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1" w:rsidRDefault="00133EA1" w:rsidP="00133EA1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禹州市公共卫生应急设施及配套项目二期（梁北流调观察点板房区）、三期及监理（不见面开标）变更公告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一、项目名称：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禹州市公共卫生应急设施及配套项目二期（梁北流调观察点板房区）、三期及监理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二、项目编号：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JSGC-FJ-2022072  </w:t>
      </w:r>
    </w:p>
    <w:p w:rsidR="00133EA1" w:rsidRDefault="00133EA1" w:rsidP="00AC6FEC">
      <w:pPr>
        <w:widowControl/>
        <w:shd w:val="clear" w:color="auto" w:fill="FFFFFF"/>
        <w:spacing w:line="360" w:lineRule="auto"/>
        <w:ind w:right="-105" w:firstLine="42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三、变更内容：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原招标公告及招标文件要求：</w:t>
      </w:r>
    </w:p>
    <w:p w:rsidR="00133EA1" w:rsidRDefault="00133EA1" w:rsidP="00AC6FEC">
      <w:pPr>
        <w:widowControl/>
        <w:shd w:val="clear" w:color="auto" w:fill="FFFFFF"/>
        <w:spacing w:line="360" w:lineRule="auto"/>
        <w:ind w:leftChars="-50" w:left="-105" w:firstLineChars="225" w:firstLine="5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3.4 联合体要求：（5）联合体的牵头人应被授权作为联合体双方的代表，承担责任和接受指令，并负责整个合同的全面履行和接受本工程款的支付。</w:t>
      </w:r>
    </w:p>
    <w:p w:rsidR="00133EA1" w:rsidRDefault="00133EA1" w:rsidP="00133EA1">
      <w:pPr>
        <w:widowControl/>
        <w:shd w:val="clear" w:color="auto" w:fill="FFFFFF"/>
        <w:ind w:firstLine="42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现变更为：</w:t>
      </w:r>
    </w:p>
    <w:p w:rsidR="00AC6FEC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3.4 联合体要求：（5）联合体的牵头人应被授权作为联合体双方的代表，承担责任和接受指令，并负责整个合同的全面履行。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招标公告及招标文件其他内容不变。 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3E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给各潜在投标人带来的不便，敬请谅解。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四、联系方式：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 标 人：禹州市卫生健康委员会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    址：禹州市禹王大道东段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 系 人：乔先生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联系方式：13700895286   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代理机构：中科经纬工程技术有限公司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 系 人：郭先生      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联系电话：18103745221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监督单位：禹州市建设工程招标投标管理办公室 </w:t>
      </w:r>
    </w:p>
    <w:p w:rsidR="00133EA1" w:rsidRDefault="00133EA1" w:rsidP="00AC6FE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联系电话：0374-8111255</w:t>
      </w:r>
    </w:p>
    <w:p w:rsidR="00427696" w:rsidRDefault="00133EA1" w:rsidP="00AC6FEC">
      <w:pPr>
        <w:spacing w:line="360" w:lineRule="auto"/>
        <w:jc w:val="right"/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                          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2022年11月24日</w:t>
      </w:r>
    </w:p>
    <w:sectPr w:rsidR="00427696" w:rsidSect="00963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2E" w:rsidRDefault="003B392E" w:rsidP="00133EA1">
      <w:r>
        <w:separator/>
      </w:r>
    </w:p>
  </w:endnote>
  <w:endnote w:type="continuationSeparator" w:id="1">
    <w:p w:rsidR="003B392E" w:rsidRDefault="003B392E" w:rsidP="0013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2E" w:rsidRDefault="003B392E" w:rsidP="00133EA1">
      <w:r>
        <w:separator/>
      </w:r>
    </w:p>
  </w:footnote>
  <w:footnote w:type="continuationSeparator" w:id="1">
    <w:p w:rsidR="003B392E" w:rsidRDefault="003B392E" w:rsidP="0013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EA1"/>
    <w:rsid w:val="00133EA1"/>
    <w:rsid w:val="003B392E"/>
    <w:rsid w:val="00427696"/>
    <w:rsid w:val="00751ACB"/>
    <w:rsid w:val="009631FA"/>
    <w:rsid w:val="00AC6FEC"/>
    <w:rsid w:val="00B147C5"/>
    <w:rsid w:val="00C65DB3"/>
    <w:rsid w:val="00DE5A70"/>
    <w:rsid w:val="00E1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中科经纬工程技术有限公司:张凤姣</dc:creator>
  <cp:keywords/>
  <dc:description/>
  <cp:lastModifiedBy>中科经纬工程技术有限公司:张凤姣</cp:lastModifiedBy>
  <cp:revision>5</cp:revision>
  <cp:lastPrinted>2022-11-24T08:52:00Z</cp:lastPrinted>
  <dcterms:created xsi:type="dcterms:W3CDTF">2022-11-24T02:48:00Z</dcterms:created>
  <dcterms:modified xsi:type="dcterms:W3CDTF">2022-11-24T08:52:00Z</dcterms:modified>
</cp:coreProperties>
</file>