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2B5F38">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ZFCG-</w:t>
      </w:r>
      <w:r w:rsidR="002B5F38">
        <w:rPr>
          <w:rFonts w:asciiTheme="minorEastAsia" w:hAnsiTheme="minorEastAsia" w:cs="仿宋_GB2312" w:hint="eastAsia"/>
          <w:b/>
          <w:color w:val="000000"/>
          <w:kern w:val="0"/>
          <w:sz w:val="44"/>
          <w:szCs w:val="44"/>
          <w:shd w:val="clear" w:color="auto" w:fill="FFFFFF"/>
        </w:rPr>
        <w:t>C</w:t>
      </w:r>
      <w:r w:rsidRPr="00D60FF3">
        <w:rPr>
          <w:rFonts w:asciiTheme="minorEastAsia" w:hAnsiTheme="minorEastAsia" w:cs="仿宋_GB2312" w:hint="eastAsia"/>
          <w:b/>
          <w:color w:val="000000"/>
          <w:kern w:val="0"/>
          <w:sz w:val="44"/>
          <w:szCs w:val="44"/>
          <w:shd w:val="clear" w:color="auto" w:fill="FFFFFF"/>
        </w:rPr>
        <w:t>201</w:t>
      </w:r>
      <w:r w:rsidR="007D4381">
        <w:rPr>
          <w:rFonts w:asciiTheme="minorEastAsia" w:hAnsiTheme="minorEastAsia" w:cs="仿宋_GB2312" w:hint="eastAsia"/>
          <w:b/>
          <w:color w:val="000000"/>
          <w:kern w:val="0"/>
          <w:sz w:val="44"/>
          <w:szCs w:val="44"/>
          <w:shd w:val="clear" w:color="auto" w:fill="FFFFFF"/>
        </w:rPr>
        <w:t>3039</w:t>
      </w:r>
      <w:r w:rsidRPr="00D60FF3">
        <w:rPr>
          <w:rFonts w:asciiTheme="minorEastAsia" w:hAnsiTheme="minorEastAsia" w:cs="仿宋_GB2312" w:hint="eastAsia"/>
          <w:b/>
          <w:color w:val="000000"/>
          <w:kern w:val="0"/>
          <w:sz w:val="44"/>
          <w:szCs w:val="44"/>
          <w:shd w:val="clear" w:color="auto" w:fill="FFFFFF"/>
        </w:rPr>
        <w:t>号许昌市</w:t>
      </w:r>
      <w:r w:rsidR="002B5F38">
        <w:rPr>
          <w:rFonts w:asciiTheme="minorEastAsia" w:hAnsiTheme="minorEastAsia" w:cs="仿宋_GB2312" w:hint="eastAsia"/>
          <w:b/>
          <w:color w:val="000000"/>
          <w:kern w:val="0"/>
          <w:sz w:val="44"/>
          <w:szCs w:val="44"/>
          <w:shd w:val="clear" w:color="auto" w:fill="FFFFFF"/>
        </w:rPr>
        <w:t>社会保险中心</w:t>
      </w:r>
      <w:r w:rsidRPr="00D60FF3">
        <w:rPr>
          <w:rFonts w:asciiTheme="minorEastAsia" w:hAnsiTheme="minorEastAsia" w:cs="仿宋_GB2312" w:hint="eastAsia"/>
          <w:b/>
          <w:color w:val="000000"/>
          <w:kern w:val="0"/>
          <w:sz w:val="44"/>
          <w:szCs w:val="44"/>
          <w:shd w:val="clear" w:color="auto" w:fill="FFFFFF"/>
        </w:rPr>
        <w:t>“许昌市</w:t>
      </w:r>
      <w:r w:rsidR="002B5F38">
        <w:rPr>
          <w:rFonts w:asciiTheme="minorEastAsia" w:hAnsiTheme="minorEastAsia" w:cs="仿宋_GB2312" w:hint="eastAsia"/>
          <w:b/>
          <w:color w:val="000000"/>
          <w:kern w:val="0"/>
          <w:sz w:val="44"/>
          <w:szCs w:val="44"/>
          <w:shd w:val="clear" w:color="auto" w:fill="FFFFFF"/>
        </w:rPr>
        <w:t>社会保险中心2023年工伤预防</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rsidP="002B5F38">
      <w:pPr>
        <w:widowControl/>
        <w:spacing w:line="360" w:lineRule="atLeast"/>
        <w:ind w:firstLineChars="100" w:firstLine="300"/>
        <w:jc w:val="left"/>
        <w:rPr>
          <w:rFonts w:ascii="黑体" w:eastAsia="黑体" w:hAnsi="宋体" w:cs="黑体" w:hint="eastAsia"/>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2B5F38" w:rsidRDefault="002B5F38" w:rsidP="002B5F38">
      <w:pPr>
        <w:widowControl/>
        <w:shd w:val="clear" w:color="auto" w:fill="FFFFFF"/>
        <w:spacing w:line="560" w:lineRule="exact"/>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（一）项目概况：选取一家供应商对许昌市全域未参保单位开展</w:t>
      </w:r>
      <w:proofErr w:type="gramStart"/>
      <w:r>
        <w:rPr>
          <w:rFonts w:ascii="仿宋" w:eastAsia="仿宋" w:hAnsi="仿宋" w:cs="仿宋" w:hint="eastAsia"/>
          <w:kern w:val="0"/>
          <w:sz w:val="28"/>
          <w:szCs w:val="28"/>
          <w:shd w:val="clear" w:color="auto" w:fill="FFFFFF"/>
        </w:rPr>
        <w:t>参保扩面政策</w:t>
      </w:r>
      <w:proofErr w:type="gramEnd"/>
      <w:r>
        <w:rPr>
          <w:rFonts w:ascii="仿宋" w:eastAsia="仿宋" w:hAnsi="仿宋" w:cs="仿宋" w:hint="eastAsia"/>
          <w:kern w:val="0"/>
          <w:sz w:val="28"/>
          <w:szCs w:val="28"/>
          <w:shd w:val="clear" w:color="auto" w:fill="FFFFFF"/>
        </w:rPr>
        <w:t>宣传；对全民进行工伤预防宣传；对精准工伤预防的单位进行工伤预防培训；对加工制造业、交通运输业、建筑施工业、危险化学品、采矿业进行工伤预防能力提升培训、大型企业工伤预防等。</w:t>
      </w:r>
    </w:p>
    <w:p w:rsidR="002B5F38" w:rsidRDefault="002B5F38" w:rsidP="002B5F38">
      <w:pPr>
        <w:widowControl/>
        <w:shd w:val="clear" w:color="auto" w:fill="FFFFFF"/>
        <w:spacing w:line="560" w:lineRule="exact"/>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（二）采购清单：</w:t>
      </w:r>
    </w:p>
    <w:tbl>
      <w:tblPr>
        <w:tblStyle w:val="ad"/>
        <w:tblW w:w="9428" w:type="dxa"/>
        <w:jc w:val="center"/>
        <w:tblInd w:w="79" w:type="dxa"/>
        <w:tblLook w:val="04A0"/>
      </w:tblPr>
      <w:tblGrid>
        <w:gridCol w:w="11"/>
        <w:gridCol w:w="577"/>
        <w:gridCol w:w="1795"/>
        <w:gridCol w:w="70"/>
        <w:gridCol w:w="20"/>
        <w:gridCol w:w="3546"/>
        <w:gridCol w:w="6"/>
        <w:gridCol w:w="23"/>
        <w:gridCol w:w="937"/>
        <w:gridCol w:w="709"/>
        <w:gridCol w:w="7"/>
        <w:gridCol w:w="1694"/>
        <w:gridCol w:w="12"/>
        <w:gridCol w:w="21"/>
      </w:tblGrid>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b/>
                <w:bCs/>
              </w:rPr>
              <w:t>编号</w:t>
            </w:r>
          </w:p>
        </w:tc>
        <w:tc>
          <w:tcPr>
            <w:tcW w:w="1885"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b/>
                <w:bCs/>
              </w:rPr>
              <w:t>类型</w:t>
            </w:r>
          </w:p>
        </w:tc>
        <w:tc>
          <w:tcPr>
            <w:tcW w:w="3575"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b/>
                <w:bCs/>
              </w:rPr>
              <w:t>实施内容</w:t>
            </w:r>
          </w:p>
        </w:tc>
        <w:tc>
          <w:tcPr>
            <w:tcW w:w="937" w:type="dxa"/>
            <w:vAlign w:val="center"/>
          </w:tcPr>
          <w:p w:rsidR="002B5F38" w:rsidRDefault="002B5F38" w:rsidP="009917BE">
            <w:pPr>
              <w:jc w:val="center"/>
              <w:rPr>
                <w:rFonts w:ascii="宋体" w:eastAsia="宋体" w:hAnsi="宋体" w:cs="宋体"/>
              </w:rPr>
            </w:pPr>
            <w:r>
              <w:rPr>
                <w:rFonts w:ascii="宋体" w:eastAsia="宋体" w:hAnsi="宋体" w:cs="宋体" w:hint="eastAsia"/>
                <w:b/>
                <w:bCs/>
              </w:rPr>
              <w:t>数量</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b/>
                <w:bCs/>
              </w:rPr>
              <w:t>单位</w:t>
            </w:r>
          </w:p>
        </w:tc>
        <w:tc>
          <w:tcPr>
            <w:tcW w:w="170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b/>
                <w:bCs/>
              </w:rPr>
              <w:t>采购标的对应的中小企业划分标准所属行业</w:t>
            </w: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w:t>
            </w:r>
          </w:p>
        </w:tc>
        <w:tc>
          <w:tcPr>
            <w:tcW w:w="1885" w:type="dxa"/>
            <w:gridSpan w:val="3"/>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围绕建设城乡融合发展试验区开展工伤预防宣传</w:t>
            </w: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开展工伤预防进乡村宣传活动：结合“联乡帮村”活动，在</w:t>
            </w:r>
            <w:proofErr w:type="gramStart"/>
            <w:r>
              <w:rPr>
                <w:rFonts w:ascii="宋体" w:eastAsia="宋体" w:hAnsi="宋体" w:cs="宋体" w:hint="eastAsia"/>
              </w:rPr>
              <w:t>建安区</w:t>
            </w:r>
            <w:proofErr w:type="gramEnd"/>
            <w:r>
              <w:rPr>
                <w:rFonts w:ascii="宋体" w:eastAsia="宋体" w:hAnsi="宋体" w:cs="宋体" w:hint="eastAsia"/>
              </w:rPr>
              <w:t>小召乡朱庄社区举行工伤预防进乡村宣传活动。重点围绕农民工（建筑工、制造工）常见的工伤预防事故，通过宣传发放宣传挂历等宣传用品等形式，开展工伤预防宣传。</w:t>
            </w:r>
          </w:p>
        </w:tc>
        <w:tc>
          <w:tcPr>
            <w:tcW w:w="937" w:type="dxa"/>
            <w:vAlign w:val="center"/>
          </w:tcPr>
          <w:p w:rsidR="002B5F38" w:rsidRDefault="002B5F38" w:rsidP="009917BE">
            <w:pPr>
              <w:jc w:val="center"/>
              <w:rPr>
                <w:rFonts w:ascii="宋体" w:eastAsia="宋体" w:hAnsi="宋体" w:cs="宋体"/>
              </w:rPr>
            </w:pPr>
            <w:r>
              <w:rPr>
                <w:rFonts w:ascii="宋体" w:eastAsia="宋体" w:hAnsi="宋体" w:cs="宋体" w:hint="eastAsia"/>
              </w:rPr>
              <w:t>1</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场</w:t>
            </w:r>
          </w:p>
        </w:tc>
        <w:tc>
          <w:tcPr>
            <w:tcW w:w="1706" w:type="dxa"/>
            <w:gridSpan w:val="2"/>
            <w:vMerge w:val="restart"/>
            <w:vAlign w:val="center"/>
          </w:tcPr>
          <w:p w:rsidR="002B5F38" w:rsidRDefault="002B5F38" w:rsidP="009917BE">
            <w:pPr>
              <w:rPr>
                <w:rFonts w:ascii="宋体" w:eastAsia="宋体" w:hAnsi="宋体" w:cs="宋体"/>
              </w:rPr>
            </w:pPr>
            <w:r>
              <w:rPr>
                <w:rFonts w:ascii="宋体" w:eastAsia="宋体" w:hAnsi="宋体" w:cs="宋体" w:hint="eastAsia"/>
              </w:rPr>
              <w:t>其他未列明行业</w:t>
            </w: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2</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围绕就业</w:t>
            </w:r>
            <w:proofErr w:type="gramStart"/>
            <w:r>
              <w:rPr>
                <w:rFonts w:ascii="宋体" w:eastAsia="宋体" w:hAnsi="宋体" w:cs="宋体" w:hint="eastAsia"/>
              </w:rPr>
              <w:t>纵</w:t>
            </w:r>
            <w:proofErr w:type="gramEnd"/>
            <w:r>
              <w:rPr>
                <w:rFonts w:ascii="宋体" w:eastAsia="宋体" w:hAnsi="宋体" w:cs="宋体" w:hint="eastAsia"/>
              </w:rPr>
              <w:t>深广覆盖推送工伤预防宣传资料：在全市零工驿站、零工市场、人力资源市场免费发送一批工伤预防宣传资料，重在抓好“岗前工伤预防知识普及”。</w:t>
            </w:r>
          </w:p>
        </w:tc>
        <w:tc>
          <w:tcPr>
            <w:tcW w:w="937" w:type="dxa"/>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5000</w:t>
            </w:r>
          </w:p>
        </w:tc>
        <w:tc>
          <w:tcPr>
            <w:tcW w:w="716" w:type="dxa"/>
            <w:gridSpan w:val="2"/>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份</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3</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围绕优化营商环境做好重点用工单位工伤预防宣传：针对许昌市重点用工企业、招商引资重点企业、规模以上工业企业免费发放一批工伤预防宣传资料，重在做好重点企业工伤事故预防。</w:t>
            </w:r>
          </w:p>
        </w:tc>
        <w:tc>
          <w:tcPr>
            <w:tcW w:w="937" w:type="dxa"/>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5000</w:t>
            </w:r>
          </w:p>
        </w:tc>
        <w:tc>
          <w:tcPr>
            <w:tcW w:w="716" w:type="dxa"/>
            <w:gridSpan w:val="2"/>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份</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4</w:t>
            </w:r>
          </w:p>
        </w:tc>
        <w:tc>
          <w:tcPr>
            <w:tcW w:w="1885" w:type="dxa"/>
            <w:gridSpan w:val="3"/>
            <w:vMerge w:val="restart"/>
            <w:vAlign w:val="center"/>
          </w:tcPr>
          <w:p w:rsidR="002B5F38" w:rsidRDefault="002B5F38" w:rsidP="009917BE">
            <w:pPr>
              <w:jc w:val="center"/>
              <w:rPr>
                <w:rFonts w:ascii="宋体" w:eastAsia="宋体" w:hAnsi="宋体" w:cs="宋体"/>
              </w:rPr>
            </w:pPr>
          </w:p>
          <w:p w:rsidR="002B5F38" w:rsidRDefault="002B5F38" w:rsidP="009917BE">
            <w:pPr>
              <w:jc w:val="center"/>
              <w:rPr>
                <w:rFonts w:ascii="宋体" w:eastAsia="宋体" w:hAnsi="宋体" w:cs="宋体"/>
              </w:rPr>
            </w:pPr>
            <w:r>
              <w:rPr>
                <w:rFonts w:ascii="宋体" w:eastAsia="宋体" w:hAnsi="宋体" w:cs="宋体" w:hint="eastAsia"/>
                <w:szCs w:val="22"/>
              </w:rPr>
              <w:t>全面开展</w:t>
            </w:r>
            <w:proofErr w:type="gramStart"/>
            <w:r>
              <w:rPr>
                <w:rFonts w:ascii="宋体" w:eastAsia="宋体" w:hAnsi="宋体" w:cs="宋体" w:hint="eastAsia"/>
                <w:szCs w:val="22"/>
              </w:rPr>
              <w:t>扩面宣传</w:t>
            </w:r>
            <w:proofErr w:type="gramEnd"/>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举办工伤预防年度部署会：</w:t>
            </w:r>
          </w:p>
          <w:p w:rsidR="002B5F38" w:rsidRDefault="002B5F38" w:rsidP="009917BE">
            <w:pPr>
              <w:rPr>
                <w:rFonts w:ascii="宋体" w:eastAsia="宋体" w:hAnsi="宋体" w:cs="宋体"/>
              </w:rPr>
            </w:pPr>
            <w:r>
              <w:rPr>
                <w:rFonts w:ascii="宋体" w:eastAsia="宋体" w:hAnsi="宋体" w:cs="宋体" w:hint="eastAsia"/>
              </w:rPr>
              <w:t>举办年度工伤预防项目小型部署会（80人内）</w:t>
            </w:r>
          </w:p>
        </w:tc>
        <w:tc>
          <w:tcPr>
            <w:tcW w:w="937" w:type="dxa"/>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场</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lastRenderedPageBreak/>
              <w:t>5</w:t>
            </w:r>
          </w:p>
        </w:tc>
        <w:tc>
          <w:tcPr>
            <w:tcW w:w="1885" w:type="dxa"/>
            <w:gridSpan w:val="3"/>
            <w:vMerge/>
          </w:tcPr>
          <w:p w:rsidR="002B5F38" w:rsidRDefault="002B5F38" w:rsidP="009917BE">
            <w:pP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启动会宣传片：制作调研宣传片</w:t>
            </w:r>
            <w:r>
              <w:rPr>
                <w:rFonts w:ascii="宋体" w:eastAsia="宋体" w:hAnsi="宋体" w:cs="宋体" w:hint="eastAsia"/>
                <w:lang/>
              </w:rPr>
              <w:t>(技术老师实地企业调研视频,照片,结合城市地域特色制作视频,以达到启动</w:t>
            </w:r>
            <w:proofErr w:type="gramStart"/>
            <w:r>
              <w:rPr>
                <w:rFonts w:ascii="宋体" w:eastAsia="宋体" w:hAnsi="宋体" w:cs="宋体" w:hint="eastAsia"/>
                <w:lang/>
              </w:rPr>
              <w:t>会暖场</w:t>
            </w:r>
            <w:proofErr w:type="gramEnd"/>
            <w:r>
              <w:rPr>
                <w:rFonts w:ascii="宋体" w:eastAsia="宋体" w:hAnsi="宋体" w:cs="宋体" w:hint="eastAsia"/>
                <w:lang/>
              </w:rPr>
              <w:t>目的</w:t>
            </w:r>
            <w:r>
              <w:rPr>
                <w:rFonts w:ascii="宋体" w:eastAsia="宋体" w:hAnsi="宋体" w:cs="宋体" w:hint="eastAsia"/>
              </w:rPr>
              <w:t>。</w:t>
            </w:r>
            <w:r>
              <w:rPr>
                <w:rFonts w:ascii="宋体" w:eastAsia="宋体" w:hAnsi="宋体" w:cs="宋体" w:hint="eastAsia"/>
                <w:lang/>
              </w:rPr>
              <w:t>宣传</w:t>
            </w:r>
            <w:proofErr w:type="gramStart"/>
            <w:r>
              <w:rPr>
                <w:rFonts w:ascii="宋体" w:eastAsia="宋体" w:hAnsi="宋体" w:cs="宋体" w:hint="eastAsia"/>
                <w:lang/>
              </w:rPr>
              <w:t>片要求</w:t>
            </w:r>
            <w:proofErr w:type="gramEnd"/>
            <w:r>
              <w:rPr>
                <w:rFonts w:ascii="宋体" w:eastAsia="宋体" w:hAnsi="宋体" w:cs="宋体" w:hint="eastAsia"/>
                <w:lang/>
              </w:rPr>
              <w:t>富于美感和较高艺术水准，质量具有省级电视机构对外播出水准；全高清4K广播级摄像机(费用包括相关耗材)，全片均为全高清拍摄，分辨率不低于4096*2160P；码率大于20mbps)</w:t>
            </w:r>
            <w:r>
              <w:rPr>
                <w:rFonts w:ascii="宋体" w:eastAsia="宋体" w:hAnsi="宋体" w:cs="宋体" w:hint="eastAsia"/>
              </w:rPr>
              <w:t>；5分钟±30S</w:t>
            </w:r>
          </w:p>
        </w:tc>
        <w:tc>
          <w:tcPr>
            <w:tcW w:w="937" w:type="dxa"/>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部</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6</w:t>
            </w:r>
          </w:p>
        </w:tc>
        <w:tc>
          <w:tcPr>
            <w:tcW w:w="1885" w:type="dxa"/>
            <w:gridSpan w:val="3"/>
            <w:vMerge/>
          </w:tcPr>
          <w:p w:rsidR="002B5F38" w:rsidRDefault="002B5F38" w:rsidP="009917BE">
            <w:pP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短信推送：围绕工伤保险政策宣传、工伤预防宣传、打击骗保等相关工作，针对区域内参保职工和未参保企业开展短信推送，累计推送不低于30万条</w:t>
            </w:r>
          </w:p>
        </w:tc>
        <w:tc>
          <w:tcPr>
            <w:tcW w:w="937" w:type="dxa"/>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3</w:t>
            </w:r>
          </w:p>
        </w:tc>
        <w:tc>
          <w:tcPr>
            <w:tcW w:w="716" w:type="dxa"/>
            <w:gridSpan w:val="2"/>
            <w:vAlign w:val="center"/>
          </w:tcPr>
          <w:p w:rsidR="002B5F38" w:rsidRDefault="002B5F38" w:rsidP="009917BE">
            <w:pPr>
              <w:widowControl/>
              <w:jc w:val="center"/>
              <w:textAlignment w:val="center"/>
              <w:rPr>
                <w:rFonts w:ascii="宋体" w:eastAsia="宋体" w:hAnsi="宋体" w:cs="宋体"/>
              </w:rPr>
            </w:pPr>
            <w:r>
              <w:rPr>
                <w:rFonts w:ascii="宋体" w:eastAsia="宋体" w:hAnsi="宋体" w:cs="宋体" w:hint="eastAsia"/>
                <w:color w:val="000000"/>
                <w:kern w:val="0"/>
                <w:sz w:val="20"/>
                <w:szCs w:val="20"/>
                <w:lang/>
              </w:rPr>
              <w:t>包（10万条/包）</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val="restart"/>
            <w:vAlign w:val="center"/>
          </w:tcPr>
          <w:p w:rsidR="002B5F38" w:rsidRDefault="002B5F38" w:rsidP="009917BE">
            <w:pPr>
              <w:rPr>
                <w:rFonts w:ascii="宋体" w:eastAsia="宋体" w:hAnsi="宋体" w:cs="宋体"/>
              </w:rPr>
            </w:pPr>
            <w:r>
              <w:rPr>
                <w:rFonts w:ascii="宋体" w:eastAsia="宋体" w:hAnsi="宋体" w:cs="宋体" w:hint="eastAsia"/>
              </w:rPr>
              <w:t>7</w:t>
            </w:r>
          </w:p>
        </w:tc>
        <w:tc>
          <w:tcPr>
            <w:tcW w:w="1885" w:type="dxa"/>
            <w:gridSpan w:val="3"/>
            <w:vMerge w:val="restart"/>
            <w:vAlign w:val="center"/>
          </w:tcPr>
          <w:p w:rsidR="002B5F38" w:rsidRDefault="002B5F38" w:rsidP="009917BE">
            <w:pPr>
              <w:rPr>
                <w:rFonts w:ascii="宋体" w:eastAsia="宋体" w:hAnsi="宋体" w:cs="宋体"/>
              </w:rPr>
            </w:pPr>
            <w:r>
              <w:rPr>
                <w:rFonts w:ascii="宋体" w:eastAsia="宋体" w:hAnsi="宋体" w:cs="宋体" w:hint="eastAsia"/>
              </w:rPr>
              <w:t>企业警示教育片</w:t>
            </w: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重点企业工伤预防警示教育片：企业工伤预防警示教育片，根据企业事故类型和伤害类型制作，并在当地确定的</w:t>
            </w:r>
            <w:proofErr w:type="gramStart"/>
            <w:r>
              <w:rPr>
                <w:rFonts w:ascii="宋体" w:eastAsia="宋体" w:hAnsi="宋体" w:cs="宋体" w:hint="eastAsia"/>
              </w:rPr>
              <w:t>的</w:t>
            </w:r>
            <w:proofErr w:type="gramEnd"/>
            <w:r>
              <w:rPr>
                <w:rFonts w:ascii="宋体" w:eastAsia="宋体" w:hAnsi="宋体" w:cs="宋体" w:hint="eastAsia"/>
              </w:rPr>
              <w:t>重点企业进行投放；同时用于公司员工培训用。（2-3分钟）</w:t>
            </w:r>
          </w:p>
        </w:tc>
        <w:tc>
          <w:tcPr>
            <w:tcW w:w="937"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5</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部</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tcPr>
          <w:p w:rsidR="002B5F38" w:rsidRDefault="002B5F38" w:rsidP="009917BE">
            <w:pPr>
              <w:rPr>
                <w:rFonts w:ascii="宋体" w:eastAsia="宋体" w:hAnsi="宋体" w:cs="宋体"/>
              </w:rPr>
            </w:pPr>
          </w:p>
        </w:tc>
        <w:tc>
          <w:tcPr>
            <w:tcW w:w="1885" w:type="dxa"/>
            <w:gridSpan w:val="3"/>
            <w:vMerge/>
          </w:tcPr>
          <w:p w:rsidR="002B5F38" w:rsidRDefault="002B5F38" w:rsidP="009917BE">
            <w:pP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次重点企业工伤预防警示教育片：企业工伤预防警示教育片，根据企业事故类型和伤害类型制作，并在当地确定的</w:t>
            </w:r>
            <w:proofErr w:type="gramStart"/>
            <w:r>
              <w:rPr>
                <w:rFonts w:ascii="宋体" w:eastAsia="宋体" w:hAnsi="宋体" w:cs="宋体" w:hint="eastAsia"/>
              </w:rPr>
              <w:t>的</w:t>
            </w:r>
            <w:proofErr w:type="gramEnd"/>
            <w:r>
              <w:rPr>
                <w:rFonts w:ascii="宋体" w:eastAsia="宋体" w:hAnsi="宋体" w:cs="宋体" w:hint="eastAsia"/>
              </w:rPr>
              <w:t>重点企业进行投放；同时用于公司员工培训用。（2-3分钟）</w:t>
            </w:r>
          </w:p>
        </w:tc>
        <w:tc>
          <w:tcPr>
            <w:tcW w:w="937"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部</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tcPr>
          <w:p w:rsidR="002B5F38" w:rsidRDefault="002B5F38" w:rsidP="009917BE">
            <w:pPr>
              <w:rPr>
                <w:rFonts w:ascii="宋体" w:eastAsia="宋体" w:hAnsi="宋体" w:cs="宋体"/>
              </w:rPr>
            </w:pPr>
          </w:p>
        </w:tc>
        <w:tc>
          <w:tcPr>
            <w:tcW w:w="1885" w:type="dxa"/>
            <w:gridSpan w:val="3"/>
            <w:vMerge/>
          </w:tcPr>
          <w:p w:rsidR="002B5F38" w:rsidRDefault="002B5F38" w:rsidP="009917BE">
            <w:pP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U盘：警示教育片以U盘的形式发放到重点企业</w:t>
            </w:r>
          </w:p>
        </w:tc>
        <w:tc>
          <w:tcPr>
            <w:tcW w:w="937"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8</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proofErr w:type="gramStart"/>
            <w:r>
              <w:rPr>
                <w:rFonts w:ascii="宋体" w:eastAsia="宋体" w:hAnsi="宋体" w:cs="宋体" w:hint="eastAsia"/>
                <w:color w:val="000000"/>
                <w:kern w:val="0"/>
                <w:szCs w:val="21"/>
                <w:lang/>
              </w:rPr>
              <w:t>个</w:t>
            </w:r>
            <w:proofErr w:type="gramEnd"/>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8</w:t>
            </w:r>
          </w:p>
        </w:tc>
        <w:tc>
          <w:tcPr>
            <w:tcW w:w="1885" w:type="dxa"/>
            <w:gridSpan w:val="3"/>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项目总结</w:t>
            </w: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项目总结片：时长5分钟±30S</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部</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9</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项目成果汇编：项目验收时，提交《许昌市工伤预防年度项目成果汇编》1部</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册</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10</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标准化项目档案：根据国家档案标准，形成工伤预防培训、宣传标准化电子档案、纸质档案并移交</w:t>
            </w:r>
            <w:proofErr w:type="gramStart"/>
            <w:r>
              <w:rPr>
                <w:rFonts w:ascii="宋体" w:eastAsia="宋体" w:hAnsi="宋体" w:cs="宋体" w:hint="eastAsia"/>
              </w:rPr>
              <w:t>给人社局存档</w:t>
            </w:r>
            <w:proofErr w:type="gramEnd"/>
            <w:r>
              <w:rPr>
                <w:rFonts w:ascii="宋体" w:eastAsia="宋体" w:hAnsi="宋体" w:cs="宋体" w:hint="eastAsia"/>
              </w:rPr>
              <w:t>。</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套</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11</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年度工伤预防项目总结交流会：邀请联席会成员单位进行验收总结。</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场</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12</w:t>
            </w:r>
          </w:p>
        </w:tc>
        <w:tc>
          <w:tcPr>
            <w:tcW w:w="1885" w:type="dxa"/>
            <w:gridSpan w:val="3"/>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工伤保险微话题</w:t>
            </w: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话题搭建：主流新媒体（比如：微信、抖音、微博、知乎等）开设#许昌市工伤保险#微话题</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2</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家</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13</w:t>
            </w: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文章发布：策划工伤保险及预防科普文章，并在主流新媒体（比如：微信、微博、知乎等）将内容汇总</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30</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篇</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lastRenderedPageBreak/>
              <w:t>14</w:t>
            </w:r>
          </w:p>
        </w:tc>
        <w:tc>
          <w:tcPr>
            <w:tcW w:w="1885" w:type="dxa"/>
            <w:gridSpan w:val="3"/>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公益广告宣传</w:t>
            </w:r>
          </w:p>
        </w:tc>
        <w:tc>
          <w:tcPr>
            <w:tcW w:w="3575" w:type="dxa"/>
            <w:gridSpan w:val="3"/>
          </w:tcPr>
          <w:p w:rsidR="002B5F38" w:rsidRDefault="002B5F38" w:rsidP="009917BE">
            <w:pPr>
              <w:widowControl/>
              <w:jc w:val="left"/>
              <w:rPr>
                <w:rFonts w:ascii="宋体" w:eastAsia="宋体" w:hAnsi="宋体" w:cs="宋体"/>
              </w:rPr>
            </w:pPr>
            <w:r>
              <w:rPr>
                <w:rFonts w:ascii="宋体" w:eastAsia="宋体" w:hAnsi="宋体" w:cs="宋体" w:hint="eastAsia"/>
              </w:rPr>
              <w:t>公益广告片制作：制作播出工伤保险内容的公益广告（15-30秒内）（旨在提高企业和职工工伤预防意识，从源头上减少工伤事故的发生，共同构筑“预防工伤、幸福安康”的和谐社会。公益广告要求富于美感和较高艺术水准，质量具有省级电视机构对外播出水准；全高清4K广播级摄像机(费用包括相关耗材)，全片均为全高清拍摄，分辨率不低于4096*2160P；码率大于20mbps）</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部</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vAlign w:val="center"/>
          </w:tcPr>
          <w:p w:rsidR="002B5F38" w:rsidRDefault="002B5F38" w:rsidP="009917BE">
            <w:pPr>
              <w:jc w:val="center"/>
              <w:rPr>
                <w:rFonts w:ascii="宋体" w:eastAsia="宋体" w:hAnsi="宋体" w:cs="宋体"/>
              </w:rPr>
            </w:pP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广告片投放：主流媒体播放公益广告</w:t>
            </w:r>
            <w:r>
              <w:rPr>
                <w:rFonts w:ascii="宋体" w:eastAsia="宋体" w:hAnsi="宋体" w:cs="宋体" w:hint="eastAsia"/>
                <w:lang/>
              </w:rPr>
              <w:t>(学习强国主站,光明网视频,中国网,人民日报客户端等)</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家</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Merge/>
            <w:vAlign w:val="center"/>
          </w:tcPr>
          <w:p w:rsidR="002B5F38" w:rsidRDefault="002B5F38" w:rsidP="009917BE">
            <w:pPr>
              <w:jc w:val="center"/>
              <w:rPr>
                <w:rFonts w:ascii="宋体" w:eastAsia="宋体" w:hAnsi="宋体" w:cs="宋体"/>
              </w:rPr>
            </w:pPr>
          </w:p>
        </w:tc>
        <w:tc>
          <w:tcPr>
            <w:tcW w:w="1885" w:type="dxa"/>
            <w:gridSpan w:val="3"/>
            <w:vMerge/>
            <w:vAlign w:val="center"/>
          </w:tcPr>
          <w:p w:rsidR="002B5F38" w:rsidRDefault="002B5F38" w:rsidP="009917BE">
            <w:pPr>
              <w:jc w:val="center"/>
              <w:rPr>
                <w:rFonts w:ascii="宋体" w:eastAsia="宋体" w:hAnsi="宋体" w:cs="宋体"/>
              </w:rPr>
            </w:pP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标语广告投放：制作工伤预防标语口号式的图文海报广告，覆盖企业园区、广场中心等地公交站台，广告图文下注“许昌市人力资源和社会保障局宣”，上刊周期1个月</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proofErr w:type="gramStart"/>
            <w:r>
              <w:rPr>
                <w:rFonts w:ascii="宋体" w:eastAsia="宋体" w:hAnsi="宋体" w:cs="宋体" w:hint="eastAsia"/>
                <w:color w:val="000000"/>
                <w:kern w:val="0"/>
                <w:szCs w:val="21"/>
                <w:lang/>
              </w:rPr>
              <w:t>个</w:t>
            </w:r>
            <w:proofErr w:type="gramEnd"/>
          </w:p>
        </w:tc>
        <w:tc>
          <w:tcPr>
            <w:tcW w:w="1706" w:type="dxa"/>
            <w:gridSpan w:val="2"/>
            <w:vMerge/>
          </w:tcPr>
          <w:p w:rsidR="002B5F38" w:rsidRDefault="002B5F38" w:rsidP="009917BE">
            <w:pPr>
              <w:rPr>
                <w:rFonts w:ascii="宋体" w:eastAsia="宋体" w:hAnsi="宋体" w:cs="宋体"/>
              </w:rPr>
            </w:pPr>
          </w:p>
        </w:tc>
      </w:tr>
      <w:tr w:rsidR="002B5F38" w:rsidTr="002B5F38">
        <w:trPr>
          <w:gridBefore w:val="1"/>
          <w:gridAfter w:val="1"/>
          <w:wBefore w:w="11" w:type="dxa"/>
          <w:wAfter w:w="2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hint="eastAsia"/>
              </w:rPr>
              <w:t>15</w:t>
            </w:r>
          </w:p>
        </w:tc>
        <w:tc>
          <w:tcPr>
            <w:tcW w:w="1885"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rPr>
              <w:t>新闻专栏/专题</w:t>
            </w:r>
          </w:p>
        </w:tc>
        <w:tc>
          <w:tcPr>
            <w:tcW w:w="3575" w:type="dxa"/>
            <w:gridSpan w:val="3"/>
          </w:tcPr>
          <w:p w:rsidR="002B5F38" w:rsidRDefault="002B5F38" w:rsidP="009917BE">
            <w:pPr>
              <w:rPr>
                <w:rFonts w:ascii="宋体" w:eastAsia="宋体" w:hAnsi="宋体" w:cs="宋体"/>
              </w:rPr>
            </w:pPr>
            <w:r>
              <w:rPr>
                <w:rFonts w:ascii="宋体" w:eastAsia="宋体" w:hAnsi="宋体" w:cs="宋体" w:hint="eastAsia"/>
              </w:rPr>
              <w:t>专题搭建及发布：在新浪、网易、腾讯、新华网河南、搜狐等3个网站及手机APP搭建许昌工伤保险宣传专栏，围绕《工伤保险条例》建筑行业相关政策，工作成果等内容进行宣传</w:t>
            </w:r>
          </w:p>
        </w:tc>
        <w:tc>
          <w:tcPr>
            <w:tcW w:w="937" w:type="dxa"/>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3</w:t>
            </w:r>
          </w:p>
        </w:tc>
        <w:tc>
          <w:tcPr>
            <w:tcW w:w="716" w:type="dxa"/>
            <w:gridSpan w:val="2"/>
            <w:vAlign w:val="center"/>
          </w:tcPr>
          <w:p w:rsidR="002B5F38" w:rsidRDefault="002B5F38" w:rsidP="009917BE">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家</w:t>
            </w:r>
          </w:p>
        </w:tc>
        <w:tc>
          <w:tcPr>
            <w:tcW w:w="1706" w:type="dxa"/>
            <w:gridSpan w:val="2"/>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val="restart"/>
            <w:vAlign w:val="center"/>
          </w:tcPr>
          <w:p w:rsidR="002B5F38" w:rsidRDefault="002B5F38" w:rsidP="009917BE">
            <w:pPr>
              <w:jc w:val="center"/>
              <w:rPr>
                <w:rFonts w:ascii="宋体" w:eastAsia="宋体" w:hAnsi="宋体" w:cs="宋体"/>
              </w:rPr>
            </w:pPr>
            <w:r>
              <w:rPr>
                <w:rFonts w:ascii="宋体" w:eastAsia="宋体" w:hAnsi="宋体" w:cs="宋体"/>
              </w:rPr>
              <w:t>16</w:t>
            </w:r>
          </w:p>
        </w:tc>
        <w:tc>
          <w:tcPr>
            <w:tcW w:w="1865" w:type="dxa"/>
            <w:gridSpan w:val="2"/>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工伤大数据分析报告</w:t>
            </w:r>
          </w:p>
        </w:tc>
        <w:tc>
          <w:tcPr>
            <w:tcW w:w="3566" w:type="dxa"/>
            <w:gridSpan w:val="2"/>
            <w:vAlign w:val="center"/>
          </w:tcPr>
          <w:p w:rsidR="002B5F38" w:rsidRDefault="002B5F38" w:rsidP="009917BE">
            <w:pPr>
              <w:jc w:val="left"/>
              <w:rPr>
                <w:rFonts w:ascii="宋体" w:eastAsia="宋体" w:hAnsi="宋体" w:cs="宋体"/>
              </w:rPr>
            </w:pPr>
            <w:r>
              <w:rPr>
                <w:rFonts w:ascii="宋体" w:eastAsia="宋体" w:hAnsi="宋体" w:cs="宋体" w:hint="eastAsia"/>
              </w:rPr>
              <w:t>中标后对工伤大数据进行分析，结合工伤事故发生数量、企业工伤保险参保人数、工伤事故伤害类型、伤害表现、伤害部位、基金支出等进行进一步分析，综合建立工伤事故数据规律及分布模型，确定工伤预防重点行业、重点企业和定点集中式大型培训企业名单。</w:t>
            </w:r>
          </w:p>
          <w:p w:rsidR="002B5F38" w:rsidRDefault="002B5F38" w:rsidP="009917BE">
            <w:pPr>
              <w:jc w:val="left"/>
              <w:rPr>
                <w:rFonts w:ascii="宋体" w:eastAsia="宋体" w:hAnsi="宋体" w:cs="宋体"/>
              </w:rPr>
            </w:pPr>
            <w:r>
              <w:rPr>
                <w:rFonts w:ascii="宋体" w:eastAsia="宋体" w:hAnsi="宋体" w:cs="宋体" w:hint="eastAsia"/>
              </w:rPr>
              <w:t>工伤大数据分析报告包含：整体数据分析、行业数据分析、特殊数据分析、趋势数据分析；</w:t>
            </w:r>
          </w:p>
          <w:p w:rsidR="002B5F38" w:rsidRDefault="002B5F38" w:rsidP="009917BE">
            <w:pPr>
              <w:jc w:val="left"/>
              <w:rPr>
                <w:rFonts w:ascii="宋体" w:eastAsia="宋体" w:hAnsi="宋体" w:cs="宋体"/>
              </w:rPr>
            </w:pPr>
            <w:r>
              <w:rPr>
                <w:rFonts w:ascii="宋体" w:eastAsia="宋体" w:hAnsi="宋体" w:cs="宋体" w:hint="eastAsia"/>
              </w:rPr>
              <w:t>项目启动前的数据分析报告。</w:t>
            </w:r>
          </w:p>
        </w:tc>
        <w:tc>
          <w:tcPr>
            <w:tcW w:w="966"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rPr>
              <w:t>1</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份</w:t>
            </w:r>
          </w:p>
        </w:tc>
        <w:tc>
          <w:tcPr>
            <w:tcW w:w="1727" w:type="dxa"/>
            <w:gridSpan w:val="3"/>
            <w:vMerge w:val="restart"/>
            <w:vAlign w:val="center"/>
          </w:tcPr>
          <w:p w:rsidR="002B5F38" w:rsidRDefault="002B5F38" w:rsidP="009917BE">
            <w:pPr>
              <w:rPr>
                <w:rFonts w:ascii="宋体" w:eastAsia="宋体" w:hAnsi="宋体" w:cs="宋体"/>
              </w:rPr>
            </w:pPr>
            <w:r>
              <w:rPr>
                <w:rFonts w:ascii="宋体" w:eastAsia="宋体" w:hAnsi="宋体" w:cs="宋体" w:hint="eastAsia"/>
              </w:rPr>
              <w:t>其他未列明行业</w:t>
            </w:r>
          </w:p>
        </w:tc>
      </w:tr>
      <w:tr w:rsidR="002B5F38" w:rsidTr="002B5F38">
        <w:trPr>
          <w:gridBefore w:val="1"/>
          <w:wBefore w:w="11" w:type="dxa"/>
          <w:jc w:val="center"/>
        </w:trPr>
        <w:tc>
          <w:tcPr>
            <w:tcW w:w="577" w:type="dxa"/>
            <w:vMerge/>
            <w:vAlign w:val="center"/>
          </w:tcPr>
          <w:p w:rsidR="002B5F38" w:rsidRDefault="002B5F38" w:rsidP="009917BE">
            <w:pPr>
              <w:jc w:val="center"/>
              <w:rPr>
                <w:rFonts w:ascii="宋体" w:eastAsia="宋体" w:hAnsi="宋体" w:cs="宋体"/>
              </w:rPr>
            </w:pPr>
          </w:p>
        </w:tc>
        <w:tc>
          <w:tcPr>
            <w:tcW w:w="1865" w:type="dxa"/>
            <w:gridSpan w:val="2"/>
            <w:vMerge/>
            <w:vAlign w:val="center"/>
          </w:tcPr>
          <w:p w:rsidR="002B5F38" w:rsidRDefault="002B5F38" w:rsidP="009917BE">
            <w:pPr>
              <w:jc w:val="center"/>
              <w:rPr>
                <w:rFonts w:ascii="宋体" w:eastAsia="宋体" w:hAnsi="宋体" w:cs="宋体"/>
              </w:rPr>
            </w:pPr>
          </w:p>
        </w:tc>
        <w:tc>
          <w:tcPr>
            <w:tcW w:w="3566" w:type="dxa"/>
            <w:gridSpan w:val="2"/>
            <w:vAlign w:val="center"/>
          </w:tcPr>
          <w:p w:rsidR="002B5F38" w:rsidRDefault="002B5F38" w:rsidP="009917BE">
            <w:pPr>
              <w:jc w:val="left"/>
              <w:rPr>
                <w:rFonts w:ascii="宋体" w:eastAsia="宋体" w:hAnsi="宋体" w:cs="宋体"/>
              </w:rPr>
            </w:pPr>
            <w:r>
              <w:rPr>
                <w:rFonts w:ascii="宋体" w:eastAsia="宋体" w:hAnsi="宋体" w:cs="宋体" w:hint="eastAsia"/>
              </w:rPr>
              <w:t>项目结束后对项目进行评估、评价，结合当年工伤预防治理成效，根据新</w:t>
            </w:r>
            <w:proofErr w:type="gramStart"/>
            <w:r>
              <w:rPr>
                <w:rFonts w:ascii="宋体" w:eastAsia="宋体" w:hAnsi="宋体" w:cs="宋体" w:hint="eastAsia"/>
              </w:rPr>
              <w:t>一</w:t>
            </w:r>
            <w:proofErr w:type="gramEnd"/>
            <w:r>
              <w:rPr>
                <w:rFonts w:ascii="宋体" w:eastAsia="宋体" w:hAnsi="宋体" w:cs="宋体" w:hint="eastAsia"/>
              </w:rPr>
              <w:t>年度工伤数动态情况，从而制定第二年工伤预防实施建议。</w:t>
            </w:r>
          </w:p>
          <w:p w:rsidR="002B5F38" w:rsidRDefault="002B5F38" w:rsidP="009917BE">
            <w:pPr>
              <w:jc w:val="left"/>
              <w:rPr>
                <w:rFonts w:ascii="宋体" w:eastAsia="宋体" w:hAnsi="宋体" w:cs="宋体"/>
              </w:rPr>
            </w:pPr>
            <w:r>
              <w:rPr>
                <w:rFonts w:ascii="宋体" w:eastAsia="宋体" w:hAnsi="宋体" w:cs="宋体" w:hint="eastAsia"/>
              </w:rPr>
              <w:t>项目验收数据分析报告包含：工伤预防工作成果情况、培训阶段工作总结、宣传阶段工作总结、工伤预防工</w:t>
            </w:r>
            <w:r>
              <w:rPr>
                <w:rFonts w:ascii="宋体" w:eastAsia="宋体" w:hAnsi="宋体" w:cs="宋体" w:hint="eastAsia"/>
              </w:rPr>
              <w:lastRenderedPageBreak/>
              <w:t>作亮点、下一年工作计划描述等。</w:t>
            </w:r>
          </w:p>
          <w:p w:rsidR="002B5F38" w:rsidRDefault="002B5F38" w:rsidP="009917BE">
            <w:pPr>
              <w:jc w:val="left"/>
              <w:rPr>
                <w:rFonts w:ascii="宋体" w:eastAsia="宋体" w:hAnsi="宋体" w:cs="宋体"/>
              </w:rPr>
            </w:pPr>
            <w:r>
              <w:rPr>
                <w:rFonts w:ascii="宋体" w:eastAsia="宋体" w:hAnsi="宋体" w:cs="宋体" w:hint="eastAsia"/>
              </w:rPr>
              <w:t>项目结束前的数据分析报告。</w:t>
            </w:r>
          </w:p>
        </w:tc>
        <w:tc>
          <w:tcPr>
            <w:tcW w:w="966"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rPr>
              <w:lastRenderedPageBreak/>
              <w:t>1</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份</w:t>
            </w:r>
          </w:p>
        </w:tc>
        <w:tc>
          <w:tcPr>
            <w:tcW w:w="1727" w:type="dxa"/>
            <w:gridSpan w:val="3"/>
            <w:vMerge/>
            <w:vAlign w:val="center"/>
          </w:tcPr>
          <w:p w:rsidR="002B5F38" w:rsidRDefault="002B5F38" w:rsidP="009917BE">
            <w:pPr>
              <w:jc w:val="center"/>
              <w:rPr>
                <w:rFonts w:ascii="宋体" w:eastAsia="宋体" w:hAnsi="宋体" w:cs="宋体"/>
                <w:b/>
                <w:bCs/>
              </w:rPr>
            </w:pPr>
          </w:p>
        </w:tc>
      </w:tr>
      <w:tr w:rsidR="002B5F38" w:rsidTr="002B5F38">
        <w:trPr>
          <w:gridBefore w:val="1"/>
          <w:wBefore w:w="11" w:type="dxa"/>
          <w:trHeight w:val="90"/>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lastRenderedPageBreak/>
              <w:t>17</w:t>
            </w:r>
          </w:p>
        </w:tc>
        <w:tc>
          <w:tcPr>
            <w:tcW w:w="1865" w:type="dxa"/>
            <w:gridSpan w:val="2"/>
            <w:vAlign w:val="center"/>
          </w:tcPr>
          <w:p w:rsidR="002B5F38" w:rsidRDefault="002B5F38" w:rsidP="009917BE">
            <w:pPr>
              <w:jc w:val="center"/>
              <w:rPr>
                <w:rFonts w:ascii="宋体" w:eastAsia="宋体" w:hAnsi="宋体" w:cs="宋体"/>
              </w:rPr>
            </w:pPr>
            <w:proofErr w:type="gramStart"/>
            <w:r>
              <w:rPr>
                <w:rFonts w:ascii="宋体" w:eastAsia="宋体" w:hAnsi="宋体" w:cs="宋体" w:hint="eastAsia"/>
              </w:rPr>
              <w:t>参保扩面大</w:t>
            </w:r>
            <w:proofErr w:type="gramEnd"/>
            <w:r>
              <w:rPr>
                <w:rFonts w:ascii="宋体" w:eastAsia="宋体" w:hAnsi="宋体" w:cs="宋体" w:hint="eastAsia"/>
              </w:rPr>
              <w:t>数据分析报告</w:t>
            </w:r>
          </w:p>
        </w:tc>
        <w:tc>
          <w:tcPr>
            <w:tcW w:w="356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通过信息化技术大数据抓取识别出本地区所有企业工伤保险参保缴费情况，抓取</w:t>
            </w:r>
            <w:proofErr w:type="gramStart"/>
            <w:r>
              <w:rPr>
                <w:rFonts w:ascii="宋体" w:eastAsia="宋体" w:hAnsi="宋体" w:cs="宋体" w:hint="eastAsia"/>
              </w:rPr>
              <w:t>应参未参</w:t>
            </w:r>
            <w:proofErr w:type="gramEnd"/>
            <w:r>
              <w:rPr>
                <w:rFonts w:ascii="宋体" w:eastAsia="宋体" w:hAnsi="宋体" w:cs="宋体" w:hint="eastAsia"/>
              </w:rPr>
              <w:t>企业，从而推动本地区工伤保险参保</w:t>
            </w:r>
            <w:proofErr w:type="gramStart"/>
            <w:r>
              <w:rPr>
                <w:rFonts w:ascii="宋体" w:eastAsia="宋体" w:hAnsi="宋体" w:cs="宋体" w:hint="eastAsia"/>
              </w:rPr>
              <w:t>精准扩面工作</w:t>
            </w:r>
            <w:proofErr w:type="gramEnd"/>
            <w:r>
              <w:rPr>
                <w:rFonts w:ascii="宋体" w:eastAsia="宋体" w:hAnsi="宋体" w:cs="宋体" w:hint="eastAsia"/>
              </w:rPr>
              <w:t>。</w:t>
            </w:r>
          </w:p>
          <w:p w:rsidR="002B5F38" w:rsidRDefault="002B5F38" w:rsidP="009917BE">
            <w:pPr>
              <w:rPr>
                <w:rFonts w:ascii="宋体" w:eastAsia="宋体" w:hAnsi="宋体" w:cs="宋体"/>
              </w:rPr>
            </w:pPr>
            <w:r>
              <w:rPr>
                <w:rFonts w:ascii="宋体" w:eastAsia="宋体" w:hAnsi="宋体" w:cs="宋体" w:hint="eastAsia"/>
              </w:rPr>
              <w:t>项目启动前数据分析报告</w:t>
            </w:r>
          </w:p>
        </w:tc>
        <w:tc>
          <w:tcPr>
            <w:tcW w:w="966"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rPr>
              <w:t>1</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份</w:t>
            </w:r>
          </w:p>
        </w:tc>
        <w:tc>
          <w:tcPr>
            <w:tcW w:w="1727" w:type="dxa"/>
            <w:gridSpan w:val="3"/>
            <w:vMerge/>
            <w:vAlign w:val="center"/>
          </w:tcPr>
          <w:p w:rsidR="002B5F38" w:rsidRDefault="002B5F38" w:rsidP="009917BE">
            <w:pPr>
              <w:jc w:val="center"/>
              <w:rPr>
                <w:rFonts w:ascii="宋体" w:eastAsia="宋体" w:hAnsi="宋体" w:cs="宋体"/>
                <w:b/>
                <w:bCs/>
              </w:rPr>
            </w:pPr>
          </w:p>
        </w:tc>
      </w:tr>
      <w:tr w:rsidR="002B5F38" w:rsidTr="002B5F38">
        <w:trPr>
          <w:gridBefore w:val="1"/>
          <w:wBefore w:w="11" w:type="dxa"/>
          <w:jc w:val="center"/>
        </w:trPr>
        <w:tc>
          <w:tcPr>
            <w:tcW w:w="577" w:type="dxa"/>
            <w:vMerge w:val="restart"/>
            <w:vAlign w:val="center"/>
          </w:tcPr>
          <w:p w:rsidR="002B5F38" w:rsidRDefault="002B5F38" w:rsidP="009917BE">
            <w:pPr>
              <w:jc w:val="center"/>
              <w:rPr>
                <w:rFonts w:ascii="宋体" w:eastAsia="宋体" w:hAnsi="宋体" w:cs="宋体"/>
              </w:rPr>
            </w:pPr>
            <w:r>
              <w:rPr>
                <w:rFonts w:ascii="宋体" w:eastAsia="宋体" w:hAnsi="宋体" w:cs="宋体"/>
              </w:rPr>
              <w:t>18</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工伤预防培训宣传数字信息化平台</w:t>
            </w:r>
          </w:p>
        </w:tc>
        <w:tc>
          <w:tcPr>
            <w:tcW w:w="3566" w:type="dxa"/>
            <w:gridSpan w:val="2"/>
            <w:vAlign w:val="center"/>
          </w:tcPr>
          <w:p w:rsidR="002B5F38" w:rsidRDefault="002B5F38" w:rsidP="009917BE">
            <w:pPr>
              <w:rPr>
                <w:rFonts w:ascii="宋体" w:eastAsia="宋体" w:hAnsi="宋体" w:cs="宋体"/>
              </w:rPr>
            </w:pPr>
            <w:r>
              <w:rPr>
                <w:rFonts w:ascii="宋体" w:eastAsia="宋体" w:hAnsi="宋体" w:cs="宋体" w:hint="eastAsia"/>
              </w:rPr>
              <w:t>组织工伤预防专家和安全生产专家通过IT、信息化手段，进入重点企业，开展企业工伤风险排查、安全风险评估，对用人单位的安全管理、人的不安全因素、物的不安全状态、生产工艺风险、职业病防治等工作全面体检，实现对重大工伤风险、工伤风险信息的登记、审查、评估、分类、统计、分析和处理，系统自动化导出用人单位工伤风险整改建议书。同时，对企业工伤风险信息及时、有效地进行跟踪、改善，并将统计数据及时上报，形成项目企业精准化治理培训、宣传网络应用体系。工伤预防项目数字化、信息化平台</w:t>
            </w:r>
          </w:p>
        </w:tc>
        <w:tc>
          <w:tcPr>
            <w:tcW w:w="966" w:type="dxa"/>
            <w:gridSpan w:val="3"/>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1</w:t>
            </w:r>
          </w:p>
        </w:tc>
        <w:tc>
          <w:tcPr>
            <w:tcW w:w="716" w:type="dxa"/>
            <w:gridSpan w:val="2"/>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套</w:t>
            </w:r>
          </w:p>
        </w:tc>
        <w:tc>
          <w:tcPr>
            <w:tcW w:w="1727" w:type="dxa"/>
            <w:gridSpan w:val="3"/>
            <w:vMerge/>
            <w:vAlign w:val="center"/>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vAlign w:val="center"/>
          </w:tcPr>
          <w:p w:rsidR="002B5F38" w:rsidRDefault="002B5F38" w:rsidP="009917BE">
            <w:pPr>
              <w:jc w:val="center"/>
              <w:rPr>
                <w:rFonts w:ascii="宋体" w:eastAsia="宋体" w:hAnsi="宋体" w:cs="宋体"/>
              </w:rPr>
            </w:pP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工伤预防项目监管系统</w:t>
            </w:r>
          </w:p>
        </w:tc>
        <w:tc>
          <w:tcPr>
            <w:tcW w:w="356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建立工伤预防项目监管系统，用于工伤预防项目工作开展中的过程监控，对项目实施过程中的宣传活动、培训活动进度展示。对项目实施中的企业工伤风险进行分析。实现工伤预防调研、培训、回访、宣传和培训等工作的过程进行实时监管、全程问效，保障基金安全；</w:t>
            </w:r>
          </w:p>
        </w:tc>
        <w:tc>
          <w:tcPr>
            <w:tcW w:w="966" w:type="dxa"/>
            <w:gridSpan w:val="3"/>
            <w:vMerge/>
            <w:vAlign w:val="center"/>
          </w:tcPr>
          <w:p w:rsidR="002B5F38" w:rsidRDefault="002B5F38" w:rsidP="009917BE">
            <w:pPr>
              <w:jc w:val="center"/>
              <w:rPr>
                <w:rFonts w:ascii="宋体" w:eastAsia="宋体" w:hAnsi="宋体" w:cs="宋体"/>
                <w:b/>
                <w:bCs/>
              </w:rPr>
            </w:pPr>
          </w:p>
        </w:tc>
        <w:tc>
          <w:tcPr>
            <w:tcW w:w="716" w:type="dxa"/>
            <w:gridSpan w:val="2"/>
            <w:vMerge/>
            <w:vAlign w:val="center"/>
          </w:tcPr>
          <w:p w:rsidR="002B5F38" w:rsidRDefault="002B5F38" w:rsidP="009917BE">
            <w:pPr>
              <w:jc w:val="center"/>
              <w:rPr>
                <w:rFonts w:ascii="宋体" w:eastAsia="宋体" w:hAnsi="宋体" w:cs="宋体"/>
                <w:b/>
                <w:bCs/>
              </w:rPr>
            </w:pPr>
          </w:p>
        </w:tc>
        <w:tc>
          <w:tcPr>
            <w:tcW w:w="1727" w:type="dxa"/>
            <w:gridSpan w:val="3"/>
            <w:vMerge/>
            <w:vAlign w:val="center"/>
          </w:tcPr>
          <w:p w:rsidR="002B5F38" w:rsidRDefault="002B5F38" w:rsidP="009917BE">
            <w:pPr>
              <w:jc w:val="center"/>
              <w:rPr>
                <w:rFonts w:ascii="宋体" w:eastAsia="宋体" w:hAnsi="宋体" w:cs="宋体"/>
                <w:b/>
                <w:bCs/>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19</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重点企业“</w:t>
            </w:r>
            <w:proofErr w:type="gramStart"/>
            <w:r>
              <w:rPr>
                <w:rFonts w:ascii="宋体" w:eastAsia="宋体" w:hAnsi="宋体" w:cs="宋体" w:hint="eastAsia"/>
              </w:rPr>
              <w:t>一</w:t>
            </w:r>
            <w:proofErr w:type="gramEnd"/>
            <w:r>
              <w:rPr>
                <w:rFonts w:ascii="宋体" w:eastAsia="宋体" w:hAnsi="宋体" w:cs="宋体" w:hint="eastAsia"/>
              </w:rPr>
              <w:t>企</w:t>
            </w:r>
            <w:proofErr w:type="gramStart"/>
            <w:r>
              <w:rPr>
                <w:rFonts w:ascii="宋体" w:eastAsia="宋体" w:hAnsi="宋体" w:cs="宋体" w:hint="eastAsia"/>
              </w:rPr>
              <w:t>一</w:t>
            </w:r>
            <w:proofErr w:type="gramEnd"/>
            <w:r>
              <w:rPr>
                <w:rFonts w:ascii="宋体" w:eastAsia="宋体" w:hAnsi="宋体" w:cs="宋体" w:hint="eastAsia"/>
              </w:rPr>
              <w:t>策”精准调研</w:t>
            </w:r>
          </w:p>
        </w:tc>
        <w:tc>
          <w:tcPr>
            <w:tcW w:w="3566" w:type="dxa"/>
            <w:gridSpan w:val="2"/>
            <w:vAlign w:val="center"/>
          </w:tcPr>
          <w:p w:rsidR="002B5F38" w:rsidRDefault="002B5F38" w:rsidP="009917BE">
            <w:pPr>
              <w:jc w:val="left"/>
              <w:rPr>
                <w:rFonts w:ascii="宋体" w:eastAsia="宋体" w:hAnsi="宋体" w:cs="宋体"/>
              </w:rPr>
            </w:pPr>
            <w:r>
              <w:rPr>
                <w:rFonts w:ascii="宋体" w:eastAsia="宋体" w:hAnsi="宋体" w:cs="宋体" w:hint="eastAsia"/>
              </w:rPr>
              <w:t>召开首次会议：介绍工伤预防工作内容。现场调研：专家现场检查发现工伤风险。管理摸底：查阅管理资料，进行管理摸底。第一次领导力培训：对企业管理层进行领导力培训，末次会总结：结合现场工伤风险预警。现场工伤风险排查、风险评估、管理层培训、工伤预防管理诊断报告</w:t>
            </w:r>
          </w:p>
        </w:tc>
        <w:tc>
          <w:tcPr>
            <w:tcW w:w="966" w:type="dxa"/>
            <w:gridSpan w:val="3"/>
            <w:vAlign w:val="center"/>
          </w:tcPr>
          <w:p w:rsidR="002B5F38" w:rsidRDefault="002B5F38" w:rsidP="009917BE">
            <w:pPr>
              <w:jc w:val="center"/>
              <w:rPr>
                <w:rFonts w:ascii="宋体" w:eastAsia="宋体" w:hAnsi="宋体" w:cs="宋体"/>
              </w:rPr>
            </w:pPr>
            <w:r>
              <w:rPr>
                <w:rFonts w:ascii="宋体" w:eastAsia="宋体" w:hAnsi="宋体" w:cs="宋体" w:hint="eastAsia"/>
              </w:rPr>
              <w:t>5</w:t>
            </w:r>
          </w:p>
        </w:tc>
        <w:tc>
          <w:tcPr>
            <w:tcW w:w="716"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场</w:t>
            </w:r>
          </w:p>
        </w:tc>
        <w:tc>
          <w:tcPr>
            <w:tcW w:w="1727" w:type="dxa"/>
            <w:gridSpan w:val="3"/>
            <w:vMerge/>
            <w:vAlign w:val="center"/>
          </w:tcPr>
          <w:p w:rsidR="002B5F38" w:rsidRDefault="002B5F38" w:rsidP="009917BE">
            <w:pPr>
              <w:jc w:val="center"/>
              <w:rPr>
                <w:rFonts w:ascii="宋体" w:eastAsia="宋体" w:hAnsi="宋体" w:cs="宋体"/>
                <w:b/>
                <w:bCs/>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20</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重点企业“</w:t>
            </w:r>
            <w:proofErr w:type="gramStart"/>
            <w:r>
              <w:rPr>
                <w:rFonts w:ascii="宋体" w:eastAsia="宋体" w:hAnsi="宋体" w:cs="宋体" w:hint="eastAsia"/>
              </w:rPr>
              <w:t>一企一</w:t>
            </w:r>
            <w:proofErr w:type="gramEnd"/>
            <w:r>
              <w:rPr>
                <w:rFonts w:ascii="宋体" w:eastAsia="宋体" w:hAnsi="宋体" w:cs="宋体" w:hint="eastAsia"/>
              </w:rPr>
              <w:t>课”内部培训</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对象：企业的员工，管理层，安全管理员</w:t>
            </w:r>
          </w:p>
          <w:p w:rsidR="002B5F38" w:rsidRDefault="002B5F38" w:rsidP="009917BE">
            <w:pPr>
              <w:rPr>
                <w:rFonts w:ascii="宋体" w:eastAsia="宋体" w:hAnsi="宋体" w:cs="宋体"/>
              </w:rPr>
            </w:pPr>
            <w:r>
              <w:rPr>
                <w:rFonts w:ascii="宋体" w:eastAsia="宋体" w:hAnsi="宋体" w:cs="宋体" w:hint="eastAsia"/>
              </w:rPr>
              <w:t>培训内容：针对企业的管理、现场工伤风险、安全风险定制的工伤预防培训。项目计划每家企业培训人数平均</w:t>
            </w:r>
            <w:r>
              <w:rPr>
                <w:rFonts w:ascii="宋体" w:eastAsia="宋体" w:hAnsi="宋体" w:cs="宋体" w:hint="eastAsia"/>
              </w:rPr>
              <w:lastRenderedPageBreak/>
              <w:t>不少于100人次左右,每家企业不少于两个课程，每个课程授课时长不少于2学时。</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lastRenderedPageBreak/>
              <w:t>5</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vAlign w:val="center"/>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val="restart"/>
            <w:vAlign w:val="center"/>
          </w:tcPr>
          <w:p w:rsidR="002B5F38" w:rsidRDefault="002B5F38" w:rsidP="009917BE">
            <w:pPr>
              <w:jc w:val="center"/>
              <w:rPr>
                <w:rFonts w:ascii="宋体" w:eastAsia="宋体" w:hAnsi="宋体" w:cs="宋体"/>
              </w:rPr>
            </w:pPr>
            <w:r>
              <w:rPr>
                <w:rFonts w:ascii="宋体" w:eastAsia="宋体" w:hAnsi="宋体" w:cs="宋体"/>
              </w:rPr>
              <w:lastRenderedPageBreak/>
              <w:t>21</w:t>
            </w:r>
          </w:p>
        </w:tc>
        <w:tc>
          <w:tcPr>
            <w:tcW w:w="1865" w:type="dxa"/>
            <w:gridSpan w:val="2"/>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重点企业“</w:t>
            </w:r>
            <w:proofErr w:type="gramStart"/>
            <w:r>
              <w:rPr>
                <w:rFonts w:ascii="宋体" w:eastAsia="宋体" w:hAnsi="宋体" w:cs="宋体" w:hint="eastAsia"/>
              </w:rPr>
              <w:t>一</w:t>
            </w:r>
            <w:proofErr w:type="gramEnd"/>
            <w:r>
              <w:rPr>
                <w:rFonts w:ascii="宋体" w:eastAsia="宋体" w:hAnsi="宋体" w:cs="宋体" w:hint="eastAsia"/>
              </w:rPr>
              <w:t>企一访”调研回访</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现场回访巡检：查看企业工伤风险改善情况，并根据现场情况提出新的改善建议。现场工伤风险改善核验、工伤隐患改善交流。时长半天。</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5</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vAlign w:val="center"/>
          </w:tcPr>
          <w:p w:rsidR="002B5F38" w:rsidRDefault="002B5F38" w:rsidP="009917BE">
            <w:pPr>
              <w:jc w:val="center"/>
              <w:rPr>
                <w:rFonts w:ascii="宋体" w:eastAsia="宋体" w:hAnsi="宋体" w:cs="宋体"/>
              </w:rPr>
            </w:pPr>
          </w:p>
        </w:tc>
        <w:tc>
          <w:tcPr>
            <w:tcW w:w="1865" w:type="dxa"/>
            <w:gridSpan w:val="2"/>
            <w:vMerge/>
            <w:vAlign w:val="center"/>
          </w:tcPr>
          <w:p w:rsidR="002B5F38" w:rsidRDefault="002B5F38" w:rsidP="009917BE">
            <w:pPr>
              <w:jc w:val="center"/>
              <w:rPr>
                <w:rFonts w:ascii="宋体" w:eastAsia="宋体" w:hAnsi="宋体" w:cs="宋体"/>
              </w:rPr>
            </w:pP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对工伤隐患的整改进行持续跟踪。回访报告。</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5</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份</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22</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召开首次会议：介绍工伤预防工作内容</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召开首次会议：介绍工伤预防工作内容；现场调研：专家现场检查发现工伤风险；管理摸底：查阅管理资料，进行管理摸底；末次会总结：结合现场工伤风险预警。</w:t>
            </w:r>
          </w:p>
          <w:p w:rsidR="002B5F38" w:rsidRDefault="002B5F38" w:rsidP="009917BE">
            <w:pPr>
              <w:rPr>
                <w:rFonts w:ascii="宋体" w:eastAsia="宋体" w:hAnsi="宋体" w:cs="宋体"/>
              </w:rPr>
            </w:pPr>
            <w:r>
              <w:rPr>
                <w:rFonts w:ascii="宋体" w:eastAsia="宋体" w:hAnsi="宋体" w:cs="宋体" w:hint="eastAsia"/>
              </w:rPr>
              <w:t>现场工伤风险排查、提供风险报告。时长半天。</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23</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安全管理骨干人才培训工程</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对象：辖区内重点行业相关单位安全生产管理骨干。</w:t>
            </w:r>
          </w:p>
          <w:p w:rsidR="002B5F38" w:rsidRDefault="002B5F38" w:rsidP="009917BE">
            <w:pPr>
              <w:rPr>
                <w:rFonts w:ascii="宋体" w:eastAsia="宋体" w:hAnsi="宋体" w:cs="宋体"/>
              </w:rPr>
            </w:pPr>
            <w:r>
              <w:rPr>
                <w:rFonts w:ascii="宋体" w:eastAsia="宋体" w:hAnsi="宋体" w:cs="宋体" w:hint="eastAsia"/>
              </w:rPr>
              <w:t>培训内容：培训能力提升培训，如教授讲课技巧、课件制作技巧等。</w:t>
            </w:r>
          </w:p>
          <w:p w:rsidR="002B5F38" w:rsidRDefault="002B5F38" w:rsidP="009917BE">
            <w:pPr>
              <w:rPr>
                <w:rFonts w:ascii="宋体" w:eastAsia="宋体" w:hAnsi="宋体" w:cs="宋体"/>
              </w:rPr>
            </w:pPr>
            <w:r>
              <w:rPr>
                <w:rFonts w:ascii="宋体" w:eastAsia="宋体" w:hAnsi="宋体" w:cs="宋体" w:hint="eastAsia"/>
              </w:rPr>
              <w:t>计划培训人数60人左右。培训时长1天（8学时）。</w:t>
            </w:r>
          </w:p>
        </w:tc>
        <w:tc>
          <w:tcPr>
            <w:tcW w:w="966" w:type="dxa"/>
            <w:gridSpan w:val="3"/>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1</w:t>
            </w:r>
          </w:p>
        </w:tc>
        <w:tc>
          <w:tcPr>
            <w:tcW w:w="716"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24</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“健康企业”尘肺病预防大型培训</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对象：辖区内职业病高发企业的相关单位负责人、安全生产管理骨干或生产一线班组长</w:t>
            </w:r>
          </w:p>
          <w:p w:rsidR="002B5F38" w:rsidRDefault="002B5F38" w:rsidP="009917BE">
            <w:pPr>
              <w:rPr>
                <w:rFonts w:ascii="宋体" w:eastAsia="宋体" w:hAnsi="宋体" w:cs="宋体"/>
              </w:rPr>
            </w:pPr>
            <w:r>
              <w:rPr>
                <w:rFonts w:ascii="宋体" w:eastAsia="宋体" w:hAnsi="宋体" w:cs="宋体" w:hint="eastAsia"/>
              </w:rPr>
              <w:t>培训内容：职业病防治法、职业病预防、工伤预防相关政策和法律法规等。</w:t>
            </w:r>
          </w:p>
          <w:p w:rsidR="002B5F38" w:rsidRDefault="002B5F38" w:rsidP="009917BE">
            <w:pPr>
              <w:rPr>
                <w:rFonts w:ascii="宋体" w:eastAsia="宋体" w:hAnsi="宋体" w:cs="宋体"/>
              </w:rPr>
            </w:pPr>
            <w:r>
              <w:rPr>
                <w:rFonts w:ascii="宋体" w:eastAsia="宋体" w:hAnsi="宋体" w:cs="宋体" w:hint="eastAsia"/>
              </w:rPr>
              <w:t>计划每场培训80人左右，培训时长4学时。</w:t>
            </w:r>
          </w:p>
        </w:tc>
        <w:tc>
          <w:tcPr>
            <w:tcW w:w="966" w:type="dxa"/>
            <w:gridSpan w:val="3"/>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1</w:t>
            </w:r>
          </w:p>
        </w:tc>
        <w:tc>
          <w:tcPr>
            <w:tcW w:w="716"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Align w:val="center"/>
          </w:tcPr>
          <w:p w:rsidR="002B5F38" w:rsidRDefault="002B5F38" w:rsidP="009917BE">
            <w:pPr>
              <w:jc w:val="center"/>
              <w:rPr>
                <w:rFonts w:ascii="宋体" w:eastAsia="宋体" w:hAnsi="宋体" w:cs="宋体"/>
              </w:rPr>
            </w:pPr>
            <w:r>
              <w:rPr>
                <w:rFonts w:ascii="宋体" w:eastAsia="宋体" w:hAnsi="宋体" w:cs="宋体"/>
              </w:rPr>
              <w:t>25</w:t>
            </w:r>
          </w:p>
        </w:tc>
        <w:tc>
          <w:tcPr>
            <w:tcW w:w="1865" w:type="dxa"/>
            <w:gridSpan w:val="2"/>
            <w:vAlign w:val="center"/>
          </w:tcPr>
          <w:p w:rsidR="002B5F38" w:rsidRDefault="002B5F38" w:rsidP="009917BE">
            <w:pPr>
              <w:jc w:val="center"/>
              <w:rPr>
                <w:rFonts w:ascii="宋体" w:eastAsia="宋体" w:hAnsi="宋体" w:cs="宋体"/>
              </w:rPr>
            </w:pPr>
            <w:r>
              <w:rPr>
                <w:rFonts w:ascii="宋体" w:eastAsia="宋体" w:hAnsi="宋体" w:cs="宋体" w:hint="eastAsia"/>
              </w:rPr>
              <w:t>工伤预防大型外部突发疾病预防专项培训</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对象：辖区内突发疾病案例突出的发企业的相关单位负责人、安全生产管理骨干或生产一线班组长；</w:t>
            </w:r>
          </w:p>
          <w:p w:rsidR="002B5F38" w:rsidRDefault="002B5F38" w:rsidP="009917BE">
            <w:pPr>
              <w:rPr>
                <w:rFonts w:ascii="宋体" w:eastAsia="宋体" w:hAnsi="宋体" w:cs="宋体"/>
              </w:rPr>
            </w:pPr>
            <w:r>
              <w:rPr>
                <w:rFonts w:ascii="宋体" w:eastAsia="宋体" w:hAnsi="宋体" w:cs="宋体" w:hint="eastAsia"/>
              </w:rPr>
              <w:t>培训内容：突发疾病死亡诱因、日常健康管理知识、突发疾病预防方法等</w:t>
            </w:r>
          </w:p>
          <w:p w:rsidR="002B5F38" w:rsidRDefault="002B5F38" w:rsidP="009917BE">
            <w:pPr>
              <w:rPr>
                <w:rFonts w:ascii="宋体" w:eastAsia="宋体" w:hAnsi="宋体" w:cs="宋体"/>
              </w:rPr>
            </w:pPr>
            <w:r>
              <w:rPr>
                <w:rFonts w:ascii="宋体" w:eastAsia="宋体" w:hAnsi="宋体" w:cs="宋体" w:hint="eastAsia"/>
              </w:rPr>
              <w:t>计划每场培训80人左右，培训时长4学时。</w:t>
            </w:r>
          </w:p>
        </w:tc>
        <w:tc>
          <w:tcPr>
            <w:tcW w:w="966" w:type="dxa"/>
            <w:gridSpan w:val="3"/>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1</w:t>
            </w:r>
          </w:p>
        </w:tc>
        <w:tc>
          <w:tcPr>
            <w:tcW w:w="716"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color w:val="000000"/>
                <w:kern w:val="0"/>
                <w:szCs w:val="21"/>
                <w:lang/>
              </w:rPr>
              <w:t>场</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val="restart"/>
            <w:vAlign w:val="center"/>
          </w:tcPr>
          <w:p w:rsidR="002B5F38" w:rsidRDefault="002B5F38" w:rsidP="009917BE">
            <w:pPr>
              <w:jc w:val="center"/>
              <w:rPr>
                <w:rFonts w:ascii="宋体" w:eastAsia="宋体" w:hAnsi="宋体" w:cs="宋体"/>
              </w:rPr>
            </w:pPr>
            <w:r>
              <w:rPr>
                <w:rFonts w:ascii="宋体" w:eastAsia="宋体" w:hAnsi="宋体" w:cs="宋体"/>
              </w:rPr>
              <w:t>26</w:t>
            </w:r>
          </w:p>
        </w:tc>
        <w:tc>
          <w:tcPr>
            <w:tcW w:w="1865" w:type="dxa"/>
            <w:gridSpan w:val="2"/>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职业技术院校工伤预防讲师培养（1天）</w:t>
            </w: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职业院校工伤预防课程打造：打造工伤预防相关课程、讲义、课件、讲师手册</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每个专业</w:t>
            </w:r>
          </w:p>
        </w:tc>
        <w:tc>
          <w:tcPr>
            <w:tcW w:w="1727" w:type="dxa"/>
            <w:gridSpan w:val="3"/>
            <w:vMerge/>
          </w:tcPr>
          <w:p w:rsidR="002B5F38" w:rsidRDefault="002B5F38" w:rsidP="009917BE">
            <w:pPr>
              <w:rPr>
                <w:rFonts w:ascii="宋体" w:eastAsia="宋体" w:hAnsi="宋体" w:cs="宋体"/>
              </w:rPr>
            </w:pPr>
          </w:p>
        </w:tc>
      </w:tr>
      <w:tr w:rsidR="002B5F38" w:rsidTr="002B5F38">
        <w:trPr>
          <w:gridBefore w:val="1"/>
          <w:wBefore w:w="11" w:type="dxa"/>
          <w:jc w:val="center"/>
        </w:trPr>
        <w:tc>
          <w:tcPr>
            <w:tcW w:w="577" w:type="dxa"/>
            <w:vMerge/>
          </w:tcPr>
          <w:p w:rsidR="002B5F38" w:rsidRDefault="002B5F38" w:rsidP="009917BE">
            <w:pPr>
              <w:rPr>
                <w:rFonts w:ascii="宋体" w:eastAsia="宋体" w:hAnsi="宋体" w:cs="宋体"/>
              </w:rPr>
            </w:pPr>
          </w:p>
        </w:tc>
        <w:tc>
          <w:tcPr>
            <w:tcW w:w="1865" w:type="dxa"/>
            <w:gridSpan w:val="2"/>
            <w:vMerge/>
          </w:tcPr>
          <w:p w:rsidR="002B5F38" w:rsidRDefault="002B5F38" w:rsidP="009917BE">
            <w:pPr>
              <w:rPr>
                <w:rFonts w:ascii="宋体" w:eastAsia="宋体" w:hAnsi="宋体" w:cs="宋体"/>
              </w:rPr>
            </w:pPr>
          </w:p>
        </w:tc>
        <w:tc>
          <w:tcPr>
            <w:tcW w:w="3566" w:type="dxa"/>
            <w:gridSpan w:val="2"/>
          </w:tcPr>
          <w:p w:rsidR="002B5F38" w:rsidRDefault="002B5F38" w:rsidP="009917BE">
            <w:pPr>
              <w:rPr>
                <w:rFonts w:ascii="宋体" w:eastAsia="宋体" w:hAnsi="宋体" w:cs="宋体"/>
              </w:rPr>
            </w:pPr>
            <w:r>
              <w:rPr>
                <w:rFonts w:ascii="宋体" w:eastAsia="宋体" w:hAnsi="宋体" w:cs="宋体" w:hint="eastAsia"/>
              </w:rPr>
              <w:t>对象：职业院校讲师</w:t>
            </w:r>
          </w:p>
          <w:p w:rsidR="002B5F38" w:rsidRDefault="002B5F38" w:rsidP="009917BE">
            <w:pPr>
              <w:rPr>
                <w:rFonts w:ascii="宋体" w:eastAsia="宋体" w:hAnsi="宋体" w:cs="宋体"/>
              </w:rPr>
            </w:pPr>
            <w:r>
              <w:rPr>
                <w:rFonts w:ascii="宋体" w:eastAsia="宋体" w:hAnsi="宋体" w:cs="宋体" w:hint="eastAsia"/>
              </w:rPr>
              <w:t>培训内容：针对编撰的工伤预防课程的书籍以及配套的讲师手册、讲义、</w:t>
            </w:r>
            <w:proofErr w:type="spellStart"/>
            <w:r>
              <w:rPr>
                <w:rFonts w:ascii="宋体" w:eastAsia="宋体" w:hAnsi="宋体" w:cs="宋体" w:hint="eastAsia"/>
              </w:rPr>
              <w:lastRenderedPageBreak/>
              <w:t>ppt</w:t>
            </w:r>
            <w:proofErr w:type="spellEnd"/>
            <w:r>
              <w:rPr>
                <w:rFonts w:ascii="宋体" w:eastAsia="宋体" w:hAnsi="宋体" w:cs="宋体" w:hint="eastAsia"/>
              </w:rPr>
              <w:t>、试题等进行讲解，培训讲师授课技能，并通过试讲试教环节考核讲师授课能力，对通过考核的讲师授予证书。</w:t>
            </w:r>
          </w:p>
          <w:p w:rsidR="002B5F38" w:rsidRDefault="002B5F38" w:rsidP="009917BE">
            <w:pPr>
              <w:rPr>
                <w:rFonts w:ascii="宋体" w:eastAsia="宋体" w:hAnsi="宋体" w:cs="宋体"/>
              </w:rPr>
            </w:pPr>
            <w:r>
              <w:rPr>
                <w:rFonts w:ascii="宋体" w:eastAsia="宋体" w:hAnsi="宋体" w:cs="宋体" w:hint="eastAsia"/>
              </w:rPr>
              <w:t>计划培训人次50人左右。8课时。</w:t>
            </w:r>
          </w:p>
        </w:tc>
        <w:tc>
          <w:tcPr>
            <w:tcW w:w="966" w:type="dxa"/>
            <w:gridSpan w:val="3"/>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lastRenderedPageBreak/>
              <w:t>1</w:t>
            </w:r>
          </w:p>
        </w:tc>
        <w:tc>
          <w:tcPr>
            <w:tcW w:w="716"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次</w:t>
            </w:r>
          </w:p>
        </w:tc>
        <w:tc>
          <w:tcPr>
            <w:tcW w:w="1727" w:type="dxa"/>
            <w:gridSpan w:val="3"/>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lastRenderedPageBreak/>
              <w:t>27</w:t>
            </w:r>
          </w:p>
        </w:tc>
        <w:tc>
          <w:tcPr>
            <w:tcW w:w="1795" w:type="dxa"/>
            <w:vMerge w:val="restart"/>
            <w:vAlign w:val="center"/>
          </w:tcPr>
          <w:p w:rsidR="002B5F38" w:rsidRDefault="002B5F38" w:rsidP="009917BE">
            <w:pPr>
              <w:jc w:val="center"/>
              <w:rPr>
                <w:rFonts w:ascii="宋体" w:eastAsia="宋体" w:hAnsi="宋体" w:cs="宋体"/>
              </w:rPr>
            </w:pPr>
            <w:r>
              <w:rPr>
                <w:rFonts w:ascii="宋体" w:eastAsia="宋体" w:hAnsi="宋体" w:cs="宋体" w:hint="eastAsia"/>
              </w:rPr>
              <w:t>线上培训</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对象：安全生产分管负责人（22人）</w:t>
            </w:r>
          </w:p>
          <w:p w:rsidR="002B5F38" w:rsidRDefault="002B5F38" w:rsidP="009917BE">
            <w:pPr>
              <w:rPr>
                <w:rFonts w:ascii="宋体" w:eastAsia="宋体" w:hAnsi="宋体" w:cs="宋体"/>
              </w:rPr>
            </w:pPr>
            <w:r>
              <w:rPr>
                <w:rFonts w:ascii="宋体" w:eastAsia="宋体" w:hAnsi="宋体" w:cs="宋体" w:hint="eastAsia"/>
              </w:rPr>
              <w:t>培训涉及内容：《生命重于泰山》专题片、安全生产相关法律法规标准及政策，职业危害及预防，重大安全风险管控和重大危险管理，工伤保险和工伤预防相关内容等；</w:t>
            </w:r>
          </w:p>
          <w:p w:rsidR="002B5F38" w:rsidRDefault="002B5F38" w:rsidP="009917BE">
            <w:pPr>
              <w:rPr>
                <w:rFonts w:ascii="宋体" w:eastAsia="宋体" w:hAnsi="宋体" w:cs="宋体"/>
              </w:rPr>
            </w:pPr>
            <w:r>
              <w:rPr>
                <w:rFonts w:ascii="宋体" w:eastAsia="宋体" w:hAnsi="宋体" w:cs="宋体" w:hint="eastAsia"/>
              </w:rPr>
              <w:t>在线培训及在线考核。</w:t>
            </w:r>
          </w:p>
        </w:tc>
        <w:tc>
          <w:tcPr>
            <w:tcW w:w="960"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不少于8学时</w:t>
            </w:r>
          </w:p>
        </w:tc>
        <w:tc>
          <w:tcPr>
            <w:tcW w:w="709"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学时</w:t>
            </w:r>
          </w:p>
        </w:tc>
        <w:tc>
          <w:tcPr>
            <w:tcW w:w="1701" w:type="dxa"/>
            <w:gridSpan w:val="2"/>
            <w:vMerge w:val="restart"/>
            <w:vAlign w:val="center"/>
          </w:tcPr>
          <w:p w:rsidR="002B5F38" w:rsidRDefault="002B5F38" w:rsidP="009917BE">
            <w:pPr>
              <w:rPr>
                <w:rFonts w:ascii="宋体" w:eastAsia="宋体" w:hAnsi="宋体" w:cs="宋体"/>
              </w:rPr>
            </w:pPr>
            <w:r>
              <w:rPr>
                <w:rFonts w:ascii="宋体" w:eastAsia="宋体" w:hAnsi="宋体" w:cs="宋体" w:hint="eastAsia"/>
              </w:rPr>
              <w:t>其他未列明行业</w:t>
            </w: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28</w:t>
            </w:r>
          </w:p>
        </w:tc>
        <w:tc>
          <w:tcPr>
            <w:tcW w:w="1795" w:type="dxa"/>
            <w:vMerge/>
          </w:tcPr>
          <w:p w:rsidR="002B5F38" w:rsidRDefault="002B5F38" w:rsidP="009917BE">
            <w:pPr>
              <w:rPr>
                <w:rFonts w:ascii="宋体" w:eastAsia="宋体" w:hAnsi="宋体" w:cs="宋体"/>
              </w:rPr>
            </w:pP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对象：专职安全管理人员（128人）</w:t>
            </w:r>
          </w:p>
          <w:p w:rsidR="002B5F38" w:rsidRDefault="002B5F38" w:rsidP="009917BE">
            <w:pPr>
              <w:rPr>
                <w:rFonts w:ascii="宋体" w:eastAsia="宋体" w:hAnsi="宋体" w:cs="宋体"/>
              </w:rPr>
            </w:pPr>
            <w:r>
              <w:rPr>
                <w:rFonts w:ascii="宋体" w:eastAsia="宋体" w:hAnsi="宋体" w:cs="宋体" w:hint="eastAsia"/>
              </w:rPr>
              <w:t>培训涉及内容：《生命重于泰山》专题片、安全生产相关法律法规标准及政策、安全生产管理、安全生产技术、职业危害及预防、事故、事件管理等相关内容、工伤保险和工伤预防相关内容等</w:t>
            </w:r>
          </w:p>
          <w:p w:rsidR="002B5F38" w:rsidRDefault="002B5F38" w:rsidP="009917BE">
            <w:pPr>
              <w:rPr>
                <w:rFonts w:ascii="宋体" w:eastAsia="宋体" w:hAnsi="宋体" w:cs="宋体"/>
              </w:rPr>
            </w:pPr>
            <w:r>
              <w:rPr>
                <w:rFonts w:ascii="宋体" w:eastAsia="宋体" w:hAnsi="宋体" w:cs="宋体" w:hint="eastAsia"/>
              </w:rPr>
              <w:t>在线培训及在线考核。</w:t>
            </w:r>
          </w:p>
        </w:tc>
        <w:tc>
          <w:tcPr>
            <w:tcW w:w="960"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不少于8学时</w:t>
            </w:r>
          </w:p>
        </w:tc>
        <w:tc>
          <w:tcPr>
            <w:tcW w:w="709"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学时</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29</w:t>
            </w:r>
          </w:p>
        </w:tc>
        <w:tc>
          <w:tcPr>
            <w:tcW w:w="1795" w:type="dxa"/>
            <w:vMerge/>
          </w:tcPr>
          <w:p w:rsidR="002B5F38" w:rsidRDefault="002B5F38" w:rsidP="009917BE">
            <w:pPr>
              <w:rPr>
                <w:rFonts w:ascii="宋体" w:eastAsia="宋体" w:hAnsi="宋体" w:cs="宋体"/>
              </w:rPr>
            </w:pP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对象：班组长（含车间主任）（486人）</w:t>
            </w:r>
          </w:p>
          <w:p w:rsidR="002B5F38" w:rsidRDefault="002B5F38" w:rsidP="009917BE">
            <w:pPr>
              <w:rPr>
                <w:rFonts w:ascii="宋体" w:eastAsia="宋体" w:hAnsi="宋体" w:cs="宋体"/>
              </w:rPr>
            </w:pPr>
            <w:r>
              <w:rPr>
                <w:rFonts w:ascii="宋体" w:eastAsia="宋体" w:hAnsi="宋体" w:cs="宋体" w:hint="eastAsia"/>
              </w:rPr>
              <w:t>培训涉及内容：《生命重于泰山》专题片、安全生产法律法规基本知识、班组长与安全生产、危险化学品安全基础知识、危险化学品安全生产管理与技术、职业危害及预防、事故与应急处置、工伤保险和工伤预防相关内容等。</w:t>
            </w:r>
          </w:p>
          <w:p w:rsidR="002B5F38" w:rsidRDefault="002B5F38" w:rsidP="009917BE">
            <w:pPr>
              <w:rPr>
                <w:rFonts w:ascii="宋体" w:eastAsia="宋体" w:hAnsi="宋体" w:cs="宋体"/>
              </w:rPr>
            </w:pPr>
            <w:r>
              <w:rPr>
                <w:rFonts w:ascii="宋体" w:eastAsia="宋体" w:hAnsi="宋体" w:cs="宋体" w:hint="eastAsia"/>
              </w:rPr>
              <w:t>在线培训及在线考核。</w:t>
            </w:r>
          </w:p>
        </w:tc>
        <w:tc>
          <w:tcPr>
            <w:tcW w:w="960"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不少于8学时</w:t>
            </w:r>
          </w:p>
        </w:tc>
        <w:tc>
          <w:tcPr>
            <w:tcW w:w="709"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学时</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trHeight w:val="1812"/>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30</w:t>
            </w:r>
          </w:p>
        </w:tc>
        <w:tc>
          <w:tcPr>
            <w:tcW w:w="1795" w:type="dxa"/>
            <w:vAlign w:val="center"/>
          </w:tcPr>
          <w:p w:rsidR="002B5F38" w:rsidRDefault="002B5F38" w:rsidP="009917BE">
            <w:pPr>
              <w:jc w:val="center"/>
              <w:rPr>
                <w:rFonts w:ascii="宋体" w:eastAsia="宋体" w:hAnsi="宋体" w:cs="宋体"/>
              </w:rPr>
            </w:pPr>
            <w:proofErr w:type="gramStart"/>
            <w:r>
              <w:rPr>
                <w:rFonts w:ascii="宋体" w:eastAsia="宋体" w:hAnsi="宋体" w:cs="宋体" w:hint="eastAsia"/>
              </w:rPr>
              <w:t>危化品</w:t>
            </w:r>
            <w:proofErr w:type="gramEnd"/>
            <w:r>
              <w:rPr>
                <w:rFonts w:ascii="宋体" w:eastAsia="宋体" w:hAnsi="宋体" w:cs="宋体" w:hint="eastAsia"/>
              </w:rPr>
              <w:t>工伤预防线下培训-安全生产分管负责人</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培训内容：安全生产相关法律法规标准及政策，职业危害及预防，重大安全风险管控和重大危险管理，工伤保险和工伤预防相关内容。</w:t>
            </w:r>
          </w:p>
          <w:p w:rsidR="002B5F38" w:rsidRDefault="002B5F38" w:rsidP="009917BE">
            <w:pPr>
              <w:rPr>
                <w:rFonts w:ascii="宋体" w:eastAsia="宋体" w:hAnsi="宋体" w:cs="宋体"/>
              </w:rPr>
            </w:pPr>
            <w:r>
              <w:rPr>
                <w:rFonts w:ascii="宋体" w:eastAsia="宋体" w:hAnsi="宋体" w:cs="宋体" w:hint="eastAsia"/>
              </w:rPr>
              <w:t>培训总人数22人。培训时长2天（16学时，包含4学时实操）。</w:t>
            </w:r>
          </w:p>
        </w:tc>
        <w:tc>
          <w:tcPr>
            <w:tcW w:w="960" w:type="dxa"/>
            <w:gridSpan w:val="2"/>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1</w:t>
            </w:r>
          </w:p>
        </w:tc>
        <w:tc>
          <w:tcPr>
            <w:tcW w:w="709" w:type="dxa"/>
            <w:vAlign w:val="center"/>
          </w:tcPr>
          <w:p w:rsidR="002B5F38" w:rsidRDefault="002B5F38" w:rsidP="009917BE">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班</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31</w:t>
            </w:r>
          </w:p>
        </w:tc>
        <w:tc>
          <w:tcPr>
            <w:tcW w:w="1795" w:type="dxa"/>
            <w:vAlign w:val="center"/>
          </w:tcPr>
          <w:p w:rsidR="002B5F38" w:rsidRDefault="002B5F38" w:rsidP="009917BE">
            <w:pPr>
              <w:jc w:val="center"/>
              <w:rPr>
                <w:rFonts w:ascii="宋体" w:eastAsia="宋体" w:hAnsi="宋体" w:cs="宋体"/>
              </w:rPr>
            </w:pPr>
            <w:proofErr w:type="gramStart"/>
            <w:r>
              <w:rPr>
                <w:rFonts w:ascii="宋体" w:eastAsia="宋体" w:hAnsi="宋体" w:cs="宋体" w:hint="eastAsia"/>
              </w:rPr>
              <w:t>危化品</w:t>
            </w:r>
            <w:proofErr w:type="gramEnd"/>
            <w:r>
              <w:rPr>
                <w:rFonts w:ascii="宋体" w:eastAsia="宋体" w:hAnsi="宋体" w:cs="宋体" w:hint="eastAsia"/>
              </w:rPr>
              <w:t>工伤预防线下培训-专职安全管理人员</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培训内容：安全生产相关法律法规标准及政策、安全生产管理、安全生产技术、职业危害及预防、事故、事件管理等相关内容、工伤保险和工伤预防相关内容。</w:t>
            </w:r>
          </w:p>
          <w:p w:rsidR="002B5F38" w:rsidRDefault="002B5F38" w:rsidP="009917BE">
            <w:pPr>
              <w:rPr>
                <w:rFonts w:ascii="宋体" w:eastAsia="宋体" w:hAnsi="宋体" w:cs="宋体"/>
              </w:rPr>
            </w:pPr>
            <w:r>
              <w:rPr>
                <w:rFonts w:ascii="宋体" w:eastAsia="宋体" w:hAnsi="宋体" w:cs="宋体" w:hint="eastAsia"/>
              </w:rPr>
              <w:t>培训总人数128人，计划每班培训人数43人。时长2天（16学时，包含8</w:t>
            </w:r>
            <w:r>
              <w:rPr>
                <w:rFonts w:ascii="宋体" w:eastAsia="宋体" w:hAnsi="宋体" w:cs="宋体" w:hint="eastAsia"/>
              </w:rPr>
              <w:lastRenderedPageBreak/>
              <w:t>学时实操）。</w:t>
            </w:r>
          </w:p>
        </w:tc>
        <w:tc>
          <w:tcPr>
            <w:tcW w:w="960"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lastRenderedPageBreak/>
              <w:t>3</w:t>
            </w:r>
          </w:p>
        </w:tc>
        <w:tc>
          <w:tcPr>
            <w:tcW w:w="709" w:type="dxa"/>
            <w:vAlign w:val="center"/>
          </w:tcPr>
          <w:p w:rsidR="002B5F38" w:rsidRDefault="002B5F38" w:rsidP="009917BE">
            <w:pPr>
              <w:jc w:val="center"/>
              <w:rPr>
                <w:rFonts w:ascii="宋体" w:eastAsia="宋体" w:hAnsi="宋体" w:cs="宋体"/>
                <w:szCs w:val="21"/>
              </w:rPr>
            </w:pPr>
            <w:r>
              <w:rPr>
                <w:rFonts w:ascii="宋体" w:eastAsia="宋体" w:hAnsi="宋体" w:cs="宋体" w:hint="eastAsia"/>
                <w:color w:val="000000"/>
                <w:kern w:val="0"/>
                <w:szCs w:val="21"/>
                <w:lang/>
              </w:rPr>
              <w:t>班</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lastRenderedPageBreak/>
              <w:t>32</w:t>
            </w:r>
          </w:p>
        </w:tc>
        <w:tc>
          <w:tcPr>
            <w:tcW w:w="1795" w:type="dxa"/>
            <w:vAlign w:val="center"/>
          </w:tcPr>
          <w:p w:rsidR="002B5F38" w:rsidRDefault="002B5F38" w:rsidP="009917BE">
            <w:pPr>
              <w:jc w:val="center"/>
              <w:rPr>
                <w:rFonts w:ascii="宋体" w:eastAsia="宋体" w:hAnsi="宋体" w:cs="宋体"/>
              </w:rPr>
            </w:pPr>
            <w:proofErr w:type="gramStart"/>
            <w:r>
              <w:rPr>
                <w:rFonts w:ascii="宋体" w:eastAsia="宋体" w:hAnsi="宋体" w:cs="宋体" w:hint="eastAsia"/>
              </w:rPr>
              <w:t>危化品</w:t>
            </w:r>
            <w:proofErr w:type="gramEnd"/>
            <w:r>
              <w:rPr>
                <w:rFonts w:ascii="宋体" w:eastAsia="宋体" w:hAnsi="宋体" w:cs="宋体" w:hint="eastAsia"/>
              </w:rPr>
              <w:t>工伤预防线下培训-班组长</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培训内容：安全生产法律法规基本知识、班组长与安全生产、危险化学品安全基础知识、危险化学品安全生产管理与技术、职业危害及预防、事故与应急处置、工伤保险和工伤预防相关内容。</w:t>
            </w:r>
          </w:p>
          <w:p w:rsidR="002B5F38" w:rsidRDefault="002B5F38" w:rsidP="009917BE">
            <w:pPr>
              <w:rPr>
                <w:rFonts w:ascii="宋体" w:eastAsia="宋体" w:hAnsi="宋体" w:cs="宋体"/>
              </w:rPr>
            </w:pPr>
            <w:r>
              <w:rPr>
                <w:rFonts w:ascii="宋体" w:eastAsia="宋体" w:hAnsi="宋体" w:cs="宋体" w:hint="eastAsia"/>
              </w:rPr>
              <w:t>培训总人数486，计划每班培训人数81人。培训时长3天（24学时，包含16学时实操）。</w:t>
            </w:r>
          </w:p>
        </w:tc>
        <w:tc>
          <w:tcPr>
            <w:tcW w:w="960"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6</w:t>
            </w:r>
          </w:p>
        </w:tc>
        <w:tc>
          <w:tcPr>
            <w:tcW w:w="709" w:type="dxa"/>
            <w:vAlign w:val="center"/>
          </w:tcPr>
          <w:p w:rsidR="002B5F38" w:rsidRDefault="002B5F38" w:rsidP="009917BE">
            <w:pPr>
              <w:jc w:val="center"/>
              <w:rPr>
                <w:rFonts w:ascii="宋体" w:eastAsia="宋体" w:hAnsi="宋体" w:cs="宋体"/>
                <w:szCs w:val="21"/>
              </w:rPr>
            </w:pPr>
            <w:r>
              <w:rPr>
                <w:rFonts w:ascii="宋体" w:eastAsia="宋体" w:hAnsi="宋体" w:cs="宋体" w:hint="eastAsia"/>
                <w:color w:val="000000"/>
                <w:kern w:val="0"/>
                <w:szCs w:val="21"/>
                <w:lang/>
              </w:rPr>
              <w:t>班</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33</w:t>
            </w:r>
          </w:p>
        </w:tc>
        <w:tc>
          <w:tcPr>
            <w:tcW w:w="1795" w:type="dxa"/>
            <w:vAlign w:val="center"/>
          </w:tcPr>
          <w:p w:rsidR="002B5F38" w:rsidRDefault="002B5F38" w:rsidP="009917BE">
            <w:pPr>
              <w:jc w:val="center"/>
              <w:rPr>
                <w:rFonts w:ascii="宋体" w:eastAsia="宋体" w:hAnsi="宋体" w:cs="宋体"/>
              </w:rPr>
            </w:pPr>
            <w:r>
              <w:rPr>
                <w:rFonts w:ascii="宋体" w:eastAsia="宋体" w:hAnsi="宋体" w:cs="宋体" w:hint="eastAsia"/>
              </w:rPr>
              <w:t>线下课程开发费</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线下课程包含：安全生产分管负责人16学时、专职安全管理员16学时、班组长24学时</w:t>
            </w:r>
          </w:p>
        </w:tc>
        <w:tc>
          <w:tcPr>
            <w:tcW w:w="960"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1</w:t>
            </w:r>
          </w:p>
        </w:tc>
        <w:tc>
          <w:tcPr>
            <w:tcW w:w="709" w:type="dxa"/>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项</w:t>
            </w:r>
          </w:p>
        </w:tc>
        <w:tc>
          <w:tcPr>
            <w:tcW w:w="1701" w:type="dxa"/>
            <w:gridSpan w:val="2"/>
            <w:vMerge/>
          </w:tcPr>
          <w:p w:rsidR="002B5F38" w:rsidRDefault="002B5F38" w:rsidP="009917BE">
            <w:pPr>
              <w:rPr>
                <w:rFonts w:ascii="宋体" w:eastAsia="宋体" w:hAnsi="宋体" w:cs="宋体"/>
              </w:rPr>
            </w:pPr>
          </w:p>
        </w:tc>
      </w:tr>
      <w:tr w:rsidR="002B5F38" w:rsidTr="002B5F38">
        <w:trPr>
          <w:gridAfter w:val="2"/>
          <w:wAfter w:w="33" w:type="dxa"/>
          <w:jc w:val="center"/>
        </w:trPr>
        <w:tc>
          <w:tcPr>
            <w:tcW w:w="588" w:type="dxa"/>
            <w:gridSpan w:val="2"/>
            <w:vAlign w:val="center"/>
          </w:tcPr>
          <w:p w:rsidR="002B5F38" w:rsidRDefault="002B5F38" w:rsidP="009917BE">
            <w:pPr>
              <w:jc w:val="center"/>
              <w:rPr>
                <w:rFonts w:ascii="宋体" w:eastAsia="宋体" w:hAnsi="宋体" w:cs="宋体"/>
              </w:rPr>
            </w:pPr>
            <w:r>
              <w:rPr>
                <w:rFonts w:ascii="宋体" w:eastAsia="宋体" w:hAnsi="宋体" w:cs="宋体"/>
              </w:rPr>
              <w:t>34</w:t>
            </w:r>
          </w:p>
        </w:tc>
        <w:tc>
          <w:tcPr>
            <w:tcW w:w="1795" w:type="dxa"/>
            <w:vAlign w:val="center"/>
          </w:tcPr>
          <w:p w:rsidR="002B5F38" w:rsidRDefault="002B5F38" w:rsidP="009917BE">
            <w:pPr>
              <w:jc w:val="center"/>
              <w:rPr>
                <w:rFonts w:ascii="宋体" w:eastAsia="宋体" w:hAnsi="宋体" w:cs="宋体"/>
              </w:rPr>
            </w:pPr>
            <w:r>
              <w:rPr>
                <w:rFonts w:ascii="宋体" w:eastAsia="宋体" w:hAnsi="宋体" w:cs="宋体" w:hint="eastAsia"/>
              </w:rPr>
              <w:t>培训组织费</w:t>
            </w:r>
          </w:p>
        </w:tc>
        <w:tc>
          <w:tcPr>
            <w:tcW w:w="3642" w:type="dxa"/>
            <w:gridSpan w:val="4"/>
          </w:tcPr>
          <w:p w:rsidR="002B5F38" w:rsidRDefault="002B5F38" w:rsidP="009917BE">
            <w:pPr>
              <w:rPr>
                <w:rFonts w:ascii="宋体" w:eastAsia="宋体" w:hAnsi="宋体" w:cs="宋体"/>
              </w:rPr>
            </w:pPr>
            <w:r>
              <w:rPr>
                <w:rFonts w:ascii="宋体" w:eastAsia="宋体" w:hAnsi="宋体" w:cs="宋体" w:hint="eastAsia"/>
              </w:rPr>
              <w:t>组织培训、整理资料、考试题库等工作。线下课程3门。</w:t>
            </w:r>
          </w:p>
        </w:tc>
        <w:tc>
          <w:tcPr>
            <w:tcW w:w="960" w:type="dxa"/>
            <w:gridSpan w:val="2"/>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1</w:t>
            </w:r>
          </w:p>
        </w:tc>
        <w:tc>
          <w:tcPr>
            <w:tcW w:w="709" w:type="dxa"/>
            <w:vAlign w:val="center"/>
          </w:tcPr>
          <w:p w:rsidR="002B5F38" w:rsidRDefault="002B5F38" w:rsidP="009917BE">
            <w:pPr>
              <w:jc w:val="center"/>
              <w:rPr>
                <w:rFonts w:ascii="宋体" w:eastAsia="宋体" w:hAnsi="宋体" w:cs="宋体"/>
                <w:szCs w:val="21"/>
              </w:rPr>
            </w:pPr>
            <w:r>
              <w:rPr>
                <w:rFonts w:ascii="宋体" w:eastAsia="宋体" w:hAnsi="宋体" w:cs="宋体" w:hint="eastAsia"/>
                <w:szCs w:val="21"/>
              </w:rPr>
              <w:t>项</w:t>
            </w:r>
          </w:p>
        </w:tc>
        <w:tc>
          <w:tcPr>
            <w:tcW w:w="1701" w:type="dxa"/>
            <w:gridSpan w:val="2"/>
            <w:vMerge/>
          </w:tcPr>
          <w:p w:rsidR="002B5F38" w:rsidRDefault="002B5F38" w:rsidP="009917BE">
            <w:pPr>
              <w:rPr>
                <w:rFonts w:ascii="宋体" w:eastAsia="宋体" w:hAnsi="宋体" w:cs="宋体"/>
              </w:rPr>
            </w:pPr>
          </w:p>
        </w:tc>
      </w:tr>
    </w:tbl>
    <w:p w:rsidR="002B5F38" w:rsidRPr="002B5F38" w:rsidRDefault="002B5F38" w:rsidP="002B5F38">
      <w:pPr>
        <w:pStyle w:val="a0"/>
        <w:ind w:firstLine="340"/>
      </w:pPr>
    </w:p>
    <w:sectPr w:rsidR="002B5F38" w:rsidRPr="002B5F38"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62" w:rsidRDefault="00B84A62" w:rsidP="00E250F2">
      <w:r>
        <w:separator/>
      </w:r>
    </w:p>
  </w:endnote>
  <w:endnote w:type="continuationSeparator" w:id="0">
    <w:p w:rsidR="00B84A62" w:rsidRDefault="00B84A62"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BA1AFC">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next-textbox:#_x0000_s4097;mso-fit-shape-to-text:t" inset="0,0,0,0">
            <w:txbxContent>
              <w:p w:rsidR="00E250F2" w:rsidRDefault="00BA1AFC">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2B5F38">
                  <w:rPr>
                    <w:noProof/>
                  </w:rPr>
                  <w:t>2</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62" w:rsidRDefault="00B84A62" w:rsidP="00E250F2">
      <w:r>
        <w:separator/>
      </w:r>
    </w:p>
  </w:footnote>
  <w:footnote w:type="continuationSeparator" w:id="0">
    <w:p w:rsidR="00B84A62" w:rsidRDefault="00B84A62"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153E1"/>
    <w:multiLevelType w:val="multilevel"/>
    <w:tmpl w:val="60F153E1"/>
    <w:lvl w:ilvl="0">
      <w:start w:val="7"/>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261F7"/>
    <w:rsid w:val="00186658"/>
    <w:rsid w:val="001A2E28"/>
    <w:rsid w:val="001B48F2"/>
    <w:rsid w:val="00250AF2"/>
    <w:rsid w:val="002A6926"/>
    <w:rsid w:val="002B495C"/>
    <w:rsid w:val="002B5F38"/>
    <w:rsid w:val="002C12B0"/>
    <w:rsid w:val="003529F0"/>
    <w:rsid w:val="00357A89"/>
    <w:rsid w:val="0037746A"/>
    <w:rsid w:val="003B661B"/>
    <w:rsid w:val="003D25B3"/>
    <w:rsid w:val="003D7551"/>
    <w:rsid w:val="00403638"/>
    <w:rsid w:val="00451DA5"/>
    <w:rsid w:val="004544E0"/>
    <w:rsid w:val="004731EC"/>
    <w:rsid w:val="004A52BB"/>
    <w:rsid w:val="004D1349"/>
    <w:rsid w:val="004D4FB3"/>
    <w:rsid w:val="00507555"/>
    <w:rsid w:val="0050783E"/>
    <w:rsid w:val="00526FD7"/>
    <w:rsid w:val="00585E36"/>
    <w:rsid w:val="005979AE"/>
    <w:rsid w:val="005E135E"/>
    <w:rsid w:val="00753450"/>
    <w:rsid w:val="00776CF9"/>
    <w:rsid w:val="007D4381"/>
    <w:rsid w:val="00843292"/>
    <w:rsid w:val="008C1236"/>
    <w:rsid w:val="008C4C47"/>
    <w:rsid w:val="008D092D"/>
    <w:rsid w:val="009111D3"/>
    <w:rsid w:val="009230F9"/>
    <w:rsid w:val="009435A1"/>
    <w:rsid w:val="009438C8"/>
    <w:rsid w:val="00A537A5"/>
    <w:rsid w:val="00A84862"/>
    <w:rsid w:val="00A93B00"/>
    <w:rsid w:val="00A95C98"/>
    <w:rsid w:val="00AF7072"/>
    <w:rsid w:val="00B376E5"/>
    <w:rsid w:val="00B378AB"/>
    <w:rsid w:val="00B65D1A"/>
    <w:rsid w:val="00B84A62"/>
    <w:rsid w:val="00B95141"/>
    <w:rsid w:val="00BA1AFC"/>
    <w:rsid w:val="00BC77D5"/>
    <w:rsid w:val="00CD336D"/>
    <w:rsid w:val="00D60FF3"/>
    <w:rsid w:val="00D70702"/>
    <w:rsid w:val="00DA1A58"/>
    <w:rsid w:val="00DB6270"/>
    <w:rsid w:val="00DE468C"/>
    <w:rsid w:val="00DF1ACC"/>
    <w:rsid w:val="00E22522"/>
    <w:rsid w:val="00E250F2"/>
    <w:rsid w:val="00EC362A"/>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 w:type="table" w:styleId="ad">
    <w:name w:val="Table Grid"/>
    <w:basedOn w:val="a2"/>
    <w:qFormat/>
    <w:rsid w:val="002B5F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685</Words>
  <Characters>3911</Characters>
  <Application>Microsoft Office Word</Application>
  <DocSecurity>0</DocSecurity>
  <Lines>32</Lines>
  <Paragraphs>9</Paragraphs>
  <ScaleCrop>false</ScaleCrop>
  <Company>Microsoft</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许昌市公共资源交易中心:黄莹莹</cp:lastModifiedBy>
  <cp:revision>2</cp:revision>
  <cp:lastPrinted>2019-04-24T09:28:00Z</cp:lastPrinted>
  <dcterms:created xsi:type="dcterms:W3CDTF">2023-10-27T02:27:00Z</dcterms:created>
  <dcterms:modified xsi:type="dcterms:W3CDTF">2023-10-27T02:27:00Z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