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6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767"/>
        <w:gridCol w:w="2773"/>
        <w:gridCol w:w="1920"/>
        <w:gridCol w:w="2175"/>
        <w:gridCol w:w="2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69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禹CQJY-2023011房产及废旧物资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拍卖结果公示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起拍价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买受人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禹州市钧州大街596号2幢3单元4层建筑面积约124.68㎡的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房产及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4号储藏室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233401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eastAsia="zh-CN"/>
              </w:rPr>
              <w:t>元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  <w:t>流拍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禹州市钧州大街596号2幢3单元3层建筑面积约124.68㎡的房产及3号储藏室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259334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eastAsia="zh-CN"/>
              </w:rPr>
              <w:t>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  <w:t>流拍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废旧物资一批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  <w:t>9840元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  <w:t>10000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  <w:t>孙永峰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  <w:t>502575元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</w:pPr>
    </w:p>
    <w:p>
      <w:pPr>
        <w:jc w:val="right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许昌恒晟拍卖有限公司</w:t>
      </w:r>
    </w:p>
    <w:p>
      <w:pPr>
        <w:jc w:val="right"/>
        <w:rPr>
          <w:rFonts w:hint="default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202</w:t>
      </w:r>
      <w:r>
        <w:rPr>
          <w:rFonts w:hint="default"/>
          <w:b/>
          <w:bCs/>
          <w:sz w:val="40"/>
          <w:szCs w:val="40"/>
          <w:lang w:val="en-US" w:eastAsia="zh-CN"/>
        </w:rPr>
        <w:t>3</w:t>
      </w:r>
      <w:r>
        <w:rPr>
          <w:rFonts w:hint="eastAsia"/>
          <w:b/>
          <w:bCs/>
          <w:sz w:val="40"/>
          <w:szCs w:val="40"/>
          <w:lang w:val="en-US" w:eastAsia="zh-CN"/>
        </w:rPr>
        <w:t>年</w:t>
      </w:r>
      <w:r>
        <w:rPr>
          <w:rFonts w:hint="default"/>
          <w:b/>
          <w:bCs/>
          <w:sz w:val="40"/>
          <w:szCs w:val="40"/>
          <w:lang w:val="en-US" w:eastAsia="zh-CN"/>
        </w:rPr>
        <w:t>5</w:t>
      </w:r>
      <w:r>
        <w:rPr>
          <w:rFonts w:hint="eastAsia"/>
          <w:b/>
          <w:bCs/>
          <w:sz w:val="40"/>
          <w:szCs w:val="40"/>
          <w:lang w:val="en-US" w:eastAsia="zh-CN"/>
        </w:rPr>
        <w:t>月2</w:t>
      </w:r>
      <w:r>
        <w:rPr>
          <w:rFonts w:hint="default"/>
          <w:b/>
          <w:bCs/>
          <w:sz w:val="40"/>
          <w:szCs w:val="40"/>
          <w:lang w:val="en-US" w:eastAsia="zh-CN"/>
        </w:rPr>
        <w:t>6</w:t>
      </w:r>
      <w:r>
        <w:rPr>
          <w:rFonts w:hint="eastAsia"/>
          <w:b/>
          <w:bCs/>
          <w:sz w:val="40"/>
          <w:szCs w:val="40"/>
          <w:lang w:val="en-US"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NjMwM2RiNmQ1Njc1YzE0MmQ2YzZmZWZiZjczZWUifQ=="/>
  </w:docVars>
  <w:rsids>
    <w:rsidRoot w:val="00000000"/>
    <w:rsid w:val="0B923133"/>
    <w:rsid w:val="10417A9D"/>
    <w:rsid w:val="10607C17"/>
    <w:rsid w:val="1F53599A"/>
    <w:rsid w:val="2A03473D"/>
    <w:rsid w:val="2C630F14"/>
    <w:rsid w:val="41AB6577"/>
    <w:rsid w:val="4CD90D30"/>
    <w:rsid w:val="65F25FE7"/>
    <w:rsid w:val="743B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187</Characters>
  <Lines>0</Lines>
  <Paragraphs>0</Paragraphs>
  <TotalTime>7</TotalTime>
  <ScaleCrop>false</ScaleCrop>
  <LinksUpToDate>false</LinksUpToDate>
  <CharactersWithSpaces>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2022-09-23T08:33:00Z</dcterms:created>
  <dc:creator>Administrator</dc:creator>
  <cp:lastModifiedBy>禹州市公共资源交易中心:刘浩</cp:lastModifiedBy>
  <cp:lastPrinted>2023-05-26T07:51:00Z</cp:lastPrinted>
  <dcterms:modified xsi:type="dcterms:W3CDTF">2023-05-26T08:04:42Z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F9422D47A7D14C53B49E5E482BA597B7_13</vt:lpwstr>
  </property>
</Properties>
</file>