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1" w:firstLineChars="1500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4417" w:firstLineChars="1100"/>
        <w:rPr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禹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CQJY-2023007</w:t>
      </w:r>
      <w:r>
        <w:rPr>
          <w:rFonts w:hint="eastAsia" w:ascii="宋体" w:hAnsi="宋体"/>
          <w:b/>
          <w:bCs/>
          <w:sz w:val="40"/>
          <w:szCs w:val="40"/>
        </w:rPr>
        <w:t>拍卖成交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 xml:space="preserve">一览表 </w:t>
      </w:r>
    </w:p>
    <w:tbl>
      <w:tblPr>
        <w:tblStyle w:val="2"/>
        <w:tblpPr w:leftFromText="180" w:rightFromText="180" w:vertAnchor="text" w:horzAnchor="page" w:tblpX="2993" w:tblpY="276"/>
        <w:tblOverlap w:val="never"/>
        <w:tblW w:w="11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1990"/>
        <w:gridCol w:w="1890"/>
        <w:gridCol w:w="277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标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的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名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起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拍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成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交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价</w:t>
            </w:r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买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受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废旧设备一批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6150元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6150</w:t>
            </w:r>
            <w:bookmarkStart w:id="0" w:name="_GoBack"/>
            <w:bookmarkEnd w:id="0"/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周德明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沥青拌和设备一套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217000元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流 拍</w:t>
            </w:r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办公用品及茅台酒2箱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19513 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19513元 </w:t>
            </w:r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谢宝亮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合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计</w:t>
            </w:r>
          </w:p>
        </w:tc>
        <w:tc>
          <w:tcPr>
            <w:tcW w:w="8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25663元 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00000000"/>
    <w:rsid w:val="659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101</Characters>
  <Lines>0</Lines>
  <Paragraphs>31</Paragraphs>
  <TotalTime>18</TotalTime>
  <ScaleCrop>false</ScaleCrop>
  <LinksUpToDate>false</LinksUpToDate>
  <CharactersWithSpaces>130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2023-03-09T08:13:38Z</dcterms:created>
  <dc:creator>禹州市公共资源交易中心:刘浩</dc:creator>
  <cp:lastModifiedBy>禹州市公共资源交易中心:刘浩</cp:lastModifiedBy>
  <dcterms:modified xsi:type="dcterms:W3CDTF">2023-03-09T08:13:45Z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E3C72ABDA4944BD38A3A1E76D77EACA8</vt:lpwstr>
  </property>
</Properties>
</file>