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长葛市污水净化站全部资产（不包含土地）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拍卖会结果公示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项目编号：长产权拍字【2022】001号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500" w:lineRule="atLeast"/>
        <w:ind w:left="0" w:right="0" w:firstLine="555"/>
        <w:rPr>
          <w:rFonts w:hint="eastAsia" w:eastAsia="宋体"/>
          <w:b w:val="0"/>
          <w:bCs w:val="0"/>
          <w:i w:val="0"/>
          <w:i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eastAsia="zh-CN"/>
        </w:rPr>
        <w:t>我公司接受委托于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日，依法在长葛市公共资源交易网等相关媒体发布拍卖公告，公告期为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日10时在长葛市公共资源交易中心开标四室（长葛市葛天大道东段商务区6号楼5楼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507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eastAsia="zh-CN"/>
        </w:rPr>
        <w:t>召开拍卖会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依法对长葛市污水净化站全部资产（不包含土地）进行公开拍卖，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拍卖会本着公开、公平、公正的原则进行，经过现场竞价，最终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eastAsia="zh-CN"/>
        </w:rPr>
        <w:t>由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竞买人长葛市润泉水务有限公司以最高价300,000,000元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成交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特此公示，公示期限为5个工作日。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河南阳光国际拍卖有限公司</w:t>
      </w:r>
    </w:p>
    <w:p>
      <w:pPr>
        <w:ind w:firstLine="1120" w:firstLineChars="400"/>
        <w:jc w:val="righ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2022年6月13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OGE2NmYwNGJkNGM2OWExMGRhZGRhNmE1YWE5ZjQifQ=="/>
  </w:docVars>
  <w:rsids>
    <w:rsidRoot w:val="00000000"/>
    <w:rsid w:val="13D44784"/>
    <w:rsid w:val="1F493257"/>
    <w:rsid w:val="2C732934"/>
    <w:rsid w:val="3ECA3781"/>
    <w:rsid w:val="4864373E"/>
    <w:rsid w:val="4FFE37A9"/>
    <w:rsid w:val="517354EA"/>
    <w:rsid w:val="561F4613"/>
    <w:rsid w:val="67FA1ABA"/>
    <w:rsid w:val="6C89702F"/>
    <w:rsid w:val="7DDB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auto"/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red"/>
    <w:basedOn w:val="5"/>
    <w:qFormat/>
    <w:uiPriority w:val="0"/>
    <w:rPr>
      <w:color w:val="FF0000"/>
      <w:sz w:val="18"/>
      <w:szCs w:val="18"/>
    </w:rPr>
  </w:style>
  <w:style w:type="character" w:customStyle="1" w:styleId="10">
    <w:name w:val="red1"/>
    <w:basedOn w:val="5"/>
    <w:qFormat/>
    <w:uiPriority w:val="0"/>
    <w:rPr>
      <w:color w:val="FF0000"/>
      <w:sz w:val="18"/>
      <w:szCs w:val="18"/>
    </w:rPr>
  </w:style>
  <w:style w:type="character" w:customStyle="1" w:styleId="11">
    <w:name w:val="red2"/>
    <w:basedOn w:val="5"/>
    <w:qFormat/>
    <w:uiPriority w:val="0"/>
    <w:rPr>
      <w:color w:val="FF0000"/>
    </w:rPr>
  </w:style>
  <w:style w:type="character" w:customStyle="1" w:styleId="12">
    <w:name w:val="red3"/>
    <w:basedOn w:val="5"/>
    <w:qFormat/>
    <w:uiPriority w:val="0"/>
    <w:rPr>
      <w:color w:val="CC0000"/>
    </w:rPr>
  </w:style>
  <w:style w:type="character" w:customStyle="1" w:styleId="13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4">
    <w:name w:val="green1"/>
    <w:basedOn w:val="5"/>
    <w:qFormat/>
    <w:uiPriority w:val="0"/>
    <w:rPr>
      <w:color w:val="66AE00"/>
      <w:sz w:val="18"/>
      <w:szCs w:val="18"/>
    </w:rPr>
  </w:style>
  <w:style w:type="character" w:customStyle="1" w:styleId="15">
    <w:name w:val="hover25"/>
    <w:basedOn w:val="5"/>
    <w:qFormat/>
    <w:uiPriority w:val="0"/>
  </w:style>
  <w:style w:type="character" w:customStyle="1" w:styleId="16">
    <w:name w:val="active"/>
    <w:basedOn w:val="5"/>
    <w:qFormat/>
    <w:uiPriority w:val="0"/>
    <w:rPr>
      <w:color w:val="FFFFFF"/>
      <w:shd w:val="clear" w:fill="2B7AFC"/>
    </w:rPr>
  </w:style>
  <w:style w:type="character" w:customStyle="1" w:styleId="17">
    <w:name w:val="gb-jt"/>
    <w:basedOn w:val="5"/>
    <w:qFormat/>
    <w:uiPriority w:val="0"/>
  </w:style>
  <w:style w:type="character" w:customStyle="1" w:styleId="18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9">
    <w:name w:val="right"/>
    <w:basedOn w:val="5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283</Characters>
  <Lines>0</Lines>
  <Paragraphs>0</Paragraphs>
  <TotalTime>21</TotalTime>
  <ScaleCrop>false</ScaleCrop>
  <LinksUpToDate>false</LinksUpToDate>
  <CharactersWithSpaces>283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2022-06-10T08:09:00Z</dcterms:created>
  <dc:creator>Administrator</dc:creator>
  <cp:lastModifiedBy>Administrator</cp:lastModifiedBy>
  <cp:lastPrinted>2022-06-13T00:17:00Z</cp:lastPrinted>
  <dcterms:modified xsi:type="dcterms:W3CDTF">2022-06-13T01:51:19Z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E0DB51266079435390FB80E8187AF47F</vt:lpwstr>
  </property>
</Properties>
</file>