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jc w:val="center"/>
        <w:textAlignment w:val="auto"/>
      </w:pPr>
      <w:r>
        <w:rPr>
          <w:rStyle w:val="5"/>
          <w:rFonts w:hint="eastAsia" w:ascii="宋体" w:hAnsi="宋体" w:eastAsia="宋体" w:cs="宋体"/>
          <w:color w:val="000000"/>
          <w:sz w:val="36"/>
          <w:szCs w:val="36"/>
          <w:shd w:val="clear" w:fill="FFFFFF"/>
        </w:rPr>
        <w:t>长葛市国有建设用地使用权出让网上挂牌公告</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jc w:val="center"/>
        <w:textAlignment w:val="auto"/>
      </w:pPr>
      <w:r>
        <w:rPr>
          <w:rStyle w:val="5"/>
          <w:rFonts w:hint="eastAsia" w:ascii="宋体" w:hAnsi="宋体" w:eastAsia="宋体" w:cs="宋体"/>
          <w:color w:val="000000"/>
          <w:sz w:val="28"/>
          <w:szCs w:val="28"/>
          <w:shd w:val="clear" w:fill="FFFFFF"/>
        </w:rPr>
        <w:t>（长葛市网挂（2021）7号）</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经长葛市人民政府批准，长葛市自然资源和规划局决定以网上挂牌方式出让以下2（幅）地块的国有建设用地使用权，并指定长葛市地产交易中心组织实施。现将有关事项公告如下：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Style w:val="5"/>
          <w:rFonts w:hint="eastAsia" w:ascii="宋体" w:hAnsi="宋体" w:eastAsia="宋体" w:cs="宋体"/>
          <w:color w:val="000000"/>
          <w:sz w:val="28"/>
          <w:szCs w:val="28"/>
          <w:shd w:val="clear" w:fill="FFFFFF"/>
        </w:rPr>
        <w:t>一、挂牌地块的基本情况和规划指标要求</w:t>
      </w:r>
    </w:p>
    <w:tbl>
      <w:tblPr>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73"/>
        <w:gridCol w:w="1499"/>
        <w:gridCol w:w="1274"/>
        <w:gridCol w:w="1125"/>
        <w:gridCol w:w="1125"/>
        <w:gridCol w:w="1019"/>
        <w:gridCol w:w="1225"/>
        <w:gridCol w:w="780"/>
        <w:gridCol w:w="660"/>
        <w:gridCol w:w="705"/>
        <w:gridCol w:w="825"/>
        <w:gridCol w:w="1633"/>
        <w:gridCol w:w="1843"/>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序号</w:t>
            </w: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地块编号</w:t>
            </w:r>
          </w:p>
        </w:tc>
        <w:tc>
          <w:tcPr>
            <w:tcW w:w="12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土地位置</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宗地面积（㎡、亩）</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出让面积（㎡、亩）</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土地用途</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出让年限</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容积率</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建筑密度</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绿地率</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建筑限高（米）</w:t>
            </w:r>
          </w:p>
        </w:tc>
        <w:tc>
          <w:tcPr>
            <w:tcW w:w="16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有无底价</w:t>
            </w: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起始价</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保证金</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增价幅度</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（万元）</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土地开发程度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2020-43#</w:t>
            </w:r>
          </w:p>
        </w:tc>
        <w:tc>
          <w:tcPr>
            <w:tcW w:w="12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规划金桥路北侧、规划丰收路东侧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64383.15</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(96.57)</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50733.63</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(76.1)</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居住兼容</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商业用地</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居住70年、商业40年</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＜60米</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有底价</w:t>
            </w: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14450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8670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150</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2021-23#</w:t>
            </w:r>
          </w:p>
        </w:tc>
        <w:tc>
          <w:tcPr>
            <w:tcW w:w="12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前进路西侧、规划金桥路北侧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58124.19</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(87.19)</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42479.77</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(63.72)</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居住兼容</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商业用地</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居住70年、商业40年</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＜54米</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有底价</w:t>
            </w: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12100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7260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130</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现状</w:t>
            </w:r>
          </w:p>
        </w:tc>
      </w:tr>
    </w:tbl>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Style w:val="5"/>
          <w:rFonts w:hint="eastAsia" w:ascii="宋体" w:hAnsi="宋体" w:eastAsia="宋体" w:cs="宋体"/>
          <w:color w:val="000000"/>
          <w:sz w:val="28"/>
          <w:szCs w:val="28"/>
          <w:shd w:val="clear" w:fill="FFFFFF"/>
        </w:rPr>
        <w:t>具体以规划部门出具的规划指标为准，详见《规划条件通知书》。</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Style w:val="5"/>
          <w:rFonts w:hint="eastAsia" w:ascii="宋体" w:hAnsi="宋体" w:eastAsia="宋体" w:cs="宋体"/>
          <w:color w:val="000000"/>
          <w:sz w:val="28"/>
          <w:szCs w:val="28"/>
          <w:shd w:val="clear" w:fill="FFFFFF"/>
        </w:rPr>
        <w:t>二、竞买申请条件和要求</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中华人民共和国境内外的法人、自然人和其他组织，符合网上出让公告或出让须知中明确的资格条件，均可参加本次国有建设用地使用权网上挂牌活动。</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Style w:val="5"/>
          <w:rFonts w:hint="eastAsia" w:ascii="宋体" w:hAnsi="宋体" w:eastAsia="宋体" w:cs="宋体"/>
          <w:color w:val="000000"/>
          <w:sz w:val="28"/>
          <w:szCs w:val="28"/>
          <w:shd w:val="clear" w:fill="FFFFFF"/>
        </w:rPr>
        <w:t>三、确定竞得入选人方式</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本次国有建设用地使用权网上挂牌出让按照价高者得原则确定竞得入选人。</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（1）地块如果未设底价的，报价最高者即为竞得入选人。</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（2）地块如果设有底价的，报价最高且不低于底价者即为竞得入选人。</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Style w:val="5"/>
          <w:rFonts w:hint="eastAsia" w:ascii="宋体" w:hAnsi="宋体" w:eastAsia="宋体" w:cs="宋体"/>
          <w:color w:val="000000"/>
          <w:sz w:val="28"/>
          <w:szCs w:val="28"/>
          <w:shd w:val="clear" w:fill="FFFFFF"/>
        </w:rPr>
        <w:t>四、报名及保证金截止时间</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竞买申请人可在2021年10月26日 08时00分至2021年11月24日 17时00分登录河南省土地使用权网上交易系统，提交申请。竞买保证金到账截止时间为</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2021年11月24日 17时00分（地块编号：2020-43#）。</w:t>
      </w:r>
      <w:r>
        <w:rPr>
          <w:rFonts w:hint="eastAsia" w:ascii="宋体" w:hAnsi="宋体" w:eastAsia="宋体" w:cs="宋体"/>
          <w:color w:val="000000"/>
          <w:sz w:val="28"/>
          <w:szCs w:val="28"/>
          <w:shd w:val="clear" w:fill="FFFFFF"/>
        </w:rPr>
        <w:br w:type="textWrapping"/>
      </w:r>
      <w:r>
        <w:rPr>
          <w:rFonts w:hint="eastAsia" w:ascii="宋体" w:hAnsi="宋体" w:eastAsia="宋体" w:cs="宋体"/>
          <w:color w:val="000000"/>
          <w:sz w:val="28"/>
          <w:szCs w:val="28"/>
          <w:shd w:val="clear" w:fill="FFFFFF"/>
        </w:rPr>
        <w:t>　　2021年11月24日 17时00分（地块编号：2021-23#）。</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Style w:val="5"/>
          <w:rFonts w:hint="eastAsia" w:ascii="宋体" w:hAnsi="宋体" w:eastAsia="宋体" w:cs="宋体"/>
          <w:color w:val="000000"/>
          <w:sz w:val="28"/>
          <w:szCs w:val="28"/>
          <w:shd w:val="clear" w:fill="FFFFFF"/>
        </w:rPr>
        <w:t>温馨提示：为避免因竞买保证金到账时间延误，影响您顺利获取网上交易竞买资格，建议您在保证金到账截止时间的1至2天之前交纳竞买保证金。</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Style w:val="5"/>
          <w:rFonts w:hint="eastAsia" w:ascii="宋体" w:hAnsi="宋体" w:eastAsia="宋体" w:cs="宋体"/>
          <w:color w:val="000000"/>
          <w:sz w:val="28"/>
          <w:szCs w:val="28"/>
          <w:shd w:val="clear" w:fill="FFFFFF"/>
        </w:rPr>
        <w:t>五、挂牌时间及网址</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挂牌报价时间为：</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rPr>
        <w:t>2020-43#地块： 2021年11月15日 0</w:t>
      </w:r>
      <w:r>
        <w:rPr>
          <w:rFonts w:hint="eastAsia" w:ascii="宋体" w:hAnsi="宋体" w:eastAsia="宋体" w:cs="宋体"/>
          <w:color w:val="000000"/>
          <w:sz w:val="28"/>
          <w:szCs w:val="28"/>
          <w:lang w:val="en-US" w:eastAsia="zh-CN"/>
        </w:rPr>
        <w:t>8</w:t>
      </w:r>
      <w:bookmarkStart w:id="0" w:name="_GoBack"/>
      <w:bookmarkEnd w:id="0"/>
      <w:r>
        <w:rPr>
          <w:rFonts w:hint="eastAsia" w:ascii="宋体" w:hAnsi="宋体" w:eastAsia="宋体" w:cs="宋体"/>
          <w:color w:val="000000"/>
          <w:sz w:val="28"/>
          <w:szCs w:val="28"/>
        </w:rPr>
        <w:t>时00分00秒至2021年11月25日 10时00分00秒。</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2021-23#地块： 2021年11月15日 08时00分00秒至2021年11月25日 10时05分00秒。</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挂牌网址：http://td.hnggzy.com。</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Style w:val="5"/>
          <w:rFonts w:hint="eastAsia" w:ascii="宋体" w:hAnsi="宋体" w:eastAsia="宋体" w:cs="宋体"/>
          <w:color w:val="000000"/>
          <w:sz w:val="28"/>
          <w:szCs w:val="28"/>
          <w:shd w:val="clear" w:fill="FFFFFF"/>
        </w:rPr>
        <w:t>六、出让资料获取方式</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本次挂牌出让的详细资料和具体要求，见挂牌出让须知及其他出让文件。挂牌出让须知及其他出让文件可从网上交易系统查看和打印。</w:t>
      </w:r>
    </w:p>
    <w:p>
      <w:pPr>
        <w:keepNext w:val="0"/>
        <w:keepLines w:val="0"/>
        <w:pageBreakBefore w:val="0"/>
        <w:kinsoku/>
        <w:wordWrap/>
        <w:overflowPunct/>
        <w:topLinePunct w:val="0"/>
        <w:autoSpaceDE/>
        <w:autoSpaceDN/>
        <w:bidi w:val="0"/>
        <w:adjustRightInd/>
        <w:snapToGrid/>
        <w:spacing w:beforeAutospacing="0" w:afterAutospacing="0" w:line="280" w:lineRule="exact"/>
        <w:ind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七、资格审查</w:t>
      </w:r>
    </w:p>
    <w:p>
      <w:pPr>
        <w:keepNext w:val="0"/>
        <w:keepLines w:val="0"/>
        <w:pageBreakBefore w:val="0"/>
        <w:kinsoku/>
        <w:wordWrap/>
        <w:overflowPunct/>
        <w:topLinePunct w:val="0"/>
        <w:autoSpaceDE/>
        <w:autoSpaceDN/>
        <w:bidi w:val="0"/>
        <w:adjustRightInd/>
        <w:snapToGrid/>
        <w:spacing w:beforeAutospacing="0" w:afterAutospacing="0" w:line="280" w:lineRule="exact"/>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本次国有建设用地使用权网上出让实行竞得入选人资格后审制度，即竞买申请人在网上交易系统按规定递交竞买申请并按时足额缴纳了竞买保证金后，网上交易系统将自动颁发</w:t>
      </w:r>
      <w:r>
        <w:rPr>
          <w:rFonts w:hint="eastAsia" w:ascii="宋体" w:hAnsi="宋体" w:eastAsia="宋体" w:cs="宋体"/>
          <w:sz w:val="28"/>
          <w:szCs w:val="28"/>
          <w:lang w:val="en-US" w:eastAsia="zh-CN"/>
        </w:rPr>
        <w:t>《</w:t>
      </w:r>
      <w:r>
        <w:rPr>
          <w:rFonts w:hint="eastAsia" w:ascii="宋体" w:hAnsi="宋体" w:eastAsia="宋体" w:cs="宋体"/>
          <w:sz w:val="28"/>
          <w:szCs w:val="28"/>
        </w:rPr>
        <w:t>国有建设用地使用权竞买保证金到账确认书</w:t>
      </w:r>
      <w:r>
        <w:rPr>
          <w:rFonts w:hint="eastAsia" w:ascii="宋体" w:hAnsi="宋体" w:eastAsia="宋体" w:cs="宋体"/>
          <w:sz w:val="28"/>
          <w:szCs w:val="28"/>
          <w:lang w:eastAsia="zh-CN"/>
        </w:rPr>
        <w:t>》</w:t>
      </w:r>
      <w:r>
        <w:rPr>
          <w:rFonts w:hint="eastAsia" w:ascii="宋体" w:hAnsi="宋体" w:eastAsia="宋体" w:cs="宋体"/>
          <w:sz w:val="28"/>
          <w:szCs w:val="28"/>
        </w:rPr>
        <w:t>，确认其竞买资格，出让人只对网上交易的竞得入选人进行资格审查。按照《河南省人民政府办公厅关于转发河南省国有建设用地使用权网上交易管理办法的通知》（豫政办〔2015〕135号）文件和《河南省国土资源厅关于在行政管理事项中推进失信被执行人联合惩戒工作的通知》（豫国土资发〔2018〕105号）文件规定，明确被人民法院列入失信被执行人的禁止参加土地竞拍。我局将在后置资格审核时增加“失信被执行人查询”的审核，若存在失信被执行人的情况，将拒绝与其签订成交确认书和土地出让合同，竞买保证金不予退还。如因竞得入选人的资格审查未通过，造成本次出让地块不成交的，由竞得入选人自行承担相应责任。</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280" w:lineRule="exact"/>
        <w:ind w:left="0" w:right="0" w:firstLine="540"/>
        <w:textAlignment w:val="auto"/>
      </w:pPr>
      <w:r>
        <w:rPr>
          <w:rStyle w:val="5"/>
          <w:rFonts w:hint="eastAsia" w:ascii="宋体" w:hAnsi="宋体" w:eastAsia="宋体" w:cs="宋体"/>
          <w:color w:val="000000"/>
          <w:sz w:val="28"/>
          <w:szCs w:val="28"/>
          <w:shd w:val="clear" w:color="auto" w:fill="FFFFFF"/>
        </w:rPr>
        <w:t>八、风险提示</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竞买人应该谨慎报价，报价一经提交，不得修改或者撤回。网上挂牌报价截止之前，竞买人至少进行一次有效报价才有资格参加限时竞价。</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操作系统请使用Win7、Win8、Win10；浏览器请使用IE10以上版本，其它操作系统与浏览器可能会影响您正常参与网上交易活动。数字证书驱动请到交易系统“服务指南-资料下载”中下载，并正确安装。请竞买人在竞买前仔细检查好自己电脑的运行环境，并先到网上交易模拟系统练习，以免影响您的报价、竞价。</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特此公告</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联系电话：0374-6110359</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pPr>
      <w:r>
        <w:rPr>
          <w:rFonts w:hint="eastAsia" w:ascii="宋体" w:hAnsi="宋体" w:eastAsia="宋体" w:cs="宋体"/>
          <w:color w:val="000000"/>
          <w:sz w:val="28"/>
          <w:szCs w:val="28"/>
          <w:shd w:val="clear" w:fill="FFFFFF"/>
        </w:rPr>
        <w:t>联系人： 李先生</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jc w:val="right"/>
        <w:textAlignment w:val="auto"/>
      </w:pPr>
      <w:r>
        <w:rPr>
          <w:rFonts w:hint="eastAsia" w:ascii="宋体" w:hAnsi="宋体" w:eastAsia="宋体" w:cs="宋体"/>
          <w:color w:val="000000"/>
          <w:sz w:val="28"/>
          <w:szCs w:val="28"/>
          <w:shd w:val="clear" w:fill="FFFFFF"/>
        </w:rPr>
        <w:t>长葛市地产交易中心</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jc w:val="right"/>
        <w:textAlignment w:val="auto"/>
      </w:pPr>
      <w:r>
        <w:rPr>
          <w:rFonts w:hint="eastAsia" w:ascii="宋体" w:hAnsi="宋体" w:eastAsia="宋体" w:cs="宋体"/>
          <w:color w:val="000000"/>
          <w:sz w:val="28"/>
          <w:szCs w:val="28"/>
          <w:shd w:val="clear" w:fill="FFFFFF"/>
        </w:rPr>
        <w:t>2021年10月26日</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2009B"/>
    <w:rsid w:val="28041479"/>
    <w:rsid w:val="47D2009B"/>
    <w:rsid w:val="4EB9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 w:asciiTheme="minorHAnsi" w:hAnsiTheme="minorHAnsi"/>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2021-10-26T07:35:00Z</dcterms:created>
  <dc:creator>海风</dc:creator>
  <cp:lastModifiedBy>海风</cp:lastModifiedBy>
  <cp:lastPrinted>2021-10-26T07:42:19Z</cp:lastPrinted>
  <dcterms:modified xsi:type="dcterms:W3CDTF">2021-10-26T07:45:37Z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9B10A3553F654C9CA33BA80952380CA3</vt:lpwstr>
  </property>
</Properties>
</file>