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line="660" w:lineRule="exact"/>
        <w:jc w:val="center"/>
        <w:rPr>
          <w:rFonts w:hint="eastAsia" w:eastAsia="华文中宋"/>
          <w:b/>
          <w:bCs/>
          <w:sz w:val="36"/>
          <w:szCs w:val="36"/>
        </w:rPr>
      </w:pPr>
    </w:p>
    <w:p>
      <w:pPr>
        <w:spacing w:before="120" w:beforeLines="50" w:line="660" w:lineRule="exact"/>
        <w:jc w:val="center"/>
        <w:rPr>
          <w:rFonts w:hint="eastAsia" w:eastAsia="华文中宋"/>
          <w:b/>
          <w:bCs/>
          <w:sz w:val="36"/>
          <w:szCs w:val="36"/>
        </w:rPr>
      </w:pPr>
    </w:p>
    <w:p>
      <w:pPr>
        <w:spacing w:before="120" w:beforeLines="50" w:line="660" w:lineRule="exact"/>
        <w:jc w:val="center"/>
        <w:rPr>
          <w:rFonts w:hint="eastAsia" w:eastAsia="华文中宋"/>
          <w:b/>
          <w:bCs/>
          <w:sz w:val="36"/>
          <w:szCs w:val="36"/>
        </w:rPr>
      </w:pPr>
    </w:p>
    <w:p>
      <w:pPr>
        <w:spacing w:before="50" w:line="660" w:lineRule="exact"/>
        <w:jc w:val="center"/>
        <w:rPr>
          <w:b/>
          <w:bCs/>
          <w:sz w:val="52"/>
        </w:rPr>
      </w:pPr>
      <w:r>
        <w:pict>
          <v:shape id="_x0000_s1026" o:spid="_x0000_s1026" o:spt="136" type="#_x0000_t136" style="position:absolute;left:0pt;margin-left:178.1pt;margin-top:4.8pt;height:81pt;width:235.3pt;mso-wrap-distance-bottom:0pt;mso-wrap-distance-left:9pt;mso-wrap-distance-right:9pt;mso-wrap-distance-top:0pt;z-index:251660288;mso-width-relative:page;mso-height-relative:page;" fillcolor="#000000" filled="t" stroked="t" coordsize="21600,21600">
            <v:path/>
            <v:fill on="t" focussize="0,0"/>
            <v:stroke/>
            <v:imagedata o:title=""/>
            <o:lock v:ext="edit" grouping="f" rotation="f" text="f" aspectratio="f"/>
            <v:textpath on="t" fitshape="t" fitpath="t" trim="t" xscale="f" string="许昌阳光拍卖有限公司&#10;拍卖资料" style="font-family:宋体;font-size:16pt;font-weight:bold;v-text-align:center;"/>
            <w10:wrap type="square"/>
          </v:shape>
        </w:pict>
      </w:r>
    </w:p>
    <w:p>
      <w:pPr>
        <w:jc w:val="center"/>
        <w:rPr>
          <w:rFonts w:eastAsia="华文中宋"/>
          <w:b/>
          <w:bCs/>
          <w:spacing w:val="40"/>
          <w:sz w:val="52"/>
        </w:rPr>
      </w:pPr>
    </w:p>
    <w:p>
      <w:pPr>
        <w:jc w:val="center"/>
        <w:rPr>
          <w:rFonts w:hint="eastAsia" w:eastAsia="华文中宋"/>
          <w:sz w:val="52"/>
        </w:rPr>
      </w:pPr>
    </w:p>
    <w:p>
      <w:pPr>
        <w:rPr>
          <w:rFonts w:hint="eastAsia" w:eastAsia="华文中宋"/>
          <w:sz w:val="52"/>
        </w:rPr>
      </w:pPr>
    </w:p>
    <w:p>
      <w:pPr>
        <w:rPr>
          <w:rFonts w:hint="eastAsia" w:eastAsia="华文中宋"/>
          <w:sz w:val="52"/>
        </w:rPr>
      </w:pPr>
    </w:p>
    <w:p>
      <w:pPr>
        <w:jc w:val="center"/>
        <w:rPr>
          <w:rFonts w:eastAsia="华文中宋"/>
          <w:sz w:val="52"/>
        </w:rPr>
      </w:pPr>
    </w:p>
    <w:p>
      <w:pPr>
        <w:jc w:val="center"/>
        <w:rPr>
          <w:rFonts w:hint="eastAsia" w:eastAsia="华文中宋"/>
          <w:sz w:val="52"/>
        </w:rPr>
      </w:pPr>
    </w:p>
    <w:p>
      <w:pPr>
        <w:jc w:val="center"/>
        <w:rPr>
          <w:rFonts w:hint="eastAsia" w:eastAsia="华文中宋"/>
          <w:sz w:val="52"/>
        </w:rPr>
      </w:pPr>
    </w:p>
    <w:p>
      <w:pPr>
        <w:jc w:val="center"/>
        <w:rPr>
          <w:rFonts w:hint="eastAsia" w:eastAsia="华文中宋"/>
          <w:sz w:val="52"/>
        </w:rPr>
      </w:pPr>
    </w:p>
    <w:p>
      <w:pPr>
        <w:jc w:val="center"/>
        <w:rPr>
          <w:rFonts w:eastAsia="华文中宋"/>
          <w:sz w:val="52"/>
        </w:rPr>
      </w:pPr>
    </w:p>
    <w:p>
      <w:pPr>
        <w:jc w:val="center"/>
        <w:rPr>
          <w:rFonts w:eastAsia="华文中宋"/>
          <w:sz w:val="52"/>
        </w:rPr>
      </w:pPr>
    </w:p>
    <w:p>
      <w:pPr>
        <w:jc w:val="center"/>
        <w:rPr>
          <w:rFonts w:hint="eastAsia" w:eastAsia="华文中宋"/>
          <w:sz w:val="52"/>
        </w:rPr>
      </w:pPr>
    </w:p>
    <w:p>
      <w:pPr>
        <w:spacing w:line="460" w:lineRule="exact"/>
        <w:jc w:val="both"/>
        <w:rPr>
          <w:rFonts w:hint="eastAsia" w:eastAsia="华文中宋"/>
          <w:sz w:val="52"/>
        </w:rPr>
      </w:pPr>
    </w:p>
    <w:p>
      <w:pPr>
        <w:spacing w:line="440" w:lineRule="exact"/>
        <w:jc w:val="center"/>
        <w:rPr>
          <w:rFonts w:hint="eastAsia" w:ascii="宋体" w:hAnsi="宋体"/>
          <w:sz w:val="52"/>
        </w:rPr>
      </w:pPr>
    </w:p>
    <w:p>
      <w:pPr>
        <w:spacing w:line="440" w:lineRule="exact"/>
        <w:ind w:right="-495" w:rightChars="-236" w:firstLine="520"/>
        <w:rPr>
          <w:rFonts w:ascii="宋体" w:hAnsi="宋体"/>
          <w:b/>
          <w:sz w:val="30"/>
        </w:rPr>
      </w:pPr>
      <w:r>
        <w:rPr>
          <w:rFonts w:ascii="宋体" w:hAnsi="宋体"/>
          <w:b/>
        </w:rPr>
        <mc:AlternateContent>
          <mc:Choice Requires="wps">
            <w:drawing>
              <wp:anchor distT="0" distB="0" distL="114300" distR="114300" simplePos="0" relativeHeight="251658240" behindDoc="0" locked="0" layoutInCell="1" allowOverlap="1">
                <wp:simplePos x="0" y="0"/>
                <wp:positionH relativeFrom="column">
                  <wp:posOffset>285750</wp:posOffset>
                </wp:positionH>
                <wp:positionV relativeFrom="paragraph">
                  <wp:posOffset>341630</wp:posOffset>
                </wp:positionV>
                <wp:extent cx="5534025" cy="0"/>
                <wp:effectExtent l="0" t="0" r="0" b="0"/>
                <wp:wrapNone/>
                <wp:docPr id="1" name="直线 10"/>
                <wp:cNvGraphicFramePr/>
                <a:graphic xmlns:a="http://schemas.openxmlformats.org/drawingml/2006/main">
                  <a:graphicData uri="http://schemas.microsoft.com/office/word/2010/wordprocessingShape">
                    <wps:wsp>
                      <wps:cNvCnPr/>
                      <wps:spPr>
                        <a:xfrm flipV="1">
                          <a:off x="0" y="0"/>
                          <a:ext cx="553402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flip:y;margin-left:22.5pt;margin-top:26.9pt;height:0pt;width:435.75pt;z-index:251658240;mso-width-relative:page;mso-height-relative:page;" filled="f" stroked="t" coordsize="21600,21600" o:gfxdata="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WJYs&#10;1gAAAAgBAAAPAAAAAAAAAAEAIAAAADgAAABkcnMvZG93bnJldi54bWxQSwECFAAUAAAACACHTuJA&#10;RS0YZdQBAACZAwAADgAAAAAAAAABACAAAAA7AQAAZHJzL2Uyb0RvYy54bWxQSwUGAAAAAAYABgBZ&#10;AQAAgQUAAAAA&#10;">
                <v:fill on="f" focussize="0,0"/>
                <v:stroke weight="1pt" color="#000000" joinstyle="round"/>
                <v:imagedata o:title=""/>
                <o:lock v:ext="edit" aspectratio="f"/>
              </v:line>
            </w:pict>
          </mc:Fallback>
        </mc:AlternateContent>
      </w:r>
      <w:r>
        <w:rPr>
          <w:rFonts w:ascii="宋体" w:hAnsi="宋体"/>
          <w:b/>
          <w:sz w:val="36"/>
        </w:rPr>
        <w:t xml:space="preserve"> </w:t>
      </w:r>
      <w:r>
        <w:rPr>
          <w:rFonts w:hint="eastAsia" w:ascii="宋体" w:hAnsi="宋体"/>
          <w:b/>
          <w:sz w:val="36"/>
        </w:rPr>
        <w:t xml:space="preserve"> </w:t>
      </w:r>
      <w:r>
        <w:rPr>
          <w:rFonts w:hint="eastAsia" w:ascii="宋体" w:hAnsi="宋体"/>
          <w:b/>
          <w:sz w:val="30"/>
        </w:rPr>
        <w:t>许昌阳光拍卖有限公司</w:t>
      </w:r>
      <w:r>
        <w:rPr>
          <w:rFonts w:hint="eastAsia" w:ascii="宋体" w:hAnsi="宋体"/>
          <w:sz w:val="36"/>
        </w:rPr>
        <w:t xml:space="preserve">         </w:t>
      </w:r>
      <w:r>
        <w:rPr>
          <w:rFonts w:hint="eastAsia" w:ascii="宋体" w:hAnsi="宋体"/>
          <w:sz w:val="30"/>
        </w:rPr>
        <w:t xml:space="preserve"> </w:t>
      </w:r>
      <w:r>
        <w:rPr>
          <w:rFonts w:hint="default" w:ascii="宋体" w:hAnsi="宋体"/>
          <w:b/>
          <w:sz w:val="30"/>
        </w:rPr>
        <w:t>2021年4月27日</w:t>
      </w:r>
      <w:r>
        <w:rPr>
          <w:rFonts w:hint="eastAsia" w:ascii="宋体" w:hAnsi="宋体"/>
          <w:b/>
          <w:sz w:val="30"/>
        </w:rPr>
        <w:t>编制</w:t>
      </w:r>
    </w:p>
    <w:p>
      <w:pPr>
        <w:spacing w:line="560" w:lineRule="exact"/>
        <w:ind w:firstLine="480"/>
        <w:rPr>
          <w:rFonts w:hint="eastAsia" w:ascii="宋体" w:hAnsi="宋体"/>
          <w:sz w:val="32"/>
        </w:rPr>
      </w:pPr>
      <w:r>
        <w:rPr>
          <w:rFonts w:hint="eastAsia" w:ascii="宋体" w:hAnsi="宋体"/>
          <w:sz w:val="32"/>
        </w:rPr>
        <w:t>电话：</w:t>
      </w:r>
      <w:r>
        <w:rPr>
          <w:rFonts w:ascii="宋体" w:hAnsi="宋体"/>
          <w:sz w:val="32"/>
        </w:rPr>
        <w:t>0374-</w:t>
      </w:r>
      <w:r>
        <w:rPr>
          <w:rFonts w:hint="eastAsia" w:ascii="宋体" w:hAnsi="宋体"/>
          <w:sz w:val="32"/>
        </w:rPr>
        <w:t xml:space="preserve">2776936   15565325623     </w:t>
      </w:r>
      <w:r>
        <w:rPr>
          <w:rFonts w:hint="default" w:ascii="宋体" w:hAnsi="宋体"/>
          <w:sz w:val="32"/>
        </w:rPr>
        <w:t>15936335511</w:t>
      </w:r>
    </w:p>
    <w:p>
      <w:pPr>
        <w:spacing w:line="560" w:lineRule="exact"/>
        <w:ind w:firstLine="480"/>
        <w:rPr>
          <w:rFonts w:ascii="宋体" w:hAnsi="宋体"/>
          <w:sz w:val="52"/>
        </w:rPr>
      </w:pPr>
      <w:r>
        <w:rPr>
          <w:rFonts w:hint="eastAsia" w:ascii="宋体" w:hAnsi="宋体"/>
          <w:sz w:val="32"/>
        </w:rPr>
        <w:t xml:space="preserve">  </w:t>
      </w:r>
    </w:p>
    <w:p>
      <w:pPr>
        <w:spacing w:line="560" w:lineRule="exact"/>
        <w:jc w:val="center"/>
        <w:rPr>
          <w:rFonts w:hint="eastAsia" w:ascii="宋体" w:hAnsi="宋体" w:cs="宋体"/>
          <w:b/>
          <w:spacing w:val="100"/>
          <w:sz w:val="44"/>
          <w:szCs w:val="44"/>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16510</wp:posOffset>
                </wp:positionV>
                <wp:extent cx="5534025" cy="0"/>
                <wp:effectExtent l="0" t="0" r="0" b="0"/>
                <wp:wrapNone/>
                <wp:docPr id="2" name="直线 11"/>
                <wp:cNvGraphicFramePr/>
                <a:graphic xmlns:a="http://schemas.openxmlformats.org/drawingml/2006/main">
                  <a:graphicData uri="http://schemas.microsoft.com/office/word/2010/wordprocessingShape">
                    <wps:wsp>
                      <wps:cNvCnPr/>
                      <wps:spPr>
                        <a:xfrm flipV="1">
                          <a:off x="0" y="0"/>
                          <a:ext cx="553402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flip:y;margin-left:24pt;margin-top:1.3pt;height:0pt;width:435.75pt;z-index:251659264;mso-width-relative:page;mso-height-relative:page;" filled="f" stroked="t" coordsize="21600,21600" o:gfxdata="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jtDx&#10;0dUAAAAGAQAADwAAAAAAAAABACAAAAA4AAAAZHJzL2Rvd25yZXYueG1sUEsBAhQAFAAAAAgAh07i&#10;QEndVpbWAQAAmQMAAA4AAAAAAAAAAQAgAAAAOgEAAGRycy9lMm9Eb2MueG1sUEsFBgAAAAAGAAYA&#10;WQEAAIIFAAAAAA==&#10;">
                <v:fill on="f" focussize="0,0"/>
                <v:stroke weight="1pt"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宋体" w:hAnsi="宋体" w:cs="宋体"/>
          <w:b/>
          <w:spacing w:val="100"/>
          <w:sz w:val="44"/>
          <w:szCs w:val="44"/>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宋体" w:hAnsi="宋体" w:cs="宋体"/>
          <w:b/>
          <w:spacing w:val="100"/>
          <w:sz w:val="44"/>
          <w:szCs w:val="44"/>
        </w:rPr>
      </w:pPr>
      <w:r>
        <w:rPr>
          <w:rFonts w:hint="eastAsia" w:ascii="宋体" w:hAnsi="宋体" w:cs="宋体"/>
          <w:b/>
          <w:spacing w:val="100"/>
          <w:sz w:val="44"/>
          <w:szCs w:val="44"/>
        </w:rPr>
        <w:t>拍卖规则</w:t>
      </w:r>
    </w:p>
    <w:p>
      <w:pPr>
        <w:pStyle w:val="3"/>
        <w:keepNext w:val="0"/>
        <w:keepLines w:val="0"/>
        <w:pageBreakBefore w:val="0"/>
        <w:widowControl w:val="0"/>
        <w:kinsoku/>
        <w:wordWrap/>
        <w:overflowPunct/>
        <w:topLinePunct w:val="0"/>
        <w:autoSpaceDE/>
        <w:autoSpaceDN/>
        <w:bidi w:val="0"/>
        <w:adjustRightInd/>
        <w:snapToGrid w:val="0"/>
        <w:spacing w:before="240" w:beforeLines="100" w:after="0" w:line="360" w:lineRule="auto"/>
        <w:ind w:left="0" w:leftChars="0" w:right="0" w:righ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一、根据《中华人民共和国拍卖法》及有关法律、法规、政策制定本规则，竞买人须遵守本规则，并受此约束。</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二、本公司的拍卖活动按照公开、公平、公正、价高者得的原则进行。</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三、竞买人必须具备本公司当次拍卖会发布的公告和法律法规所规定的竞买条件，否则不得参加竞买。</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四、竞买人须事先办理登记手续，提交有效证件，交付竞买保证金。</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五、竞买人若委托代理人竞买，代理人必须出示有效的委托文件及本人身份证明，否则将作为代理人以自己的身份竞买。</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六、竞买人在拍卖公告发布期间有权了解或实地察看拍卖标的的情况及其有关文件资料。一旦进入拍卖会场举牌竞价，即表明竞买人对竞拍标的完全了解情况，并愿对自己的竞买行为承担一切法律责任。</w:t>
      </w:r>
    </w:p>
    <w:p>
      <w:pPr>
        <w:keepNext w:val="0"/>
        <w:keepLines w:val="0"/>
        <w:pageBreakBefore w:val="0"/>
        <w:widowControl w:val="0"/>
        <w:kinsoku/>
        <w:overflowPunct/>
        <w:topLinePunct w:val="0"/>
        <w:autoSpaceDE/>
        <w:autoSpaceDN/>
        <w:bidi w:val="0"/>
        <w:adjustRightInd/>
        <w:snapToGrid w:val="0"/>
        <w:spacing w:line="360" w:lineRule="auto"/>
        <w:ind w:left="0" w:leftChars="0"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七、竞买人必须遵守本公司在拍卖时制定的对标的物拍卖的《竞买须知》。 </w:t>
      </w:r>
    </w:p>
    <w:p>
      <w:pPr>
        <w:pStyle w:val="5"/>
        <w:keepNext w:val="0"/>
        <w:keepLines w:val="0"/>
        <w:pageBreakBefore w:val="0"/>
        <w:widowControl w:val="0"/>
        <w:kinsoku/>
        <w:overflowPunct/>
        <w:topLinePunct w:val="0"/>
        <w:autoSpaceDE/>
        <w:autoSpaceDN/>
        <w:bidi w:val="0"/>
        <w:adjustRightInd/>
        <w:snapToGrid w:val="0"/>
        <w:spacing w:line="360" w:lineRule="auto"/>
        <w:ind w:left="0" w:leftChars="0"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八、在竞价过程中，竞买人要认真严肃地进行竞价，一经竞价，不得反悔，否则，自行承担拍卖违约的法律责任。</w:t>
      </w:r>
    </w:p>
    <w:p>
      <w:pPr>
        <w:pStyle w:val="4"/>
        <w:keepNext w:val="0"/>
        <w:keepLines w:val="0"/>
        <w:pageBreakBefore w:val="0"/>
        <w:widowControl w:val="0"/>
        <w:kinsoku/>
        <w:overflowPunct/>
        <w:topLinePunct w:val="0"/>
        <w:autoSpaceDE/>
        <w:autoSpaceDN/>
        <w:bidi w:val="0"/>
        <w:adjustRightInd/>
        <w:snapToGrid w:val="0"/>
        <w:spacing w:after="0" w:line="360" w:lineRule="auto"/>
        <w:ind w:left="0" w:leftChars="0"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九、拍卖成交后，买受人必须现场签订《拍卖成交确认书》和有关文件合同，并全面履行其中约定的义务。</w:t>
      </w:r>
    </w:p>
    <w:p>
      <w:pPr>
        <w:pStyle w:val="4"/>
        <w:keepNext w:val="0"/>
        <w:keepLines w:val="0"/>
        <w:pageBreakBefore w:val="0"/>
        <w:widowControl w:val="0"/>
        <w:kinsoku/>
        <w:overflowPunct/>
        <w:topLinePunct w:val="0"/>
        <w:autoSpaceDE/>
        <w:autoSpaceDN/>
        <w:bidi w:val="0"/>
        <w:adjustRightInd/>
        <w:snapToGrid w:val="0"/>
        <w:spacing w:after="0" w:line="360" w:lineRule="auto"/>
        <w:ind w:left="0" w:leftChars="0" w:right="60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                                   许昌阳光拍卖有限公司                      </w:t>
      </w:r>
    </w:p>
    <w:p>
      <w:pPr>
        <w:pStyle w:val="5"/>
        <w:keepNext w:val="0"/>
        <w:keepLines w:val="0"/>
        <w:pageBreakBefore w:val="0"/>
        <w:widowControl w:val="0"/>
        <w:kinsoku/>
        <w:wordWrap w:val="0"/>
        <w:overflowPunct/>
        <w:topLinePunct w:val="0"/>
        <w:autoSpaceDE/>
        <w:autoSpaceDN/>
        <w:bidi w:val="0"/>
        <w:adjustRightInd/>
        <w:snapToGrid w:val="0"/>
        <w:spacing w:line="360" w:lineRule="auto"/>
        <w:ind w:left="0" w:leftChars="0" w:firstLine="560"/>
        <w:jc w:val="center"/>
        <w:textAlignment w:val="auto"/>
        <w:outlineLvl w:val="9"/>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 xml:space="preserve">                           </w:t>
      </w:r>
      <w:r>
        <w:rPr>
          <w:rFonts w:hint="default" w:ascii="华文仿宋" w:hAnsi="华文仿宋" w:eastAsia="华文仿宋" w:cs="华文仿宋"/>
          <w:sz w:val="28"/>
          <w:szCs w:val="28"/>
        </w:rPr>
        <w:t>2021年4月27日</w:t>
      </w:r>
    </w:p>
    <w:p>
      <w:pPr>
        <w:keepNext w:val="0"/>
        <w:keepLines w:val="0"/>
        <w:pageBreakBefore w:val="0"/>
        <w:widowControl w:val="0"/>
        <w:kinsoku/>
        <w:overflowPunct/>
        <w:topLinePunct w:val="0"/>
        <w:autoSpaceDE/>
        <w:autoSpaceDN/>
        <w:bidi w:val="0"/>
        <w:adjustRightInd/>
        <w:snapToGrid/>
        <w:spacing w:line="360" w:lineRule="auto"/>
        <w:ind w:left="0" w:leftChars="0"/>
        <w:jc w:val="center"/>
        <w:textAlignment w:val="auto"/>
        <w:outlineLvl w:val="9"/>
        <w:rPr>
          <w:rFonts w:hint="eastAsia" w:ascii="宋体" w:hAnsi="宋体" w:cs="宋体"/>
          <w:b/>
          <w:bCs/>
          <w:spacing w:val="10"/>
          <w:sz w:val="44"/>
          <w:szCs w:val="44"/>
        </w:rPr>
      </w:pPr>
    </w:p>
    <w:p>
      <w:pPr>
        <w:spacing w:line="360" w:lineRule="auto"/>
        <w:jc w:val="center"/>
        <w:rPr>
          <w:rFonts w:hint="eastAsia" w:ascii="宋体" w:hAnsi="宋体" w:cs="宋体"/>
          <w:b/>
          <w:bCs/>
          <w:spacing w:val="10"/>
          <w:sz w:val="44"/>
          <w:szCs w:val="44"/>
        </w:rPr>
      </w:pPr>
      <w:r>
        <w:rPr>
          <w:rFonts w:hint="eastAsia" w:ascii="宋体" w:hAnsi="宋体" w:cs="宋体"/>
          <w:b/>
          <w:bCs/>
          <w:spacing w:val="10"/>
          <w:sz w:val="44"/>
          <w:szCs w:val="44"/>
        </w:rPr>
        <w:t>竞   买   须   知</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Cs/>
          <w:sz w:val="28"/>
          <w:szCs w:val="28"/>
        </w:rPr>
      </w:pPr>
      <w:r>
        <w:rPr>
          <w:rFonts w:hint="eastAsia" w:ascii="华文仿宋" w:hAnsi="华文仿宋" w:eastAsia="华文仿宋" w:cs="华文仿宋"/>
          <w:b/>
          <w:sz w:val="28"/>
          <w:szCs w:val="28"/>
        </w:rPr>
        <w:t>一、竞买人资格</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有意竞买者在考察、咨询清楚后,须于</w:t>
      </w:r>
      <w:r>
        <w:rPr>
          <w:rFonts w:hint="eastAsia" w:ascii="华文仿宋" w:hAnsi="华文仿宋" w:eastAsia="华文仿宋" w:cs="华文仿宋"/>
          <w:kern w:val="0"/>
          <w:sz w:val="28"/>
          <w:szCs w:val="28"/>
        </w:rPr>
        <w:t>20</w:t>
      </w:r>
      <w:r>
        <w:rPr>
          <w:rFonts w:hint="default" w:ascii="华文仿宋" w:hAnsi="华文仿宋" w:eastAsia="华文仿宋" w:cs="华文仿宋"/>
          <w:kern w:val="0"/>
          <w:sz w:val="28"/>
          <w:szCs w:val="28"/>
        </w:rPr>
        <w:t>21</w:t>
      </w:r>
      <w:r>
        <w:rPr>
          <w:rFonts w:hint="eastAsia" w:ascii="华文仿宋" w:hAnsi="华文仿宋" w:eastAsia="华文仿宋" w:cs="华文仿宋"/>
          <w:kern w:val="0"/>
          <w:sz w:val="28"/>
          <w:szCs w:val="28"/>
        </w:rPr>
        <w:t>年</w:t>
      </w:r>
      <w:r>
        <w:rPr>
          <w:rFonts w:ascii="华文仿宋" w:hAnsi="华文仿宋" w:eastAsia="华文仿宋" w:cs="华文仿宋"/>
          <w:kern w:val="0"/>
          <w:sz w:val="28"/>
          <w:szCs w:val="28"/>
        </w:rPr>
        <w:t>4</w:t>
      </w:r>
      <w:r>
        <w:rPr>
          <w:rFonts w:hint="eastAsia" w:ascii="华文仿宋" w:hAnsi="华文仿宋" w:eastAsia="华文仿宋" w:cs="华文仿宋"/>
          <w:kern w:val="0"/>
          <w:sz w:val="28"/>
          <w:szCs w:val="28"/>
        </w:rPr>
        <w:t>月</w:t>
      </w:r>
      <w:r>
        <w:rPr>
          <w:rFonts w:hint="default" w:ascii="华文仿宋" w:hAnsi="华文仿宋" w:eastAsia="华文仿宋" w:cs="华文仿宋"/>
          <w:kern w:val="0"/>
          <w:sz w:val="28"/>
          <w:szCs w:val="28"/>
          <w:lang w:eastAsia="zh-CN"/>
        </w:rPr>
        <w:t>26</w:t>
      </w:r>
      <w:r>
        <w:rPr>
          <w:rFonts w:hint="eastAsia" w:ascii="华文仿宋" w:hAnsi="华文仿宋" w:eastAsia="华文仿宋" w:cs="华文仿宋"/>
          <w:kern w:val="0"/>
          <w:sz w:val="28"/>
          <w:szCs w:val="28"/>
        </w:rPr>
        <w:t>日16</w:t>
      </w:r>
      <w:r>
        <w:rPr>
          <w:rFonts w:hint="eastAsia" w:ascii="华文仿宋" w:hAnsi="华文仿宋" w:eastAsia="华文仿宋" w:cs="华文仿宋"/>
          <w:bCs/>
          <w:sz w:val="28"/>
          <w:szCs w:val="28"/>
        </w:rPr>
        <w:t>时前，按照拍卖公告中的相关要求</w:t>
      </w:r>
      <w:r>
        <w:rPr>
          <w:rFonts w:hint="eastAsia" w:ascii="华文仿宋" w:hAnsi="华文仿宋" w:eastAsia="华文仿宋" w:cs="华文仿宋"/>
          <w:kern w:val="0"/>
          <w:sz w:val="28"/>
          <w:szCs w:val="28"/>
        </w:rPr>
        <w:t>缴纳竞买信誉保证金(履约金)人民</w:t>
      </w:r>
      <w:r>
        <w:rPr>
          <w:rFonts w:hint="eastAsia" w:ascii="华文仿宋" w:hAnsi="华文仿宋" w:eastAsia="华文仿宋" w:cs="华文仿宋"/>
          <w:kern w:val="0"/>
          <w:sz w:val="28"/>
          <w:szCs w:val="28"/>
          <w:lang w:val="en-US" w:eastAsia="zh-Hans"/>
        </w:rPr>
        <w:t>币</w:t>
      </w:r>
      <w:r>
        <w:rPr>
          <w:rFonts w:hint="default" w:ascii="华文仿宋" w:hAnsi="华文仿宋" w:eastAsia="华文仿宋" w:cs="华文仿宋"/>
          <w:kern w:val="0"/>
          <w:sz w:val="28"/>
          <w:szCs w:val="28"/>
        </w:rPr>
        <w:t>10000</w:t>
      </w:r>
      <w:r>
        <w:rPr>
          <w:rFonts w:hint="eastAsia" w:ascii="华文仿宋" w:hAnsi="华文仿宋" w:eastAsia="华文仿宋" w:cs="华文仿宋"/>
          <w:kern w:val="0"/>
          <w:sz w:val="28"/>
          <w:szCs w:val="28"/>
        </w:rPr>
        <w:t>元</w:t>
      </w:r>
      <w:r>
        <w:rPr>
          <w:rFonts w:hint="default" w:ascii="华文仿宋" w:hAnsi="华文仿宋" w:eastAsia="华文仿宋" w:cs="华文仿宋"/>
          <w:kern w:val="0"/>
          <w:sz w:val="28"/>
          <w:szCs w:val="28"/>
        </w:rPr>
        <w:t>（</w:t>
      </w:r>
      <w:r>
        <w:rPr>
          <w:rFonts w:hint="eastAsia" w:ascii="华文仿宋" w:hAnsi="华文仿宋" w:eastAsia="华文仿宋" w:cs="华文仿宋"/>
          <w:kern w:val="0"/>
          <w:sz w:val="28"/>
          <w:szCs w:val="28"/>
          <w:lang w:val="en-US" w:eastAsia="zh-Hans"/>
        </w:rPr>
        <w:t>保证金</w:t>
      </w:r>
      <w:r>
        <w:rPr>
          <w:rFonts w:hint="eastAsia" w:ascii="华文仿宋" w:hAnsi="华文仿宋" w:eastAsia="华文仿宋" w:cs="华文仿宋"/>
          <w:kern w:val="0"/>
          <w:sz w:val="28"/>
          <w:szCs w:val="28"/>
        </w:rPr>
        <w:t>以实际到账时间为准，若不成交，在5个工作日内无息退回</w:t>
      </w:r>
      <w:r>
        <w:rPr>
          <w:rFonts w:hint="default" w:ascii="华文仿宋" w:hAnsi="华文仿宋" w:eastAsia="华文仿宋" w:cs="华文仿宋"/>
          <w:kern w:val="0"/>
          <w:sz w:val="28"/>
          <w:szCs w:val="28"/>
        </w:rPr>
        <w:t>）</w:t>
      </w:r>
      <w:r>
        <w:rPr>
          <w:rFonts w:hint="eastAsia" w:ascii="华文仿宋" w:hAnsi="华文仿宋" w:eastAsia="华文仿宋" w:cs="华文仿宋"/>
          <w:bCs/>
          <w:sz w:val="28"/>
          <w:szCs w:val="28"/>
        </w:rPr>
        <w:t>，</w:t>
      </w:r>
      <w:r>
        <w:rPr>
          <w:rFonts w:hint="eastAsia" w:ascii="华文仿宋" w:hAnsi="华文仿宋" w:eastAsia="华文仿宋" w:cs="华文仿宋"/>
          <w:kern w:val="0"/>
          <w:sz w:val="28"/>
          <w:szCs w:val="28"/>
        </w:rPr>
        <w:t>于拍卖会开始前半个小时</w:t>
      </w:r>
      <w:r>
        <w:rPr>
          <w:rFonts w:hint="eastAsia" w:ascii="华文仿宋" w:hAnsi="华文仿宋" w:eastAsia="华文仿宋" w:cs="华文仿宋"/>
          <w:bCs/>
          <w:sz w:val="28"/>
          <w:szCs w:val="28"/>
        </w:rPr>
        <w:t>持能证明符合竞买条件的有效证件原件及复印件</w:t>
      </w:r>
      <w:r>
        <w:rPr>
          <w:rFonts w:hint="eastAsia" w:ascii="华文仿宋" w:hAnsi="华文仿宋" w:eastAsia="华文仿宋" w:cs="华文仿宋"/>
          <w:kern w:val="0"/>
          <w:sz w:val="28"/>
          <w:szCs w:val="28"/>
        </w:rPr>
        <w:t>到拍卖会场办理报名登记手续</w:t>
      </w:r>
      <w:r>
        <w:rPr>
          <w:rFonts w:hint="default" w:ascii="华文仿宋" w:hAnsi="华文仿宋" w:eastAsia="华文仿宋" w:cs="华文仿宋"/>
          <w:kern w:val="0"/>
          <w:sz w:val="28"/>
          <w:szCs w:val="28"/>
        </w:rPr>
        <w:t>,</w:t>
      </w:r>
      <w:r>
        <w:rPr>
          <w:rFonts w:hint="eastAsia" w:ascii="华文仿宋" w:hAnsi="华文仿宋" w:eastAsia="华文仿宋" w:cs="华文仿宋"/>
          <w:kern w:val="0"/>
          <w:sz w:val="28"/>
          <w:szCs w:val="28"/>
        </w:rPr>
        <w:t>方可取得竞买人资格。拍卖成交后须于3日内缴清全部价款。</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二、拍卖佣金</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本次拍卖会标的的拍卖成交价均不包括5%的拍卖佣金。</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三、标的说明</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本公司对拍卖标的以任何方式（包括印刷资料、新闻媒体等）所做的介绍及本公司工作人员对标的物的描述和评价，均为参考性意见，不构成对拍卖标的的任何担保。竞买人要认真查看，一切以拍卖标的物的实际状况（包括质量、数量、属性及相关文本、证照资料等）为准</w:t>
      </w:r>
      <w:r>
        <w:rPr>
          <w:rFonts w:hint="default" w:ascii="华文仿宋" w:hAnsi="华文仿宋" w:eastAsia="华文仿宋" w:cs="华文仿宋"/>
          <w:sz w:val="28"/>
          <w:szCs w:val="28"/>
        </w:rPr>
        <w:t>，</w:t>
      </w:r>
      <w:r>
        <w:rPr>
          <w:rFonts w:hint="default" w:ascii="华文仿宋" w:hAnsi="华文仿宋" w:eastAsia="华文仿宋" w:cs="华文仿宋"/>
          <w:sz w:val="28"/>
          <w:szCs w:val="28"/>
          <w:lang w:eastAsia="zh-CN"/>
        </w:rPr>
        <w:t>评估报告仅供参考</w:t>
      </w:r>
      <w:r>
        <w:rPr>
          <w:rFonts w:hint="eastAsia" w:ascii="华文仿宋" w:hAnsi="华文仿宋" w:eastAsia="华文仿宋" w:cs="华文仿宋"/>
          <w:sz w:val="28"/>
          <w:szCs w:val="28"/>
        </w:rPr>
        <w:t>。拍卖人、委托方均不承担瑕疵担保责任。拍卖成交后，买受人不得以瑕疵为理由提出退标或拒付成交价款。否则视为违约，交付的竞买保证金随即转为</w:t>
      </w:r>
      <w:r>
        <w:rPr>
          <w:rFonts w:hint="eastAsia" w:ascii="华文仿宋" w:hAnsi="华文仿宋" w:eastAsia="华文仿宋" w:cs="华文仿宋"/>
          <w:sz w:val="28"/>
          <w:szCs w:val="28"/>
          <w:lang w:val="en-US" w:eastAsia="zh-Hans"/>
        </w:rPr>
        <w:t>履约</w:t>
      </w:r>
      <w:r>
        <w:rPr>
          <w:rFonts w:hint="eastAsia" w:ascii="华文仿宋" w:hAnsi="华文仿宋" w:eastAsia="华文仿宋" w:cs="华文仿宋"/>
          <w:sz w:val="28"/>
          <w:szCs w:val="28"/>
        </w:rPr>
        <w:t>金，归拍卖人所有。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第二、本次拍卖的所有标的均不实行“三包”服务。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firstLineChars="200"/>
        <w:jc w:val="both"/>
        <w:rPr>
          <w:rFonts w:hint="eastAsia" w:ascii="华文仿宋" w:hAnsi="华文仿宋" w:eastAsia="华文仿宋" w:cs="华文仿宋"/>
          <w:kern w:val="2"/>
          <w:sz w:val="28"/>
          <w:szCs w:val="28"/>
          <w:lang w:val="en-US" w:eastAsia="zh-CN" w:bidi="ar-SA"/>
        </w:rPr>
      </w:pPr>
      <w:r>
        <w:rPr>
          <w:rFonts w:hint="eastAsia" w:ascii="华文仿宋" w:hAnsi="华文仿宋" w:eastAsia="华文仿宋" w:cs="华文仿宋"/>
          <w:kern w:val="2"/>
          <w:sz w:val="28"/>
          <w:szCs w:val="28"/>
          <w:lang w:val="en-US" w:eastAsia="zh-Hans" w:bidi="ar-SA"/>
        </w:rPr>
        <w:t>第三</w:t>
      </w:r>
      <w:r>
        <w:rPr>
          <w:rFonts w:hint="default" w:ascii="华文仿宋" w:hAnsi="华文仿宋" w:eastAsia="华文仿宋" w:cs="华文仿宋"/>
          <w:kern w:val="2"/>
          <w:sz w:val="28"/>
          <w:szCs w:val="28"/>
          <w:lang w:val="en-US" w:eastAsia="zh-CN" w:bidi="ar-SA"/>
        </w:rPr>
        <w:t>、</w:t>
      </w:r>
      <w:r>
        <w:rPr>
          <w:rFonts w:hint="eastAsia" w:ascii="华文仿宋" w:hAnsi="华文仿宋" w:eastAsia="华文仿宋" w:cs="华文仿宋"/>
          <w:kern w:val="2"/>
          <w:sz w:val="28"/>
          <w:szCs w:val="28"/>
          <w:lang w:val="en-US" w:eastAsia="zh-CN" w:bidi="ar-SA"/>
        </w:rPr>
        <w:t>本次拍卖</w:t>
      </w:r>
      <w:r>
        <w:rPr>
          <w:rFonts w:hint="eastAsia" w:ascii="华文仿宋" w:hAnsi="华文仿宋" w:eastAsia="华文仿宋" w:cs="华文仿宋"/>
          <w:kern w:val="2"/>
          <w:sz w:val="28"/>
          <w:szCs w:val="28"/>
          <w:lang w:val="en-US" w:eastAsia="zh-Hans" w:bidi="ar-SA"/>
        </w:rPr>
        <w:t>的酒</w:t>
      </w:r>
      <w:r>
        <w:rPr>
          <w:rFonts w:hint="default" w:ascii="华文仿宋" w:hAnsi="华文仿宋" w:eastAsia="华文仿宋" w:cs="华文仿宋"/>
          <w:kern w:val="2"/>
          <w:sz w:val="28"/>
          <w:szCs w:val="28"/>
          <w:lang w:val="en-US" w:eastAsia="zh-Hans" w:bidi="ar-SA"/>
        </w:rPr>
        <w:t>、</w:t>
      </w:r>
      <w:r>
        <w:rPr>
          <w:rFonts w:hint="eastAsia" w:ascii="华文仿宋" w:hAnsi="华文仿宋" w:eastAsia="华文仿宋" w:cs="华文仿宋"/>
          <w:kern w:val="2"/>
          <w:sz w:val="28"/>
          <w:szCs w:val="28"/>
          <w:lang w:val="en-US" w:eastAsia="zh-Hans" w:bidi="ar-SA"/>
        </w:rPr>
        <w:t>工艺品</w:t>
      </w:r>
      <w:r>
        <w:rPr>
          <w:rFonts w:hint="default" w:ascii="华文仿宋" w:hAnsi="华文仿宋" w:eastAsia="华文仿宋" w:cs="华文仿宋"/>
          <w:kern w:val="2"/>
          <w:sz w:val="28"/>
          <w:szCs w:val="28"/>
          <w:lang w:val="en-US" w:eastAsia="zh-Hans" w:bidi="ar-SA"/>
        </w:rPr>
        <w:t>、</w:t>
      </w:r>
      <w:r>
        <w:rPr>
          <w:rFonts w:hint="eastAsia" w:ascii="华文仿宋" w:hAnsi="华文仿宋" w:eastAsia="华文仿宋" w:cs="华文仿宋"/>
          <w:kern w:val="2"/>
          <w:sz w:val="28"/>
          <w:szCs w:val="28"/>
          <w:lang w:val="en-US" w:eastAsia="zh-Hans" w:bidi="ar-SA"/>
        </w:rPr>
        <w:t>家具</w:t>
      </w:r>
      <w:r>
        <w:rPr>
          <w:rFonts w:hint="default" w:ascii="华文仿宋" w:hAnsi="华文仿宋" w:eastAsia="华文仿宋" w:cs="华文仿宋"/>
          <w:kern w:val="2"/>
          <w:sz w:val="28"/>
          <w:szCs w:val="28"/>
          <w:lang w:val="en-US" w:eastAsia="zh-Hans" w:bidi="ar-SA"/>
        </w:rPr>
        <w:t>、</w:t>
      </w:r>
      <w:r>
        <w:rPr>
          <w:rFonts w:hint="eastAsia" w:ascii="华文仿宋" w:hAnsi="华文仿宋" w:eastAsia="华文仿宋" w:cs="华文仿宋"/>
          <w:kern w:val="2"/>
          <w:sz w:val="28"/>
          <w:szCs w:val="28"/>
          <w:lang w:val="en-US" w:eastAsia="zh-Hans" w:bidi="ar-SA"/>
        </w:rPr>
        <w:t>电器等标的</w:t>
      </w:r>
      <w:r>
        <w:rPr>
          <w:rFonts w:hint="eastAsia" w:ascii="华文仿宋" w:hAnsi="华文仿宋" w:eastAsia="华文仿宋" w:cs="华文仿宋"/>
          <w:kern w:val="2"/>
          <w:sz w:val="28"/>
          <w:szCs w:val="28"/>
          <w:lang w:val="en-US" w:eastAsia="zh-CN" w:bidi="ar-SA"/>
        </w:rPr>
        <w:t>均为政府罚没</w:t>
      </w:r>
      <w:r>
        <w:rPr>
          <w:rFonts w:hint="eastAsia" w:ascii="华文仿宋" w:hAnsi="华文仿宋" w:eastAsia="华文仿宋" w:cs="华文仿宋"/>
          <w:kern w:val="2"/>
          <w:sz w:val="28"/>
          <w:szCs w:val="28"/>
          <w:lang w:val="en-US" w:eastAsia="zh-Hans" w:bidi="ar-SA"/>
        </w:rPr>
        <w:t>物品</w:t>
      </w:r>
      <w:r>
        <w:rPr>
          <w:rFonts w:hint="eastAsia" w:ascii="华文仿宋" w:hAnsi="华文仿宋" w:eastAsia="华文仿宋" w:cs="华文仿宋"/>
          <w:kern w:val="2"/>
          <w:sz w:val="28"/>
          <w:szCs w:val="28"/>
          <w:lang w:val="en-US" w:eastAsia="zh-CN" w:bidi="ar-SA"/>
        </w:rPr>
        <w:t>，会存在原包装破损</w:t>
      </w:r>
      <w:r>
        <w:rPr>
          <w:rFonts w:hint="default" w:ascii="华文仿宋" w:hAnsi="华文仿宋" w:eastAsia="华文仿宋" w:cs="华文仿宋"/>
          <w:kern w:val="2"/>
          <w:sz w:val="28"/>
          <w:szCs w:val="28"/>
          <w:lang w:val="en-US" w:eastAsia="zh-CN" w:bidi="ar-SA"/>
        </w:rPr>
        <w:t>、</w:t>
      </w:r>
      <w:r>
        <w:rPr>
          <w:rFonts w:hint="eastAsia" w:ascii="华文仿宋" w:hAnsi="华文仿宋" w:eastAsia="华文仿宋" w:cs="华文仿宋"/>
          <w:kern w:val="2"/>
          <w:sz w:val="28"/>
          <w:szCs w:val="28"/>
          <w:lang w:val="en-US" w:eastAsia="zh-Hans" w:bidi="ar-SA"/>
        </w:rPr>
        <w:t>已使用</w:t>
      </w:r>
      <w:r>
        <w:rPr>
          <w:rFonts w:hint="default" w:ascii="华文仿宋" w:hAnsi="华文仿宋" w:eastAsia="华文仿宋" w:cs="华文仿宋"/>
          <w:kern w:val="2"/>
          <w:sz w:val="28"/>
          <w:szCs w:val="28"/>
          <w:lang w:val="en-US" w:eastAsia="zh-Hans" w:bidi="ar-SA"/>
        </w:rPr>
        <w:t>、</w:t>
      </w:r>
      <w:r>
        <w:rPr>
          <w:rFonts w:hint="eastAsia" w:ascii="华文仿宋" w:hAnsi="华文仿宋" w:eastAsia="华文仿宋" w:cs="华文仿宋"/>
          <w:kern w:val="2"/>
          <w:sz w:val="28"/>
          <w:szCs w:val="28"/>
          <w:lang w:val="en-US" w:eastAsia="zh-Hans" w:bidi="ar-SA"/>
        </w:rPr>
        <w:t>有磕碰</w:t>
      </w:r>
      <w:r>
        <w:rPr>
          <w:rFonts w:hint="eastAsia" w:ascii="华文仿宋" w:hAnsi="华文仿宋" w:eastAsia="华文仿宋" w:cs="华文仿宋"/>
          <w:kern w:val="2"/>
          <w:sz w:val="28"/>
          <w:szCs w:val="28"/>
          <w:lang w:val="en-US" w:eastAsia="zh-CN" w:bidi="ar-SA"/>
        </w:rPr>
        <w:t>等情况，由于初始来源的不明，请竞买人在竞买前仔细查看拍卖品并认真鉴别拍卖品的真伪,我公司及委托人不对本次的拍卖品提供任何真伪承诺及瑕疵担保。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firstLineChars="200"/>
        <w:jc w:val="both"/>
        <w:rPr>
          <w:rFonts w:hint="eastAsia" w:ascii="华文仿宋" w:hAnsi="华文仿宋" w:eastAsia="华文仿宋" w:cs="华文仿宋"/>
          <w:kern w:val="2"/>
          <w:sz w:val="28"/>
          <w:szCs w:val="28"/>
          <w:lang w:val="en-US" w:eastAsia="zh-CN" w:bidi="ar-SA"/>
        </w:rPr>
      </w:pPr>
      <w:r>
        <w:rPr>
          <w:rFonts w:hint="eastAsia" w:ascii="华文仿宋" w:hAnsi="华文仿宋" w:eastAsia="华文仿宋" w:cs="华文仿宋"/>
          <w:kern w:val="2"/>
          <w:sz w:val="28"/>
          <w:szCs w:val="28"/>
          <w:lang w:val="en-US" w:eastAsia="zh-Hans" w:bidi="ar-SA"/>
        </w:rPr>
        <w:t>第四</w:t>
      </w:r>
      <w:r>
        <w:rPr>
          <w:rFonts w:hint="default" w:ascii="华文仿宋" w:hAnsi="华文仿宋" w:eastAsia="华文仿宋" w:cs="华文仿宋"/>
          <w:kern w:val="2"/>
          <w:sz w:val="28"/>
          <w:szCs w:val="28"/>
          <w:lang w:val="en-US" w:eastAsia="zh-CN" w:bidi="ar-SA"/>
        </w:rPr>
        <w:t>、</w:t>
      </w:r>
      <w:r>
        <w:rPr>
          <w:rFonts w:hint="eastAsia" w:ascii="华文仿宋" w:hAnsi="华文仿宋" w:eastAsia="华文仿宋" w:cs="华文仿宋"/>
          <w:kern w:val="2"/>
          <w:sz w:val="28"/>
          <w:szCs w:val="28"/>
          <w:lang w:val="en-US" w:eastAsia="zh-CN" w:bidi="ar-SA"/>
        </w:rPr>
        <w:t>由于本次拍卖的拍品全部系政府罚没资产，经过数次交接、搬运、存储，酒水类拍品存在开箱、包装破损、跑漏酒等情况，</w:t>
      </w:r>
      <w:r>
        <w:rPr>
          <w:rFonts w:hint="eastAsia" w:ascii="华文仿宋" w:hAnsi="华文仿宋" w:eastAsia="华文仿宋" w:cs="华文仿宋"/>
          <w:kern w:val="2"/>
          <w:sz w:val="28"/>
          <w:szCs w:val="28"/>
          <w:lang w:val="en-US" w:eastAsia="zh-Hans" w:bidi="ar-SA"/>
        </w:rPr>
        <w:t>工艺品</w:t>
      </w:r>
      <w:r>
        <w:rPr>
          <w:rFonts w:hint="eastAsia" w:ascii="华文仿宋" w:hAnsi="华文仿宋" w:eastAsia="华文仿宋" w:cs="华文仿宋"/>
          <w:kern w:val="2"/>
          <w:sz w:val="28"/>
          <w:szCs w:val="28"/>
          <w:lang w:val="en-US" w:eastAsia="zh-CN" w:bidi="ar-SA"/>
        </w:rPr>
        <w:t>类</w:t>
      </w:r>
      <w:r>
        <w:rPr>
          <w:rFonts w:hint="eastAsia" w:ascii="华文仿宋" w:hAnsi="华文仿宋" w:eastAsia="华文仿宋" w:cs="华文仿宋"/>
          <w:kern w:val="2"/>
          <w:sz w:val="28"/>
          <w:szCs w:val="28"/>
          <w:lang w:val="en-US" w:eastAsia="zh-Hans" w:bidi="ar-SA"/>
        </w:rPr>
        <w:t>及家具电器类标的存在磕碰</w:t>
      </w:r>
      <w:r>
        <w:rPr>
          <w:rFonts w:hint="default" w:ascii="华文仿宋" w:hAnsi="华文仿宋" w:eastAsia="华文仿宋" w:cs="华文仿宋"/>
          <w:kern w:val="2"/>
          <w:sz w:val="28"/>
          <w:szCs w:val="28"/>
          <w:lang w:val="en-US" w:eastAsia="zh-Hans" w:bidi="ar-SA"/>
        </w:rPr>
        <w:t>、</w:t>
      </w:r>
      <w:r>
        <w:rPr>
          <w:rFonts w:hint="eastAsia" w:ascii="华文仿宋" w:hAnsi="华文仿宋" w:eastAsia="华文仿宋" w:cs="华文仿宋"/>
          <w:kern w:val="2"/>
          <w:sz w:val="28"/>
          <w:szCs w:val="28"/>
          <w:lang w:val="en-US" w:eastAsia="zh-Hans" w:bidi="ar-SA"/>
        </w:rPr>
        <w:t>已使用等情况</w:t>
      </w:r>
      <w:r>
        <w:rPr>
          <w:rFonts w:hint="eastAsia" w:ascii="华文仿宋" w:hAnsi="华文仿宋" w:eastAsia="华文仿宋" w:cs="华文仿宋"/>
          <w:kern w:val="2"/>
          <w:sz w:val="28"/>
          <w:szCs w:val="28"/>
          <w:lang w:val="en-US" w:eastAsia="zh-CN" w:bidi="ar-SA"/>
        </w:rPr>
        <w:t>，请意向</w:t>
      </w:r>
      <w:r>
        <w:rPr>
          <w:rFonts w:hint="eastAsia" w:ascii="华文仿宋" w:hAnsi="华文仿宋" w:eastAsia="华文仿宋" w:cs="华文仿宋"/>
          <w:kern w:val="2"/>
          <w:sz w:val="28"/>
          <w:szCs w:val="28"/>
          <w:lang w:val="en-US" w:eastAsia="zh-Hans" w:bidi="ar-SA"/>
        </w:rPr>
        <w:t>竞买</w:t>
      </w:r>
      <w:r>
        <w:rPr>
          <w:rFonts w:hint="eastAsia" w:ascii="华文仿宋" w:hAnsi="华文仿宋" w:eastAsia="华文仿宋" w:cs="华文仿宋"/>
          <w:kern w:val="2"/>
          <w:sz w:val="28"/>
          <w:szCs w:val="28"/>
          <w:lang w:val="en-US" w:eastAsia="zh-CN" w:bidi="ar-SA"/>
        </w:rPr>
        <w:t>人到拍卖展示现场仔细查验</w:t>
      </w:r>
      <w:r>
        <w:rPr>
          <w:rFonts w:hint="default" w:ascii="华文仿宋" w:hAnsi="华文仿宋" w:eastAsia="华文仿宋" w:cs="华文仿宋"/>
          <w:kern w:val="2"/>
          <w:sz w:val="28"/>
          <w:szCs w:val="28"/>
          <w:lang w:eastAsia="zh-CN" w:bidi="ar-SA"/>
        </w:rPr>
        <w:t>。</w:t>
      </w:r>
      <w:r>
        <w:rPr>
          <w:rFonts w:hint="eastAsia" w:ascii="华文仿宋" w:hAnsi="华文仿宋" w:eastAsia="华文仿宋" w:cs="华文仿宋"/>
          <w:kern w:val="2"/>
          <w:sz w:val="28"/>
          <w:szCs w:val="28"/>
          <w:lang w:val="en-US" w:eastAsia="zh-CN" w:bidi="ar-SA"/>
        </w:rPr>
        <w:t>拍卖成交后，不了解、没到现场查验拍品、无法辨认拍品真伪</w:t>
      </w:r>
      <w:r>
        <w:rPr>
          <w:rFonts w:hint="default" w:ascii="华文仿宋" w:hAnsi="华文仿宋" w:eastAsia="华文仿宋" w:cs="华文仿宋"/>
          <w:kern w:val="2"/>
          <w:sz w:val="28"/>
          <w:szCs w:val="28"/>
          <w:lang w:val="en-US" w:eastAsia="zh-CN" w:bidi="ar-SA"/>
        </w:rPr>
        <w:t>、</w:t>
      </w:r>
      <w:r>
        <w:rPr>
          <w:rFonts w:hint="eastAsia" w:ascii="华文仿宋" w:hAnsi="华文仿宋" w:eastAsia="华文仿宋" w:cs="华文仿宋"/>
          <w:kern w:val="2"/>
          <w:sz w:val="28"/>
          <w:szCs w:val="28"/>
          <w:lang w:val="en-US" w:eastAsia="zh-Hans" w:bidi="ar-SA"/>
        </w:rPr>
        <w:t>有瑕疵</w:t>
      </w:r>
      <w:r>
        <w:rPr>
          <w:rFonts w:hint="eastAsia" w:ascii="华文仿宋" w:hAnsi="华文仿宋" w:eastAsia="华文仿宋" w:cs="华文仿宋"/>
          <w:kern w:val="2"/>
          <w:sz w:val="28"/>
          <w:szCs w:val="28"/>
          <w:lang w:val="en-US" w:eastAsia="zh-CN" w:bidi="ar-SA"/>
        </w:rPr>
        <w:t>等任何理由，不能作为买受人违约和免责的依据。</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四、特别提示</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第一、竞买人应具备的条件：</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（一）、境内依法注册的具有独立法人资格的企业或其他组织、自然人</w:t>
      </w:r>
      <w:r>
        <w:rPr>
          <w:rFonts w:hint="default" w:ascii="华文仿宋" w:hAnsi="华文仿宋" w:eastAsia="华文仿宋" w:cs="华文仿宋"/>
          <w:b/>
          <w:bCs/>
          <w:sz w:val="28"/>
          <w:szCs w:val="28"/>
        </w:rPr>
        <w:t>。</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（二）、境内依法注册的具有独立法人资格的企业或其他组织，须提供营业执照、法人授权委托书，自然人须提供身份证和复印件</w:t>
      </w:r>
      <w:r>
        <w:rPr>
          <w:rFonts w:hint="default" w:ascii="华文仿宋" w:hAnsi="华文仿宋" w:eastAsia="华文仿宋" w:cs="华文仿宋"/>
          <w:b/>
          <w:bCs/>
          <w:sz w:val="28"/>
          <w:szCs w:val="28"/>
        </w:rPr>
        <w:t>。</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（三）、提供的各种书面材料均真实、合法、有效。</w:t>
      </w:r>
    </w:p>
    <w:p>
      <w:pPr>
        <w:keepNext w:val="0"/>
        <w:keepLines w:val="0"/>
        <w:pageBreakBefore w:val="0"/>
        <w:kinsoku/>
        <w:wordWrap/>
        <w:overflowPunct/>
        <w:topLinePunct w:val="0"/>
        <w:autoSpaceDE/>
        <w:autoSpaceDN/>
        <w:bidi w:val="0"/>
        <w:adjustRightInd/>
        <w:snapToGrid/>
        <w:spacing w:line="360" w:lineRule="auto"/>
        <w:ind w:firstLine="561" w:firstLineChars="200"/>
        <w:jc w:val="both"/>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第二、《拍卖公告》在发布之日即20</w:t>
      </w:r>
      <w:r>
        <w:rPr>
          <w:rFonts w:hint="default" w:ascii="华文仿宋" w:hAnsi="华文仿宋" w:eastAsia="华文仿宋" w:cs="华文仿宋"/>
          <w:b/>
          <w:bCs/>
          <w:sz w:val="28"/>
          <w:szCs w:val="28"/>
        </w:rPr>
        <w:t>21</w:t>
      </w:r>
      <w:r>
        <w:rPr>
          <w:rFonts w:hint="eastAsia" w:ascii="华文仿宋" w:hAnsi="华文仿宋" w:eastAsia="华文仿宋" w:cs="华文仿宋"/>
          <w:b/>
          <w:bCs/>
          <w:sz w:val="28"/>
          <w:szCs w:val="28"/>
        </w:rPr>
        <w:t>年</w:t>
      </w:r>
      <w:r>
        <w:rPr>
          <w:rFonts w:hint="default" w:ascii="华文仿宋" w:hAnsi="华文仿宋" w:eastAsia="华文仿宋" w:cs="华文仿宋"/>
          <w:b/>
          <w:bCs/>
          <w:sz w:val="28"/>
          <w:szCs w:val="28"/>
        </w:rPr>
        <w:t>4</w:t>
      </w:r>
      <w:r>
        <w:rPr>
          <w:rFonts w:hint="eastAsia" w:ascii="华文仿宋" w:hAnsi="华文仿宋" w:eastAsia="华文仿宋" w:cs="华文仿宋"/>
          <w:b/>
          <w:bCs/>
          <w:sz w:val="28"/>
          <w:szCs w:val="28"/>
        </w:rPr>
        <w:t>月</w:t>
      </w:r>
      <w:r>
        <w:rPr>
          <w:rFonts w:hint="default" w:ascii="华文仿宋" w:hAnsi="华文仿宋" w:eastAsia="华文仿宋" w:cs="华文仿宋"/>
          <w:b/>
          <w:bCs/>
          <w:sz w:val="28"/>
          <w:szCs w:val="28"/>
          <w:lang w:eastAsia="zh-CN"/>
        </w:rPr>
        <w:t>16</w:t>
      </w:r>
      <w:r>
        <w:rPr>
          <w:rFonts w:hint="eastAsia" w:ascii="华文仿宋" w:hAnsi="华文仿宋" w:eastAsia="华文仿宋" w:cs="华文仿宋"/>
          <w:b/>
          <w:bCs/>
          <w:sz w:val="28"/>
          <w:szCs w:val="28"/>
        </w:rPr>
        <w:t>日至20</w:t>
      </w:r>
      <w:r>
        <w:rPr>
          <w:rFonts w:hint="default" w:ascii="华文仿宋" w:hAnsi="华文仿宋" w:eastAsia="华文仿宋" w:cs="华文仿宋"/>
          <w:b/>
          <w:bCs/>
          <w:sz w:val="28"/>
          <w:szCs w:val="28"/>
        </w:rPr>
        <w:t>21</w:t>
      </w:r>
      <w:r>
        <w:rPr>
          <w:rFonts w:hint="eastAsia" w:ascii="华文仿宋" w:hAnsi="华文仿宋" w:eastAsia="华文仿宋" w:cs="华文仿宋"/>
          <w:b/>
          <w:bCs/>
          <w:sz w:val="28"/>
          <w:szCs w:val="28"/>
        </w:rPr>
        <w:t>年</w:t>
      </w:r>
      <w:r>
        <w:rPr>
          <w:rFonts w:hint="default" w:ascii="华文仿宋" w:hAnsi="华文仿宋" w:eastAsia="华文仿宋" w:cs="华文仿宋"/>
          <w:b/>
          <w:bCs/>
          <w:sz w:val="28"/>
          <w:szCs w:val="28"/>
        </w:rPr>
        <w:t>4</w:t>
      </w:r>
      <w:r>
        <w:rPr>
          <w:rFonts w:hint="eastAsia" w:ascii="华文仿宋" w:hAnsi="华文仿宋" w:eastAsia="华文仿宋" w:cs="华文仿宋"/>
          <w:b/>
          <w:bCs/>
          <w:sz w:val="28"/>
          <w:szCs w:val="28"/>
          <w:lang w:val="en-US" w:eastAsia="zh-Hans"/>
        </w:rPr>
        <w:t>月</w:t>
      </w:r>
      <w:r>
        <w:rPr>
          <w:rFonts w:hint="default" w:ascii="华文仿宋" w:hAnsi="华文仿宋" w:eastAsia="华文仿宋" w:cs="华文仿宋"/>
          <w:b/>
          <w:bCs/>
          <w:sz w:val="28"/>
          <w:szCs w:val="28"/>
          <w:lang w:eastAsia="zh-Hans"/>
        </w:rPr>
        <w:t>26</w:t>
      </w:r>
      <w:r>
        <w:rPr>
          <w:rFonts w:hint="eastAsia" w:ascii="华文仿宋" w:hAnsi="华文仿宋" w:eastAsia="华文仿宋" w:cs="华文仿宋"/>
          <w:b/>
          <w:bCs/>
          <w:sz w:val="28"/>
          <w:szCs w:val="28"/>
        </w:rPr>
        <w:t>日下午16:00前，竞买人有权考察、咨询拍卖标的。若有疑问，可以书面或口头提出。一旦正式办理过竞买报名登记手续，即视同竞买人完全了解拍卖标的所有情况和瑕疵，认可拍卖人和委托人提供的资料，并对自己做出的承诺和竞买行为负责承担法律责任。</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第三、拍卖成交后，竞买人所交纳的竞买信誉保证金（履约金），不充抵拍卖成交价款。</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五、竞价规则</w:t>
      </w:r>
    </w:p>
    <w:p>
      <w:pPr>
        <w:pStyle w:val="3"/>
        <w:keepNext w:val="0"/>
        <w:keepLines w:val="0"/>
        <w:pageBreakBefore w:val="0"/>
        <w:kinsoku/>
        <w:wordWrap/>
        <w:overflowPunct/>
        <w:topLinePunct w:val="0"/>
        <w:autoSpaceDE/>
        <w:autoSpaceDN/>
        <w:bidi w:val="0"/>
        <w:adjustRightInd/>
        <w:snapToGrid/>
        <w:spacing w:after="0" w:line="360" w:lineRule="auto"/>
        <w:ind w:left="159" w:leftChars="76"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本次拍卖会主要实行增价方式拍卖，并遵循“价高者得”的规则。拍卖师根据标的额度大小和竞买人的竞价激烈程度，可以随机调整加价幅度。竞买人举牌应价不得低于拍卖师的报价。</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六、竞价纪律</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default" w:ascii="华文仿宋" w:hAnsi="华文仿宋" w:eastAsia="华文仿宋" w:cs="华文仿宋"/>
          <w:sz w:val="28"/>
          <w:szCs w:val="28"/>
          <w:lang w:val="en-US" w:eastAsia="zh-CN"/>
        </w:rPr>
      </w:pPr>
      <w:r>
        <w:rPr>
          <w:rFonts w:hint="eastAsia" w:ascii="华文仿宋" w:hAnsi="华文仿宋" w:eastAsia="华文仿宋" w:cs="华文仿宋"/>
          <w:sz w:val="28"/>
          <w:szCs w:val="28"/>
        </w:rPr>
        <w:t>各位竞买人要文明竞价，不得操纵拍卖会场和垄断竞价，更不能阻挠拍卖师主持竞价。否则，一旦发现，取消其竞买人资格。</w:t>
      </w:r>
      <w:r>
        <w:rPr>
          <w:rFonts w:hint="eastAsia" w:ascii="华文仿宋" w:hAnsi="华文仿宋" w:eastAsia="华文仿宋" w:cs="华文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七、竞价成交</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sz w:val="28"/>
          <w:szCs w:val="28"/>
        </w:rPr>
        <w:t>本次拍卖会确立拍卖成交的标志为击槌成交。拍卖师在叫最高报价第一次、第二次、第三次且竞买人再无竞价的情况下击槌成交。在拍卖成交后，买受人应当场签订《拍卖成交确认书》，所签署的单位和姓名应与办理竞买登记填写的内容保持一致。</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八、价金支付</w:t>
      </w:r>
    </w:p>
    <w:p>
      <w:pPr>
        <w:pStyle w:val="3"/>
        <w:keepNext w:val="0"/>
        <w:keepLines w:val="0"/>
        <w:pageBreakBefore w:val="0"/>
        <w:kinsoku/>
        <w:wordWrap/>
        <w:overflowPunct/>
        <w:topLinePunct w:val="0"/>
        <w:autoSpaceDE/>
        <w:autoSpaceDN/>
        <w:bidi w:val="0"/>
        <w:adjustRightInd/>
        <w:snapToGrid/>
        <w:spacing w:after="0" w:line="360" w:lineRule="auto"/>
        <w:ind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bCs/>
          <w:sz w:val="28"/>
          <w:szCs w:val="28"/>
        </w:rPr>
        <w:t>拍卖成交后，买受人须在3日内交清全部成交价款及拍卖佣金，若买受人违约，拍卖会前交纳的竞买信誉保证金</w:t>
      </w:r>
      <w:r>
        <w:rPr>
          <w:rFonts w:hint="eastAsia" w:ascii="华文仿宋" w:hAnsi="华文仿宋" w:eastAsia="华文仿宋" w:cs="华文仿宋"/>
          <w:sz w:val="28"/>
          <w:szCs w:val="28"/>
        </w:rPr>
        <w:t>随即转为</w:t>
      </w:r>
      <w:r>
        <w:rPr>
          <w:rFonts w:hint="eastAsia" w:ascii="华文仿宋" w:hAnsi="华文仿宋" w:eastAsia="华文仿宋" w:cs="华文仿宋"/>
          <w:sz w:val="28"/>
          <w:szCs w:val="28"/>
          <w:lang w:val="en-US" w:eastAsia="zh-CN"/>
        </w:rPr>
        <w:t>履约</w:t>
      </w:r>
      <w:r>
        <w:rPr>
          <w:rFonts w:hint="eastAsia" w:ascii="华文仿宋" w:hAnsi="华文仿宋" w:eastAsia="华文仿宋" w:cs="华文仿宋"/>
          <w:sz w:val="28"/>
          <w:szCs w:val="28"/>
        </w:rPr>
        <w:t>金，归拍卖人所有。</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color w:val="000000"/>
          <w:kern w:val="0"/>
          <w:sz w:val="28"/>
          <w:szCs w:val="28"/>
          <w:lang w:val="en-US" w:eastAsia="zh-Hans"/>
        </w:rPr>
        <w:t>九</w:t>
      </w:r>
      <w:r>
        <w:rPr>
          <w:rFonts w:hint="eastAsia" w:ascii="华文仿宋" w:hAnsi="华文仿宋" w:eastAsia="华文仿宋" w:cs="华文仿宋"/>
          <w:b/>
          <w:sz w:val="28"/>
          <w:szCs w:val="28"/>
        </w:rPr>
        <w:t>、违约事项</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买受人拒不签订《拍卖成交确认书》或签订《拍卖成交确认书》的单位和姓名与办理竞买登记填写的内容不一致的</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买受人拒绝支付或延期支付拍卖成交价款及拍卖佣金的</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t>第三</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买受人拒绝接收拍卖标的物的。</w:t>
      </w:r>
    </w:p>
    <w:p>
      <w:pPr>
        <w:pStyle w:val="5"/>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p>
    <w:p>
      <w:pPr>
        <w:pStyle w:val="5"/>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十、违约责任</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买受人违约，须同时承担以下违约责任：</w:t>
      </w:r>
    </w:p>
    <w:p>
      <w:pPr>
        <w:pStyle w:val="3"/>
        <w:keepNext w:val="0"/>
        <w:keepLines w:val="0"/>
        <w:pageBreakBefore w:val="0"/>
        <w:kinsoku/>
        <w:wordWrap/>
        <w:overflowPunct/>
        <w:topLinePunct w:val="0"/>
        <w:autoSpaceDE/>
        <w:autoSpaceDN/>
        <w:bidi w:val="0"/>
        <w:adjustRightInd/>
        <w:snapToGrid/>
        <w:spacing w:after="0" w:line="360" w:lineRule="auto"/>
        <w:ind w:firstLine="560" w:firstLineChars="200"/>
        <w:textAlignment w:val="auto"/>
        <w:outlineLvl w:val="9"/>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第一</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买受人缴纳的竞买保证金不再退回，竞买保证金随即转为</w:t>
      </w:r>
      <w:r>
        <w:rPr>
          <w:rFonts w:hint="eastAsia" w:ascii="华文仿宋" w:hAnsi="华文仿宋" w:eastAsia="华文仿宋" w:cs="华文仿宋"/>
          <w:sz w:val="28"/>
          <w:szCs w:val="28"/>
          <w:lang w:val="en-US" w:eastAsia="zh-CN"/>
        </w:rPr>
        <w:t>履约金</w:t>
      </w:r>
      <w:r>
        <w:rPr>
          <w:rFonts w:hint="eastAsia" w:ascii="华文仿宋" w:hAnsi="华文仿宋" w:eastAsia="华文仿宋" w:cs="华文仿宋"/>
          <w:sz w:val="28"/>
          <w:szCs w:val="28"/>
        </w:rPr>
        <w:t>，归拍卖人所有</w:t>
      </w:r>
      <w:r>
        <w:rPr>
          <w:rFonts w:hint="default" w:ascii="华文仿宋" w:hAnsi="华文仿宋" w:eastAsia="华文仿宋" w:cs="华文仿宋"/>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负责支付在本次拍卖中竞买成交标的的拍卖佣金和委托方向拍卖人支付的佣金及拍卖人组织本次拍卖的公告费等合理性支出费用</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第三</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因买受人违约导致对该标的再次拍卖的，买受人负责承担补足本次拍卖和再次拍卖的拍卖成交差额</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t>第四</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根据相关法律、法规之规定，还要追究其它责任。</w:t>
      </w:r>
    </w:p>
    <w:p>
      <w:pPr>
        <w:pStyle w:val="5"/>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lang w:val="en-US" w:eastAsia="zh-Hans"/>
        </w:rPr>
        <w:t>十一</w:t>
      </w:r>
      <w:r>
        <w:rPr>
          <w:rFonts w:hint="eastAsia" w:ascii="华文仿宋" w:hAnsi="华文仿宋" w:eastAsia="华文仿宋" w:cs="华文仿宋"/>
          <w:b/>
          <w:bCs/>
          <w:sz w:val="28"/>
          <w:szCs w:val="28"/>
        </w:rPr>
        <w:t xml:space="preserve">、其它 </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第一、根据税法规定，本公司只能负责开具收取拍卖佣金的发票，而不能负责提供转让标的成交价款的发票。</w:t>
      </w:r>
    </w:p>
    <w:p>
      <w:pPr>
        <w:keepNext w:val="0"/>
        <w:keepLines w:val="0"/>
        <w:pageBreakBefore w:val="0"/>
        <w:kinsoku/>
        <w:wordWrap/>
        <w:overflowPunct/>
        <w:topLinePunct w:val="0"/>
        <w:autoSpaceDE/>
        <w:autoSpaceDN/>
        <w:bidi w:val="0"/>
        <w:adjustRightInd/>
        <w:snapToGrid/>
        <w:spacing w:line="360" w:lineRule="auto"/>
        <w:ind w:firstLine="561"/>
        <w:jc w:val="left"/>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本次拍卖会的</w:t>
      </w:r>
      <w:r>
        <w:rPr>
          <w:rFonts w:hint="eastAsia" w:ascii="华文仿宋" w:hAnsi="华文仿宋" w:eastAsia="华文仿宋" w:cs="华文仿宋"/>
          <w:bCs/>
          <w:sz w:val="28"/>
          <w:szCs w:val="28"/>
        </w:rPr>
        <w:t>《竞买合同》、《拍卖规则》、《竞买须知》</w:t>
      </w:r>
      <w:r>
        <w:rPr>
          <w:rFonts w:hint="eastAsia" w:ascii="华文仿宋" w:hAnsi="华文仿宋" w:eastAsia="华文仿宋" w:cs="华文仿宋"/>
          <w:sz w:val="28"/>
          <w:szCs w:val="28"/>
        </w:rPr>
        <w:t>均作为《拍卖成交确认书》的有效附件，并与其具有同等的法律效力。</w:t>
      </w:r>
    </w:p>
    <w:p>
      <w:pPr>
        <w:keepNext w:val="0"/>
        <w:keepLines w:val="0"/>
        <w:pageBreakBefore w:val="0"/>
        <w:kinsoku/>
        <w:wordWrap/>
        <w:overflowPunct/>
        <w:topLinePunct w:val="0"/>
        <w:autoSpaceDE/>
        <w:autoSpaceDN/>
        <w:bidi w:val="0"/>
        <w:adjustRightInd/>
        <w:snapToGrid/>
        <w:spacing w:line="360" w:lineRule="auto"/>
        <w:ind w:firstLine="561"/>
        <w:jc w:val="right"/>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许昌阳光拍卖有限公司</w:t>
      </w:r>
    </w:p>
    <w:p>
      <w:pPr>
        <w:keepNext w:val="0"/>
        <w:keepLines w:val="0"/>
        <w:pageBreakBefore w:val="0"/>
        <w:kinsoku/>
        <w:wordWrap/>
        <w:overflowPunct/>
        <w:topLinePunct w:val="0"/>
        <w:autoSpaceDE/>
        <w:autoSpaceDN/>
        <w:bidi w:val="0"/>
        <w:adjustRightInd/>
        <w:snapToGrid/>
        <w:spacing w:line="360" w:lineRule="auto"/>
        <w:ind w:right="321"/>
        <w:jc w:val="right"/>
        <w:textAlignment w:val="auto"/>
        <w:outlineLvl w:val="9"/>
        <w:rPr>
          <w:rFonts w:hint="eastAsia" w:ascii="华文仿宋" w:hAnsi="华文仿宋" w:eastAsia="华文仿宋" w:cs="华文仿宋"/>
          <w:bCs/>
          <w:sz w:val="28"/>
          <w:szCs w:val="28"/>
          <w:lang w:eastAsia="zh-CN"/>
        </w:rPr>
      </w:pPr>
      <w:r>
        <w:rPr>
          <w:rFonts w:hint="default" w:ascii="华文仿宋" w:hAnsi="华文仿宋" w:eastAsia="华文仿宋" w:cs="华文仿宋"/>
          <w:bCs/>
          <w:sz w:val="28"/>
          <w:szCs w:val="28"/>
        </w:rPr>
        <w:t xml:space="preserve"> </w:t>
      </w:r>
      <w:r>
        <w:rPr>
          <w:rFonts w:hint="default" w:ascii="华文仿宋" w:hAnsi="华文仿宋" w:eastAsia="华文仿宋" w:cs="华文仿宋"/>
          <w:bCs/>
          <w:sz w:val="28"/>
          <w:szCs w:val="28"/>
        </w:rPr>
        <w:t>2021年4月27日</w:t>
      </w: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center"/>
        <w:rPr>
          <w:rFonts w:hint="eastAsia" w:ascii="宋体" w:hAnsi="宋体" w:cs="宋体"/>
          <w:b/>
          <w:bCs/>
          <w:sz w:val="44"/>
          <w:szCs w:val="44"/>
        </w:rPr>
      </w:pPr>
      <w:r>
        <w:rPr>
          <w:rFonts w:hint="eastAsia" w:ascii="宋体" w:hAnsi="宋体" w:cs="宋体"/>
          <w:b/>
          <w:bCs/>
          <w:sz w:val="44"/>
          <w:szCs w:val="44"/>
        </w:rPr>
        <w:t>拍 卖 标 的</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546"/>
        <w:gridCol w:w="872"/>
        <w:gridCol w:w="859"/>
        <w:gridCol w:w="1250"/>
        <w:gridCol w:w="587"/>
        <w:gridCol w:w="1606"/>
        <w:gridCol w:w="2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5000" w:type="pct"/>
            <w:gridSpan w:val="7"/>
            <w:vMerge w:val="restart"/>
            <w:shd w:val="clear" w:color="auto" w:fill="auto"/>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i w:val="0"/>
                <w:color w:val="000000"/>
                <w:sz w:val="40"/>
                <w:szCs w:val="40"/>
                <w:u w:val="none"/>
              </w:rPr>
            </w:pPr>
            <w:r>
              <w:rPr>
                <w:rFonts w:hint="eastAsia" w:ascii="宋体" w:hAnsi="宋体" w:eastAsia="宋体" w:cs="宋体"/>
                <w:b/>
                <w:bCs/>
                <w:i w:val="0"/>
                <w:caps w:val="0"/>
                <w:color w:val="333333"/>
                <w:spacing w:val="8"/>
                <w:sz w:val="28"/>
                <w:szCs w:val="28"/>
                <w:shd w:val="clear" w:fill="FFFFFF"/>
              </w:rPr>
              <w:t>标的</w:t>
            </w:r>
            <w:r>
              <w:rPr>
                <w:rFonts w:hint="eastAsia" w:ascii="宋体" w:hAnsi="宋体" w:eastAsia="宋体" w:cs="宋体"/>
                <w:b/>
                <w:bCs/>
                <w:i w:val="0"/>
                <w:caps w:val="0"/>
                <w:color w:val="333333"/>
                <w:spacing w:val="8"/>
                <w:sz w:val="28"/>
                <w:szCs w:val="28"/>
                <w:shd w:val="clear" w:fill="FFFFFF"/>
                <w:lang w:val="en-US" w:eastAsia="zh-Hans"/>
              </w:rPr>
              <w:t>一</w:t>
            </w:r>
            <w:r>
              <w:rPr>
                <w:rFonts w:hint="eastAsia" w:ascii="宋体" w:hAnsi="宋体" w:eastAsia="宋体" w:cs="宋体"/>
                <w:b/>
                <w:bCs/>
                <w:i w:val="0"/>
                <w:caps w:val="0"/>
                <w:color w:val="333333"/>
                <w:spacing w:val="8"/>
                <w:sz w:val="28"/>
                <w:szCs w:val="28"/>
                <w:shd w:val="clear" w:fill="FFFFFF"/>
              </w:rPr>
              <w:t>：</w:t>
            </w:r>
            <w:r>
              <w:rPr>
                <w:rFonts w:hint="eastAsia" w:ascii="宋体" w:hAnsi="宋体" w:eastAsia="宋体" w:cs="宋体"/>
                <w:b/>
                <w:bCs/>
                <w:i w:val="0"/>
                <w:caps w:val="0"/>
                <w:color w:val="333333"/>
                <w:spacing w:val="8"/>
                <w:sz w:val="28"/>
                <w:szCs w:val="28"/>
                <w:shd w:val="clear" w:fill="FFFFFF"/>
                <w:lang w:val="en-US" w:eastAsia="zh-Hans"/>
              </w:rPr>
              <w:t>瓷器</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字画等工艺品一批</w:t>
            </w:r>
            <w:r>
              <w:rPr>
                <w:rFonts w:hint="default" w:ascii="宋体" w:hAnsi="宋体" w:eastAsia="宋体" w:cs="宋体"/>
                <w:b/>
                <w:bCs/>
                <w:i w:val="0"/>
                <w:caps w:val="0"/>
                <w:color w:val="333333"/>
                <w:spacing w:val="8"/>
                <w:sz w:val="28"/>
                <w:szCs w:val="28"/>
                <w:shd w:val="clear" w:fill="FFFFFF"/>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5000" w:type="pct"/>
            <w:gridSpan w:val="7"/>
            <w:vMerge w:val="continue"/>
            <w:shd w:val="clear" w:color="auto" w:fill="auto"/>
            <w:vAlign w:val="center"/>
          </w:tcPr>
          <w:p>
            <w:pPr>
              <w:jc w:val="center"/>
              <w:rPr>
                <w:rFonts w:hint="eastAsia" w:ascii="宋体" w:hAnsi="宋体" w:eastAsia="宋体" w:cs="宋体"/>
                <w:b/>
                <w:i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名称</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起拍价（元）</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瓷器</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183</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142722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根雕</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8748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九龙印章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8100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工艺剑</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934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十字绣</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3038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小铜鼎</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壁画</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470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孔雀造型根雕</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20250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毛主席像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324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弥勒像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1053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工艺瓶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根雕凳</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关公像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608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根雕登</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铜麒麟</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527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铜器（龙）</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崖柏根雕</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1944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领航舵</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观音像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405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壁画</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观音根雕</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4860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象牙摆件底座</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49</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金龙摆件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富贵长安</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2025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佛像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162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白色佛像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观音像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4455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铜像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4253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福禄寿工艺扇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3888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毛泽东半身像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1215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佛像</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麒麟</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1944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盘龙花缸</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1458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8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2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字画</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18306</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5000" w:type="pct"/>
            <w:gridSpan w:val="7"/>
            <w:vMerge w:val="restart"/>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40"/>
                <w:szCs w:val="40"/>
                <w:u w:val="none"/>
              </w:rPr>
            </w:pPr>
            <w:r>
              <w:rPr>
                <w:rFonts w:hint="eastAsia" w:ascii="宋体" w:hAnsi="宋体" w:eastAsia="宋体" w:cs="宋体"/>
                <w:b/>
                <w:bCs/>
                <w:i w:val="0"/>
                <w:caps w:val="0"/>
                <w:color w:val="333333"/>
                <w:spacing w:val="8"/>
                <w:sz w:val="28"/>
                <w:szCs w:val="28"/>
                <w:shd w:val="clear" w:fill="FFFFFF"/>
              </w:rPr>
              <w:t>标的</w:t>
            </w:r>
            <w:r>
              <w:rPr>
                <w:rFonts w:hint="eastAsia" w:ascii="宋体" w:hAnsi="宋体" w:eastAsia="宋体" w:cs="宋体"/>
                <w:b/>
                <w:bCs/>
                <w:i w:val="0"/>
                <w:caps w:val="0"/>
                <w:color w:val="333333"/>
                <w:spacing w:val="8"/>
                <w:sz w:val="28"/>
                <w:szCs w:val="28"/>
                <w:shd w:val="clear" w:fill="FFFFFF"/>
                <w:lang w:val="en-US" w:eastAsia="zh-Hans"/>
              </w:rPr>
              <w:t>二</w:t>
            </w:r>
            <w:r>
              <w:rPr>
                <w:rFonts w:hint="eastAsia" w:ascii="宋体" w:hAnsi="宋体" w:eastAsia="宋体" w:cs="宋体"/>
                <w:b/>
                <w:bCs/>
                <w:i w:val="0"/>
                <w:caps w:val="0"/>
                <w:color w:val="333333"/>
                <w:spacing w:val="8"/>
                <w:sz w:val="28"/>
                <w:szCs w:val="28"/>
                <w:shd w:val="clear" w:fill="FFFFFF"/>
              </w:rPr>
              <w:t>：</w:t>
            </w:r>
            <w:r>
              <w:rPr>
                <w:rFonts w:hint="eastAsia" w:ascii="宋体" w:hAnsi="宋体" w:eastAsia="宋体" w:cs="宋体"/>
                <w:b/>
                <w:bCs/>
                <w:i w:val="0"/>
                <w:caps w:val="0"/>
                <w:color w:val="333333"/>
                <w:spacing w:val="8"/>
                <w:sz w:val="28"/>
                <w:szCs w:val="28"/>
                <w:shd w:val="clear" w:fill="FFFFFF"/>
                <w:lang w:val="en-US" w:eastAsia="zh-Hans"/>
              </w:rPr>
              <w:t>桌椅</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沙发</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床等家具一批</w:t>
            </w:r>
            <w:r>
              <w:rPr>
                <w:rFonts w:hint="default" w:ascii="宋体" w:hAnsi="宋体" w:eastAsia="宋体" w:cs="宋体"/>
                <w:b/>
                <w:bCs/>
                <w:i w:val="0"/>
                <w:caps w:val="0"/>
                <w:color w:val="333333"/>
                <w:spacing w:val="8"/>
                <w:sz w:val="28"/>
                <w:szCs w:val="28"/>
                <w:shd w:val="clear" w:fill="FFFFFF"/>
                <w:lang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5000" w:type="pct"/>
            <w:gridSpan w:val="7"/>
            <w:vMerge w:val="continue"/>
            <w:shd w:val="clear" w:color="auto" w:fill="auto"/>
            <w:vAlign w:val="center"/>
          </w:tcPr>
          <w:p>
            <w:pPr>
              <w:jc w:val="center"/>
              <w:rPr>
                <w:rFonts w:hint="eastAsia" w:ascii="宋体" w:hAnsi="宋体" w:eastAsia="宋体" w:cs="宋体"/>
                <w:b/>
                <w:i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2"/>
                <w:szCs w:val="22"/>
                <w:u w:val="none"/>
              </w:rPr>
            </w:pPr>
            <w:r>
              <w:rPr>
                <w:rFonts w:ascii="宋体" w:hAnsi="宋体" w:eastAsia="宋体" w:cs="宋体"/>
                <w:b/>
                <w:i w:val="0"/>
                <w:color w:val="000000"/>
                <w:kern w:val="0"/>
                <w:sz w:val="22"/>
                <w:szCs w:val="22"/>
                <w:u w:val="none"/>
                <w:lang w:val="en-US" w:eastAsia="zh-CN" w:bidi="ar"/>
              </w:rPr>
              <w:t>名称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2"/>
                <w:szCs w:val="22"/>
                <w:u w:val="none"/>
              </w:rPr>
            </w:pPr>
            <w:r>
              <w:rPr>
                <w:rFonts w:ascii="宋体" w:hAnsi="宋体" w:eastAsia="宋体" w:cs="宋体"/>
                <w:b/>
                <w:i w:val="0"/>
                <w:color w:val="000000"/>
                <w:kern w:val="0"/>
                <w:sz w:val="22"/>
                <w:szCs w:val="22"/>
                <w:u w:val="none"/>
                <w:lang w:val="en-US" w:eastAsia="zh-CN" w:bidi="ar"/>
              </w:rPr>
              <w:t>计量单位</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2"/>
                <w:szCs w:val="22"/>
                <w:u w:val="none"/>
              </w:rPr>
            </w:pPr>
            <w:r>
              <w:rPr>
                <w:rFonts w:ascii="宋体" w:hAnsi="宋体" w:eastAsia="宋体" w:cs="宋体"/>
                <w:b/>
                <w:i w:val="0"/>
                <w:color w:val="000000"/>
                <w:kern w:val="0"/>
                <w:sz w:val="22"/>
                <w:szCs w:val="22"/>
                <w:u w:val="none"/>
                <w:lang w:val="en-US" w:eastAsia="zh-CN" w:bidi="ar"/>
              </w:rPr>
              <w:t>数量</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2"/>
                <w:szCs w:val="22"/>
                <w:u w:val="none"/>
              </w:rPr>
            </w:pPr>
            <w:r>
              <w:rPr>
                <w:rFonts w:ascii="宋体" w:hAnsi="宋体" w:eastAsia="宋体" w:cs="宋体"/>
                <w:b/>
                <w:i w:val="0"/>
                <w:color w:val="000000"/>
                <w:kern w:val="0"/>
                <w:sz w:val="22"/>
                <w:szCs w:val="22"/>
                <w:u w:val="none"/>
                <w:lang w:val="en-US" w:eastAsia="zh-CN" w:bidi="ar"/>
              </w:rPr>
              <w:t>起拍价（元）</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b/>
                <w:i w:val="0"/>
                <w:color w:val="000000"/>
                <w:sz w:val="22"/>
                <w:szCs w:val="22"/>
                <w:u w:val="none"/>
              </w:rPr>
            </w:pPr>
            <w:r>
              <w:rPr>
                <w:rFonts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山水红木床</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9396</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1床2床头柜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柜子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平方</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1.62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143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索菲亚(推拉百叶门)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衣柜</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平方</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4.24</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372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索菲亚(推拉百叶门)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鞋柜</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平方</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1.145</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高尔夫球杆</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5120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日本产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6</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书柜</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9234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7</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办公桌及座椅</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16038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1桌1座椅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沙发茶几</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38880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桌、椅、凳共11件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9</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红木架子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7290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10</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圆桌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1215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根雕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架子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2592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餐桌、椅子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3240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1餐桌13椅子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13</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14580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14</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小茶台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778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竹报平安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15</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餐桌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584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圆桌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16</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老粗布家纺</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6</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263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17</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圆桌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3240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1桌2凳(带1个根雕的圆桌)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18</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八仙桌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729</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19</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罗汉床</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4860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旅行箱</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3</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305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未拆封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首饰盒</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972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首饰盒</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972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23</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首饰盒</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729</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24</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独杆木</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根</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1620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25</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大条案</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46170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26</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毛笔架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875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27</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810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28</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茶台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11664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29</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红木椅子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w:t>
            </w:r>
          </w:p>
        </w:tc>
        <w:tc>
          <w:tcPr>
            <w:tcW w:w="9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2430</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30</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红木茶几</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摇椅</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227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台球桌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608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33</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茶台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9720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34</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件</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608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35</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圆餐桌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1620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36</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香案</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405</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37</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茶几+茶台+茶桌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3240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3件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38</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7290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39</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茶几、茶台</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2430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40</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梳妆盒</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3888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个</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6318</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藤编沙发茶几</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3111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1套6件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43</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床头柜，床、衣柜</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5897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1套3件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44</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麻将桌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1167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45</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沙发茶几椅子</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2592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1套4件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46</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床、床头柜等</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6351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1套4件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47</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摇椅</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把</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2</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1037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48</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床、床头柜等</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5897</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1套4件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49</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茶桌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1013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1套5件：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50</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餐桌</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810</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1桌7凳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51</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藤椅</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张</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324</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5"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52</w:t>
            </w:r>
          </w:p>
        </w:tc>
        <w:tc>
          <w:tcPr>
            <w:tcW w:w="10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小博古架</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套</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1</w:t>
            </w:r>
          </w:p>
        </w:tc>
        <w:tc>
          <w:tcPr>
            <w:tcW w:w="9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486</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22"/>
                <w:szCs w:val="22"/>
                <w:u w:val="none"/>
              </w:rPr>
            </w:pPr>
            <w:r>
              <w:rPr>
                <w:rFonts w:ascii="宋体" w:hAnsi="宋体" w:eastAsia="宋体" w:cs="宋体"/>
                <w:i w:val="0"/>
                <w:color w:val="000000"/>
                <w:kern w:val="0"/>
                <w:sz w:val="22"/>
                <w:szCs w:val="22"/>
                <w:u w:val="none"/>
                <w:lang w:val="en-US" w:eastAsia="zh-CN" w:bidi="ar"/>
              </w:rPr>
              <w:t>壁挂，2个</w:t>
            </w:r>
          </w:p>
        </w:tc>
      </w:tr>
    </w:tbl>
    <w:p>
      <w:pPr>
        <w:rPr>
          <w:rFonts w:hint="default" w:ascii="宋体" w:hAnsi="宋体" w:eastAsia="宋体" w:cs="宋体"/>
          <w:b w:val="0"/>
          <w:i w:val="0"/>
          <w:caps w:val="0"/>
          <w:color w:val="333333"/>
          <w:spacing w:val="8"/>
          <w:sz w:val="28"/>
          <w:szCs w:val="28"/>
          <w:shd w:val="clear" w:fill="FFFFFF"/>
        </w:rPr>
      </w:pPr>
      <w:r>
        <w:rPr>
          <w:rFonts w:hint="default" w:ascii="宋体" w:hAnsi="宋体" w:eastAsia="宋体" w:cs="宋体"/>
          <w:b w:val="0"/>
          <w:i w:val="0"/>
          <w:caps w:val="0"/>
          <w:color w:val="333333"/>
          <w:spacing w:val="8"/>
          <w:sz w:val="28"/>
          <w:szCs w:val="28"/>
          <w:shd w:val="clear" w:fill="FFFFFF"/>
        </w:rPr>
        <w:br w:type="page"/>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43"/>
        <w:gridCol w:w="2742"/>
        <w:gridCol w:w="1079"/>
        <w:gridCol w:w="2613"/>
        <w:gridCol w:w="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5000" w:type="pct"/>
            <w:gridSpan w:val="5"/>
            <w:vMerge w:val="restart"/>
            <w:shd w:val="clear" w:color="auto" w:fill="auto"/>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i w:val="0"/>
                <w:color w:val="000000"/>
                <w:sz w:val="40"/>
                <w:szCs w:val="40"/>
                <w:u w:val="none"/>
              </w:rPr>
            </w:pPr>
            <w:r>
              <w:rPr>
                <w:rFonts w:hint="eastAsia" w:ascii="宋体" w:hAnsi="宋体" w:eastAsia="宋体" w:cs="宋体"/>
                <w:b/>
                <w:bCs/>
                <w:i w:val="0"/>
                <w:caps w:val="0"/>
                <w:color w:val="333333"/>
                <w:spacing w:val="8"/>
                <w:sz w:val="28"/>
                <w:szCs w:val="28"/>
                <w:shd w:val="clear" w:fill="FFFFFF"/>
              </w:rPr>
              <w:t>标的</w:t>
            </w:r>
            <w:r>
              <w:rPr>
                <w:rFonts w:hint="eastAsia" w:ascii="宋体" w:hAnsi="宋体" w:eastAsia="宋体" w:cs="宋体"/>
                <w:b/>
                <w:bCs/>
                <w:i w:val="0"/>
                <w:caps w:val="0"/>
                <w:color w:val="333333"/>
                <w:spacing w:val="8"/>
                <w:sz w:val="28"/>
                <w:szCs w:val="28"/>
                <w:shd w:val="clear" w:fill="FFFFFF"/>
                <w:lang w:val="en-US" w:eastAsia="zh-Hans"/>
              </w:rPr>
              <w:t>三</w:t>
            </w:r>
            <w:r>
              <w:rPr>
                <w:rFonts w:hint="eastAsia" w:ascii="宋体" w:hAnsi="宋体" w:eastAsia="宋体" w:cs="宋体"/>
                <w:b/>
                <w:bCs/>
                <w:i w:val="0"/>
                <w:caps w:val="0"/>
                <w:color w:val="333333"/>
                <w:spacing w:val="8"/>
                <w:sz w:val="28"/>
                <w:szCs w:val="28"/>
                <w:shd w:val="clear" w:fill="FFFFFF"/>
              </w:rPr>
              <w:t>：</w:t>
            </w:r>
            <w:r>
              <w:rPr>
                <w:rFonts w:hint="eastAsia" w:ascii="宋体" w:hAnsi="宋体" w:eastAsia="宋体" w:cs="宋体"/>
                <w:b/>
                <w:bCs/>
                <w:i w:val="0"/>
                <w:caps w:val="0"/>
                <w:color w:val="333333"/>
                <w:spacing w:val="8"/>
                <w:sz w:val="28"/>
                <w:szCs w:val="28"/>
                <w:shd w:val="clear" w:fill="FFFFFF"/>
                <w:lang w:val="en-US" w:eastAsia="zh-Hans"/>
              </w:rPr>
              <w:t>空调</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电视</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冰柜等电器一批</w:t>
            </w:r>
            <w:r>
              <w:rPr>
                <w:rFonts w:hint="default" w:ascii="宋体" w:hAnsi="宋体" w:eastAsia="宋体" w:cs="宋体"/>
                <w:b/>
                <w:bCs/>
                <w:i w:val="0"/>
                <w:caps w:val="0"/>
                <w:color w:val="333333"/>
                <w:spacing w:val="8"/>
                <w:sz w:val="28"/>
                <w:szCs w:val="28"/>
                <w:shd w:val="clear" w:fill="FFFFFF"/>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5000" w:type="pct"/>
            <w:gridSpan w:val="5"/>
            <w:vMerge w:val="continue"/>
            <w:shd w:val="clear" w:color="auto" w:fill="auto"/>
            <w:vAlign w:val="center"/>
          </w:tcPr>
          <w:p>
            <w:pPr>
              <w:jc w:val="center"/>
              <w:rPr>
                <w:rFonts w:hint="eastAsia" w:ascii="宋体" w:hAnsi="宋体" w:eastAsia="宋体" w:cs="宋体"/>
                <w:b/>
                <w:i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名称</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起拍价（元）</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电视</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454</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星星酒柜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511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滚筒洗衣机</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438</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大冰柜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219</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蒸箱</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171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全方位遥控自动升降金卤灯</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5614</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全方位遥控自动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升降金卤灯</w:t>
            </w:r>
          </w:p>
        </w:tc>
        <w:tc>
          <w:tcPr>
            <w:tcW w:w="6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6,237.00</w:t>
            </w:r>
          </w:p>
        </w:tc>
        <w:tc>
          <w:tcPr>
            <w:tcW w:w="5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发电机</w:t>
            </w:r>
          </w:p>
        </w:tc>
        <w:tc>
          <w:tcPr>
            <w:tcW w:w="6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5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5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打药机</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84</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刷车机</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171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10</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热水器</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360</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11</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粉碎机</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125</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冰柜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329</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13</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冰柜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668</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14</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壁挂炉</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3261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15</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消毒柜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222</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16</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微波炉</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199</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17</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烤箱</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190</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18</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电饼铛</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冰箱</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621</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20</w:t>
            </w:r>
          </w:p>
        </w:tc>
        <w:tc>
          <w:tcPr>
            <w:tcW w:w="1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雪厨冰柜</w:t>
            </w:r>
          </w:p>
        </w:tc>
        <w:tc>
          <w:tcPr>
            <w:tcW w:w="6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5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229</w:t>
            </w:r>
          </w:p>
        </w:tc>
        <w:tc>
          <w:tcPr>
            <w:tcW w:w="5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bl>
    <w:p>
      <w:pPr>
        <w:rPr>
          <w:rFonts w:hint="default" w:ascii="宋体" w:hAnsi="宋体" w:eastAsia="宋体" w:cs="宋体"/>
          <w:b w:val="0"/>
          <w:i w:val="0"/>
          <w:caps w:val="0"/>
          <w:color w:val="333333"/>
          <w:spacing w:val="8"/>
          <w:sz w:val="28"/>
          <w:szCs w:val="28"/>
          <w:shd w:val="clear" w:fill="FFFFFF"/>
        </w:rPr>
      </w:pPr>
      <w:r>
        <w:rPr>
          <w:rFonts w:hint="default" w:ascii="宋体" w:hAnsi="宋体" w:eastAsia="宋体" w:cs="宋体"/>
          <w:b w:val="0"/>
          <w:i w:val="0"/>
          <w:caps w:val="0"/>
          <w:color w:val="333333"/>
          <w:spacing w:val="8"/>
          <w:sz w:val="28"/>
          <w:szCs w:val="28"/>
          <w:shd w:val="clear" w:fill="FFFFFF"/>
        </w:rPr>
        <w:br w:type="page"/>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891"/>
        <w:gridCol w:w="1694"/>
        <w:gridCol w:w="1204"/>
        <w:gridCol w:w="2236"/>
        <w:gridCol w:w="23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5000" w:type="pct"/>
            <w:gridSpan w:val="5"/>
            <w:vMerge w:val="restart"/>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40"/>
                <w:szCs w:val="40"/>
                <w:u w:val="none"/>
              </w:rPr>
            </w:pPr>
            <w:r>
              <w:rPr>
                <w:rFonts w:hint="eastAsia" w:ascii="宋体" w:hAnsi="宋体" w:eastAsia="宋体" w:cs="宋体"/>
                <w:b/>
                <w:bCs/>
                <w:i w:val="0"/>
                <w:caps w:val="0"/>
                <w:color w:val="333333"/>
                <w:spacing w:val="8"/>
                <w:sz w:val="28"/>
                <w:szCs w:val="28"/>
                <w:shd w:val="clear" w:fill="FFFFFF"/>
              </w:rPr>
              <w:t>标的</w:t>
            </w:r>
            <w:r>
              <w:rPr>
                <w:rFonts w:hint="eastAsia" w:ascii="宋体" w:hAnsi="宋体" w:eastAsia="宋体" w:cs="宋体"/>
                <w:b/>
                <w:bCs/>
                <w:i w:val="0"/>
                <w:caps w:val="0"/>
                <w:color w:val="333333"/>
                <w:spacing w:val="8"/>
                <w:sz w:val="28"/>
                <w:szCs w:val="28"/>
                <w:shd w:val="clear" w:fill="FFFFFF"/>
                <w:lang w:val="en-US" w:eastAsia="zh-Hans"/>
              </w:rPr>
              <w:t>四</w:t>
            </w:r>
            <w:r>
              <w:rPr>
                <w:rFonts w:hint="eastAsia" w:ascii="宋体" w:hAnsi="宋体" w:eastAsia="宋体" w:cs="宋体"/>
                <w:b/>
                <w:bCs/>
                <w:i w:val="0"/>
                <w:caps w:val="0"/>
                <w:color w:val="333333"/>
                <w:spacing w:val="8"/>
                <w:sz w:val="28"/>
                <w:szCs w:val="28"/>
                <w:shd w:val="clear" w:fill="FFFFFF"/>
              </w:rPr>
              <w:t>：</w:t>
            </w:r>
            <w:r>
              <w:rPr>
                <w:rFonts w:hint="eastAsia" w:ascii="宋体" w:hAnsi="宋体" w:eastAsia="宋体" w:cs="宋体"/>
                <w:b/>
                <w:bCs/>
                <w:i w:val="0"/>
                <w:caps w:val="0"/>
                <w:color w:val="333333"/>
                <w:spacing w:val="8"/>
                <w:sz w:val="28"/>
                <w:szCs w:val="28"/>
                <w:shd w:val="clear" w:fill="FFFFFF"/>
                <w:lang w:val="en-US" w:eastAsia="zh-Hans"/>
              </w:rPr>
              <w:t>红酒</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白酒</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窖存白酒</w:t>
            </w:r>
            <w:r>
              <w:rPr>
                <w:rFonts w:hint="default" w:ascii="宋体" w:hAnsi="宋体" w:eastAsia="宋体" w:cs="宋体"/>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窖存红酒等酒一批</w:t>
            </w:r>
            <w:r>
              <w:rPr>
                <w:rFonts w:hint="default" w:ascii="宋体" w:hAnsi="宋体" w:eastAsia="宋体" w:cs="宋体"/>
                <w:b/>
                <w:bCs/>
                <w:i w:val="0"/>
                <w:caps w:val="0"/>
                <w:color w:val="333333"/>
                <w:spacing w:val="8"/>
                <w:sz w:val="28"/>
                <w:szCs w:val="28"/>
                <w:shd w:val="clear" w:fill="FFFFFF"/>
                <w:lang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0" w:hRule="atLeast"/>
        </w:trPr>
        <w:tc>
          <w:tcPr>
            <w:tcW w:w="5000" w:type="pct"/>
            <w:gridSpan w:val="5"/>
            <w:vMerge w:val="continue"/>
            <w:shd w:val="clear" w:color="auto" w:fill="auto"/>
            <w:vAlign w:val="center"/>
          </w:tcPr>
          <w:p>
            <w:pPr>
              <w:jc w:val="center"/>
              <w:rPr>
                <w:rFonts w:hint="eastAsia" w:ascii="宋体" w:hAnsi="宋体" w:eastAsia="宋体" w:cs="宋体"/>
                <w:b/>
                <w:i w:val="0"/>
                <w:color w:val="000000"/>
                <w:sz w:val="40"/>
                <w:szCs w:val="4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名称</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数量</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起拍价（元）</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单瓶白酒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66</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8019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贵茅人民公社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1021</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外交使团使节酒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5</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姚花春原酒（赠品）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一号接待酒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杜康酒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内供酒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孟府宴酒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10</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许烟特供酒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11</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整箱白酒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292</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国色清香（宝丰）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LOUIS XⅢ</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63569</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13</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纸箱拉菲</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180</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12160</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14</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黄皮箱拉菲</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129</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4703</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15</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蓝莓利口酒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161</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16</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窖存红酒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125</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4557</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17</w:t>
            </w:r>
          </w:p>
        </w:tc>
        <w:tc>
          <w:tcPr>
            <w:tcW w:w="10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窖存罐装白酒</w:t>
            </w:r>
          </w:p>
        </w:tc>
        <w:tc>
          <w:tcPr>
            <w:tcW w:w="7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19</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123120</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35" w:type="pc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18</w:t>
            </w:r>
          </w:p>
        </w:tc>
        <w:tc>
          <w:tcPr>
            <w:tcW w:w="1016" w:type="pc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窖存桶装白酒</w:t>
            </w:r>
          </w:p>
        </w:tc>
        <w:tc>
          <w:tcPr>
            <w:tcW w:w="722" w:type="pc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3.5</w:t>
            </w:r>
          </w:p>
        </w:tc>
        <w:tc>
          <w:tcPr>
            <w:tcW w:w="1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9072</w:t>
            </w:r>
          </w:p>
        </w:tc>
        <w:tc>
          <w:tcPr>
            <w:tcW w:w="1384" w:type="pct"/>
            <w:tcBorders>
              <w:top w:val="single" w:color="000000" w:sz="4" w:space="0"/>
              <w:left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bl>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default" w:ascii="宋体" w:hAnsi="宋体" w:eastAsia="宋体" w:cs="宋体"/>
          <w:b w:val="0"/>
          <w:i w:val="0"/>
          <w:caps w:val="0"/>
          <w:color w:val="333333"/>
          <w:spacing w:val="8"/>
          <w:sz w:val="22"/>
          <w:szCs w:val="22"/>
          <w:shd w:val="clear" w:fill="FFFFFF"/>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shd w:val="clear" w:fill="FFFFFF"/>
          <w:lang w:val="en-US" w:eastAsia="zh-Hans"/>
        </w:rPr>
      </w:pPr>
      <w:r>
        <w:rPr>
          <w:rFonts w:hint="eastAsia" w:ascii="宋体" w:hAnsi="宋体" w:eastAsia="宋体" w:cs="宋体"/>
          <w:b/>
          <w:bCs/>
          <w:i w:val="0"/>
          <w:caps w:val="0"/>
          <w:color w:val="333333"/>
          <w:spacing w:val="8"/>
          <w:sz w:val="28"/>
          <w:szCs w:val="28"/>
          <w:shd w:val="clear" w:fill="FFFFFF"/>
          <w:lang w:val="en-US" w:eastAsia="zh-CN"/>
        </w:rPr>
        <w:t>（</w:t>
      </w:r>
      <w:r>
        <w:rPr>
          <w:rFonts w:hint="eastAsia" w:ascii="宋体" w:hAnsi="宋体" w:eastAsia="宋体" w:cs="宋体"/>
          <w:b/>
          <w:bCs/>
          <w:i w:val="0"/>
          <w:caps w:val="0"/>
          <w:color w:val="333333"/>
          <w:spacing w:val="8"/>
          <w:sz w:val="28"/>
          <w:szCs w:val="28"/>
          <w:shd w:val="clear" w:fill="FFFFFF"/>
          <w:lang w:val="en-US" w:eastAsia="zh-Hans"/>
        </w:rPr>
        <w:t>以上标的物均详见</w:t>
      </w:r>
      <w:r>
        <w:rPr>
          <w:rFonts w:hint="eastAsia" w:ascii="华文仿宋" w:hAnsi="华文仿宋" w:eastAsia="华文仿宋" w:cs="华文仿宋"/>
          <w:b/>
          <w:bCs/>
          <w:i w:val="0"/>
          <w:caps w:val="0"/>
          <w:color w:val="333333"/>
          <w:spacing w:val="8"/>
          <w:sz w:val="28"/>
          <w:szCs w:val="28"/>
          <w:shd w:val="clear" w:fill="FFFFFF"/>
          <w:lang w:eastAsia="zh-Hans"/>
        </w:rPr>
        <w:t>《</w:t>
      </w:r>
      <w:r>
        <w:rPr>
          <w:rFonts w:hint="eastAsia" w:ascii="宋体" w:hAnsi="宋体" w:eastAsia="宋体" w:cs="宋体"/>
          <w:b/>
          <w:bCs/>
          <w:i w:val="0"/>
          <w:caps w:val="0"/>
          <w:color w:val="333333"/>
          <w:spacing w:val="8"/>
          <w:sz w:val="28"/>
          <w:szCs w:val="28"/>
          <w:shd w:val="clear" w:fill="FFFFFF"/>
          <w:lang w:val="en-US" w:eastAsia="zh-Hans"/>
        </w:rPr>
        <w:t>豫正通评报字</w:t>
      </w:r>
      <w:r>
        <w:rPr>
          <w:rFonts w:hint="default" w:ascii="宋体" w:hAnsi="宋体" w:eastAsia="宋体" w:cs="宋体"/>
          <w:b/>
          <w:bCs/>
          <w:i w:val="0"/>
          <w:caps w:val="0"/>
          <w:color w:val="333333"/>
          <w:spacing w:val="8"/>
          <w:sz w:val="28"/>
          <w:szCs w:val="28"/>
          <w:shd w:val="clear" w:fill="FFFFFF"/>
          <w:lang w:eastAsia="zh-Hans"/>
        </w:rPr>
        <w:t>【2020】</w:t>
      </w:r>
      <w:r>
        <w:rPr>
          <w:rFonts w:hint="eastAsia" w:ascii="宋体" w:hAnsi="宋体" w:eastAsia="宋体" w:cs="宋体"/>
          <w:b/>
          <w:bCs/>
          <w:i w:val="0"/>
          <w:caps w:val="0"/>
          <w:color w:val="333333"/>
          <w:spacing w:val="8"/>
          <w:sz w:val="28"/>
          <w:szCs w:val="28"/>
          <w:shd w:val="clear" w:fill="FFFFFF"/>
          <w:lang w:val="en-US" w:eastAsia="zh-Hans"/>
        </w:rPr>
        <w:t>第</w:t>
      </w:r>
      <w:r>
        <w:rPr>
          <w:rFonts w:hint="default" w:ascii="宋体" w:hAnsi="宋体" w:eastAsia="宋体" w:cs="宋体"/>
          <w:b/>
          <w:bCs/>
          <w:i w:val="0"/>
          <w:caps w:val="0"/>
          <w:color w:val="333333"/>
          <w:spacing w:val="8"/>
          <w:sz w:val="28"/>
          <w:szCs w:val="28"/>
          <w:shd w:val="clear" w:fill="FFFFFF"/>
          <w:lang w:eastAsia="zh-Hans"/>
        </w:rPr>
        <w:t>11014-12</w:t>
      </w:r>
      <w:r>
        <w:rPr>
          <w:rFonts w:hint="eastAsia" w:ascii="宋体" w:hAnsi="宋体" w:eastAsia="宋体" w:cs="宋体"/>
          <w:b/>
          <w:bCs/>
          <w:i w:val="0"/>
          <w:caps w:val="0"/>
          <w:color w:val="333333"/>
          <w:spacing w:val="8"/>
          <w:sz w:val="28"/>
          <w:szCs w:val="28"/>
          <w:shd w:val="clear" w:fill="FFFFFF"/>
          <w:lang w:val="en-US" w:eastAsia="zh-Hans"/>
        </w:rPr>
        <w:t>号资产评估报告书</w:t>
      </w:r>
      <w:r>
        <w:rPr>
          <w:rFonts w:hint="eastAsia" w:ascii="华文仿宋" w:hAnsi="华文仿宋" w:eastAsia="华文仿宋" w:cs="华文仿宋"/>
          <w:b/>
          <w:bCs/>
          <w:i w:val="0"/>
          <w:caps w:val="0"/>
          <w:color w:val="333333"/>
          <w:spacing w:val="8"/>
          <w:sz w:val="28"/>
          <w:szCs w:val="28"/>
          <w:shd w:val="clear" w:fill="FFFFFF"/>
          <w:lang w:val="en-US" w:eastAsia="zh-Hans"/>
        </w:rPr>
        <w:t>》</w:t>
      </w:r>
      <w:r>
        <w:rPr>
          <w:rFonts w:hint="eastAsia" w:ascii="宋体" w:hAnsi="宋体" w:eastAsia="宋体" w:cs="宋体"/>
          <w:b/>
          <w:bCs/>
          <w:i w:val="0"/>
          <w:caps w:val="0"/>
          <w:color w:val="333333"/>
          <w:spacing w:val="8"/>
          <w:sz w:val="28"/>
          <w:szCs w:val="28"/>
          <w:shd w:val="clear" w:fill="FFFFFF"/>
          <w:lang w:val="en-US" w:eastAsia="zh-Hans"/>
        </w:rPr>
        <w:t xml:space="preserve">）    </w:t>
      </w:r>
      <w:r>
        <w:rPr>
          <w:rFonts w:hint="eastAsia" w:ascii="宋体" w:hAnsi="宋体" w:eastAsia="宋体" w:cs="宋体"/>
          <w:b w:val="0"/>
          <w:i w:val="0"/>
          <w:caps w:val="0"/>
          <w:color w:val="333333"/>
          <w:spacing w:val="8"/>
          <w:sz w:val="28"/>
          <w:szCs w:val="28"/>
          <w:shd w:val="clear" w:fill="FFFFFF"/>
          <w:lang w:val="en-US" w:eastAsia="zh-Hans"/>
        </w:rPr>
        <w:t xml:space="preserve"> </w:t>
      </w:r>
    </w:p>
    <w:p>
      <w:pPr>
        <w:rPr>
          <w:rFonts w:hint="eastAsia" w:ascii="宋体" w:hAnsi="宋体" w:eastAsia="宋体" w:cs="宋体"/>
          <w:sz w:val="28"/>
          <w:szCs w:val="28"/>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Microsoft Yahei">
    <w:altName w:val="苹方-简"/>
    <w:panose1 w:val="00000000000000000000"/>
    <w:charset w:val="00"/>
    <w:family w:val="auto"/>
    <w:pitch w:val="default"/>
    <w:sig w:usb0="00000000" w:usb1="00000000" w:usb2="00000000" w:usb3="00000000" w:csb0="0000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华文中宋">
    <w:altName w:val="苹方-简"/>
    <w:panose1 w:val="02010600040101010101"/>
    <w:charset w:val="00"/>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楷体_GB2312">
    <w:altName w:val="汉仪楷体简"/>
    <w:panose1 w:val="02010609030101010101"/>
    <w:charset w:val="00"/>
    <w:family w:val="modern"/>
    <w:pitch w:val="default"/>
    <w:sig w:usb0="00000000" w:usb1="00000000" w:usb2="00000010" w:usb3="00000000" w:csb0="00040000" w:csb1="00000000"/>
  </w:font>
  <w:font w:name="STFangsong">
    <w:panose1 w:val="02010600040101010101"/>
    <w:charset w:val="86"/>
    <w:family w:val="auto"/>
    <w:pitch w:val="default"/>
    <w:sig w:usb0="00000287" w:usb1="080F0000" w:usb2="00000000" w:usb3="00000000" w:csb0="0004009F" w:csb1="DFD70000"/>
  </w:font>
  <w:font w:name="STFangsong Regular">
    <w:panose1 w:val="02010600040101010101"/>
    <w:charset w:val="86"/>
    <w:family w:val="auto"/>
    <w:pitch w:val="default"/>
    <w:sig w:usb0="00000287" w:usb1="080F0000" w:usb2="00000000"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仿宋_GB2312">
    <w:altName w:val="方正仿宋_GBK"/>
    <w:panose1 w:val="02010609030101010101"/>
    <w:charset w:val="00"/>
    <w:family w:val="modern"/>
    <w:pitch w:val="default"/>
    <w:sig w:usb0="00000000" w:usb1="00000000" w:usb2="00000010" w:usb3="00000000" w:csb0="0004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ˎ̥">
    <w:altName w:val="苹方-简"/>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1"/>
        <w:left w:val="none" w:color="auto" w:sz="0" w:space="0"/>
        <w:bottom w:val="none" w:color="auto" w:sz="0" w:space="0"/>
        <w:right w:val="none" w:color="auto" w:sz="0" w:space="0"/>
        <w:between w:val="none" w:color="auto" w:sz="0" w:space="0"/>
      </w:pBdr>
      <w:tabs>
        <w:tab w:val="right" w:pos="8505"/>
      </w:tabs>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B4CEF"/>
    <w:rsid w:val="4FF6190A"/>
    <w:rsid w:val="5BCFFA88"/>
    <w:rsid w:val="6E5DBA4A"/>
    <w:rsid w:val="78FB4CEF"/>
    <w:rsid w:val="7F7D4CB6"/>
    <w:rsid w:val="F5BB9A85"/>
    <w:rsid w:val="F9F912A8"/>
    <w:rsid w:val="FEB3957E"/>
    <w:rsid w:val="FFDF5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style>
  <w:style w:type="paragraph" w:styleId="4">
    <w:name w:val="Body Text Indent"/>
    <w:basedOn w:val="1"/>
    <w:qFormat/>
    <w:uiPriority w:val="0"/>
    <w:pPr>
      <w:spacing w:after="120" w:afterLines="0"/>
      <w:ind w:left="420" w:leftChars="200"/>
    </w:pPr>
  </w:style>
  <w:style w:type="paragraph" w:styleId="5">
    <w:name w:val="Body Text Indent 2"/>
    <w:basedOn w:val="1"/>
    <w:qFormat/>
    <w:uiPriority w:val="0"/>
    <w:pPr>
      <w:spacing w:line="660" w:lineRule="exact"/>
      <w:ind w:firstLine="600" w:firstLineChars="200"/>
    </w:pPr>
    <w:rPr>
      <w:rFonts w:ascii="楷体_GB2312" w:hAnsi="宋体" w:eastAsia="楷体_GB2312"/>
      <w:sz w:val="3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0">
    <w:name w:val="Strong"/>
    <w:basedOn w:val="9"/>
    <w:qFormat/>
    <w:uiPriority w:val="0"/>
    <w:rPr>
      <w:b/>
    </w:rPr>
  </w:style>
  <w:style w:type="character" w:styleId="11">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2021-01-07T04:27:00Z</dcterms:created>
  <dc:creator>WPS_123125007</dc:creator>
  <cp:lastModifiedBy>apple</cp:lastModifiedBy>
  <dcterms:modified xsi:type="dcterms:W3CDTF">2021-04-16T16:35:45Z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