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禹州市</w:t>
      </w:r>
      <w:r>
        <w:rPr>
          <w:rFonts w:hint="eastAsia"/>
          <w:b/>
          <w:bCs/>
          <w:sz w:val="32"/>
          <w:szCs w:val="32"/>
          <w:lang w:eastAsia="zh-CN"/>
        </w:rPr>
        <w:t>方岗镇徐门村公路省补专项养护</w:t>
      </w:r>
      <w:r>
        <w:rPr>
          <w:rFonts w:hint="eastAsia"/>
          <w:b/>
          <w:bCs/>
          <w:sz w:val="32"/>
          <w:szCs w:val="32"/>
        </w:rPr>
        <w:t>工程（不见面开标）</w:t>
      </w: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竞争性谈判</w:t>
      </w:r>
      <w:r>
        <w:rPr>
          <w:b/>
          <w:bCs/>
          <w:sz w:val="32"/>
          <w:szCs w:val="32"/>
        </w:rPr>
        <w:t>公告</w:t>
      </w:r>
    </w:p>
    <w:p>
      <w:pPr>
        <w:widowControl/>
        <w:shd w:val="clear" w:color="auto" w:fill="FFFFFF"/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河南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省光大建设管理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有限公司受禹州市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方岗镇人民政府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的委托，就“禹州市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方岗镇徐门村公路省补专项养护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工程”进行竞争性谈判，欢迎合格的供应商前来谈判。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1.项目基本情况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1.1采购人：禹州市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方岗镇人民政府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1.2项目名称：禹州市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方岗镇徐门村公路省补专项养护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工程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（不见面开标）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1.3采购编号：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YZCG-DL2020042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1.4项目需求：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徐门村公路省补专项养护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。（详见谈判文件）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1.5采购预算（最高限价）：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963562.42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元</w:t>
      </w:r>
    </w:p>
    <w:p>
      <w:pPr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2.需要落实的政府采购政策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本项目落实节约能源、保护环境、扶持不发达地区和少数民族地区、促进中小企业、监狱企业发展等政府采购政策。（详见谈判文件）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3.供应商资格要求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3.1符合《政府采购法》第二十二条之规定，具有相应的经营范围（以营业执照为准）；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投标商须具有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公路工程或市政公用工程施工总承包叁级及以上资质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3.3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拟派项目经理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具备公路工程或市政公用工程专业贰级及以上注册建造师执业资格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并具有有效的安全生产考核合格证（B类），且未担任其他在施建设工程项目的项目经理；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</w:t>
      </w:r>
      <w:r>
        <w:rPr>
          <w:rFonts w:ascii="宋体" w:hAnsi="宋体" w:eastAsia="宋体" w:cs="宋体"/>
          <w:color w:val="000000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被委托人须是本单位职工，须提供公司为本人缴纳社会保险证明；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</w:t>
      </w: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本项目不接受联合体投标。</w:t>
      </w:r>
    </w:p>
    <w:p>
      <w:pPr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4.谈判文件的获取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4.1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4.2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4.3未通过全国公共资源交易平台（河南省·许昌市）下载竞争性谈判文件的供应商，拒收其递交的响应文件。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4.4谈判文件每份售价人民币500元，供应商于开标时在规定时间内转账至支付宝，支付宝账号开标时临时公布。逾期或拒交谈判文件费用的，视为放弃谈判，响应文件不予解密。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转账时请注明项目编号及公司名称）。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5.响应文件提交截止时间及谈判响应截止时间、谈判时间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5.1响应文件提交截止时间及谈判响应截止时间、谈判时间：2020年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分（北京时间），逾期送达或不符合规定的响应文件恕不接受。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5.2响应文件开启时间：同响应文件提交截止时间。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6.谈判响应文件开启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6.1谈判响应文件开启地点：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禹州市公共资源交易中心第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开标室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（禹州市行政服务中心楼9楼）。（本项目采用远程不见面谈判，供应商无须到达现场）。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6.2本项目为全流程电子化交易项目，供应商须提交电子响应文件。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6.2.1加密电子响应文件（.file格式）须在响应文件提交截止时间（谈判响应截止时间）前通过《全国公共资源交易平台(河南省▪许昌市)》公共资源交易系统成功上传。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6.2.3不见面开标大厅登录：供应商使用CA数字证书登录全国公共资源交易平台（河南省·许昌市）——进入公共资源交易系统（</w:t>
      </w:r>
      <w:r>
        <w:fldChar w:fldCharType="begin"/>
      </w:r>
      <w:r>
        <w:instrText xml:space="preserve"> HYPERLINK "http://ggzy.xuchang.gov.cn:8088/ggzy/"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http://ggzy.xuchang.gov.cn:8088/ggzy/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）——点击“项目信息——项目名称”——在系统操作导航栏点击“开标——不见面开标大厅”。</w:t>
      </w:r>
    </w:p>
    <w:p>
      <w:pPr>
        <w:pStyle w:val="7"/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本次采购公告同时在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全国公共资源交易平台（河南省·许昌市）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河南省政府采购网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发布。</w:t>
      </w:r>
    </w:p>
    <w:p>
      <w:pPr>
        <w:pStyle w:val="7"/>
        <w:shd w:val="clear" w:color="auto" w:fill="FFFFFF"/>
        <w:spacing w:line="360" w:lineRule="auto"/>
        <w:contextualSpacing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21"/>
          <w:szCs w:val="21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.代理机构及采购单位地址、联系人、联系电话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招代理机构：河南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省光大建设管理</w:t>
      </w:r>
      <w:r>
        <w:rPr>
          <w:rFonts w:hint="eastAsia" w:ascii="宋体" w:hAnsi="宋体" w:cs="宋体"/>
          <w:color w:val="000000"/>
          <w:sz w:val="21"/>
          <w:szCs w:val="21"/>
        </w:rPr>
        <w:t>有限公司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联系人：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万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先生   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联系电话：0374-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8888118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采购单位：禹州市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方岗镇人民政府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艾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先生  </w:t>
      </w:r>
    </w:p>
    <w:p>
      <w:pPr>
        <w:pStyle w:val="7"/>
        <w:widowControl/>
        <w:shd w:val="clear" w:color="auto" w:fill="FFFFFF"/>
        <w:spacing w:line="360" w:lineRule="auto"/>
        <w:ind w:firstLine="420" w:firstLineChars="200"/>
        <w:contextualSpacing/>
        <w:jc w:val="left"/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0374-8783888</w:t>
      </w:r>
      <w:bookmarkStart w:id="0" w:name="_GoBack"/>
      <w:bookmarkEnd w:id="0"/>
    </w:p>
    <w:p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2.电子文件下载、制作、提交期间和远程不见面谈判（</w:t>
      </w:r>
      <w:r>
        <w:rPr>
          <w:rFonts w:hint="eastAsia" w:ascii="宋体" w:hAnsi="宋体" w:eastAsia="宋体" w:cs="宋体"/>
          <w:szCs w:val="21"/>
        </w:rPr>
        <w:t>电子响应文件的解密</w:t>
      </w:r>
      <w:r>
        <w:rPr>
          <w:rFonts w:hint="eastAsia" w:ascii="宋体" w:hAnsi="宋体" w:eastAsia="宋体" w:cs="宋体"/>
          <w:b/>
          <w:color w:val="000000"/>
          <w:szCs w:val="21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3.1 供应商登录《全国公共资源交易平台(河南省▪许昌市)》公共资源交易系统（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1"/>
        </w:rPr>
        <w:t>http://221.14.6.70:8088/ggzy/</w:t>
      </w:r>
      <w:r>
        <w:rPr>
          <w:rStyle w:val="10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电子响应文件的制作，参考《全国公共资源交易平台(河南省▪许昌市)》公共资源交易系统——组件下载——交易系统操作手册（投标人、供应商）。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3.2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一个标段对应生成一个文件夹（xxxx项目xx标段）,其中后缀名为“.file”的文件用于电子投标使用。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4.1加密电子响应文件应按规定在谈判响应截止时间（谈判时间）之前成功提交至《全国公共资源交易平台(河南省▪许昌市)》公共资源交易系统（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1"/>
        </w:rPr>
        <w:t>http://221.14.6.70:8088/ggzy/</w:t>
      </w:r>
      <w:r>
        <w:rPr>
          <w:rStyle w:val="10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B0F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4.3 加密电子响应文件成功提交后，《全国公共资源交易平台(河南省▪许昌市)》公共资源交易系统（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1"/>
        </w:rPr>
        <w:t>http://221.14.6.70:8088/ggzy/</w:t>
      </w:r>
      <w:r>
        <w:rPr>
          <w:rStyle w:val="10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）生成“投标文件提交回执单”。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5.3谈判响应截止时间前供应商应登录本项目不见面开标大厅，按照谈判文件规定的时间准时参加线上响应文件开启。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>
        <w:rPr>
          <w:rFonts w:hint="eastAsia" w:ascii="宋体" w:hAnsi="宋体" w:eastAsia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提交方式：供应商须使用CA数字证书登录</w:t>
      </w:r>
      <w:r>
        <w:rPr>
          <w:rFonts w:hint="eastAsia" w:ascii="宋体" w:hAnsi="宋体" w:eastAsia="宋体" w:cs="宋体"/>
          <w:color w:val="000000"/>
          <w:szCs w:val="21"/>
        </w:rPr>
        <w:t>《全国公共资源交易平台(河南省▪许昌市)》公共资源交易系统（</w:t>
      </w:r>
      <w:r>
        <w:fldChar w:fldCharType="begin"/>
      </w:r>
      <w:r>
        <w:instrText xml:space="preserve"> HYPERLINK "http://ggzy.xuchang.gov.cn:8088/ggzy/"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1"/>
        </w:rPr>
        <w:t>http://ggzy.xuchang.gov.cn:8088/ggzy/</w:t>
      </w:r>
      <w:r>
        <w:rPr>
          <w:rStyle w:val="10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）进行最后报价，</w:t>
      </w:r>
      <w:r>
        <w:rPr>
          <w:rFonts w:hint="eastAsia" w:ascii="宋体" w:hAnsi="宋体" w:eastAsia="宋体" w:cs="宋体"/>
          <w:szCs w:val="21"/>
        </w:rPr>
        <w:t>最后报价应包括：①总报价②分项报价。</w:t>
      </w:r>
    </w:p>
    <w:p>
      <w:pPr>
        <w:autoSpaceDE w:val="0"/>
        <w:autoSpaceDN w:val="0"/>
        <w:spacing w:line="360" w:lineRule="auto"/>
        <w:ind w:right="-11" w:firstLine="420" w:firstLineChars="200"/>
        <w:contextualSpacing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注：</w:t>
      </w:r>
      <w:r>
        <w:rPr>
          <w:rFonts w:hint="eastAsia" w:ascii="宋体" w:hAnsi="宋体" w:eastAsia="宋体" w:cs="宋体"/>
          <w:color w:val="000000"/>
          <w:szCs w:val="21"/>
        </w:rPr>
        <w:t>①谈判小组要求供应商提交最后报价时，</w:t>
      </w:r>
      <w:r>
        <w:rPr>
          <w:rFonts w:hint="eastAsia" w:ascii="宋体" w:hAnsi="宋体" w:eastAsia="宋体" w:cs="宋体"/>
          <w:szCs w:val="21"/>
          <w:lang w:val="zh-CN"/>
        </w:rPr>
        <w:t>在谈判小组规定时间内，供应商未提交最后报价则以其初次提交响应文件报价为最后报价。</w:t>
      </w:r>
    </w:p>
    <w:p>
      <w:pPr>
        <w:autoSpaceDE w:val="0"/>
        <w:autoSpaceDN w:val="0"/>
        <w:spacing w:line="360" w:lineRule="auto"/>
        <w:ind w:right="-11"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③请供应商根据项目情况，可提前准备分项报价。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cs="仿宋_GB2312" w:asciiTheme="minorEastAsia" w:hAnsiTheme="minorEastAsia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883B"/>
    <w:multiLevelType w:val="singleLevel"/>
    <w:tmpl w:val="5EF8883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B275E"/>
    <w:rsid w:val="770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2020-07-08T07:59:00Z</dcterms:created>
  <dc:creator>Administrator</dc:creator>
  <cp:lastModifiedBy>Administrator</cp:lastModifiedBy>
  <cp:lastPrinted>2020-07-08T08:02:47Z</cp:lastPrinted>
  <dcterms:modified xsi:type="dcterms:W3CDTF">2020-07-08T08:03:40Z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