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黑体" w:hAnsi="黑体" w:eastAsia="黑体" w:cs="黑体"/>
          <w:b/>
          <w:sz w:val="52"/>
          <w:szCs w:val="52"/>
          <w:lang w:eastAsia="zh-CN"/>
        </w:rPr>
      </w:pPr>
      <w:r>
        <w:rPr>
          <w:rFonts w:hint="eastAsia" w:ascii="黑体" w:hAnsi="黑体" w:eastAsia="黑体" w:cs="黑体"/>
          <w:b/>
          <w:sz w:val="52"/>
          <w:szCs w:val="52"/>
          <w:lang w:eastAsia="zh-CN"/>
        </w:rPr>
        <w:t>开发区长村张境内新建和提升</w:t>
      </w:r>
    </w:p>
    <w:p>
      <w:pPr>
        <w:autoSpaceDE w:val="0"/>
        <w:autoSpaceDN w:val="0"/>
        <w:adjustRightInd w:val="0"/>
        <w:jc w:val="center"/>
        <w:rPr>
          <w:rFonts w:hint="eastAsia" w:hAnsi="宋体" w:cs="宋体" w:eastAsiaTheme="minorEastAsia"/>
          <w:b/>
          <w:sz w:val="40"/>
          <w:szCs w:val="40"/>
          <w:lang w:eastAsia="zh-CN"/>
        </w:rPr>
      </w:pPr>
      <w:r>
        <w:rPr>
          <w:rFonts w:hint="eastAsia" w:ascii="黑体" w:hAnsi="黑体" w:eastAsia="黑体" w:cs="黑体"/>
          <w:b/>
          <w:sz w:val="52"/>
          <w:szCs w:val="52"/>
          <w:lang w:eastAsia="zh-CN"/>
        </w:rPr>
        <w:t>道路工程</w:t>
      </w:r>
    </w:p>
    <w:p>
      <w:pPr>
        <w:autoSpaceDE w:val="0"/>
        <w:autoSpaceDN w:val="0"/>
        <w:adjustRightInd w:val="0"/>
        <w:jc w:val="center"/>
        <w:rPr>
          <w:rFonts w:hint="eastAsia" w:hAnsi="宋体" w:cs="宋体"/>
          <w:b/>
          <w:sz w:val="52"/>
          <w:szCs w:val="52"/>
        </w:rPr>
      </w:pPr>
    </w:p>
    <w:p>
      <w:pPr>
        <w:autoSpaceDE w:val="0"/>
        <w:autoSpaceDN w:val="0"/>
        <w:adjustRightInd w:val="0"/>
        <w:jc w:val="center"/>
        <w:rPr>
          <w:rFonts w:hint="eastAsia" w:hAnsi="宋体" w:cs="宋体"/>
          <w:b/>
          <w:sz w:val="52"/>
          <w:szCs w:val="52"/>
        </w:rPr>
      </w:pPr>
      <w:r>
        <w:rPr>
          <w:rFonts w:hint="eastAsia" w:hAnsi="宋体" w:cs="宋体"/>
          <w:b/>
          <w:sz w:val="52"/>
          <w:szCs w:val="52"/>
        </w:rPr>
        <w:t>招标文件</w:t>
      </w:r>
    </w:p>
    <w:p>
      <w:pPr>
        <w:pStyle w:val="2"/>
      </w:pPr>
    </w:p>
    <w:p>
      <w:pPr>
        <w:autoSpaceDE w:val="0"/>
        <w:autoSpaceDN w:val="0"/>
        <w:adjustRightInd w:val="0"/>
        <w:jc w:val="center"/>
        <w:rPr>
          <w:rFonts w:hint="default" w:hAnsi="宋体" w:cs="宋体"/>
          <w:b/>
          <w:sz w:val="32"/>
          <w:szCs w:val="32"/>
          <w:lang w:val="en-US"/>
        </w:rPr>
      </w:pPr>
      <w:r>
        <w:rPr>
          <w:rFonts w:hint="eastAsia" w:hAnsi="宋体" w:cs="宋体"/>
          <w:b/>
          <w:sz w:val="32"/>
          <w:szCs w:val="32"/>
        </w:rPr>
        <w:t>项目编号：</w:t>
      </w:r>
      <w:r>
        <w:rPr>
          <w:rFonts w:hint="eastAsia" w:hAnsi="宋体" w:cs="宋体"/>
          <w:b/>
          <w:sz w:val="32"/>
          <w:szCs w:val="32"/>
          <w:lang w:eastAsia="zh-CN"/>
        </w:rPr>
        <w:t>XCGC-F2020</w:t>
      </w:r>
      <w:r>
        <w:rPr>
          <w:rFonts w:hint="eastAsia" w:hAnsi="宋体" w:cs="宋体"/>
          <w:b/>
          <w:sz w:val="32"/>
          <w:szCs w:val="32"/>
          <w:lang w:val="en-US" w:eastAsia="zh-CN"/>
        </w:rPr>
        <w:t>155</w:t>
      </w:r>
      <w:r>
        <w:rPr>
          <w:rFonts w:hint="eastAsia" w:hAnsi="宋体" w:cs="宋体"/>
          <w:b/>
          <w:sz w:val="32"/>
          <w:szCs w:val="32"/>
          <w:lang w:eastAsia="zh-CN"/>
        </w:rPr>
        <w:t xml:space="preserve">   </w:t>
      </w:r>
      <w:r>
        <w:rPr>
          <w:rFonts w:hint="eastAsia" w:hAnsi="宋体" w:cs="宋体"/>
          <w:b/>
          <w:sz w:val="32"/>
          <w:szCs w:val="32"/>
          <w:u w:val="none"/>
          <w:lang w:val="en-US" w:eastAsia="zh-CN"/>
        </w:rPr>
        <w:t xml:space="preserve">  </w:t>
      </w:r>
      <w:r>
        <w:rPr>
          <w:rFonts w:hint="eastAsia" w:hAnsi="宋体" w:cs="宋体"/>
          <w:b/>
          <w:sz w:val="32"/>
          <w:szCs w:val="32"/>
          <w:lang w:val="en-US" w:eastAsia="zh-CN"/>
        </w:rPr>
        <w:t xml:space="preserve">  </w:t>
      </w:r>
    </w:p>
    <w:p>
      <w:pPr>
        <w:pStyle w:val="2"/>
        <w:ind w:firstLine="340"/>
        <w:jc w:val="center"/>
        <w:rPr>
          <w:rFonts w:hint="default" w:eastAsia="宋体"/>
          <w:color w:val="000000" w:themeColor="text1"/>
          <w:lang w:val="en-US" w:eastAsia="zh-CN"/>
        </w:rPr>
      </w:pPr>
      <w:r>
        <w:rPr>
          <w:rFonts w:hint="eastAsia"/>
          <w:color w:val="000000" w:themeColor="text1"/>
          <w:lang w:val="en-US" w:eastAsia="zh-CN"/>
        </w:rPr>
        <w:t>不见面开标</w:t>
      </w:r>
    </w:p>
    <w:p>
      <w:pPr>
        <w:autoSpaceDE w:val="0"/>
        <w:autoSpaceDN w:val="0"/>
        <w:adjustRightInd w:val="0"/>
        <w:jc w:val="center"/>
        <w:rPr>
          <w:rFonts w:hAnsi="宋体" w:cs="黑体"/>
          <w:sz w:val="44"/>
          <w:szCs w:val="44"/>
        </w:rPr>
      </w:pPr>
    </w:p>
    <w:p>
      <w:pPr>
        <w:pStyle w:val="2"/>
        <w:jc w:val="center"/>
        <w:rPr>
          <w:rFonts w:hAnsi="宋体" w:cs="黑体"/>
          <w:sz w:val="44"/>
          <w:szCs w:val="44"/>
        </w:rPr>
      </w:pPr>
      <w:r>
        <w:rPr>
          <w:rFonts w:ascii="微软简隶书" w:eastAsia="微软简隶书"/>
          <w:color w:val="000000"/>
        </w:rPr>
        <w:drawing>
          <wp:anchor distT="0" distB="0" distL="114300" distR="114300" simplePos="0" relativeHeight="251663360" behindDoc="1" locked="0" layoutInCell="1" allowOverlap="1">
            <wp:simplePos x="0" y="0"/>
            <wp:positionH relativeFrom="column">
              <wp:posOffset>2046605</wp:posOffset>
            </wp:positionH>
            <wp:positionV relativeFrom="paragraph">
              <wp:posOffset>389255</wp:posOffset>
            </wp:positionV>
            <wp:extent cx="2025015" cy="1485900"/>
            <wp:effectExtent l="0" t="0" r="1905" b="7620"/>
            <wp:wrapTight wrapText="bothSides">
              <wp:wrapPolygon>
                <wp:start x="0" y="0"/>
                <wp:lineTo x="0" y="20935"/>
                <wp:lineTo x="21756" y="20935"/>
                <wp:lineTo x="21756"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cstate="print"/>
                    <a:stretch>
                      <a:fillRect/>
                    </a:stretch>
                  </pic:blipFill>
                  <pic:spPr>
                    <a:xfrm>
                      <a:off x="0" y="0"/>
                      <a:ext cx="2025015" cy="1485900"/>
                    </a:xfrm>
                    <a:prstGeom prst="rect">
                      <a:avLst/>
                    </a:prstGeom>
                    <a:noFill/>
                    <a:ln w="9525">
                      <a:noFill/>
                    </a:ln>
                  </pic:spPr>
                </pic:pic>
              </a:graphicData>
            </a:graphic>
          </wp:anchor>
        </w:drawing>
      </w:r>
    </w:p>
    <w:p>
      <w:pPr>
        <w:pStyle w:val="2"/>
        <w:ind w:left="0" w:leftChars="0" w:firstLine="0" w:firstLineChars="0"/>
      </w:pPr>
    </w:p>
    <w:p>
      <w:pPr>
        <w:autoSpaceDE w:val="0"/>
        <w:autoSpaceDN w:val="0"/>
        <w:adjustRightInd w:val="0"/>
        <w:ind w:firstLine="1920" w:firstLineChars="600"/>
        <w:jc w:val="both"/>
        <w:rPr>
          <w:rFonts w:hint="eastAsia" w:hAnsi="宋体" w:cs="宋体"/>
          <w:b/>
          <w:sz w:val="32"/>
          <w:szCs w:val="32"/>
        </w:rPr>
      </w:pPr>
    </w:p>
    <w:p>
      <w:pPr>
        <w:autoSpaceDE w:val="0"/>
        <w:autoSpaceDN w:val="0"/>
        <w:adjustRightInd w:val="0"/>
        <w:ind w:firstLine="1920" w:firstLineChars="600"/>
        <w:jc w:val="both"/>
        <w:rPr>
          <w:rFonts w:hint="eastAsia" w:hAnsi="宋体" w:cs="宋体"/>
          <w:b/>
          <w:sz w:val="32"/>
          <w:szCs w:val="32"/>
        </w:rPr>
      </w:pPr>
    </w:p>
    <w:p>
      <w:pPr>
        <w:autoSpaceDE w:val="0"/>
        <w:autoSpaceDN w:val="0"/>
        <w:adjustRightInd w:val="0"/>
        <w:ind w:firstLine="1920" w:firstLineChars="600"/>
        <w:jc w:val="both"/>
        <w:rPr>
          <w:rFonts w:hint="eastAsia" w:hAnsi="宋体" w:cs="宋体"/>
          <w:b/>
          <w:sz w:val="32"/>
          <w:szCs w:val="32"/>
        </w:rPr>
      </w:pPr>
    </w:p>
    <w:p>
      <w:pPr>
        <w:autoSpaceDE w:val="0"/>
        <w:autoSpaceDN w:val="0"/>
        <w:adjustRightInd w:val="0"/>
        <w:ind w:firstLine="1920" w:firstLineChars="600"/>
        <w:jc w:val="both"/>
        <w:rPr>
          <w:rFonts w:hint="eastAsia" w:hAnsi="宋体" w:cs="宋体"/>
          <w:b/>
          <w:sz w:val="32"/>
          <w:szCs w:val="32"/>
        </w:rPr>
      </w:pPr>
    </w:p>
    <w:p>
      <w:pPr>
        <w:autoSpaceDE w:val="0"/>
        <w:autoSpaceDN w:val="0"/>
        <w:adjustRightInd w:val="0"/>
        <w:ind w:firstLine="1920" w:firstLineChars="600"/>
        <w:jc w:val="both"/>
        <w:rPr>
          <w:rFonts w:hint="eastAsia" w:hAnsi="宋体" w:cs="宋体"/>
          <w:b/>
          <w:sz w:val="32"/>
          <w:szCs w:val="32"/>
        </w:rPr>
      </w:pPr>
    </w:p>
    <w:p>
      <w:pPr>
        <w:autoSpaceDE w:val="0"/>
        <w:autoSpaceDN w:val="0"/>
        <w:adjustRightInd w:val="0"/>
        <w:ind w:firstLine="1920" w:firstLineChars="600"/>
        <w:jc w:val="both"/>
        <w:rPr>
          <w:rFonts w:hint="eastAsia" w:hAnsi="宋体" w:eastAsia="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许昌市建安区长村张街道办事处</w:t>
      </w:r>
      <w:r>
        <w:rPr>
          <w:rFonts w:hint="eastAsia" w:hAnsi="宋体" w:cs="宋体"/>
          <w:b/>
          <w:sz w:val="32"/>
          <w:szCs w:val="32"/>
          <w:u w:val="none"/>
          <w:lang w:val="en-US" w:eastAsia="zh-CN"/>
        </w:rPr>
        <w:t xml:space="preserve"> </w:t>
      </w:r>
    </w:p>
    <w:p>
      <w:pPr>
        <w:pStyle w:val="2"/>
        <w:ind w:firstLine="0" w:firstLineChars="0"/>
      </w:pPr>
    </w:p>
    <w:p>
      <w:pPr>
        <w:rPr>
          <w:rFonts w:hint="eastAsia" w:hAnsi="宋体" w:cs="宋体" w:eastAsiaTheme="minorEastAsia"/>
          <w:b/>
          <w:sz w:val="32"/>
          <w:szCs w:val="32"/>
          <w:u w:val="single"/>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代理机构：</w:t>
      </w:r>
      <w:r>
        <w:rPr>
          <w:rFonts w:hint="eastAsia" w:hAnsi="宋体" w:cs="宋体"/>
          <w:b/>
          <w:sz w:val="32"/>
          <w:szCs w:val="32"/>
          <w:lang w:eastAsia="zh-CN"/>
        </w:rPr>
        <w:t>永明项目管理有限公司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val="en-US" w:eastAsia="zh-CN"/>
        </w:rPr>
        <w:t>七</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4"/>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lang w:val="en-US" w:eastAsia="zh-CN"/>
        </w:rPr>
        <w:t>1</w:t>
      </w:r>
      <w:r>
        <w:rPr>
          <w:rFonts w:hint="eastAsia"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w:t>
      </w:r>
      <w:r>
        <w:rPr>
          <w:rFonts w:hint="eastAsia" w:ascii="黑体" w:hAnsi="宋体" w:eastAsia="黑体"/>
          <w:b/>
          <w:sz w:val="28"/>
          <w:lang w:val="en-US" w:eastAsia="zh-CN"/>
        </w:rPr>
        <w:t>8</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8</w:t>
      </w:r>
    </w:p>
    <w:p>
      <w:pPr>
        <w:tabs>
          <w:tab w:val="left" w:leader="hyphen" w:pos="7919"/>
        </w:tabs>
        <w:snapToGrid w:val="0"/>
        <w:spacing w:line="480" w:lineRule="auto"/>
        <w:ind w:firstLine="645"/>
        <w:rPr>
          <w:rFonts w:hint="default" w:ascii="黑体" w:hAnsi="宋体" w:eastAsia="黑体"/>
          <w:b/>
          <w:sz w:val="28"/>
          <w:lang w:val="en-US"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lang w:val="en-US" w:eastAsia="zh-CN"/>
        </w:rPr>
        <w:t>49</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4</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5</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6</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bookmarkStart w:id="0" w:name="_Toc215282124"/>
      <w:r>
        <w:rPr>
          <w:rFonts w:hint="eastAsia" w:hAnsi="宋体" w:cs="黑体"/>
          <w:b/>
          <w:sz w:val="36"/>
          <w:szCs w:val="36"/>
        </w:rPr>
        <w:t xml:space="preserve"> </w:t>
      </w:r>
    </w:p>
    <w:p>
      <w:pPr>
        <w:tabs>
          <w:tab w:val="left" w:pos="3185"/>
          <w:tab w:val="center" w:pos="5452"/>
        </w:tabs>
        <w:snapToGrid w:val="0"/>
        <w:spacing w:beforeLines="50"/>
        <w:jc w:val="center"/>
        <w:rPr>
          <w:rFonts w:hint="eastAsia" w:hAnsi="宋体" w:cs="黑体"/>
          <w:b/>
          <w:sz w:val="36"/>
          <w:szCs w:val="36"/>
          <w:lang w:eastAsia="zh-CN"/>
        </w:rPr>
      </w:pPr>
      <w:r>
        <w:rPr>
          <w:rFonts w:hint="eastAsia" w:hAnsi="宋体" w:cs="黑体"/>
          <w:b/>
          <w:sz w:val="36"/>
          <w:szCs w:val="36"/>
          <w:lang w:eastAsia="zh-CN"/>
        </w:rPr>
        <w:t>XCGC-F2020</w:t>
      </w:r>
      <w:r>
        <w:rPr>
          <w:rFonts w:hint="eastAsia" w:hAnsi="宋体" w:cs="黑体"/>
          <w:b/>
          <w:sz w:val="36"/>
          <w:szCs w:val="36"/>
          <w:lang w:val="en-US" w:eastAsia="zh-CN"/>
        </w:rPr>
        <w:t>155</w:t>
      </w:r>
      <w:r>
        <w:rPr>
          <w:rFonts w:hint="eastAsia" w:hAnsi="宋体" w:cs="黑体"/>
          <w:b/>
          <w:sz w:val="36"/>
          <w:szCs w:val="36"/>
          <w:lang w:eastAsia="zh-CN"/>
        </w:rPr>
        <w:t>许昌市建安区长村张街道办事处</w:t>
      </w:r>
    </w:p>
    <w:p>
      <w:pPr>
        <w:tabs>
          <w:tab w:val="left" w:pos="3185"/>
          <w:tab w:val="center" w:pos="5452"/>
        </w:tabs>
        <w:snapToGrid w:val="0"/>
        <w:spacing w:beforeLines="50"/>
        <w:jc w:val="center"/>
        <w:rPr>
          <w:rFonts w:hint="eastAsia" w:hAnsi="宋体" w:cs="黑体"/>
          <w:b/>
          <w:sz w:val="36"/>
          <w:szCs w:val="36"/>
          <w:lang w:eastAsia="zh-CN"/>
        </w:rPr>
      </w:pPr>
      <w:r>
        <w:rPr>
          <w:rFonts w:hint="eastAsia" w:hAnsi="宋体" w:cs="黑体"/>
          <w:b/>
          <w:sz w:val="36"/>
          <w:szCs w:val="36"/>
          <w:lang w:eastAsia="zh-CN"/>
        </w:rPr>
        <w:t>“开发区长村张境内新建和提升道路工程”</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（不见面开标）</w:t>
      </w:r>
      <w:r>
        <w:rPr>
          <w:rFonts w:hint="eastAsia" w:hAnsi="宋体" w:cs="黑体"/>
          <w:b/>
          <w:sz w:val="36"/>
          <w:szCs w:val="36"/>
        </w:rPr>
        <w:t>招标公告</w:t>
      </w:r>
    </w:p>
    <w:p>
      <w:pPr>
        <w:widowControl/>
        <w:numPr>
          <w:ilvl w:val="0"/>
          <w:numId w:val="2"/>
        </w:numPr>
        <w:spacing w:line="312" w:lineRule="auto"/>
        <w:rPr>
          <w:rFonts w:hint="eastAsia" w:hAnsi="宋体"/>
          <w:b/>
          <w:sz w:val="24"/>
        </w:rPr>
      </w:pPr>
      <w:r>
        <w:rPr>
          <w:rFonts w:hint="eastAsia" w:hAnsi="宋体"/>
          <w:b/>
          <w:sz w:val="24"/>
        </w:rPr>
        <w:t>招标条件</w:t>
      </w:r>
    </w:p>
    <w:p>
      <w:pPr>
        <w:widowControl/>
        <w:numPr>
          <w:ilvl w:val="0"/>
          <w:numId w:val="0"/>
        </w:numPr>
        <w:spacing w:line="312" w:lineRule="auto"/>
        <w:ind w:firstLine="480" w:firstLineChars="200"/>
        <w:rPr>
          <w:rFonts w:hAnsi="宋体"/>
          <w:sz w:val="24"/>
          <w:szCs w:val="24"/>
        </w:rPr>
      </w:pPr>
      <w:r>
        <w:rPr>
          <w:rFonts w:hint="eastAsia" w:hAnsi="宋体"/>
          <w:sz w:val="24"/>
          <w:lang w:eastAsia="zh-CN"/>
        </w:rPr>
        <w:t>开发区长村张境内新建和提升道路工程</w:t>
      </w:r>
      <w:r>
        <w:rPr>
          <w:rFonts w:hint="eastAsia" w:hAnsi="宋体"/>
          <w:sz w:val="24"/>
        </w:rPr>
        <w:t>，已由</w:t>
      </w:r>
      <w:r>
        <w:rPr>
          <w:rFonts w:hint="eastAsia" w:hAnsi="宋体"/>
          <w:sz w:val="24"/>
          <w:lang w:eastAsia="zh-CN"/>
        </w:rPr>
        <w:t>许昌经济技术开发区发展改革局</w:t>
      </w:r>
      <w:r>
        <w:rPr>
          <w:rFonts w:hint="eastAsia" w:hAnsi="宋体"/>
          <w:sz w:val="24"/>
        </w:rPr>
        <w:t>以</w:t>
      </w:r>
      <w:r>
        <w:rPr>
          <w:rFonts w:hint="eastAsia" w:hAnsi="宋体"/>
          <w:sz w:val="24"/>
          <w:lang w:eastAsia="zh-CN"/>
        </w:rPr>
        <w:t>许开发改【</w:t>
      </w:r>
      <w:r>
        <w:rPr>
          <w:rFonts w:hint="eastAsia" w:hAnsi="宋体"/>
          <w:sz w:val="24"/>
          <w:lang w:val="en-US" w:eastAsia="zh-CN"/>
        </w:rPr>
        <w:t>2019</w:t>
      </w:r>
      <w:r>
        <w:rPr>
          <w:rFonts w:hint="eastAsia" w:hAnsi="宋体"/>
          <w:sz w:val="24"/>
          <w:lang w:eastAsia="zh-CN"/>
        </w:rPr>
        <w:t>】</w:t>
      </w:r>
      <w:r>
        <w:rPr>
          <w:rFonts w:hint="eastAsia" w:hAnsi="宋体"/>
          <w:sz w:val="24"/>
          <w:lang w:val="en-US" w:eastAsia="zh-CN"/>
        </w:rPr>
        <w:t>55号文</w:t>
      </w:r>
      <w:r>
        <w:rPr>
          <w:rFonts w:hint="eastAsia" w:hAnsi="宋体"/>
          <w:sz w:val="24"/>
        </w:rPr>
        <w:t>批准建设，建设资金已落实。招标人为</w:t>
      </w:r>
      <w:r>
        <w:rPr>
          <w:rFonts w:hint="eastAsia" w:hAnsi="宋体"/>
          <w:sz w:val="24"/>
          <w:lang w:eastAsia="zh-CN"/>
        </w:rPr>
        <w:t>许昌市建安区长村张街道办事处</w:t>
      </w:r>
      <w:r>
        <w:rPr>
          <w:rFonts w:hint="eastAsia" w:hAnsi="宋体"/>
          <w:sz w:val="24"/>
        </w:rPr>
        <w:t>，建设资金为财政资金。项目已具备招标条件，现对该项目施工进行公开招标。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sz w:val="24"/>
          <w:szCs w:val="24"/>
        </w:rPr>
      </w:pPr>
      <w:r>
        <w:rPr>
          <w:rFonts w:hint="eastAsia" w:hAnsi="宋体"/>
          <w:sz w:val="24"/>
        </w:rPr>
        <w:t xml:space="preserve">    2.1项目编号</w:t>
      </w:r>
      <w:r>
        <w:rPr>
          <w:rFonts w:hint="eastAsia" w:hAnsi="宋体"/>
          <w:sz w:val="24"/>
          <w:szCs w:val="24"/>
        </w:rPr>
        <w:t>：</w:t>
      </w:r>
      <w:r>
        <w:rPr>
          <w:rFonts w:hint="eastAsia" w:hAnsi="宋体"/>
          <w:sz w:val="24"/>
          <w:szCs w:val="24"/>
          <w:lang w:eastAsia="zh-CN"/>
        </w:rPr>
        <w:t>XCGC-F2020</w:t>
      </w:r>
      <w:r>
        <w:rPr>
          <w:rFonts w:hint="eastAsia" w:hAnsi="宋体"/>
          <w:sz w:val="24"/>
          <w:szCs w:val="24"/>
          <w:lang w:val="en-US" w:eastAsia="zh-CN"/>
        </w:rPr>
        <w:t>155</w:t>
      </w:r>
      <w:r>
        <w:rPr>
          <w:rFonts w:hint="eastAsia" w:hAnsi="宋体"/>
          <w:sz w:val="24"/>
          <w:szCs w:val="24"/>
          <w:lang w:eastAsia="zh-CN"/>
        </w:rPr>
        <w:t xml:space="preserve">   </w:t>
      </w:r>
      <w:r>
        <w:rPr>
          <w:rFonts w:hint="eastAsia" w:hAnsi="宋体"/>
          <w:sz w:val="24"/>
          <w:szCs w:val="24"/>
        </w:rPr>
        <w:t xml:space="preserve">  </w:t>
      </w:r>
    </w:p>
    <w:p>
      <w:pPr>
        <w:widowControl/>
        <w:spacing w:line="312" w:lineRule="auto"/>
        <w:ind w:firstLine="480" w:firstLineChars="200"/>
        <w:rPr>
          <w:rFonts w:hAnsi="宋体"/>
          <w:sz w:val="24"/>
          <w:szCs w:val="22"/>
        </w:rPr>
      </w:pPr>
      <w:r>
        <w:rPr>
          <w:rFonts w:hint="eastAsia" w:hAnsi="宋体"/>
          <w:sz w:val="24"/>
          <w:szCs w:val="22"/>
        </w:rPr>
        <w:t>2.2项目建设地点：</w:t>
      </w:r>
      <w:r>
        <w:rPr>
          <w:rFonts w:hint="eastAsia" w:hAnsi="宋体"/>
          <w:sz w:val="24"/>
          <w:szCs w:val="22"/>
          <w:lang w:val="en-US" w:eastAsia="zh-CN"/>
        </w:rPr>
        <w:t>本项目位于开发区长村张境内</w:t>
      </w:r>
      <w:r>
        <w:rPr>
          <w:rFonts w:hint="eastAsia" w:hAnsi="宋体"/>
          <w:sz w:val="24"/>
          <w:szCs w:val="22"/>
        </w:rPr>
        <w:t>。</w:t>
      </w:r>
    </w:p>
    <w:p>
      <w:pPr>
        <w:widowControl/>
        <w:numPr>
          <w:ilvl w:val="0"/>
          <w:numId w:val="0"/>
        </w:numPr>
        <w:spacing w:line="312" w:lineRule="auto"/>
        <w:ind w:firstLine="480" w:firstLineChars="200"/>
        <w:rPr>
          <w:rFonts w:hint="eastAsia" w:hAnsi="宋体"/>
          <w:color w:val="auto"/>
          <w:sz w:val="24"/>
          <w:lang w:val="en-US" w:eastAsia="zh-CN"/>
        </w:rPr>
      </w:pPr>
      <w:r>
        <w:rPr>
          <w:rFonts w:hint="eastAsia" w:hAnsi="宋体"/>
          <w:color w:val="auto"/>
          <w:sz w:val="24"/>
        </w:rPr>
        <w:t>2.3工程概况：本工程为开发区长村张境内新建和提升道路工程，为改善村民生活和出行条件，对主要道路进行改建，主要是南北和东西方向的道路改造。本次改建按照村道四级公路标准进行改建，利用原有路基，铺筑砼面层，面层为18cm厚、20cm厚C25混凝土面层。</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val="en-US" w:eastAsia="zh-CN"/>
        </w:rPr>
        <w:t>一</w:t>
      </w:r>
      <w:r>
        <w:rPr>
          <w:rFonts w:hint="eastAsia" w:hAnsi="宋体"/>
          <w:sz w:val="24"/>
        </w:rPr>
        <w:t>个标段。</w:t>
      </w:r>
    </w:p>
    <w:p>
      <w:pPr>
        <w:spacing w:line="360" w:lineRule="auto"/>
        <w:ind w:firstLine="480"/>
        <w:rPr>
          <w:rFonts w:hAnsi="宋体"/>
          <w:sz w:val="24"/>
          <w:szCs w:val="22"/>
        </w:rPr>
      </w:pPr>
      <w:r>
        <w:rPr>
          <w:rFonts w:hint="eastAsia" w:hAnsi="宋体"/>
          <w:sz w:val="24"/>
        </w:rPr>
        <w:t>2.6招标</w:t>
      </w:r>
      <w:r>
        <w:rPr>
          <w:rFonts w:hint="eastAsia" w:hAnsi="宋体"/>
          <w:sz w:val="24"/>
          <w:szCs w:val="22"/>
        </w:rPr>
        <w:t>控制价:</w:t>
      </w:r>
      <w:r>
        <w:rPr>
          <w:rFonts w:hint="eastAsia" w:hAnsi="宋体"/>
          <w:sz w:val="24"/>
          <w:szCs w:val="22"/>
          <w:lang w:val="en-US" w:eastAsia="zh-CN"/>
        </w:rPr>
        <w:t>15201217.30</w:t>
      </w:r>
      <w:r>
        <w:rPr>
          <w:rFonts w:hint="eastAsia" w:hAnsi="宋体"/>
          <w:sz w:val="24"/>
          <w:szCs w:val="22"/>
        </w:rPr>
        <w:t>元。</w:t>
      </w:r>
    </w:p>
    <w:p>
      <w:pPr>
        <w:widowControl/>
        <w:spacing w:line="300" w:lineRule="auto"/>
        <w:ind w:firstLine="480"/>
        <w:rPr>
          <w:rFonts w:hAnsi="宋体"/>
          <w:color w:val="auto"/>
          <w:sz w:val="24"/>
          <w:szCs w:val="22"/>
        </w:rPr>
      </w:pPr>
      <w:r>
        <w:rPr>
          <w:rFonts w:hint="eastAsia" w:hAnsi="宋体"/>
          <w:color w:val="auto"/>
          <w:sz w:val="24"/>
        </w:rPr>
        <w:t>2.7计划工</w:t>
      </w:r>
      <w:r>
        <w:rPr>
          <w:rFonts w:hint="eastAsia" w:ascii="宋体" w:hAnsi="宋体" w:eastAsia="宋体" w:cs="Times New Roman"/>
          <w:color w:val="auto"/>
          <w:sz w:val="24"/>
          <w:szCs w:val="24"/>
          <w:lang w:val="en-US" w:eastAsia="zh-CN" w:bidi="ar-SA"/>
        </w:rPr>
        <w:t>期：</w:t>
      </w:r>
      <w:r>
        <w:rPr>
          <w:rFonts w:hint="eastAsia" w:hAnsi="宋体" w:eastAsia="宋体" w:cs="Times New Roman"/>
          <w:color w:val="auto"/>
          <w:sz w:val="24"/>
          <w:szCs w:val="24"/>
          <w:lang w:val="en-US" w:eastAsia="zh-CN" w:bidi="ar-SA"/>
        </w:rPr>
        <w:t>90</w:t>
      </w:r>
      <w:r>
        <w:rPr>
          <w:rFonts w:hint="eastAsia" w:ascii="宋体" w:hAnsi="宋体" w:eastAsia="宋体" w:cs="Times New Roman"/>
          <w:color w:val="auto"/>
          <w:sz w:val="24"/>
          <w:szCs w:val="24"/>
          <w:lang w:val="en-US" w:eastAsia="zh-CN" w:bidi="ar-SA"/>
        </w:rPr>
        <w:t>日历天。</w:t>
      </w:r>
    </w:p>
    <w:p>
      <w:pPr>
        <w:widowControl/>
        <w:spacing w:line="300" w:lineRule="auto"/>
        <w:rPr>
          <w:rFonts w:hAnsi="宋体"/>
          <w:sz w:val="24"/>
        </w:rPr>
      </w:pPr>
      <w:r>
        <w:rPr>
          <w:rFonts w:hint="eastAsia" w:hAnsi="宋体"/>
          <w:sz w:val="24"/>
        </w:rPr>
        <w:t xml:space="preserve">    2.8质量要求：合格</w:t>
      </w:r>
      <w:r>
        <w:rPr>
          <w:rFonts w:hint="eastAsia" w:hAnsi="宋体" w:eastAsia="宋体" w:cs="宋体"/>
          <w:color w:val="000000" w:themeColor="text1"/>
          <w:sz w:val="24"/>
        </w:rPr>
        <w:t>（符合国家现行的验收规范和标准）</w:t>
      </w:r>
      <w:r>
        <w:rPr>
          <w:rFonts w:hint="eastAsia" w:hAnsi="宋体"/>
          <w:sz w:val="24"/>
        </w:rPr>
        <w:t>。</w:t>
      </w:r>
    </w:p>
    <w:p>
      <w:pPr>
        <w:widowControl/>
        <w:numPr>
          <w:ilvl w:val="0"/>
          <w:numId w:val="3"/>
        </w:numPr>
        <w:spacing w:line="360" w:lineRule="auto"/>
        <w:rPr>
          <w:rFonts w:hAnsi="宋体"/>
          <w:b/>
          <w:sz w:val="24"/>
        </w:rPr>
      </w:pPr>
      <w:r>
        <w:rPr>
          <w:rFonts w:hint="eastAsia" w:hAnsi="宋体"/>
          <w:b/>
          <w:sz w:val="24"/>
        </w:rPr>
        <w:t>资格要求</w:t>
      </w:r>
    </w:p>
    <w:p>
      <w:pPr>
        <w:pStyle w:val="13"/>
        <w:spacing w:before="0" w:beforeAutospacing="0" w:after="0" w:afterAutospacing="0" w:line="360" w:lineRule="auto"/>
        <w:ind w:firstLine="480" w:firstLineChars="200"/>
        <w:contextualSpacing/>
        <w:jc w:val="both"/>
        <w:rPr>
          <w:rFonts w:hint="eastAsia" w:cs="Times New Roman"/>
          <w:color w:val="auto"/>
          <w:szCs w:val="24"/>
        </w:rPr>
      </w:pPr>
      <w:r>
        <w:rPr>
          <w:rFonts w:hint="eastAsia" w:cs="Times New Roman"/>
          <w:color w:val="auto"/>
          <w:szCs w:val="24"/>
        </w:rPr>
        <w:t>3.1投标人须具有市政</w:t>
      </w:r>
      <w:r>
        <w:rPr>
          <w:rFonts w:hint="eastAsia" w:cs="Times New Roman"/>
          <w:color w:val="auto"/>
          <w:szCs w:val="24"/>
          <w:lang w:eastAsia="zh-CN"/>
        </w:rPr>
        <w:t>公用</w:t>
      </w:r>
      <w:r>
        <w:rPr>
          <w:rFonts w:hint="eastAsia" w:cs="Times New Roman"/>
          <w:color w:val="auto"/>
          <w:szCs w:val="24"/>
        </w:rPr>
        <w:t>工程施工总承包三级及以上企业资质，具有有效的安全生产许可证的独立法人企业，并在人员、设备、资金等方面具有相应的施工能力。拟派项目负责人具有二级及以上市政工程专业注册建造师执业资格（不含临时执业资格）和有效的安全生产考核合格证，且未担任其它在施建设工程的项目负责人。</w:t>
      </w:r>
    </w:p>
    <w:p>
      <w:pPr>
        <w:pStyle w:val="13"/>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rPr>
        <w:t>3.</w:t>
      </w:r>
      <w:r>
        <w:rPr>
          <w:rFonts w:hint="eastAsia" w:cs="Times New Roman"/>
          <w:szCs w:val="24"/>
          <w:lang w:val="en-US" w:eastAsia="zh-CN"/>
        </w:rPr>
        <w:t>2</w:t>
      </w:r>
      <w:r>
        <w:rPr>
          <w:rFonts w:hint="eastAsia" w:cs="Times New Roman"/>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3"/>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3</w:t>
      </w:r>
      <w:r>
        <w:rPr>
          <w:rFonts w:hint="eastAsia" w:cs="Times New Roman"/>
          <w:szCs w:val="24"/>
        </w:rPr>
        <w:t>本次招标不接受联合体投标。</w:t>
      </w:r>
    </w:p>
    <w:p>
      <w:pPr>
        <w:pStyle w:val="13"/>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4</w:t>
      </w:r>
      <w:r>
        <w:rPr>
          <w:rFonts w:hint="eastAsia" w:cs="Times New Roman"/>
          <w:szCs w:val="24"/>
        </w:rPr>
        <w:t>本次招标实行资格后审。</w:t>
      </w:r>
    </w:p>
    <w:p>
      <w:pPr>
        <w:widowControl/>
        <w:spacing w:line="360" w:lineRule="auto"/>
        <w:rPr>
          <w:rFonts w:hAnsi="宋体"/>
          <w:b/>
          <w:sz w:val="24"/>
        </w:rPr>
      </w:pPr>
      <w:r>
        <w:rPr>
          <w:rFonts w:hint="eastAsia" w:hAnsi="宋体"/>
          <w:b/>
          <w:sz w:val="24"/>
        </w:rPr>
        <w:t>4、网上下载招标文件</w:t>
      </w:r>
    </w:p>
    <w:p>
      <w:pPr>
        <w:pStyle w:val="13"/>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w:t>
      </w:r>
      <w:r>
        <w:rPr>
          <w:rFonts w:hint="eastAsia" w:cs="Times New Roman"/>
          <w:szCs w:val="24"/>
          <w:lang w:eastAsia="zh-CN"/>
        </w:rPr>
        <w:t>http://ggzy.xuchang.gov.cn:8088/ggzy/</w:t>
      </w:r>
      <w:r>
        <w:rPr>
          <w:rFonts w:hint="eastAsia" w:cs="Times New Roman"/>
          <w:szCs w:val="24"/>
        </w:rPr>
        <w:t>eps/public/RegistAllJcxx.html）进行免费注册登记（详见“常见问题解答-诚信库网上注册相关资料下载”）；</w:t>
      </w:r>
    </w:p>
    <w:p>
      <w:pPr>
        <w:pStyle w:val="13"/>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w:t>
      </w:r>
      <w:r>
        <w:rPr>
          <w:rFonts w:hint="eastAsia" w:cs="Times New Roman"/>
          <w:szCs w:val="24"/>
          <w:lang w:eastAsia="zh-CN"/>
        </w:rPr>
        <w:t>http://ggzy.xuchang.gov.cn:8088/ggzy/</w:t>
      </w:r>
      <w:r>
        <w:rPr>
          <w:rFonts w:hint="eastAsia" w:cs="Times New Roman"/>
          <w:szCs w:val="24"/>
        </w:rPr>
        <w:t>）自行下载招标文件（详见“常见问题解答-交易系统操作手册”）。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5</w:t>
      </w:r>
      <w:r>
        <w:rPr>
          <w:rFonts w:hint="eastAsia" w:hAnsi="宋体"/>
          <w:b/>
          <w:sz w:val="24"/>
          <w:lang w:eastAsia="zh-CN"/>
        </w:rPr>
        <w:t>、</w:t>
      </w:r>
      <w:r>
        <w:rPr>
          <w:rFonts w:hint="eastAsia" w:hAnsi="宋体"/>
          <w:b/>
          <w:sz w:val="24"/>
        </w:rPr>
        <w:t xml:space="preserve">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lang w:val="en-US" w:eastAsia="zh-CN"/>
        </w:rPr>
        <w:t xml:space="preserve"> 300 </w:t>
      </w:r>
      <w:r>
        <w:rPr>
          <w:rFonts w:hint="eastAsia" w:hAnsi="宋体"/>
          <w:bCs/>
          <w:color w:val="000000" w:themeColor="text1"/>
          <w:sz w:val="24"/>
        </w:rPr>
        <w:t>元，</w:t>
      </w:r>
      <w:r>
        <w:rPr>
          <w:rFonts w:hint="eastAsia" w:hAnsi="宋体"/>
          <w:bCs/>
          <w:color w:val="000000" w:themeColor="text1"/>
          <w:sz w:val="24"/>
          <w:lang w:val="en-US" w:eastAsia="zh-CN"/>
        </w:rPr>
        <w:t>投标人于开标结束后转账至支付宝账户：13333991768（转账时请注明项目编号、标段及公司名称）</w:t>
      </w:r>
      <w:r>
        <w:rPr>
          <w:rFonts w:hint="eastAsia" w:hAnsi="宋体"/>
          <w:bCs/>
          <w:color w:val="000000" w:themeColor="text1"/>
          <w:sz w:val="24"/>
        </w:rPr>
        <w:t>。</w:t>
      </w:r>
    </w:p>
    <w:p>
      <w:pPr>
        <w:widowControl/>
        <w:numPr>
          <w:ilvl w:val="0"/>
          <w:numId w:val="0"/>
        </w:numPr>
        <w:spacing w:line="312" w:lineRule="auto"/>
        <w:rPr>
          <w:rFonts w:hAnsi="宋体"/>
          <w:b/>
          <w:sz w:val="24"/>
        </w:rPr>
      </w:pPr>
      <w:r>
        <w:rPr>
          <w:rFonts w:hint="eastAsia" w:hAnsi="宋体"/>
          <w:b/>
          <w:sz w:val="24"/>
          <w:lang w:val="en-US" w:eastAsia="zh-CN"/>
        </w:rPr>
        <w:t>6、</w:t>
      </w:r>
      <w:r>
        <w:rPr>
          <w:rFonts w:hint="eastAsia" w:hAnsi="宋体"/>
          <w:b/>
          <w:sz w:val="24"/>
        </w:rPr>
        <w:t>投标文件的递交</w:t>
      </w:r>
    </w:p>
    <w:p>
      <w:pPr>
        <w:spacing w:line="530" w:lineRule="exact"/>
        <w:ind w:firstLine="465"/>
        <w:rPr>
          <w:rFonts w:hAnsi="宋体" w:cs="宋体"/>
          <w:color w:val="auto"/>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lang w:val="en-US" w:eastAsia="zh-CN"/>
        </w:rPr>
        <w:t>投标人应按规定在</w:t>
      </w:r>
      <w:r>
        <w:rPr>
          <w:rFonts w:hint="eastAsia" w:hAnsi="宋体"/>
          <w:bCs/>
          <w:color w:val="000000" w:themeColor="text1"/>
          <w:sz w:val="24"/>
        </w:rPr>
        <w:t>投标</w:t>
      </w:r>
      <w:r>
        <w:rPr>
          <w:rFonts w:hint="eastAsia" w:hAnsi="宋体"/>
          <w:bCs/>
          <w:color w:val="000000" w:themeColor="text1"/>
          <w:sz w:val="24"/>
          <w:lang w:val="en-US" w:eastAsia="zh-CN"/>
        </w:rPr>
        <w:t>截止时间（同开标时间）前通过</w:t>
      </w:r>
      <w:r>
        <w:rPr>
          <w:rFonts w:hint="eastAsia" w:hAnsi="宋体"/>
          <w:bCs/>
          <w:color w:val="000000" w:themeColor="text1"/>
          <w:sz w:val="24"/>
        </w:rPr>
        <w:t>《全国公共资源交易平台(河南省▪许昌市)》公共资源交易系统</w:t>
      </w:r>
      <w:r>
        <w:rPr>
          <w:rFonts w:hint="eastAsia" w:hAnsi="宋体"/>
          <w:bCs/>
          <w:color w:val="000000" w:themeColor="text1"/>
          <w:sz w:val="24"/>
          <w:lang w:val="en-US" w:eastAsia="zh-CN"/>
        </w:rPr>
        <w:t>成功上传本项目加密电子投标文件</w:t>
      </w:r>
      <w:r>
        <w:rPr>
          <w:rFonts w:hint="eastAsia" w:hAnsi="宋体"/>
          <w:bCs/>
          <w:color w:val="000000" w:themeColor="text1"/>
          <w:sz w:val="24"/>
        </w:rPr>
        <w:t>。</w:t>
      </w:r>
    </w:p>
    <w:p>
      <w:pPr>
        <w:widowControl/>
        <w:spacing w:line="360" w:lineRule="auto"/>
        <w:ind w:firstLine="480" w:firstLineChars="200"/>
        <w:rPr>
          <w:rFonts w:hAnsi="宋体"/>
          <w:bCs/>
          <w:color w:val="auto"/>
          <w:sz w:val="24"/>
          <w:szCs w:val="22"/>
        </w:rPr>
      </w:pPr>
      <w:r>
        <w:rPr>
          <w:rFonts w:hint="eastAsia" w:hAnsi="宋体"/>
          <w:bCs/>
          <w:color w:val="auto"/>
          <w:sz w:val="24"/>
        </w:rPr>
        <w:t>6.2 投标截止时间及开</w:t>
      </w:r>
      <w:r>
        <w:rPr>
          <w:rFonts w:hint="eastAsia" w:hAnsi="宋体"/>
          <w:bCs/>
          <w:color w:val="auto"/>
          <w:sz w:val="24"/>
          <w:szCs w:val="22"/>
        </w:rPr>
        <w:t>标时间：2020年</w:t>
      </w:r>
      <w:r>
        <w:rPr>
          <w:rFonts w:hint="eastAsia" w:hAnsi="宋体"/>
          <w:bCs/>
          <w:color w:val="auto"/>
          <w:sz w:val="24"/>
          <w:szCs w:val="22"/>
          <w:lang w:val="en-US" w:eastAsia="zh-CN"/>
        </w:rPr>
        <w:t>7</w:t>
      </w:r>
      <w:r>
        <w:rPr>
          <w:rFonts w:hint="eastAsia" w:hAnsi="宋体"/>
          <w:bCs/>
          <w:color w:val="auto"/>
          <w:sz w:val="24"/>
          <w:szCs w:val="22"/>
        </w:rPr>
        <w:t>月</w:t>
      </w:r>
      <w:r>
        <w:rPr>
          <w:rFonts w:hint="eastAsia" w:hAnsi="宋体"/>
          <w:bCs/>
          <w:color w:val="auto"/>
          <w:sz w:val="24"/>
          <w:szCs w:val="22"/>
          <w:lang w:val="en-US" w:eastAsia="zh-CN"/>
        </w:rPr>
        <w:t>30</w:t>
      </w:r>
      <w:r>
        <w:rPr>
          <w:rFonts w:hint="eastAsia" w:hAnsi="宋体"/>
          <w:bCs/>
          <w:color w:val="auto"/>
          <w:sz w:val="24"/>
          <w:szCs w:val="22"/>
        </w:rPr>
        <w:t>日</w:t>
      </w:r>
      <w:r>
        <w:rPr>
          <w:rFonts w:hint="eastAsia" w:hAnsi="宋体"/>
          <w:bCs/>
          <w:color w:val="auto"/>
          <w:sz w:val="24"/>
          <w:szCs w:val="22"/>
          <w:lang w:val="en-US" w:eastAsia="zh-CN"/>
        </w:rPr>
        <w:t>8</w:t>
      </w:r>
      <w:r>
        <w:rPr>
          <w:rFonts w:hint="eastAsia" w:hAnsi="宋体"/>
          <w:bCs/>
          <w:color w:val="auto"/>
          <w:sz w:val="24"/>
          <w:szCs w:val="22"/>
        </w:rPr>
        <w:t>时</w:t>
      </w:r>
      <w:r>
        <w:rPr>
          <w:rFonts w:hint="eastAsia" w:hAnsi="宋体"/>
          <w:bCs/>
          <w:color w:val="auto"/>
          <w:sz w:val="24"/>
          <w:szCs w:val="22"/>
          <w:lang w:val="en-US" w:eastAsia="zh-CN"/>
        </w:rPr>
        <w:t>30</w:t>
      </w:r>
      <w:r>
        <w:rPr>
          <w:rFonts w:hint="eastAsia" w:hAnsi="宋体"/>
          <w:bCs/>
          <w:color w:val="auto"/>
          <w:sz w:val="24"/>
          <w:szCs w:val="22"/>
        </w:rPr>
        <w:t>分。</w:t>
      </w:r>
    </w:p>
    <w:p>
      <w:pPr>
        <w:widowControl/>
        <w:spacing w:line="360" w:lineRule="auto"/>
        <w:ind w:firstLine="480" w:firstLineChars="200"/>
        <w:rPr>
          <w:rFonts w:hint="default" w:hAnsi="宋体"/>
          <w:bCs/>
          <w:color w:val="FF0000"/>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楼开标</w:t>
      </w:r>
      <w:r>
        <w:rPr>
          <w:rFonts w:hint="eastAsia" w:hAnsi="宋体"/>
          <w:bCs/>
          <w:color w:val="auto"/>
          <w:sz w:val="24"/>
          <w:szCs w:val="22"/>
          <w:u w:val="none"/>
          <w:lang w:eastAsia="zh-CN"/>
        </w:rPr>
        <w:t>一</w:t>
      </w:r>
      <w:r>
        <w:rPr>
          <w:rFonts w:hint="eastAsia" w:hAnsi="宋体"/>
          <w:bCs/>
          <w:color w:val="auto"/>
          <w:sz w:val="24"/>
          <w:szCs w:val="22"/>
        </w:rPr>
        <w:t>室。本项目采用远程不见面开标，投标人无须到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w:t>
      </w:r>
      <w:r>
        <w:rPr>
          <w:rFonts w:hint="eastAsia" w:hAnsi="宋体"/>
          <w:bCs/>
          <w:sz w:val="24"/>
          <w:lang w:val="en-US" w:eastAsia="zh-CN"/>
        </w:rPr>
        <w:t>4</w:t>
      </w:r>
      <w:r>
        <w:rPr>
          <w:rFonts w:hint="eastAsia" w:hAnsi="宋体"/>
          <w:bCs/>
          <w:sz w:val="24"/>
        </w:rPr>
        <w:t>逾期</w:t>
      </w:r>
      <w:r>
        <w:rPr>
          <w:rFonts w:hint="eastAsia" w:hAnsi="宋体"/>
          <w:bCs/>
          <w:color w:val="auto"/>
          <w:sz w:val="24"/>
        </w:rPr>
        <w:t>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w:t>
      </w:r>
      <w:r>
        <w:rPr>
          <w:rFonts w:hint="eastAsia" w:hAnsi="宋体" w:cs="宋体"/>
          <w:sz w:val="24"/>
        </w:rPr>
        <w:t>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w:t>
      </w:r>
      <w:r>
        <w:rPr>
          <w:rFonts w:hint="eastAsia" w:hAnsi="宋体"/>
          <w:b/>
          <w:sz w:val="24"/>
          <w:lang w:eastAsia="zh-CN"/>
        </w:rPr>
        <w:t>、</w:t>
      </w:r>
      <w:r>
        <w:rPr>
          <w:rFonts w:hint="eastAsia" w:hAnsi="宋体"/>
          <w:b/>
          <w:sz w:val="24"/>
        </w:rPr>
        <w:t>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w:t>
      </w:r>
      <w:r>
        <w:rPr>
          <w:rFonts w:hint="eastAsia" w:hAnsi="宋体"/>
          <w:b/>
          <w:sz w:val="24"/>
          <w:lang w:eastAsia="zh-CN"/>
        </w:rPr>
        <w:t>、</w:t>
      </w:r>
      <w:r>
        <w:rPr>
          <w:rFonts w:hint="eastAsia" w:hAnsi="宋体"/>
          <w:b/>
          <w:sz w:val="24"/>
        </w:rPr>
        <w:t>联系事项</w:t>
      </w:r>
    </w:p>
    <w:p>
      <w:pPr>
        <w:spacing w:line="560" w:lineRule="exact"/>
        <w:ind w:firstLine="240" w:firstLineChars="100"/>
        <w:jc w:val="left"/>
        <w:rPr>
          <w:rFonts w:hint="eastAsia" w:hAnsi="宋体" w:cs="宋体" w:eastAsiaTheme="minorEastAsia"/>
          <w:color w:val="auto"/>
          <w:sz w:val="24"/>
          <w:szCs w:val="24"/>
          <w:lang w:eastAsia="zh-CN"/>
        </w:rPr>
      </w:pPr>
      <w:r>
        <w:rPr>
          <w:rFonts w:hint="eastAsia" w:hAnsi="宋体" w:cs="宋体"/>
          <w:color w:val="auto"/>
          <w:sz w:val="24"/>
          <w:szCs w:val="24"/>
        </w:rPr>
        <w:t>采 购 人：</w:t>
      </w:r>
      <w:r>
        <w:rPr>
          <w:rFonts w:hint="eastAsia" w:hAnsi="宋体" w:cs="宋体"/>
          <w:color w:val="auto"/>
          <w:sz w:val="24"/>
          <w:szCs w:val="24"/>
          <w:lang w:eastAsia="zh-CN"/>
        </w:rPr>
        <w:t>许昌市建安区长村张街道办事处</w:t>
      </w:r>
    </w:p>
    <w:p>
      <w:pPr>
        <w:spacing w:line="560" w:lineRule="exact"/>
        <w:ind w:firstLine="240" w:firstLineChars="100"/>
        <w:jc w:val="left"/>
        <w:rPr>
          <w:rFonts w:hint="eastAsia" w:hAnsi="宋体" w:cs="宋体"/>
          <w:color w:val="auto"/>
          <w:sz w:val="24"/>
          <w:szCs w:val="24"/>
        </w:rPr>
      </w:pPr>
      <w:r>
        <w:rPr>
          <w:rFonts w:hint="eastAsia" w:hAnsi="宋体" w:cs="宋体"/>
          <w:color w:val="auto"/>
          <w:sz w:val="24"/>
          <w:szCs w:val="24"/>
        </w:rPr>
        <w:t>地    址：许昌经济技术开发区</w:t>
      </w:r>
    </w:p>
    <w:p>
      <w:pPr>
        <w:spacing w:line="560" w:lineRule="exact"/>
        <w:ind w:firstLine="240" w:firstLineChars="100"/>
        <w:jc w:val="left"/>
        <w:rPr>
          <w:rFonts w:hint="eastAsia" w:hAnsi="宋体" w:cs="宋体"/>
          <w:color w:val="auto"/>
          <w:sz w:val="24"/>
          <w:szCs w:val="24"/>
        </w:rPr>
      </w:pPr>
      <w:r>
        <w:rPr>
          <w:rFonts w:hint="eastAsia" w:hAnsi="宋体" w:cs="宋体"/>
          <w:color w:val="auto"/>
          <w:sz w:val="24"/>
          <w:szCs w:val="24"/>
        </w:rPr>
        <w:t>联 系 人：</w:t>
      </w:r>
      <w:r>
        <w:rPr>
          <w:rFonts w:hint="eastAsia" w:hAnsi="宋体" w:cs="宋体"/>
          <w:color w:val="auto"/>
          <w:sz w:val="24"/>
          <w:szCs w:val="24"/>
          <w:lang w:eastAsia="zh-CN"/>
        </w:rPr>
        <w:t>杨女士</w:t>
      </w:r>
      <w:r>
        <w:rPr>
          <w:rFonts w:hint="eastAsia" w:hAnsi="宋体" w:cs="宋体"/>
          <w:color w:val="auto"/>
          <w:sz w:val="24"/>
          <w:szCs w:val="24"/>
        </w:rPr>
        <w:t xml:space="preserve">       </w:t>
      </w:r>
    </w:p>
    <w:p>
      <w:pPr>
        <w:spacing w:line="560" w:lineRule="exact"/>
        <w:ind w:firstLine="240" w:firstLineChars="100"/>
        <w:jc w:val="left"/>
        <w:rPr>
          <w:rFonts w:hint="default" w:hAnsi="宋体" w:cs="宋体" w:eastAsiaTheme="minorEastAsia"/>
          <w:color w:val="auto"/>
          <w:sz w:val="24"/>
          <w:szCs w:val="24"/>
          <w:lang w:val="en-US" w:eastAsia="zh-CN"/>
        </w:rPr>
      </w:pPr>
      <w:r>
        <w:rPr>
          <w:rFonts w:hint="eastAsia" w:hAnsi="宋体" w:cs="宋体"/>
          <w:color w:val="auto"/>
          <w:sz w:val="24"/>
          <w:szCs w:val="24"/>
        </w:rPr>
        <w:t>联系电话：0374-</w:t>
      </w:r>
      <w:r>
        <w:rPr>
          <w:rFonts w:hint="eastAsia" w:hAnsi="宋体" w:cs="宋体"/>
          <w:color w:val="auto"/>
          <w:sz w:val="24"/>
          <w:szCs w:val="24"/>
          <w:lang w:val="en-US" w:eastAsia="zh-CN"/>
        </w:rPr>
        <w:t>5575907</w:t>
      </w:r>
    </w:p>
    <w:p>
      <w:pPr>
        <w:spacing w:line="560" w:lineRule="exact"/>
        <w:ind w:firstLine="240" w:firstLineChars="100"/>
        <w:jc w:val="left"/>
        <w:rPr>
          <w:rFonts w:hint="eastAsia" w:hAnsi="宋体" w:cs="宋体"/>
          <w:color w:val="auto"/>
          <w:sz w:val="24"/>
          <w:szCs w:val="24"/>
        </w:rPr>
      </w:pPr>
      <w:r>
        <w:rPr>
          <w:rFonts w:hint="eastAsia" w:hAnsi="宋体" w:cs="宋体"/>
          <w:color w:val="auto"/>
          <w:sz w:val="24"/>
          <w:szCs w:val="24"/>
        </w:rPr>
        <w:t>代理机构：永明项目管理有限公司</w:t>
      </w:r>
    </w:p>
    <w:p>
      <w:pPr>
        <w:spacing w:line="560" w:lineRule="exact"/>
        <w:ind w:firstLine="240" w:firstLineChars="100"/>
        <w:jc w:val="left"/>
        <w:rPr>
          <w:rFonts w:hint="eastAsia" w:hAnsi="宋体" w:cs="宋体"/>
          <w:color w:val="auto"/>
          <w:sz w:val="24"/>
          <w:szCs w:val="24"/>
        </w:rPr>
      </w:pPr>
      <w:r>
        <w:rPr>
          <w:rFonts w:hint="eastAsia" w:hAnsi="宋体" w:cs="宋体"/>
          <w:color w:val="auto"/>
          <w:sz w:val="24"/>
          <w:szCs w:val="24"/>
        </w:rPr>
        <w:t>地    址：郑州高新技术产业开发区西三环路289号国家大学科技园</w:t>
      </w:r>
    </w:p>
    <w:p>
      <w:pPr>
        <w:spacing w:line="560" w:lineRule="exact"/>
        <w:ind w:firstLine="240" w:firstLineChars="100"/>
        <w:jc w:val="left"/>
        <w:rPr>
          <w:rFonts w:hint="eastAsia" w:hAnsi="宋体" w:cs="宋体"/>
          <w:color w:val="auto"/>
          <w:sz w:val="24"/>
          <w:szCs w:val="24"/>
        </w:rPr>
      </w:pPr>
      <w:r>
        <w:rPr>
          <w:rFonts w:hint="eastAsia" w:hAnsi="宋体" w:cs="宋体"/>
          <w:color w:val="auto"/>
          <w:sz w:val="24"/>
          <w:szCs w:val="24"/>
        </w:rPr>
        <w:t>联 系 人：</w:t>
      </w:r>
      <w:r>
        <w:rPr>
          <w:rFonts w:hint="eastAsia" w:hAnsi="宋体" w:cs="宋体"/>
          <w:color w:val="auto"/>
          <w:sz w:val="24"/>
          <w:szCs w:val="24"/>
          <w:lang w:eastAsia="zh-CN"/>
        </w:rPr>
        <w:t>燕女士</w:t>
      </w:r>
      <w:r>
        <w:rPr>
          <w:rFonts w:hint="eastAsia" w:hAnsi="宋体" w:cs="宋体"/>
          <w:color w:val="auto"/>
          <w:sz w:val="24"/>
          <w:szCs w:val="24"/>
        </w:rPr>
        <w:t xml:space="preserve">      </w:t>
      </w:r>
    </w:p>
    <w:p>
      <w:pPr>
        <w:spacing w:line="560" w:lineRule="exact"/>
        <w:ind w:firstLine="240" w:firstLineChars="100"/>
        <w:jc w:val="left"/>
        <w:rPr>
          <w:rFonts w:hint="eastAsia" w:hAnsi="宋体" w:cs="宋体"/>
          <w:color w:val="auto"/>
          <w:sz w:val="24"/>
          <w:szCs w:val="24"/>
        </w:rPr>
      </w:pPr>
      <w:r>
        <w:rPr>
          <w:rFonts w:hint="eastAsia" w:hAnsi="宋体" w:cs="宋体"/>
          <w:color w:val="auto"/>
          <w:sz w:val="24"/>
          <w:szCs w:val="24"/>
        </w:rPr>
        <w:t>联系电话：13462179027</w:t>
      </w:r>
    </w:p>
    <w:p>
      <w:pPr>
        <w:spacing w:line="560" w:lineRule="exact"/>
        <w:ind w:firstLine="240" w:firstLineChars="100"/>
        <w:jc w:val="right"/>
        <w:rPr>
          <w:rFonts w:hint="eastAsia" w:hAnsi="宋体" w:cs="宋体"/>
          <w:color w:val="FF0000"/>
          <w:sz w:val="24"/>
          <w:szCs w:val="24"/>
        </w:rPr>
      </w:pPr>
    </w:p>
    <w:p>
      <w:pPr>
        <w:spacing w:line="560" w:lineRule="exact"/>
        <w:ind w:firstLine="240" w:firstLineChars="100"/>
        <w:jc w:val="right"/>
        <w:rPr>
          <w:rFonts w:hint="eastAsia" w:hAnsi="宋体" w:cs="宋体" w:eastAsiaTheme="minorEastAsia"/>
          <w:color w:val="auto"/>
          <w:sz w:val="24"/>
          <w:szCs w:val="24"/>
          <w:lang w:eastAsia="zh-CN"/>
        </w:rPr>
      </w:pPr>
      <w:r>
        <w:rPr>
          <w:rFonts w:hint="eastAsia" w:hAnsi="宋体" w:cs="宋体"/>
          <w:color w:val="auto"/>
          <w:sz w:val="24"/>
          <w:szCs w:val="24"/>
          <w:lang w:eastAsia="zh-CN"/>
        </w:rPr>
        <w:t>许昌市建安区长村张街道办事处</w:t>
      </w:r>
    </w:p>
    <w:p>
      <w:pPr>
        <w:spacing w:line="560" w:lineRule="exact"/>
        <w:ind w:firstLine="240" w:firstLineChars="100"/>
        <w:jc w:val="right"/>
        <w:rPr>
          <w:rFonts w:hAnsi="宋体" w:cs="宋体"/>
          <w:color w:val="auto"/>
          <w:sz w:val="24"/>
          <w:szCs w:val="24"/>
        </w:rPr>
      </w:pPr>
      <w:r>
        <w:rPr>
          <w:rFonts w:hint="eastAsia" w:hAnsi="宋体" w:cs="宋体"/>
          <w:color w:val="auto"/>
          <w:sz w:val="24"/>
          <w:szCs w:val="24"/>
        </w:rPr>
        <w:t>2020年</w:t>
      </w:r>
      <w:r>
        <w:rPr>
          <w:rFonts w:hint="eastAsia" w:hAnsi="宋体" w:cs="宋体"/>
          <w:color w:val="auto"/>
          <w:sz w:val="24"/>
          <w:szCs w:val="24"/>
          <w:lang w:val="en-US" w:eastAsia="zh-CN"/>
        </w:rPr>
        <w:t>7</w:t>
      </w:r>
      <w:r>
        <w:rPr>
          <w:rFonts w:hint="eastAsia" w:hAnsi="宋体" w:cs="宋体"/>
          <w:color w:val="auto"/>
          <w:sz w:val="24"/>
          <w:szCs w:val="24"/>
        </w:rPr>
        <w:t>月</w:t>
      </w:r>
      <w:r>
        <w:rPr>
          <w:rFonts w:hint="eastAsia" w:hAnsi="宋体" w:cs="宋体"/>
          <w:color w:val="auto"/>
          <w:sz w:val="24"/>
          <w:szCs w:val="24"/>
          <w:lang w:val="en-US" w:eastAsia="zh-CN"/>
        </w:rPr>
        <w:t>9</w:t>
      </w:r>
      <w:r>
        <w:rPr>
          <w:rFonts w:hint="eastAsia" w:hAnsi="宋体" w:cs="宋体"/>
          <w:color w:val="auto"/>
          <w:sz w:val="24"/>
          <w:szCs w:val="24"/>
        </w:rPr>
        <w:t>日</w:t>
      </w:r>
    </w:p>
    <w:p>
      <w:pPr>
        <w:rPr>
          <w:rFonts w:hint="eastAsia" w:hAnsi="宋体"/>
          <w:b/>
          <w:sz w:val="28"/>
          <w:szCs w:val="28"/>
        </w:rPr>
      </w:pPr>
      <w:r>
        <w:rPr>
          <w:rFonts w:hint="eastAsia" w:hAnsi="宋体"/>
          <w:b/>
          <w:sz w:val="28"/>
          <w:szCs w:val="28"/>
        </w:rPr>
        <w:br w:type="page"/>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lang w:eastAsia="zh-CN"/>
        </w:rPr>
        <w:t>http://ggzy.xuchang.gov.cn:8088/ggzy/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lang w:eastAsia="zh-CN"/>
        </w:rPr>
        <w:t>http://ggzy.xuchang.gov.cn:8088/ggzy/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hAnsi="宋体" w:cs="宋体"/>
          <w:b/>
          <w:color w:val="000000" w:themeColor="text1"/>
          <w:sz w:val="36"/>
          <w:szCs w:val="36"/>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4"/>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招标人</w:t>
            </w:r>
          </w:p>
        </w:tc>
        <w:tc>
          <w:tcPr>
            <w:tcW w:w="6274" w:type="dxa"/>
            <w:gridSpan w:val="2"/>
            <w:vAlign w:val="center"/>
          </w:tcPr>
          <w:p>
            <w:pPr>
              <w:autoSpaceDE w:val="0"/>
              <w:autoSpaceDN w:val="0"/>
              <w:adjustRightInd w:val="0"/>
              <w:spacing w:line="420" w:lineRule="exact"/>
              <w:jc w:val="left"/>
              <w:rPr>
                <w:rFonts w:hint="eastAsia" w:hAnsi="宋体" w:cs="宋体"/>
                <w:color w:val="000000" w:themeColor="text1"/>
                <w:sz w:val="24"/>
                <w:szCs w:val="24"/>
              </w:rPr>
            </w:pPr>
            <w:r>
              <w:rPr>
                <w:rFonts w:hint="eastAsia" w:hAnsi="宋体" w:cs="宋体"/>
                <w:color w:val="000000" w:themeColor="text1"/>
                <w:sz w:val="24"/>
                <w:szCs w:val="24"/>
              </w:rPr>
              <w:t>采 购 人：许昌市建安区长村张街道办事处</w:t>
            </w:r>
          </w:p>
          <w:p>
            <w:pPr>
              <w:autoSpaceDE w:val="0"/>
              <w:autoSpaceDN w:val="0"/>
              <w:adjustRightInd w:val="0"/>
              <w:spacing w:line="420" w:lineRule="exact"/>
              <w:jc w:val="left"/>
              <w:rPr>
                <w:rFonts w:hint="eastAsia" w:hAnsi="宋体" w:cs="宋体"/>
                <w:color w:val="000000" w:themeColor="text1"/>
                <w:sz w:val="24"/>
                <w:szCs w:val="24"/>
              </w:rPr>
            </w:pPr>
            <w:r>
              <w:rPr>
                <w:rFonts w:hint="eastAsia" w:hAnsi="宋体" w:cs="宋体"/>
                <w:color w:val="000000" w:themeColor="text1"/>
                <w:sz w:val="24"/>
                <w:szCs w:val="24"/>
              </w:rPr>
              <w:t>地    址：许昌经济技术开发区</w:t>
            </w:r>
          </w:p>
          <w:p>
            <w:pPr>
              <w:autoSpaceDE w:val="0"/>
              <w:autoSpaceDN w:val="0"/>
              <w:adjustRightInd w:val="0"/>
              <w:spacing w:line="420" w:lineRule="exact"/>
              <w:jc w:val="left"/>
              <w:rPr>
                <w:rFonts w:hint="eastAsia" w:hAnsi="宋体" w:cs="宋体"/>
                <w:color w:val="000000" w:themeColor="text1"/>
                <w:sz w:val="24"/>
                <w:szCs w:val="24"/>
              </w:rPr>
            </w:pPr>
            <w:r>
              <w:rPr>
                <w:rFonts w:hint="eastAsia" w:hAnsi="宋体" w:cs="宋体"/>
                <w:color w:val="000000" w:themeColor="text1"/>
                <w:sz w:val="24"/>
                <w:szCs w:val="24"/>
              </w:rPr>
              <w:t xml:space="preserve">联 系 人：杨女士       </w:t>
            </w:r>
          </w:p>
          <w:p>
            <w:pPr>
              <w:autoSpaceDE w:val="0"/>
              <w:autoSpaceDN w:val="0"/>
              <w:adjustRightInd w:val="0"/>
              <w:spacing w:line="420" w:lineRule="exact"/>
              <w:jc w:val="left"/>
              <w:rPr>
                <w:rFonts w:hAnsi="宋体" w:cs="宋体"/>
                <w:color w:val="000000" w:themeColor="text1"/>
                <w:sz w:val="24"/>
                <w:szCs w:val="24"/>
              </w:rPr>
            </w:pPr>
            <w:r>
              <w:rPr>
                <w:rFonts w:hint="eastAsia" w:hAnsi="宋体" w:cs="宋体"/>
                <w:color w:val="000000" w:themeColor="text1"/>
                <w:sz w:val="24"/>
                <w:szCs w:val="24"/>
              </w:rPr>
              <w:t>联系电话：0374-5575907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274" w:type="dxa"/>
            <w:gridSpan w:val="2"/>
            <w:vAlign w:val="center"/>
          </w:tcPr>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代理机构：永明项目管理有限公司</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地    址：郑州高新技术产业开发区西三环路289号国家大学科技园</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 xml:space="preserve">联 系 人：燕女士      </w:t>
            </w:r>
          </w:p>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联系电话：13462179027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rPr>
            </w:pPr>
            <w:r>
              <w:rPr>
                <w:rFonts w:hint="eastAsia" w:hAnsi="宋体" w:eastAsia="宋体" w:cs="宋体"/>
                <w:color w:val="000000" w:themeColor="text1"/>
                <w:sz w:val="24"/>
              </w:rPr>
              <w:t>项目名称</w:t>
            </w:r>
          </w:p>
        </w:tc>
        <w:tc>
          <w:tcPr>
            <w:tcW w:w="6274" w:type="dxa"/>
            <w:gridSpan w:val="2"/>
            <w:vAlign w:val="center"/>
          </w:tcPr>
          <w:p>
            <w:pPr>
              <w:spacing w:line="440" w:lineRule="exact"/>
              <w:outlineLvl w:val="0"/>
              <w:rPr>
                <w:rFonts w:hint="eastAsia" w:hAnsi="宋体" w:cs="宋体" w:eastAsiaTheme="minorEastAsia"/>
                <w:b/>
                <w:color w:val="000000" w:themeColor="text1"/>
                <w:sz w:val="30"/>
                <w:szCs w:val="30"/>
                <w:lang w:val="en-US" w:eastAsia="zh-CN"/>
              </w:rPr>
            </w:pPr>
            <w:r>
              <w:rPr>
                <w:rFonts w:hint="eastAsia" w:hAnsi="宋体" w:eastAsia="宋体" w:cs="宋体"/>
                <w:color w:val="000000" w:themeColor="text1"/>
                <w:sz w:val="24"/>
                <w:lang w:val="en-US" w:eastAsia="zh-CN"/>
              </w:rPr>
              <w:t>开发区长村张境内新建和提升道路工程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本项目位于开发区长村张境内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仿宋_GB2312"/>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4"/>
                <w:szCs w:val="24"/>
              </w:rPr>
            </w:pPr>
            <w:r>
              <w:rPr>
                <w:rFonts w:hint="eastAsia" w:hAnsi="宋体"/>
                <w:color w:val="auto"/>
                <w:sz w:val="24"/>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274" w:type="dxa"/>
            <w:gridSpan w:val="2"/>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rPr>
              <w:t>2020年</w:t>
            </w:r>
            <w:r>
              <w:rPr>
                <w:rFonts w:hint="eastAsia" w:hAnsi="宋体" w:cs="宋体"/>
                <w:color w:val="auto"/>
                <w:sz w:val="24"/>
                <w:szCs w:val="24"/>
                <w:lang w:val="en-US" w:eastAsia="zh-CN"/>
              </w:rPr>
              <w:t>7</w:t>
            </w:r>
            <w:r>
              <w:rPr>
                <w:rFonts w:hint="eastAsia" w:hAnsi="宋体" w:cs="宋体"/>
                <w:color w:val="auto"/>
                <w:sz w:val="24"/>
                <w:szCs w:val="24"/>
              </w:rPr>
              <w:t>月</w:t>
            </w:r>
            <w:r>
              <w:rPr>
                <w:rFonts w:hint="eastAsia" w:hAnsi="宋体" w:cs="宋体"/>
                <w:color w:val="auto"/>
                <w:sz w:val="24"/>
                <w:szCs w:val="24"/>
                <w:lang w:val="en-US" w:eastAsia="zh-CN"/>
              </w:rPr>
              <w:t>30</w:t>
            </w:r>
            <w:r>
              <w:rPr>
                <w:rFonts w:hint="eastAsia" w:hAnsi="宋体" w:cs="宋体"/>
                <w:color w:val="auto"/>
                <w:sz w:val="24"/>
                <w:szCs w:val="24"/>
              </w:rPr>
              <w:t>日</w:t>
            </w:r>
            <w:r>
              <w:rPr>
                <w:rFonts w:hint="eastAsia" w:hAnsi="宋体" w:cs="宋体"/>
                <w:color w:val="auto"/>
                <w:sz w:val="24"/>
                <w:szCs w:val="24"/>
                <w:lang w:val="en-US" w:eastAsia="zh-CN"/>
              </w:rPr>
              <w:t>8</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r>
              <w:rPr>
                <w:rFonts w:hint="eastAsia" w:hAnsi="宋体" w:eastAsia="宋体" w:cs="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000000" w:themeColor="text1"/>
                <w:sz w:val="24"/>
              </w:rPr>
            </w:pPr>
            <w:r>
              <w:rPr>
                <w:rFonts w:hint="eastAsia" w:hAnsi="宋体" w:eastAsia="宋体" w:cs="宋体"/>
                <w:color w:val="000000" w:themeColor="text1"/>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274" w:type="dxa"/>
            <w:gridSpan w:val="2"/>
            <w:vAlign w:val="center"/>
          </w:tcPr>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工程建设项目的投标人登录注册网址：</w:t>
            </w:r>
            <w:r>
              <w:rPr>
                <w:rFonts w:hint="eastAsia" w:hAnsi="宋体" w:eastAsia="宋体" w:cs="宋体"/>
                <w:color w:val="000000" w:themeColor="text1"/>
                <w:sz w:val="24"/>
                <w:lang w:eastAsia="zh-CN"/>
              </w:rPr>
              <w:t>http://ggzy.xuchang.gov.cn:8088/ggzy/</w:t>
            </w:r>
            <w:r>
              <w:rPr>
                <w:rFonts w:hint="eastAsia" w:hAnsi="宋体" w:eastAsia="宋体" w:cs="宋体"/>
                <w:color w:val="000000" w:themeColor="text1"/>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OLE_LINK4" w:colFirst="0" w:colLast="2"/>
            <w:bookmarkStart w:id="3" w:name="_Hlk424659721"/>
            <w:bookmarkStart w:id="4" w:name="OLE_LINK3" w:colFirst="0" w:colLast="2"/>
            <w:r>
              <w:rPr>
                <w:rFonts w:hint="eastAsia" w:hAnsi="宋体" w:eastAsia="宋体" w:cs="宋体"/>
                <w:color w:val="000000" w:themeColor="text1"/>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rPr>
            </w:pPr>
            <w:r>
              <w:rPr>
                <w:rFonts w:hint="eastAsia" w:hAnsi="宋体" w:eastAsia="宋体" w:cs="宋体"/>
                <w:b/>
                <w:bCs/>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276" w:lineRule="auto"/>
              <w:jc w:val="left"/>
              <w:rPr>
                <w:rFonts w:hAnsi="宋体" w:eastAsia="宋体" w:cs="宋体"/>
                <w:b/>
                <w:bCs/>
                <w:color w:val="auto"/>
                <w:sz w:val="24"/>
              </w:rPr>
            </w:pPr>
            <w:r>
              <w:rPr>
                <w:rFonts w:hint="eastAsia" w:hAnsi="宋体" w:eastAsia="宋体" w:cs="宋体"/>
                <w:b/>
                <w:bCs/>
                <w:color w:val="auto"/>
                <w:sz w:val="24"/>
              </w:rPr>
              <w:t>金额：</w:t>
            </w:r>
            <w:r>
              <w:rPr>
                <w:rFonts w:hint="eastAsia" w:hAnsi="宋体" w:eastAsia="宋体" w:cs="宋体"/>
                <w:b/>
                <w:bCs/>
                <w:color w:val="auto"/>
                <w:sz w:val="24"/>
                <w:lang w:val="en-US" w:eastAsia="zh-CN"/>
              </w:rPr>
              <w:t>叁拾万元整</w:t>
            </w:r>
            <w:r>
              <w:rPr>
                <w:rFonts w:hint="eastAsia" w:hAnsi="宋体" w:cs="仿宋_GB2312"/>
                <w:b/>
                <w:bCs/>
                <w:color w:val="auto"/>
                <w:sz w:val="24"/>
              </w:rPr>
              <w:t>（￥</w:t>
            </w:r>
            <w:r>
              <w:rPr>
                <w:rFonts w:hint="eastAsia" w:hAnsi="宋体" w:cs="仿宋_GB2312"/>
                <w:b/>
                <w:bCs/>
                <w:color w:val="auto"/>
                <w:sz w:val="24"/>
                <w:lang w:val="en-US" w:eastAsia="zh-CN"/>
              </w:rPr>
              <w:t>300000</w:t>
            </w:r>
            <w:r>
              <w:rPr>
                <w:rFonts w:hint="eastAsia" w:hAnsi="宋体" w:cs="仿宋_GB2312"/>
                <w:b/>
                <w:bCs/>
                <w:color w:val="auto"/>
                <w:sz w:val="24"/>
              </w:rPr>
              <w:t>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w:t>
            </w:r>
            <w:r>
              <w:rPr>
                <w:rFonts w:hint="eastAsia" w:hAnsi="宋体" w:cs="宋体"/>
                <w:color w:val="auto"/>
                <w:sz w:val="24"/>
                <w:lang w:val="zh-CN"/>
              </w:rPr>
              <w:t>银</w:t>
            </w:r>
            <w:r>
              <w:rPr>
                <w:rFonts w:hint="eastAsia" w:hAnsi="宋体" w:cs="宋体"/>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fldChar w:fldCharType="begin"/>
            </w:r>
            <w:r>
              <w:instrText xml:space="preserve"> HYPERLINK "http://221.14.6.70:8088/ggzy" </w:instrText>
            </w:r>
            <w: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w:t>
            </w:r>
            <w:r>
              <w:rPr>
                <w:rFonts w:hint="eastAsia" w:hAnsi="宋体" w:cs="宋体"/>
                <w:color w:val="000000" w:themeColor="text1"/>
                <w:sz w:val="24"/>
                <w:lang w:val="zh-CN"/>
              </w:rPr>
              <w:t>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w:t>
            </w:r>
            <w:r>
              <w:rPr>
                <w:rFonts w:hint="eastAsia" w:hAnsi="宋体" w:cs="宋体"/>
                <w:color w:val="auto"/>
                <w:sz w:val="24"/>
                <w:lang w:val="zh-CN"/>
              </w:rPr>
              <w:t>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lang w:val="en-US" w:eastAsia="zh-CN"/>
              </w:rPr>
              <w:t>即本项目投保保证金</w:t>
            </w:r>
            <w:r>
              <w:rPr>
                <w:rFonts w:hint="eastAsia" w:hAnsi="宋体" w:cs="宋体"/>
                <w:color w:val="000000" w:themeColor="text1"/>
                <w:sz w:val="24"/>
                <w:lang w:val="zh-CN"/>
              </w:rPr>
              <w:t>“许昌</w:t>
            </w:r>
            <w:r>
              <w:rPr>
                <w:rFonts w:hint="eastAsia" w:hAnsi="宋体" w:cs="宋体"/>
                <w:color w:val="auto"/>
                <w:sz w:val="24"/>
                <w:lang w:val="zh-CN"/>
              </w:rPr>
              <w:t>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rPr>
            </w:pPr>
            <w:r>
              <w:rPr>
                <w:rFonts w:hint="eastAsia" w:hAnsi="宋体" w:cs="仿宋_GB2312"/>
                <w:color w:val="auto"/>
                <w:sz w:val="24"/>
              </w:rPr>
              <w:t>近年，指201</w:t>
            </w:r>
            <w:r>
              <w:rPr>
                <w:rFonts w:hint="eastAsia" w:hAnsi="宋体" w:cs="仿宋_GB2312"/>
                <w:color w:val="auto"/>
                <w:sz w:val="24"/>
                <w:lang w:val="en-US" w:eastAsia="zh-CN"/>
              </w:rPr>
              <w:t>7</w:t>
            </w:r>
            <w:r>
              <w:rPr>
                <w:rFonts w:hint="eastAsia" w:hAnsi="宋体" w:cs="仿宋_GB2312"/>
                <w:color w:val="auto"/>
                <w:sz w:val="24"/>
              </w:rPr>
              <w:t>、201</w:t>
            </w:r>
            <w:r>
              <w:rPr>
                <w:rFonts w:hint="eastAsia" w:hAnsi="宋体" w:cs="仿宋_GB2312"/>
                <w:color w:val="auto"/>
                <w:sz w:val="24"/>
                <w:lang w:val="en-US" w:eastAsia="zh-CN"/>
              </w:rPr>
              <w:t>8</w:t>
            </w:r>
            <w:r>
              <w:rPr>
                <w:rFonts w:hint="eastAsia" w:hAnsi="宋体" w:cs="仿宋_GB2312"/>
                <w:color w:val="auto"/>
                <w:sz w:val="24"/>
              </w:rPr>
              <w:t>、201</w:t>
            </w:r>
            <w:r>
              <w:rPr>
                <w:rFonts w:hint="eastAsia" w:hAnsi="宋体" w:cs="仿宋_GB2312"/>
                <w:color w:val="auto"/>
                <w:sz w:val="24"/>
                <w:lang w:val="en-US" w:eastAsia="zh-CN"/>
              </w:rPr>
              <w:t>9</w:t>
            </w:r>
            <w:r>
              <w:rPr>
                <w:rFonts w:hint="eastAsia" w:hAnsi="宋体" w:cs="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cs="仿宋_GB2312"/>
                <w:color w:val="auto"/>
                <w:sz w:val="24"/>
                <w:szCs w:val="22"/>
              </w:rPr>
              <w:t>近年，指201</w:t>
            </w:r>
            <w:r>
              <w:rPr>
                <w:rFonts w:hint="eastAsia" w:hAnsi="宋体" w:cs="仿宋_GB2312"/>
                <w:color w:val="auto"/>
                <w:sz w:val="24"/>
                <w:szCs w:val="22"/>
                <w:lang w:val="en-US" w:eastAsia="zh-CN"/>
              </w:rPr>
              <w:t>7</w:t>
            </w:r>
            <w:r>
              <w:rPr>
                <w:rFonts w:hint="eastAsia" w:hAnsi="宋体" w:cs="仿宋_GB2312"/>
                <w:color w:val="auto"/>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274"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int="eastAsia" w:hAnsi="宋体" w:eastAsia="宋体" w:cs="宋体"/>
                <w:color w:val="000000" w:themeColor="text1"/>
                <w:sz w:val="24"/>
                <w:lang w:eastAsia="zh-CN"/>
              </w:rPr>
              <w:t>http://ggzy.xuchang.gov.cn:8088/ggzy/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b/>
                <w:bCs/>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000000" w:themeColor="text1"/>
                <w:sz w:val="24"/>
              </w:rPr>
              <w:t>开标地点：</w:t>
            </w:r>
            <w:r>
              <w:rPr>
                <w:rFonts w:hint="eastAsia" w:hAnsi="宋体" w:cs="宋体"/>
                <w:color w:val="000000" w:themeColor="text1"/>
                <w:sz w:val="24"/>
                <w:szCs w:val="24"/>
              </w:rPr>
              <w:t>许昌市公共资源交易中心（龙兴路与竹林路交汇处创业服务中心</w:t>
            </w:r>
            <w:r>
              <w:rPr>
                <w:rFonts w:hint="eastAsia" w:hAnsi="宋体" w:cs="宋体"/>
                <w:color w:val="auto"/>
                <w:sz w:val="24"/>
                <w:szCs w:val="24"/>
              </w:rPr>
              <w:t>C 座）三楼开</w:t>
            </w:r>
            <w:r>
              <w:rPr>
                <w:rFonts w:hint="eastAsia" w:hAnsi="宋体" w:cs="宋体"/>
                <w:color w:val="auto"/>
                <w:sz w:val="24"/>
                <w:szCs w:val="24"/>
                <w:lang w:eastAsia="zh-CN"/>
              </w:rPr>
              <w:t>标</w:t>
            </w:r>
            <w:r>
              <w:rPr>
                <w:rFonts w:hint="eastAsia" w:hAnsi="宋体" w:cs="宋体"/>
                <w:color w:val="auto"/>
                <w:sz w:val="24"/>
                <w:szCs w:val="24"/>
                <w:u w:val="none"/>
                <w:lang w:eastAsia="zh-CN"/>
              </w:rPr>
              <w:t>一</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评标委员会的组建</w:t>
            </w:r>
          </w:p>
        </w:tc>
        <w:tc>
          <w:tcPr>
            <w:tcW w:w="6274" w:type="dxa"/>
            <w:gridSpan w:val="2"/>
            <w:vAlign w:val="center"/>
          </w:tcPr>
          <w:p>
            <w:pPr>
              <w:spacing w:line="288" w:lineRule="auto"/>
              <w:rPr>
                <w:rFonts w:ascii="宋体" w:hAnsiTheme="minorHAnsi" w:eastAsiaTheme="minorEastAsia" w:cstheme="minorBidi"/>
                <w:color w:val="auto"/>
                <w:sz w:val="24"/>
                <w:szCs w:val="22"/>
                <w:lang w:val="en-US" w:eastAsia="zh-CN" w:bidi="ar-SA"/>
              </w:rPr>
            </w:pPr>
            <w:r>
              <w:rPr>
                <w:rFonts w:hint="eastAsia" w:ascii="新宋体" w:hAnsi="新宋体" w:eastAsia="新宋体"/>
                <w:color w:val="auto"/>
                <w:sz w:val="24"/>
              </w:rPr>
              <w:t>评标委员会构成：</w:t>
            </w:r>
            <w:r>
              <w:rPr>
                <w:rFonts w:hint="eastAsia" w:ascii="新宋体" w:hAnsi="新宋体" w:eastAsia="新宋体"/>
                <w:color w:val="auto"/>
                <w:sz w:val="24"/>
                <w:lang w:val="en-US" w:eastAsia="zh-CN"/>
              </w:rPr>
              <w:t>7</w:t>
            </w:r>
            <w:r>
              <w:rPr>
                <w:rFonts w:hint="eastAsia" w:ascii="新宋体" w:hAnsi="新宋体" w:eastAsia="新宋体"/>
                <w:color w:val="auto"/>
                <w:sz w:val="24"/>
              </w:rPr>
              <w:t>人，从河南省综合评标专家库中随机抽取</w:t>
            </w:r>
            <w:r>
              <w:rPr>
                <w:rFonts w:hint="eastAsia" w:ascii="新宋体" w:hAnsi="新宋体" w:eastAsia="新宋体"/>
                <w:color w:val="auto"/>
                <w:sz w:val="24"/>
                <w:lang w:val="en-US" w:eastAsia="zh-CN"/>
              </w:rPr>
              <w:t>5</w:t>
            </w:r>
            <w:r>
              <w:rPr>
                <w:rFonts w:hint="eastAsia" w:ascii="新宋体" w:hAnsi="新宋体" w:eastAsia="新宋体"/>
                <w:color w:val="auto"/>
                <w:sz w:val="24"/>
              </w:rPr>
              <w:t>人和招标人代表</w:t>
            </w:r>
            <w:r>
              <w:rPr>
                <w:rFonts w:hint="eastAsia" w:ascii="新宋体" w:hAnsi="新宋体" w:eastAsia="新宋体"/>
                <w:color w:val="auto"/>
                <w:sz w:val="24"/>
                <w:lang w:val="en-US" w:eastAsia="zh-CN"/>
              </w:rPr>
              <w:t>2</w:t>
            </w:r>
            <w:r>
              <w:rPr>
                <w:rFonts w:hint="eastAsia" w:ascii="新宋体" w:hAnsi="新宋体" w:eastAsia="新宋体"/>
                <w:color w:val="auto"/>
                <w:sz w:val="24"/>
              </w:rPr>
              <w:t>人（其中注册造价工程师不少于</w:t>
            </w:r>
            <w:r>
              <w:rPr>
                <w:rFonts w:hint="eastAsia" w:ascii="新宋体" w:hAnsi="新宋体" w:eastAsia="新宋体"/>
                <w:color w:val="auto"/>
                <w:sz w:val="24"/>
                <w:lang w:val="en-US" w:eastAsia="zh-CN"/>
              </w:rPr>
              <w:t>3</w:t>
            </w:r>
            <w:r>
              <w:rPr>
                <w:rFonts w:hint="eastAsia" w:ascii="新宋体" w:hAnsi="新宋体" w:eastAsia="新宋体"/>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color w:val="auto"/>
                <w:sz w:val="24"/>
              </w:rPr>
            </w:pPr>
            <w:r>
              <w:rPr>
                <w:rFonts w:hint="eastAsia" w:hAnsi="宋体" w:cs="TimesNewRomanPSMT"/>
                <w:color w:val="auto"/>
                <w:sz w:val="24"/>
                <w:szCs w:val="22"/>
              </w:rPr>
              <w:t>指201</w:t>
            </w:r>
            <w:r>
              <w:rPr>
                <w:rFonts w:hint="eastAsia" w:hAnsi="宋体" w:cs="TimesNewRomanPSMT"/>
                <w:color w:val="auto"/>
                <w:sz w:val="24"/>
                <w:szCs w:val="22"/>
                <w:lang w:val="en-US" w:eastAsia="zh-CN"/>
              </w:rPr>
              <w:t>7</w:t>
            </w:r>
            <w:r>
              <w:rPr>
                <w:rFonts w:hint="eastAsia" w:hAnsi="宋体" w:cs="TimesNewRomanPSMT"/>
                <w:color w:val="auto"/>
                <w:sz w:val="24"/>
                <w:szCs w:val="22"/>
              </w:rPr>
              <w:t>年1月1日以来承接过的</w:t>
            </w:r>
            <w:r>
              <w:rPr>
                <w:rFonts w:hint="eastAsia" w:hAnsi="宋体" w:cs="TimesNewRomanPSMT"/>
                <w:color w:val="auto"/>
                <w:sz w:val="24"/>
                <w:szCs w:val="22"/>
                <w:lang w:val="en-US" w:eastAsia="zh-CN"/>
              </w:rPr>
              <w:t>市政公用</w:t>
            </w:r>
            <w:r>
              <w:rPr>
                <w:rFonts w:hint="eastAsia" w:hAnsi="宋体" w:cs="TimesNewRomanPSMT"/>
                <w:color w:val="auto"/>
                <w:sz w:val="24"/>
                <w:szCs w:val="22"/>
              </w:rPr>
              <w:t>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b/>
                <w:color w:val="000000" w:themeColor="text1"/>
                <w:sz w:val="24"/>
              </w:rPr>
              <w:t>招标控制价</w:t>
            </w:r>
          </w:p>
        </w:tc>
        <w:tc>
          <w:tcPr>
            <w:tcW w:w="7219" w:type="dxa"/>
            <w:gridSpan w:val="3"/>
            <w:vAlign w:val="center"/>
          </w:tcPr>
          <w:p>
            <w:pPr>
              <w:keepNext/>
              <w:spacing w:line="276" w:lineRule="auto"/>
              <w:rPr>
                <w:rFonts w:hint="eastAsia" w:hAnsi="宋体" w:cs="宋体"/>
                <w:sz w:val="24"/>
              </w:rPr>
            </w:pPr>
            <w:r>
              <w:rPr>
                <w:rFonts w:hint="eastAsia" w:hAnsi="宋体" w:cs="宋体"/>
                <w:sz w:val="24"/>
              </w:rPr>
              <w:t>本工程设招标控制价：</w:t>
            </w:r>
          </w:p>
          <w:p>
            <w:pPr>
              <w:keepNext/>
              <w:spacing w:line="276" w:lineRule="auto"/>
              <w:rPr>
                <w:rFonts w:hint="eastAsia" w:hAnsi="宋体" w:cs="宋体" w:eastAsiaTheme="minorEastAsia"/>
                <w:b/>
                <w:bCs/>
                <w:sz w:val="24"/>
                <w:szCs w:val="22"/>
                <w:lang w:val="en-US" w:eastAsia="zh-CN"/>
              </w:rPr>
            </w:pPr>
            <w:r>
              <w:rPr>
                <w:rFonts w:hint="eastAsia" w:hAnsi="宋体" w:cs="宋体"/>
                <w:b/>
                <w:bCs/>
                <w:sz w:val="24"/>
                <w:szCs w:val="22"/>
              </w:rPr>
              <w:t>大写：</w:t>
            </w:r>
            <w:r>
              <w:rPr>
                <w:rFonts w:hint="eastAsia" w:hAnsi="宋体" w:cs="宋体"/>
                <w:b/>
                <w:bCs/>
                <w:sz w:val="24"/>
                <w:szCs w:val="22"/>
                <w:lang w:val="en-US" w:eastAsia="zh-CN"/>
              </w:rPr>
              <w:t>壹仟伍佰贰拾万零壹仟贰佰壹拾柒元叁角整</w:t>
            </w:r>
          </w:p>
          <w:p>
            <w:pPr>
              <w:keepNext/>
              <w:spacing w:line="276" w:lineRule="auto"/>
              <w:rPr>
                <w:b/>
                <w:bCs/>
              </w:rPr>
            </w:pPr>
            <w:r>
              <w:rPr>
                <w:rFonts w:hint="eastAsia" w:hAnsi="宋体" w:cs="宋体"/>
                <w:b/>
                <w:bCs/>
                <w:sz w:val="24"/>
                <w:szCs w:val="22"/>
              </w:rPr>
              <w:t>小写：</w:t>
            </w:r>
            <w:r>
              <w:rPr>
                <w:rFonts w:hint="eastAsia" w:hAnsi="宋体" w:cs="宋体"/>
                <w:b/>
                <w:bCs/>
                <w:sz w:val="24"/>
                <w:szCs w:val="22"/>
                <w:lang w:val="en-US" w:eastAsia="zh-CN"/>
              </w:rPr>
              <w:t>15201217.30</w:t>
            </w:r>
            <w:r>
              <w:rPr>
                <w:rFonts w:hint="eastAsia" w:hAnsi="宋体" w:cs="宋体"/>
                <w:b/>
                <w:bCs/>
                <w:sz w:val="24"/>
                <w:szCs w:val="22"/>
              </w:rPr>
              <w:t>元</w:t>
            </w:r>
          </w:p>
          <w:p>
            <w:pPr>
              <w:autoSpaceDE w:val="0"/>
              <w:autoSpaceDN w:val="0"/>
              <w:adjustRightInd w:val="0"/>
              <w:spacing w:line="420" w:lineRule="exact"/>
              <w:ind w:firstLine="235" w:firstLineChars="98"/>
              <w:rPr>
                <w:rFonts w:hAnsi="宋体" w:eastAsia="宋体" w:cs="宋体"/>
                <w:color w:val="000000" w:themeColor="text1"/>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3037" w:type="dxa"/>
            <w:gridSpan w:val="4"/>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w:t>
            </w:r>
            <w:r>
              <w:rPr>
                <w:rFonts w:hint="eastAsia" w:hAnsi="宋体" w:eastAsia="宋体" w:cs="宋体"/>
                <w:color w:val="auto"/>
                <w:sz w:val="24"/>
              </w:rPr>
              <w:t>上传的投标文件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w:t>
            </w:r>
            <w:r>
              <w:rPr>
                <w:rFonts w:hint="eastAsia" w:hAnsi="宋体" w:eastAsia="宋体" w:cs="宋体"/>
                <w:color w:val="auto"/>
                <w:sz w:val="24"/>
              </w:rPr>
              <w:t>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000000" w:themeColor="text1"/>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int="eastAsia" w:hAnsi="宋体" w:eastAsia="宋体" w:cs="宋体"/>
                <w:color w:val="000000" w:themeColor="text1"/>
                <w:sz w:val="24"/>
              </w:rPr>
            </w:pPr>
            <w:r>
              <w:rPr>
                <w:rFonts w:hint="eastAsia" w:hAnsi="宋体" w:eastAsia="宋体" w:cs="宋体"/>
                <w:color w:val="000000" w:themeColor="text1"/>
                <w:sz w:val="24"/>
              </w:rPr>
              <w:t>6.2 商务标投标文件制作技术咨询：0374-2961598</w:t>
            </w:r>
            <w:r>
              <w:rPr>
                <w:rFonts w:hint="eastAsia" w:hAnsi="宋体" w:eastAsia="宋体" w:cs="宋体"/>
                <w:color w:val="000000" w:themeColor="text1"/>
                <w:sz w:val="24"/>
                <w:lang w:eastAsia="zh-CN"/>
              </w:rPr>
              <w:t>，</w:t>
            </w:r>
            <w:r>
              <w:rPr>
                <w:rFonts w:hint="eastAsia" w:hAnsi="宋体" w:eastAsia="宋体" w:cs="宋体"/>
                <w:color w:val="000000" w:themeColor="text1"/>
                <w:sz w:val="24"/>
              </w:rPr>
              <w:t>0374-2968167。</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w:t>
            </w:r>
            <w:r>
              <w:rPr>
                <w:rFonts w:hint="eastAsia" w:hAnsi="宋体" w:eastAsia="宋体" w:cs="宋体"/>
                <w:color w:val="auto"/>
                <w:sz w:val="24"/>
              </w:rPr>
              <w:t>人</w:t>
            </w:r>
            <w:r>
              <w:rPr>
                <w:rFonts w:hint="eastAsia" w:hAnsi="宋体" w:eastAsia="宋体" w:cs="宋体"/>
                <w:color w:val="auto"/>
                <w:sz w:val="24"/>
                <w:lang w:val="en-US" w:eastAsia="zh-CN"/>
              </w:rPr>
              <w:t>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》，并设置不见面开标浏览器（设置流程详见《</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w:t>
            </w:r>
            <w:r>
              <w:rPr>
                <w:rFonts w:hint="eastAsia" w:hAnsi="宋体" w:eastAsia="宋体" w:cs="宋体"/>
                <w:color w:val="auto"/>
                <w:sz w:val="24"/>
              </w:rPr>
              <w:t>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w:t>
            </w:r>
            <w:r>
              <w:rPr>
                <w:rFonts w:hint="eastAsia" w:hAnsi="宋体" w:eastAsia="宋体" w:cs="宋体"/>
                <w:color w:val="000000" w:themeColor="text1"/>
                <w:sz w:val="24"/>
              </w:rPr>
              <w:t>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rPr>
          <w:rFonts w:hint="eastAsia" w:hAnsi="宋体" w:cs="宋体"/>
          <w:color w:val="000000" w:themeColor="text1"/>
          <w:sz w:val="24"/>
        </w:rPr>
      </w:pPr>
      <w:bookmarkStart w:id="5" w:name="_Toc283559947"/>
      <w:r>
        <w:rPr>
          <w:rFonts w:hint="eastAsia" w:hAnsi="宋体" w:cs="宋体"/>
          <w:color w:val="000000" w:themeColor="text1"/>
          <w:sz w:val="24"/>
        </w:rPr>
        <w:br w:type="page"/>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52045535"/>
      <w:bookmarkStart w:id="7" w:name="_Toc152042311"/>
      <w:bookmarkStart w:id="8" w:name="_Toc144974503"/>
      <w:bookmarkStart w:id="9" w:name="_Toc179632552"/>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44974504"/>
      <w:bookmarkStart w:id="11" w:name="_Toc152045536"/>
      <w:bookmarkStart w:id="12" w:name="_Toc179632553"/>
      <w:bookmarkStart w:id="13" w:name="_Toc152042312"/>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52045537"/>
      <w:bookmarkStart w:id="16" w:name="_Toc179632554"/>
      <w:bookmarkStart w:id="17" w:name="_Toc152042313"/>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44974506"/>
      <w:bookmarkStart w:id="19" w:name="_Toc152042314"/>
      <w:bookmarkStart w:id="20" w:name="_Toc179632555"/>
      <w:bookmarkStart w:id="21" w:name="_Toc152045538"/>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1"/>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79632564"/>
      <w:bookmarkStart w:id="30" w:name="_Toc152045546"/>
      <w:bookmarkStart w:id="31" w:name="_Toc152042322"/>
      <w:bookmarkStart w:id="32" w:name="_Toc144974514"/>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sz w:val="24"/>
        </w:rPr>
      </w:pPr>
      <w:bookmarkStart w:id="3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（3）法定代表人身份证明、授权委托书；</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hint="eastAsia" w:ascii="新宋体" w:hAnsi="新宋体" w:eastAsia="新宋体" w:cs="仿宋_GB2312"/>
          <w:color w:val="auto"/>
          <w:sz w:val="24"/>
        </w:rPr>
        <w:t>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工程建设项目的投标人登录注册网址：</w:t>
      </w:r>
      <w:r>
        <w:rPr>
          <w:rFonts w:hint="eastAsia" w:ascii="新宋体" w:hAnsi="新宋体" w:eastAsia="新宋体" w:cs="仿宋_GB2312"/>
          <w:color w:val="000000" w:themeColor="text1"/>
          <w:sz w:val="24"/>
          <w:lang w:eastAsia="zh-CN"/>
        </w:rPr>
        <w:t>http://ggzy.xuchang.gov.cn:8088/ggzy/</w:t>
      </w:r>
      <w:r>
        <w:rPr>
          <w:rFonts w:hint="eastAsia" w:ascii="新宋体" w:hAnsi="新宋体" w:eastAsia="新宋体" w:cs="仿宋_GB2312"/>
          <w:color w:val="000000" w:themeColor="text1"/>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3.4.2 投标保证金</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rPr>
        <w:t>：按《投标人须知前附表》3.4.2条规定。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3.4.2.1 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w:t>
      </w:r>
      <w:r>
        <w:rPr>
          <w:rFonts w:hint="eastAsia" w:ascii="新宋体" w:hAnsi="新宋体" w:eastAsia="新宋体" w:cs="仿宋_GB2312"/>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460" w:lineRule="exact"/>
        <w:ind w:firstLine="480" w:firstLineChars="200"/>
        <w:jc w:val="left"/>
        <w:rPr>
          <w:rFonts w:hint="default" w:ascii="新宋体" w:hAnsi="新宋体" w:eastAsia="新宋体" w:cs="仿宋_GB2312"/>
          <w:color w:val="000000" w:themeColor="text1"/>
          <w:sz w:val="24"/>
          <w:lang w:val="en-US" w:eastAsia="zh-CN"/>
        </w:rPr>
      </w:pPr>
      <w:r>
        <w:rPr>
          <w:rFonts w:hint="eastAsia" w:ascii="新宋体" w:hAnsi="新宋体" w:eastAsia="新宋体" w:cs="仿宋_GB2312"/>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ascii="新宋体" w:hAnsi="新宋体" w:eastAsia="新宋体" w:cs="仿宋_GB2312"/>
          <w:color w:val="000000" w:themeColor="text1"/>
          <w:sz w:val="24"/>
          <w:lang w:val="en-US" w:eastAsia="zh-CN"/>
        </w:rPr>
        <w:t>真实</w:t>
      </w:r>
      <w:r>
        <w:rPr>
          <w:rFonts w:hint="eastAsia" w:ascii="新宋体" w:hAnsi="新宋体" w:eastAsia="新宋体" w:cs="仿宋_GB2312"/>
          <w:color w:val="000000" w:themeColor="text1"/>
          <w:sz w:val="24"/>
          <w:lang w:val="zh-CN"/>
        </w:rPr>
        <w:t>合法的银行保函原件扫描件附于投标文件中，否则视为未按</w:t>
      </w:r>
      <w:r>
        <w:rPr>
          <w:rFonts w:hint="eastAsia" w:ascii="新宋体" w:hAnsi="新宋体" w:eastAsia="新宋体" w:cs="仿宋_GB2312"/>
          <w:color w:val="000000" w:themeColor="text1"/>
          <w:sz w:val="24"/>
          <w:lang w:val="en-US" w:eastAsia="zh-CN"/>
        </w:rPr>
        <w:t>规定提交</w:t>
      </w:r>
      <w:r>
        <w:rPr>
          <w:rFonts w:hint="eastAsia" w:ascii="新宋体" w:hAnsi="新宋体" w:eastAsia="新宋体" w:cs="仿宋_GB2312"/>
          <w:color w:val="000000" w:themeColor="text1"/>
          <w:sz w:val="24"/>
          <w:lang w:val="zh-CN"/>
        </w:rPr>
        <w:t>。</w:t>
      </w:r>
      <w:r>
        <w:rPr>
          <w:rFonts w:hint="eastAsia" w:ascii="新宋体" w:hAnsi="新宋体" w:eastAsia="新宋体" w:cs="仿宋_GB2312"/>
          <w:color w:val="000000" w:themeColor="text1"/>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银行转账、银行电汇、银行保函，不接受以现金方式缴纳的投标保证金。凡以现金方式缴纳投标保证金而影响其投标结果的，由投标人自行负责。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3.4.2.2 </w:t>
      </w:r>
      <w:r>
        <w:rPr>
          <w:rFonts w:hint="eastAsia" w:ascii="新宋体" w:hAnsi="新宋体" w:eastAsia="新宋体" w:cs="仿宋_GB2312"/>
          <w:color w:val="000000" w:themeColor="text1"/>
          <w:sz w:val="24"/>
          <w:lang w:val="zh-CN"/>
        </w:rPr>
        <w:t>投标保证金</w:t>
      </w:r>
      <w:r>
        <w:rPr>
          <w:rFonts w:hint="eastAsia" w:ascii="新宋体" w:hAnsi="新宋体" w:eastAsia="新宋体" w:cs="仿宋_GB2312"/>
          <w:color w:val="000000" w:themeColor="text1"/>
          <w:sz w:val="24"/>
          <w:lang w:val="en-US" w:eastAsia="zh-CN"/>
        </w:rPr>
        <w:t>提交方式</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投标人网上下载招标文件后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登录</w:t>
      </w:r>
      <w:r>
        <w:rPr>
          <w:rFonts w:hint="eastAsia" w:ascii="新宋体" w:hAnsi="新宋体" w:eastAsia="新宋体" w:cs="仿宋_GB2312"/>
          <w:color w:val="000000" w:themeColor="text1"/>
          <w:sz w:val="24"/>
        </w:rPr>
        <w:fldChar w:fldCharType="begin"/>
      </w:r>
      <w:r>
        <w:rPr>
          <w:rFonts w:hint="eastAsia" w:ascii="新宋体" w:hAnsi="新宋体" w:eastAsia="新宋体" w:cs="仿宋_GB2312"/>
          <w:color w:val="000000" w:themeColor="text1"/>
          <w:sz w:val="24"/>
        </w:rPr>
        <w:instrText xml:space="preserve"> HYPERLINK "http://221.14.6.70:8088/ggzy" </w:instrText>
      </w:r>
      <w:r>
        <w:rPr>
          <w:rFonts w:hint="eastAsia" w:ascii="新宋体" w:hAnsi="新宋体" w:eastAsia="新宋体" w:cs="仿宋_GB2312"/>
          <w:color w:val="000000" w:themeColor="text1"/>
          <w:sz w:val="24"/>
        </w:rPr>
        <w:fldChar w:fldCharType="separate"/>
      </w:r>
      <w:r>
        <w:rPr>
          <w:rFonts w:hint="eastAsia" w:ascii="新宋体" w:hAnsi="新宋体" w:eastAsia="新宋体" w:cs="仿宋_GB2312"/>
          <w:color w:val="000000" w:themeColor="text1"/>
          <w:sz w:val="24"/>
        </w:rPr>
        <w:t>http://221.14.6.70:8088/ggzy</w:t>
      </w:r>
      <w:r>
        <w:rPr>
          <w:rFonts w:hint="eastAsia" w:ascii="新宋体" w:hAnsi="新宋体" w:eastAsia="新宋体" w:cs="仿宋_GB2312"/>
          <w:color w:val="000000" w:themeColor="text1"/>
          <w:sz w:val="24"/>
        </w:rPr>
        <w:fldChar w:fldCharType="end"/>
      </w:r>
      <w:r>
        <w:rPr>
          <w:rFonts w:hint="eastAsia" w:ascii="新宋体" w:hAnsi="新宋体" w:eastAsia="新宋体" w:cs="仿宋_GB2312"/>
          <w:color w:val="000000" w:themeColor="text1"/>
          <w:sz w:val="24"/>
          <w:lang w:val="zh-CN"/>
        </w:rPr>
        <w:t>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费用缴纳说明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保证金缴纳说明单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获取缴费说明单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根据每个标段的缴纳说明单在缴纳截止时间前缴纳</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成功缴纳后</w:t>
      </w:r>
      <w:r>
        <w:rPr>
          <w:rFonts w:hint="eastAsia" w:ascii="新宋体" w:hAnsi="新宋体" w:eastAsia="新宋体" w:cs="仿宋_GB2312"/>
          <w:color w:val="000000" w:themeColor="text1"/>
          <w:sz w:val="24"/>
          <w:lang w:val="en-US" w:eastAsia="zh-CN"/>
        </w:rPr>
        <w:t>再次</w:t>
      </w:r>
      <w:r>
        <w:rPr>
          <w:rFonts w:hint="eastAsia" w:ascii="新宋体" w:hAnsi="新宋体" w:eastAsia="新宋体" w:cs="仿宋_GB2312"/>
          <w:color w:val="000000" w:themeColor="text1"/>
          <w:sz w:val="24"/>
          <w:lang w:val="zh-CN"/>
        </w:rPr>
        <w:t>登录前述系统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进行投标保证金绑定。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投标人成功绑定投标保证金，将缴纳凭证“许昌公共资源交易中心保证金缴纳回执”附于投标文件中；未绑定标段的投标保证金，视为未按</w:t>
      </w:r>
      <w:r>
        <w:rPr>
          <w:rFonts w:hint="eastAsia" w:ascii="新宋体" w:hAnsi="新宋体" w:eastAsia="新宋体" w:cs="仿宋_GB2312"/>
          <w:color w:val="000000" w:themeColor="text1"/>
          <w:sz w:val="24"/>
          <w:lang w:val="en-US" w:eastAsia="zh-CN"/>
        </w:rPr>
        <w:t>规定</w:t>
      </w:r>
      <w:r>
        <w:rPr>
          <w:rFonts w:hint="eastAsia" w:ascii="新宋体" w:hAnsi="新宋体" w:eastAsia="新宋体" w:cs="仿宋_GB2312"/>
          <w:color w:val="000000" w:themeColor="text1"/>
          <w:sz w:val="24"/>
          <w:lang w:val="zh-CN"/>
        </w:rPr>
        <w:t>交纳。</w:t>
      </w:r>
      <w:r>
        <w:rPr>
          <w:rFonts w:hint="eastAsia" w:ascii="新宋体" w:hAnsi="新宋体" w:eastAsia="新宋体" w:cs="仿宋_GB2312"/>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3.4.2.3 每个投标人每个项目每个标段只有唯一缴纳账号，</w:t>
      </w:r>
      <w:r>
        <w:rPr>
          <w:rFonts w:hint="eastAsia" w:ascii="新宋体" w:hAnsi="新宋体" w:eastAsia="新宋体" w:cs="仿宋_GB2312"/>
          <w:color w:val="000000" w:themeColor="text1"/>
          <w:sz w:val="24"/>
        </w:rPr>
        <w:t>切勿重复缴纳或错误缴纳。</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rPr>
        <w:t>（6）</w:t>
      </w:r>
      <w:r>
        <w:rPr>
          <w:rFonts w:hint="eastAsia" w:ascii="新宋体" w:hAnsi="新宋体" w:eastAsia="新宋体" w:cs="仿宋_GB2312"/>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3.5.1 </w:t>
      </w:r>
      <w:r>
        <w:rPr>
          <w:rFonts w:hint="eastAsia" w:hAnsi="宋体" w:cs="宋体"/>
          <w:color w:val="auto"/>
          <w:sz w:val="24"/>
          <w:lang w:val="zh-CN"/>
        </w:rPr>
        <w:t>“投标人基本情况表”应附投标人营业执照副本、资质证书副本和安全生产许可证等材料的原件扫描件</w:t>
      </w:r>
      <w:r>
        <w:rPr>
          <w:rFonts w:hint="eastAsia" w:hAnsi="宋体" w:cs="宋体"/>
          <w:color w:val="auto"/>
          <w:sz w:val="24"/>
        </w:rPr>
        <w:t>。</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3.5.2 </w:t>
      </w:r>
      <w:r>
        <w:rPr>
          <w:rFonts w:hint="eastAsia" w:hAnsi="宋体" w:cs="宋体"/>
          <w:color w:val="auto"/>
          <w:sz w:val="24"/>
          <w:lang w:val="zh-CN"/>
        </w:rPr>
        <w:t>“近年财务状况表”应附经会计师事务所或审计机构审计的财务会计报表，包括资产负债表、现金流量表、利润表等的原件扫描件，具体年份要求见投标人须知前附表。</w:t>
      </w:r>
      <w:r>
        <w:rPr>
          <w:rFonts w:hint="eastAsia" w:hAnsi="宋体" w:cs="宋体"/>
          <w:b/>
          <w:color w:val="auto"/>
          <w:sz w:val="24"/>
        </w:rPr>
        <w:t xml:space="preserve"> </w:t>
      </w:r>
      <w:r>
        <w:rPr>
          <w:rFonts w:hint="eastAsia" w:hAnsi="宋体" w:cs="宋体"/>
          <w:color w:val="auto"/>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ascii="新宋体" w:hAnsi="新宋体" w:eastAsia="新宋体" w:cs="仿宋_GB2312"/>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tabs>
          <w:tab w:val="left" w:pos="1260"/>
        </w:tabs>
        <w:autoSpaceDE w:val="0"/>
        <w:autoSpaceDN w:val="0"/>
        <w:adjustRightInd w:val="0"/>
        <w:spacing w:line="460" w:lineRule="exact"/>
        <w:ind w:firstLine="480" w:firstLineChars="200"/>
        <w:jc w:val="left"/>
        <w:rPr>
          <w:rFonts w:hint="eastAsia" w:hAnsi="宋体" w:cs="宋体"/>
          <w:b/>
          <w:bCs/>
          <w:color w:val="000000" w:themeColor="text1"/>
          <w:sz w:val="24"/>
        </w:rPr>
      </w:pPr>
      <w:r>
        <w:rPr>
          <w:rFonts w:hint="eastAsia" w:hAnsi="宋体" w:cs="宋体"/>
          <w:b/>
          <w:bCs/>
          <w:color w:val="000000" w:themeColor="text1"/>
          <w:sz w:val="24"/>
          <w:lang w:eastAsia="zh-CN"/>
        </w:rPr>
        <w:t>注：具体评审内容依据第三章评标办法。</w:t>
      </w:r>
    </w:p>
    <w:p>
      <w:pPr>
        <w:autoSpaceDE w:val="0"/>
        <w:autoSpaceDN w:val="0"/>
        <w:spacing w:line="240" w:lineRule="auto"/>
        <w:jc w:val="left"/>
        <w:rPr>
          <w:rFonts w:hAnsi="宋体" w:cs="宋体"/>
          <w:b/>
          <w:color w:val="000000" w:themeColor="text1"/>
          <w:sz w:val="24"/>
        </w:rPr>
      </w:pPr>
      <w:r>
        <w:rPr>
          <w:rFonts w:hint="eastAsia" w:hAnsi="宋体" w:cs="宋体"/>
          <w:b/>
          <w:color w:val="000000" w:themeColor="text1"/>
          <w:sz w:val="24"/>
        </w:rPr>
        <w:t xml:space="preserve">3.6 </w:t>
      </w:r>
      <w:bookmarkStart w:id="37" w:name="_Toc152042329"/>
      <w:bookmarkStart w:id="38" w:name="_Toc144974521"/>
      <w:bookmarkStart w:id="39" w:name="_Toc152045553"/>
      <w:bookmarkStart w:id="40" w:name="_Toc179632571"/>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lang w:val="en-US" w:eastAsia="zh-CN"/>
        </w:rPr>
        <w:t xml:space="preserve"> </w:t>
      </w:r>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r>
        <w:rPr>
          <w:rFonts w:hint="eastAsia" w:hAnsi="宋体" w:cs="宋体"/>
          <w:color w:val="000000" w:themeColor="text1"/>
          <w:sz w:val="24"/>
          <w:lang w:eastAsia="zh-CN"/>
        </w:rPr>
        <w:t>，</w:t>
      </w:r>
      <w:r>
        <w:rPr>
          <w:rFonts w:hint="eastAsia" w:hAnsi="宋体" w:eastAsia="宋体" w:cs="宋体"/>
          <w:color w:val="000000" w:themeColor="text1"/>
          <w:sz w:val="24"/>
        </w:rPr>
        <w:t>0374-2968167</w:t>
      </w:r>
      <w:r>
        <w:rPr>
          <w:rFonts w:hint="eastAsia" w:hAnsi="宋体" w:cs="宋体"/>
          <w:color w:val="000000" w:themeColor="text1"/>
          <w:sz w:val="24"/>
        </w:rPr>
        <w:t>。</w:t>
      </w:r>
    </w:p>
    <w:p>
      <w:pPr>
        <w:pStyle w:val="21"/>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1"/>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p>
    <w:p>
      <w:pPr>
        <w:spacing w:line="360" w:lineRule="auto"/>
        <w:ind w:firstLine="480" w:firstLineChars="200"/>
        <w:rPr>
          <w:rFonts w:hint="eastAsia" w:ascii="宋体" w:hAnsi="宋体"/>
          <w:color w:val="auto"/>
          <w:sz w:val="24"/>
          <w:szCs w:val="22"/>
        </w:rPr>
      </w:pPr>
      <w:bookmarkStart w:id="45" w:name="_Toc283559970"/>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（6）招标人（代理机构）签章并上传《开标记录表》，不见面开标活动结束。</w:t>
      </w:r>
    </w:p>
    <w:p>
      <w:pPr>
        <w:pStyle w:val="21"/>
        <w:spacing w:line="440" w:lineRule="exact"/>
        <w:jc w:val="both"/>
        <w:outlineLvl w:val="0"/>
        <w:rPr>
          <w:rFonts w:hint="eastAsia"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1"/>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52042345"/>
      <w:bookmarkStart w:id="53" w:name="_Toc152045569"/>
      <w:bookmarkStart w:id="54" w:name="_Toc144974537"/>
      <w:bookmarkStart w:id="55" w:name="_Toc179632587"/>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1"/>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1"/>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Lines="100"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Lines="100"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Lines="100"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Lines="50"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r>
        <w:rPr>
          <w:rFonts w:hint="eastAsia" w:hAnsi="宋体" w:cs="宋体"/>
          <w:b/>
          <w:bCs/>
          <w:color w:val="000000" w:themeColor="text1"/>
          <w:sz w:val="36"/>
          <w:szCs w:val="36"/>
        </w:rPr>
        <w:t>第三章 评标办法（综合评标法）</w:t>
      </w:r>
    </w:p>
    <w:p>
      <w:pPr>
        <w:snapToGrid w:val="0"/>
        <w:spacing w:line="360" w:lineRule="auto"/>
        <w:rPr>
          <w:rFonts w:hAnsi="宋体" w:cs="宋体"/>
          <w:sz w:val="24"/>
        </w:rPr>
      </w:pPr>
      <w:bookmarkStart w:id="67" w:name="_Toc283559990"/>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5</w:t>
      </w:r>
      <w:r>
        <w:rPr>
          <w:rFonts w:hint="eastAsia" w:hAnsi="宋体" w:cs="宋体"/>
          <w:sz w:val="24"/>
        </w:rPr>
        <w:t>人和招标人代表</w:t>
      </w:r>
      <w:r>
        <w:rPr>
          <w:rFonts w:hint="eastAsia" w:hAnsi="宋体" w:cs="宋体"/>
          <w:sz w:val="24"/>
          <w:lang w:val="en-US" w:eastAsia="zh-CN"/>
        </w:rPr>
        <w:t>2</w:t>
      </w:r>
      <w:r>
        <w:rPr>
          <w:rFonts w:hint="eastAsia" w:hAnsi="宋体" w:cs="宋体"/>
          <w:sz w:val="24"/>
        </w:rPr>
        <w:t>人组成，其中注册造价工程师不少于</w:t>
      </w:r>
      <w:r>
        <w:rPr>
          <w:rFonts w:hint="eastAsia" w:hAnsi="宋体" w:cs="宋体"/>
          <w:sz w:val="24"/>
          <w:lang w:val="en-US" w:eastAsia="zh-CN"/>
        </w:rPr>
        <w:t>3</w:t>
      </w:r>
      <w:r>
        <w:rPr>
          <w:rFonts w:hint="eastAsia" w:hAnsi="宋体" w:cs="宋体"/>
          <w:sz w:val="24"/>
        </w:rPr>
        <w:t>人。评标委员会主任从</w:t>
      </w:r>
      <w:r>
        <w:rPr>
          <w:rFonts w:hint="eastAsia" w:hAnsi="宋体" w:cs="宋体"/>
          <w:sz w:val="24"/>
          <w:lang w:val="en-US" w:eastAsia="zh-CN"/>
        </w:rPr>
        <w:t>5</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sz w:val="24"/>
        </w:rPr>
      </w:pPr>
      <w:r>
        <w:rPr>
          <w:rFonts w:hint="eastAsia" w:hAnsi="宋体" w:cs="宋体"/>
          <w:b/>
          <w:bCs/>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w:t>
      </w:r>
      <w:r>
        <w:rPr>
          <w:rFonts w:hint="eastAsia" w:ascii="新宋体" w:hAnsi="新宋体" w:eastAsia="新宋体" w:cs="宋体"/>
          <w:bCs/>
          <w:color w:val="000000" w:themeColor="text1"/>
          <w:sz w:val="24"/>
        </w:rPr>
        <w:t>投标人是否符合国家或者招标文件规定的资格条件，注册建造师注册单位与投标人是否一致</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sz w:val="24"/>
        </w:rPr>
        <w:t>（6）</w:t>
      </w:r>
      <w:r>
        <w:rPr>
          <w:rFonts w:hint="eastAsia" w:ascii="新宋体" w:hAnsi="新宋体" w:eastAsia="新宋体" w:cs="宋体"/>
          <w:bCs/>
          <w:color w:val="000000" w:themeColor="text1"/>
          <w:sz w:val="24"/>
        </w:rPr>
        <w:t>投标文件</w:t>
      </w:r>
      <w:r>
        <w:rPr>
          <w:rFonts w:hint="eastAsia" w:ascii="新宋体" w:hAnsi="新宋体" w:eastAsia="新宋体" w:cs="宋体"/>
          <w:bCs/>
          <w:color w:val="000000" w:themeColor="text1"/>
          <w:sz w:val="24"/>
          <w:lang w:eastAsia="zh-CN"/>
        </w:rPr>
        <w:t>是否</w:t>
      </w:r>
      <w:r>
        <w:rPr>
          <w:rFonts w:hint="eastAsia" w:ascii="新宋体" w:hAnsi="新宋体" w:eastAsia="新宋体" w:cs="宋体"/>
          <w:bCs/>
          <w:color w:val="000000" w:themeColor="text1"/>
          <w:sz w:val="24"/>
        </w:rPr>
        <w:t>对招标文件的实质性要求和条件作出响</w:t>
      </w:r>
      <w:r>
        <w:rPr>
          <w:rFonts w:hint="eastAsia" w:ascii="新宋体" w:hAnsi="新宋体" w:eastAsia="新宋体" w:cs="宋体"/>
          <w:bCs/>
          <w:color w:val="auto"/>
          <w:sz w:val="24"/>
        </w:rPr>
        <w:t>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4"/>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68" w:name="_Toc272833453"/>
            <w:bookmarkStart w:id="69" w:name="_Toc295572535"/>
            <w:bookmarkStart w:id="70" w:name="_Toc270931534"/>
            <w:bookmarkStart w:id="71" w:name="_Toc273546398"/>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4"/>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序号</w:t>
            </w:r>
          </w:p>
        </w:tc>
        <w:tc>
          <w:tcPr>
            <w:tcW w:w="2096"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项目</w:t>
            </w:r>
          </w:p>
        </w:tc>
        <w:tc>
          <w:tcPr>
            <w:tcW w:w="4992"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评审标准</w:t>
            </w:r>
          </w:p>
        </w:tc>
        <w:tc>
          <w:tcPr>
            <w:tcW w:w="1529"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1</w:t>
            </w:r>
          </w:p>
        </w:tc>
        <w:tc>
          <w:tcPr>
            <w:tcW w:w="2096"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企业业绩</w:t>
            </w:r>
          </w:p>
        </w:tc>
        <w:tc>
          <w:tcPr>
            <w:tcW w:w="4992" w:type="dxa"/>
            <w:vAlign w:val="center"/>
          </w:tcPr>
          <w:p>
            <w:pPr>
              <w:jc w:val="left"/>
              <w:rPr>
                <w:rFonts w:hint="default" w:asciiTheme="minorEastAsia" w:hAnsiTheme="minorEastAsia" w:eastAsiaTheme="minorEastAsia"/>
                <w:color w:val="auto"/>
                <w:kern w:val="2"/>
                <w:sz w:val="24"/>
                <w:szCs w:val="24"/>
                <w:lang w:val="en-US" w:eastAsia="zh-CN"/>
              </w:rPr>
            </w:pPr>
            <w:r>
              <w:rPr>
                <w:rFonts w:hint="eastAsia" w:asciiTheme="minorEastAsia" w:hAnsiTheme="minorEastAsia" w:eastAsiaTheme="minorEastAsia"/>
                <w:color w:val="auto"/>
                <w:kern w:val="2"/>
                <w:sz w:val="24"/>
                <w:szCs w:val="24"/>
                <w:lang w:val="en-US" w:eastAsia="zh-CN"/>
              </w:rPr>
              <w:t>自2017年1月1日以来（以合同签订时间为准）企业具有类似业绩者每项得4分，本项最高得4分。（以施工合同和中标通知书或施工合同和竣工备案表为准，缺一项不得分）。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0</w:t>
            </w:r>
            <w:r>
              <w:rPr>
                <w:rFonts w:hint="eastAsia" w:asciiTheme="minorEastAsia" w:hAnsiTheme="minorEastAsia" w:eastAsiaTheme="minorEastAsia"/>
                <w:color w:val="auto"/>
                <w:kern w:val="2"/>
                <w:sz w:val="24"/>
                <w:szCs w:val="24"/>
              </w:rPr>
              <w:t>＜得分</w:t>
            </w:r>
            <w:r>
              <w:rPr>
                <w:rFonts w:asciiTheme="minorEastAsia" w:hAnsiTheme="minorEastAsia" w:eastAsiaTheme="minorEastAsia"/>
                <w:color w:val="auto"/>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2</w:t>
            </w:r>
          </w:p>
        </w:tc>
        <w:tc>
          <w:tcPr>
            <w:tcW w:w="2096"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项目负责人业绩</w:t>
            </w:r>
          </w:p>
        </w:tc>
        <w:tc>
          <w:tcPr>
            <w:tcW w:w="4992" w:type="dxa"/>
            <w:vAlign w:val="center"/>
          </w:tcPr>
          <w:p>
            <w:pPr>
              <w:jc w:val="left"/>
              <w:rPr>
                <w:rFonts w:hint="eastAsia" w:asciiTheme="minorEastAsia" w:hAnsiTheme="minorEastAsia" w:eastAsiaTheme="minorEastAsia"/>
                <w:color w:val="auto"/>
                <w:kern w:val="2"/>
                <w:sz w:val="24"/>
                <w:szCs w:val="24"/>
                <w:lang w:val="en-US" w:eastAsia="zh-CN"/>
              </w:rPr>
            </w:pPr>
            <w:r>
              <w:rPr>
                <w:rFonts w:hint="eastAsia" w:asciiTheme="minorEastAsia" w:hAnsiTheme="minorEastAsia" w:eastAsiaTheme="minorEastAsia"/>
                <w:color w:val="auto"/>
                <w:kern w:val="2"/>
                <w:sz w:val="24"/>
                <w:szCs w:val="24"/>
                <w:lang w:val="en-US" w:eastAsia="zh-CN"/>
              </w:rPr>
              <w:t>自2017年1月1日以来（以合同签订时间为准）项目负责人具有类似业绩者每项得6分，本项最高得6分。（以施工合同和中标通知书或施工合同和竣工备案表为准，缺一项不得分）。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0</w:t>
            </w:r>
            <w:r>
              <w:rPr>
                <w:rFonts w:hint="eastAsia" w:asciiTheme="minorEastAsia" w:hAnsiTheme="minorEastAsia" w:eastAsiaTheme="minorEastAsia"/>
                <w:color w:val="auto"/>
                <w:kern w:val="2"/>
                <w:sz w:val="24"/>
                <w:szCs w:val="24"/>
              </w:rPr>
              <w:t>＜得分</w:t>
            </w:r>
            <w:r>
              <w:rPr>
                <w:rFonts w:asciiTheme="minorEastAsia" w:hAnsiTheme="minorEastAsia" w:eastAsiaTheme="minorEastAsia"/>
                <w:color w:val="auto"/>
                <w:kern w:val="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3</w:t>
            </w:r>
          </w:p>
        </w:tc>
        <w:tc>
          <w:tcPr>
            <w:tcW w:w="2096" w:type="dxa"/>
            <w:vMerge w:val="restart"/>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优惠承诺</w:t>
            </w:r>
          </w:p>
        </w:tc>
        <w:tc>
          <w:tcPr>
            <w:tcW w:w="4992" w:type="dxa"/>
            <w:vAlign w:val="center"/>
          </w:tcPr>
          <w:p>
            <w:pPr>
              <w:spacing w:line="30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优惠承诺应是书面的符合工程实际情况，确保依法依规，优惠合理，详实可行。</w:t>
            </w:r>
          </w:p>
        </w:tc>
        <w:tc>
          <w:tcPr>
            <w:tcW w:w="1529"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3</w:t>
            </w:r>
            <w:r>
              <w:rPr>
                <w:rFonts w:hint="eastAsia" w:asciiTheme="minorEastAsia" w:hAnsiTheme="minorEastAsia" w:eastAsiaTheme="minorEastAsia"/>
                <w:color w:val="auto"/>
                <w:kern w:val="2"/>
                <w:sz w:val="24"/>
                <w:szCs w:val="24"/>
              </w:rPr>
              <w:t>＜得分</w:t>
            </w:r>
            <w:r>
              <w:rPr>
                <w:rFonts w:asciiTheme="minorEastAsia" w:hAnsiTheme="minorEastAsia" w:eastAsiaTheme="minorEastAsia"/>
                <w:color w:val="auto"/>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eastAsiaTheme="minorEastAsia"/>
                <w:color w:val="auto"/>
                <w:kern w:val="2"/>
                <w:sz w:val="24"/>
                <w:szCs w:val="24"/>
              </w:rPr>
            </w:pPr>
          </w:p>
        </w:tc>
        <w:tc>
          <w:tcPr>
            <w:tcW w:w="2096" w:type="dxa"/>
            <w:vMerge w:val="continue"/>
            <w:vAlign w:val="center"/>
          </w:tcPr>
          <w:p>
            <w:pPr>
              <w:jc w:val="left"/>
              <w:rPr>
                <w:rFonts w:asciiTheme="minorEastAsia" w:hAnsiTheme="minorEastAsia" w:eastAsiaTheme="minorEastAsia"/>
                <w:color w:val="auto"/>
                <w:kern w:val="2"/>
                <w:sz w:val="24"/>
                <w:szCs w:val="24"/>
              </w:rPr>
            </w:pPr>
          </w:p>
        </w:tc>
        <w:tc>
          <w:tcPr>
            <w:tcW w:w="4992" w:type="dxa"/>
            <w:vAlign w:val="center"/>
          </w:tcPr>
          <w:p>
            <w:pPr>
              <w:spacing w:line="30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优惠承诺符合工程实际情况，确保依法依规，优惠基本合理，基本详实可行。</w:t>
            </w:r>
          </w:p>
        </w:tc>
        <w:tc>
          <w:tcPr>
            <w:tcW w:w="1529"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1≤</w:t>
            </w:r>
            <w:r>
              <w:rPr>
                <w:rFonts w:hint="eastAsia" w:asciiTheme="minorEastAsia" w:hAnsiTheme="minorEastAsia" w:eastAsiaTheme="minorEastAsia"/>
                <w:color w:val="auto"/>
                <w:kern w:val="2"/>
                <w:sz w:val="24"/>
                <w:szCs w:val="24"/>
              </w:rPr>
              <w:t>得分</w:t>
            </w:r>
            <w:r>
              <w:rPr>
                <w:rFonts w:asciiTheme="minorEastAsia" w:hAnsiTheme="minorEastAsia" w:eastAsiaTheme="minorEastAsia"/>
                <w:color w:val="auto"/>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4</w:t>
            </w:r>
          </w:p>
        </w:tc>
        <w:tc>
          <w:tcPr>
            <w:tcW w:w="2096" w:type="dxa"/>
            <w:vMerge w:val="restart"/>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履职尽责承诺</w:t>
            </w:r>
          </w:p>
        </w:tc>
        <w:tc>
          <w:tcPr>
            <w:tcW w:w="4992" w:type="dxa"/>
            <w:vAlign w:val="center"/>
          </w:tcPr>
          <w:p>
            <w:pPr>
              <w:spacing w:line="30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eastAsiaTheme="minorEastAsia"/>
                <w:color w:val="auto"/>
                <w:kern w:val="2"/>
                <w:sz w:val="24"/>
                <w:szCs w:val="24"/>
              </w:rPr>
            </w:pPr>
          </w:p>
        </w:tc>
        <w:tc>
          <w:tcPr>
            <w:tcW w:w="2096" w:type="dxa"/>
            <w:vMerge w:val="continue"/>
            <w:vAlign w:val="center"/>
          </w:tcPr>
          <w:p>
            <w:pPr>
              <w:jc w:val="left"/>
              <w:rPr>
                <w:rFonts w:asciiTheme="minorEastAsia" w:hAnsiTheme="minorEastAsia" w:eastAsiaTheme="minorEastAsia"/>
                <w:color w:val="auto"/>
                <w:kern w:val="2"/>
                <w:sz w:val="24"/>
                <w:szCs w:val="24"/>
              </w:rPr>
            </w:pPr>
          </w:p>
        </w:tc>
        <w:tc>
          <w:tcPr>
            <w:tcW w:w="4992" w:type="dxa"/>
            <w:vAlign w:val="center"/>
          </w:tcPr>
          <w:p>
            <w:pPr>
              <w:spacing w:line="30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5</w:t>
            </w:r>
          </w:p>
        </w:tc>
        <w:tc>
          <w:tcPr>
            <w:tcW w:w="2096" w:type="dxa"/>
            <w:vAlign w:val="center"/>
          </w:tcPr>
          <w:p>
            <w:pPr>
              <w:ind w:firstLine="480" w:firstLineChars="200"/>
              <w:jc w:val="left"/>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企业信用</w:t>
            </w:r>
            <w:r>
              <w:rPr>
                <w:rFonts w:hint="eastAsia" w:asciiTheme="minorEastAsia" w:hAnsiTheme="minorEastAsia" w:cstheme="minorBidi"/>
                <w:color w:val="auto"/>
                <w:kern w:val="2"/>
                <w:sz w:val="24"/>
                <w:szCs w:val="24"/>
                <w:lang w:val="en-US" w:eastAsia="zh-CN" w:bidi="ar-SA"/>
              </w:rPr>
              <w:t xml:space="preserve">     </w:t>
            </w:r>
            <w:r>
              <w:rPr>
                <w:rFonts w:hint="eastAsia" w:asciiTheme="minorEastAsia" w:hAnsiTheme="minorEastAsia" w:eastAsiaTheme="minorEastAsia" w:cstheme="minorBidi"/>
                <w:color w:val="auto"/>
                <w:kern w:val="2"/>
                <w:sz w:val="24"/>
                <w:szCs w:val="24"/>
                <w:lang w:val="en-US" w:eastAsia="zh-CN" w:bidi="ar-SA"/>
              </w:rPr>
              <w:t>（含纳税诚信）</w:t>
            </w:r>
          </w:p>
        </w:tc>
        <w:tc>
          <w:tcPr>
            <w:tcW w:w="4992" w:type="dxa"/>
            <w:vAlign w:val="center"/>
          </w:tcPr>
          <w:p>
            <w:pPr>
              <w:spacing w:line="300" w:lineRule="exact"/>
              <w:rPr>
                <w:rFonts w:hint="eastAsia" w:asciiTheme="minorEastAsia" w:hAnsiTheme="minorEastAsia" w:eastAsiaTheme="minorEastAsia"/>
                <w:color w:val="auto"/>
                <w:kern w:val="2"/>
                <w:sz w:val="24"/>
                <w:szCs w:val="24"/>
                <w:lang w:eastAsia="zh-CN"/>
              </w:rPr>
            </w:pPr>
            <w:r>
              <w:rPr>
                <w:rFonts w:hint="eastAsia" w:asciiTheme="minorEastAsia" w:hAnsiTheme="minorEastAsia" w:eastAsiaTheme="minorEastAsia"/>
                <w:color w:val="auto"/>
                <w:kern w:val="2"/>
                <w:sz w:val="24"/>
                <w:szCs w:val="24"/>
                <w:lang w:val="en-US" w:eastAsia="zh-CN"/>
              </w:rPr>
              <w:t>1、</w:t>
            </w:r>
            <w:r>
              <w:rPr>
                <w:rFonts w:hint="eastAsia" w:asciiTheme="minorEastAsia" w:hAnsiTheme="minorEastAsia" w:eastAsiaTheme="minorEastAsia"/>
                <w:color w:val="auto"/>
                <w:kern w:val="2"/>
                <w:sz w:val="24"/>
                <w:szCs w:val="24"/>
                <w:lang w:eastAsia="zh-CN"/>
              </w:rPr>
              <w:t>提供国家税务总局网站的纳税信用评价信息截图</w:t>
            </w:r>
            <w:r>
              <w:rPr>
                <w:rFonts w:hint="eastAsia" w:asciiTheme="minorEastAsia" w:hAnsiTheme="minorEastAsia" w:eastAsiaTheme="minorEastAsia"/>
                <w:color w:val="auto"/>
                <w:kern w:val="2"/>
                <w:sz w:val="24"/>
                <w:szCs w:val="24"/>
                <w:lang w:val="en-US" w:eastAsia="zh-CN"/>
              </w:rPr>
              <w:t>，评价结果</w:t>
            </w:r>
            <w:r>
              <w:rPr>
                <w:rFonts w:hint="eastAsia" w:asciiTheme="minorEastAsia" w:hAnsiTheme="minorEastAsia" w:eastAsiaTheme="minorEastAsia"/>
                <w:color w:val="auto"/>
                <w:kern w:val="2"/>
                <w:sz w:val="24"/>
                <w:szCs w:val="24"/>
                <w:lang w:eastAsia="zh-CN"/>
              </w:rPr>
              <w:t>为</w:t>
            </w:r>
            <w:r>
              <w:rPr>
                <w:rFonts w:hint="eastAsia" w:asciiTheme="minorEastAsia" w:hAnsiTheme="minorEastAsia" w:eastAsiaTheme="minorEastAsia"/>
                <w:color w:val="auto"/>
                <w:kern w:val="2"/>
                <w:sz w:val="24"/>
                <w:szCs w:val="24"/>
                <w:lang w:val="en-US" w:eastAsia="zh-CN"/>
              </w:rPr>
              <w:t>B级及以上得2分</w:t>
            </w:r>
            <w:r>
              <w:rPr>
                <w:rFonts w:hint="eastAsia" w:asciiTheme="minorEastAsia" w:hAnsiTheme="minorEastAsia" w:eastAsiaTheme="minorEastAsia"/>
                <w:color w:val="auto"/>
                <w:kern w:val="2"/>
                <w:sz w:val="24"/>
                <w:szCs w:val="24"/>
                <w:lang w:eastAsia="zh-CN"/>
              </w:rPr>
              <w:t>。</w:t>
            </w:r>
          </w:p>
          <w:p>
            <w:pPr>
              <w:spacing w:line="300" w:lineRule="exact"/>
              <w:rPr>
                <w:rFonts w:hint="eastAsia" w:asciiTheme="minorEastAsia" w:hAnsiTheme="minorEastAsia" w:eastAsiaTheme="minorEastAsia"/>
                <w:color w:val="auto"/>
                <w:kern w:val="2"/>
                <w:sz w:val="24"/>
                <w:szCs w:val="24"/>
                <w:lang w:val="en-US" w:eastAsia="zh-CN"/>
              </w:rPr>
            </w:pPr>
            <w:r>
              <w:rPr>
                <w:rFonts w:hint="eastAsia" w:asciiTheme="minorEastAsia" w:hAnsiTheme="minorEastAsia" w:eastAsiaTheme="minorEastAsia"/>
                <w:color w:val="auto"/>
                <w:kern w:val="2"/>
                <w:sz w:val="24"/>
                <w:szCs w:val="24"/>
                <w:lang w:eastAsia="zh-CN"/>
              </w:rPr>
              <w:t>2、投标人提供201</w:t>
            </w:r>
            <w:r>
              <w:rPr>
                <w:rFonts w:hint="eastAsia" w:asciiTheme="minorEastAsia" w:hAnsiTheme="minorEastAsia" w:eastAsiaTheme="minorEastAsia"/>
                <w:color w:val="auto"/>
                <w:kern w:val="2"/>
                <w:sz w:val="24"/>
                <w:szCs w:val="24"/>
                <w:lang w:val="en-US" w:eastAsia="zh-CN"/>
              </w:rPr>
              <w:t>7</w:t>
            </w:r>
            <w:r>
              <w:rPr>
                <w:rFonts w:hint="eastAsia" w:asciiTheme="minorEastAsia" w:hAnsiTheme="minorEastAsia" w:eastAsiaTheme="minorEastAsia"/>
                <w:color w:val="auto"/>
                <w:kern w:val="2"/>
                <w:sz w:val="24"/>
                <w:szCs w:val="24"/>
                <w:lang w:eastAsia="zh-CN"/>
              </w:rPr>
              <w:t>年1月以来信用评级机构出具的有效的企业信用等级证书的原件扫描件，等级为AAA级的得2分。</w:t>
            </w:r>
          </w:p>
        </w:tc>
        <w:tc>
          <w:tcPr>
            <w:tcW w:w="1529"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0</w:t>
            </w:r>
            <w:r>
              <w:rPr>
                <w:rFonts w:asciiTheme="minorEastAsia" w:hAnsiTheme="minorEastAsia" w:eastAsiaTheme="minorEastAsia"/>
                <w:color w:val="auto"/>
                <w:kern w:val="2"/>
                <w:sz w:val="24"/>
                <w:szCs w:val="24"/>
              </w:rPr>
              <w:t>≤</w:t>
            </w:r>
            <w:r>
              <w:rPr>
                <w:rFonts w:hint="eastAsia" w:asciiTheme="minorEastAsia" w:hAnsiTheme="minorEastAsia" w:eastAsiaTheme="minorEastAsia"/>
                <w:color w:val="auto"/>
                <w:kern w:val="2"/>
                <w:sz w:val="24"/>
                <w:szCs w:val="24"/>
              </w:rPr>
              <w:t>得分</w:t>
            </w:r>
            <w:r>
              <w:rPr>
                <w:rFonts w:asciiTheme="minorEastAsia" w:hAnsiTheme="minorEastAsia" w:eastAsiaTheme="minorEastAsia"/>
                <w:color w:val="auto"/>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6</w:t>
            </w:r>
          </w:p>
        </w:tc>
        <w:tc>
          <w:tcPr>
            <w:tcW w:w="2096" w:type="dxa"/>
            <w:vAlign w:val="center"/>
          </w:tcPr>
          <w:p>
            <w:pPr>
              <w:jc w:val="left"/>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项目负责人信用</w:t>
            </w:r>
          </w:p>
        </w:tc>
        <w:tc>
          <w:tcPr>
            <w:tcW w:w="4992" w:type="dxa"/>
            <w:vAlign w:val="center"/>
          </w:tcPr>
          <w:p>
            <w:pPr>
              <w:spacing w:line="300" w:lineRule="exact"/>
              <w:rPr>
                <w:rFonts w:hint="eastAsia" w:asciiTheme="minorEastAsia" w:hAnsiTheme="minorEastAsia" w:eastAsiaTheme="minorEastAsia"/>
                <w:color w:val="auto"/>
                <w:kern w:val="2"/>
                <w:sz w:val="24"/>
                <w:szCs w:val="24"/>
                <w:lang w:val="en-US" w:eastAsia="zh-CN"/>
              </w:rPr>
            </w:pPr>
            <w:r>
              <w:rPr>
                <w:rFonts w:hint="eastAsia" w:asciiTheme="minorEastAsia" w:hAnsiTheme="minorEastAsia" w:eastAsiaTheme="minorEastAsia" w:cstheme="minorBidi"/>
                <w:color w:val="auto"/>
                <w:kern w:val="2"/>
                <w:sz w:val="24"/>
                <w:szCs w:val="24"/>
                <w:lang w:val="en-US" w:eastAsia="zh-CN" w:bidi="ar-SA"/>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7</w:t>
            </w:r>
          </w:p>
        </w:tc>
        <w:tc>
          <w:tcPr>
            <w:tcW w:w="2096"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招标人意见</w:t>
            </w:r>
          </w:p>
        </w:tc>
        <w:tc>
          <w:tcPr>
            <w:tcW w:w="4992" w:type="dxa"/>
            <w:vAlign w:val="center"/>
          </w:tcPr>
          <w:p>
            <w:pPr>
              <w:spacing w:line="300" w:lineRule="exact"/>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各投标人得分均按2分计算</w:t>
            </w:r>
          </w:p>
        </w:tc>
        <w:tc>
          <w:tcPr>
            <w:tcW w:w="1529"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0≤</w:t>
            </w:r>
            <w:r>
              <w:rPr>
                <w:rFonts w:hint="eastAsia" w:asciiTheme="minorEastAsia" w:hAnsiTheme="minorEastAsia" w:eastAsiaTheme="minorEastAsia"/>
                <w:color w:val="auto"/>
                <w:kern w:val="2"/>
                <w:sz w:val="24"/>
                <w:szCs w:val="24"/>
              </w:rPr>
              <w:t>得分</w:t>
            </w:r>
            <w:r>
              <w:rPr>
                <w:rFonts w:asciiTheme="minorEastAsia" w:hAnsiTheme="minorEastAsia" w:eastAsiaTheme="minorEastAsia"/>
                <w:color w:val="auto"/>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以上各项评审内容缺项不得分</w:t>
            </w:r>
          </w:p>
        </w:tc>
      </w:tr>
    </w:tbl>
    <w:p>
      <w:pPr>
        <w:snapToGrid w:val="0"/>
        <w:spacing w:line="420" w:lineRule="exact"/>
        <w:ind w:firstLine="480" w:firstLineChars="200"/>
        <w:rPr>
          <w:rFonts w:hint="eastAsia" w:hAnsi="宋体" w:cs="宋体"/>
          <w:b/>
          <w:bCs/>
          <w:color w:val="auto"/>
          <w:sz w:val="24"/>
          <w:szCs w:val="22"/>
        </w:rPr>
      </w:pPr>
      <w:r>
        <w:rPr>
          <w:rFonts w:hint="eastAsia" w:hAnsi="宋体" w:cs="宋体"/>
          <w:b/>
          <w:bCs/>
          <w:color w:val="auto"/>
          <w:sz w:val="24"/>
        </w:rPr>
        <w:t>注：</w:t>
      </w:r>
      <w:r>
        <w:rPr>
          <w:rFonts w:hint="eastAsia" w:hAnsi="宋体" w:cs="宋体"/>
          <w:b/>
          <w:bCs/>
          <w:color w:val="auto"/>
          <w:sz w:val="24"/>
          <w:szCs w:val="22"/>
        </w:rPr>
        <w:t>1）近年年份要求：201</w:t>
      </w:r>
      <w:r>
        <w:rPr>
          <w:rFonts w:hint="eastAsia" w:hAnsi="宋体" w:cs="宋体"/>
          <w:b/>
          <w:bCs/>
          <w:color w:val="auto"/>
          <w:sz w:val="24"/>
          <w:szCs w:val="22"/>
          <w:lang w:val="en-US" w:eastAsia="zh-CN"/>
        </w:rPr>
        <w:t>7</w:t>
      </w:r>
      <w:r>
        <w:rPr>
          <w:rFonts w:hint="eastAsia" w:hAnsi="宋体" w:cs="宋体"/>
          <w:b/>
          <w:bCs/>
          <w:color w:val="auto"/>
          <w:sz w:val="24"/>
          <w:szCs w:val="22"/>
        </w:rPr>
        <w:t>年1月1日以来；</w:t>
      </w:r>
    </w:p>
    <w:p>
      <w:pPr>
        <w:snapToGrid w:val="0"/>
        <w:spacing w:line="420" w:lineRule="exact"/>
        <w:ind w:firstLine="960" w:firstLineChars="400"/>
        <w:rPr>
          <w:rFonts w:hint="eastAsia" w:hAnsi="宋体" w:cs="宋体"/>
          <w:b/>
          <w:bCs/>
          <w:color w:val="auto"/>
          <w:sz w:val="24"/>
          <w:szCs w:val="22"/>
        </w:rPr>
      </w:pPr>
      <w:r>
        <w:rPr>
          <w:rFonts w:hint="eastAsia" w:hAnsi="宋体" w:cs="宋体"/>
          <w:b/>
          <w:bCs/>
          <w:color w:val="auto"/>
          <w:sz w:val="24"/>
          <w:szCs w:val="22"/>
        </w:rPr>
        <w:t>2）类似工程：指201</w:t>
      </w:r>
      <w:r>
        <w:rPr>
          <w:rFonts w:hint="eastAsia" w:hAnsi="宋体" w:cs="宋体"/>
          <w:b/>
          <w:bCs/>
          <w:color w:val="auto"/>
          <w:sz w:val="24"/>
          <w:szCs w:val="22"/>
          <w:lang w:val="en-US" w:eastAsia="zh-CN"/>
        </w:rPr>
        <w:t>7</w:t>
      </w:r>
      <w:r>
        <w:rPr>
          <w:rFonts w:hint="eastAsia" w:hAnsi="宋体" w:cs="宋体"/>
          <w:b/>
          <w:bCs/>
          <w:color w:val="auto"/>
          <w:sz w:val="24"/>
          <w:szCs w:val="22"/>
        </w:rPr>
        <w:t>年1月1日以来承接过的</w:t>
      </w:r>
      <w:r>
        <w:rPr>
          <w:rFonts w:hint="eastAsia" w:hAnsi="宋体" w:cs="宋体"/>
          <w:b/>
          <w:bCs/>
          <w:color w:val="auto"/>
          <w:sz w:val="24"/>
          <w:szCs w:val="22"/>
          <w:lang w:val="en-US" w:eastAsia="zh-CN"/>
        </w:rPr>
        <w:t>市政公用</w:t>
      </w:r>
      <w:r>
        <w:rPr>
          <w:rFonts w:hint="eastAsia" w:hAnsi="宋体" w:cs="宋体"/>
          <w:b/>
          <w:bCs/>
          <w:color w:val="auto"/>
          <w:sz w:val="24"/>
          <w:szCs w:val="22"/>
        </w:rPr>
        <w:t>工程建设项目；</w:t>
      </w:r>
    </w:p>
    <w:p>
      <w:pPr>
        <w:snapToGrid w:val="0"/>
        <w:spacing w:line="420" w:lineRule="exact"/>
        <w:ind w:firstLine="960" w:firstLineChars="400"/>
        <w:rPr>
          <w:rFonts w:hint="eastAsia" w:hAnsi="宋体" w:cs="宋体"/>
          <w:b/>
          <w:bCs/>
          <w:color w:val="auto"/>
          <w:sz w:val="24"/>
          <w:szCs w:val="22"/>
        </w:rPr>
      </w:pPr>
      <w:r>
        <w:rPr>
          <w:rFonts w:hint="eastAsia" w:hAnsi="宋体" w:cs="宋体"/>
          <w:b/>
          <w:bCs/>
          <w:color w:val="auto"/>
          <w:sz w:val="24"/>
          <w:szCs w:val="22"/>
        </w:rPr>
        <w:t>3）业绩合同以合同签订日期为准</w:t>
      </w:r>
      <w:r>
        <w:rPr>
          <w:rFonts w:hint="eastAsia" w:hAnsi="宋体" w:cs="宋体"/>
          <w:b/>
          <w:bCs/>
          <w:color w:val="auto"/>
          <w:sz w:val="24"/>
          <w:szCs w:val="22"/>
          <w:lang w:eastAsia="zh-CN"/>
        </w:rPr>
        <w:t>，获奖证书以发证日期为准</w:t>
      </w:r>
      <w:r>
        <w:rPr>
          <w:rFonts w:hint="eastAsia" w:hAnsi="宋体" w:cs="宋体"/>
          <w:b/>
          <w:bCs/>
          <w:color w:val="auto"/>
          <w:sz w:val="24"/>
          <w:szCs w:val="22"/>
        </w:rPr>
        <w:t>；</w:t>
      </w:r>
    </w:p>
    <w:p>
      <w:pPr>
        <w:snapToGrid w:val="0"/>
        <w:spacing w:line="420" w:lineRule="exact"/>
        <w:ind w:firstLine="960" w:firstLineChars="400"/>
        <w:rPr>
          <w:rFonts w:hint="eastAsia" w:hAnsi="宋体" w:cs="宋体"/>
          <w:b/>
          <w:bCs/>
          <w:color w:val="auto"/>
          <w:sz w:val="24"/>
          <w:szCs w:val="22"/>
        </w:rPr>
      </w:pPr>
      <w:r>
        <w:rPr>
          <w:rFonts w:hint="eastAsia" w:hAnsi="宋体" w:cs="宋体"/>
          <w:b/>
          <w:bCs/>
          <w:color w:val="auto"/>
          <w:sz w:val="24"/>
          <w:szCs w:val="22"/>
        </w:rPr>
        <w:t>4）企业业绩和建造师业绩</w:t>
      </w:r>
      <w:r>
        <w:rPr>
          <w:rFonts w:hint="eastAsia" w:hAnsi="宋体" w:cs="宋体"/>
          <w:b/>
          <w:bCs/>
          <w:color w:val="auto"/>
          <w:sz w:val="24"/>
          <w:szCs w:val="22"/>
          <w:lang w:eastAsia="zh-CN"/>
        </w:rPr>
        <w:t>不</w:t>
      </w:r>
      <w:r>
        <w:rPr>
          <w:rFonts w:hint="eastAsia" w:hAnsi="宋体" w:cs="宋体"/>
          <w:b/>
          <w:bCs/>
          <w:color w:val="auto"/>
          <w:sz w:val="24"/>
          <w:szCs w:val="22"/>
        </w:rPr>
        <w:t>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2"/>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2"/>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jc w:val="both"/>
        <w:rPr>
          <w:rFonts w:hAnsi="宋体" w:cs="宋体"/>
          <w:color w:val="000000" w:themeColor="text1"/>
          <w:spacing w:val="-3"/>
          <w:sz w:val="24"/>
        </w:rPr>
      </w:pP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5"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rPr>
        <w:t>同。</w:t>
      </w: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spacing w:line="440" w:lineRule="exact"/>
        <w:ind w:left="1" w:firstLine="480" w:firstLineChars="200"/>
        <w:rPr>
          <w:rFonts w:hint="eastAsia" w:ascii="新宋体" w:hAnsi="新宋体" w:eastAsia="新宋体"/>
          <w:color w:val="auto"/>
          <w:sz w:val="24"/>
          <w:lang w:val="en-US" w:eastAsia="zh-CN"/>
        </w:rPr>
      </w:pPr>
      <w:r>
        <w:rPr>
          <w:rFonts w:hint="eastAsia" w:ascii="新宋体" w:hAnsi="新宋体" w:eastAsia="新宋体"/>
          <w:color w:val="auto"/>
          <w:sz w:val="24"/>
          <w:lang w:val="en-US" w:eastAsia="zh-CN"/>
        </w:rPr>
        <w:t>1.本招标文件；</w:t>
      </w:r>
    </w:p>
    <w:p>
      <w:pPr>
        <w:spacing w:line="440" w:lineRule="exact"/>
        <w:ind w:left="1" w:firstLine="480" w:firstLineChars="200"/>
        <w:rPr>
          <w:rFonts w:hint="eastAsia" w:ascii="新宋体" w:hAnsi="新宋体" w:eastAsia="新宋体"/>
          <w:color w:val="auto"/>
          <w:sz w:val="24"/>
          <w:lang w:val="en-US" w:eastAsia="zh-CN"/>
        </w:rPr>
      </w:pPr>
      <w:r>
        <w:rPr>
          <w:rFonts w:hint="eastAsia" w:ascii="新宋体" w:hAnsi="新宋体" w:eastAsia="新宋体"/>
          <w:color w:val="auto"/>
          <w:sz w:val="24"/>
          <w:lang w:val="en-US" w:eastAsia="zh-CN"/>
        </w:rPr>
        <w:t>2.计价依据：委托单位提供的施工图纸、情况说明、送审预算等有关资料；</w:t>
      </w:r>
    </w:p>
    <w:p>
      <w:pPr>
        <w:spacing w:line="440" w:lineRule="exact"/>
        <w:ind w:left="1" w:firstLine="480" w:firstLineChars="200"/>
        <w:rPr>
          <w:rFonts w:hint="eastAsia" w:ascii="新宋体" w:hAnsi="新宋体" w:eastAsia="新宋体"/>
          <w:color w:val="auto"/>
          <w:sz w:val="24"/>
          <w:lang w:val="en-US" w:eastAsia="zh-CN"/>
        </w:rPr>
      </w:pPr>
      <w:r>
        <w:rPr>
          <w:rFonts w:hint="eastAsia" w:ascii="新宋体" w:hAnsi="新宋体" w:eastAsia="新宋体"/>
          <w:color w:val="auto"/>
          <w:sz w:val="24"/>
          <w:lang w:val="en-US" w:eastAsia="zh-CN"/>
        </w:rPr>
        <w:t>3.清单依据：《工程量清单项目计量规范》（2013-河南），定额依据，《河南省房屋建筑与装饰工程预算定额》（2016）、《河南省市政工程预算定额》（2016）；</w:t>
      </w:r>
    </w:p>
    <w:p>
      <w:pPr>
        <w:spacing w:line="440" w:lineRule="exact"/>
        <w:ind w:left="1" w:firstLine="480" w:firstLineChars="200"/>
        <w:rPr>
          <w:rFonts w:hint="default" w:ascii="新宋体" w:hAnsi="新宋体" w:eastAsia="新宋体"/>
          <w:color w:val="auto"/>
          <w:sz w:val="24"/>
          <w:lang w:val="en-US" w:eastAsia="zh-CN"/>
        </w:rPr>
      </w:pPr>
      <w:r>
        <w:rPr>
          <w:rFonts w:hint="eastAsia" w:ascii="新宋体" w:hAnsi="新宋体" w:eastAsia="新宋体"/>
          <w:color w:val="auto"/>
          <w:sz w:val="24"/>
          <w:lang w:val="en-US" w:eastAsia="zh-CN"/>
        </w:rPr>
        <w:t>4.材料价格依据：2019年10月份调整及2015年6月份。</w:t>
      </w:r>
    </w:p>
    <w:p>
      <w:pPr>
        <w:spacing w:line="440" w:lineRule="exact"/>
        <w:ind w:left="1" w:firstLine="480" w:firstLineChars="200"/>
        <w:rPr>
          <w:rFonts w:hint="eastAsia" w:ascii="新宋体" w:hAnsi="新宋体" w:eastAsia="新宋体"/>
          <w:color w:val="auto"/>
          <w:sz w:val="24"/>
          <w:lang w:val="en-US" w:eastAsia="zh-CN"/>
        </w:rPr>
      </w:pPr>
      <w:r>
        <w:rPr>
          <w:rFonts w:hint="eastAsia" w:ascii="新宋体" w:hAnsi="新宋体" w:eastAsia="新宋体"/>
          <w:color w:val="auto"/>
          <w:sz w:val="24"/>
          <w:lang w:val="en-US" w:eastAsia="zh-CN"/>
        </w:rPr>
        <w:t>5.税金依据：建办标函【2019年】第139号文件9%计取。</w:t>
      </w:r>
    </w:p>
    <w:p>
      <w:pPr>
        <w:spacing w:line="440" w:lineRule="exact"/>
        <w:ind w:left="1" w:firstLine="480" w:firstLineChars="200"/>
        <w:rPr>
          <w:rFonts w:hint="eastAsia" w:ascii="新宋体" w:hAnsi="新宋体" w:eastAsia="新宋体"/>
          <w:color w:val="auto"/>
          <w:sz w:val="24"/>
          <w:lang w:val="en-US" w:eastAsia="zh-CN"/>
        </w:rPr>
      </w:pPr>
      <w:r>
        <w:rPr>
          <w:rFonts w:hint="eastAsia" w:ascii="新宋体" w:hAnsi="新宋体" w:eastAsia="新宋体"/>
          <w:color w:val="auto"/>
          <w:sz w:val="24"/>
          <w:lang w:val="en-US" w:eastAsia="zh-CN"/>
        </w:rPr>
        <w:t>6.国家、省、市有关法律、法规及规定。</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rPr>
          <w:rFonts w:hAnsi="宋体" w:cs="宋体"/>
          <w:color w:val="000000" w:themeColor="text1"/>
          <w:sz w:val="36"/>
          <w:szCs w:val="36"/>
          <w:u w:val="single"/>
        </w:rPr>
      </w:pPr>
      <w:r>
        <w:rPr>
          <w:rFonts w:hint="eastAsia" w:ascii="新宋体" w:hAnsi="新宋体" w:eastAsia="新宋体"/>
          <w:sz w:val="24"/>
        </w:rPr>
        <w:t>工程量清单在《全国公共资源交易平台(河南省▪许昌市)》（http://ggzy.xuchang.gov.cn/），通过“投标人/供应商登录”后自行下载。</w:t>
      </w:r>
    </w:p>
    <w:p>
      <w:pPr>
        <w:widowControl/>
        <w:jc w:val="center"/>
        <w:rPr>
          <w:rFonts w:hAnsi="宋体" w:cs="宋体"/>
          <w:b/>
          <w:color w:val="000000" w:themeColor="text1"/>
          <w:sz w:val="36"/>
          <w:szCs w:val="36"/>
        </w:rPr>
      </w:pPr>
      <w:r>
        <w:rPr>
          <w:rFonts w:hAnsi="宋体" w:cs="宋体"/>
          <w:b/>
          <w:color w:val="000000" w:themeColor="text1"/>
          <w:sz w:val="36"/>
          <w:szCs w:val="36"/>
        </w:rPr>
        <w:br w:type="page"/>
      </w:r>
    </w:p>
    <w:p>
      <w:pPr>
        <w:widowControl/>
        <w:jc w:val="center"/>
        <w:rPr>
          <w:rFonts w:hAnsi="宋体" w:cs="宋体"/>
          <w:b/>
          <w:color w:val="000000" w:themeColor="text1"/>
          <w:sz w:val="36"/>
          <w:szCs w:val="36"/>
        </w:rPr>
      </w:pPr>
      <w:r>
        <w:rPr>
          <w:rFonts w:hint="eastAsia" w:hAnsi="宋体" w:cs="宋体"/>
          <w:b/>
          <w:color w:val="000000" w:themeColor="text1"/>
          <w:sz w:val="36"/>
          <w:szCs w:val="36"/>
        </w:rPr>
        <w:t>第六章 图 纸</w:t>
      </w:r>
      <w:bookmarkEnd w:id="76"/>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Ansi="宋体" w:cs="宋体"/>
          <w:b/>
          <w:color w:val="000000" w:themeColor="text1"/>
          <w:sz w:val="24"/>
        </w:rPr>
      </w:pPr>
      <w:r>
        <w:rPr>
          <w:rFonts w:hint="eastAsia" w:hAnsi="宋体" w:cs="宋体"/>
          <w:b/>
          <w:color w:val="000000" w:themeColor="text1"/>
          <w:sz w:val="24"/>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rPr>
      </w:pPr>
      <w:bookmarkStart w:id="77" w:name="_Toc278443522"/>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第七章 技术标准和要求</w:t>
      </w:r>
      <w:bookmarkEnd w:id="77"/>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rPr>
          <w:rFonts w:hint="eastAsia" w:hAnsi="宋体" w:cs="黑体"/>
          <w:b/>
          <w:sz w:val="44"/>
          <w:szCs w:val="44"/>
          <w:highlight w:val="none"/>
        </w:rPr>
      </w:pPr>
      <w:bookmarkStart w:id="78" w:name="_Toc250616672"/>
      <w:bookmarkStart w:id="79" w:name="_Toc271787730"/>
      <w:r>
        <w:rPr>
          <w:rFonts w:hint="eastAsia" w:hAnsi="宋体" w:cs="黑体"/>
          <w:b/>
          <w:sz w:val="44"/>
          <w:szCs w:val="44"/>
          <w:highlight w:val="none"/>
        </w:rPr>
        <w:br w:type="page"/>
      </w:r>
    </w:p>
    <w:p>
      <w:pPr>
        <w:autoSpaceDE w:val="0"/>
        <w:autoSpaceDN w:val="0"/>
        <w:adjustRightInd w:val="0"/>
        <w:spacing w:beforeLines="100" w:afterLines="100"/>
        <w:jc w:val="center"/>
        <w:outlineLvl w:val="0"/>
        <w:rPr>
          <w:rFonts w:hAnsi="宋体" w:cs="黑体"/>
          <w:b/>
          <w:sz w:val="44"/>
          <w:szCs w:val="44"/>
          <w:highlight w:val="none"/>
        </w:rPr>
      </w:pPr>
      <w:r>
        <w:rPr>
          <w:rFonts w:hint="eastAsia" w:hAnsi="宋体" w:cs="黑体"/>
          <w:b/>
          <w:sz w:val="44"/>
          <w:szCs w:val="44"/>
          <w:highlight w:val="none"/>
        </w:rPr>
        <w:t>第八章投标文件格式</w:t>
      </w:r>
    </w:p>
    <w:p>
      <w:pPr>
        <w:tabs>
          <w:tab w:val="center" w:pos="4739"/>
        </w:tabs>
        <w:ind w:left="180"/>
        <w:jc w:val="center"/>
        <w:rPr>
          <w:rFonts w:ascii="黑体" w:eastAsia="黑体"/>
          <w:b/>
          <w:sz w:val="32"/>
          <w:highlight w:val="none"/>
          <w:u w:val="single"/>
        </w:rPr>
      </w:pPr>
    </w:p>
    <w:p>
      <w:pPr>
        <w:tabs>
          <w:tab w:val="center" w:pos="4739"/>
        </w:tabs>
        <w:ind w:left="180"/>
        <w:jc w:val="center"/>
        <w:rPr>
          <w:rFonts w:hint="default" w:ascii="黑体" w:eastAsia="黑体"/>
          <w:b/>
          <w:sz w:val="32"/>
          <w:highlight w:val="none"/>
          <w:lang w:val="en-US" w:eastAsia="zh-CN"/>
        </w:rPr>
      </w:pPr>
      <w:r>
        <w:rPr>
          <w:rFonts w:hint="eastAsia" w:ascii="黑体" w:eastAsia="黑体"/>
          <w:b/>
          <w:sz w:val="32"/>
          <w:highlight w:val="none"/>
          <w:u w:val="single"/>
        </w:rPr>
        <w:t>　　(项目名称)</w:t>
      </w:r>
      <w:r>
        <w:rPr>
          <w:rFonts w:hint="eastAsia" w:ascii="黑体" w:eastAsia="黑体"/>
          <w:b/>
          <w:sz w:val="32"/>
          <w:highlight w:val="none"/>
          <w:u w:val="single"/>
          <w:lang w:eastAsia="zh-CN"/>
        </w:rPr>
        <w:t>标段</w:t>
      </w:r>
      <w:r>
        <w:rPr>
          <w:rFonts w:hint="eastAsia" w:ascii="黑体" w:eastAsia="黑体"/>
          <w:b/>
          <w:sz w:val="32"/>
          <w:highlight w:val="none"/>
          <w:u w:val="single"/>
          <w:lang w:val="en-US" w:eastAsia="zh-CN"/>
        </w:rPr>
        <w:t xml:space="preserve">   </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72"/>
          <w:szCs w:val="72"/>
          <w:highlight w:val="none"/>
        </w:rPr>
      </w:pPr>
      <w:r>
        <w:rPr>
          <w:rFonts w:hint="eastAsia" w:ascii="黑体" w:eastAsia="黑体"/>
          <w:b/>
          <w:sz w:val="72"/>
          <w:szCs w:val="72"/>
          <w:highlight w:val="none"/>
        </w:rPr>
        <w:t>投 标 文 件</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（商务标）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 xml:space="preserve"> 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hAnsi="宋体" w:cs="黑体"/>
          <w:b/>
          <w:sz w:val="36"/>
          <w:szCs w:val="36"/>
          <w:highlight w:val="none"/>
        </w:rPr>
      </w:pPr>
      <w:r>
        <w:rPr>
          <w:rFonts w:hint="eastAsia" w:ascii="黑体" w:eastAsia="黑体"/>
          <w:b/>
          <w:sz w:val="32"/>
          <w:highlight w:val="none"/>
        </w:rPr>
        <w:t>年月日</w:t>
      </w:r>
    </w:p>
    <w:p>
      <w:pPr>
        <w:autoSpaceDE w:val="0"/>
        <w:autoSpaceDN w:val="0"/>
        <w:adjustRightInd w:val="0"/>
        <w:spacing w:line="420" w:lineRule="exact"/>
        <w:ind w:firstLine="3780" w:firstLineChars="1050"/>
        <w:jc w:val="left"/>
        <w:rPr>
          <w:rFonts w:hAnsi="宋体" w:cs="黑体"/>
          <w:b/>
          <w:sz w:val="36"/>
          <w:szCs w:val="36"/>
          <w:highlight w:val="none"/>
        </w:rPr>
      </w:pPr>
      <w:r>
        <w:rPr>
          <w:rFonts w:hAnsi="宋体" w:cs="黑体"/>
          <w:b/>
          <w:sz w:val="36"/>
          <w:szCs w:val="36"/>
          <w:highlight w:val="none"/>
        </w:rPr>
        <w:br w:type="page"/>
      </w:r>
    </w:p>
    <w:p>
      <w:pPr>
        <w:autoSpaceDE w:val="0"/>
        <w:autoSpaceDN w:val="0"/>
        <w:adjustRightInd w:val="0"/>
        <w:spacing w:line="420" w:lineRule="exact"/>
        <w:jc w:val="center"/>
        <w:rPr>
          <w:rFonts w:hAnsi="宋体" w:cs="黑体"/>
          <w:b/>
          <w:sz w:val="36"/>
          <w:szCs w:val="36"/>
          <w:highlight w:val="none"/>
        </w:rPr>
      </w:pPr>
      <w:r>
        <w:rPr>
          <w:rFonts w:hint="eastAsia" w:hAnsi="宋体" w:cs="黑体"/>
          <w:b/>
          <w:sz w:val="36"/>
          <w:szCs w:val="36"/>
          <w:highlight w:val="none"/>
        </w:rPr>
        <w:t>已标价工程量清单</w:t>
      </w:r>
    </w:p>
    <w:p>
      <w:pPr>
        <w:autoSpaceDE w:val="0"/>
        <w:autoSpaceDN w:val="0"/>
        <w:adjustRightInd w:val="0"/>
        <w:spacing w:line="360" w:lineRule="auto"/>
        <w:ind w:right="215"/>
        <w:jc w:val="center"/>
        <w:rPr>
          <w:rFonts w:hAnsi="宋体"/>
          <w:b/>
          <w:sz w:val="32"/>
          <w:highlight w:val="none"/>
        </w:rPr>
      </w:pPr>
      <w:r>
        <w:rPr>
          <w:rFonts w:hint="eastAsia" w:hAnsi="宋体" w:eastAsia="新宋体" w:cs="宋体"/>
          <w:sz w:val="24"/>
          <w:highlight w:val="none"/>
        </w:rPr>
        <w:t xml:space="preserve">  （</w:t>
      </w:r>
      <w:r>
        <w:rPr>
          <w:rFonts w:hint="eastAsia" w:ascii="新宋体" w:hAnsi="新宋体" w:eastAsia="新宋体" w:cs="仿宋_GB2312"/>
          <w:sz w:val="24"/>
          <w:highlight w:val="none"/>
        </w:rPr>
        <w:t>按所发放的工程量清单编制）</w:t>
      </w:r>
    </w:p>
    <w:p>
      <w:pPr>
        <w:tabs>
          <w:tab w:val="center" w:pos="4739"/>
        </w:tabs>
        <w:ind w:left="180"/>
        <w:jc w:val="center"/>
        <w:rPr>
          <w:rFonts w:ascii="黑体" w:eastAsia="黑体"/>
          <w:b/>
          <w:sz w:val="32"/>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jc w:val="center"/>
        <w:rPr>
          <w:rFonts w:hAnsi="宋体" w:cs="黑体"/>
          <w:b/>
          <w:sz w:val="36"/>
          <w:szCs w:val="36"/>
          <w:highlight w:val="none"/>
        </w:rPr>
      </w:pPr>
      <w:r>
        <w:rPr>
          <w:rFonts w:hAnsi="宋体" w:cs="黑体"/>
          <w:b/>
          <w:sz w:val="36"/>
          <w:szCs w:val="36"/>
          <w:highlight w:val="none"/>
        </w:rPr>
        <w:br w:type="page"/>
      </w:r>
    </w:p>
    <w:p>
      <w:pPr>
        <w:tabs>
          <w:tab w:val="center" w:pos="4739"/>
        </w:tabs>
        <w:ind w:left="180"/>
        <w:jc w:val="center"/>
        <w:rPr>
          <w:rFonts w:hint="eastAsia" w:eastAsia="黑体"/>
          <w:sz w:val="24"/>
          <w:highlight w:val="none"/>
          <w:lang w:eastAsia="zh-CN"/>
        </w:rPr>
      </w:pPr>
      <w:r>
        <w:rPr>
          <w:rFonts w:hint="eastAsia" w:ascii="黑体" w:eastAsia="黑体"/>
          <w:b/>
          <w:sz w:val="32"/>
          <w:highlight w:val="none"/>
          <w:u w:val="single"/>
        </w:rPr>
        <w:t xml:space="preserve">  (项目名称)</w:t>
      </w:r>
      <w:r>
        <w:rPr>
          <w:rFonts w:hint="eastAsia" w:ascii="黑体" w:eastAsia="黑体"/>
          <w:b/>
          <w:sz w:val="32"/>
          <w:highlight w:val="none"/>
          <w:u w:val="single"/>
          <w:lang w:eastAsia="zh-CN"/>
        </w:rPr>
        <w:t>标段</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72"/>
          <w:szCs w:val="72"/>
          <w:highlight w:val="none"/>
        </w:rPr>
      </w:pPr>
      <w:r>
        <w:rPr>
          <w:rFonts w:hint="eastAsia" w:ascii="黑体" w:eastAsia="黑体"/>
          <w:b/>
          <w:sz w:val="72"/>
          <w:szCs w:val="72"/>
          <w:highlight w:val="none"/>
        </w:rPr>
        <w:t>投 标 文 件</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综合（信用）标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hAnsi="宋体" w:cs="黑体"/>
          <w:b/>
          <w:sz w:val="36"/>
          <w:szCs w:val="36"/>
          <w:highlight w:val="none"/>
        </w:rPr>
      </w:pPr>
      <w:r>
        <w:rPr>
          <w:rFonts w:hint="eastAsia" w:ascii="黑体" w:eastAsia="黑体"/>
          <w:b/>
          <w:sz w:val="32"/>
          <w:highlight w:val="none"/>
        </w:rPr>
        <w:t>年月日</w:t>
      </w:r>
    </w:p>
    <w:p>
      <w:pPr>
        <w:autoSpaceDE w:val="0"/>
        <w:autoSpaceDN w:val="0"/>
        <w:adjustRightInd w:val="0"/>
        <w:spacing w:line="420" w:lineRule="exact"/>
        <w:rPr>
          <w:rFonts w:hAnsi="宋体" w:cs="黑体"/>
          <w:b/>
          <w:sz w:val="36"/>
          <w:szCs w:val="36"/>
          <w:highlight w:val="none"/>
        </w:rPr>
      </w:pPr>
    </w:p>
    <w:p>
      <w:pPr>
        <w:autoSpaceDE w:val="0"/>
        <w:autoSpaceDN w:val="0"/>
        <w:adjustRightInd w:val="0"/>
        <w:spacing w:line="420" w:lineRule="exac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pStyle w:val="2"/>
        <w:ind w:firstLine="340"/>
        <w:rPr>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ind w:firstLine="3780" w:firstLineChars="1050"/>
        <w:jc w:val="left"/>
        <w:rPr>
          <w:rFonts w:hint="eastAsia" w:hAnsi="宋体" w:cs="黑体"/>
          <w:b/>
          <w:sz w:val="36"/>
          <w:szCs w:val="36"/>
          <w:highlight w:val="none"/>
        </w:rPr>
      </w:pPr>
    </w:p>
    <w:p>
      <w:pPr>
        <w:autoSpaceDE w:val="0"/>
        <w:autoSpaceDN w:val="0"/>
        <w:adjustRightInd w:val="0"/>
        <w:spacing w:line="420" w:lineRule="exact"/>
        <w:ind w:firstLine="3780" w:firstLineChars="1050"/>
        <w:jc w:val="left"/>
        <w:rPr>
          <w:rFonts w:hint="eastAsia" w:hAnsi="宋体" w:cs="黑体"/>
          <w:b/>
          <w:sz w:val="36"/>
          <w:szCs w:val="36"/>
          <w:highlight w:val="none"/>
        </w:rPr>
      </w:pPr>
    </w:p>
    <w:p>
      <w:pPr>
        <w:autoSpaceDE w:val="0"/>
        <w:autoSpaceDN w:val="0"/>
        <w:adjustRightInd w:val="0"/>
        <w:spacing w:line="420" w:lineRule="exact"/>
        <w:ind w:firstLine="3780" w:firstLineChars="1050"/>
        <w:jc w:val="left"/>
        <w:rPr>
          <w:rFonts w:hint="eastAsia" w:hAnsi="宋体" w:cs="黑体"/>
          <w:b/>
          <w:sz w:val="36"/>
          <w:szCs w:val="36"/>
          <w:highlight w:val="none"/>
        </w:rPr>
      </w:pPr>
    </w:p>
    <w:bookmarkEnd w:id="78"/>
    <w:bookmarkEnd w:id="79"/>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numPr>
          <w:ilvl w:val="0"/>
          <w:numId w:val="6"/>
        </w:numPr>
        <w:autoSpaceDE w:val="0"/>
        <w:autoSpaceDN w:val="0"/>
        <w:adjustRightInd w:val="0"/>
        <w:spacing w:line="480" w:lineRule="auto"/>
        <w:ind w:left="1162" w:leftChars="342"/>
        <w:jc w:val="left"/>
        <w:rPr>
          <w:rFonts w:hAnsi="宋体" w:cs="宋体"/>
          <w:b/>
          <w:sz w:val="24"/>
        </w:rPr>
      </w:pPr>
      <w:r>
        <w:rPr>
          <w:rFonts w:hint="eastAsia" w:hAnsi="宋体" w:cs="宋体"/>
          <w:b/>
          <w:sz w:val="24"/>
        </w:rPr>
        <w:t>投标函</w:t>
      </w:r>
    </w:p>
    <w:p>
      <w:pPr>
        <w:numPr>
          <w:ilvl w:val="0"/>
          <w:numId w:val="6"/>
        </w:numPr>
        <w:autoSpaceDE w:val="0"/>
        <w:autoSpaceDN w:val="0"/>
        <w:adjustRightInd w:val="0"/>
        <w:spacing w:line="480" w:lineRule="auto"/>
        <w:ind w:left="1162" w:leftChars="342"/>
        <w:jc w:val="left"/>
        <w:rPr>
          <w:rFonts w:hAnsi="宋体" w:cs="宋体"/>
          <w:b/>
          <w:sz w:val="24"/>
        </w:rPr>
      </w:pPr>
      <w:r>
        <w:rPr>
          <w:rFonts w:hint="eastAsia" w:hAnsi="宋体" w:cs="宋体"/>
          <w:b/>
          <w:sz w:val="24"/>
        </w:rPr>
        <w:t>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spacing w:line="600" w:lineRule="exact"/>
        <w:ind w:left="1377" w:leftChars="405"/>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jc w:val="center"/>
        <w:rPr>
          <w:rFonts w:hAnsi="宋体"/>
          <w:b/>
          <w:sz w:val="32"/>
        </w:rPr>
      </w:pPr>
      <w:r>
        <w:rPr>
          <w:rFonts w:hint="eastAsia" w:hAnsi="宋体" w:cs="宋体"/>
          <w:b/>
          <w:sz w:val="32"/>
        </w:rPr>
        <w:br w:type="page"/>
      </w:r>
      <w:r>
        <w:rPr>
          <w:rFonts w:hint="eastAsia" w:hAnsi="宋体"/>
          <w:b/>
          <w:sz w:val="32"/>
        </w:rPr>
        <w:t>一、投标函</w:t>
      </w:r>
    </w:p>
    <w:p>
      <w:pPr>
        <w:spacing w:beforeLines="100" w:afterLines="50" w:line="510" w:lineRule="exact"/>
        <w:jc w:val="center"/>
        <w:rPr>
          <w:rFonts w:ascii="黑体" w:eastAsia="黑体"/>
          <w:sz w:val="28"/>
          <w:szCs w:val="28"/>
        </w:rPr>
      </w:pPr>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w:t>
      </w:r>
      <w:r>
        <w:rPr>
          <w:rFonts w:hint="eastAsia" w:ascii="新宋体" w:hAnsi="新宋体" w:eastAsia="新宋体"/>
          <w:sz w:val="24"/>
          <w:lang w:val="en-US" w:eastAsia="zh-CN"/>
        </w:rPr>
        <w:t>/标段</w:t>
      </w:r>
      <w:r>
        <w:rPr>
          <w:rFonts w:hint="eastAsia" w:ascii="新宋体" w:hAnsi="新宋体" w:eastAsia="新宋体"/>
          <w:sz w:val="24"/>
        </w:rPr>
        <w:t>）（以下简称“本工程”）招标文件的全部内容后，我方兹以：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规费RMB￥：元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税金RMB￥：元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安全文明措施费RMB￥：元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暂列金额RMB￥：元</w:t>
      </w:r>
    </w:p>
    <w:p>
      <w:pPr>
        <w:spacing w:line="480" w:lineRule="exact"/>
        <w:ind w:firstLine="960" w:firstLineChars="400"/>
        <w:rPr>
          <w:rFonts w:hint="eastAsia" w:hAnsi="宋体" w:cs="宋体"/>
          <w:color w:val="000000" w:themeColor="text1"/>
          <w:sz w:val="24"/>
        </w:rPr>
      </w:pPr>
      <w:r>
        <w:rPr>
          <w:rFonts w:hint="eastAsia" w:hAnsi="宋体" w:cs="宋体"/>
          <w:color w:val="000000" w:themeColor="text1"/>
          <w:sz w:val="24"/>
        </w:rPr>
        <w:t>专业暂估价RMB￥：元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黑体" w:hAnsi="新宋体" w:eastAsia="黑体" w:cs="黑体"/>
          <w:sz w:val="28"/>
          <w:szCs w:val="28"/>
        </w:rPr>
      </w:pPr>
      <w:r>
        <w:rPr>
          <w:rFonts w:hint="eastAsia" w:ascii="新宋体" w:hAnsi="新宋体" w:eastAsia="新宋体"/>
          <w:sz w:val="24"/>
        </w:rPr>
        <w:t>日期：年月日</w:t>
      </w:r>
    </w:p>
    <w:p>
      <w:pPr>
        <w:rPr>
          <w:rFonts w:hint="eastAsia" w:ascii="黑体" w:hAnsi="新宋体" w:eastAsia="黑体" w:cs="黑体"/>
          <w:sz w:val="28"/>
          <w:szCs w:val="28"/>
        </w:rPr>
      </w:pPr>
      <w:r>
        <w:rPr>
          <w:rFonts w:hint="eastAsia" w:ascii="黑体" w:hAnsi="新宋体" w:eastAsia="黑体" w:cs="黑体"/>
          <w:sz w:val="28"/>
          <w:szCs w:val="28"/>
        </w:rPr>
        <w:br w:type="page"/>
      </w: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p>
    <w:tbl>
      <w:tblPr>
        <w:tblStyle w:val="1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sz w:val="24"/>
                <w:lang w:val="en-US" w:eastAsia="zh-CN"/>
              </w:rPr>
            </w:pPr>
            <w:r>
              <w:rPr>
                <w:rFonts w:hint="eastAsia" w:ascii="新宋体" w:hAnsi="新宋体" w:eastAsia="新宋体"/>
                <w:sz w:val="24"/>
              </w:rPr>
              <w:t>工程名称</w:t>
            </w:r>
            <w:r>
              <w:rPr>
                <w:rFonts w:hint="eastAsia" w:ascii="新宋体" w:hAnsi="新宋体" w:eastAsia="新宋体"/>
                <w:sz w:val="24"/>
                <w:lang w:val="en-US" w:eastAsia="zh-CN"/>
              </w:rPr>
              <w:t>/标段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1200" w:firstLineChars="500"/>
              <w:jc w:val="left"/>
              <w:rPr>
                <w:rFonts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1200" w:firstLineChars="500"/>
              <w:jc w:val="left"/>
              <w:rPr>
                <w:rFonts w:hint="eastAsia" w:ascii="新宋体" w:hAnsi="新宋体" w:eastAsia="新宋体"/>
                <w:sz w:val="24"/>
              </w:rPr>
            </w:pPr>
            <w:r>
              <w:rPr>
                <w:rFonts w:hint="eastAsia" w:ascii="新宋体" w:hAnsi="新宋体" w:eastAsia="新宋体"/>
                <w:sz w:val="24"/>
              </w:rPr>
              <w:t>税金RMB￥：元</w:t>
            </w:r>
          </w:p>
          <w:p>
            <w:pPr>
              <w:spacing w:line="480" w:lineRule="exact"/>
              <w:ind w:firstLine="1200" w:firstLineChars="500"/>
              <w:jc w:val="left"/>
              <w:rPr>
                <w:rFonts w:hint="eastAsia" w:ascii="新宋体" w:hAnsi="新宋体" w:eastAsia="新宋体"/>
                <w:sz w:val="24"/>
              </w:rPr>
            </w:pPr>
            <w:r>
              <w:rPr>
                <w:rFonts w:hint="eastAsia" w:ascii="新宋体" w:hAnsi="新宋体" w:eastAsia="新宋体"/>
                <w:sz w:val="24"/>
              </w:rPr>
              <w:t>安全文明措施费RMB￥：元</w:t>
            </w:r>
          </w:p>
          <w:p>
            <w:pPr>
              <w:spacing w:line="480" w:lineRule="exact"/>
              <w:ind w:firstLine="1200" w:firstLineChars="500"/>
              <w:jc w:val="left"/>
              <w:rPr>
                <w:rFonts w:hint="eastAsia" w:ascii="新宋体" w:hAnsi="新宋体" w:eastAsia="新宋体"/>
                <w:sz w:val="24"/>
              </w:rPr>
            </w:pPr>
            <w:r>
              <w:rPr>
                <w:rFonts w:hint="eastAsia" w:ascii="新宋体" w:hAnsi="新宋体" w:eastAsia="新宋体"/>
                <w:sz w:val="24"/>
              </w:rPr>
              <w:t>暂列金额RMB￥：元</w:t>
            </w:r>
          </w:p>
          <w:p>
            <w:pPr>
              <w:spacing w:line="480" w:lineRule="exact"/>
              <w:ind w:firstLine="1200" w:firstLineChars="500"/>
              <w:jc w:val="left"/>
              <w:rPr>
                <w:rFonts w:ascii="新宋体" w:hAnsi="新宋体" w:eastAsia="新宋体"/>
                <w:sz w:val="24"/>
              </w:rPr>
            </w:pPr>
            <w:r>
              <w:rPr>
                <w:rFonts w:hint="eastAsia" w:ascii="新宋体" w:hAnsi="新宋体" w:eastAsia="新宋体"/>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beforeLines="100" w:afterLines="100" w:line="420" w:lineRule="exact"/>
        <w:jc w:val="center"/>
        <w:outlineLvl w:val="1"/>
        <w:rPr>
          <w:sz w:val="21"/>
          <w:szCs w:val="21"/>
        </w:rPr>
      </w:pPr>
      <w:bookmarkStart w:id="80" w:name="_Toc32040"/>
      <w:bookmarkStart w:id="81" w:name="_Toc5877"/>
      <w:bookmarkStart w:id="82" w:name="_Toc21690"/>
      <w:bookmarkStart w:id="83" w:name="_Toc1078"/>
      <w:r>
        <w:rPr>
          <w:rFonts w:hint="eastAsia" w:hAnsi="宋体" w:cs="宋体"/>
          <w:sz w:val="28"/>
          <w:szCs w:val="28"/>
        </w:rPr>
        <w:t>三、</w:t>
      </w:r>
      <w:r>
        <w:rPr>
          <w:rFonts w:hint="eastAsia" w:hAnsi="宋体" w:cs="宋体"/>
          <w:b/>
          <w:sz w:val="28"/>
          <w:szCs w:val="28"/>
        </w:rPr>
        <w:t>法定代表人身份证明、授权委托书</w:t>
      </w:r>
      <w:bookmarkEnd w:id="80"/>
      <w:bookmarkEnd w:id="81"/>
      <w:bookmarkEnd w:id="82"/>
      <w:bookmarkEnd w:id="83"/>
    </w:p>
    <w:p>
      <w:pPr>
        <w:autoSpaceDE w:val="0"/>
        <w:autoSpaceDN w:val="0"/>
        <w:adjustRightInd w:val="0"/>
        <w:spacing w:line="420" w:lineRule="exact"/>
        <w:jc w:val="center"/>
        <w:outlineLvl w:val="1"/>
        <w:rPr>
          <w:rFonts w:hAnsi="宋体" w:cs="宋体"/>
          <w:sz w:val="28"/>
          <w:szCs w:val="28"/>
        </w:rPr>
      </w:pPr>
      <w:bookmarkStart w:id="84" w:name="_Toc271787731"/>
      <w:r>
        <w:rPr>
          <w:rFonts w:hint="eastAsia" w:hAnsi="宋体" w:cs="宋体"/>
          <w:b/>
          <w:bCs/>
          <w:sz w:val="28"/>
          <w:szCs w:val="28"/>
        </w:rPr>
        <w:t>（一）法定代表人身份证明</w:t>
      </w:r>
      <w:bookmarkEnd w:id="84"/>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int="default" w:hAnsi="宋体" w:cs="宋体" w:eastAsiaTheme="minorEastAsia"/>
          <w:sz w:val="24"/>
          <w:lang w:val="en-US" w:eastAsia="zh-CN"/>
        </w:rPr>
      </w:pPr>
      <w:r>
        <w:rPr>
          <w:rFonts w:hint="eastAsia" w:hAnsi="宋体" w:cs="宋体"/>
          <w:sz w:val="24"/>
        </w:rPr>
        <w:t>姓名：</w:t>
      </w: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r>
        <w:rPr>
          <w:rFonts w:hint="eastAsia" w:hAnsi="宋体" w:cs="宋体"/>
          <w:sz w:val="24"/>
          <w:u w:val="none"/>
          <w:lang w:eastAsia="zh-CN"/>
        </w:rPr>
        <w:t>联系电话：</w:t>
      </w:r>
      <w:r>
        <w:rPr>
          <w:rFonts w:hint="eastAsia" w:hAnsi="宋体" w:cs="宋体"/>
          <w:sz w:val="24"/>
          <w:u w:val="single"/>
          <w:lang w:val="en-US" w:eastAsia="zh-CN"/>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1"/>
        <w:rPr>
          <w:rFonts w:hAnsi="宋体" w:cs="宋体"/>
          <w:sz w:val="28"/>
          <w:szCs w:val="28"/>
        </w:rPr>
      </w:pPr>
      <w:bookmarkStart w:id="85" w:name="_Toc271787732"/>
      <w:r>
        <w:rPr>
          <w:rFonts w:hint="eastAsia" w:hAnsi="宋体" w:cs="宋体"/>
          <w:b/>
          <w:bCs/>
          <w:sz w:val="28"/>
          <w:szCs w:val="28"/>
        </w:rPr>
        <w:t>（二）授权委托书</w:t>
      </w:r>
      <w:bookmarkEnd w:id="85"/>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w:t>
      </w:r>
      <w:r>
        <w:rPr>
          <w:rFonts w:hint="eastAsia" w:ascii="新宋体" w:hAnsi="新宋体" w:eastAsia="新宋体"/>
          <w:sz w:val="24"/>
        </w:rPr>
        <w:t>工程名称</w:t>
      </w:r>
      <w:r>
        <w:rPr>
          <w:rFonts w:hint="eastAsia" w:ascii="新宋体" w:hAnsi="新宋体" w:eastAsia="新宋体"/>
          <w:sz w:val="24"/>
          <w:lang w:val="en-US" w:eastAsia="zh-CN"/>
        </w:rPr>
        <w:t>/标段</w:t>
      </w:r>
      <w:r>
        <w:rPr>
          <w:rFonts w:hint="eastAsia" w:hAnsi="宋体" w:cs="宋体"/>
          <w:sz w:val="24"/>
        </w:rPr>
        <w:t>）施工投标文件、签订合同和处理有关事宜，其法律后果由我方承担。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w:t>
      </w:r>
      <w:r>
        <w:rPr>
          <w:rFonts w:hint="eastAsia" w:hAnsi="宋体" w:cs="宋体"/>
          <w:sz w:val="24"/>
          <w:lang w:val="en-US" w:eastAsia="zh-CN"/>
        </w:rPr>
        <w:t xml:space="preserve"> </w:t>
      </w:r>
      <w:bookmarkStart w:id="106" w:name="_GoBack"/>
      <w:bookmarkEnd w:id="106"/>
      <w:r>
        <w:rPr>
          <w:rFonts w:hint="eastAsia" w:hAnsi="宋体" w:cs="宋体"/>
          <w:sz w:val="24"/>
        </w:rPr>
        <w:t>标</w:t>
      </w:r>
      <w:r>
        <w:rPr>
          <w:rFonts w:hint="eastAsia" w:hAnsi="宋体" w:cs="宋体"/>
          <w:sz w:val="24"/>
          <w:lang w:val="en-US" w:eastAsia="zh-CN"/>
        </w:rPr>
        <w:t xml:space="preserve"> </w:t>
      </w:r>
      <w:r>
        <w:rPr>
          <w:rFonts w:hint="eastAsia" w:hAnsi="宋体" w:cs="宋体"/>
          <w:sz w:val="24"/>
        </w:rPr>
        <w:t>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int="eastAsia" w:hAnsi="宋体" w:cs="宋体"/>
          <w:sz w:val="24"/>
          <w:u w:val="single"/>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int="default" w:hAnsi="宋体" w:cs="宋体"/>
          <w:sz w:val="24"/>
          <w:u w:val="single"/>
          <w:lang w:val="en-US" w:eastAsia="zh-CN"/>
        </w:rPr>
      </w:pPr>
      <w:r>
        <w:rPr>
          <w:rFonts w:hint="eastAsia" w:hAnsi="宋体" w:cs="宋体"/>
          <w:sz w:val="24"/>
          <w:lang w:eastAsia="zh-CN"/>
        </w:rPr>
        <w:t>联系</w:t>
      </w:r>
      <w:r>
        <w:rPr>
          <w:rFonts w:hint="eastAsia" w:hAnsi="宋体" w:cs="宋体"/>
          <w:sz w:val="24"/>
          <w:lang w:val="en-US" w:eastAsia="zh-CN"/>
        </w:rPr>
        <w:t xml:space="preserve"> </w:t>
      </w:r>
      <w:r>
        <w:rPr>
          <w:rFonts w:hint="eastAsia" w:hAnsi="宋体" w:cs="宋体"/>
          <w:sz w:val="24"/>
          <w:lang w:eastAsia="zh-CN"/>
        </w:rPr>
        <w:t>电话：</w:t>
      </w:r>
      <w:r>
        <w:rPr>
          <w:rFonts w:hint="eastAsia" w:hAnsi="宋体" w:cs="宋体"/>
          <w:sz w:val="24"/>
          <w:u w:val="single"/>
          <w:lang w:val="en-US" w:eastAsia="zh-CN"/>
        </w:rPr>
        <w:t xml:space="preserve">                                    </w:t>
      </w:r>
    </w:p>
    <w:p>
      <w:pPr>
        <w:autoSpaceDE w:val="0"/>
        <w:autoSpaceDN w:val="0"/>
        <w:adjustRightInd w:val="0"/>
        <w:spacing w:line="440" w:lineRule="exact"/>
        <w:ind w:firstLine="5620" w:firstLineChars="2342"/>
        <w:jc w:val="left"/>
        <w:rPr>
          <w:rFonts w:hAnsi="宋体" w:cs="宋体"/>
          <w:sz w:val="28"/>
          <w:szCs w:val="28"/>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6432" behindDoc="1" locked="1" layoutInCell="1" allowOverlap="1">
            <wp:simplePos x="0" y="0"/>
            <wp:positionH relativeFrom="column">
              <wp:posOffset>4673600</wp:posOffset>
            </wp:positionH>
            <wp:positionV relativeFrom="paragraph">
              <wp:posOffset>10058400</wp:posOffset>
            </wp:positionV>
            <wp:extent cx="952500" cy="927100"/>
            <wp:effectExtent l="0" t="0" r="762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sz w:val="36"/>
          <w:szCs w:val="36"/>
        </w:rPr>
        <w:t>四</w:t>
      </w:r>
      <w:r>
        <w:rPr>
          <w:rFonts w:hint="eastAsia" w:hAnsi="宋体" w:cs="宋体"/>
          <w:b/>
          <w:sz w:val="36"/>
          <w:szCs w:val="36"/>
        </w:rPr>
        <w:t>、投标保证金</w:t>
      </w:r>
    </w:p>
    <w:p>
      <w:pPr>
        <w:autoSpaceDE w:val="0"/>
        <w:autoSpaceDN w:val="0"/>
        <w:adjustRightInd w:val="0"/>
        <w:spacing w:line="420" w:lineRule="exact"/>
        <w:jc w:val="left"/>
        <w:rPr>
          <w:rFonts w:hAnsi="宋体" w:cs="宋体"/>
          <w:szCs w:val="21"/>
        </w:rPr>
      </w:pP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7"/>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60" w:lineRule="auto"/>
        <w:ind w:right="215" w:firstLine="2872" w:firstLineChars="845"/>
        <w:rPr>
          <w:rFonts w:hAnsi="宋体"/>
          <w:b/>
          <w:sz w:val="32"/>
        </w:rPr>
      </w:pPr>
      <w:r>
        <w:rPr>
          <w:rFonts w:hint="eastAsia" w:hAnsi="宋体" w:cs="宋体"/>
          <w:szCs w:val="21"/>
        </w:rPr>
        <w:br w:type="page"/>
      </w: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4"/>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hint="eastAsia" w:ascii="黑体" w:hAnsi="宋体" w:eastAsia="黑体"/>
          <w:sz w:val="24"/>
        </w:rPr>
      </w:pPr>
      <w:r>
        <w:rPr>
          <w:rFonts w:hint="eastAsia" w:ascii="黑体" w:hAnsi="宋体" w:eastAsia="黑体"/>
          <w:sz w:val="24"/>
        </w:rPr>
        <w:br w:type="page"/>
      </w:r>
    </w:p>
    <w:p>
      <w:pPr>
        <w:rPr>
          <w:rFonts w:ascii="黑体" w:hAnsi="宋体" w:eastAsia="黑体"/>
          <w:sz w:val="28"/>
          <w:szCs w:val="28"/>
        </w:rPr>
      </w:pPr>
      <w:r>
        <w:rPr>
          <w:rFonts w:hint="eastAsia" w:ascii="黑体" w:hAnsi="宋体" w:eastAsia="黑体"/>
          <w:sz w:val="28"/>
          <w:szCs w:val="28"/>
        </w:rPr>
        <w:t>附3：承诺书</w:t>
      </w:r>
    </w:p>
    <w:p>
      <w:pPr>
        <w:jc w:val="center"/>
        <w:rPr>
          <w:rFonts w:ascii="黑体" w:hAnsi="宋体" w:eastAsia="黑体"/>
          <w:sz w:val="28"/>
          <w:szCs w:val="28"/>
        </w:rPr>
      </w:pPr>
      <w:r>
        <w:rPr>
          <w:rFonts w:hint="eastAsia" w:ascii="黑体" w:hAnsi="宋体" w:eastAsia="黑体"/>
          <w:sz w:val="28"/>
          <w:szCs w:val="28"/>
        </w:rPr>
        <w:t>承诺书</w:t>
      </w:r>
    </w:p>
    <w:p>
      <w:pPr>
        <w:spacing w:afterLines="100" w:line="440" w:lineRule="exact"/>
        <w:rPr>
          <w:rFonts w:hAnsi="宋体"/>
          <w:sz w:val="28"/>
          <w:szCs w:val="28"/>
        </w:rPr>
      </w:pPr>
      <w:r>
        <w:rPr>
          <w:rFonts w:hint="eastAsia" w:hAnsi="宋体"/>
          <w:position w:val="-7"/>
          <w:sz w:val="28"/>
          <w:szCs w:val="28"/>
        </w:rPr>
        <w:t>————————</w:t>
      </w:r>
      <w:r>
        <w:rPr>
          <w:rFonts w:hint="eastAsia" w:hAnsi="宋体"/>
          <w:sz w:val="28"/>
          <w:szCs w:val="28"/>
        </w:rPr>
        <w:t>（招标人名称）：</w:t>
      </w:r>
    </w:p>
    <w:p>
      <w:pPr>
        <w:spacing w:line="440" w:lineRule="exact"/>
        <w:ind w:firstLine="560" w:firstLineChars="200"/>
        <w:rPr>
          <w:rFonts w:hAnsi="宋体"/>
          <w:sz w:val="28"/>
          <w:szCs w:val="28"/>
        </w:rPr>
      </w:pPr>
      <w:r>
        <w:rPr>
          <w:rFonts w:hint="eastAsia" w:hAnsi="宋体"/>
          <w:sz w:val="28"/>
          <w:szCs w:val="28"/>
        </w:rPr>
        <w:t>我方在此声明，我方拟派往（工程名称/标段）（以下简称“本工程”）的</w:t>
      </w:r>
      <w:r>
        <w:rPr>
          <w:rFonts w:hint="eastAsia"/>
          <w:sz w:val="28"/>
          <w:szCs w:val="28"/>
        </w:rPr>
        <w:t>项目负责人</w:t>
      </w:r>
      <w:r>
        <w:rPr>
          <w:rFonts w:hint="eastAsia" w:hAnsi="宋体"/>
          <w:sz w:val="28"/>
          <w:szCs w:val="28"/>
        </w:rPr>
        <w:t>（</w:t>
      </w:r>
      <w:r>
        <w:rPr>
          <w:rFonts w:hint="eastAsia"/>
          <w:sz w:val="28"/>
          <w:szCs w:val="28"/>
        </w:rPr>
        <w:t>项目负责人</w:t>
      </w:r>
      <w:r>
        <w:rPr>
          <w:rFonts w:hint="eastAsia" w:hAnsi="宋体"/>
          <w:sz w:val="28"/>
          <w:szCs w:val="28"/>
        </w:rPr>
        <w:t>姓名）现阶段没有担任任何在施建设工程项目的</w:t>
      </w:r>
      <w:r>
        <w:rPr>
          <w:rFonts w:hint="eastAsia"/>
          <w:sz w:val="28"/>
          <w:szCs w:val="28"/>
        </w:rPr>
        <w:t>项目负责人</w:t>
      </w:r>
      <w:r>
        <w:rPr>
          <w:rFonts w:hint="eastAsia" w:hAnsi="宋体"/>
          <w:sz w:val="28"/>
          <w:szCs w:val="28"/>
        </w:rPr>
        <w:t>。</w:t>
      </w:r>
    </w:p>
    <w:p>
      <w:pPr>
        <w:spacing w:line="440" w:lineRule="exact"/>
        <w:ind w:firstLine="560" w:firstLineChars="200"/>
        <w:rPr>
          <w:rFonts w:hAnsi="宋体"/>
          <w:sz w:val="28"/>
          <w:szCs w:val="28"/>
        </w:rPr>
      </w:pPr>
      <w:r>
        <w:rPr>
          <w:rFonts w:hint="eastAsia" w:hAnsi="宋体"/>
          <w:sz w:val="28"/>
          <w:szCs w:val="28"/>
        </w:rPr>
        <w:t>我方保证上述信息的真实和准确，并愿意承担因我方就此弄虚作假所引起的一切法律后果。</w:t>
      </w:r>
    </w:p>
    <w:p>
      <w:pPr>
        <w:spacing w:line="440" w:lineRule="exact"/>
        <w:ind w:firstLine="560" w:firstLineChars="200"/>
        <w:rPr>
          <w:rFonts w:hAnsi="宋体"/>
          <w:sz w:val="28"/>
          <w:szCs w:val="28"/>
        </w:rPr>
      </w:pPr>
      <w:r>
        <w:rPr>
          <w:rFonts w:hint="eastAsia" w:hAnsi="宋体"/>
          <w:sz w:val="28"/>
          <w:szCs w:val="28"/>
        </w:rPr>
        <w:t>特此承诺</w:t>
      </w:r>
    </w:p>
    <w:p>
      <w:pPr>
        <w:spacing w:line="440" w:lineRule="exact"/>
        <w:jc w:val="right"/>
        <w:rPr>
          <w:rFonts w:hAnsi="宋体"/>
          <w:sz w:val="28"/>
          <w:szCs w:val="28"/>
        </w:rPr>
      </w:pPr>
      <w:r>
        <w:rPr>
          <w:rFonts w:hint="eastAsia" w:hAnsi="宋体"/>
          <w:sz w:val="28"/>
          <w:szCs w:val="28"/>
        </w:rPr>
        <w:t>投标人：（盖单位章）</w:t>
      </w:r>
    </w:p>
    <w:p>
      <w:pPr>
        <w:spacing w:line="440" w:lineRule="exact"/>
        <w:ind w:right="315"/>
        <w:jc w:val="right"/>
        <w:rPr>
          <w:rFonts w:hAnsi="宋体"/>
          <w:sz w:val="28"/>
          <w:szCs w:val="28"/>
        </w:rPr>
      </w:pPr>
      <w:r>
        <w:rPr>
          <w:rFonts w:hint="eastAsia" w:hAnsi="宋体"/>
          <w:sz w:val="28"/>
          <w:szCs w:val="28"/>
        </w:rPr>
        <w:t>法定代表人：</w:t>
      </w:r>
      <w:r>
        <w:rPr>
          <w:rFonts w:hint="eastAsia" w:ascii="新宋体" w:hAnsi="新宋体" w:eastAsia="新宋体"/>
          <w:sz w:val="28"/>
          <w:szCs w:val="28"/>
        </w:rPr>
        <w:t>（签字）</w:t>
      </w:r>
    </w:p>
    <w:p>
      <w:pPr>
        <w:spacing w:line="440" w:lineRule="exact"/>
        <w:jc w:val="right"/>
        <w:rPr>
          <w:rFonts w:hAnsi="宋体"/>
          <w:sz w:val="28"/>
          <w:szCs w:val="28"/>
        </w:rPr>
      </w:pPr>
      <w:r>
        <w:rPr>
          <w:rFonts w:hint="eastAsia" w:hAnsi="宋体"/>
          <w:sz w:val="28"/>
          <w:szCs w:val="28"/>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rPr>
          <w:rFonts w:hint="eastAsia" w:hAnsi="宋体"/>
          <w:b/>
          <w:sz w:val="32"/>
        </w:rPr>
      </w:pPr>
      <w:r>
        <w:rPr>
          <w:rFonts w:hint="eastAsia" w:hAnsi="宋体"/>
          <w:b/>
          <w:sz w:val="32"/>
        </w:rPr>
        <w:br w:type="page"/>
      </w:r>
    </w:p>
    <w:p>
      <w:pPr>
        <w:autoSpaceDE w:val="0"/>
        <w:autoSpaceDN w:val="0"/>
        <w:adjustRightInd w:val="0"/>
        <w:spacing w:line="360" w:lineRule="auto"/>
        <w:ind w:right="215" w:firstLine="420"/>
        <w:jc w:val="center"/>
        <w:rPr>
          <w:rFonts w:hAnsi="宋体" w:cs="宋体"/>
          <w:sz w:val="24"/>
        </w:rPr>
      </w:pPr>
      <w:bookmarkStart w:id="86" w:name="_Toc8140"/>
      <w:bookmarkStart w:id="87" w:name="_Toc25176"/>
      <w:bookmarkStart w:id="88" w:name="_Toc15514"/>
      <w:bookmarkStart w:id="89" w:name="_Toc24477"/>
      <w:r>
        <w:rPr>
          <w:rFonts w:hint="eastAsia" w:hAnsi="宋体" w:cs="宋体"/>
          <w:b/>
          <w:sz w:val="32"/>
        </w:rPr>
        <w:t>六、</w:t>
      </w:r>
      <w:r>
        <w:rPr>
          <w:rFonts w:hint="eastAsia" w:hAnsi="宋体" w:cs="宋体"/>
          <w:b/>
          <w:sz w:val="32"/>
          <w:szCs w:val="32"/>
        </w:rPr>
        <w:t>投标单位基本情况表</w:t>
      </w:r>
      <w:bookmarkEnd w:id="86"/>
      <w:bookmarkEnd w:id="87"/>
      <w:bookmarkEnd w:id="88"/>
      <w:bookmarkEnd w:id="89"/>
    </w:p>
    <w:p>
      <w:pPr>
        <w:autoSpaceDE w:val="0"/>
        <w:autoSpaceDN w:val="0"/>
        <w:adjustRightInd w:val="0"/>
        <w:spacing w:line="360" w:lineRule="auto"/>
        <w:ind w:right="215" w:firstLine="420"/>
        <w:jc w:val="center"/>
        <w:rPr>
          <w:rFonts w:hAnsi="宋体" w:cs="宋体"/>
          <w:b/>
          <w:sz w:val="28"/>
        </w:rPr>
      </w:pPr>
    </w:p>
    <w:tbl>
      <w:tblPr>
        <w:tblStyle w:val="14"/>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jc w:val="center"/>
        <w:rPr>
          <w:rFonts w:hAnsi="宋体" w:cs="宋体"/>
          <w:b/>
          <w:sz w:val="28"/>
        </w:rPr>
      </w:pPr>
      <w:r>
        <w:rPr>
          <w:rFonts w:hint="eastAsia" w:hAnsi="宋体" w:cs="宋体"/>
          <w:sz w:val="24"/>
        </w:rPr>
        <w:br w:type="page"/>
      </w:r>
      <w:bookmarkStart w:id="90" w:name="_Toc31407"/>
      <w:bookmarkStart w:id="91" w:name="_Toc21875"/>
      <w:bookmarkStart w:id="92" w:name="_Toc24360"/>
      <w:bookmarkStart w:id="93" w:name="_Toc20666"/>
      <w:r>
        <w:rPr>
          <w:rFonts w:hint="eastAsia" w:hAnsi="宋体" w:cs="宋体"/>
          <w:b/>
          <w:sz w:val="32"/>
        </w:rPr>
        <w:t>七、</w:t>
      </w:r>
      <w:r>
        <w:rPr>
          <w:rFonts w:hint="eastAsia" w:hAnsi="宋体" w:cs="宋体"/>
          <w:b/>
          <w:sz w:val="32"/>
          <w:szCs w:val="32"/>
        </w:rPr>
        <w:t>资格证明文件</w:t>
      </w:r>
      <w:bookmarkEnd w:id="90"/>
      <w:bookmarkEnd w:id="91"/>
      <w:bookmarkEnd w:id="92"/>
      <w:bookmarkEnd w:id="93"/>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bookmarkStart w:id="94" w:name="_Toc28544"/>
      <w:bookmarkStart w:id="95" w:name="_Toc8478"/>
      <w:bookmarkStart w:id="96" w:name="_Toc5650"/>
      <w:bookmarkStart w:id="97" w:name="_Toc14108"/>
      <w:r>
        <w:rPr>
          <w:rFonts w:hint="eastAsia" w:hAnsi="宋体" w:cs="宋体"/>
          <w:b/>
          <w:sz w:val="32"/>
          <w:szCs w:val="32"/>
        </w:rPr>
        <w:t>八、近年完成的类似项目情况表</w:t>
      </w:r>
      <w:bookmarkEnd w:id="94"/>
      <w:bookmarkEnd w:id="95"/>
      <w:bookmarkEnd w:id="96"/>
      <w:bookmarkEnd w:id="97"/>
    </w:p>
    <w:tbl>
      <w:tblPr>
        <w:tblStyle w:val="14"/>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left"/>
        <w:rPr>
          <w:rFonts w:hAnsi="宋体" w:cs="宋体"/>
          <w:sz w:val="24"/>
          <w:szCs w:val="24"/>
        </w:rPr>
      </w:pPr>
      <w:r>
        <w:rPr>
          <w:rFonts w:hint="eastAsia" w:hAnsi="宋体" w:cs="宋体"/>
          <w:sz w:val="24"/>
          <w:szCs w:val="24"/>
        </w:rPr>
        <w:t>备注：本表应附</w:t>
      </w:r>
      <w:r>
        <w:rPr>
          <w:rFonts w:hint="eastAsia" w:hAnsi="宋体" w:cs="宋体"/>
          <w:color w:val="000000"/>
          <w:sz w:val="24"/>
          <w:szCs w:val="24"/>
        </w:rPr>
        <w:t>合同和中标通知书或合同和竣工验收备案登记表</w:t>
      </w:r>
      <w:r>
        <w:rPr>
          <w:rFonts w:hint="eastAsia" w:hAnsi="宋体" w:cs="宋体"/>
          <w:sz w:val="24"/>
          <w:szCs w:val="24"/>
        </w:rPr>
        <w:t>的原件扫描件（或图片）。</w:t>
      </w:r>
    </w:p>
    <w:p>
      <w:pPr>
        <w:jc w:val="center"/>
        <w:rPr>
          <w:rFonts w:hAnsi="宋体" w:cs="宋体"/>
          <w:b/>
          <w:sz w:val="32"/>
          <w:szCs w:val="32"/>
        </w:rPr>
      </w:pPr>
      <w:r>
        <w:rPr>
          <w:rFonts w:hint="eastAsia" w:hAnsi="宋体" w:cs="宋体"/>
          <w:sz w:val="24"/>
          <w:szCs w:val="24"/>
        </w:rPr>
        <w:br w:type="page"/>
      </w:r>
      <w:bookmarkStart w:id="98" w:name="_Toc30289"/>
      <w:bookmarkStart w:id="99" w:name="_Toc32083"/>
      <w:bookmarkStart w:id="100" w:name="_Toc7338"/>
      <w:bookmarkStart w:id="101" w:name="_Toc18653"/>
      <w:r>
        <w:rPr>
          <w:rFonts w:hint="eastAsia" w:hAnsi="宋体" w:cs="宋体"/>
          <w:b/>
          <w:sz w:val="32"/>
          <w:szCs w:val="32"/>
        </w:rPr>
        <w:t>九、正在施工的和新承接的项目情况</w:t>
      </w:r>
      <w:bookmarkEnd w:id="98"/>
      <w:bookmarkEnd w:id="99"/>
      <w:bookmarkEnd w:id="100"/>
      <w:bookmarkEnd w:id="101"/>
    </w:p>
    <w:p>
      <w:pPr>
        <w:autoSpaceDE w:val="0"/>
        <w:autoSpaceDN w:val="0"/>
        <w:adjustRightInd w:val="0"/>
        <w:spacing w:line="360" w:lineRule="auto"/>
        <w:ind w:right="215" w:firstLine="420"/>
        <w:jc w:val="center"/>
        <w:rPr>
          <w:rFonts w:hAnsi="宋体" w:cs="宋体"/>
          <w:b/>
          <w:sz w:val="32"/>
          <w:szCs w:val="32"/>
        </w:rPr>
      </w:pPr>
    </w:p>
    <w:tbl>
      <w:tblPr>
        <w:tblStyle w:val="14"/>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spacing w:line="440" w:lineRule="exact"/>
        <w:jc w:val="left"/>
        <w:rPr>
          <w:rFonts w:hAnsi="宋体" w:cs="宋体"/>
          <w:sz w:val="24"/>
        </w:rPr>
      </w:pPr>
      <w:r>
        <w:rPr>
          <w:rFonts w:hint="eastAsia" w:hAnsi="宋体" w:cs="宋体"/>
          <w:sz w:val="24"/>
        </w:rPr>
        <w:t>备注：本表应附中标通知书和合同协议书原件扫描件（或图片）。</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bCs/>
          <w:spacing w:val="12"/>
          <w:sz w:val="32"/>
          <w:szCs w:val="32"/>
        </w:rPr>
      </w:pPr>
      <w:bookmarkStart w:id="102" w:name="_Toc32111"/>
      <w:bookmarkStart w:id="103" w:name="_Toc24108"/>
      <w:bookmarkStart w:id="104" w:name="_Toc10088"/>
      <w:bookmarkStart w:id="105" w:name="_Toc20196"/>
      <w:r>
        <w:rPr>
          <w:rFonts w:hint="eastAsia" w:hAnsi="宋体" w:cs="宋体"/>
          <w:b/>
          <w:sz w:val="32"/>
        </w:rPr>
        <w:t>十、其它材料</w:t>
      </w:r>
      <w:bookmarkEnd w:id="102"/>
      <w:bookmarkEnd w:id="103"/>
      <w:bookmarkEnd w:id="104"/>
      <w:bookmarkEnd w:id="105"/>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int="eastAsia" w:hAnsi="宋体" w:cs="宋体" w:eastAsiaTheme="minorEastAsia"/>
          <w:b/>
          <w:spacing w:val="60"/>
          <w:sz w:val="52"/>
          <w:szCs w:val="52"/>
          <w:u w:val="single"/>
          <w:lang w:val="en-US" w:eastAsia="zh-CN"/>
        </w:rPr>
      </w:pPr>
      <w:r>
        <w:rPr>
          <w:rFonts w:hint="eastAsia" w:hAnsi="宋体" w:cs="宋体"/>
          <w:b/>
          <w:sz w:val="36"/>
          <w:szCs w:val="36"/>
        </w:rPr>
        <w:t>　</w:t>
      </w: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int="eastAsia" w:hAnsi="宋体" w:cs="宋体"/>
          <w:b/>
          <w:color w:val="000000" w:themeColor="text1"/>
          <w:sz w:val="26"/>
          <w:szCs w:val="26"/>
        </w:rPr>
      </w:pPr>
      <w:r>
        <w:rPr>
          <w:rFonts w:hint="eastAsia" w:hAnsi="宋体" w:cs="宋体"/>
          <w:b/>
          <w:color w:val="000000" w:themeColor="text1"/>
          <w:sz w:val="26"/>
          <w:szCs w:val="26"/>
        </w:rPr>
        <w:t>（1）内容完整性</w:t>
      </w:r>
    </w:p>
    <w:p>
      <w:pPr>
        <w:autoSpaceDE w:val="0"/>
        <w:autoSpaceDN w:val="0"/>
        <w:spacing w:line="540" w:lineRule="exact"/>
        <w:ind w:firstLine="520" w:firstLineChars="200"/>
        <w:jc w:val="left"/>
        <w:rPr>
          <w:rFonts w:hint="eastAsia" w:hAnsi="宋体" w:cs="宋体"/>
          <w:b/>
          <w:color w:val="000000" w:themeColor="text1"/>
          <w:sz w:val="26"/>
          <w:szCs w:val="26"/>
        </w:rPr>
      </w:pPr>
      <w:r>
        <w:rPr>
          <w:rFonts w:hint="eastAsia" w:hAnsi="宋体" w:cs="宋体"/>
          <w:b/>
          <w:color w:val="000000" w:themeColor="text1"/>
          <w:sz w:val="26"/>
          <w:szCs w:val="26"/>
        </w:rPr>
        <w:t>（2）主要施工方案与技术措施</w:t>
      </w:r>
    </w:p>
    <w:p>
      <w:pPr>
        <w:autoSpaceDE w:val="0"/>
        <w:autoSpaceDN w:val="0"/>
        <w:spacing w:line="540" w:lineRule="exact"/>
        <w:ind w:firstLine="520" w:firstLineChars="200"/>
        <w:jc w:val="left"/>
        <w:rPr>
          <w:rFonts w:hint="eastAsia" w:hAnsi="宋体" w:cs="宋体"/>
          <w:b/>
          <w:color w:val="000000" w:themeColor="text1"/>
          <w:sz w:val="26"/>
          <w:szCs w:val="26"/>
        </w:rPr>
      </w:pPr>
      <w:r>
        <w:rPr>
          <w:rFonts w:hint="eastAsia" w:hAnsi="宋体" w:cs="宋体"/>
          <w:b/>
          <w:color w:val="000000" w:themeColor="text1"/>
          <w:sz w:val="26"/>
          <w:szCs w:val="26"/>
        </w:rPr>
        <w:t>（3）质量管理体系与措施</w:t>
      </w:r>
    </w:p>
    <w:p>
      <w:pPr>
        <w:autoSpaceDE w:val="0"/>
        <w:autoSpaceDN w:val="0"/>
        <w:spacing w:line="540" w:lineRule="exact"/>
        <w:ind w:firstLine="520" w:firstLineChars="200"/>
        <w:jc w:val="left"/>
        <w:rPr>
          <w:rFonts w:hint="eastAsia" w:hAnsi="宋体" w:cs="宋体"/>
          <w:b/>
          <w:color w:val="000000" w:themeColor="text1"/>
          <w:sz w:val="26"/>
          <w:szCs w:val="26"/>
        </w:rPr>
      </w:pPr>
      <w:r>
        <w:rPr>
          <w:rFonts w:hint="eastAsia" w:hAnsi="宋体" w:cs="宋体"/>
          <w:b/>
          <w:color w:val="000000" w:themeColor="text1"/>
          <w:sz w:val="26"/>
          <w:szCs w:val="26"/>
        </w:rPr>
        <w:t>（4）安全管理体系与措施</w:t>
      </w:r>
    </w:p>
    <w:p>
      <w:pPr>
        <w:autoSpaceDE w:val="0"/>
        <w:autoSpaceDN w:val="0"/>
        <w:spacing w:line="540" w:lineRule="exact"/>
        <w:ind w:firstLine="520" w:firstLineChars="200"/>
        <w:jc w:val="left"/>
        <w:rPr>
          <w:rFonts w:hint="eastAsia" w:hAnsi="宋体" w:cs="宋体"/>
          <w:b/>
          <w:color w:val="000000" w:themeColor="text1"/>
          <w:sz w:val="26"/>
          <w:szCs w:val="26"/>
        </w:rPr>
      </w:pPr>
      <w:r>
        <w:rPr>
          <w:rFonts w:hint="eastAsia" w:hAnsi="宋体" w:cs="宋体"/>
          <w:b/>
          <w:color w:val="000000" w:themeColor="text1"/>
          <w:sz w:val="26"/>
          <w:szCs w:val="26"/>
        </w:rPr>
        <w:t>（5）文明施工、环境保护管理体系及施工现场扬尘治理措施</w:t>
      </w:r>
    </w:p>
    <w:p>
      <w:pPr>
        <w:autoSpaceDE w:val="0"/>
        <w:autoSpaceDN w:val="0"/>
        <w:spacing w:line="540" w:lineRule="exact"/>
        <w:ind w:firstLine="520" w:firstLineChars="200"/>
        <w:jc w:val="left"/>
        <w:rPr>
          <w:rFonts w:hint="eastAsia" w:hAnsi="宋体" w:cs="宋体"/>
          <w:b/>
          <w:color w:val="000000" w:themeColor="text1"/>
          <w:sz w:val="26"/>
          <w:szCs w:val="26"/>
        </w:rPr>
      </w:pPr>
      <w:r>
        <w:rPr>
          <w:rFonts w:hint="eastAsia" w:hAnsi="宋体" w:cs="宋体"/>
          <w:b/>
          <w:color w:val="000000" w:themeColor="text1"/>
          <w:sz w:val="26"/>
          <w:szCs w:val="26"/>
        </w:rPr>
        <w:t>（6）工期保证措施</w:t>
      </w:r>
    </w:p>
    <w:p>
      <w:pPr>
        <w:autoSpaceDE w:val="0"/>
        <w:autoSpaceDN w:val="0"/>
        <w:spacing w:line="540" w:lineRule="exact"/>
        <w:ind w:firstLine="520" w:firstLineChars="200"/>
        <w:jc w:val="left"/>
        <w:rPr>
          <w:rFonts w:hint="eastAsia" w:hAnsi="宋体" w:cs="宋体"/>
          <w:b/>
          <w:color w:val="000000" w:themeColor="text1"/>
          <w:sz w:val="26"/>
          <w:szCs w:val="26"/>
        </w:rPr>
      </w:pPr>
      <w:r>
        <w:rPr>
          <w:rFonts w:hint="eastAsia" w:hAnsi="宋体" w:cs="宋体"/>
          <w:b/>
          <w:color w:val="000000" w:themeColor="text1"/>
          <w:sz w:val="26"/>
          <w:szCs w:val="26"/>
        </w:rPr>
        <w:t>（7）拟投入资源配备计划</w:t>
      </w:r>
    </w:p>
    <w:p>
      <w:pPr>
        <w:autoSpaceDE w:val="0"/>
        <w:autoSpaceDN w:val="0"/>
        <w:spacing w:line="540" w:lineRule="exact"/>
        <w:ind w:firstLine="520" w:firstLineChars="200"/>
        <w:jc w:val="left"/>
        <w:rPr>
          <w:rFonts w:hint="eastAsia" w:hAnsi="宋体" w:cs="宋体"/>
          <w:b/>
          <w:color w:val="000000" w:themeColor="text1"/>
          <w:sz w:val="26"/>
          <w:szCs w:val="26"/>
        </w:rPr>
      </w:pPr>
      <w:r>
        <w:rPr>
          <w:rFonts w:hint="eastAsia" w:hAnsi="宋体" w:cs="宋体"/>
          <w:b/>
          <w:color w:val="000000" w:themeColor="text1"/>
          <w:sz w:val="26"/>
          <w:szCs w:val="26"/>
        </w:rPr>
        <w:t>（8）施工进度表与网络计划图</w:t>
      </w:r>
    </w:p>
    <w:p>
      <w:pPr>
        <w:autoSpaceDE w:val="0"/>
        <w:autoSpaceDN w:val="0"/>
        <w:spacing w:line="540" w:lineRule="exact"/>
        <w:ind w:firstLine="520" w:firstLineChars="200"/>
        <w:jc w:val="left"/>
        <w:rPr>
          <w:rFonts w:hint="eastAsia" w:hAnsi="宋体" w:cs="宋体"/>
          <w:b/>
          <w:color w:val="000000" w:themeColor="text1"/>
          <w:sz w:val="26"/>
          <w:szCs w:val="26"/>
        </w:rPr>
      </w:pPr>
      <w:r>
        <w:rPr>
          <w:rFonts w:hint="eastAsia" w:hAnsi="宋体" w:cs="宋体"/>
          <w:b/>
          <w:color w:val="000000" w:themeColor="text1"/>
          <w:sz w:val="26"/>
          <w:szCs w:val="26"/>
        </w:rPr>
        <w:t>（9）施工总平面图布置</w:t>
      </w:r>
    </w:p>
    <w:p>
      <w:pPr>
        <w:autoSpaceDE w:val="0"/>
        <w:autoSpaceDN w:val="0"/>
        <w:spacing w:line="540" w:lineRule="exact"/>
        <w:ind w:firstLine="520" w:firstLineChars="200"/>
        <w:jc w:val="left"/>
        <w:rPr>
          <w:rFonts w:hint="eastAsia" w:hAnsi="宋体" w:cs="宋体"/>
          <w:b/>
          <w:color w:val="000000" w:themeColor="text1"/>
          <w:sz w:val="26"/>
          <w:szCs w:val="26"/>
        </w:rPr>
      </w:pPr>
      <w:r>
        <w:rPr>
          <w:rFonts w:hint="eastAsia" w:hAnsi="宋体" w:cs="宋体"/>
          <w:b/>
          <w:color w:val="000000" w:themeColor="text1"/>
          <w:sz w:val="26"/>
          <w:szCs w:val="26"/>
        </w:rPr>
        <w:t>（10）技术创新的应用实施措施</w:t>
      </w:r>
    </w:p>
    <w:p>
      <w:pPr>
        <w:autoSpaceDE w:val="0"/>
        <w:autoSpaceDN w:val="0"/>
        <w:spacing w:line="540" w:lineRule="exact"/>
        <w:ind w:firstLine="520" w:firstLineChars="200"/>
        <w:jc w:val="left"/>
        <w:rPr>
          <w:rFonts w:hint="eastAsia" w:hAnsi="宋体" w:cs="宋体"/>
          <w:b/>
          <w:color w:val="000000" w:themeColor="text1"/>
          <w:sz w:val="26"/>
          <w:szCs w:val="26"/>
        </w:rPr>
      </w:pPr>
      <w:r>
        <w:rPr>
          <w:rFonts w:hint="eastAsia" w:hAnsi="宋体" w:cs="宋体"/>
          <w:b/>
          <w:color w:val="000000" w:themeColor="text1"/>
          <w:sz w:val="26"/>
          <w:szCs w:val="26"/>
        </w:rPr>
        <w:t>（11）采用新工艺、新技术、新设备、新材料、BIM等的程度</w:t>
      </w:r>
    </w:p>
    <w:p>
      <w:pPr>
        <w:autoSpaceDE w:val="0"/>
        <w:autoSpaceDN w:val="0"/>
        <w:spacing w:line="540" w:lineRule="exact"/>
        <w:ind w:firstLine="520" w:firstLineChars="200"/>
        <w:jc w:val="left"/>
        <w:rPr>
          <w:rFonts w:hint="eastAsia" w:hAnsi="宋体" w:cs="宋体"/>
          <w:b/>
          <w:color w:val="000000" w:themeColor="text1"/>
          <w:sz w:val="26"/>
          <w:szCs w:val="26"/>
        </w:rPr>
      </w:pPr>
      <w:r>
        <w:rPr>
          <w:rFonts w:hint="eastAsia" w:hAnsi="宋体" w:cs="宋体"/>
          <w:b/>
          <w:color w:val="000000" w:themeColor="text1"/>
          <w:sz w:val="26"/>
          <w:szCs w:val="26"/>
        </w:rPr>
        <w:t>（12）施工现场实施信息化监控和数据处理</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（13）风险管理措施</w:t>
      </w:r>
    </w:p>
    <w:p>
      <w:pPr>
        <w:autoSpaceDE w:val="0"/>
        <w:autoSpaceDN w:val="0"/>
        <w:spacing w:line="540" w:lineRule="exact"/>
        <w:ind w:firstLine="520" w:firstLineChars="200"/>
        <w:jc w:val="left"/>
        <w:rPr>
          <w:rFonts w:hAnsi="宋体" w:cs="宋体"/>
          <w:b/>
          <w:color w:val="000000" w:themeColor="text1"/>
          <w:sz w:val="26"/>
          <w:szCs w:val="26"/>
        </w:rPr>
      </w:pPr>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简隶书">
    <w:altName w:val="宋体"/>
    <w:panose1 w:val="00000000000000000000"/>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1" o:spid="_x0000_s409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jc w:val="center"/>
    </w:pPr>
    <w:r>
      <w:pict>
        <v:shape id="文本框 13"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4102" o:spid="_x0000_s4102"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11"/>
                  <w:pBdr>
                    <w:top w:val="single" w:color="auto" w:sz="4" w:space="0"/>
                  </w:pBdr>
                  <w:ind w:right="360"/>
                  <w:jc w:val="center"/>
                </w:pPr>
                <w:r>
                  <w:fldChar w:fldCharType="begin"/>
                </w:r>
                <w:r>
                  <w:rPr>
                    <w:rStyle w:val="17"/>
                  </w:rPr>
                  <w:instrText xml:space="preserve"> PAGE </w:instrText>
                </w:r>
                <w:r>
                  <w:fldChar w:fldCharType="separate"/>
                </w:r>
                <w:r>
                  <w:rPr>
                    <w:rStyle w:val="17"/>
                  </w:rPr>
                  <w:t>57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许昌市老旧小区“四改一增”老街道改造提升项目（二标段）</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E349665A"/>
    <w:multiLevelType w:val="singleLevel"/>
    <w:tmpl w:val="E349665A"/>
    <w:lvl w:ilvl="0" w:tentative="0">
      <w:start w:val="1"/>
      <w:numFmt w:val="chineseCounting"/>
      <w:suff w:val="nothing"/>
      <w:lvlText w:val="%1、"/>
      <w:lvlJc w:val="left"/>
      <w:rPr>
        <w:rFonts w:hint="eastAsia"/>
      </w:rPr>
    </w:lvl>
  </w:abstractNum>
  <w:abstractNum w:abstractNumId="2">
    <w:nsid w:val="F77C70D3"/>
    <w:multiLevelType w:val="singleLevel"/>
    <w:tmpl w:val="F77C70D3"/>
    <w:lvl w:ilvl="0" w:tentative="0">
      <w:start w:val="1"/>
      <w:numFmt w:val="chineseCounting"/>
      <w:suff w:val="space"/>
      <w:lvlText w:val="第%1章"/>
      <w:lvlJc w:val="left"/>
      <w:rPr>
        <w:rFonts w:hint="eastAsia"/>
      </w:rPr>
    </w:lvl>
  </w:abstractNum>
  <w:abstractNum w:abstractNumId="3">
    <w:nsid w:val="FD4F209C"/>
    <w:multiLevelType w:val="singleLevel"/>
    <w:tmpl w:val="FD4F209C"/>
    <w:lvl w:ilvl="0" w:tentative="0">
      <w:start w:val="1"/>
      <w:numFmt w:val="decimal"/>
      <w:lvlText w:val="%1."/>
      <w:lvlJc w:val="left"/>
      <w:pPr>
        <w:tabs>
          <w:tab w:val="left" w:pos="312"/>
        </w:tabs>
      </w:pPr>
    </w:lvl>
  </w:abstractNum>
  <w:abstractNum w:abstractNumId="4">
    <w:nsid w:val="576405E1"/>
    <w:multiLevelType w:val="singleLevel"/>
    <w:tmpl w:val="576405E1"/>
    <w:lvl w:ilvl="0" w:tentative="0">
      <w:start w:val="2"/>
      <w:numFmt w:val="decimal"/>
      <w:suff w:val="nothing"/>
      <w:lvlText w:val="%1、"/>
      <w:lvlJc w:val="left"/>
    </w:lvl>
  </w:abstractNum>
  <w:abstractNum w:abstractNumId="5">
    <w:nsid w:val="576406D4"/>
    <w:multiLevelType w:val="singleLevel"/>
    <w:tmpl w:val="576406D4"/>
    <w:lvl w:ilvl="0" w:tentative="0">
      <w:start w:val="4"/>
      <w:numFmt w:val="decimal"/>
      <w:suff w:val="nothing"/>
      <w:lvlText w:val="%1、"/>
      <w:lvlJc w:val="left"/>
    </w:lvl>
  </w:abstractNum>
  <w:abstractNum w:abstractNumId="6">
    <w:nsid w:val="598ADA60"/>
    <w:multiLevelType w:val="singleLevel"/>
    <w:tmpl w:val="598ADA60"/>
    <w:lvl w:ilvl="0" w:tentative="0">
      <w:start w:val="3"/>
      <w:numFmt w:val="decimal"/>
      <w:suff w:val="nothing"/>
      <w:lvlText w:val="%1."/>
      <w:lvlJc w:val="left"/>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479"/>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3DA3"/>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130"/>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36F6"/>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BF259C"/>
    <w:rsid w:val="01DB434E"/>
    <w:rsid w:val="025A1A0E"/>
    <w:rsid w:val="030A127E"/>
    <w:rsid w:val="033278D7"/>
    <w:rsid w:val="037A5895"/>
    <w:rsid w:val="038F49EB"/>
    <w:rsid w:val="0396146E"/>
    <w:rsid w:val="03B64D1B"/>
    <w:rsid w:val="04657E28"/>
    <w:rsid w:val="051501D0"/>
    <w:rsid w:val="05B347DC"/>
    <w:rsid w:val="05CE2797"/>
    <w:rsid w:val="05F023F4"/>
    <w:rsid w:val="06A319F2"/>
    <w:rsid w:val="06D77F4C"/>
    <w:rsid w:val="06E835F7"/>
    <w:rsid w:val="07E778CA"/>
    <w:rsid w:val="083E7DEF"/>
    <w:rsid w:val="08C41CC6"/>
    <w:rsid w:val="08CA67DF"/>
    <w:rsid w:val="08F576CB"/>
    <w:rsid w:val="093475B0"/>
    <w:rsid w:val="099204C5"/>
    <w:rsid w:val="09C23D7B"/>
    <w:rsid w:val="09FB6392"/>
    <w:rsid w:val="0A4866D0"/>
    <w:rsid w:val="0A8E6F0E"/>
    <w:rsid w:val="0A9A38CE"/>
    <w:rsid w:val="0AC560B7"/>
    <w:rsid w:val="0B0010DA"/>
    <w:rsid w:val="0B4C6956"/>
    <w:rsid w:val="0B4C77FE"/>
    <w:rsid w:val="0BAC12EB"/>
    <w:rsid w:val="0CDE2022"/>
    <w:rsid w:val="0CF42ED6"/>
    <w:rsid w:val="0D2A7A1C"/>
    <w:rsid w:val="0D684BD9"/>
    <w:rsid w:val="0D8116DE"/>
    <w:rsid w:val="0D8845CA"/>
    <w:rsid w:val="0DD45A94"/>
    <w:rsid w:val="0E176532"/>
    <w:rsid w:val="0E274A96"/>
    <w:rsid w:val="0E340AAF"/>
    <w:rsid w:val="0E3A34F5"/>
    <w:rsid w:val="0E4D3374"/>
    <w:rsid w:val="0EB217EF"/>
    <w:rsid w:val="0F0B4171"/>
    <w:rsid w:val="0F3930AA"/>
    <w:rsid w:val="0F4336A5"/>
    <w:rsid w:val="0F554971"/>
    <w:rsid w:val="0FDD387F"/>
    <w:rsid w:val="0FE557E4"/>
    <w:rsid w:val="10085E52"/>
    <w:rsid w:val="101D4A47"/>
    <w:rsid w:val="10367EDD"/>
    <w:rsid w:val="107A6F76"/>
    <w:rsid w:val="11C03509"/>
    <w:rsid w:val="12DC420E"/>
    <w:rsid w:val="132B22E1"/>
    <w:rsid w:val="132F08F1"/>
    <w:rsid w:val="13C25E10"/>
    <w:rsid w:val="13CC49C6"/>
    <w:rsid w:val="13D3187F"/>
    <w:rsid w:val="141A5BA5"/>
    <w:rsid w:val="14D972B5"/>
    <w:rsid w:val="14EC08FF"/>
    <w:rsid w:val="151E2293"/>
    <w:rsid w:val="155F067F"/>
    <w:rsid w:val="159D46E7"/>
    <w:rsid w:val="15AC6033"/>
    <w:rsid w:val="16022591"/>
    <w:rsid w:val="1687121A"/>
    <w:rsid w:val="16E527BC"/>
    <w:rsid w:val="1769612C"/>
    <w:rsid w:val="176C0E13"/>
    <w:rsid w:val="17E17737"/>
    <w:rsid w:val="180D643B"/>
    <w:rsid w:val="181242F8"/>
    <w:rsid w:val="192C36EF"/>
    <w:rsid w:val="193E24C2"/>
    <w:rsid w:val="196F5642"/>
    <w:rsid w:val="19CB5023"/>
    <w:rsid w:val="1A6627AB"/>
    <w:rsid w:val="1A8C3E4C"/>
    <w:rsid w:val="1AC14286"/>
    <w:rsid w:val="1ADA0CB9"/>
    <w:rsid w:val="1B375CC7"/>
    <w:rsid w:val="1B7114B9"/>
    <w:rsid w:val="1B914F86"/>
    <w:rsid w:val="1BAB7B48"/>
    <w:rsid w:val="1BB93B7F"/>
    <w:rsid w:val="1BD171C9"/>
    <w:rsid w:val="1C063260"/>
    <w:rsid w:val="1C323209"/>
    <w:rsid w:val="1C5C545D"/>
    <w:rsid w:val="1CDD42A7"/>
    <w:rsid w:val="1CE276BD"/>
    <w:rsid w:val="1D004958"/>
    <w:rsid w:val="1D726CFF"/>
    <w:rsid w:val="1DEE7281"/>
    <w:rsid w:val="1E364170"/>
    <w:rsid w:val="1E5A0830"/>
    <w:rsid w:val="1F360787"/>
    <w:rsid w:val="1F36461B"/>
    <w:rsid w:val="20047013"/>
    <w:rsid w:val="203866A1"/>
    <w:rsid w:val="2119095A"/>
    <w:rsid w:val="21421D01"/>
    <w:rsid w:val="214D455B"/>
    <w:rsid w:val="21650C03"/>
    <w:rsid w:val="21877576"/>
    <w:rsid w:val="220075A0"/>
    <w:rsid w:val="2216665C"/>
    <w:rsid w:val="223C45FC"/>
    <w:rsid w:val="22CF75D2"/>
    <w:rsid w:val="22EC4D99"/>
    <w:rsid w:val="22F50FD7"/>
    <w:rsid w:val="2303192E"/>
    <w:rsid w:val="235108DA"/>
    <w:rsid w:val="238F41BA"/>
    <w:rsid w:val="23935369"/>
    <w:rsid w:val="24077B40"/>
    <w:rsid w:val="248B595E"/>
    <w:rsid w:val="24BE46C8"/>
    <w:rsid w:val="24CB7F92"/>
    <w:rsid w:val="255E1F70"/>
    <w:rsid w:val="25B222D9"/>
    <w:rsid w:val="25E25AD0"/>
    <w:rsid w:val="26166079"/>
    <w:rsid w:val="26872715"/>
    <w:rsid w:val="269D2D47"/>
    <w:rsid w:val="26AC047F"/>
    <w:rsid w:val="273B4B87"/>
    <w:rsid w:val="27887287"/>
    <w:rsid w:val="27F82FD9"/>
    <w:rsid w:val="27FB0896"/>
    <w:rsid w:val="27FD27F9"/>
    <w:rsid w:val="280D5608"/>
    <w:rsid w:val="282C6749"/>
    <w:rsid w:val="28636C8D"/>
    <w:rsid w:val="28C01D96"/>
    <w:rsid w:val="28DA7F5F"/>
    <w:rsid w:val="28E37A01"/>
    <w:rsid w:val="28F97FD7"/>
    <w:rsid w:val="29032041"/>
    <w:rsid w:val="29702AE9"/>
    <w:rsid w:val="29B40D05"/>
    <w:rsid w:val="2A2A5A74"/>
    <w:rsid w:val="2A2C03B8"/>
    <w:rsid w:val="2A8D10CD"/>
    <w:rsid w:val="2A9304A3"/>
    <w:rsid w:val="2AB95941"/>
    <w:rsid w:val="2ABC6414"/>
    <w:rsid w:val="2AFC1862"/>
    <w:rsid w:val="2BA62F45"/>
    <w:rsid w:val="2BF67B44"/>
    <w:rsid w:val="2C13615F"/>
    <w:rsid w:val="2D0D19FB"/>
    <w:rsid w:val="2D1C76DE"/>
    <w:rsid w:val="2D2C6D7A"/>
    <w:rsid w:val="2D79653A"/>
    <w:rsid w:val="2DEF4A1F"/>
    <w:rsid w:val="2E1942AE"/>
    <w:rsid w:val="2E24235A"/>
    <w:rsid w:val="2E5A7D24"/>
    <w:rsid w:val="2EAA05B9"/>
    <w:rsid w:val="2EB04B84"/>
    <w:rsid w:val="2F3851E9"/>
    <w:rsid w:val="2F3A012D"/>
    <w:rsid w:val="2F3B077E"/>
    <w:rsid w:val="2FFD3C00"/>
    <w:rsid w:val="301E66A1"/>
    <w:rsid w:val="30584FED"/>
    <w:rsid w:val="308D6BFC"/>
    <w:rsid w:val="30C5250E"/>
    <w:rsid w:val="30D23E37"/>
    <w:rsid w:val="30E64908"/>
    <w:rsid w:val="30F03510"/>
    <w:rsid w:val="310905A0"/>
    <w:rsid w:val="310C6E47"/>
    <w:rsid w:val="31107A12"/>
    <w:rsid w:val="31144135"/>
    <w:rsid w:val="31161F3F"/>
    <w:rsid w:val="319E277C"/>
    <w:rsid w:val="329B38E7"/>
    <w:rsid w:val="32A16FD7"/>
    <w:rsid w:val="32D25FD6"/>
    <w:rsid w:val="32D53070"/>
    <w:rsid w:val="331A1734"/>
    <w:rsid w:val="3385468D"/>
    <w:rsid w:val="338E149F"/>
    <w:rsid w:val="33A513C4"/>
    <w:rsid w:val="3427237C"/>
    <w:rsid w:val="343C7DB6"/>
    <w:rsid w:val="34E76CB3"/>
    <w:rsid w:val="35022AA8"/>
    <w:rsid w:val="35254EA4"/>
    <w:rsid w:val="354A0EC6"/>
    <w:rsid w:val="356B7613"/>
    <w:rsid w:val="358E19EB"/>
    <w:rsid w:val="35935832"/>
    <w:rsid w:val="35DC23A2"/>
    <w:rsid w:val="35FF6A55"/>
    <w:rsid w:val="36416BB4"/>
    <w:rsid w:val="3745068C"/>
    <w:rsid w:val="374F10C7"/>
    <w:rsid w:val="37507D5A"/>
    <w:rsid w:val="375271E8"/>
    <w:rsid w:val="375F01B3"/>
    <w:rsid w:val="37946F21"/>
    <w:rsid w:val="37B71904"/>
    <w:rsid w:val="37C9451D"/>
    <w:rsid w:val="381C34B7"/>
    <w:rsid w:val="38506C43"/>
    <w:rsid w:val="38C46295"/>
    <w:rsid w:val="391161CE"/>
    <w:rsid w:val="3945175B"/>
    <w:rsid w:val="397E68FF"/>
    <w:rsid w:val="39D40903"/>
    <w:rsid w:val="3A457CBE"/>
    <w:rsid w:val="3A4820C8"/>
    <w:rsid w:val="3A4C2479"/>
    <w:rsid w:val="3A570ADB"/>
    <w:rsid w:val="3A9F758F"/>
    <w:rsid w:val="3B0D43DC"/>
    <w:rsid w:val="3B815A10"/>
    <w:rsid w:val="3C16016E"/>
    <w:rsid w:val="3C526FDA"/>
    <w:rsid w:val="3DB04457"/>
    <w:rsid w:val="3E052E0D"/>
    <w:rsid w:val="3E0C767D"/>
    <w:rsid w:val="3E1E0E05"/>
    <w:rsid w:val="3ED53834"/>
    <w:rsid w:val="3EDE5F9D"/>
    <w:rsid w:val="3EF02D26"/>
    <w:rsid w:val="3F557D77"/>
    <w:rsid w:val="3F653ECD"/>
    <w:rsid w:val="3F8C2381"/>
    <w:rsid w:val="3FD527C9"/>
    <w:rsid w:val="3FDA19FF"/>
    <w:rsid w:val="40B1193E"/>
    <w:rsid w:val="40EF27CC"/>
    <w:rsid w:val="412633D0"/>
    <w:rsid w:val="419C53D3"/>
    <w:rsid w:val="41A24648"/>
    <w:rsid w:val="420A75A0"/>
    <w:rsid w:val="421A505F"/>
    <w:rsid w:val="425B572F"/>
    <w:rsid w:val="42B750E0"/>
    <w:rsid w:val="42BA3349"/>
    <w:rsid w:val="42E171A3"/>
    <w:rsid w:val="430B3E6A"/>
    <w:rsid w:val="435E710E"/>
    <w:rsid w:val="436B24EA"/>
    <w:rsid w:val="43B22BE3"/>
    <w:rsid w:val="43C46536"/>
    <w:rsid w:val="44096FB0"/>
    <w:rsid w:val="444F0F34"/>
    <w:rsid w:val="446C7B46"/>
    <w:rsid w:val="44A90C96"/>
    <w:rsid w:val="44AF7B94"/>
    <w:rsid w:val="44DA3BD7"/>
    <w:rsid w:val="450A609D"/>
    <w:rsid w:val="458B0721"/>
    <w:rsid w:val="45B6246D"/>
    <w:rsid w:val="45C149C9"/>
    <w:rsid w:val="460436E2"/>
    <w:rsid w:val="46066264"/>
    <w:rsid w:val="4608522B"/>
    <w:rsid w:val="46170712"/>
    <w:rsid w:val="46C97F82"/>
    <w:rsid w:val="46F13549"/>
    <w:rsid w:val="476A20C4"/>
    <w:rsid w:val="477255F8"/>
    <w:rsid w:val="47C812DD"/>
    <w:rsid w:val="48007D5F"/>
    <w:rsid w:val="481925FB"/>
    <w:rsid w:val="48AF2CE0"/>
    <w:rsid w:val="48CC452F"/>
    <w:rsid w:val="48FD3339"/>
    <w:rsid w:val="4911633D"/>
    <w:rsid w:val="49665897"/>
    <w:rsid w:val="49B5642F"/>
    <w:rsid w:val="4A032EBC"/>
    <w:rsid w:val="4A1C12FC"/>
    <w:rsid w:val="4A4F79CC"/>
    <w:rsid w:val="4ABC5B1A"/>
    <w:rsid w:val="4B123ECB"/>
    <w:rsid w:val="4B21113C"/>
    <w:rsid w:val="4B265AE9"/>
    <w:rsid w:val="4B400316"/>
    <w:rsid w:val="4B4B7866"/>
    <w:rsid w:val="4C060AC0"/>
    <w:rsid w:val="4C42285C"/>
    <w:rsid w:val="4C536B94"/>
    <w:rsid w:val="4C7E03B3"/>
    <w:rsid w:val="4CBD1010"/>
    <w:rsid w:val="4CEF3CF8"/>
    <w:rsid w:val="4D855B94"/>
    <w:rsid w:val="4DDD584A"/>
    <w:rsid w:val="4DF956E2"/>
    <w:rsid w:val="4E1B15A0"/>
    <w:rsid w:val="4E410D80"/>
    <w:rsid w:val="4E841886"/>
    <w:rsid w:val="4E95746F"/>
    <w:rsid w:val="4EAB2FE4"/>
    <w:rsid w:val="4F3C2EC0"/>
    <w:rsid w:val="4F9417D0"/>
    <w:rsid w:val="4FA202B8"/>
    <w:rsid w:val="4FE3080F"/>
    <w:rsid w:val="50267D62"/>
    <w:rsid w:val="50723ACE"/>
    <w:rsid w:val="51025EEC"/>
    <w:rsid w:val="515D7789"/>
    <w:rsid w:val="515E2B9F"/>
    <w:rsid w:val="516C77AE"/>
    <w:rsid w:val="51773CFC"/>
    <w:rsid w:val="525C2B2E"/>
    <w:rsid w:val="526F03D2"/>
    <w:rsid w:val="52C842B3"/>
    <w:rsid w:val="52CB4273"/>
    <w:rsid w:val="53A57B3A"/>
    <w:rsid w:val="53C05290"/>
    <w:rsid w:val="53C7265C"/>
    <w:rsid w:val="5506659C"/>
    <w:rsid w:val="55226C39"/>
    <w:rsid w:val="554B55F7"/>
    <w:rsid w:val="559558C2"/>
    <w:rsid w:val="55E16B86"/>
    <w:rsid w:val="566A5FED"/>
    <w:rsid w:val="56BD391A"/>
    <w:rsid w:val="56E35A9C"/>
    <w:rsid w:val="57BD09D9"/>
    <w:rsid w:val="57E549B9"/>
    <w:rsid w:val="584D3364"/>
    <w:rsid w:val="59120F59"/>
    <w:rsid w:val="591D3BA7"/>
    <w:rsid w:val="594304CC"/>
    <w:rsid w:val="596E7B6E"/>
    <w:rsid w:val="5A9028CC"/>
    <w:rsid w:val="5AA05E66"/>
    <w:rsid w:val="5AA9798C"/>
    <w:rsid w:val="5ACB4F32"/>
    <w:rsid w:val="5B244A5A"/>
    <w:rsid w:val="5B5E108D"/>
    <w:rsid w:val="5B621989"/>
    <w:rsid w:val="5B74382F"/>
    <w:rsid w:val="5C6519B0"/>
    <w:rsid w:val="5C691376"/>
    <w:rsid w:val="5C7134DE"/>
    <w:rsid w:val="5CAF735A"/>
    <w:rsid w:val="5CF4693D"/>
    <w:rsid w:val="5D120080"/>
    <w:rsid w:val="5D7F09CF"/>
    <w:rsid w:val="5D84420B"/>
    <w:rsid w:val="5D8C5F24"/>
    <w:rsid w:val="5DEB3B1A"/>
    <w:rsid w:val="5E066D05"/>
    <w:rsid w:val="5E352002"/>
    <w:rsid w:val="5F1C7AED"/>
    <w:rsid w:val="5F5473EC"/>
    <w:rsid w:val="5F90413A"/>
    <w:rsid w:val="5FD66A1E"/>
    <w:rsid w:val="5FDA2530"/>
    <w:rsid w:val="5FF33BA7"/>
    <w:rsid w:val="601364FD"/>
    <w:rsid w:val="60221384"/>
    <w:rsid w:val="60565855"/>
    <w:rsid w:val="60F56473"/>
    <w:rsid w:val="60F86FD4"/>
    <w:rsid w:val="610A4B5F"/>
    <w:rsid w:val="616E4CF3"/>
    <w:rsid w:val="617D0F75"/>
    <w:rsid w:val="61CE2308"/>
    <w:rsid w:val="61ED3E3C"/>
    <w:rsid w:val="624167DC"/>
    <w:rsid w:val="62A6384F"/>
    <w:rsid w:val="633101F1"/>
    <w:rsid w:val="633109A6"/>
    <w:rsid w:val="633B3EAB"/>
    <w:rsid w:val="63EB2E1A"/>
    <w:rsid w:val="6424370A"/>
    <w:rsid w:val="647916AF"/>
    <w:rsid w:val="64B31810"/>
    <w:rsid w:val="64B36A83"/>
    <w:rsid w:val="650D1C96"/>
    <w:rsid w:val="6518479E"/>
    <w:rsid w:val="65853E6F"/>
    <w:rsid w:val="65C72285"/>
    <w:rsid w:val="65EA1CE9"/>
    <w:rsid w:val="661373EE"/>
    <w:rsid w:val="6642520A"/>
    <w:rsid w:val="66882038"/>
    <w:rsid w:val="66CC144B"/>
    <w:rsid w:val="66E81D1F"/>
    <w:rsid w:val="67236075"/>
    <w:rsid w:val="673E471E"/>
    <w:rsid w:val="67457E5B"/>
    <w:rsid w:val="675B0BD4"/>
    <w:rsid w:val="67962BFC"/>
    <w:rsid w:val="68090DEC"/>
    <w:rsid w:val="68100710"/>
    <w:rsid w:val="681E6959"/>
    <w:rsid w:val="688641BC"/>
    <w:rsid w:val="691D0A8B"/>
    <w:rsid w:val="697F0253"/>
    <w:rsid w:val="69FA48EF"/>
    <w:rsid w:val="6A880C09"/>
    <w:rsid w:val="6AB32E4C"/>
    <w:rsid w:val="6B100FE1"/>
    <w:rsid w:val="6B5108C1"/>
    <w:rsid w:val="6BB56E66"/>
    <w:rsid w:val="6C846EB2"/>
    <w:rsid w:val="6C965D84"/>
    <w:rsid w:val="6C9B34CE"/>
    <w:rsid w:val="6CD4092D"/>
    <w:rsid w:val="6D024247"/>
    <w:rsid w:val="6D297454"/>
    <w:rsid w:val="6D866737"/>
    <w:rsid w:val="6DA6114A"/>
    <w:rsid w:val="6DEC255B"/>
    <w:rsid w:val="6E5B4F8E"/>
    <w:rsid w:val="6F0B65A9"/>
    <w:rsid w:val="6FA96611"/>
    <w:rsid w:val="704D339B"/>
    <w:rsid w:val="709344DD"/>
    <w:rsid w:val="70A22455"/>
    <w:rsid w:val="7125593A"/>
    <w:rsid w:val="714228C3"/>
    <w:rsid w:val="715C3BCF"/>
    <w:rsid w:val="71610449"/>
    <w:rsid w:val="71756B22"/>
    <w:rsid w:val="718D58F4"/>
    <w:rsid w:val="7192495A"/>
    <w:rsid w:val="71A6399A"/>
    <w:rsid w:val="71EB3F0D"/>
    <w:rsid w:val="72397A49"/>
    <w:rsid w:val="729D128B"/>
    <w:rsid w:val="72F15351"/>
    <w:rsid w:val="73AC73AC"/>
    <w:rsid w:val="742A7635"/>
    <w:rsid w:val="749123F0"/>
    <w:rsid w:val="74FF5FC2"/>
    <w:rsid w:val="757E47B8"/>
    <w:rsid w:val="75E626A9"/>
    <w:rsid w:val="76173E55"/>
    <w:rsid w:val="76731A9E"/>
    <w:rsid w:val="76910D6B"/>
    <w:rsid w:val="76E82780"/>
    <w:rsid w:val="770F1F4C"/>
    <w:rsid w:val="771C5E6F"/>
    <w:rsid w:val="773B0D0D"/>
    <w:rsid w:val="779C2952"/>
    <w:rsid w:val="77CA4249"/>
    <w:rsid w:val="78412583"/>
    <w:rsid w:val="7855496E"/>
    <w:rsid w:val="78AC6688"/>
    <w:rsid w:val="78B9568E"/>
    <w:rsid w:val="78FA12C3"/>
    <w:rsid w:val="79217B58"/>
    <w:rsid w:val="79831FFE"/>
    <w:rsid w:val="79A1156A"/>
    <w:rsid w:val="79A5544F"/>
    <w:rsid w:val="79AA053B"/>
    <w:rsid w:val="79C6269C"/>
    <w:rsid w:val="7A722146"/>
    <w:rsid w:val="7A8A355E"/>
    <w:rsid w:val="7AA8546C"/>
    <w:rsid w:val="7ABD0011"/>
    <w:rsid w:val="7B521D5B"/>
    <w:rsid w:val="7B5A74E2"/>
    <w:rsid w:val="7B626F8B"/>
    <w:rsid w:val="7B6D1EB3"/>
    <w:rsid w:val="7B853AC8"/>
    <w:rsid w:val="7BB7120C"/>
    <w:rsid w:val="7C5E37E6"/>
    <w:rsid w:val="7CE6293F"/>
    <w:rsid w:val="7DBC2D32"/>
    <w:rsid w:val="7DD81E64"/>
    <w:rsid w:val="7E1171B1"/>
    <w:rsid w:val="7EBE4303"/>
    <w:rsid w:val="7EFF32F9"/>
    <w:rsid w:val="7F0707C4"/>
    <w:rsid w:val="7F436895"/>
    <w:rsid w:val="7F590637"/>
    <w:rsid w:val="7F597B3F"/>
    <w:rsid w:val="7F78421F"/>
    <w:rsid w:val="7FC62E40"/>
    <w:rsid w:val="7FEF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7">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8">
    <w:name w:val="heading 2"/>
    <w:basedOn w:val="1"/>
    <w:next w:val="1"/>
    <w:link w:val="3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9">
    <w:name w:val="heading 3"/>
    <w:basedOn w:val="1"/>
    <w:next w:val="1"/>
    <w:unhideWhenUsed/>
    <w:qFormat/>
    <w:uiPriority w:val="0"/>
    <w:pPr>
      <w:keepNext/>
      <w:keepLines/>
      <w:spacing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qFormat/>
    <w:uiPriority w:val="0"/>
  </w:style>
  <w:style w:type="paragraph" w:styleId="4">
    <w:name w:val="Body Text First Indent 2"/>
    <w:basedOn w:val="5"/>
    <w:next w:val="6"/>
    <w:qFormat/>
    <w:uiPriority w:val="99"/>
    <w:pPr>
      <w:ind w:firstLine="420" w:firstLineChars="200"/>
    </w:pPr>
  </w:style>
  <w:style w:type="paragraph" w:styleId="5">
    <w:name w:val="Body Text Indent"/>
    <w:basedOn w:val="1"/>
    <w:next w:val="6"/>
    <w:qFormat/>
    <w:uiPriority w:val="0"/>
    <w:pPr>
      <w:spacing w:after="120"/>
      <w:ind w:left="420" w:leftChars="200"/>
    </w:pPr>
  </w:style>
  <w:style w:type="paragraph" w:styleId="6">
    <w:name w:val="Date"/>
    <w:basedOn w:val="1"/>
    <w:next w:val="1"/>
    <w:unhideWhenUsed/>
    <w:qFormat/>
    <w:uiPriority w:val="99"/>
    <w:pPr>
      <w:ind w:left="100" w:leftChars="2500"/>
    </w:pPr>
  </w:style>
  <w:style w:type="paragraph" w:styleId="10">
    <w:name w:val="Balloon Text"/>
    <w:basedOn w:val="1"/>
    <w:link w:val="34"/>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Times New Roman"/>
      <w:kern w:val="2"/>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Autospacing="1" w:afterAutospacing="1"/>
      <w:jc w:val="left"/>
    </w:pPr>
    <w:rPr>
      <w:rFonts w:hAnsi="宋体" w:cs="宋体"/>
      <w:sz w:val="24"/>
    </w:rPr>
  </w:style>
  <w:style w:type="table" w:styleId="15">
    <w:name w:val="Table Grid"/>
    <w:basedOn w:val="14"/>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qFormat/>
    <w:uiPriority w:val="0"/>
    <w:rPr>
      <w:color w:val="000000"/>
      <w:u w:val="none"/>
    </w:rPr>
  </w:style>
  <w:style w:type="character" w:styleId="19">
    <w:name w:val="Emphasis"/>
    <w:basedOn w:val="16"/>
    <w:qFormat/>
    <w:uiPriority w:val="0"/>
  </w:style>
  <w:style w:type="character" w:styleId="20">
    <w:name w:val="Hyperlink"/>
    <w:basedOn w:val="16"/>
    <w:qFormat/>
    <w:uiPriority w:val="0"/>
    <w:rPr>
      <w:color w:val="000000"/>
      <w:u w:val="none"/>
    </w:rPr>
  </w:style>
  <w:style w:type="paragraph" w:customStyle="1" w:styleId="2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2">
    <w:name w:val="样式 标题 3 + (中文) 黑体 小四 非加粗 段前: 7.8 磅 段后: 0 磅 行距: 固定值 20 磅"/>
    <w:basedOn w:val="9"/>
    <w:qFormat/>
    <w:uiPriority w:val="0"/>
    <w:pPr>
      <w:spacing w:line="400" w:lineRule="exact"/>
    </w:pPr>
    <w:rPr>
      <w:rFonts w:eastAsia="黑体" w:cs="宋体"/>
      <w:b w:val="0"/>
      <w:bCs w:val="0"/>
      <w:sz w:val="24"/>
      <w:szCs w:val="20"/>
    </w:rPr>
  </w:style>
  <w:style w:type="character" w:customStyle="1" w:styleId="23">
    <w:name w:val="red"/>
    <w:basedOn w:val="16"/>
    <w:qFormat/>
    <w:uiPriority w:val="0"/>
    <w:rPr>
      <w:color w:val="FF0000"/>
      <w:sz w:val="18"/>
      <w:szCs w:val="18"/>
    </w:rPr>
  </w:style>
  <w:style w:type="character" w:customStyle="1" w:styleId="24">
    <w:name w:val="red1"/>
    <w:basedOn w:val="16"/>
    <w:qFormat/>
    <w:uiPriority w:val="0"/>
    <w:rPr>
      <w:color w:val="FF0000"/>
      <w:sz w:val="18"/>
      <w:szCs w:val="18"/>
    </w:rPr>
  </w:style>
  <w:style w:type="character" w:customStyle="1" w:styleId="25">
    <w:name w:val="red2"/>
    <w:basedOn w:val="16"/>
    <w:qFormat/>
    <w:uiPriority w:val="0"/>
    <w:rPr>
      <w:color w:val="CC0000"/>
    </w:rPr>
  </w:style>
  <w:style w:type="character" w:customStyle="1" w:styleId="26">
    <w:name w:val="red3"/>
    <w:basedOn w:val="16"/>
    <w:qFormat/>
    <w:uiPriority w:val="0"/>
    <w:rPr>
      <w:color w:val="FF0000"/>
    </w:rPr>
  </w:style>
  <w:style w:type="character" w:customStyle="1" w:styleId="27">
    <w:name w:val="hover25"/>
    <w:basedOn w:val="16"/>
    <w:qFormat/>
    <w:uiPriority w:val="0"/>
  </w:style>
  <w:style w:type="character" w:customStyle="1" w:styleId="28">
    <w:name w:val="green"/>
    <w:basedOn w:val="16"/>
    <w:qFormat/>
    <w:uiPriority w:val="0"/>
    <w:rPr>
      <w:color w:val="66AE00"/>
      <w:sz w:val="18"/>
      <w:szCs w:val="18"/>
    </w:rPr>
  </w:style>
  <w:style w:type="character" w:customStyle="1" w:styleId="29">
    <w:name w:val="green1"/>
    <w:basedOn w:val="16"/>
    <w:qFormat/>
    <w:uiPriority w:val="0"/>
    <w:rPr>
      <w:color w:val="66AE00"/>
      <w:sz w:val="18"/>
      <w:szCs w:val="18"/>
    </w:rPr>
  </w:style>
  <w:style w:type="character" w:customStyle="1" w:styleId="30">
    <w:name w:val="blue"/>
    <w:basedOn w:val="16"/>
    <w:qFormat/>
    <w:uiPriority w:val="0"/>
    <w:rPr>
      <w:color w:val="0371C6"/>
      <w:sz w:val="21"/>
      <w:szCs w:val="21"/>
    </w:rPr>
  </w:style>
  <w:style w:type="character" w:customStyle="1" w:styleId="31">
    <w:name w:val="gb-jt"/>
    <w:basedOn w:val="16"/>
    <w:qFormat/>
    <w:uiPriority w:val="0"/>
  </w:style>
  <w:style w:type="character" w:customStyle="1" w:styleId="32">
    <w:name w:val="right"/>
    <w:basedOn w:val="16"/>
    <w:qFormat/>
    <w:uiPriority w:val="0"/>
    <w:rPr>
      <w:color w:val="999999"/>
      <w:sz w:val="18"/>
      <w:szCs w:val="18"/>
    </w:rPr>
  </w:style>
  <w:style w:type="character" w:customStyle="1" w:styleId="33">
    <w:name w:val="标题 2 Char"/>
    <w:basedOn w:val="16"/>
    <w:link w:val="8"/>
    <w:semiHidden/>
    <w:qFormat/>
    <w:uiPriority w:val="0"/>
    <w:rPr>
      <w:rFonts w:asciiTheme="majorHAnsi" w:hAnsiTheme="majorHAnsi" w:eastAsiaTheme="majorEastAsia" w:cstheme="majorBidi"/>
      <w:b/>
      <w:bCs/>
      <w:sz w:val="32"/>
      <w:szCs w:val="32"/>
    </w:rPr>
  </w:style>
  <w:style w:type="character" w:customStyle="1" w:styleId="34">
    <w:name w:val="批注框文本 Char"/>
    <w:basedOn w:val="16"/>
    <w:link w:val="10"/>
    <w:qFormat/>
    <w:uiPriority w:val="0"/>
    <w:rPr>
      <w:rFonts w:ascii="宋体" w:hAnsiTheme="minorHAnsi" w:eastAsiaTheme="minorEastAsia" w:cstheme="minorBidi"/>
      <w:sz w:val="18"/>
      <w:szCs w:val="18"/>
    </w:rPr>
  </w:style>
  <w:style w:type="paragraph" w:customStyle="1" w:styleId="35">
    <w:name w:val="列出段落1"/>
    <w:basedOn w:val="1"/>
    <w:unhideWhenUsed/>
    <w:qFormat/>
    <w:uiPriority w:val="99"/>
    <w:pPr>
      <w:ind w:firstLine="420" w:firstLineChars="200"/>
    </w:pPr>
  </w:style>
  <w:style w:type="character" w:customStyle="1" w:styleId="36">
    <w:name w:val="p0 Char"/>
    <w:link w:val="37"/>
    <w:qFormat/>
    <w:uiPriority w:val="0"/>
  </w:style>
  <w:style w:type="paragraph" w:customStyle="1" w:styleId="37">
    <w:name w:val="p0"/>
    <w:basedOn w:val="1"/>
    <w:link w:val="36"/>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11</TotalTime>
  <ScaleCrop>false</ScaleCrop>
  <LinksUpToDate>false</LinksUpToDate>
  <CharactersWithSpaces>35738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永明项目管理有限公司:徐志</cp:lastModifiedBy>
  <cp:lastPrinted>2020-06-17T11:47:00Z</cp:lastPrinted>
  <dcterms:modified xsi:type="dcterms:W3CDTF">2020-07-09T05:40:43Z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