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sz w:val="44"/>
          <w:szCs w:val="44"/>
        </w:rPr>
      </w:pPr>
    </w:p>
    <w:p>
      <w:pPr>
        <w:jc w:val="center"/>
        <w:rPr>
          <w:rFonts w:hint="eastAsia" w:ascii="华文中宋" w:hAnsi="华文中宋" w:eastAsia="华文中宋" w:cs="华文中宋"/>
          <w:b/>
          <w:bCs/>
          <w:color w:val="000000"/>
          <w:sz w:val="40"/>
          <w:szCs w:val="40"/>
          <w:lang w:val="en-US" w:eastAsia="zh-CN"/>
        </w:rPr>
      </w:pPr>
      <w:r>
        <w:rPr>
          <w:rFonts w:hint="eastAsia" w:ascii="华文中宋" w:hAnsi="华文中宋" w:eastAsia="华文中宋" w:cs="华文中宋"/>
          <w:b/>
          <w:bCs/>
          <w:color w:val="000000"/>
          <w:sz w:val="40"/>
          <w:szCs w:val="40"/>
          <w:lang w:eastAsia="zh-CN"/>
        </w:rPr>
        <w:t>长葛市长兴区“四好农村公路”项目</w:t>
      </w:r>
      <w:r>
        <w:rPr>
          <w:rFonts w:hint="eastAsia" w:ascii="华文中宋" w:hAnsi="华文中宋" w:eastAsia="华文中宋" w:cs="华文中宋"/>
          <w:b/>
          <w:bCs/>
          <w:color w:val="000000"/>
          <w:sz w:val="40"/>
          <w:szCs w:val="40"/>
        </w:rPr>
        <w:t>（不见面开标）</w:t>
      </w:r>
    </w:p>
    <w:p>
      <w:pPr>
        <w:rPr>
          <w:rFonts w:hint="eastAsia" w:ascii="华文中宋" w:hAnsi="华文中宋" w:eastAsia="华文中宋" w:cs="华文中宋"/>
          <w:color w:val="000000"/>
          <w:u w:val="single"/>
        </w:rPr>
      </w:pPr>
      <w:r>
        <w:rPr>
          <w:rFonts w:hint="eastAsia" w:ascii="华文中宋" w:hAnsi="华文中宋" w:eastAsia="华文中宋" w:cs="华文中宋"/>
          <w:color w:val="000000"/>
          <w:u w:val="single"/>
        </w:rPr>
        <w:br w:type="textWrapping"/>
      </w:r>
      <w:r>
        <w:rPr>
          <w:rFonts w:hint="eastAsia" w:ascii="华文中宋" w:hAnsi="华文中宋" w:eastAsia="华文中宋" w:cs="华文中宋"/>
          <w:color w:val="000000"/>
          <w:u w:val="single"/>
        </w:rPr>
        <w:br w:type="textWrapping"/>
      </w:r>
      <w:r>
        <w:rPr>
          <w:rFonts w:hint="eastAsia" w:ascii="华文中宋" w:hAnsi="华文中宋" w:eastAsia="华文中宋" w:cs="华文中宋"/>
          <w:color w:val="000000"/>
          <w:u w:val="single"/>
        </w:rPr>
        <w:br w:type="textWrapping"/>
      </w:r>
    </w:p>
    <w:p>
      <w:pPr>
        <w:jc w:val="center"/>
        <w:rPr>
          <w:rFonts w:hint="eastAsia" w:ascii="华文中宋" w:hAnsi="华文中宋" w:eastAsia="华文中宋" w:cs="华文中宋"/>
          <w:color w:val="000000"/>
          <w:sz w:val="60"/>
          <w:szCs w:val="60"/>
          <w:lang w:eastAsia="zh-CN"/>
        </w:rPr>
      </w:pPr>
      <w:r>
        <w:rPr>
          <w:rFonts w:hint="eastAsia" w:ascii="华文中宋" w:hAnsi="华文中宋" w:eastAsia="华文中宋" w:cs="华文中宋"/>
          <w:b/>
          <w:bCs w:val="0"/>
          <w:color w:val="000000"/>
          <w:w w:val="90"/>
          <w:sz w:val="60"/>
          <w:szCs w:val="60"/>
          <w:lang w:eastAsia="zh-CN"/>
        </w:rPr>
        <w:t>竞争性谈判文件</w:t>
      </w:r>
    </w:p>
    <w:p>
      <w:pPr>
        <w:rPr>
          <w:rFonts w:hint="eastAsia" w:ascii="华文中宋" w:hAnsi="华文中宋" w:eastAsia="华文中宋" w:cs="华文中宋"/>
          <w:color w:val="000000"/>
        </w:rPr>
      </w:pPr>
    </w:p>
    <w:p>
      <w:pPr>
        <w:rPr>
          <w:rFonts w:hint="eastAsia" w:ascii="华文中宋" w:hAnsi="华文中宋" w:eastAsia="华文中宋" w:cs="华文中宋"/>
          <w:color w:val="000000"/>
        </w:rPr>
      </w:pPr>
      <w:r>
        <w:rPr>
          <w:rFonts w:hint="eastAsia" w:ascii="华文中宋" w:hAnsi="华文中宋" w:eastAsia="华文中宋" w:cs="华文中宋"/>
          <w:color w:val="000000"/>
        </w:rPr>
        <w:br w:type="textWrapping"/>
      </w:r>
      <w:r>
        <w:rPr>
          <w:rFonts w:hint="eastAsia" w:ascii="华文中宋" w:hAnsi="华文中宋" w:eastAsia="华文中宋" w:cs="华文中宋"/>
          <w:b/>
          <w:bCs/>
          <w:color w:val="000000"/>
          <w:sz w:val="36"/>
          <w:szCs w:val="36"/>
        </w:rPr>
        <w:t xml:space="preserve"> </w:t>
      </w:r>
      <w:r>
        <w:rPr>
          <w:rFonts w:hint="eastAsia" w:ascii="华文中宋" w:hAnsi="华文中宋" w:eastAsia="华文中宋" w:cs="华文中宋"/>
          <w:b/>
          <w:bCs/>
          <w:color w:val="000000"/>
          <w:sz w:val="36"/>
          <w:szCs w:val="36"/>
          <w:lang w:val="en-US" w:eastAsia="zh-CN"/>
        </w:rPr>
        <w:t xml:space="preserve">      </w:t>
      </w:r>
      <w:r>
        <w:rPr>
          <w:rFonts w:hint="eastAsia" w:ascii="华文中宋" w:hAnsi="华文中宋" w:eastAsia="华文中宋" w:cs="华文中宋"/>
          <w:b/>
          <w:bCs/>
          <w:color w:val="000000"/>
          <w:sz w:val="36"/>
          <w:szCs w:val="36"/>
        </w:rPr>
        <w:t>项目编号：</w:t>
      </w:r>
      <w:r>
        <w:rPr>
          <w:rFonts w:hint="eastAsia" w:ascii="华文中宋" w:hAnsi="华文中宋" w:eastAsia="华文中宋" w:cs="华文中宋"/>
          <w:b/>
          <w:bCs/>
          <w:color w:val="000000"/>
          <w:sz w:val="36"/>
          <w:szCs w:val="36"/>
          <w:lang w:eastAsia="zh-CN"/>
        </w:rPr>
        <w:t>长招采</w:t>
      </w:r>
      <w:r>
        <w:rPr>
          <w:rFonts w:hint="eastAsia" w:ascii="华文中宋" w:hAnsi="华文中宋" w:eastAsia="华文中宋" w:cs="华文中宋"/>
          <w:b/>
          <w:bCs/>
          <w:color w:val="000000"/>
          <w:sz w:val="36"/>
          <w:szCs w:val="36"/>
          <w:lang w:val="en-US" w:eastAsia="zh-CN"/>
        </w:rPr>
        <w:t>竞字【2020】037</w:t>
      </w:r>
      <w:r>
        <w:rPr>
          <w:rFonts w:hint="eastAsia" w:ascii="华文中宋" w:hAnsi="华文中宋" w:eastAsia="华文中宋" w:cs="华文中宋"/>
          <w:b/>
          <w:bCs/>
          <w:color w:val="000000"/>
          <w:sz w:val="36"/>
          <w:szCs w:val="36"/>
        </w:rPr>
        <w:t xml:space="preserve">号 </w:t>
      </w:r>
    </w:p>
    <w:p>
      <w:pPr>
        <w:rPr>
          <w:rFonts w:hint="eastAsia" w:ascii="华文中宋" w:hAnsi="华文中宋" w:eastAsia="华文中宋" w:cs="华文中宋"/>
          <w:color w:val="000000"/>
        </w:rPr>
      </w:pPr>
    </w:p>
    <w:p>
      <w:pPr>
        <w:jc w:val="center"/>
        <w:rPr>
          <w:rFonts w:hint="eastAsia" w:ascii="华文中宋" w:hAnsi="华文中宋" w:eastAsia="华文中宋" w:cs="华文中宋"/>
          <w:color w:val="000000"/>
          <w:lang w:eastAsia="zh-CN"/>
        </w:rPr>
      </w:pPr>
    </w:p>
    <w:p>
      <w:pPr>
        <w:rPr>
          <w:rFonts w:hint="eastAsia" w:ascii="华文中宋" w:hAnsi="华文中宋" w:eastAsia="华文中宋" w:cs="华文中宋"/>
          <w:color w:val="000000"/>
        </w:rPr>
      </w:pPr>
      <w:r>
        <w:rPr>
          <w:rFonts w:hint="eastAsia" w:ascii="华文中宋" w:hAnsi="华文中宋" w:eastAsia="华文中宋" w:cs="华文中宋"/>
          <w:color w:val="000000"/>
          <w:sz w:val="44"/>
          <w:lang w:eastAsia="zh-CN"/>
        </w:rPr>
        <w:drawing>
          <wp:anchor distT="0" distB="0" distL="114300" distR="114300" simplePos="0" relativeHeight="251658240" behindDoc="0" locked="0" layoutInCell="1" allowOverlap="1">
            <wp:simplePos x="0" y="0"/>
            <wp:positionH relativeFrom="column">
              <wp:posOffset>1843405</wp:posOffset>
            </wp:positionH>
            <wp:positionV relativeFrom="paragraph">
              <wp:posOffset>113665</wp:posOffset>
            </wp:positionV>
            <wp:extent cx="1533525" cy="1626870"/>
            <wp:effectExtent l="0" t="0" r="9525" b="11430"/>
            <wp:wrapSquare wrapText="bothSides"/>
            <wp:docPr id="3" name="图片 2" descr="微信图片_20190704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704092505"/>
                    <pic:cNvPicPr>
                      <a:picLocks noChangeAspect="1"/>
                    </pic:cNvPicPr>
                  </pic:nvPicPr>
                  <pic:blipFill>
                    <a:blip r:embed="rId5"/>
                    <a:stretch>
                      <a:fillRect/>
                    </a:stretch>
                  </pic:blipFill>
                  <pic:spPr>
                    <a:xfrm>
                      <a:off x="0" y="0"/>
                      <a:ext cx="1533525" cy="1626870"/>
                    </a:xfrm>
                    <a:prstGeom prst="rect">
                      <a:avLst/>
                    </a:prstGeom>
                    <a:noFill/>
                    <a:ln w="9525">
                      <a:noFill/>
                    </a:ln>
                  </pic:spPr>
                </pic:pic>
              </a:graphicData>
            </a:graphic>
          </wp:anchor>
        </w:drawing>
      </w:r>
    </w:p>
    <w:p>
      <w:pPr>
        <w:rPr>
          <w:rFonts w:hint="eastAsia" w:ascii="华文中宋" w:hAnsi="华文中宋" w:eastAsia="华文中宋" w:cs="华文中宋"/>
          <w:color w:val="000000"/>
        </w:rPr>
      </w:pPr>
    </w:p>
    <w:p>
      <w:pPr>
        <w:rPr>
          <w:rFonts w:hint="eastAsia" w:ascii="华文中宋" w:hAnsi="华文中宋" w:eastAsia="华文中宋" w:cs="华文中宋"/>
          <w:color w:val="000000"/>
        </w:rPr>
      </w:pPr>
    </w:p>
    <w:p>
      <w:pPr>
        <w:rPr>
          <w:rFonts w:hint="eastAsia" w:ascii="华文中宋" w:hAnsi="华文中宋" w:eastAsia="华文中宋" w:cs="华文中宋"/>
          <w:color w:val="000000"/>
        </w:rPr>
      </w:pPr>
    </w:p>
    <w:p>
      <w:pPr>
        <w:rPr>
          <w:rFonts w:hint="eastAsia" w:ascii="华文中宋" w:hAnsi="华文中宋" w:eastAsia="华文中宋" w:cs="华文中宋"/>
          <w:color w:val="000000"/>
        </w:rPr>
      </w:pP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p>
    <w:p>
      <w:pPr>
        <w:rPr>
          <w:rFonts w:hint="eastAsia" w:ascii="华文中宋" w:hAnsi="华文中宋" w:eastAsia="华文中宋" w:cs="华文中宋"/>
          <w:color w:val="000000"/>
        </w:rPr>
      </w:pP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r>
        <w:rPr>
          <w:rFonts w:hint="eastAsia" w:ascii="华文中宋" w:hAnsi="华文中宋" w:eastAsia="华文中宋" w:cs="华文中宋"/>
          <w:color w:val="000000"/>
        </w:rPr>
        <w:br w:type="textWrapping"/>
      </w:r>
    </w:p>
    <w:p>
      <w:pPr>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 xml:space="preserve">   </w:t>
      </w:r>
    </w:p>
    <w:p>
      <w:pPr>
        <w:ind w:firstLine="1081" w:firstLineChars="300"/>
        <w:rPr>
          <w:rFonts w:hint="eastAsia" w:ascii="华文中宋" w:hAnsi="华文中宋" w:eastAsia="华文中宋" w:cs="华文中宋"/>
          <w:b/>
          <w:bCs/>
          <w:color w:val="000000"/>
          <w:sz w:val="36"/>
          <w:szCs w:val="36"/>
          <w:lang w:eastAsia="zh-CN"/>
        </w:rPr>
      </w:pPr>
      <w:r>
        <w:rPr>
          <w:rFonts w:hint="eastAsia" w:ascii="华文中宋" w:hAnsi="华文中宋" w:eastAsia="华文中宋" w:cs="华文中宋"/>
          <w:b/>
          <w:bCs/>
          <w:color w:val="000000"/>
          <w:sz w:val="36"/>
          <w:szCs w:val="36"/>
        </w:rPr>
        <w:t>采购单位：</w:t>
      </w:r>
      <w:r>
        <w:rPr>
          <w:rFonts w:hint="eastAsia" w:ascii="华文中宋" w:hAnsi="华文中宋" w:eastAsia="华文中宋" w:cs="华文中宋"/>
          <w:b/>
          <w:bCs/>
          <w:color w:val="000000"/>
          <w:sz w:val="36"/>
          <w:szCs w:val="36"/>
          <w:lang w:eastAsia="zh-CN"/>
        </w:rPr>
        <w:t>长葛市长兴路街道办事处</w:t>
      </w:r>
    </w:p>
    <w:p>
      <w:pPr>
        <w:ind w:firstLine="1081" w:firstLineChars="300"/>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代理机构：</w:t>
      </w:r>
      <w:r>
        <w:rPr>
          <w:rFonts w:hint="eastAsia" w:ascii="华文中宋" w:hAnsi="华文中宋" w:eastAsia="华文中宋" w:cs="华文中宋"/>
          <w:b/>
          <w:bCs/>
          <w:color w:val="000000"/>
          <w:sz w:val="36"/>
          <w:szCs w:val="36"/>
          <w:lang w:eastAsia="zh-CN"/>
        </w:rPr>
        <w:t>中科经纬工程技术有限公司</w:t>
      </w:r>
    </w:p>
    <w:p>
      <w:pPr>
        <w:ind w:firstLine="1081" w:firstLineChars="300"/>
        <w:jc w:val="left"/>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lang w:eastAsia="zh-CN"/>
        </w:rPr>
        <w:t>日</w:t>
      </w:r>
      <w:r>
        <w:rPr>
          <w:rFonts w:hint="eastAsia" w:ascii="华文中宋" w:hAnsi="华文中宋" w:eastAsia="华文中宋" w:cs="华文中宋"/>
          <w:b/>
          <w:bCs/>
          <w:color w:val="000000"/>
          <w:sz w:val="36"/>
          <w:szCs w:val="36"/>
          <w:lang w:val="en-US" w:eastAsia="zh-CN"/>
        </w:rPr>
        <w:t xml:space="preserve">    </w:t>
      </w:r>
      <w:r>
        <w:rPr>
          <w:rFonts w:hint="eastAsia" w:ascii="华文中宋" w:hAnsi="华文中宋" w:eastAsia="华文中宋" w:cs="华文中宋"/>
          <w:b/>
          <w:bCs/>
          <w:color w:val="000000"/>
          <w:sz w:val="36"/>
          <w:szCs w:val="36"/>
          <w:lang w:eastAsia="zh-CN"/>
        </w:rPr>
        <w:t>期：</w:t>
      </w:r>
      <w:r>
        <w:rPr>
          <w:rFonts w:hint="eastAsia" w:ascii="华文中宋" w:hAnsi="华文中宋" w:eastAsia="华文中宋" w:cs="华文中宋"/>
          <w:b/>
          <w:bCs/>
          <w:color w:val="000000"/>
          <w:sz w:val="36"/>
          <w:szCs w:val="36"/>
        </w:rPr>
        <w:t>二〇二〇年</w:t>
      </w:r>
      <w:r>
        <w:rPr>
          <w:rFonts w:hint="eastAsia" w:ascii="华文中宋" w:hAnsi="华文中宋" w:eastAsia="华文中宋" w:cs="华文中宋"/>
          <w:b/>
          <w:bCs/>
          <w:color w:val="000000"/>
          <w:sz w:val="36"/>
          <w:szCs w:val="36"/>
          <w:lang w:eastAsia="zh-CN"/>
        </w:rPr>
        <w:t>七</w:t>
      </w:r>
      <w:r>
        <w:rPr>
          <w:rFonts w:hint="eastAsia" w:ascii="华文中宋" w:hAnsi="华文中宋" w:eastAsia="华文中宋" w:cs="华文中宋"/>
          <w:b/>
          <w:bCs/>
          <w:color w:val="000000"/>
          <w:sz w:val="36"/>
          <w:szCs w:val="36"/>
        </w:rPr>
        <w:t>月</w:t>
      </w:r>
    </w:p>
    <w:p>
      <w:pPr>
        <w:rPr>
          <w:rFonts w:ascii="宋体" w:cs="宋体"/>
          <w:b/>
          <w:bCs/>
          <w:color w:val="000000"/>
          <w:sz w:val="36"/>
          <w:szCs w:val="36"/>
        </w:rPr>
      </w:pPr>
    </w:p>
    <w:p>
      <w:pPr>
        <w:autoSpaceDE w:val="0"/>
        <w:autoSpaceDN w:val="0"/>
        <w:adjustRightInd w:val="0"/>
        <w:spacing w:line="700" w:lineRule="exact"/>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w:t>
      </w:r>
      <w:r>
        <w:rPr>
          <w:rFonts w:hint="eastAsia" w:ascii="宋体" w:hAnsi="宋体" w:cs="宋体"/>
          <w:b/>
          <w:kern w:val="0"/>
          <w:sz w:val="44"/>
          <w:szCs w:val="44"/>
          <w:lang w:val="en-US" w:eastAsia="zh-CN"/>
        </w:rPr>
        <w:t xml:space="preserve">   </w:t>
      </w:r>
      <w:r>
        <w:rPr>
          <w:rFonts w:hint="eastAsia" w:ascii="宋体" w:hAnsi="宋体" w:cs="宋体"/>
          <w:b/>
          <w:kern w:val="0"/>
          <w:sz w:val="44"/>
          <w:szCs w:val="44"/>
        </w:rPr>
        <w:t>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hint="eastAsia"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hint="eastAsia" w:eastAsia="宋体"/>
          <w:b/>
          <w:bCs w:val="0"/>
          <w:sz w:val="32"/>
          <w:szCs w:val="32"/>
          <w:lang w:eastAsia="zh-CN"/>
        </w:rPr>
      </w:pPr>
      <w:r>
        <w:rPr>
          <w:rFonts w:hint="eastAsia" w:ascii="宋体" w:cs="宋体"/>
          <w:b/>
          <w:kern w:val="0"/>
          <w:sz w:val="32"/>
          <w:szCs w:val="32"/>
          <w:lang w:val="en-US" w:eastAsia="zh-CN"/>
        </w:rPr>
        <w:t xml:space="preserve">   </w:t>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r>
        <w:rPr>
          <w:rFonts w:hint="eastAsia" w:ascii="宋体" w:cs="宋体"/>
          <w:b/>
          <w:kern w:val="0"/>
          <w:sz w:val="32"/>
          <w:szCs w:val="32"/>
          <w:lang w:val="en-US" w:eastAsia="zh-CN"/>
        </w:rPr>
        <w:br w:type="textWrapping"/>
      </w:r>
    </w:p>
    <w:p>
      <w:pPr>
        <w:numPr>
          <w:ilvl w:val="0"/>
          <w:numId w:val="4"/>
        </w:numPr>
        <w:jc w:val="center"/>
        <w:rPr>
          <w:rFonts w:hint="eastAsia" w:eastAsia="宋体"/>
          <w:b/>
          <w:bCs w:val="0"/>
          <w:sz w:val="32"/>
          <w:szCs w:val="32"/>
          <w:lang w:eastAsia="zh-CN"/>
        </w:rPr>
      </w:pPr>
      <w:r>
        <w:rPr>
          <w:rFonts w:hint="eastAsia" w:ascii="宋体" w:hAnsi="宋体" w:cs="宋体"/>
          <w:b/>
          <w:bCs w:val="0"/>
          <w:kern w:val="0"/>
          <w:sz w:val="32"/>
          <w:szCs w:val="32"/>
          <w:lang w:eastAsia="zh-CN"/>
        </w:rPr>
        <w:t>谈判</w:t>
      </w:r>
      <w:r>
        <w:rPr>
          <w:rFonts w:hint="eastAsia" w:ascii="宋体" w:hAnsi="宋体" w:cs="宋体"/>
          <w:b/>
          <w:bCs w:val="0"/>
          <w:kern w:val="0"/>
          <w:sz w:val="32"/>
          <w:szCs w:val="32"/>
        </w:rPr>
        <w:t>邀请</w:t>
      </w:r>
    </w:p>
    <w:p>
      <w:pPr>
        <w:numPr>
          <w:ilvl w:val="0"/>
          <w:numId w:val="0"/>
        </w:numPr>
        <w:jc w:val="center"/>
        <w:rPr>
          <w:rFonts w:hint="eastAsia"/>
          <w:b/>
          <w:bCs/>
          <w:sz w:val="32"/>
          <w:szCs w:val="32"/>
          <w:lang w:eastAsia="zh-CN"/>
        </w:rPr>
      </w:pPr>
      <w:r>
        <w:rPr>
          <w:rFonts w:hint="eastAsia"/>
          <w:b/>
          <w:bCs/>
          <w:sz w:val="32"/>
          <w:szCs w:val="32"/>
          <w:lang w:eastAsia="zh-CN"/>
        </w:rPr>
        <w:t>长葛市长兴区“四好农村公路”项目（不见面开标）</w:t>
      </w:r>
      <w:r>
        <w:rPr>
          <w:rFonts w:hint="eastAsia"/>
          <w:b/>
          <w:bCs/>
          <w:sz w:val="32"/>
          <w:szCs w:val="32"/>
          <w:lang w:eastAsia="zh-CN"/>
        </w:rPr>
        <w:br w:type="textWrapping"/>
      </w:r>
      <w:r>
        <w:rPr>
          <w:rFonts w:hint="eastAsia"/>
          <w:b/>
          <w:bCs/>
          <w:sz w:val="32"/>
          <w:szCs w:val="32"/>
          <w:lang w:eastAsia="zh-CN"/>
        </w:rPr>
        <w:t>竞争性谈判公告</w:t>
      </w:r>
    </w:p>
    <w:p>
      <w:pPr>
        <w:spacing w:line="500" w:lineRule="exact"/>
        <w:ind w:firstLine="495" w:firstLineChars="225"/>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kern w:val="0"/>
          <w:sz w:val="22"/>
          <w:szCs w:val="22"/>
        </w:rPr>
        <w:t>中科经纬工程技术有限公司受长葛市</w:t>
      </w:r>
      <w:r>
        <w:rPr>
          <w:rFonts w:hint="eastAsia" w:asciiTheme="minorEastAsia" w:hAnsiTheme="minorEastAsia" w:eastAsiaTheme="minorEastAsia" w:cstheme="minorEastAsia"/>
          <w:kern w:val="0"/>
          <w:sz w:val="22"/>
          <w:szCs w:val="22"/>
          <w:lang w:eastAsia="zh-CN"/>
        </w:rPr>
        <w:t>长兴路街道办事处</w:t>
      </w:r>
      <w:r>
        <w:rPr>
          <w:rFonts w:hint="eastAsia" w:asciiTheme="minorEastAsia" w:hAnsiTheme="minorEastAsia" w:eastAsiaTheme="minorEastAsia" w:cstheme="minorEastAsia"/>
          <w:kern w:val="0"/>
          <w:sz w:val="22"/>
          <w:szCs w:val="22"/>
        </w:rPr>
        <w:t>的委托，就长葛市</w:t>
      </w:r>
      <w:r>
        <w:rPr>
          <w:rFonts w:hint="eastAsia" w:asciiTheme="minorEastAsia" w:hAnsiTheme="minorEastAsia" w:eastAsiaTheme="minorEastAsia" w:cstheme="minorEastAsia"/>
          <w:kern w:val="0"/>
          <w:sz w:val="22"/>
          <w:szCs w:val="22"/>
          <w:lang w:eastAsia="zh-CN"/>
        </w:rPr>
        <w:t>长兴区“四好农村公路”不见</w:t>
      </w:r>
      <w:r>
        <w:rPr>
          <w:rFonts w:hint="eastAsia" w:asciiTheme="minorEastAsia" w:hAnsiTheme="minorEastAsia" w:eastAsiaTheme="minorEastAsia" w:cstheme="minorEastAsia"/>
          <w:color w:val="auto"/>
          <w:kern w:val="0"/>
          <w:sz w:val="22"/>
          <w:szCs w:val="22"/>
          <w:lang w:eastAsia="zh-CN"/>
        </w:rPr>
        <w:t>面开标</w:t>
      </w:r>
      <w:r>
        <w:rPr>
          <w:rFonts w:hint="eastAsia" w:asciiTheme="minorEastAsia" w:hAnsiTheme="minorEastAsia" w:eastAsiaTheme="minorEastAsia" w:cstheme="minorEastAsia"/>
          <w:color w:val="auto"/>
          <w:kern w:val="0"/>
          <w:sz w:val="22"/>
          <w:szCs w:val="22"/>
        </w:rPr>
        <w:t>项目</w:t>
      </w:r>
      <w:r>
        <w:rPr>
          <w:rFonts w:hint="eastAsia" w:asciiTheme="minorEastAsia" w:hAnsiTheme="minorEastAsia" w:eastAsiaTheme="minorEastAsia" w:cstheme="minorEastAsia"/>
          <w:color w:val="auto"/>
          <w:kern w:val="0"/>
          <w:sz w:val="22"/>
          <w:szCs w:val="22"/>
          <w:lang w:eastAsia="zh-CN"/>
        </w:rPr>
        <w:t>工程</w:t>
      </w:r>
      <w:r>
        <w:rPr>
          <w:rFonts w:hint="eastAsia" w:asciiTheme="minorEastAsia" w:hAnsiTheme="minorEastAsia" w:eastAsiaTheme="minorEastAsia" w:cstheme="minorEastAsia"/>
          <w:color w:val="auto"/>
          <w:kern w:val="0"/>
          <w:sz w:val="22"/>
          <w:szCs w:val="22"/>
        </w:rPr>
        <w:t>进行竞争性谈判，欢迎合格的供应商前来竞标。</w:t>
      </w:r>
    </w:p>
    <w:p>
      <w:pPr>
        <w:pStyle w:val="25"/>
        <w:widowControl/>
        <w:shd w:val="clear" w:color="auto" w:fill="FFFFFF"/>
        <w:spacing w:line="360" w:lineRule="auto"/>
        <w:ind w:firstLine="442" w:firstLineChars="200"/>
        <w:contextualSpacing/>
        <w:jc w:val="left"/>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shd w:val="clear" w:color="auto" w:fill="FFFFFF"/>
        </w:rPr>
        <w:t>一、项目基本情况</w:t>
      </w:r>
    </w:p>
    <w:p>
      <w:pPr>
        <w:pStyle w:val="25"/>
        <w:widowControl/>
        <w:shd w:val="clear" w:color="auto" w:fill="FFFFFF"/>
        <w:spacing w:line="360" w:lineRule="auto"/>
        <w:ind w:left="479" w:leftChars="228" w:firstLine="0" w:firstLineChars="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（一）项目名称：长葛市长兴区“四好农村公路”项目（不见面开标）</w:t>
      </w:r>
      <w:r>
        <w:rPr>
          <w:rFonts w:hint="eastAsia" w:asciiTheme="minorEastAsia" w:hAnsiTheme="minorEastAsia" w:eastAsiaTheme="minorEastAsia" w:cstheme="minorEastAsia"/>
          <w:color w:val="auto"/>
          <w:sz w:val="22"/>
          <w:szCs w:val="22"/>
          <w:shd w:val="clear" w:color="auto" w:fill="FFFFFF"/>
        </w:rPr>
        <w:br w:type="textWrapping"/>
      </w:r>
      <w:r>
        <w:rPr>
          <w:rFonts w:hint="eastAsia" w:asciiTheme="minorEastAsia" w:hAnsiTheme="minorEastAsia" w:eastAsiaTheme="minorEastAsia" w:cstheme="minorEastAsia"/>
          <w:color w:val="auto"/>
          <w:sz w:val="22"/>
          <w:szCs w:val="22"/>
          <w:shd w:val="clear" w:color="auto" w:fill="FFFFFF"/>
        </w:rPr>
        <w:t>（二）项目编号：</w:t>
      </w:r>
      <w:r>
        <w:rPr>
          <w:rFonts w:hint="eastAsia" w:asciiTheme="minorEastAsia" w:hAnsiTheme="minorEastAsia" w:eastAsiaTheme="minorEastAsia" w:cstheme="minorEastAsia"/>
          <w:color w:val="auto"/>
          <w:sz w:val="22"/>
          <w:szCs w:val="22"/>
          <w:shd w:val="clear" w:color="auto" w:fill="FFFFFF"/>
          <w:lang w:eastAsia="zh-CN"/>
        </w:rPr>
        <w:t>长招采竞字【</w:t>
      </w:r>
      <w:r>
        <w:rPr>
          <w:rFonts w:hint="eastAsia" w:asciiTheme="minorEastAsia" w:hAnsiTheme="minorEastAsia" w:eastAsiaTheme="minorEastAsia" w:cstheme="minorEastAsia"/>
          <w:color w:val="auto"/>
          <w:sz w:val="22"/>
          <w:szCs w:val="22"/>
          <w:shd w:val="clear" w:color="auto" w:fill="FFFFFF"/>
          <w:lang w:val="en-US" w:eastAsia="zh-CN"/>
        </w:rPr>
        <w:t>2020</w:t>
      </w:r>
      <w:r>
        <w:rPr>
          <w:rFonts w:hint="eastAsia" w:asciiTheme="minorEastAsia" w:hAnsiTheme="minorEastAsia" w:eastAsiaTheme="minorEastAsia" w:cstheme="minorEastAsia"/>
          <w:color w:val="auto"/>
          <w:sz w:val="22"/>
          <w:szCs w:val="22"/>
          <w:shd w:val="clear" w:color="auto" w:fill="FFFFFF"/>
          <w:lang w:eastAsia="zh-CN"/>
        </w:rPr>
        <w:t>】</w:t>
      </w:r>
      <w:r>
        <w:rPr>
          <w:rFonts w:hint="eastAsia" w:asciiTheme="minorEastAsia" w:hAnsiTheme="minorEastAsia" w:eastAsiaTheme="minorEastAsia" w:cstheme="minorEastAsia"/>
          <w:color w:val="auto"/>
          <w:sz w:val="22"/>
          <w:szCs w:val="22"/>
          <w:shd w:val="clear" w:color="auto" w:fill="FFFFFF"/>
          <w:lang w:val="en-US" w:eastAsia="zh-CN"/>
        </w:rPr>
        <w:t>037</w:t>
      </w:r>
      <w:r>
        <w:rPr>
          <w:rFonts w:hint="eastAsia" w:asciiTheme="minorEastAsia" w:hAnsiTheme="minorEastAsia" w:eastAsiaTheme="minorEastAsia" w:cstheme="minorEastAsia"/>
          <w:color w:val="auto"/>
          <w:sz w:val="22"/>
          <w:szCs w:val="22"/>
          <w:shd w:val="clear" w:color="auto" w:fill="FFFFFF"/>
        </w:rPr>
        <w:t xml:space="preserve">号     </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2"/>
          <w:szCs w:val="22"/>
          <w:u w:val="none" w:color="auto"/>
          <w:lang w:val="en-US"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三</w:t>
      </w:r>
      <w:r>
        <w:rPr>
          <w:rFonts w:hint="eastAsia" w:asciiTheme="minorEastAsia" w:hAnsiTheme="minorEastAsia" w:eastAsiaTheme="minorEastAsia" w:cstheme="minorEastAsia"/>
          <w:color w:val="auto"/>
          <w:sz w:val="22"/>
          <w:szCs w:val="22"/>
          <w:shd w:val="clear" w:color="auto" w:fill="FFFFFF"/>
        </w:rPr>
        <w:t>）项目</w:t>
      </w:r>
      <w:r>
        <w:rPr>
          <w:rFonts w:hint="eastAsia" w:asciiTheme="minorEastAsia" w:hAnsiTheme="minorEastAsia" w:eastAsiaTheme="minorEastAsia" w:cstheme="minorEastAsia"/>
          <w:b w:val="0"/>
          <w:bCs w:val="0"/>
          <w:color w:val="auto"/>
          <w:sz w:val="22"/>
          <w:szCs w:val="22"/>
          <w:u w:val="none" w:color="auto"/>
          <w:shd w:val="clear" w:color="auto" w:fill="FFFFFF"/>
        </w:rPr>
        <w:t>主要内容：</w:t>
      </w:r>
      <w:r>
        <w:rPr>
          <w:rFonts w:hint="eastAsia" w:asciiTheme="minorEastAsia" w:hAnsiTheme="minorEastAsia" w:eastAsiaTheme="minorEastAsia" w:cstheme="minorEastAsia"/>
          <w:b w:val="0"/>
          <w:bCs w:val="0"/>
          <w:color w:val="auto"/>
          <w:sz w:val="22"/>
          <w:szCs w:val="22"/>
          <w:u w:val="none" w:color="auto"/>
          <w:lang w:val="en-US" w:eastAsia="zh-CN"/>
        </w:rPr>
        <w:t>原有路面为4m宽，0.18m厚混凝土路拆除；新建6m宽，18cm厚的C25水泥混凝土面层；基层为20cm厚灰土基层，路床压路机碾压，总长度100m；现浇水泥混凝土道路每隔4m设缩缝一条，填缝料采用沥青混合料。具体工作内容详见工程量清单。</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四</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工程</w:t>
      </w:r>
      <w:r>
        <w:rPr>
          <w:rFonts w:hint="eastAsia" w:asciiTheme="minorEastAsia" w:hAnsiTheme="minorEastAsia" w:eastAsiaTheme="minorEastAsia" w:cstheme="minorEastAsia"/>
          <w:color w:val="auto"/>
          <w:sz w:val="22"/>
          <w:szCs w:val="22"/>
          <w:shd w:val="clear" w:color="auto" w:fill="FFFFFF"/>
        </w:rPr>
        <w:t>地点：</w:t>
      </w:r>
      <w:r>
        <w:rPr>
          <w:rFonts w:hint="eastAsia" w:asciiTheme="minorEastAsia" w:hAnsiTheme="minorEastAsia" w:eastAsiaTheme="minorEastAsia" w:cstheme="minorEastAsia"/>
          <w:color w:val="auto"/>
          <w:sz w:val="22"/>
          <w:szCs w:val="22"/>
          <w:shd w:val="clear" w:color="auto" w:fill="FFFFFF"/>
          <w:lang w:eastAsia="zh-CN"/>
        </w:rPr>
        <w:t>长葛市长兴区。</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五</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标包划分：本项目划分为一个标包。</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lang w:val="en-US"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六</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采购预算：</w:t>
      </w:r>
      <w:r>
        <w:rPr>
          <w:rFonts w:hint="eastAsia" w:asciiTheme="minorEastAsia" w:hAnsiTheme="minorEastAsia" w:eastAsiaTheme="minorEastAsia" w:cstheme="minorEastAsia"/>
          <w:color w:val="auto"/>
          <w:sz w:val="22"/>
          <w:szCs w:val="22"/>
          <w:shd w:val="clear" w:color="auto" w:fill="FFFFFF"/>
          <w:lang w:val="en-US" w:eastAsia="zh-CN"/>
        </w:rPr>
        <w:t>896600.18元</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u w:val="none"/>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七</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交付（服务、完工）时间</w:t>
      </w:r>
      <w:r>
        <w:rPr>
          <w:rFonts w:hint="eastAsia" w:asciiTheme="minorEastAsia" w:hAnsiTheme="minorEastAsia" w:eastAsiaTheme="minorEastAsia" w:cstheme="minorEastAsia"/>
          <w:color w:val="auto"/>
          <w:sz w:val="22"/>
          <w:szCs w:val="22"/>
          <w:u w:val="none"/>
          <w:shd w:val="clear" w:color="auto" w:fill="FFFFFF"/>
          <w:lang w:eastAsia="zh-CN"/>
        </w:rPr>
        <w:t>：合同签订后</w:t>
      </w:r>
      <w:r>
        <w:rPr>
          <w:rFonts w:hint="eastAsia" w:asciiTheme="minorEastAsia" w:hAnsiTheme="minorEastAsia" w:eastAsiaTheme="minorEastAsia" w:cstheme="minorEastAsia"/>
          <w:color w:val="auto"/>
          <w:sz w:val="22"/>
          <w:szCs w:val="22"/>
          <w:u w:val="none"/>
          <w:shd w:val="clear" w:color="auto" w:fill="FFFFFF"/>
          <w:lang w:val="en-US" w:eastAsia="zh-CN"/>
        </w:rPr>
        <w:t>60</w:t>
      </w:r>
      <w:r>
        <w:rPr>
          <w:rFonts w:hint="eastAsia" w:asciiTheme="minorEastAsia" w:hAnsiTheme="minorEastAsia" w:eastAsiaTheme="minorEastAsia" w:cstheme="minorEastAsia"/>
          <w:color w:val="auto"/>
          <w:sz w:val="22"/>
          <w:szCs w:val="22"/>
          <w:u w:val="none"/>
          <w:shd w:val="clear" w:color="auto" w:fill="FFFFFF"/>
          <w:lang w:eastAsia="zh-CN"/>
        </w:rPr>
        <w:t>日历天内完成。</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八</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资金来源：上级补贴加地方配套。</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lang w:val="en-US" w:eastAsia="zh-CN"/>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九</w:t>
      </w: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质量要求：合格（符合国家现行的验收规范和标准）。</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2"/>
          <w:szCs w:val="22"/>
          <w:shd w:val="clear" w:color="auto" w:fill="FFFFFF"/>
        </w:rPr>
      </w:pPr>
      <w:r>
        <w:rPr>
          <w:rFonts w:hint="eastAsia" w:asciiTheme="minorEastAsia" w:hAnsiTheme="minorEastAsia" w:eastAsiaTheme="minorEastAsia" w:cstheme="minorEastAsia"/>
          <w:b/>
          <w:bCs/>
          <w:color w:val="auto"/>
          <w:sz w:val="22"/>
          <w:szCs w:val="22"/>
          <w:shd w:val="clear" w:color="auto" w:fill="FFFFFF"/>
        </w:rPr>
        <w:t>二、需要落实的政府采购政策</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本项目落实节能环保、中小微型企业、监狱企业、残疾人福利性单位扶持等相关政府采购政策。</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2"/>
          <w:szCs w:val="22"/>
          <w:shd w:val="clear" w:color="auto" w:fill="FFFFFF"/>
        </w:rPr>
      </w:pPr>
      <w:r>
        <w:rPr>
          <w:rFonts w:hint="eastAsia" w:asciiTheme="minorEastAsia" w:hAnsiTheme="minorEastAsia" w:eastAsiaTheme="minorEastAsia" w:cstheme="minorEastAsia"/>
          <w:b/>
          <w:bCs/>
          <w:color w:val="auto"/>
          <w:sz w:val="22"/>
          <w:szCs w:val="22"/>
          <w:shd w:val="clear" w:color="auto" w:fill="FFFFFF"/>
        </w:rPr>
        <w:t>三、</w:t>
      </w:r>
      <w:r>
        <w:rPr>
          <w:rFonts w:hint="eastAsia" w:asciiTheme="minorEastAsia" w:hAnsiTheme="minorEastAsia" w:eastAsiaTheme="minorEastAsia" w:cstheme="minorEastAsia"/>
          <w:b/>
          <w:bCs/>
          <w:color w:val="auto"/>
          <w:sz w:val="22"/>
          <w:szCs w:val="22"/>
          <w:shd w:val="clear" w:color="auto" w:fill="FFFFFF"/>
          <w:lang w:eastAsia="zh-CN"/>
        </w:rPr>
        <w:t>供应商</w:t>
      </w:r>
      <w:r>
        <w:rPr>
          <w:rFonts w:hint="eastAsia" w:asciiTheme="minorEastAsia" w:hAnsiTheme="minorEastAsia" w:eastAsiaTheme="minorEastAsia" w:cstheme="minorEastAsia"/>
          <w:b/>
          <w:bCs/>
          <w:color w:val="auto"/>
          <w:sz w:val="22"/>
          <w:szCs w:val="22"/>
          <w:shd w:val="clear" w:color="auto" w:fill="FFFFFF"/>
        </w:rPr>
        <w:t>资格要求</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（一）符合《中华人民共和国政府采购法》第二十二条之规定。</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二）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r>
        <w:rPr>
          <w:rFonts w:hint="eastAsia" w:asciiTheme="minorEastAsia" w:hAnsiTheme="minorEastAsia" w:eastAsiaTheme="minorEastAsia" w:cstheme="minorEastAsia"/>
          <w:color w:val="auto"/>
          <w:sz w:val="22"/>
          <w:szCs w:val="22"/>
          <w:shd w:val="clear" w:color="auto" w:fill="FFFFFF"/>
        </w:rPr>
        <w:br w:type="textWrapping"/>
      </w:r>
      <w:r>
        <w:rPr>
          <w:rFonts w:hint="eastAsia" w:asciiTheme="minorEastAsia" w:hAnsiTheme="minorEastAsia" w:eastAsiaTheme="minorEastAsia" w:cstheme="minorEastAsia"/>
          <w:color w:val="auto"/>
          <w:sz w:val="22"/>
          <w:szCs w:val="22"/>
          <w:shd w:val="clear" w:color="auto" w:fill="FFFFFF"/>
          <w:lang w:val="en-US" w:eastAsia="zh-CN"/>
        </w:rPr>
        <w:t xml:space="preserve">    （三）</w:t>
      </w:r>
      <w:r>
        <w:rPr>
          <w:rFonts w:hint="eastAsia" w:asciiTheme="minorEastAsia" w:hAnsiTheme="minorEastAsia" w:eastAsiaTheme="minorEastAsia" w:cstheme="minorEastAsia"/>
          <w:color w:val="auto"/>
          <w:sz w:val="22"/>
          <w:szCs w:val="22"/>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eastAsia="zh-CN"/>
        </w:rPr>
        <w:t>四</w:t>
      </w:r>
      <w:r>
        <w:rPr>
          <w:rFonts w:hint="eastAsia" w:asciiTheme="minorEastAsia" w:hAnsiTheme="minorEastAsia" w:eastAsiaTheme="minorEastAsia" w:cstheme="minorEastAsia"/>
          <w:color w:val="auto"/>
          <w:sz w:val="22"/>
          <w:szCs w:val="22"/>
          <w:shd w:val="clear" w:color="auto" w:fill="FFFFFF"/>
        </w:rPr>
        <w:t>）本次招标不接受联合体投标。</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2"/>
          <w:szCs w:val="22"/>
          <w:shd w:val="clear" w:color="auto" w:fill="FFFFFF"/>
        </w:rPr>
      </w:pPr>
      <w:r>
        <w:rPr>
          <w:rFonts w:hint="eastAsia" w:asciiTheme="minorEastAsia" w:hAnsiTheme="minorEastAsia" w:eastAsiaTheme="minorEastAsia" w:cstheme="minorEastAsia"/>
          <w:b/>
          <w:bCs/>
          <w:color w:val="auto"/>
          <w:sz w:val="22"/>
          <w:szCs w:val="22"/>
          <w:shd w:val="clear" w:color="auto" w:fill="FFFFFF"/>
        </w:rPr>
        <w:t>四、</w:t>
      </w:r>
      <w:r>
        <w:rPr>
          <w:rFonts w:hint="eastAsia" w:asciiTheme="minorEastAsia" w:hAnsiTheme="minorEastAsia" w:eastAsiaTheme="minorEastAsia" w:cstheme="minorEastAsia"/>
          <w:b/>
          <w:bCs/>
          <w:color w:val="auto"/>
          <w:sz w:val="22"/>
          <w:szCs w:val="22"/>
          <w:shd w:val="clear" w:color="auto" w:fill="FFFFFF"/>
          <w:lang w:eastAsia="zh-CN"/>
        </w:rPr>
        <w:t>谈判</w:t>
      </w:r>
      <w:r>
        <w:rPr>
          <w:rFonts w:hint="eastAsia" w:asciiTheme="minorEastAsia" w:hAnsiTheme="minorEastAsia" w:eastAsiaTheme="minorEastAsia" w:cstheme="minorEastAsia"/>
          <w:b/>
          <w:bCs/>
          <w:color w:val="auto"/>
          <w:sz w:val="22"/>
          <w:szCs w:val="22"/>
          <w:shd w:val="clear" w:color="auto" w:fill="FFFFFF"/>
        </w:rPr>
        <w:t>文件的获取</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2、在投标截止时间前均可登录《全国公共资源交易平台（河南省·许昌市）》“投标人/供应商登录”入口（http://ggzy.xuchang.gov.cn:8088/ggzy/）自行下载谈判文件（详见“常见问题解答-交易系统操作手册”）。</w:t>
      </w:r>
      <w:r>
        <w:rPr>
          <w:rFonts w:hint="eastAsia" w:asciiTheme="minorEastAsia" w:hAnsiTheme="minorEastAsia" w:eastAsiaTheme="minorEastAsia" w:cstheme="minorEastAsia"/>
          <w:color w:val="auto"/>
          <w:sz w:val="22"/>
          <w:szCs w:val="22"/>
          <w:shd w:val="clear" w:color="auto" w:fill="FFFFFF"/>
        </w:rPr>
        <w:br w:type="textWrapping"/>
      </w:r>
      <w:r>
        <w:rPr>
          <w:rFonts w:hint="eastAsia" w:asciiTheme="minorEastAsia" w:hAnsiTheme="minorEastAsia" w:eastAsiaTheme="minorEastAsia" w:cstheme="minorEastAsia"/>
          <w:color w:val="auto"/>
          <w:sz w:val="22"/>
          <w:szCs w:val="22"/>
          <w:shd w:val="clear" w:color="auto" w:fill="FFFFFF"/>
          <w:lang w:val="en-US" w:eastAsia="zh-CN"/>
        </w:rPr>
        <w:t xml:space="preserve">   </w:t>
      </w:r>
      <w:r>
        <w:rPr>
          <w:rFonts w:hint="eastAsia" w:asciiTheme="minorEastAsia" w:hAnsiTheme="minorEastAsia" w:eastAsiaTheme="minorEastAsia" w:cstheme="minorEastAsia"/>
          <w:b/>
          <w:bCs/>
          <w:color w:val="auto"/>
          <w:sz w:val="22"/>
          <w:szCs w:val="22"/>
          <w:shd w:val="clear" w:color="auto" w:fill="FFFFFF"/>
        </w:rPr>
        <w:t>五、</w:t>
      </w:r>
      <w:r>
        <w:rPr>
          <w:rFonts w:hint="eastAsia" w:asciiTheme="minorEastAsia" w:hAnsiTheme="minorEastAsia" w:eastAsiaTheme="minorEastAsia" w:cstheme="minorEastAsia"/>
          <w:b/>
          <w:bCs/>
          <w:color w:val="auto"/>
          <w:kern w:val="0"/>
          <w:sz w:val="22"/>
          <w:szCs w:val="22"/>
          <w:lang w:val="en-US" w:eastAsia="zh-CN"/>
        </w:rPr>
        <w:t>响应文件提交截止时间及谈判响应截止时间、谈判时间</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（一）</w:t>
      </w:r>
      <w:r>
        <w:rPr>
          <w:rFonts w:hint="eastAsia" w:asciiTheme="minorEastAsia" w:hAnsiTheme="minorEastAsia" w:eastAsiaTheme="minorEastAsia" w:cstheme="minorEastAsia"/>
          <w:color w:val="auto"/>
          <w:sz w:val="22"/>
          <w:szCs w:val="22"/>
          <w:shd w:val="clear" w:color="auto" w:fill="FFFFFF"/>
        </w:rPr>
        <w:t>响应文件提交截止时间及谈判响应截止时间、谈判时间：</w:t>
      </w:r>
      <w:r>
        <w:rPr>
          <w:rFonts w:hint="eastAsia" w:asciiTheme="minorEastAsia" w:hAnsiTheme="minorEastAsia" w:eastAsiaTheme="minorEastAsia" w:cstheme="minorEastAsia"/>
          <w:color w:val="auto"/>
          <w:sz w:val="22"/>
          <w:szCs w:val="22"/>
          <w:shd w:val="clear" w:color="auto" w:fill="FFFFFF"/>
          <w:lang w:eastAsia="zh-CN"/>
        </w:rPr>
        <w:t>2020年</w:t>
      </w:r>
      <w:r>
        <w:rPr>
          <w:rFonts w:hint="eastAsia" w:asciiTheme="minorEastAsia" w:hAnsiTheme="minorEastAsia" w:eastAsiaTheme="minorEastAsia" w:cstheme="minorEastAsia"/>
          <w:color w:val="auto"/>
          <w:sz w:val="22"/>
          <w:szCs w:val="22"/>
          <w:shd w:val="clear" w:color="auto" w:fill="FFFFFF"/>
          <w:lang w:val="en-US" w:eastAsia="zh-CN"/>
        </w:rPr>
        <w:t>7</w:t>
      </w:r>
      <w:r>
        <w:rPr>
          <w:rFonts w:hint="eastAsia" w:asciiTheme="minorEastAsia" w:hAnsiTheme="minorEastAsia" w:eastAsiaTheme="minorEastAsia" w:cstheme="minorEastAsia"/>
          <w:color w:val="auto"/>
          <w:sz w:val="22"/>
          <w:szCs w:val="22"/>
          <w:shd w:val="clear" w:color="auto" w:fill="FFFFFF"/>
          <w:lang w:eastAsia="zh-CN"/>
        </w:rPr>
        <w:t>月</w:t>
      </w:r>
      <w:r>
        <w:rPr>
          <w:rFonts w:hint="eastAsia" w:asciiTheme="minorEastAsia" w:hAnsiTheme="minorEastAsia" w:eastAsiaTheme="minorEastAsia" w:cstheme="minorEastAsia"/>
          <w:color w:val="auto"/>
          <w:sz w:val="22"/>
          <w:szCs w:val="22"/>
          <w:shd w:val="clear" w:color="auto" w:fill="FFFFFF"/>
          <w:lang w:val="en-US" w:eastAsia="zh-CN"/>
        </w:rPr>
        <w:t>15</w:t>
      </w:r>
      <w:r>
        <w:rPr>
          <w:rFonts w:hint="eastAsia" w:asciiTheme="minorEastAsia" w:hAnsiTheme="minorEastAsia" w:eastAsiaTheme="minorEastAsia" w:cstheme="minorEastAsia"/>
          <w:color w:val="auto"/>
          <w:sz w:val="22"/>
          <w:szCs w:val="22"/>
          <w:shd w:val="clear" w:color="auto" w:fill="FFFFFF"/>
          <w:lang w:eastAsia="zh-CN"/>
        </w:rPr>
        <w:t>日</w:t>
      </w:r>
      <w:r>
        <w:rPr>
          <w:rFonts w:hint="eastAsia" w:asciiTheme="minorEastAsia" w:hAnsiTheme="minorEastAsia" w:eastAsiaTheme="minorEastAsia" w:cstheme="minorEastAsia"/>
          <w:color w:val="auto"/>
          <w:sz w:val="22"/>
          <w:szCs w:val="22"/>
          <w:shd w:val="clear" w:color="auto" w:fill="FFFFFF"/>
          <w:lang w:val="en-US" w:eastAsia="zh-CN"/>
        </w:rPr>
        <w:t>9</w:t>
      </w:r>
      <w:r>
        <w:rPr>
          <w:rFonts w:hint="eastAsia" w:asciiTheme="minorEastAsia" w:hAnsiTheme="minorEastAsia" w:eastAsiaTheme="minorEastAsia" w:cstheme="minorEastAsia"/>
          <w:color w:val="auto"/>
          <w:sz w:val="22"/>
          <w:szCs w:val="22"/>
          <w:shd w:val="clear" w:color="auto" w:fill="FFFFFF"/>
          <w:lang w:eastAsia="zh-CN"/>
        </w:rPr>
        <w:t>时</w:t>
      </w:r>
      <w:r>
        <w:rPr>
          <w:rFonts w:hint="eastAsia" w:asciiTheme="minorEastAsia" w:hAnsiTheme="minorEastAsia" w:eastAsiaTheme="minorEastAsia" w:cstheme="minorEastAsia"/>
          <w:color w:val="auto"/>
          <w:sz w:val="22"/>
          <w:szCs w:val="22"/>
          <w:shd w:val="clear" w:color="auto" w:fill="FFFFFF"/>
          <w:lang w:val="en-US" w:eastAsia="zh-CN"/>
        </w:rPr>
        <w:t>00</w:t>
      </w:r>
      <w:r>
        <w:rPr>
          <w:rFonts w:hint="eastAsia" w:asciiTheme="minorEastAsia" w:hAnsiTheme="minorEastAsia" w:eastAsiaTheme="minorEastAsia" w:cstheme="minorEastAsia"/>
          <w:color w:val="auto"/>
          <w:sz w:val="22"/>
          <w:szCs w:val="22"/>
          <w:shd w:val="clear" w:color="auto" w:fill="FFFFFF"/>
          <w:lang w:eastAsia="zh-CN"/>
        </w:rPr>
        <w:t>分</w:t>
      </w:r>
      <w:r>
        <w:rPr>
          <w:rFonts w:hint="eastAsia" w:asciiTheme="minorEastAsia" w:hAnsiTheme="minorEastAsia" w:eastAsiaTheme="minorEastAsia" w:cstheme="minorEastAsia"/>
          <w:color w:val="auto"/>
          <w:sz w:val="22"/>
          <w:szCs w:val="22"/>
          <w:shd w:val="clear" w:color="auto" w:fill="FFFFFF"/>
        </w:rPr>
        <w:t>（北京时间），逾期送达或不符合规定的响应文件恕不接受。</w:t>
      </w:r>
    </w:p>
    <w:p>
      <w:pPr>
        <w:pStyle w:val="25"/>
        <w:widowControl/>
        <w:shd w:val="clear" w:color="auto" w:fill="FFFFFF"/>
        <w:spacing w:line="360" w:lineRule="auto"/>
        <w:ind w:left="420" w:leftChars="200" w:firstLine="0" w:firstLineChars="0"/>
        <w:contextualSpacing/>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（二）</w:t>
      </w:r>
      <w:r>
        <w:rPr>
          <w:rFonts w:hint="eastAsia" w:asciiTheme="minorEastAsia" w:hAnsiTheme="minorEastAsia" w:eastAsiaTheme="minorEastAsia" w:cstheme="minorEastAsia"/>
          <w:color w:val="auto"/>
          <w:sz w:val="22"/>
          <w:szCs w:val="22"/>
          <w:shd w:val="clear" w:color="auto" w:fill="FFFFFF"/>
        </w:rPr>
        <w:t>响应文件开启时间：同响应文件提交截止时间。</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2"/>
          <w:szCs w:val="22"/>
          <w:shd w:val="clear" w:color="auto" w:fill="FFFFFF"/>
          <w:lang w:eastAsia="zh-CN"/>
        </w:rPr>
      </w:pPr>
      <w:r>
        <w:rPr>
          <w:rFonts w:hint="eastAsia" w:asciiTheme="minorEastAsia" w:hAnsiTheme="minorEastAsia" w:eastAsiaTheme="minorEastAsia" w:cstheme="minorEastAsia"/>
          <w:b/>
          <w:bCs/>
          <w:color w:val="auto"/>
          <w:sz w:val="22"/>
          <w:szCs w:val="22"/>
          <w:shd w:val="clear" w:color="auto" w:fill="FFFFFF"/>
        </w:rPr>
        <w:t>六、</w:t>
      </w:r>
      <w:r>
        <w:rPr>
          <w:rFonts w:hint="eastAsia" w:asciiTheme="minorEastAsia" w:hAnsiTheme="minorEastAsia" w:eastAsiaTheme="minorEastAsia" w:cstheme="minorEastAsia"/>
          <w:b/>
          <w:bCs/>
          <w:color w:val="auto"/>
          <w:kern w:val="0"/>
          <w:sz w:val="22"/>
          <w:szCs w:val="22"/>
          <w:lang w:val="en-US" w:eastAsia="zh-CN"/>
        </w:rPr>
        <w:t>谈判响应文件开启</w:t>
      </w:r>
    </w:p>
    <w:p>
      <w:pPr>
        <w:widowControl/>
        <w:spacing w:line="500" w:lineRule="exact"/>
        <w:ind w:firstLine="440" w:firstLineChars="2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（一）谈判响应文件开启地点：长葛市公共资源交易中心开标</w:t>
      </w:r>
      <w:r>
        <w:rPr>
          <w:rFonts w:hint="eastAsia" w:asciiTheme="minorEastAsia" w:hAnsiTheme="minorEastAsia" w:eastAsiaTheme="minorEastAsia" w:cstheme="minorEastAsia"/>
          <w:color w:val="auto"/>
          <w:kern w:val="0"/>
          <w:sz w:val="22"/>
          <w:szCs w:val="22"/>
          <w:lang w:eastAsia="zh-CN"/>
        </w:rPr>
        <w:t>二</w:t>
      </w:r>
      <w:r>
        <w:rPr>
          <w:rFonts w:hint="eastAsia" w:asciiTheme="minorEastAsia" w:hAnsiTheme="minorEastAsia" w:eastAsiaTheme="minorEastAsia" w:cstheme="minorEastAsia"/>
          <w:color w:val="auto"/>
          <w:kern w:val="0"/>
          <w:sz w:val="22"/>
          <w:szCs w:val="22"/>
        </w:rPr>
        <w:t>室（长葛市葛天大道东段商务区6#楼</w:t>
      </w:r>
      <w:r>
        <w:rPr>
          <w:rFonts w:hint="eastAsia" w:asciiTheme="minorEastAsia" w:hAnsiTheme="minorEastAsia" w:eastAsiaTheme="minorEastAsia" w:cstheme="minorEastAsia"/>
          <w:color w:val="auto"/>
          <w:kern w:val="0"/>
          <w:sz w:val="22"/>
          <w:szCs w:val="22"/>
          <w:lang w:val="en-US" w:eastAsia="zh-CN"/>
        </w:rPr>
        <w:t>4</w:t>
      </w:r>
      <w:r>
        <w:rPr>
          <w:rFonts w:hint="eastAsia" w:asciiTheme="minorEastAsia" w:hAnsiTheme="minorEastAsia" w:eastAsiaTheme="minorEastAsia" w:cstheme="minorEastAsia"/>
          <w:color w:val="auto"/>
          <w:kern w:val="0"/>
          <w:sz w:val="22"/>
          <w:szCs w:val="22"/>
        </w:rPr>
        <w:t>楼</w:t>
      </w:r>
      <w:r>
        <w:rPr>
          <w:rFonts w:hint="eastAsia" w:asciiTheme="minorEastAsia" w:hAnsiTheme="minorEastAsia" w:eastAsiaTheme="minorEastAsia" w:cstheme="minorEastAsia"/>
          <w:color w:val="auto"/>
          <w:kern w:val="0"/>
          <w:sz w:val="22"/>
          <w:szCs w:val="22"/>
          <w:lang w:val="en-US" w:eastAsia="zh-CN"/>
        </w:rPr>
        <w:t>409</w:t>
      </w:r>
      <w:r>
        <w:rPr>
          <w:rFonts w:hint="eastAsia" w:asciiTheme="minorEastAsia" w:hAnsiTheme="minorEastAsia" w:eastAsiaTheme="minorEastAsia" w:cstheme="minorEastAsia"/>
          <w:color w:val="auto"/>
          <w:kern w:val="0"/>
          <w:sz w:val="22"/>
          <w:szCs w:val="22"/>
        </w:rPr>
        <w:t>室）。（本项目采用远程不见面谈判，供应商无须到达现场）。</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（二） 本项目为全流程电子化交易项目，供应商须提交电子响应文件。</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1、加密电子响应文件（.file格式）须在响应文件提交截止时间（谈判响应截止时间）前通过《全国公共资源交易平台(河南省▪许昌市)》公共资源交易系统成功上传。</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不见面开标大厅登录：供应商使用CA数字证书登录全国公共资源交易平台（河南省·许昌市）——进入公共资源交易系（http://ggzy.xuchang.gov.cn:8088/ggzy/）——点击“项目信息——项目名称”——在系统操作导航栏点击“开标——不见面开标大厅”。</w:t>
      </w: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000000"/>
          <w:sz w:val="22"/>
          <w:szCs w:val="22"/>
          <w:shd w:val="clear" w:color="auto" w:fill="FFFFFF"/>
        </w:rPr>
      </w:pPr>
    </w:p>
    <w:p>
      <w:pPr>
        <w:pStyle w:val="25"/>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000000"/>
          <w:sz w:val="22"/>
          <w:szCs w:val="22"/>
          <w:shd w:val="clear" w:color="auto" w:fill="FFFFFF"/>
        </w:rPr>
      </w:pPr>
      <w:r>
        <w:rPr>
          <w:rFonts w:hint="eastAsia" w:asciiTheme="minorEastAsia" w:hAnsiTheme="minorEastAsia" w:eastAsiaTheme="minorEastAsia" w:cstheme="minorEastAsia"/>
          <w:b/>
          <w:bCs/>
          <w:color w:val="000000"/>
          <w:sz w:val="22"/>
          <w:szCs w:val="22"/>
          <w:shd w:val="clear" w:color="auto" w:fill="FFFFFF"/>
        </w:rPr>
        <w:t>七、</w:t>
      </w:r>
      <w:r>
        <w:rPr>
          <w:rFonts w:hint="eastAsia" w:asciiTheme="minorEastAsia" w:hAnsiTheme="minorEastAsia" w:eastAsiaTheme="minorEastAsia" w:cstheme="minorEastAsia"/>
          <w:b/>
          <w:bCs/>
          <w:color w:val="auto"/>
          <w:kern w:val="0"/>
          <w:sz w:val="22"/>
          <w:szCs w:val="22"/>
          <w:lang w:val="en-US" w:eastAsia="zh-CN"/>
        </w:rPr>
        <w:t>发布公告的媒介</w:t>
      </w:r>
    </w:p>
    <w:p>
      <w:pPr>
        <w:widowControl/>
        <w:spacing w:line="500" w:lineRule="exact"/>
        <w:ind w:firstLine="442" w:firstLineChars="20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本次采购公告同时在《河南省政府采购网》、《全国公共资源交易平台（河南省·许昌市）》、《长葛市人民政府门户网站》发布。</w:t>
      </w:r>
    </w:p>
    <w:p>
      <w:pPr>
        <w:spacing w:line="460" w:lineRule="exact"/>
        <w:ind w:firstLine="442"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bidi="ar-SA"/>
        </w:rPr>
        <w:t>八、公告期限：</w:t>
      </w:r>
      <w:r>
        <w:rPr>
          <w:rFonts w:hint="eastAsia" w:asciiTheme="minorEastAsia" w:hAnsiTheme="minorEastAsia" w:eastAsiaTheme="minorEastAsia" w:cstheme="minorEastAsia"/>
          <w:color w:val="auto"/>
          <w:kern w:val="0"/>
          <w:sz w:val="22"/>
          <w:szCs w:val="22"/>
        </w:rPr>
        <w:t>自本公告发布之日起3个工作日。</w:t>
      </w:r>
    </w:p>
    <w:p>
      <w:pPr>
        <w:pStyle w:val="25"/>
        <w:widowControl/>
        <w:shd w:val="clear" w:color="auto" w:fill="FFFFFF"/>
        <w:spacing w:line="360" w:lineRule="auto"/>
        <w:ind w:firstLine="442" w:firstLineChars="200"/>
        <w:contextualSpacing/>
        <w:jc w:val="left"/>
        <w:rPr>
          <w:rFonts w:hint="eastAsia" w:asciiTheme="minorEastAsia" w:hAnsiTheme="minorEastAsia" w:eastAsiaTheme="minorEastAsia" w:cstheme="minorEastAsia"/>
          <w:b/>
          <w:bCs/>
          <w:color w:val="000000"/>
          <w:sz w:val="22"/>
          <w:szCs w:val="22"/>
          <w:lang w:eastAsia="zh-CN"/>
        </w:rPr>
      </w:pPr>
      <w:r>
        <w:rPr>
          <w:rFonts w:hint="eastAsia" w:asciiTheme="minorEastAsia" w:hAnsiTheme="minorEastAsia" w:eastAsiaTheme="minorEastAsia" w:cstheme="minorEastAsia"/>
          <w:b/>
          <w:bCs/>
          <w:color w:val="000000"/>
          <w:sz w:val="22"/>
          <w:szCs w:val="22"/>
          <w:lang w:eastAsia="zh-CN"/>
        </w:rPr>
        <w:t>九</w:t>
      </w:r>
      <w:r>
        <w:rPr>
          <w:rFonts w:hint="eastAsia" w:asciiTheme="minorEastAsia" w:hAnsiTheme="minorEastAsia" w:eastAsiaTheme="minorEastAsia" w:cstheme="minorEastAsia"/>
          <w:b/>
          <w:bCs/>
          <w:color w:val="000000"/>
          <w:sz w:val="22"/>
          <w:szCs w:val="22"/>
        </w:rPr>
        <w:t>、</w:t>
      </w:r>
      <w:r>
        <w:rPr>
          <w:rFonts w:hint="eastAsia" w:asciiTheme="minorEastAsia" w:hAnsiTheme="minorEastAsia" w:eastAsiaTheme="minorEastAsia" w:cstheme="minorEastAsia"/>
          <w:b/>
          <w:bCs/>
          <w:color w:val="000000"/>
          <w:sz w:val="22"/>
          <w:szCs w:val="22"/>
          <w:lang w:eastAsia="zh-CN"/>
        </w:rPr>
        <w:t>采购代理机构及采购人信息</w:t>
      </w:r>
    </w:p>
    <w:p>
      <w:pPr>
        <w:adjustRightInd w:val="0"/>
        <w:spacing w:line="360" w:lineRule="auto"/>
        <w:ind w:firstLine="883" w:firstLineChars="400"/>
        <w:contextualSpacing/>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sz w:val="22"/>
          <w:szCs w:val="22"/>
          <w:lang w:eastAsia="zh-CN"/>
        </w:rPr>
        <w:t>招标人</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color w:val="000000"/>
          <w:sz w:val="22"/>
          <w:szCs w:val="22"/>
          <w:lang w:eastAsia="zh-CN"/>
        </w:rPr>
        <w:t>长葛市长兴路街道办事处</w:t>
      </w:r>
    </w:p>
    <w:p>
      <w:pPr>
        <w:adjustRightInd w:val="0"/>
        <w:spacing w:line="360" w:lineRule="auto"/>
        <w:ind w:firstLine="880" w:firstLineChars="400"/>
        <w:contextualSpacing/>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rPr>
        <w:t>地址：</w:t>
      </w:r>
      <w:r>
        <w:rPr>
          <w:rFonts w:hint="eastAsia" w:asciiTheme="minorEastAsia" w:hAnsiTheme="minorEastAsia" w:eastAsiaTheme="minorEastAsia" w:cstheme="minorEastAsia"/>
          <w:sz w:val="22"/>
          <w:szCs w:val="22"/>
          <w:lang w:eastAsia="zh-CN"/>
        </w:rPr>
        <w:t>长葛市长兴区</w:t>
      </w:r>
    </w:p>
    <w:p>
      <w:pPr>
        <w:adjustRightInd w:val="0"/>
        <w:spacing w:line="360" w:lineRule="auto"/>
        <w:ind w:firstLine="880" w:firstLineChars="400"/>
        <w:contextualSpacing/>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000000"/>
          <w:sz w:val="22"/>
          <w:szCs w:val="22"/>
        </w:rPr>
        <w:t>联系</w:t>
      </w:r>
      <w:r>
        <w:rPr>
          <w:rFonts w:hint="eastAsia" w:asciiTheme="minorEastAsia" w:hAnsiTheme="minorEastAsia" w:eastAsiaTheme="minorEastAsia" w:cstheme="minorEastAsia"/>
          <w:color w:val="auto"/>
          <w:sz w:val="22"/>
          <w:szCs w:val="22"/>
        </w:rPr>
        <w:t>人：</w:t>
      </w:r>
      <w:r>
        <w:rPr>
          <w:rFonts w:hint="eastAsia" w:asciiTheme="minorEastAsia" w:hAnsiTheme="minorEastAsia" w:eastAsiaTheme="minorEastAsia" w:cstheme="minorEastAsia"/>
          <w:color w:val="auto"/>
          <w:sz w:val="22"/>
          <w:szCs w:val="22"/>
          <w:lang w:eastAsia="zh-CN"/>
        </w:rPr>
        <w:t>赵先生</w:t>
      </w:r>
    </w:p>
    <w:p>
      <w:pPr>
        <w:adjustRightInd w:val="0"/>
        <w:spacing w:line="360" w:lineRule="auto"/>
        <w:ind w:firstLine="880" w:firstLineChars="400"/>
        <w:contextualSpacing/>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联系电话：15649816821</w:t>
      </w:r>
    </w:p>
    <w:p>
      <w:pPr>
        <w:adjustRightInd w:val="0"/>
        <w:spacing w:line="360" w:lineRule="auto"/>
        <w:ind w:firstLine="883" w:firstLineChars="400"/>
        <w:contextualSpacing/>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color w:val="auto"/>
          <w:sz w:val="22"/>
          <w:szCs w:val="22"/>
        </w:rPr>
        <w:t>代理机构</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color w:val="auto"/>
          <w:sz w:val="22"/>
          <w:szCs w:val="22"/>
          <w:lang w:eastAsia="zh-CN"/>
        </w:rPr>
        <w:t>中科经纬工程技</w:t>
      </w:r>
      <w:r>
        <w:rPr>
          <w:rFonts w:hint="eastAsia" w:asciiTheme="minorEastAsia" w:hAnsiTheme="minorEastAsia" w:eastAsiaTheme="minorEastAsia" w:cstheme="minorEastAsia"/>
          <w:sz w:val="22"/>
          <w:szCs w:val="22"/>
          <w:lang w:eastAsia="zh-CN"/>
        </w:rPr>
        <w:t>术有限公司</w:t>
      </w:r>
    </w:p>
    <w:p>
      <w:pPr>
        <w:adjustRightInd w:val="0"/>
        <w:ind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color w:val="auto"/>
          <w:sz w:val="22"/>
          <w:szCs w:val="22"/>
        </w:rPr>
        <w:t>成都高新区九兴大道9号2栋7楼1号</w:t>
      </w:r>
    </w:p>
    <w:p>
      <w:pPr>
        <w:adjustRightInd w:val="0"/>
        <w:spacing w:line="360" w:lineRule="auto"/>
        <w:ind w:firstLine="880" w:firstLineChars="400"/>
        <w:contextualSpacing/>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lang w:eastAsia="zh-CN"/>
        </w:rPr>
        <w:t>盛女士</w:t>
      </w:r>
    </w:p>
    <w:p>
      <w:pPr>
        <w:adjustRightInd w:val="0"/>
        <w:spacing w:line="360" w:lineRule="auto"/>
        <w:ind w:firstLine="880" w:firstLineChars="400"/>
        <w:contextualSpacing/>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lang w:val="en-US" w:eastAsia="zh-CN"/>
        </w:rPr>
        <w:t>16638625885</w:t>
      </w:r>
    </w:p>
    <w:p>
      <w:pPr>
        <w:adjustRightInd w:val="0"/>
        <w:snapToGrid w:val="0"/>
        <w:spacing w:line="360" w:lineRule="auto"/>
        <w:ind w:firstLine="880" w:firstLineChars="400"/>
        <w:jc w:val="left"/>
        <w:rPr>
          <w:rFonts w:hint="eastAsia" w:asciiTheme="minorEastAsia" w:hAnsiTheme="minorEastAsia" w:eastAsiaTheme="minorEastAsia" w:cstheme="minorEastAsia"/>
          <w:color w:val="000000"/>
          <w:sz w:val="22"/>
          <w:szCs w:val="22"/>
        </w:rPr>
      </w:pPr>
    </w:p>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eastAsia="zh-CN"/>
        </w:rPr>
        <w:t>十、</w:t>
      </w:r>
      <w:r>
        <w:rPr>
          <w:rFonts w:hint="eastAsia" w:asciiTheme="minorEastAsia" w:hAnsiTheme="minorEastAsia" w:eastAsiaTheme="minorEastAsia" w:cstheme="minorEastAsia"/>
          <w:b/>
          <w:sz w:val="22"/>
          <w:szCs w:val="22"/>
        </w:rPr>
        <w:t>温馨提示：</w:t>
      </w:r>
    </w:p>
    <w:p>
      <w:pPr>
        <w:spacing w:line="360" w:lineRule="auto"/>
        <w:ind w:firstLine="440" w:firstLineChars="200"/>
        <w:rPr>
          <w:rFonts w:hint="eastAsia" w:asciiTheme="minorEastAsia" w:hAnsiTheme="minorEastAsia" w:eastAsiaTheme="minorEastAsia" w:cstheme="minorEastAsia"/>
          <w:kern w:val="0"/>
          <w:sz w:val="22"/>
          <w:szCs w:val="22"/>
        </w:rPr>
      </w:pPr>
      <w:bookmarkStart w:id="0" w:name="_Hlk17379885"/>
      <w:r>
        <w:rPr>
          <w:rFonts w:hint="eastAsia" w:asciiTheme="minorEastAsia" w:hAnsiTheme="minorEastAsia" w:eastAsiaTheme="minorEastAsia" w:cstheme="minorEastAsia"/>
          <w:kern w:val="0"/>
          <w:sz w:val="22"/>
          <w:szCs w:val="22"/>
        </w:rPr>
        <w:t>1、</w:t>
      </w:r>
      <w:r>
        <w:rPr>
          <w:rFonts w:hint="eastAsia" w:asciiTheme="minorEastAsia" w:hAnsiTheme="minorEastAsia" w:eastAsiaTheme="minorEastAsia" w:cstheme="minorEastAsia"/>
          <w:color w:val="auto"/>
          <w:kern w:val="0"/>
          <w:sz w:val="22"/>
          <w:szCs w:val="22"/>
          <w:lang w:val="en-US" w:eastAsia="zh-CN"/>
        </w:rPr>
        <w:t>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color w:val="auto"/>
          <w:kern w:val="0"/>
          <w:sz w:val="22"/>
          <w:szCs w:val="22"/>
          <w:lang w:val="en-US" w:eastAsia="zh-CN"/>
        </w:rPr>
        <w:t>各供应商对代理公司提供的服务不满意，或认为代理公司在服务过程中有不当行为的，可致电长葛市公共资源交易管理委员会办公室监管股（0374-6189576），经查实后将视情况作出处理。</w:t>
      </w:r>
    </w:p>
    <w:p>
      <w:pPr>
        <w:widowControl/>
        <w:shd w:val="clear" w:color="auto" w:fill="FFFFFF"/>
        <w:spacing w:line="360" w:lineRule="auto"/>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sz w:val="22"/>
          <w:szCs w:val="22"/>
        </w:rPr>
        <w:t>温馨提示：</w:t>
      </w:r>
    </w:p>
    <w:p>
      <w:pPr>
        <w:shd w:val="clear" w:color="auto" w:fill="FFFFFF"/>
        <w:spacing w:line="360" w:lineRule="auto"/>
        <w:ind w:firstLine="640"/>
        <w:rPr>
          <w:rFonts w:hint="eastAsia"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本项目为全流程电子化交易项目，请认真阅读谈判文件，并注意以下事项。</w:t>
      </w:r>
    </w:p>
    <w:p>
      <w:pPr>
        <w:numPr>
          <w:ilvl w:val="0"/>
          <w:numId w:val="5"/>
        </w:numPr>
        <w:shd w:val="clear" w:color="auto" w:fill="FFFFFF"/>
        <w:spacing w:line="360" w:lineRule="auto"/>
        <w:ind w:firstLine="64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供应商应按谈判文件规定编制、提交、解密电子响应文件。</w:t>
      </w:r>
    </w:p>
    <w:p>
      <w:pPr>
        <w:numPr>
          <w:ilvl w:val="0"/>
          <w:numId w:val="5"/>
        </w:numPr>
        <w:shd w:val="clear" w:color="auto" w:fill="FFFFFF"/>
        <w:spacing w:line="360" w:lineRule="auto"/>
        <w:ind w:left="0" w:leftChars="0" w:firstLine="6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color w:val="auto"/>
          <w:kern w:val="0"/>
          <w:sz w:val="22"/>
          <w:szCs w:val="22"/>
          <w:lang w:val="en-US" w:eastAsia="zh-CN"/>
        </w:rPr>
        <w:t>电子文件下载、制作、提交期间和远程不见面谈判（电子响应文件的解密）环节，供应商须使用同一个CA数字证书（证书须在有效期内并可正常使用）。</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r>
        <w:rPr>
          <w:rFonts w:hint="eastAsia" w:asciiTheme="minorEastAsia" w:hAnsiTheme="minorEastAsia" w:eastAsiaTheme="minorEastAsia" w:cstheme="minorEastAsia"/>
          <w:b/>
          <w:bCs/>
          <w:color w:val="000000"/>
          <w:sz w:val="22"/>
          <w:szCs w:val="22"/>
        </w:rPr>
        <w:t>电子响应文件的制作</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3.1 供应商登录《全国公共资源交易平台(河南省▪许昌市)》公共资源交易系统（http://ggzy.xuchang.gov.cn:8088/ggzy/）下载“许昌投标文件制作系统SEARUN 最新版本”，按谈判文件要求制作电子响应文件。</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电子响应文件的制作，参考《全国公共资源交易平台(河南省▪许昌市)》公共资源交易系统——组件下载——交易系统操作手册（供应商、供应商）。</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3.2 供应商须将谈判文件要求的资质、业绩、荣誉及相关人员证明材料等资料原件扫描件（或图片）制作到所提交的电子响应文件中。</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3.3供应商对同一项目多个标段进行报价的，应分别下载所响应标段的谈判文件，按标段制作电子响应文件，并按谈判文件要求在相应位置加盖供应商电子印章和法人电子印章。</w:t>
      </w:r>
    </w:p>
    <w:p>
      <w:pPr>
        <w:shd w:val="clear" w:color="auto" w:fill="FFFFFF"/>
        <w:spacing w:line="360" w:lineRule="auto"/>
        <w:ind w:left="105" w:firstLine="48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shd w:val="clear" w:color="auto" w:fill="FFFFFF"/>
        <w:spacing w:line="360" w:lineRule="auto"/>
        <w:ind w:firstLine="640"/>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color w:val="000000"/>
          <w:sz w:val="22"/>
          <w:szCs w:val="22"/>
        </w:rPr>
        <w:t>4.</w:t>
      </w:r>
      <w:r>
        <w:rPr>
          <w:rFonts w:hint="eastAsia" w:asciiTheme="minorEastAsia" w:hAnsiTheme="minorEastAsia" w:eastAsiaTheme="minorEastAsia" w:cstheme="minorEastAsia"/>
          <w:b/>
          <w:bCs/>
          <w:color w:val="000000"/>
          <w:sz w:val="22"/>
          <w:szCs w:val="22"/>
        </w:rPr>
        <w:t>加密电子响应文件的提交</w:t>
      </w:r>
    </w:p>
    <w:p>
      <w:pPr>
        <w:shd w:val="clear" w:color="auto" w:fill="FFFFFF"/>
        <w:spacing w:line="360" w:lineRule="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4.1加密电子响应文件应在谈判文件规定的谈判响应截止时间（谈判时间）之前成功提交至《全国公共资源交易平台(河南省▪许昌市)》公共资源交易系统（http://ggzy.xuchang.gov.cn:8088/ggzy/）。</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供应商应充分考虑并预留技术处理和上传数据所需时间。</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4.2 </w:t>
      </w:r>
      <w:r>
        <w:rPr>
          <w:rFonts w:hint="eastAsia" w:asciiTheme="minorEastAsia" w:hAnsiTheme="minorEastAsia" w:eastAsiaTheme="minorEastAsia" w:cstheme="minorEastAsia"/>
          <w:color w:val="auto"/>
          <w:kern w:val="0"/>
          <w:sz w:val="22"/>
          <w:szCs w:val="22"/>
          <w:lang w:val="en-US" w:eastAsia="zh-CN"/>
        </w:rPr>
        <w:t>供应商对同一项目多个标段进行响应的，加密电子响应文件应按标段分别提交。</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4.3 </w:t>
      </w:r>
      <w:r>
        <w:rPr>
          <w:rFonts w:hint="eastAsia" w:asciiTheme="minorEastAsia" w:hAnsiTheme="minorEastAsia" w:eastAsiaTheme="minorEastAsia" w:cstheme="minorEastAsia"/>
          <w:color w:val="auto"/>
          <w:kern w:val="0"/>
          <w:sz w:val="22"/>
          <w:szCs w:val="22"/>
          <w:lang w:val="en-US" w:eastAsia="zh-CN"/>
        </w:rPr>
        <w:t>加密电子响应文件成功提交后，《全国公共资源交易平台(河南省▪许昌市)》公共资源交易系统（http://ggzy.xuchang.gov.cn:8088/ggzy/）生成“投标文件提交回执单”。</w:t>
      </w:r>
    </w:p>
    <w:p>
      <w:pPr>
        <w:shd w:val="clear" w:color="auto" w:fill="FFFFFF"/>
        <w:spacing w:line="360" w:lineRule="auto"/>
        <w:ind w:firstLine="6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r>
        <w:rPr>
          <w:rFonts w:hint="eastAsia" w:asciiTheme="minorEastAsia" w:hAnsiTheme="minorEastAsia" w:eastAsiaTheme="minorEastAsia" w:cstheme="minorEastAsia"/>
          <w:b/>
          <w:bCs/>
          <w:color w:val="auto"/>
          <w:kern w:val="0"/>
          <w:sz w:val="22"/>
          <w:szCs w:val="22"/>
          <w:lang w:val="en-US" w:eastAsia="zh-CN"/>
        </w:rPr>
        <w:t>远程不见面谈判（电子响应文件的解密）</w:t>
      </w:r>
    </w:p>
    <w:p>
      <w:pPr>
        <w:shd w:val="clear" w:color="auto" w:fill="FFFFFF"/>
        <w:spacing w:line="360" w:lineRule="auto"/>
        <w:ind w:firstLine="64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5.1</w:t>
      </w:r>
      <w:r>
        <w:rPr>
          <w:rFonts w:hint="eastAsia" w:asciiTheme="minorEastAsia" w:hAnsiTheme="minorEastAsia" w:eastAsiaTheme="minorEastAsia" w:cstheme="minorEastAsia"/>
          <w:color w:val="auto"/>
          <w:kern w:val="0"/>
          <w:sz w:val="22"/>
          <w:szCs w:val="22"/>
          <w:lang w:val="en-US" w:eastAsia="zh-CN"/>
        </w:rPr>
        <w:t>供应商应熟悉《许昌市不见面操作手册》，并提前设置不见面开标浏览器（设置流程详见《许昌市不见面操作手册》）。</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5.2 《许昌市不见面操作手册》下载路径：全国公共资源交易平台（河南省·许昌市）—“资料下载”栏目。</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5.3谈判响应截止时间前供应商应登录本项目不见面开标大厅，按照谈判文件规定的时间准时参加线上响应文件开启。</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5.4供应商对线上响应文件开启过程和开标记录如有疑义，可在本项目不见面开标大厅“文字互动”对话框或“新增质疑”处在线提出询问。</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5.6项目远程不见面响应文件开启活动结束时，供应商应在《开标记录表》上进行电子签章。供应商未签章的，视同认可线上响应文件开启结果。</w:t>
      </w:r>
    </w:p>
    <w:p>
      <w:pPr>
        <w:spacing w:line="360" w:lineRule="auto"/>
        <w:ind w:firstLine="442" w:firstLineChars="200"/>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6.评审依据</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6.1全流程电子化交易（不见面谈判）项目，谈判小组以成功上传、解密的电子响应文件为依据评审。</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6.2 评审期间，供应商应保持通讯手机畅通，并根据谈判小组要求在规定时间内提供：</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（1）最后报价（加盖公章，或者由法定代表人或其授权的代表签字）；</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40" w:firstLineChars="200"/>
        <w:rPr>
          <w:rFonts w:hint="eastAsia" w:asciiTheme="minorEastAsia" w:hAnsiTheme="minorEastAsia" w:eastAsiaTheme="minorEastAsia" w:cstheme="minorEastAsia"/>
          <w:color w:val="auto"/>
          <w:kern w:val="0"/>
          <w:sz w:val="22"/>
          <w:szCs w:val="22"/>
          <w:lang w:val="zh-CN" w:eastAsia="zh-CN"/>
        </w:rPr>
      </w:pPr>
      <w:r>
        <w:rPr>
          <w:rFonts w:hint="eastAsia" w:asciiTheme="minorEastAsia" w:hAnsiTheme="minorEastAsia" w:eastAsiaTheme="minorEastAsia" w:cstheme="minorEastAsia"/>
          <w:color w:val="auto"/>
          <w:kern w:val="0"/>
          <w:sz w:val="22"/>
          <w:szCs w:val="22"/>
          <w:lang w:val="zh-CN" w:eastAsia="zh-CN"/>
        </w:rPr>
        <w:t>注：</w:t>
      </w:r>
      <w:r>
        <w:rPr>
          <w:rFonts w:hint="eastAsia" w:asciiTheme="minorEastAsia" w:hAnsiTheme="minorEastAsia" w:eastAsiaTheme="minorEastAsia" w:cstheme="minorEastAsia"/>
          <w:color w:val="auto"/>
          <w:kern w:val="0"/>
          <w:sz w:val="22"/>
          <w:szCs w:val="22"/>
          <w:lang w:val="en-US" w:eastAsia="zh-CN"/>
        </w:rPr>
        <w:t>①谈判小组要求供应商提交最后报价时，</w:t>
      </w:r>
      <w:r>
        <w:rPr>
          <w:rFonts w:hint="eastAsia" w:asciiTheme="minorEastAsia" w:hAnsiTheme="minorEastAsia" w:eastAsiaTheme="minorEastAsia" w:cstheme="minorEastAsia"/>
          <w:color w:val="auto"/>
          <w:kern w:val="0"/>
          <w:sz w:val="22"/>
          <w:szCs w:val="22"/>
          <w:lang w:val="zh-CN" w:eastAsia="zh-CN"/>
        </w:rPr>
        <w:t>在谈判小组规定时间内，供应商未提交最后报价则以其初次提交响应文件报价为最后报价。</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②谈判文件第二章“采购需求”中“采购清单”以工程量清单提供的，供应商应以工程量清单方式提交最后报价。</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③请供应商根据项目情况，可提前准备分项报价。</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40" w:firstLineChars="200"/>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6.3有多轮报价的，各投标人应提前准备好分项报价，为多轮报价做好准备，在谈判小组发起报价通知后，在规定时间内提交有效报价。</w:t>
      </w: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rPr>
          <w:rFonts w:hint="eastAsia" w:hAnsi="宋体" w:cs="宋体"/>
          <w:b/>
          <w:bCs/>
          <w:sz w:val="22"/>
          <w:szCs w:val="22"/>
          <w:shd w:val="clear" w:color="auto" w:fill="FFFFFF"/>
        </w:rPr>
      </w:pPr>
      <w:r>
        <w:rPr>
          <w:rFonts w:hint="eastAsia" w:hAnsi="宋体" w:cs="宋体"/>
          <w:b/>
          <w:bCs/>
          <w:sz w:val="22"/>
          <w:szCs w:val="22"/>
          <w:shd w:val="clear" w:color="auto" w:fill="FFFFFF"/>
        </w:rPr>
        <w:t>一、项目概况</w:t>
      </w:r>
    </w:p>
    <w:p>
      <w:pPr>
        <w:spacing w:line="360" w:lineRule="auto"/>
        <w:ind w:left="479" w:leftChars="228" w:firstLine="0" w:firstLineChars="0"/>
        <w:rPr>
          <w:rFonts w:hint="eastAsia" w:ascii="宋体" w:hAnsi="宋体" w:eastAsia="宋体" w:cs="宋体"/>
          <w:kern w:val="0"/>
          <w:sz w:val="22"/>
          <w:szCs w:val="22"/>
        </w:rPr>
      </w:pPr>
      <w:r>
        <w:rPr>
          <w:rFonts w:hint="eastAsia" w:ascii="宋体" w:hAnsi="宋体"/>
          <w:kern w:val="0"/>
          <w:sz w:val="22"/>
          <w:szCs w:val="22"/>
          <w:lang w:val="en-US" w:eastAsia="zh-CN"/>
        </w:rPr>
        <w:t>1</w:t>
      </w:r>
      <w:r>
        <w:rPr>
          <w:rFonts w:hint="eastAsia" w:ascii="宋体" w:hAnsi="宋体"/>
          <w:kern w:val="0"/>
          <w:sz w:val="22"/>
          <w:szCs w:val="22"/>
          <w:lang w:eastAsia="zh-CN"/>
        </w:rPr>
        <w:t>、</w:t>
      </w:r>
      <w:r>
        <w:rPr>
          <w:rFonts w:hint="eastAsia" w:ascii="宋体" w:hAnsi="宋体"/>
          <w:kern w:val="0"/>
          <w:sz w:val="22"/>
          <w:szCs w:val="22"/>
        </w:rPr>
        <w:t>项目名称：</w:t>
      </w:r>
      <w:r>
        <w:rPr>
          <w:rFonts w:hint="eastAsia" w:asciiTheme="minorEastAsia" w:hAnsiTheme="minorEastAsia" w:eastAsiaTheme="minorEastAsia" w:cstheme="minorEastAsia"/>
          <w:color w:val="000000"/>
          <w:sz w:val="22"/>
          <w:szCs w:val="22"/>
          <w:shd w:val="clear" w:color="auto" w:fill="FFFFFF"/>
        </w:rPr>
        <w:t>长葛市长兴区“四好农村公路”项目（不见面开标）</w:t>
      </w:r>
      <w:r>
        <w:rPr>
          <w:rFonts w:hint="eastAsia" w:asciiTheme="minorEastAsia" w:hAnsiTheme="minorEastAsia" w:eastAsiaTheme="minorEastAsia" w:cstheme="minorEastAsia"/>
          <w:color w:val="000000"/>
          <w:sz w:val="22"/>
          <w:szCs w:val="22"/>
          <w:shd w:val="clear" w:color="auto" w:fill="FFFFFF"/>
        </w:rPr>
        <w:br w:type="textWrapping"/>
      </w:r>
      <w:r>
        <w:rPr>
          <w:rFonts w:hint="eastAsia" w:ascii="宋体" w:hAnsi="宋体"/>
          <w:kern w:val="0"/>
          <w:sz w:val="22"/>
          <w:szCs w:val="22"/>
          <w:lang w:val="en-US" w:eastAsia="zh-CN"/>
        </w:rPr>
        <w:t>2</w:t>
      </w:r>
      <w:r>
        <w:rPr>
          <w:rFonts w:hint="eastAsia" w:ascii="宋体" w:hAnsi="宋体"/>
          <w:kern w:val="0"/>
          <w:sz w:val="22"/>
          <w:szCs w:val="22"/>
          <w:lang w:eastAsia="zh-CN"/>
        </w:rPr>
        <w:t>、</w:t>
      </w:r>
      <w:r>
        <w:rPr>
          <w:rFonts w:hint="eastAsia" w:ascii="宋体" w:hAnsi="宋体"/>
          <w:kern w:val="0"/>
          <w:sz w:val="22"/>
          <w:szCs w:val="22"/>
        </w:rPr>
        <w:t>项目内容：主要工程内容包括：</w:t>
      </w:r>
      <w:r>
        <w:rPr>
          <w:rFonts w:hint="eastAsia" w:asciiTheme="minorEastAsia" w:hAnsiTheme="minorEastAsia" w:eastAsiaTheme="minorEastAsia" w:cstheme="minorEastAsia"/>
          <w:sz w:val="22"/>
          <w:szCs w:val="22"/>
          <w:u w:val="none" w:color="auto"/>
          <w:lang w:val="en-US" w:eastAsia="zh-CN"/>
        </w:rPr>
        <w:t>原有路面为4m宽，0.18m厚混凝土路拆除；新建6m宽，18cm厚的C25水泥混凝土面层；基层为20cm厚灰土基层，路床压路机碾压，总长度100m；现浇水泥混凝土道路每隔4m设缩缝一条，填缝料采用沥青混合料。</w:t>
      </w:r>
      <w:r>
        <w:rPr>
          <w:rFonts w:hint="eastAsia" w:ascii="宋体" w:hAnsi="宋体"/>
          <w:kern w:val="0"/>
          <w:sz w:val="22"/>
          <w:szCs w:val="22"/>
        </w:rPr>
        <w:t>具体工作</w:t>
      </w:r>
      <w:r>
        <w:rPr>
          <w:rFonts w:hint="eastAsia" w:ascii="宋体" w:hAnsi="宋体" w:eastAsia="宋体" w:cs="宋体"/>
          <w:kern w:val="0"/>
          <w:sz w:val="22"/>
          <w:szCs w:val="22"/>
        </w:rPr>
        <w:t xml:space="preserve">内容详见工程量清单。 </w:t>
      </w:r>
    </w:p>
    <w:p>
      <w:pPr>
        <w:autoSpaceDE w:val="0"/>
        <w:autoSpaceDN w:val="0"/>
        <w:spacing w:line="460" w:lineRule="exact"/>
        <w:outlineLvl w:val="0"/>
        <w:rPr>
          <w:rFonts w:hint="eastAsia" w:ascii="宋体" w:hAnsi="宋体" w:eastAsia="宋体" w:cs="宋体"/>
          <w:b/>
          <w:bCs/>
          <w:sz w:val="22"/>
          <w:szCs w:val="22"/>
        </w:rPr>
      </w:pPr>
      <w:r>
        <w:rPr>
          <w:rFonts w:hint="eastAsia" w:ascii="宋体" w:hAnsi="宋体" w:eastAsia="宋体" w:cs="宋体"/>
          <w:b/>
          <w:bCs/>
          <w:sz w:val="22"/>
          <w:szCs w:val="22"/>
        </w:rPr>
        <w:t>二、投标报价依据说明</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2.1依据建设单位提供的施工图纸；</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2.2清单依据《</w:t>
      </w:r>
      <w:r>
        <w:rPr>
          <w:rFonts w:hint="eastAsia" w:ascii="宋体" w:hAnsi="宋体" w:cs="宋体"/>
          <w:sz w:val="22"/>
          <w:szCs w:val="22"/>
          <w:lang w:eastAsia="zh-CN"/>
        </w:rPr>
        <w:t>公路工程建设项目概算预算编制办法</w:t>
      </w:r>
      <w:r>
        <w:rPr>
          <w:rFonts w:hint="eastAsia" w:ascii="宋体" w:hAnsi="宋体" w:eastAsia="宋体" w:cs="宋体"/>
          <w:sz w:val="22"/>
          <w:szCs w:val="22"/>
        </w:rPr>
        <w:t>》（</w:t>
      </w:r>
      <w:r>
        <w:rPr>
          <w:rFonts w:hint="eastAsia" w:ascii="宋体" w:hAnsi="宋体" w:cs="宋体"/>
          <w:sz w:val="22"/>
          <w:szCs w:val="22"/>
          <w:lang w:val="en-US" w:eastAsia="zh-CN"/>
        </w:rPr>
        <w:t>JTG3830-2018</w:t>
      </w:r>
      <w:r>
        <w:rPr>
          <w:rFonts w:hint="eastAsia" w:ascii="宋体" w:hAnsi="宋体" w:eastAsia="宋体" w:cs="宋体"/>
          <w:sz w:val="22"/>
          <w:szCs w:val="22"/>
        </w:rPr>
        <w:t>）；</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2.3定额依据《</w:t>
      </w:r>
      <w:r>
        <w:rPr>
          <w:rFonts w:hint="eastAsia" w:ascii="宋体" w:hAnsi="宋体" w:cs="宋体"/>
          <w:sz w:val="22"/>
          <w:szCs w:val="22"/>
          <w:lang w:eastAsia="zh-CN"/>
        </w:rPr>
        <w:t>公路工程预算定额</w:t>
      </w:r>
      <w:r>
        <w:rPr>
          <w:rFonts w:hint="eastAsia" w:ascii="宋体" w:hAnsi="宋体" w:eastAsia="宋体" w:cs="宋体"/>
          <w:sz w:val="22"/>
          <w:szCs w:val="22"/>
        </w:rPr>
        <w:t>》（</w:t>
      </w:r>
      <w:r>
        <w:rPr>
          <w:rFonts w:hint="eastAsia" w:ascii="宋体" w:hAnsi="宋体" w:cs="宋体"/>
          <w:sz w:val="22"/>
          <w:szCs w:val="22"/>
          <w:lang w:val="en-US" w:eastAsia="zh-CN"/>
        </w:rPr>
        <w:t>JTG/T 3832-2018</w:t>
      </w:r>
      <w:r>
        <w:rPr>
          <w:rFonts w:hint="eastAsia" w:ascii="宋体" w:hAnsi="宋体" w:eastAsia="宋体" w:cs="宋体"/>
          <w:sz w:val="22"/>
          <w:szCs w:val="22"/>
        </w:rPr>
        <w:t>）</w:t>
      </w:r>
      <w:r>
        <w:rPr>
          <w:rFonts w:hint="eastAsia" w:ascii="宋体" w:hAnsi="宋体" w:cs="宋体"/>
          <w:sz w:val="22"/>
          <w:szCs w:val="22"/>
          <w:lang w:eastAsia="zh-CN"/>
        </w:rPr>
        <w:t>、《公路工程机械台班费用定额》（</w:t>
      </w:r>
      <w:r>
        <w:rPr>
          <w:rFonts w:hint="eastAsia" w:ascii="宋体" w:hAnsi="宋体" w:cs="宋体"/>
          <w:sz w:val="22"/>
          <w:szCs w:val="22"/>
          <w:lang w:val="en-US" w:eastAsia="zh-CN"/>
        </w:rPr>
        <w:t>JTG/T 3833-2018</w:t>
      </w:r>
      <w:r>
        <w:rPr>
          <w:rFonts w:hint="eastAsia" w:ascii="宋体" w:hAnsi="宋体" w:cs="宋体"/>
          <w:sz w:val="22"/>
          <w:szCs w:val="22"/>
          <w:lang w:eastAsia="zh-CN"/>
        </w:rPr>
        <w:t>）及</w:t>
      </w:r>
      <w:r>
        <w:rPr>
          <w:rFonts w:hint="eastAsia" w:ascii="宋体" w:hAnsi="宋体" w:eastAsia="宋体" w:cs="宋体"/>
          <w:sz w:val="22"/>
          <w:szCs w:val="22"/>
        </w:rPr>
        <w:t>相关配套文件的规定；</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2.4材料价格依据2020年第</w:t>
      </w:r>
      <w:r>
        <w:rPr>
          <w:rFonts w:hint="eastAsia" w:ascii="宋体" w:hAnsi="宋体" w:eastAsia="宋体" w:cs="宋体"/>
          <w:sz w:val="22"/>
          <w:szCs w:val="22"/>
          <w:lang w:eastAsia="zh-CN"/>
        </w:rPr>
        <w:t>二</w:t>
      </w:r>
      <w:r>
        <w:rPr>
          <w:rFonts w:hint="eastAsia" w:ascii="宋体" w:hAnsi="宋体" w:eastAsia="宋体" w:cs="宋体"/>
          <w:sz w:val="22"/>
          <w:szCs w:val="22"/>
        </w:rPr>
        <w:t>期《许昌工程造价信息》,未包含的材料价格参考市场价；</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2.5税金按9%计入；</w:t>
      </w:r>
    </w:p>
    <w:p>
      <w:pPr>
        <w:pStyle w:val="6"/>
        <w:spacing w:after="0"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2.6人工费依据豫</w:t>
      </w:r>
      <w:r>
        <w:rPr>
          <w:rFonts w:hint="eastAsia" w:hAnsi="宋体" w:cs="宋体"/>
          <w:sz w:val="22"/>
          <w:szCs w:val="22"/>
          <w:lang w:eastAsia="zh-CN"/>
        </w:rPr>
        <w:t>交规划</w:t>
      </w:r>
      <w:r>
        <w:rPr>
          <w:rFonts w:hint="eastAsia" w:ascii="宋体" w:hAnsi="宋体" w:eastAsia="宋体" w:cs="宋体"/>
          <w:sz w:val="22"/>
          <w:szCs w:val="22"/>
        </w:rPr>
        <w:t>【2019】</w:t>
      </w:r>
      <w:r>
        <w:rPr>
          <w:rFonts w:hint="eastAsia" w:hAnsi="宋体" w:cs="宋体"/>
          <w:sz w:val="22"/>
          <w:szCs w:val="22"/>
          <w:lang w:val="en-US" w:eastAsia="zh-CN"/>
        </w:rPr>
        <w:t>274</w:t>
      </w:r>
      <w:r>
        <w:rPr>
          <w:rFonts w:hint="eastAsia" w:ascii="宋体" w:hAnsi="宋体" w:eastAsia="宋体" w:cs="宋体"/>
          <w:sz w:val="22"/>
          <w:szCs w:val="22"/>
        </w:rPr>
        <w:t>号文</w:t>
      </w:r>
      <w:r>
        <w:rPr>
          <w:rFonts w:hint="eastAsia" w:hAnsi="宋体" w:cs="宋体"/>
          <w:sz w:val="22"/>
          <w:szCs w:val="22"/>
          <w:lang w:eastAsia="zh-CN"/>
        </w:rPr>
        <w:t>，按</w:t>
      </w:r>
      <w:r>
        <w:rPr>
          <w:rFonts w:hint="eastAsia" w:hAnsi="宋体" w:cs="宋体"/>
          <w:sz w:val="22"/>
          <w:szCs w:val="22"/>
          <w:lang w:val="en-US" w:eastAsia="zh-CN"/>
        </w:rPr>
        <w:t>108.85元/工日计入</w:t>
      </w:r>
      <w:r>
        <w:rPr>
          <w:rFonts w:hint="eastAsia" w:ascii="宋体" w:hAnsi="宋体" w:eastAsia="宋体" w:cs="宋体"/>
          <w:sz w:val="22"/>
          <w:szCs w:val="22"/>
        </w:rPr>
        <w:t>。</w:t>
      </w:r>
    </w:p>
    <w:p>
      <w:pPr>
        <w:widowControl/>
        <w:shd w:val="clear" w:color="auto" w:fill="FFFFFF"/>
        <w:spacing w:line="360" w:lineRule="auto"/>
        <w:ind w:firstLine="440" w:firstLineChars="200"/>
        <w:contextualSpacing/>
        <w:jc w:val="left"/>
        <w:rPr>
          <w:rFonts w:ascii="宋体" w:cs="宋体"/>
          <w:kern w:val="0"/>
          <w:sz w:val="22"/>
          <w:szCs w:val="22"/>
          <w:lang w:val="zh-CN"/>
        </w:rPr>
      </w:pPr>
    </w:p>
    <w:bookmarkEnd w:id="0"/>
    <w:p>
      <w:pPr>
        <w:widowControl/>
        <w:jc w:val="center"/>
        <w:rPr>
          <w:rFonts w:ascii="宋体" w:cs="宋体"/>
          <w:b/>
          <w:kern w:val="0"/>
          <w:sz w:val="32"/>
          <w:szCs w:val="32"/>
        </w:rPr>
      </w:pPr>
      <w:r>
        <w:rPr>
          <w:rFonts w:ascii="宋体" w:cs="宋体"/>
          <w:b/>
          <w:kern w:val="0"/>
          <w:sz w:val="22"/>
          <w:szCs w:val="22"/>
        </w:rPr>
        <w:br w:type="page"/>
      </w: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360" w:lineRule="auto"/>
        <w:ind w:right="-11"/>
        <w:jc w:val="left"/>
        <w:rPr>
          <w:rFonts w:hint="eastAsia" w:ascii="宋体" w:eastAsia="宋体" w:cs="宋体"/>
          <w:b/>
          <w:kern w:val="0"/>
          <w:szCs w:val="21"/>
          <w:lang w:eastAsia="zh-CN"/>
        </w:rPr>
      </w:pPr>
      <w:r>
        <w:rPr>
          <w:rFonts w:hint="eastAsia" w:ascii="宋体" w:hAnsi="宋体" w:cs="微软雅黑"/>
          <w:b/>
          <w:color w:val="auto"/>
          <w:sz w:val="24"/>
          <w:szCs w:val="24"/>
        </w:rPr>
        <w:t>谈判文件中凡标有★条款均为实质性要求条款，响应文件须完全响应，未实质响应的，按照无效报价处理</w:t>
      </w:r>
      <w:r>
        <w:rPr>
          <w:rFonts w:hint="eastAsia" w:cs="微软雅黑"/>
          <w:b/>
          <w:color w:val="000000" w:themeColor="text1"/>
          <w:szCs w:val="21"/>
          <w:lang w:eastAsia="zh-CN"/>
          <w14:textFill>
            <w14:solidFill>
              <w14:schemeClr w14:val="tx1"/>
            </w14:solidFill>
          </w14:textFill>
        </w:rPr>
        <w:t>。</w:t>
      </w:r>
    </w:p>
    <w:tbl>
      <w:tblPr>
        <w:tblStyle w:val="3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 w:val="22"/>
                <w:szCs w:val="22"/>
              </w:rPr>
            </w:pPr>
            <w:r>
              <w:rPr>
                <w:rFonts w:hint="eastAsia" w:ascii="宋体" w:hAnsi="宋体" w:cs="仿宋_GB2312"/>
                <w:b/>
                <w:sz w:val="22"/>
                <w:szCs w:val="22"/>
              </w:rPr>
              <w:t>序号</w:t>
            </w:r>
          </w:p>
        </w:tc>
        <w:tc>
          <w:tcPr>
            <w:tcW w:w="2268" w:type="dxa"/>
            <w:vAlign w:val="center"/>
          </w:tcPr>
          <w:p>
            <w:pPr>
              <w:autoSpaceDE w:val="0"/>
              <w:autoSpaceDN w:val="0"/>
              <w:adjustRightInd w:val="0"/>
              <w:spacing w:line="276" w:lineRule="auto"/>
              <w:jc w:val="center"/>
              <w:rPr>
                <w:rFonts w:ascii="宋体" w:cs="仿宋_GB2312"/>
                <w:b/>
                <w:sz w:val="22"/>
                <w:szCs w:val="22"/>
              </w:rPr>
            </w:pPr>
            <w:r>
              <w:rPr>
                <w:rFonts w:hint="eastAsia" w:ascii="宋体" w:hAnsi="宋体" w:cs="仿宋_GB2312"/>
                <w:b/>
                <w:sz w:val="22"/>
                <w:szCs w:val="22"/>
              </w:rPr>
              <w:t>条款名称</w:t>
            </w:r>
          </w:p>
        </w:tc>
        <w:tc>
          <w:tcPr>
            <w:tcW w:w="6813" w:type="dxa"/>
            <w:vAlign w:val="center"/>
          </w:tcPr>
          <w:p>
            <w:pPr>
              <w:autoSpaceDE w:val="0"/>
              <w:autoSpaceDN w:val="0"/>
              <w:adjustRightInd w:val="0"/>
              <w:spacing w:line="276" w:lineRule="auto"/>
              <w:jc w:val="center"/>
              <w:rPr>
                <w:rFonts w:ascii="宋体" w:cs="仿宋_GB2312"/>
                <w:b/>
                <w:sz w:val="22"/>
                <w:szCs w:val="22"/>
              </w:rPr>
            </w:pPr>
            <w:r>
              <w:rPr>
                <w:rFonts w:hint="eastAsia" w:ascii="宋体" w:hAnsi="宋体" w:cs="仿宋_GB2312"/>
                <w:b/>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项目名称：长葛市长兴区“四好农村公路”项目（不见面开标）</w:t>
            </w:r>
          </w:p>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项目编号：</w:t>
            </w:r>
            <w:r>
              <w:rPr>
                <w:rFonts w:hint="eastAsia" w:asciiTheme="minorEastAsia" w:hAnsiTheme="minorEastAsia" w:eastAsiaTheme="minorEastAsia" w:cstheme="minorEastAsia"/>
                <w:color w:val="auto"/>
                <w:sz w:val="22"/>
                <w:szCs w:val="22"/>
                <w:lang w:eastAsia="zh-CN"/>
              </w:rPr>
              <w:t>长招采竞字【</w:t>
            </w:r>
            <w:r>
              <w:rPr>
                <w:rFonts w:hint="eastAsia" w:asciiTheme="minorEastAsia" w:hAnsiTheme="minorEastAsia" w:eastAsiaTheme="minorEastAsia" w:cstheme="minorEastAsia"/>
                <w:color w:val="auto"/>
                <w:sz w:val="22"/>
                <w:szCs w:val="22"/>
                <w:lang w:val="en-US" w:eastAsia="zh-CN"/>
              </w:rPr>
              <w:t>2020</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037</w:t>
            </w:r>
            <w:r>
              <w:rPr>
                <w:rFonts w:hint="eastAsia" w:asciiTheme="minorEastAsia" w:hAnsiTheme="minorEastAsia" w:eastAsiaTheme="minorEastAsia" w:cstheme="minorEastAsia"/>
                <w:color w:val="auto"/>
                <w:sz w:val="22"/>
                <w:szCs w:val="22"/>
              </w:rPr>
              <w:t>号</w:t>
            </w:r>
          </w:p>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项目地址：</w:t>
            </w:r>
            <w:r>
              <w:rPr>
                <w:rFonts w:hint="eastAsia" w:asciiTheme="minorEastAsia" w:hAnsiTheme="minorEastAsia" w:eastAsiaTheme="minorEastAsia" w:cstheme="minorEastAsia"/>
                <w:color w:val="auto"/>
                <w:sz w:val="22"/>
                <w:szCs w:val="22"/>
                <w:lang w:eastAsia="zh-CN"/>
              </w:rPr>
              <w:t>长葛市长兴</w:t>
            </w:r>
            <w:r>
              <w:rPr>
                <w:rFonts w:hint="eastAsia" w:asciiTheme="minorEastAsia" w:hAnsiTheme="minorEastAsia" w:eastAsiaTheme="minorEastAsia" w:cstheme="minorEastAsia"/>
                <w:color w:val="auto"/>
                <w:sz w:val="22"/>
                <w:szCs w:val="22"/>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名称：</w:t>
            </w:r>
            <w:r>
              <w:rPr>
                <w:rFonts w:hint="eastAsia" w:asciiTheme="minorEastAsia" w:hAnsiTheme="minorEastAsia" w:eastAsiaTheme="minorEastAsia" w:cstheme="minorEastAsia"/>
                <w:color w:val="auto"/>
                <w:sz w:val="22"/>
                <w:szCs w:val="22"/>
                <w:shd w:val="clear" w:color="auto" w:fill="FFFFFF"/>
                <w:lang w:eastAsia="zh-CN"/>
              </w:rPr>
              <w:t>长葛市长兴路街道办事处</w:t>
            </w:r>
          </w:p>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地址：</w:t>
            </w:r>
            <w:r>
              <w:rPr>
                <w:rFonts w:hint="eastAsia" w:asciiTheme="minorEastAsia" w:hAnsiTheme="minorEastAsia" w:eastAsiaTheme="minorEastAsia" w:cstheme="minorEastAsia"/>
                <w:color w:val="auto"/>
                <w:sz w:val="22"/>
                <w:szCs w:val="22"/>
                <w:shd w:val="clear" w:color="auto" w:fill="FFFFFF"/>
                <w:lang w:eastAsia="zh-CN"/>
              </w:rPr>
              <w:t>长葛市长兴区</w:t>
            </w:r>
          </w:p>
          <w:p>
            <w:pPr>
              <w:autoSpaceDE w:val="0"/>
              <w:autoSpaceDN w:val="0"/>
              <w:adjustRightInd w:val="0"/>
              <w:spacing w:line="360" w:lineRule="auto"/>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shd w:val="clear" w:color="auto" w:fill="FFFFFF"/>
              </w:rPr>
              <w:t>联系人：</w:t>
            </w:r>
            <w:r>
              <w:rPr>
                <w:rFonts w:hint="eastAsia" w:asciiTheme="minorEastAsia" w:hAnsiTheme="minorEastAsia" w:eastAsiaTheme="minorEastAsia" w:cstheme="minorEastAsia"/>
                <w:color w:val="auto"/>
                <w:sz w:val="22"/>
                <w:szCs w:val="22"/>
                <w:shd w:val="clear" w:color="auto" w:fill="FFFFFF"/>
                <w:lang w:eastAsia="zh-CN"/>
              </w:rPr>
              <w:t>赵先生</w:t>
            </w:r>
            <w:r>
              <w:rPr>
                <w:rFonts w:hint="eastAsia" w:asciiTheme="minorEastAsia" w:hAnsiTheme="minorEastAsia" w:eastAsiaTheme="minorEastAsia" w:cstheme="minorEastAsia"/>
                <w:color w:val="auto"/>
                <w:sz w:val="22"/>
                <w:szCs w:val="22"/>
                <w:shd w:val="clear" w:color="auto" w:fill="FFFFFF"/>
              </w:rPr>
              <w:t xml:space="preserve">     联系电话：15649816821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代理机构</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名称：</w:t>
            </w:r>
            <w:r>
              <w:rPr>
                <w:rFonts w:hint="eastAsia" w:asciiTheme="minorEastAsia" w:hAnsiTheme="minorEastAsia" w:eastAsiaTheme="minorEastAsia" w:cstheme="minorEastAsia"/>
                <w:sz w:val="22"/>
                <w:szCs w:val="22"/>
                <w:lang w:eastAsia="zh-CN"/>
              </w:rPr>
              <w:t>中科经纬工程技术有限公司</w:t>
            </w:r>
          </w:p>
          <w:p>
            <w:pPr>
              <w:autoSpaceDE w:val="0"/>
              <w:autoSpaceDN w:val="0"/>
              <w:adjustRightInd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color w:val="auto"/>
                <w:sz w:val="22"/>
                <w:szCs w:val="22"/>
              </w:rPr>
              <w:t>成都高新区九兴大道9号2栋7楼1号</w:t>
            </w:r>
          </w:p>
          <w:p>
            <w:pPr>
              <w:autoSpaceDE w:val="0"/>
              <w:autoSpaceDN w:val="0"/>
              <w:adjustRightInd w:val="0"/>
              <w:spacing w:line="360" w:lineRule="auto"/>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lang w:eastAsia="zh-CN"/>
              </w:rPr>
              <w:t>盛女士</w:t>
            </w:r>
            <w:r>
              <w:rPr>
                <w:rFonts w:hint="eastAsia" w:asciiTheme="minorEastAsia" w:hAnsiTheme="minorEastAsia" w:eastAsiaTheme="minorEastAsia" w:cstheme="minorEastAsia"/>
                <w:sz w:val="22"/>
                <w:szCs w:val="22"/>
              </w:rPr>
              <w:t xml:space="preserve">      联系电话：</w:t>
            </w:r>
            <w:r>
              <w:rPr>
                <w:rFonts w:hint="eastAsia" w:asciiTheme="minorEastAsia" w:hAnsiTheme="minorEastAsia" w:eastAsiaTheme="minorEastAsia" w:cstheme="minorEastAsia"/>
                <w:color w:val="auto"/>
                <w:sz w:val="22"/>
                <w:szCs w:val="22"/>
              </w:rPr>
              <w:t>16638625885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lang w:eastAsia="zh-CN"/>
              </w:rPr>
              <w:t>供应商</w:t>
            </w:r>
            <w:r>
              <w:rPr>
                <w:rFonts w:hint="eastAsia" w:asciiTheme="minorEastAsia" w:hAnsiTheme="minorEastAsia" w:eastAsiaTheme="minorEastAsia" w:cstheme="minorEastAsia"/>
                <w:sz w:val="22"/>
                <w:szCs w:val="22"/>
              </w:rPr>
              <w:t>资格</w:t>
            </w:r>
          </w:p>
        </w:tc>
        <w:tc>
          <w:tcPr>
            <w:tcW w:w="6813" w:type="dxa"/>
            <w:vAlign w:val="center"/>
          </w:tcPr>
          <w:p>
            <w:pPr>
              <w:autoSpaceDE w:val="0"/>
              <w:autoSpaceDN w:val="0"/>
              <w:adjustRightInd w:val="0"/>
              <w:spacing w:line="360" w:lineRule="auto"/>
              <w:ind w:right="-11"/>
              <w:rPr>
                <w:rFonts w:ascii="宋体" w:hAnsi="宋体" w:cs="宋体"/>
                <w:b/>
                <w:bCs/>
                <w:color w:val="auto"/>
                <w:sz w:val="22"/>
                <w:szCs w:val="22"/>
                <w:lang w:val="zh-CN"/>
              </w:rPr>
            </w:pPr>
            <w:r>
              <w:rPr>
                <w:rFonts w:hint="eastAsia" w:ascii="宋体" w:hAnsi="宋体" w:cs="宋体"/>
                <w:b/>
                <w:bCs/>
                <w:sz w:val="22"/>
                <w:szCs w:val="22"/>
                <w:lang w:val="zh-CN"/>
              </w:rPr>
              <w:t>一、</w:t>
            </w:r>
            <w:r>
              <w:rPr>
                <w:rFonts w:ascii="宋体" w:hAnsi="宋体" w:cs="宋体"/>
                <w:b/>
                <w:bCs/>
                <w:sz w:val="22"/>
                <w:szCs w:val="22"/>
                <w:lang w:val="zh-CN"/>
              </w:rPr>
              <w:t>法人或者其他组织的</w:t>
            </w:r>
            <w:r>
              <w:rPr>
                <w:rFonts w:ascii="宋体" w:hAnsi="宋体" w:cs="宋体"/>
                <w:b/>
                <w:bCs/>
                <w:color w:val="auto"/>
                <w:sz w:val="22"/>
                <w:szCs w:val="22"/>
                <w:lang w:val="zh-CN"/>
              </w:rPr>
              <w:t>营业执照等证明文件，自然人的身份证明</w:t>
            </w:r>
          </w:p>
          <w:p>
            <w:pPr>
              <w:autoSpaceDE w:val="0"/>
              <w:autoSpaceDN w:val="0"/>
              <w:adjustRightInd w:val="0"/>
              <w:spacing w:line="360" w:lineRule="auto"/>
              <w:ind w:right="-11"/>
              <w:rPr>
                <w:rFonts w:ascii="宋体" w:hAnsi="宋体" w:cs="宋体"/>
                <w:bCs/>
                <w:color w:val="auto"/>
                <w:sz w:val="22"/>
                <w:szCs w:val="22"/>
                <w:lang w:val="zh-CN"/>
              </w:rPr>
            </w:pPr>
            <w:r>
              <w:rPr>
                <w:rFonts w:hint="eastAsia" w:ascii="宋体" w:hAnsi="宋体" w:cs="宋体"/>
                <w:bCs/>
                <w:color w:val="auto"/>
                <w:sz w:val="22"/>
                <w:szCs w:val="22"/>
                <w:lang w:val="zh-CN"/>
              </w:rPr>
              <w:t>1、企业法人营业执照或营业执照。（企业提供）</w:t>
            </w:r>
          </w:p>
          <w:p>
            <w:pPr>
              <w:autoSpaceDE w:val="0"/>
              <w:autoSpaceDN w:val="0"/>
              <w:adjustRightInd w:val="0"/>
              <w:spacing w:line="360" w:lineRule="auto"/>
              <w:ind w:right="-11"/>
              <w:rPr>
                <w:rFonts w:ascii="宋体" w:hAnsi="宋体" w:cs="宋体"/>
                <w:bCs/>
                <w:color w:val="auto"/>
                <w:sz w:val="22"/>
                <w:szCs w:val="22"/>
                <w:lang w:val="zh-CN"/>
              </w:rPr>
            </w:pPr>
            <w:r>
              <w:rPr>
                <w:rFonts w:hint="eastAsia" w:ascii="宋体" w:hAnsi="宋体" w:cs="宋体"/>
                <w:bCs/>
                <w:color w:val="auto"/>
                <w:sz w:val="22"/>
                <w:szCs w:val="22"/>
                <w:lang w:val="zh-CN"/>
              </w:rPr>
              <w:t>2、事业单位法人证书。（事业单位提供）</w:t>
            </w:r>
          </w:p>
          <w:p>
            <w:pPr>
              <w:autoSpaceDE w:val="0"/>
              <w:autoSpaceDN w:val="0"/>
              <w:adjustRightInd w:val="0"/>
              <w:spacing w:line="360" w:lineRule="auto"/>
              <w:ind w:right="-11"/>
              <w:rPr>
                <w:rFonts w:ascii="宋体" w:hAnsi="宋体" w:cs="宋体"/>
                <w:bCs/>
                <w:color w:val="auto"/>
                <w:sz w:val="22"/>
                <w:szCs w:val="22"/>
                <w:lang w:val="zh-CN"/>
              </w:rPr>
            </w:pPr>
            <w:r>
              <w:rPr>
                <w:rFonts w:hint="eastAsia" w:ascii="宋体" w:hAnsi="宋体" w:cs="宋体"/>
                <w:bCs/>
                <w:color w:val="auto"/>
                <w:sz w:val="22"/>
                <w:szCs w:val="22"/>
                <w:lang w:val="zh-CN"/>
              </w:rPr>
              <w:t>3、执业许可证。（非企业专业服务机构提供）</w:t>
            </w:r>
          </w:p>
          <w:p>
            <w:pPr>
              <w:autoSpaceDE w:val="0"/>
              <w:autoSpaceDN w:val="0"/>
              <w:adjustRightInd w:val="0"/>
              <w:spacing w:line="360" w:lineRule="auto"/>
              <w:ind w:right="-11"/>
              <w:rPr>
                <w:rFonts w:ascii="宋体" w:hAnsi="宋体" w:cs="宋体"/>
                <w:bCs/>
                <w:color w:val="auto"/>
                <w:sz w:val="22"/>
                <w:szCs w:val="22"/>
                <w:lang w:val="zh-CN"/>
              </w:rPr>
            </w:pPr>
            <w:r>
              <w:rPr>
                <w:rFonts w:hint="eastAsia" w:ascii="宋体" w:hAnsi="宋体" w:cs="宋体"/>
                <w:bCs/>
                <w:color w:val="auto"/>
                <w:sz w:val="22"/>
                <w:szCs w:val="22"/>
                <w:lang w:val="zh-CN"/>
              </w:rPr>
              <w:t>4、个体工商户营业执照。（个体工商户提供）</w:t>
            </w:r>
          </w:p>
          <w:p>
            <w:pPr>
              <w:autoSpaceDE w:val="0"/>
              <w:autoSpaceDN w:val="0"/>
              <w:adjustRightInd w:val="0"/>
              <w:spacing w:line="360" w:lineRule="auto"/>
              <w:jc w:val="left"/>
              <w:rPr>
                <w:rFonts w:ascii="宋体" w:hAnsi="宋体" w:cs="宋体"/>
                <w:bCs/>
                <w:color w:val="auto"/>
                <w:sz w:val="22"/>
                <w:szCs w:val="22"/>
                <w:lang w:val="zh-CN"/>
              </w:rPr>
            </w:pPr>
            <w:r>
              <w:rPr>
                <w:rFonts w:hint="eastAsia" w:ascii="宋体" w:hAnsi="宋体" w:cs="宋体"/>
                <w:bCs/>
                <w:color w:val="auto"/>
                <w:sz w:val="22"/>
                <w:szCs w:val="22"/>
                <w:lang w:val="zh-CN"/>
              </w:rPr>
              <w:t>5、自然人身份证明。（自然人提供）</w:t>
            </w:r>
          </w:p>
          <w:p>
            <w:pPr>
              <w:autoSpaceDE w:val="0"/>
              <w:autoSpaceDN w:val="0"/>
              <w:adjustRightInd w:val="0"/>
              <w:spacing w:line="360" w:lineRule="auto"/>
              <w:jc w:val="left"/>
              <w:rPr>
                <w:rFonts w:ascii="宋体" w:hAnsi="宋体" w:cs="宋体"/>
                <w:bCs/>
                <w:color w:val="auto"/>
                <w:sz w:val="22"/>
                <w:szCs w:val="22"/>
                <w:lang w:val="zh-CN"/>
              </w:rPr>
            </w:pPr>
            <w:r>
              <w:rPr>
                <w:rFonts w:hint="eastAsia" w:ascii="宋体" w:hAnsi="宋体" w:cs="宋体"/>
                <w:bCs/>
                <w:color w:val="auto"/>
                <w:sz w:val="22"/>
                <w:szCs w:val="22"/>
                <w:lang w:val="zh-CN"/>
              </w:rPr>
              <w:t>6、民办非企业单位登记证书。（民办非企业单位提供）</w:t>
            </w:r>
          </w:p>
          <w:p>
            <w:pPr>
              <w:autoSpaceDE w:val="0"/>
              <w:autoSpaceDN w:val="0"/>
              <w:adjustRightInd w:val="0"/>
              <w:spacing w:line="360" w:lineRule="auto"/>
              <w:jc w:val="left"/>
              <w:rPr>
                <w:rFonts w:hint="eastAsia" w:ascii="宋体" w:hAnsi="宋体" w:cs="宋体"/>
                <w:b/>
                <w:bCs w:val="0"/>
                <w:color w:val="auto"/>
                <w:sz w:val="22"/>
                <w:szCs w:val="22"/>
                <w:lang w:val="zh-CN"/>
              </w:rPr>
            </w:pPr>
            <w:r>
              <w:rPr>
                <w:rFonts w:hint="eastAsia" w:ascii="宋体" w:hAnsi="宋体" w:cs="宋体"/>
                <w:b/>
                <w:bCs w:val="0"/>
                <w:color w:val="auto"/>
                <w:sz w:val="22"/>
                <w:szCs w:val="22"/>
                <w:lang w:val="zh-CN"/>
              </w:rPr>
              <w:t>二、资质证书</w:t>
            </w:r>
          </w:p>
          <w:p>
            <w:pPr>
              <w:autoSpaceDE w:val="0"/>
              <w:autoSpaceDN w:val="0"/>
              <w:adjustRightInd w:val="0"/>
              <w:spacing w:line="360" w:lineRule="auto"/>
              <w:jc w:val="left"/>
              <w:rPr>
                <w:rFonts w:ascii="宋体" w:hAnsi="宋体" w:cs="仿宋_GB2312"/>
                <w:b/>
                <w:color w:val="auto"/>
                <w:sz w:val="22"/>
                <w:szCs w:val="22"/>
              </w:rPr>
            </w:pPr>
            <w:r>
              <w:rPr>
                <w:rFonts w:hint="eastAsia" w:asciiTheme="minorEastAsia" w:hAnsiTheme="minorEastAsia" w:eastAsiaTheme="minorEastAsia" w:cstheme="minorEastAsia"/>
                <w:color w:val="auto"/>
                <w:sz w:val="22"/>
                <w:szCs w:val="22"/>
                <w:shd w:val="clear" w:color="auto" w:fill="FFFFFF"/>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r>
              <w:rPr>
                <w:rFonts w:hint="eastAsia" w:asciiTheme="minorEastAsia" w:hAnsiTheme="minorEastAsia" w:eastAsiaTheme="minorEastAsia" w:cstheme="minorEastAsia"/>
                <w:color w:val="auto"/>
                <w:sz w:val="22"/>
                <w:szCs w:val="22"/>
                <w:shd w:val="clear" w:color="auto" w:fill="FFFFFF"/>
              </w:rPr>
              <w:br w:type="textWrapping"/>
            </w:r>
            <w:r>
              <w:rPr>
                <w:rFonts w:hint="eastAsia" w:ascii="宋体" w:hAnsi="宋体" w:cs="仿宋_GB2312"/>
                <w:b/>
                <w:color w:val="auto"/>
                <w:sz w:val="22"/>
                <w:szCs w:val="22"/>
              </w:rPr>
              <w:t>三、财务状况报告相关材料</w:t>
            </w:r>
          </w:p>
          <w:p>
            <w:pPr>
              <w:spacing w:line="360" w:lineRule="auto"/>
              <w:rPr>
                <w:rFonts w:ascii="宋体" w:hAnsi="宋体"/>
                <w:bCs/>
                <w:color w:val="auto"/>
                <w:sz w:val="22"/>
                <w:szCs w:val="22"/>
              </w:rPr>
            </w:pPr>
            <w:r>
              <w:rPr>
                <w:rFonts w:hint="eastAsia" w:ascii="宋体" w:hAnsi="宋体"/>
                <w:bCs/>
                <w:color w:val="auto"/>
                <w:sz w:val="22"/>
                <w:szCs w:val="22"/>
              </w:rPr>
              <w:t>（1）供应商是法人（法人包括企业法人、机关法人、事业单位法人和社会团体法人），提供本单位：</w:t>
            </w:r>
          </w:p>
          <w:p>
            <w:pPr>
              <w:spacing w:line="360" w:lineRule="auto"/>
              <w:rPr>
                <w:rFonts w:ascii="宋体" w:hAnsi="宋体"/>
                <w:bCs/>
                <w:color w:val="auto"/>
                <w:sz w:val="22"/>
                <w:szCs w:val="22"/>
              </w:rPr>
            </w:pPr>
            <w:r>
              <w:rPr>
                <w:rFonts w:hint="eastAsia" w:ascii="宋体" w:hAnsi="宋体" w:eastAsia="宋体" w:cs="宋体"/>
                <w:bCs/>
                <w:color w:val="auto"/>
                <w:sz w:val="22"/>
                <w:szCs w:val="22"/>
              </w:rPr>
              <w:t>①</w:t>
            </w:r>
            <w:r>
              <w:rPr>
                <w:rFonts w:hint="eastAsia" w:ascii="宋体" w:hAnsi="宋体" w:cs="宋体"/>
                <w:color w:val="auto"/>
                <w:sz w:val="22"/>
                <w:szCs w:val="22"/>
                <w:lang w:val="en-US" w:eastAsia="zh-CN"/>
              </w:rPr>
              <w:t>2019</w:t>
            </w:r>
            <w:r>
              <w:rPr>
                <w:rFonts w:hint="eastAsia" w:ascii="宋体" w:hAnsi="宋体" w:eastAsia="宋体" w:cs="宋体"/>
                <w:bCs/>
                <w:color w:val="auto"/>
                <w:sz w:val="22"/>
                <w:szCs w:val="22"/>
              </w:rPr>
              <w:t>年度</w:t>
            </w:r>
            <w:r>
              <w:rPr>
                <w:rFonts w:hint="eastAsia" w:ascii="宋体" w:hAnsi="宋体"/>
                <w:bCs/>
                <w:color w:val="auto"/>
                <w:sz w:val="22"/>
                <w:szCs w:val="22"/>
              </w:rPr>
              <w:t>财务报告，包括资产负债表、利润表、现金流量表、所有者权益变动表及其附注；（供应商的成立时间少于规定年份的，应提供成立以来的财务状况表）</w:t>
            </w:r>
          </w:p>
          <w:p>
            <w:pPr>
              <w:spacing w:line="360" w:lineRule="auto"/>
              <w:rPr>
                <w:rFonts w:ascii="宋体" w:hAnsi="宋体"/>
                <w:bCs/>
                <w:color w:val="auto"/>
                <w:sz w:val="22"/>
                <w:szCs w:val="22"/>
              </w:rPr>
            </w:pPr>
            <w:r>
              <w:rPr>
                <w:rFonts w:hint="eastAsia" w:ascii="宋体" w:hAnsi="宋体"/>
                <w:bCs/>
                <w:color w:val="auto"/>
                <w:sz w:val="22"/>
                <w:szCs w:val="22"/>
              </w:rPr>
              <w:t>②基本开户银行出具的资信证明；</w:t>
            </w:r>
          </w:p>
          <w:p>
            <w:pPr>
              <w:spacing w:line="360" w:lineRule="auto"/>
              <w:rPr>
                <w:rFonts w:ascii="宋体" w:hAnsi="宋体"/>
                <w:bCs/>
                <w:color w:val="auto"/>
                <w:sz w:val="22"/>
                <w:szCs w:val="22"/>
              </w:rPr>
            </w:pPr>
            <w:r>
              <w:rPr>
                <w:rFonts w:hint="eastAsia" w:ascii="宋体" w:hAnsi="宋体"/>
                <w:bCs/>
                <w:color w:val="auto"/>
                <w:sz w:val="22"/>
                <w:szCs w:val="22"/>
              </w:rPr>
              <w:t>③财政部门认可的政府采购专业担保机构的证明文件和担保机构出具的投标担保函。</w:t>
            </w:r>
          </w:p>
          <w:p>
            <w:pPr>
              <w:spacing w:line="360" w:lineRule="auto"/>
              <w:rPr>
                <w:rFonts w:ascii="宋体" w:hAnsi="宋体"/>
                <w:bCs/>
                <w:color w:val="auto"/>
                <w:sz w:val="22"/>
                <w:szCs w:val="22"/>
              </w:rPr>
            </w:pPr>
            <w:r>
              <w:rPr>
                <w:rFonts w:hint="eastAsia" w:ascii="宋体" w:hAnsi="宋体" w:cs="仿宋_GB2312"/>
                <w:color w:val="auto"/>
                <w:sz w:val="22"/>
                <w:szCs w:val="22"/>
                <w:lang w:val="zh-CN"/>
              </w:rPr>
              <w:t>注：仅需提供序号</w:t>
            </w:r>
            <w:r>
              <w:rPr>
                <w:rFonts w:hint="eastAsia" w:ascii="宋体" w:hAnsi="宋体"/>
                <w:color w:val="auto"/>
                <w:sz w:val="22"/>
                <w:szCs w:val="22"/>
              </w:rPr>
              <w:t>①～③其中之一即可。</w:t>
            </w:r>
          </w:p>
          <w:p>
            <w:pPr>
              <w:spacing w:line="360" w:lineRule="auto"/>
              <w:rPr>
                <w:rFonts w:ascii="宋体" w:hAnsi="宋体"/>
                <w:bCs/>
                <w:sz w:val="22"/>
                <w:szCs w:val="22"/>
              </w:rPr>
            </w:pPr>
            <w:r>
              <w:rPr>
                <w:rFonts w:hint="eastAsia" w:ascii="宋体" w:hAnsi="宋体"/>
                <w:bCs/>
                <w:color w:val="auto"/>
                <w:sz w:val="22"/>
                <w:szCs w:val="22"/>
              </w:rPr>
              <w:t>（2）供应商（</w:t>
            </w:r>
            <w:r>
              <w:rPr>
                <w:rFonts w:hint="eastAsia" w:ascii="宋体" w:hAnsi="宋体"/>
                <w:bCs/>
                <w:sz w:val="22"/>
                <w:szCs w:val="22"/>
              </w:rPr>
              <w:t>其他组织和自然人）提供本单位：</w:t>
            </w:r>
          </w:p>
          <w:p>
            <w:pPr>
              <w:spacing w:line="360" w:lineRule="auto"/>
              <w:rPr>
                <w:rFonts w:ascii="宋体" w:hAnsi="宋体"/>
                <w:bCs/>
                <w:sz w:val="22"/>
                <w:szCs w:val="22"/>
              </w:rPr>
            </w:pPr>
            <w:r>
              <w:rPr>
                <w:rFonts w:hint="eastAsia" w:ascii="宋体" w:hAnsi="宋体"/>
                <w:bCs/>
                <w:sz w:val="22"/>
                <w:szCs w:val="22"/>
              </w:rPr>
              <w:t>①</w:t>
            </w:r>
            <w:r>
              <w:rPr>
                <w:rFonts w:hint="eastAsia" w:ascii="宋体" w:hAnsi="宋体" w:cs="宋体"/>
                <w:sz w:val="22"/>
                <w:szCs w:val="22"/>
                <w:lang w:val="en-US" w:eastAsia="zh-CN"/>
              </w:rPr>
              <w:t>2019</w:t>
            </w:r>
            <w:r>
              <w:rPr>
                <w:rFonts w:hint="eastAsia" w:ascii="宋体" w:hAnsi="宋体" w:eastAsia="宋体" w:cs="宋体"/>
                <w:bCs/>
                <w:sz w:val="22"/>
                <w:szCs w:val="22"/>
              </w:rPr>
              <w:t>年度</w:t>
            </w:r>
            <w:r>
              <w:rPr>
                <w:rFonts w:hint="eastAsia" w:ascii="宋体" w:hAnsi="宋体"/>
                <w:bCs/>
                <w:sz w:val="22"/>
                <w:szCs w:val="22"/>
              </w:rPr>
              <w:t>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2"/>
                <w:szCs w:val="22"/>
              </w:rPr>
            </w:pPr>
            <w:r>
              <w:rPr>
                <w:rFonts w:hint="eastAsia" w:ascii="宋体" w:hAnsi="宋体"/>
                <w:bCs/>
                <w:sz w:val="22"/>
                <w:szCs w:val="22"/>
              </w:rPr>
              <w:t>②银行出具的资信证明；</w:t>
            </w:r>
          </w:p>
          <w:p>
            <w:pPr>
              <w:spacing w:line="360" w:lineRule="auto"/>
              <w:rPr>
                <w:rFonts w:ascii="宋体" w:hAnsi="宋体"/>
                <w:bCs/>
                <w:sz w:val="22"/>
                <w:szCs w:val="22"/>
              </w:rPr>
            </w:pPr>
            <w:r>
              <w:rPr>
                <w:rFonts w:hint="eastAsia" w:ascii="宋体" w:hAnsi="宋体"/>
                <w:bCs/>
                <w:sz w:val="22"/>
                <w:szCs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olor w:val="000000"/>
                <w:sz w:val="22"/>
                <w:szCs w:val="22"/>
              </w:rPr>
            </w:pPr>
            <w:r>
              <w:rPr>
                <w:rFonts w:hint="eastAsia" w:ascii="宋体" w:hAnsi="宋体" w:cs="仿宋_GB2312"/>
                <w:sz w:val="22"/>
                <w:szCs w:val="22"/>
                <w:lang w:val="zh-CN"/>
              </w:rPr>
              <w:t>注：仅需提供序号</w:t>
            </w:r>
            <w:r>
              <w:rPr>
                <w:rFonts w:hint="eastAsia" w:ascii="宋体" w:hAnsi="宋体"/>
                <w:color w:val="000000"/>
                <w:sz w:val="22"/>
                <w:szCs w:val="22"/>
              </w:rPr>
              <w:t>①～③其中之一即可。</w:t>
            </w:r>
          </w:p>
          <w:p>
            <w:pPr>
              <w:autoSpaceDE w:val="0"/>
              <w:autoSpaceDN w:val="0"/>
              <w:adjustRightInd w:val="0"/>
              <w:spacing w:line="360" w:lineRule="auto"/>
              <w:ind w:right="-11"/>
              <w:rPr>
                <w:rFonts w:ascii="宋体" w:hAnsi="宋体" w:cs="宋体"/>
                <w:bCs/>
                <w:sz w:val="22"/>
                <w:szCs w:val="22"/>
                <w:lang w:val="zh-CN"/>
              </w:rPr>
            </w:pPr>
            <w:r>
              <w:rPr>
                <w:rFonts w:hint="eastAsia" w:ascii="宋体" w:hAnsi="宋体" w:cs="宋体"/>
                <w:sz w:val="22"/>
                <w:szCs w:val="22"/>
                <w:lang w:bidi="ar"/>
              </w:rPr>
              <w:t>（新注册公司从注册交纳起计算，不足的视为满足）</w:t>
            </w:r>
            <w:r>
              <w:rPr>
                <w:rFonts w:hint="eastAsia" w:ascii="宋体" w:hAnsi="宋体"/>
                <w:color w:val="000000"/>
                <w:sz w:val="22"/>
                <w:szCs w:val="22"/>
              </w:rPr>
              <w:t>。</w:t>
            </w:r>
          </w:p>
          <w:p>
            <w:pPr>
              <w:autoSpaceDE w:val="0"/>
              <w:autoSpaceDN w:val="0"/>
              <w:adjustRightInd w:val="0"/>
              <w:spacing w:line="360" w:lineRule="auto"/>
              <w:ind w:right="-11"/>
              <w:rPr>
                <w:rFonts w:ascii="宋体" w:hAnsi="宋体" w:cs="宋体"/>
                <w:bCs/>
                <w:sz w:val="22"/>
                <w:szCs w:val="22"/>
                <w:lang w:val="zh-CN"/>
              </w:rPr>
            </w:pPr>
            <w:r>
              <w:rPr>
                <w:rFonts w:hint="eastAsia" w:ascii="宋体" w:hAnsi="宋体" w:cs="宋体"/>
                <w:b/>
                <w:bCs/>
                <w:sz w:val="22"/>
                <w:szCs w:val="22"/>
                <w:lang w:val="zh-CN"/>
              </w:rPr>
              <w:t>四</w:t>
            </w:r>
            <w:r>
              <w:rPr>
                <w:rFonts w:hint="eastAsia" w:ascii="宋体" w:hAnsi="宋体" w:cs="仿宋_GB2312"/>
                <w:b/>
                <w:sz w:val="22"/>
                <w:szCs w:val="22"/>
              </w:rPr>
              <w:t>、依法缴纳税收相关材料</w:t>
            </w:r>
          </w:p>
          <w:p>
            <w:pPr>
              <w:autoSpaceDE w:val="0"/>
              <w:autoSpaceDN w:val="0"/>
              <w:adjustRightInd w:val="0"/>
              <w:spacing w:line="360" w:lineRule="auto"/>
              <w:ind w:right="-11"/>
              <w:rPr>
                <w:rFonts w:ascii="宋体" w:hAnsi="宋体" w:cs="宋体"/>
                <w:bCs/>
                <w:sz w:val="22"/>
                <w:szCs w:val="22"/>
                <w:lang w:val="zh-CN"/>
              </w:rPr>
            </w:pPr>
            <w:r>
              <w:rPr>
                <w:rFonts w:hint="eastAsia" w:ascii="宋体" w:hAnsi="宋体" w:cs="宋体"/>
                <w:bCs/>
                <w:sz w:val="22"/>
                <w:szCs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 w:val="22"/>
                <w:szCs w:val="22"/>
                <w:lang w:val="zh-CN"/>
              </w:rPr>
            </w:pPr>
            <w:r>
              <w:rPr>
                <w:rFonts w:hint="eastAsia" w:ascii="宋体" w:hAnsi="宋体" w:cs="宋体"/>
                <w:b/>
                <w:bCs/>
                <w:sz w:val="22"/>
                <w:szCs w:val="22"/>
                <w:lang w:val="zh-CN"/>
              </w:rPr>
              <w:t>五、依法缴纳社会保障资金的证明材料</w:t>
            </w:r>
          </w:p>
          <w:p>
            <w:pPr>
              <w:autoSpaceDE w:val="0"/>
              <w:autoSpaceDN w:val="0"/>
              <w:adjustRightInd w:val="0"/>
              <w:spacing w:line="360" w:lineRule="auto"/>
              <w:ind w:right="-11"/>
              <w:rPr>
                <w:rFonts w:ascii="宋体" w:hAnsi="宋体" w:cs="宋体"/>
                <w:bCs/>
                <w:sz w:val="22"/>
                <w:szCs w:val="22"/>
                <w:lang w:val="zh-CN"/>
              </w:rPr>
            </w:pPr>
            <w:r>
              <w:rPr>
                <w:rFonts w:hint="eastAsia" w:ascii="宋体" w:hAnsi="宋体" w:cs="宋体"/>
                <w:bCs/>
                <w:sz w:val="22"/>
                <w:szCs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7"/>
              <w:rPr>
                <w:rFonts w:ascii="宋体" w:hAnsi="宋体" w:eastAsia="宋体"/>
                <w:kern w:val="2"/>
                <w:sz w:val="22"/>
                <w:szCs w:val="22"/>
                <w:lang w:val="zh-CN" w:eastAsia="zh-CN"/>
              </w:rPr>
            </w:pPr>
            <w:r>
              <w:rPr>
                <w:rFonts w:hint="eastAsia" w:ascii="宋体" w:hAnsi="宋体" w:eastAsia="宋体" w:cs="宋体"/>
                <w:kern w:val="2"/>
                <w:sz w:val="22"/>
                <w:szCs w:val="22"/>
                <w:lang w:val="en-US" w:eastAsia="zh-CN" w:bidi="ar"/>
              </w:rPr>
              <w:t>（新注册公司从注册交纳起计算，不足的视为满足）</w:t>
            </w:r>
            <w:r>
              <w:rPr>
                <w:rFonts w:hint="eastAsia" w:ascii="宋体" w:hAnsi="宋体" w:eastAsia="宋体"/>
                <w:color w:val="000000"/>
                <w:kern w:val="2"/>
                <w:sz w:val="22"/>
                <w:szCs w:val="22"/>
                <w:lang w:val="en-US" w:eastAsia="zh-CN"/>
              </w:rPr>
              <w:t>。</w:t>
            </w:r>
          </w:p>
          <w:p>
            <w:pPr>
              <w:autoSpaceDE w:val="0"/>
              <w:autoSpaceDN w:val="0"/>
              <w:adjustRightInd w:val="0"/>
              <w:spacing w:line="360" w:lineRule="auto"/>
              <w:ind w:right="-11"/>
              <w:rPr>
                <w:rFonts w:ascii="宋体" w:hAnsi="宋体" w:cs="宋体"/>
                <w:b/>
                <w:bCs/>
                <w:sz w:val="22"/>
                <w:szCs w:val="22"/>
                <w:lang w:val="zh-CN"/>
              </w:rPr>
            </w:pPr>
            <w:r>
              <w:rPr>
                <w:rFonts w:hint="eastAsia" w:ascii="宋体" w:hAnsi="宋体" w:cs="宋体"/>
                <w:b/>
                <w:bCs/>
                <w:sz w:val="22"/>
                <w:szCs w:val="22"/>
                <w:lang w:val="zh-CN"/>
              </w:rPr>
              <w:t>六、履行合同所必须的设备和专业技术能力的证明材料</w:t>
            </w:r>
          </w:p>
          <w:p>
            <w:pPr>
              <w:autoSpaceDE w:val="0"/>
              <w:autoSpaceDN w:val="0"/>
              <w:adjustRightInd w:val="0"/>
              <w:spacing w:line="360" w:lineRule="auto"/>
              <w:jc w:val="left"/>
              <w:rPr>
                <w:rFonts w:ascii="宋体" w:hAnsi="宋体" w:cs="宋体"/>
                <w:bCs/>
                <w:sz w:val="22"/>
                <w:szCs w:val="22"/>
                <w:lang w:val="zh-CN"/>
              </w:rPr>
            </w:pPr>
            <w:r>
              <w:rPr>
                <w:rFonts w:hint="eastAsia" w:ascii="宋体" w:hAnsi="宋体" w:cs="宋体"/>
                <w:bCs/>
                <w:sz w:val="22"/>
                <w:szCs w:val="22"/>
                <w:lang w:val="zh-CN"/>
              </w:rPr>
              <w:t>①相关设备的购置发票、专业技术人员职称证书、用工合同等；</w:t>
            </w:r>
          </w:p>
          <w:p>
            <w:pPr>
              <w:spacing w:line="360" w:lineRule="auto"/>
              <w:rPr>
                <w:rFonts w:ascii="宋体" w:hAnsi="宋体"/>
                <w:bCs/>
                <w:sz w:val="22"/>
                <w:szCs w:val="22"/>
              </w:rPr>
            </w:pPr>
            <w:r>
              <w:rPr>
                <w:rFonts w:hint="eastAsia" w:ascii="宋体" w:hAnsi="宋体"/>
                <w:bCs/>
                <w:sz w:val="22"/>
                <w:szCs w:val="22"/>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olor w:val="000000"/>
                <w:sz w:val="22"/>
                <w:szCs w:val="22"/>
              </w:rPr>
            </w:pPr>
            <w:r>
              <w:rPr>
                <w:rFonts w:hint="eastAsia" w:ascii="宋体" w:hAnsi="宋体" w:cs="仿宋_GB2312"/>
                <w:sz w:val="22"/>
                <w:szCs w:val="22"/>
                <w:lang w:val="zh-CN"/>
              </w:rPr>
              <w:t>注：仅需提供序号</w:t>
            </w:r>
            <w:r>
              <w:rPr>
                <w:rFonts w:hint="eastAsia" w:ascii="宋体" w:hAnsi="宋体"/>
                <w:color w:val="000000"/>
                <w:sz w:val="22"/>
                <w:szCs w:val="22"/>
              </w:rPr>
              <w:t>①～②其中之一即可。</w:t>
            </w:r>
          </w:p>
          <w:p>
            <w:pPr>
              <w:autoSpaceDE w:val="0"/>
              <w:autoSpaceDN w:val="0"/>
              <w:adjustRightInd w:val="0"/>
              <w:spacing w:line="360" w:lineRule="auto"/>
              <w:ind w:right="-11"/>
              <w:rPr>
                <w:rFonts w:ascii="宋体" w:hAnsi="宋体" w:cs="宋体"/>
                <w:b/>
                <w:bCs/>
                <w:sz w:val="22"/>
                <w:szCs w:val="22"/>
                <w:lang w:val="zh-CN"/>
              </w:rPr>
            </w:pPr>
            <w:r>
              <w:rPr>
                <w:rFonts w:hint="eastAsia" w:ascii="宋体" w:hAnsi="宋体" w:cs="宋体"/>
                <w:b/>
                <w:kern w:val="0"/>
                <w:sz w:val="22"/>
                <w:szCs w:val="22"/>
              </w:rPr>
              <w:t>七、</w:t>
            </w:r>
            <w:r>
              <w:rPr>
                <w:rFonts w:ascii="宋体" w:hAnsi="宋体" w:cs="宋体"/>
                <w:b/>
                <w:bCs/>
                <w:sz w:val="22"/>
                <w:szCs w:val="22"/>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2"/>
                <w:szCs w:val="22"/>
                <w:lang w:val="zh-CN"/>
              </w:rPr>
            </w:pPr>
            <w:r>
              <w:rPr>
                <w:rFonts w:hint="eastAsia" w:ascii="宋体" w:hAnsi="宋体" w:cs="宋体"/>
                <w:bCs/>
                <w:sz w:val="22"/>
                <w:szCs w:val="22"/>
                <w:lang w:val="zh-CN"/>
              </w:rPr>
              <w:t>供应商“</w:t>
            </w:r>
            <w:r>
              <w:rPr>
                <w:rFonts w:ascii="宋体" w:hAnsi="宋体" w:cs="宋体"/>
                <w:bCs/>
                <w:sz w:val="22"/>
                <w:szCs w:val="22"/>
                <w:lang w:val="zh-CN"/>
              </w:rPr>
              <w:t>参加政府采购活动前3年内在经营活动中没有重大违法记录的书面声明</w:t>
            </w:r>
            <w:r>
              <w:rPr>
                <w:rFonts w:hint="eastAsia" w:ascii="宋体" w:hAnsi="宋体" w:cs="宋体"/>
                <w:bCs/>
                <w:sz w:val="22"/>
                <w:szCs w:val="22"/>
                <w:lang w:val="zh-CN"/>
              </w:rPr>
              <w:t>”。 重大违法记录，是指供应商因违法经营受到刑事处罚或者责令停产停业、吊销许可证或者执照、较大数额罚款等行政处罚。</w:t>
            </w:r>
          </w:p>
          <w:p>
            <w:pPr>
              <w:spacing w:line="360" w:lineRule="auto"/>
              <w:rPr>
                <w:rFonts w:hint="eastAsia" w:ascii="宋体" w:hAnsi="宋体" w:eastAsia="宋体" w:cs="宋体"/>
                <w:sz w:val="22"/>
                <w:szCs w:val="22"/>
              </w:rPr>
            </w:pPr>
            <w:r>
              <w:rPr>
                <w:rFonts w:hint="eastAsia" w:ascii="宋体" w:hAnsi="宋体" w:cs="宋体"/>
                <w:b/>
                <w:bCs/>
                <w:sz w:val="22"/>
                <w:szCs w:val="22"/>
                <w:lang w:val="zh-CN"/>
              </w:rPr>
              <w:t>八、</w:t>
            </w:r>
            <w:r>
              <w:rPr>
                <w:rFonts w:hint="eastAsia" w:ascii="宋体" w:hAnsi="宋体" w:eastAsia="宋体" w:cs="宋体"/>
                <w:sz w:val="22"/>
                <w:szCs w:val="22"/>
              </w:rPr>
              <w:t>未被列入“信用中国”网站(www.creditchina.gov.cn)失信被执行人、重大税收违法案件当事人名单的供应商；“中国政府采购网” (www.ccgp.gov.cn)政府采购严重违法失信行为记录名单的供应商；</w:t>
            </w:r>
          </w:p>
          <w:p>
            <w:pPr>
              <w:spacing w:line="360" w:lineRule="auto"/>
              <w:rPr>
                <w:rFonts w:hint="eastAsia" w:ascii="宋体" w:hAnsi="宋体" w:eastAsia="宋体" w:cs="宋体"/>
                <w:sz w:val="22"/>
                <w:szCs w:val="22"/>
              </w:rPr>
            </w:pPr>
            <w:r>
              <w:rPr>
                <w:rFonts w:hint="eastAsia" w:ascii="宋体" w:hAnsi="宋体" w:eastAsia="宋体" w:cs="宋体"/>
                <w:sz w:val="22"/>
                <w:szCs w:val="22"/>
              </w:rPr>
              <w:t>注：政府采购活动中查询及使用供应商信用记录的具体要求为：供应商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hint="eastAsia" w:ascii="宋体" w:hAnsi="宋体" w:eastAsia="宋体" w:cs="宋体"/>
                <w:sz w:val="22"/>
                <w:szCs w:val="22"/>
              </w:rPr>
            </w:pPr>
            <w:r>
              <w:rPr>
                <w:rFonts w:hint="eastAsia" w:ascii="宋体" w:hAnsi="宋体" w:eastAsia="宋体" w:cs="宋体"/>
                <w:sz w:val="22"/>
                <w:szCs w:val="22"/>
              </w:rPr>
              <w:t>（1）查询渠道：“信用中国”网站（www.creditchina.gov.cn）、“中国政府采购网”（www.ccgp.gov.cn）；</w:t>
            </w:r>
          </w:p>
          <w:p>
            <w:pPr>
              <w:spacing w:line="360" w:lineRule="auto"/>
              <w:rPr>
                <w:rFonts w:hint="eastAsia" w:ascii="宋体" w:hAnsi="宋体" w:eastAsia="宋体" w:cs="宋体"/>
                <w:sz w:val="22"/>
                <w:szCs w:val="22"/>
              </w:rPr>
            </w:pPr>
            <w:r>
              <w:rPr>
                <w:rFonts w:hint="eastAsia" w:ascii="宋体" w:hAnsi="宋体" w:eastAsia="宋体" w:cs="宋体"/>
                <w:sz w:val="22"/>
                <w:szCs w:val="22"/>
              </w:rPr>
              <w:t>（2）截止时间：同投标截止时间；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sz w:val="22"/>
                <w:szCs w:val="22"/>
              </w:rPr>
            </w:pPr>
            <w:r>
              <w:rPr>
                <w:rFonts w:hint="eastAsia" w:ascii="宋体" w:hAnsi="宋体" w:eastAsia="宋体" w:cs="宋体"/>
                <w:sz w:val="22"/>
                <w:szCs w:val="22"/>
              </w:rPr>
              <w:t>（4）信用信息的使用原则：经采购人认定的被列入失信被执行人、重大税收违法案件当事人名单、政府采购严重违法失信行为记录名单，将拒绝其参与政府采购活动。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rPr>
                <w:rFonts w:hint="eastAsia" w:ascii="宋体" w:eastAsia="宋体" w:cs="宋体"/>
                <w:kern w:val="0"/>
                <w:sz w:val="22"/>
                <w:szCs w:val="22"/>
                <w:lang w:eastAsia="zh-CN"/>
              </w:rPr>
            </w:pPr>
            <w:r>
              <w:rPr>
                <w:rFonts w:hint="eastAsia" w:ascii="宋体" w:hAnsi="宋体" w:eastAsia="宋体" w:cs="宋体"/>
                <w:bCs/>
                <w:sz w:val="22"/>
                <w:szCs w:val="22"/>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r>
              <w:rPr>
                <w:rFonts w:hint="eastAsia" w:ascii="宋体" w:hAnsi="宋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rPr>
            </w:pPr>
            <w:r>
              <w:rPr>
                <w:rFonts w:ascii="宋体" w:hAnsi="宋体" w:cs="黑体"/>
                <w:sz w:val="22"/>
                <w:szCs w:val="22"/>
              </w:rPr>
              <w:t>5</w:t>
            </w:r>
          </w:p>
        </w:tc>
        <w:tc>
          <w:tcPr>
            <w:tcW w:w="2268" w:type="dxa"/>
            <w:vAlign w:val="center"/>
          </w:tcPr>
          <w:p>
            <w:pPr>
              <w:autoSpaceDE w:val="0"/>
              <w:autoSpaceDN w:val="0"/>
              <w:adjustRightInd w:val="0"/>
              <w:spacing w:line="276" w:lineRule="auto"/>
              <w:jc w:val="center"/>
              <w:rPr>
                <w:rFonts w:ascii="宋体" w:cs="宋体"/>
                <w:bCs/>
                <w:sz w:val="22"/>
                <w:szCs w:val="22"/>
                <w:lang w:val="zh-CN"/>
              </w:rPr>
            </w:pPr>
            <w:r>
              <w:rPr>
                <w:rFonts w:hint="eastAsia" w:ascii="宋体" w:hAnsi="宋体" w:eastAsia="宋体" w:cs="宋体"/>
                <w:b/>
                <w:color w:val="auto"/>
                <w:sz w:val="22"/>
                <w:szCs w:val="22"/>
              </w:rPr>
              <w:t>★</w:t>
            </w:r>
            <w:r>
              <w:rPr>
                <w:rFonts w:hint="eastAsia" w:ascii="宋体" w:hAnsi="宋体" w:eastAsia="宋体" w:cs="宋体"/>
                <w:bCs/>
                <w:color w:val="auto"/>
                <w:sz w:val="22"/>
                <w:szCs w:val="22"/>
                <w:lang w:val="zh-CN"/>
              </w:rPr>
              <w:t>联合体响应</w:t>
            </w:r>
          </w:p>
        </w:tc>
        <w:tc>
          <w:tcPr>
            <w:tcW w:w="6813" w:type="dxa"/>
            <w:vAlign w:val="center"/>
          </w:tcPr>
          <w:p>
            <w:pPr>
              <w:autoSpaceDE w:val="0"/>
              <w:autoSpaceDN w:val="0"/>
              <w:adjustRightInd w:val="0"/>
              <w:spacing w:line="276" w:lineRule="auto"/>
              <w:rPr>
                <w:rFonts w:ascii="宋体" w:cs="宋体"/>
                <w:bCs/>
                <w:sz w:val="22"/>
                <w:szCs w:val="22"/>
                <w:lang w:val="zh-CN"/>
              </w:rPr>
            </w:pPr>
            <w:r>
              <w:rPr>
                <w:rFonts w:hint="eastAsia" w:ascii="宋体" w:hAnsi="宋体" w:eastAsia="宋体" w:cs="宋体"/>
                <w:color w:val="auto"/>
                <w:kern w:val="0"/>
                <w:sz w:val="22"/>
                <w:szCs w:val="22"/>
              </w:rPr>
              <w:t>本项目</w:t>
            </w:r>
            <w:r>
              <w:rPr>
                <w:rFonts w:hint="eastAsia" w:ascii="宋体" w:hAnsi="宋体" w:eastAsia="宋体" w:cs="宋体"/>
                <w:b/>
                <w:color w:val="auto"/>
                <w:kern w:val="0"/>
                <w:sz w:val="22"/>
                <w:szCs w:val="22"/>
                <w:lang w:val="zh-CN"/>
              </w:rPr>
              <w:fldChar w:fldCharType="begin"/>
            </w:r>
            <w:r>
              <w:rPr>
                <w:rFonts w:hint="eastAsia" w:ascii="宋体" w:hAnsi="宋体" w:eastAsia="宋体" w:cs="宋体"/>
                <w:b/>
                <w:color w:val="auto"/>
                <w:kern w:val="0"/>
                <w:sz w:val="22"/>
                <w:szCs w:val="22"/>
                <w:lang w:val="zh-CN"/>
              </w:rPr>
              <w:instrText xml:space="preserve"> eq \o\ac(</w:instrText>
            </w:r>
            <w:r>
              <w:rPr>
                <w:rFonts w:hint="eastAsia" w:ascii="宋体" w:hAnsi="宋体" w:eastAsia="宋体" w:cs="宋体"/>
                <w:b/>
                <w:color w:val="auto"/>
                <w:kern w:val="0"/>
                <w:position w:val="-4"/>
                <w:sz w:val="33"/>
                <w:szCs w:val="22"/>
                <w:lang w:val="zh-CN"/>
              </w:rPr>
              <w:instrText xml:space="preserve">□</w:instrText>
            </w:r>
            <w:r>
              <w:rPr>
                <w:rFonts w:hint="eastAsia" w:ascii="宋体" w:hAnsi="宋体" w:eastAsia="宋体" w:cs="宋体"/>
                <w:b/>
                <w:color w:val="auto"/>
                <w:kern w:val="0"/>
                <w:position w:val="0"/>
                <w:sz w:val="22"/>
                <w:szCs w:val="22"/>
                <w:lang w:val="zh-CN"/>
              </w:rPr>
              <w:instrText xml:space="preserve">,√)</w:instrText>
            </w:r>
            <w:r>
              <w:rPr>
                <w:rFonts w:hint="eastAsia" w:ascii="宋体" w:hAnsi="宋体" w:eastAsia="宋体" w:cs="宋体"/>
                <w:b/>
                <w:color w:val="auto"/>
                <w:kern w:val="0"/>
                <w:sz w:val="22"/>
                <w:szCs w:val="22"/>
                <w:lang w:val="zh-CN"/>
              </w:rPr>
              <w:fldChar w:fldCharType="end"/>
            </w:r>
            <w:r>
              <w:rPr>
                <w:rFonts w:hint="eastAsia" w:ascii="宋体" w:hAnsi="宋体" w:eastAsia="宋体" w:cs="宋体"/>
                <w:color w:val="auto"/>
                <w:kern w:val="0"/>
                <w:sz w:val="22"/>
                <w:szCs w:val="22"/>
              </w:rPr>
              <w:t xml:space="preserve">不接受   </w:t>
            </w:r>
            <w:r>
              <w:rPr>
                <w:rFonts w:hint="eastAsia" w:ascii="宋体" w:hAnsi="宋体" w:eastAsia="宋体" w:cs="宋体"/>
                <w:bCs/>
                <w:color w:val="auto"/>
                <w:sz w:val="22"/>
                <w:szCs w:val="22"/>
                <w:lang w:val="zh-CN"/>
              </w:rPr>
              <w:t>□接受</w:t>
            </w:r>
            <w:r>
              <w:rPr>
                <w:rFonts w:hint="eastAsia" w:ascii="宋体" w:hAnsi="宋体" w:eastAsia="宋体" w:cs="宋体"/>
                <w:color w:val="auto"/>
                <w:kern w:val="0"/>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highlight w:val="yellow"/>
              </w:rPr>
            </w:pPr>
            <w:r>
              <w:rPr>
                <w:rFonts w:ascii="宋体" w:hAnsi="宋体" w:cs="黑体"/>
                <w:sz w:val="22"/>
                <w:szCs w:val="22"/>
              </w:rPr>
              <w:t>6</w:t>
            </w:r>
          </w:p>
        </w:tc>
        <w:tc>
          <w:tcPr>
            <w:tcW w:w="2268" w:type="dxa"/>
            <w:vAlign w:val="center"/>
          </w:tcPr>
          <w:p>
            <w:pPr>
              <w:autoSpaceDE w:val="0"/>
              <w:autoSpaceDN w:val="0"/>
              <w:adjustRightInd w:val="0"/>
              <w:spacing w:line="276" w:lineRule="auto"/>
              <w:jc w:val="center"/>
              <w:rPr>
                <w:rFonts w:ascii="宋体" w:cs="宋体"/>
                <w:bCs/>
                <w:sz w:val="22"/>
                <w:szCs w:val="22"/>
                <w:lang w:val="zh-CN"/>
              </w:rPr>
            </w:pPr>
            <w:r>
              <w:rPr>
                <w:rFonts w:hint="eastAsia" w:ascii="宋体" w:hAnsi="宋体" w:cs="微软雅黑"/>
                <w:b/>
                <w:sz w:val="22"/>
                <w:szCs w:val="22"/>
              </w:rPr>
              <w:t>★</w:t>
            </w:r>
            <w:r>
              <w:rPr>
                <w:rFonts w:hint="eastAsia" w:ascii="宋体" w:hAnsi="宋体" w:cs="宋体"/>
                <w:bCs/>
                <w:sz w:val="22"/>
                <w:szCs w:val="22"/>
                <w:lang w:val="zh-CN"/>
              </w:rPr>
              <w:t>预算金额</w:t>
            </w:r>
          </w:p>
        </w:tc>
        <w:tc>
          <w:tcPr>
            <w:tcW w:w="6813" w:type="dxa"/>
            <w:vAlign w:val="center"/>
          </w:tcPr>
          <w:p>
            <w:pPr>
              <w:autoSpaceDE w:val="0"/>
              <w:autoSpaceDN w:val="0"/>
              <w:adjustRightInd w:val="0"/>
              <w:spacing w:line="276" w:lineRule="auto"/>
              <w:rPr>
                <w:rFonts w:ascii="宋体" w:cs="宋体"/>
                <w:bCs/>
                <w:sz w:val="22"/>
                <w:szCs w:val="22"/>
                <w:lang w:val="zh-CN"/>
              </w:rPr>
            </w:pPr>
            <w:r>
              <w:rPr>
                <w:rFonts w:hint="eastAsia" w:ascii="宋体" w:hAnsi="宋体" w:cs="宋体"/>
                <w:bCs/>
                <w:sz w:val="22"/>
                <w:szCs w:val="22"/>
                <w:lang w:val="zh-CN"/>
              </w:rPr>
              <w:t>人民币捌拾玖万陆仟陆佰零壹角捌分（</w:t>
            </w:r>
            <w:r>
              <w:rPr>
                <w:rFonts w:hint="eastAsia" w:ascii="宋体" w:hAnsi="宋体" w:cs="宋体"/>
                <w:bCs/>
                <w:sz w:val="22"/>
                <w:szCs w:val="22"/>
                <w:lang w:val="en-US" w:eastAsia="zh-CN"/>
              </w:rPr>
              <w:t>896600.18元</w:t>
            </w:r>
            <w:r>
              <w:rPr>
                <w:rFonts w:hint="eastAsia" w:ascii="宋体" w:hAnsi="宋体" w:cs="宋体"/>
                <w:bCs/>
                <w:sz w:val="22"/>
                <w:szCs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rPr>
            </w:pPr>
            <w:r>
              <w:rPr>
                <w:rFonts w:ascii="宋体" w:hAnsi="宋体" w:cs="黑体"/>
                <w:sz w:val="22"/>
                <w:szCs w:val="22"/>
              </w:rPr>
              <w:t>7</w:t>
            </w:r>
          </w:p>
        </w:tc>
        <w:tc>
          <w:tcPr>
            <w:tcW w:w="2268" w:type="dxa"/>
            <w:vAlign w:val="center"/>
          </w:tcPr>
          <w:p>
            <w:pPr>
              <w:autoSpaceDE w:val="0"/>
              <w:autoSpaceDN w:val="0"/>
              <w:adjustRightInd w:val="0"/>
              <w:spacing w:line="276" w:lineRule="auto"/>
              <w:jc w:val="center"/>
              <w:rPr>
                <w:rFonts w:ascii="宋体" w:cs="宋体"/>
                <w:bCs/>
                <w:sz w:val="22"/>
                <w:szCs w:val="22"/>
                <w:lang w:val="zh-CN"/>
              </w:rPr>
            </w:pPr>
            <w:r>
              <w:rPr>
                <w:rFonts w:hint="eastAsia" w:ascii="宋体" w:hAnsi="宋体" w:eastAsia="宋体" w:cs="宋体"/>
                <w:bCs/>
                <w:color w:val="auto"/>
                <w:sz w:val="22"/>
                <w:szCs w:val="22"/>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 w:val="22"/>
                <w:szCs w:val="22"/>
                <w:lang w:val="zh-CN"/>
              </w:rPr>
            </w:pPr>
            <w:r>
              <w:rPr>
                <w:rFonts w:hint="eastAsia" w:ascii="宋体" w:hAnsi="宋体" w:eastAsia="宋体" w:cs="宋体"/>
                <w:b/>
                <w:color w:val="auto"/>
                <w:kern w:val="0"/>
                <w:sz w:val="22"/>
                <w:szCs w:val="22"/>
                <w:lang w:val="zh-CN"/>
              </w:rPr>
              <w:fldChar w:fldCharType="begin"/>
            </w:r>
            <w:r>
              <w:rPr>
                <w:rFonts w:hint="eastAsia" w:ascii="宋体" w:hAnsi="宋体" w:eastAsia="宋体" w:cs="宋体"/>
                <w:b/>
                <w:color w:val="auto"/>
                <w:kern w:val="0"/>
                <w:sz w:val="22"/>
                <w:szCs w:val="22"/>
                <w:lang w:val="zh-CN"/>
              </w:rPr>
              <w:instrText xml:space="preserve"> eq \o\ac(</w:instrText>
            </w:r>
            <w:r>
              <w:rPr>
                <w:rFonts w:hint="eastAsia" w:ascii="宋体" w:hAnsi="宋体" w:eastAsia="宋体" w:cs="宋体"/>
                <w:b/>
                <w:color w:val="auto"/>
                <w:kern w:val="0"/>
                <w:position w:val="-4"/>
                <w:sz w:val="33"/>
                <w:szCs w:val="22"/>
                <w:lang w:val="zh-CN"/>
              </w:rPr>
              <w:instrText xml:space="preserve">□</w:instrText>
            </w:r>
            <w:r>
              <w:rPr>
                <w:rFonts w:hint="eastAsia" w:ascii="宋体" w:hAnsi="宋体" w:eastAsia="宋体" w:cs="宋体"/>
                <w:b/>
                <w:color w:val="auto"/>
                <w:kern w:val="0"/>
                <w:position w:val="0"/>
                <w:sz w:val="22"/>
                <w:szCs w:val="22"/>
                <w:lang w:val="zh-CN"/>
              </w:rPr>
              <w:instrText xml:space="preserve">,√)</w:instrText>
            </w:r>
            <w:r>
              <w:rPr>
                <w:rFonts w:hint="eastAsia" w:ascii="宋体" w:hAnsi="宋体" w:eastAsia="宋体" w:cs="宋体"/>
                <w:b/>
                <w:color w:val="auto"/>
                <w:kern w:val="0"/>
                <w:sz w:val="22"/>
                <w:szCs w:val="22"/>
                <w:lang w:val="zh-CN"/>
              </w:rPr>
              <w:fldChar w:fldCharType="end"/>
            </w:r>
            <w:r>
              <w:rPr>
                <w:rFonts w:hint="eastAsia" w:ascii="宋体" w:hAnsi="宋体" w:eastAsia="宋体" w:cs="宋体"/>
                <w:bCs/>
                <w:color w:val="auto"/>
                <w:sz w:val="22"/>
                <w:szCs w:val="22"/>
                <w:lang w:val="zh-CN"/>
              </w:rPr>
              <w:t>不组织</w:t>
            </w:r>
          </w:p>
          <w:p>
            <w:pPr>
              <w:autoSpaceDE w:val="0"/>
              <w:autoSpaceDN w:val="0"/>
              <w:adjustRightInd w:val="0"/>
              <w:spacing w:line="360" w:lineRule="auto"/>
              <w:rPr>
                <w:rFonts w:ascii="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auto"/>
                <w:sz w:val="22"/>
                <w:szCs w:val="22"/>
                <w:lang w:val="zh-CN"/>
              </w:rPr>
              <w:t>□</w:t>
            </w:r>
            <w:r>
              <w:rPr>
                <w:rFonts w:hint="eastAsia" w:ascii="宋体" w:hAnsi="宋体" w:eastAsia="宋体" w:cs="宋体"/>
                <w:bCs/>
                <w:color w:val="auto"/>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rPr>
            </w:pPr>
            <w:r>
              <w:rPr>
                <w:rFonts w:ascii="宋体" w:hAnsi="宋体" w:cs="黑体"/>
                <w:sz w:val="22"/>
                <w:szCs w:val="22"/>
              </w:rPr>
              <w:t>8</w:t>
            </w:r>
          </w:p>
        </w:tc>
        <w:tc>
          <w:tcPr>
            <w:tcW w:w="2268" w:type="dxa"/>
            <w:vAlign w:val="center"/>
          </w:tcPr>
          <w:p>
            <w:pPr>
              <w:autoSpaceDE w:val="0"/>
              <w:autoSpaceDN w:val="0"/>
              <w:adjustRightInd w:val="0"/>
              <w:spacing w:line="276" w:lineRule="auto"/>
              <w:jc w:val="center"/>
              <w:rPr>
                <w:rFonts w:ascii="宋体" w:cs="宋体"/>
                <w:bCs/>
                <w:sz w:val="22"/>
                <w:szCs w:val="22"/>
                <w:lang w:val="zh-CN"/>
              </w:rPr>
            </w:pPr>
            <w:r>
              <w:rPr>
                <w:rFonts w:hint="eastAsia" w:ascii="宋体" w:hAnsi="宋体" w:eastAsia="宋体" w:cs="宋体"/>
                <w:bCs/>
                <w:color w:val="auto"/>
                <w:sz w:val="22"/>
                <w:szCs w:val="22"/>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 w:val="22"/>
                <w:szCs w:val="22"/>
                <w:lang w:val="zh-CN"/>
              </w:rPr>
            </w:pPr>
            <w:r>
              <w:rPr>
                <w:rFonts w:hint="eastAsia" w:ascii="宋体" w:hAnsi="宋体" w:eastAsia="宋体" w:cs="宋体"/>
                <w:b/>
                <w:color w:val="auto"/>
                <w:kern w:val="0"/>
                <w:sz w:val="22"/>
                <w:szCs w:val="22"/>
                <w:lang w:val="zh-CN"/>
              </w:rPr>
              <w:fldChar w:fldCharType="begin"/>
            </w:r>
            <w:r>
              <w:rPr>
                <w:rFonts w:hint="eastAsia" w:ascii="宋体" w:hAnsi="宋体" w:eastAsia="宋体" w:cs="宋体"/>
                <w:b/>
                <w:color w:val="auto"/>
                <w:kern w:val="0"/>
                <w:sz w:val="22"/>
                <w:szCs w:val="22"/>
                <w:lang w:val="zh-CN"/>
              </w:rPr>
              <w:instrText xml:space="preserve"> eq \o\ac(</w:instrText>
            </w:r>
            <w:r>
              <w:rPr>
                <w:rFonts w:hint="eastAsia" w:ascii="宋体" w:hAnsi="宋体" w:eastAsia="宋体" w:cs="宋体"/>
                <w:b/>
                <w:color w:val="auto"/>
                <w:kern w:val="0"/>
                <w:position w:val="-4"/>
                <w:sz w:val="33"/>
                <w:szCs w:val="22"/>
                <w:lang w:val="zh-CN"/>
              </w:rPr>
              <w:instrText xml:space="preserve">□</w:instrText>
            </w:r>
            <w:r>
              <w:rPr>
                <w:rFonts w:hint="eastAsia" w:ascii="宋体" w:hAnsi="宋体" w:eastAsia="宋体" w:cs="宋体"/>
                <w:b/>
                <w:color w:val="auto"/>
                <w:kern w:val="0"/>
                <w:position w:val="0"/>
                <w:sz w:val="22"/>
                <w:szCs w:val="22"/>
                <w:lang w:val="zh-CN"/>
              </w:rPr>
              <w:instrText xml:space="preserve">,√)</w:instrText>
            </w:r>
            <w:r>
              <w:rPr>
                <w:rFonts w:hint="eastAsia" w:ascii="宋体" w:hAnsi="宋体" w:eastAsia="宋体" w:cs="宋体"/>
                <w:b/>
                <w:color w:val="auto"/>
                <w:kern w:val="0"/>
                <w:sz w:val="22"/>
                <w:szCs w:val="22"/>
                <w:lang w:val="zh-CN"/>
              </w:rPr>
              <w:fldChar w:fldCharType="end"/>
            </w:r>
            <w:r>
              <w:rPr>
                <w:rFonts w:hint="eastAsia" w:ascii="宋体" w:hAnsi="宋体" w:eastAsia="宋体" w:cs="宋体"/>
                <w:bCs/>
                <w:color w:val="auto"/>
                <w:sz w:val="22"/>
                <w:szCs w:val="22"/>
                <w:lang w:val="zh-CN"/>
              </w:rPr>
              <w:t>不召开</w:t>
            </w:r>
          </w:p>
          <w:p>
            <w:pPr>
              <w:autoSpaceDE w:val="0"/>
              <w:autoSpaceDN w:val="0"/>
              <w:adjustRightInd w:val="0"/>
              <w:spacing w:line="360" w:lineRule="auto"/>
              <w:rPr>
                <w:rFonts w:ascii="宋体" w:cs="宋体"/>
                <w:color w:val="000000" w:themeColor="text1"/>
                <w:kern w:val="0"/>
                <w:sz w:val="22"/>
                <w:szCs w:val="22"/>
                <w:lang w:val="zh-CN"/>
                <w14:textFill>
                  <w14:solidFill>
                    <w14:schemeClr w14:val="tx1"/>
                  </w14:solidFill>
                </w14:textFill>
              </w:rPr>
            </w:pPr>
            <w:r>
              <w:rPr>
                <w:rFonts w:hint="eastAsia" w:ascii="宋体" w:hAnsi="宋体" w:eastAsia="宋体" w:cs="宋体"/>
                <w:bCs/>
                <w:color w:val="auto"/>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rPr>
            </w:pPr>
            <w:r>
              <w:rPr>
                <w:rFonts w:ascii="宋体" w:hAnsi="宋体" w:cs="黑体"/>
                <w:sz w:val="22"/>
                <w:szCs w:val="22"/>
              </w:rPr>
              <w:t>9</w:t>
            </w:r>
          </w:p>
        </w:tc>
        <w:tc>
          <w:tcPr>
            <w:tcW w:w="2268" w:type="dxa"/>
            <w:vAlign w:val="center"/>
          </w:tcPr>
          <w:p>
            <w:pPr>
              <w:autoSpaceDE w:val="0"/>
              <w:autoSpaceDN w:val="0"/>
              <w:adjustRightInd w:val="0"/>
              <w:spacing w:line="276" w:lineRule="auto"/>
              <w:jc w:val="center"/>
              <w:rPr>
                <w:rFonts w:ascii="宋体" w:cs="仿宋_GB2312"/>
                <w:sz w:val="22"/>
                <w:szCs w:val="22"/>
              </w:rPr>
            </w:pPr>
            <w:r>
              <w:rPr>
                <w:rFonts w:hint="eastAsia" w:ascii="宋体" w:hAnsi="宋体" w:eastAsia="宋体" w:cs="宋体"/>
                <w:color w:val="auto"/>
                <w:sz w:val="22"/>
                <w:szCs w:val="22"/>
              </w:rPr>
              <w:t>进口产品参与</w:t>
            </w:r>
          </w:p>
        </w:tc>
        <w:tc>
          <w:tcPr>
            <w:tcW w:w="6813" w:type="dxa"/>
            <w:vAlign w:val="center"/>
          </w:tcPr>
          <w:p>
            <w:pPr>
              <w:autoSpaceDE w:val="0"/>
              <w:autoSpaceDN w:val="0"/>
              <w:adjustRightInd w:val="0"/>
              <w:spacing w:line="276" w:lineRule="auto"/>
              <w:rPr>
                <w:rFonts w:ascii="宋体"/>
                <w:color w:val="000000" w:themeColor="text1"/>
                <w:sz w:val="22"/>
                <w:szCs w:val="22"/>
                <w14:textFill>
                  <w14:solidFill>
                    <w14:schemeClr w14:val="tx1"/>
                  </w14:solidFill>
                </w14:textFill>
              </w:rPr>
            </w:pPr>
            <w:r>
              <w:rPr>
                <w:rFonts w:hint="eastAsia" w:ascii="宋体" w:hAnsi="宋体" w:eastAsia="宋体" w:cs="宋体"/>
                <w:b/>
                <w:color w:val="auto"/>
                <w:kern w:val="0"/>
                <w:sz w:val="22"/>
                <w:szCs w:val="22"/>
                <w:lang w:val="zh-CN"/>
              </w:rPr>
              <w:fldChar w:fldCharType="begin"/>
            </w:r>
            <w:r>
              <w:rPr>
                <w:rFonts w:hint="eastAsia" w:ascii="宋体" w:hAnsi="宋体" w:eastAsia="宋体" w:cs="宋体"/>
                <w:b/>
                <w:color w:val="auto"/>
                <w:kern w:val="0"/>
                <w:sz w:val="22"/>
                <w:szCs w:val="22"/>
                <w:lang w:val="zh-CN"/>
              </w:rPr>
              <w:instrText xml:space="preserve"> eq \o\ac(</w:instrText>
            </w:r>
            <w:r>
              <w:rPr>
                <w:rFonts w:hint="eastAsia" w:ascii="宋体" w:hAnsi="宋体" w:eastAsia="宋体" w:cs="宋体"/>
                <w:b/>
                <w:color w:val="auto"/>
                <w:kern w:val="0"/>
                <w:position w:val="-4"/>
                <w:sz w:val="33"/>
                <w:szCs w:val="22"/>
                <w:lang w:val="zh-CN"/>
              </w:rPr>
              <w:instrText xml:space="preserve">□</w:instrText>
            </w:r>
            <w:r>
              <w:rPr>
                <w:rFonts w:hint="eastAsia" w:ascii="宋体" w:hAnsi="宋体" w:eastAsia="宋体" w:cs="宋体"/>
                <w:b/>
                <w:color w:val="auto"/>
                <w:kern w:val="0"/>
                <w:position w:val="0"/>
                <w:sz w:val="22"/>
                <w:szCs w:val="22"/>
                <w:lang w:val="zh-CN"/>
              </w:rPr>
              <w:instrText xml:space="preserve">,√)</w:instrText>
            </w:r>
            <w:r>
              <w:rPr>
                <w:rFonts w:hint="eastAsia" w:ascii="宋体" w:hAnsi="宋体" w:eastAsia="宋体" w:cs="宋体"/>
                <w:b/>
                <w:color w:val="auto"/>
                <w:kern w:val="0"/>
                <w:sz w:val="22"/>
                <w:szCs w:val="22"/>
                <w:lang w:val="zh-CN"/>
              </w:rPr>
              <w:fldChar w:fldCharType="end"/>
            </w:r>
            <w:r>
              <w:rPr>
                <w:rFonts w:hint="eastAsia" w:ascii="宋体" w:hAnsi="宋体" w:eastAsia="宋体" w:cs="宋体"/>
                <w:bCs/>
                <w:color w:val="auto"/>
                <w:sz w:val="22"/>
                <w:szCs w:val="22"/>
                <w:lang w:val="zh-CN"/>
              </w:rPr>
              <w:t xml:space="preserve">不允许    </w:t>
            </w:r>
            <w:r>
              <w:rPr>
                <w:rFonts w:hint="eastAsia" w:ascii="宋体" w:hAnsi="宋体" w:eastAsia="宋体" w:cs="宋体"/>
                <w:b/>
                <w:bCs/>
                <w:color w:val="auto"/>
                <w:sz w:val="22"/>
                <w:szCs w:val="22"/>
                <w:lang w:val="zh-CN"/>
              </w:rPr>
              <w:t>□</w:t>
            </w:r>
            <w:r>
              <w:rPr>
                <w:rFonts w:hint="eastAsia" w:ascii="宋体" w:hAnsi="宋体" w:eastAsia="宋体" w:cs="宋体"/>
                <w:color w:val="auto"/>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szCs w:val="22"/>
              </w:rPr>
            </w:pPr>
            <w:r>
              <w:rPr>
                <w:rFonts w:ascii="宋体" w:hAnsi="宋体" w:cs="黑体"/>
                <w:sz w:val="22"/>
                <w:szCs w:val="22"/>
              </w:rPr>
              <w:t>10</w:t>
            </w:r>
          </w:p>
        </w:tc>
        <w:tc>
          <w:tcPr>
            <w:tcW w:w="2268" w:type="dxa"/>
            <w:vAlign w:val="center"/>
          </w:tcPr>
          <w:p>
            <w:pPr>
              <w:autoSpaceDE w:val="0"/>
              <w:autoSpaceDN w:val="0"/>
              <w:adjustRightInd w:val="0"/>
              <w:spacing w:line="276" w:lineRule="auto"/>
              <w:jc w:val="center"/>
              <w:rPr>
                <w:rFonts w:ascii="宋体" w:cs="仿宋_GB2312"/>
                <w:color w:val="auto"/>
                <w:sz w:val="22"/>
                <w:szCs w:val="22"/>
              </w:rPr>
            </w:pPr>
            <w:r>
              <w:rPr>
                <w:rFonts w:hint="eastAsia" w:ascii="宋体" w:hAnsi="宋体" w:eastAsia="宋体" w:cs="宋体"/>
                <w:b/>
                <w:color w:val="auto"/>
                <w:sz w:val="22"/>
                <w:szCs w:val="22"/>
              </w:rPr>
              <w:t>★</w:t>
            </w:r>
            <w:r>
              <w:rPr>
                <w:rFonts w:hint="eastAsia" w:ascii="宋体" w:hAnsi="宋体" w:eastAsia="宋体" w:cs="宋体"/>
                <w:color w:val="auto"/>
                <w:sz w:val="22"/>
                <w:szCs w:val="22"/>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60天（自</w:t>
            </w:r>
            <w:r>
              <w:rPr>
                <w:rFonts w:hint="eastAsia" w:ascii="宋体" w:hAnsi="宋体" w:eastAsia="宋体" w:cs="宋体"/>
                <w:color w:val="auto"/>
                <w:kern w:val="0"/>
                <w:sz w:val="22"/>
                <w:szCs w:val="22"/>
              </w:rPr>
              <w:t>提交谈判响应文件的截止之日起算</w:t>
            </w:r>
            <w:r>
              <w:rPr>
                <w:rFonts w:hint="eastAsia" w:ascii="宋体" w:hAnsi="宋体" w:eastAsia="宋体" w:cs="宋体"/>
                <w:color w:val="auto"/>
                <w:sz w:val="22"/>
                <w:szCs w:val="22"/>
              </w:rPr>
              <w:t>）</w:t>
            </w:r>
          </w:p>
          <w:p>
            <w:pPr>
              <w:autoSpaceDE w:val="0"/>
              <w:autoSpaceDN w:val="0"/>
              <w:adjustRightInd w:val="0"/>
              <w:spacing w:line="360" w:lineRule="auto"/>
              <w:rPr>
                <w:rFonts w:ascii="宋体" w:cs="仿宋_GB2312"/>
                <w:color w:val="auto"/>
                <w:sz w:val="22"/>
                <w:szCs w:val="22"/>
              </w:rPr>
            </w:pPr>
            <w:r>
              <w:rPr>
                <w:rFonts w:hint="eastAsia" w:ascii="宋体" w:hAnsi="宋体" w:eastAsia="宋体" w:cs="宋体"/>
                <w:color w:val="auto"/>
                <w:sz w:val="22"/>
                <w:szCs w:val="22"/>
                <w:lang w:val="zh-CN"/>
              </w:rPr>
              <w:t>成交供应商谈判有效期延至合同验收之日，</w:t>
            </w:r>
            <w:r>
              <w:rPr>
                <w:rFonts w:hint="eastAsia" w:ascii="宋体" w:hAnsi="宋体" w:eastAsia="宋体" w:cs="宋体"/>
                <w:color w:val="auto"/>
                <w:kern w:val="0"/>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Cs/>
                <w:sz w:val="22"/>
                <w:szCs w:val="22"/>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kern w:val="0"/>
                <w:sz w:val="22"/>
                <w:szCs w:val="22"/>
                <w:lang w:val="zh-CN"/>
              </w:rPr>
              <w:fldChar w:fldCharType="begin"/>
            </w:r>
            <w:r>
              <w:rPr>
                <w:rFonts w:hint="eastAsia" w:asciiTheme="minorEastAsia" w:hAnsiTheme="minorEastAsia" w:eastAsiaTheme="minorEastAsia" w:cstheme="minorEastAsia"/>
                <w:b/>
                <w:kern w:val="0"/>
                <w:sz w:val="22"/>
                <w:szCs w:val="22"/>
                <w:lang w:val="zh-CN"/>
              </w:rPr>
              <w:instrText xml:space="preserve">eq \o\ac(</w:instrText>
            </w:r>
            <w:r>
              <w:rPr>
                <w:rFonts w:hint="eastAsia" w:asciiTheme="minorEastAsia" w:hAnsiTheme="minorEastAsia" w:eastAsiaTheme="minorEastAsia" w:cstheme="minorEastAsia"/>
                <w:b/>
                <w:kern w:val="0"/>
                <w:position w:val="-4"/>
                <w:sz w:val="33"/>
                <w:szCs w:val="22"/>
                <w:lang w:val="zh-CN"/>
              </w:rPr>
              <w:instrText xml:space="preserve">□</w:instrText>
            </w:r>
            <w:r>
              <w:rPr>
                <w:rFonts w:hint="eastAsia" w:asciiTheme="minorEastAsia" w:hAnsiTheme="minorEastAsia" w:eastAsiaTheme="minorEastAsia" w:cstheme="minorEastAsia"/>
                <w:b/>
                <w:kern w:val="0"/>
                <w:position w:val="0"/>
                <w:sz w:val="22"/>
                <w:szCs w:val="22"/>
                <w:lang w:val="zh-CN"/>
              </w:rPr>
              <w:instrText xml:space="preserve">,√)</w:instrText>
            </w:r>
            <w:r>
              <w:rPr>
                <w:rFonts w:hint="eastAsia" w:asciiTheme="minorEastAsia" w:hAnsiTheme="minorEastAsia" w:eastAsiaTheme="minorEastAsia" w:cstheme="minorEastAsia"/>
                <w:b/>
                <w:kern w:val="0"/>
                <w:sz w:val="22"/>
                <w:szCs w:val="22"/>
                <w:lang w:val="zh-CN"/>
              </w:rPr>
              <w:fldChar w:fldCharType="end"/>
            </w:r>
            <w:r>
              <w:rPr>
                <w:rFonts w:hint="eastAsia" w:asciiTheme="minorEastAsia" w:hAnsiTheme="minorEastAsia" w:eastAsiaTheme="minorEastAsia" w:cstheme="minorEastAsia"/>
                <w:bCs/>
                <w:sz w:val="22"/>
                <w:szCs w:val="22"/>
                <w:lang w:val="zh-CN"/>
              </w:rPr>
              <w:t xml:space="preserve">不允许   </w:t>
            </w:r>
            <w:r>
              <w:rPr>
                <w:rFonts w:hint="eastAsia" w:asciiTheme="minorEastAsia" w:hAnsiTheme="minorEastAsia" w:eastAsiaTheme="minorEastAsia" w:cstheme="minorEastAsia"/>
                <w:b/>
                <w:bCs/>
                <w:sz w:val="22"/>
                <w:szCs w:val="22"/>
                <w:lang w:val="zh-CN"/>
              </w:rPr>
              <w:t>□</w:t>
            </w:r>
            <w:r>
              <w:rPr>
                <w:rFonts w:hint="eastAsia" w:asciiTheme="minorEastAsia" w:hAnsiTheme="minorEastAsia" w:eastAsiaTheme="minorEastAsia" w:cstheme="minorEastAsia"/>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bCs/>
                <w:color w:val="FF0000"/>
                <w:sz w:val="22"/>
                <w:szCs w:val="22"/>
                <w:lang w:val="zh-CN"/>
              </w:rPr>
            </w:pPr>
            <w:r>
              <w:rPr>
                <w:rFonts w:hint="eastAsia" w:asciiTheme="minorEastAsia" w:hAnsiTheme="minorEastAsia" w:eastAsiaTheme="minorEastAsia" w:cstheme="minorEastAsia"/>
                <w:sz w:val="22"/>
                <w:szCs w:val="22"/>
                <w:lang w:val="zh-CN"/>
              </w:rPr>
              <w:t>响应文件提交截止、谈判响应截止及谈判时间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2"/>
                <w:szCs w:val="22"/>
                <w:lang w:val="zh-CN"/>
              </w:rPr>
            </w:pPr>
            <w:r>
              <w:rPr>
                <w:rFonts w:hint="eastAsia" w:asciiTheme="minorEastAsia" w:hAnsiTheme="minorEastAsia" w:eastAsiaTheme="minorEastAsia" w:cstheme="minorEastAsia"/>
                <w:color w:val="auto"/>
                <w:sz w:val="22"/>
                <w:szCs w:val="22"/>
                <w:lang w:val="zh-CN"/>
              </w:rPr>
              <w:t>2020年</w:t>
            </w:r>
            <w:r>
              <w:rPr>
                <w:rFonts w:hint="eastAsia" w:asciiTheme="minorEastAsia" w:hAnsiTheme="minorEastAsia" w:eastAsiaTheme="minorEastAsia" w:cstheme="minorEastAsia"/>
                <w:color w:val="auto"/>
                <w:sz w:val="22"/>
                <w:szCs w:val="22"/>
                <w:lang w:val="en-US" w:eastAsia="zh-CN"/>
              </w:rPr>
              <w:t>7</w:t>
            </w:r>
            <w:r>
              <w:rPr>
                <w:rFonts w:hint="eastAsia" w:asciiTheme="minorEastAsia" w:hAnsiTheme="minorEastAsia" w:eastAsiaTheme="minorEastAsia" w:cstheme="minorEastAsia"/>
                <w:color w:val="auto"/>
                <w:sz w:val="22"/>
                <w:szCs w:val="22"/>
                <w:lang w:val="zh-CN"/>
              </w:rPr>
              <w:t>月</w:t>
            </w:r>
            <w:r>
              <w:rPr>
                <w:rFonts w:hint="eastAsia" w:asciiTheme="minorEastAsia" w:hAnsiTheme="minorEastAsia" w:eastAsiaTheme="minorEastAsia" w:cstheme="minorEastAsia"/>
                <w:color w:val="auto"/>
                <w:sz w:val="22"/>
                <w:szCs w:val="22"/>
                <w:lang w:val="en-US" w:eastAsia="zh-CN"/>
              </w:rPr>
              <w:t>15</w:t>
            </w:r>
            <w:r>
              <w:rPr>
                <w:rFonts w:hint="eastAsia" w:asciiTheme="minorEastAsia" w:hAnsiTheme="minorEastAsia" w:eastAsiaTheme="minorEastAsia" w:cstheme="minorEastAsia"/>
                <w:color w:val="auto"/>
                <w:sz w:val="22"/>
                <w:szCs w:val="22"/>
                <w:lang w:val="zh-CN"/>
              </w:rPr>
              <w:t>日</w:t>
            </w:r>
            <w:r>
              <w:rPr>
                <w:rFonts w:hint="eastAsia" w:asciiTheme="minorEastAsia" w:hAnsiTheme="minorEastAsia" w:eastAsiaTheme="minorEastAsia" w:cstheme="minorEastAsia"/>
                <w:color w:val="auto"/>
                <w:sz w:val="22"/>
                <w:szCs w:val="22"/>
                <w:lang w:val="en-US" w:eastAsia="zh-CN"/>
              </w:rPr>
              <w:t>9</w:t>
            </w:r>
            <w:r>
              <w:rPr>
                <w:rFonts w:hint="eastAsia" w:asciiTheme="minorEastAsia" w:hAnsiTheme="minorEastAsia" w:eastAsiaTheme="minorEastAsia" w:cstheme="minorEastAsia"/>
                <w:color w:val="auto"/>
                <w:sz w:val="22"/>
                <w:szCs w:val="22"/>
                <w:lang w:val="zh-CN"/>
              </w:rPr>
              <w:t>时</w:t>
            </w:r>
            <w:r>
              <w:rPr>
                <w:rFonts w:hint="eastAsia" w:asciiTheme="minorEastAsia" w:hAnsiTheme="minorEastAsia" w:eastAsiaTheme="minorEastAsia" w:cstheme="minorEastAsia"/>
                <w:color w:val="auto"/>
                <w:sz w:val="22"/>
                <w:szCs w:val="22"/>
                <w:lang w:val="en-US" w:eastAsia="zh-CN"/>
              </w:rPr>
              <w:t>00</w:t>
            </w:r>
            <w:r>
              <w:rPr>
                <w:rFonts w:hint="eastAsia" w:asciiTheme="minorEastAsia" w:hAnsiTheme="minorEastAsia" w:eastAsiaTheme="minorEastAsia" w:cstheme="minorEastAsia"/>
                <w:color w:val="auto"/>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响应文件</w:t>
            </w:r>
          </w:p>
          <w:p>
            <w:pPr>
              <w:autoSpaceDE w:val="0"/>
              <w:autoSpaceDN w:val="0"/>
              <w:adjustRightInd w:val="0"/>
              <w:spacing w:line="360" w:lineRule="auto"/>
              <w:jc w:val="center"/>
              <w:rPr>
                <w:rFonts w:hint="eastAsia" w:asciiTheme="minorEastAsia" w:hAnsiTheme="minorEastAsia" w:eastAsiaTheme="minorEastAsia" w:cstheme="minorEastAsia"/>
                <w:color w:val="FF0000"/>
                <w:sz w:val="22"/>
                <w:szCs w:val="22"/>
                <w:lang w:eastAsia="zh-CN"/>
              </w:rPr>
            </w:pPr>
            <w:r>
              <w:rPr>
                <w:rFonts w:hint="eastAsia" w:asciiTheme="minorEastAsia" w:hAnsiTheme="minorEastAsia" w:eastAsiaTheme="minorEastAsia" w:cstheme="minorEastAsia"/>
                <w:sz w:val="22"/>
                <w:szCs w:val="22"/>
              </w:rPr>
              <w:t>开启地点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2"/>
                <w:szCs w:val="22"/>
                <w:lang w:val="zh-CN"/>
              </w:rPr>
            </w:pPr>
            <w:r>
              <w:rPr>
                <w:rFonts w:hint="eastAsia" w:asciiTheme="minorEastAsia" w:hAnsiTheme="minorEastAsia" w:eastAsiaTheme="minorEastAsia" w:cstheme="minorEastAsia"/>
                <w:color w:val="auto"/>
                <w:sz w:val="22"/>
                <w:szCs w:val="22"/>
              </w:rPr>
              <w:t>长葛市公共资源交易中心开标</w:t>
            </w:r>
            <w:r>
              <w:rPr>
                <w:rFonts w:hint="eastAsia" w:asciiTheme="minorEastAsia" w:hAnsiTheme="minorEastAsia" w:eastAsiaTheme="minorEastAsia" w:cstheme="minorEastAsia"/>
                <w:color w:val="auto"/>
                <w:sz w:val="22"/>
                <w:szCs w:val="22"/>
                <w:lang w:val="en-US" w:eastAsia="zh-CN"/>
              </w:rPr>
              <w:t>二</w:t>
            </w:r>
            <w:r>
              <w:rPr>
                <w:rFonts w:hint="eastAsia" w:asciiTheme="minorEastAsia" w:hAnsiTheme="minorEastAsia" w:eastAsiaTheme="minorEastAsia" w:cstheme="minorEastAsia"/>
                <w:color w:val="auto"/>
                <w:sz w:val="22"/>
                <w:szCs w:val="22"/>
              </w:rPr>
              <w:t>室（长葛市葛天大道东段商务区6#楼4楼409室）</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kern w:val="0"/>
                <w:sz w:val="22"/>
                <w:szCs w:val="22"/>
              </w:rPr>
              <w:t>谈判保证金</w:t>
            </w:r>
          </w:p>
        </w:tc>
        <w:tc>
          <w:tcPr>
            <w:tcW w:w="6813" w:type="dxa"/>
            <w:vAlign w:val="center"/>
          </w:tcPr>
          <w:p>
            <w:pPr>
              <w:tabs>
                <w:tab w:val="left" w:pos="1260"/>
              </w:tabs>
              <w:autoSpaceDE w:val="0"/>
              <w:autoSpaceDN w:val="0"/>
              <w:spacing w:line="360" w:lineRule="auto"/>
              <w:contextualSpacing/>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按照河南省《关于优化政府采购营商环境有关问题的通知》（豫财购（2019）4号文</w:t>
            </w:r>
            <w:r>
              <w:rPr>
                <w:rFonts w:hint="eastAsia" w:asciiTheme="minorEastAsia" w:hAnsiTheme="minorEastAsia" w:eastAsiaTheme="minorEastAsia" w:cstheme="minorEastAsia"/>
                <w:b w:val="0"/>
                <w:bCs w:val="0"/>
                <w:sz w:val="22"/>
                <w:szCs w:val="22"/>
                <w:lang w:val="zh-CN"/>
              </w:rPr>
              <w:t>）的要求，不收取投标保证金。供应商应提供投标承诺函。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公告发布</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采购人澄清或修改</w:t>
            </w:r>
          </w:p>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谈判文件时间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2"/>
                <w:szCs w:val="22"/>
                <w:lang w:val="en-US" w:eastAsia="zh-CN"/>
              </w:rPr>
            </w:pPr>
            <w:r>
              <w:rPr>
                <w:rFonts w:hint="eastAsia" w:asciiTheme="minorEastAsia" w:hAnsiTheme="minorEastAsia" w:eastAsiaTheme="minorEastAsia" w:cstheme="minorEastAsia"/>
                <w:bCs/>
                <w:sz w:val="22"/>
                <w:szCs w:val="22"/>
                <w:lang w:val="zh-CN"/>
              </w:rPr>
              <w:t>谈判响应截止时间3个工作日前（</w:t>
            </w:r>
            <w:r>
              <w:rPr>
                <w:rFonts w:hint="eastAsia" w:asciiTheme="minorEastAsia" w:hAnsiTheme="minorEastAsia" w:eastAsiaTheme="minorEastAsia" w:cs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供应商对采购文件</w:t>
            </w:r>
          </w:p>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highlight w:val="yellow"/>
              </w:rPr>
            </w:pPr>
            <w:r>
              <w:rPr>
                <w:rFonts w:hint="eastAsia" w:asciiTheme="minorEastAsia" w:hAnsiTheme="minorEastAsia" w:eastAsiaTheme="minorEastAsia" w:cstheme="minorEastAsia"/>
                <w:sz w:val="22"/>
                <w:szCs w:val="22"/>
              </w:rPr>
              <w:t>响应文件份数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fldChar w:fldCharType="begin"/>
            </w:r>
            <w:r>
              <w:rPr>
                <w:rFonts w:hint="eastAsia" w:asciiTheme="minorEastAsia" w:hAnsiTheme="minorEastAsia" w:eastAsiaTheme="minorEastAsia" w:cstheme="minorEastAsia"/>
                <w:b/>
                <w:sz w:val="22"/>
                <w:szCs w:val="22"/>
              </w:rPr>
              <w:instrText xml:space="preserve">eq \o\ac(</w:instrText>
            </w:r>
            <w:r>
              <w:rPr>
                <w:rFonts w:hint="eastAsia" w:asciiTheme="minorEastAsia" w:hAnsiTheme="minorEastAsia" w:eastAsiaTheme="minorEastAsia" w:cstheme="minorEastAsia"/>
                <w:b/>
                <w:position w:val="-4"/>
                <w:sz w:val="33"/>
                <w:szCs w:val="22"/>
              </w:rPr>
              <w:instrText xml:space="preserve">□</w:instrText>
            </w:r>
            <w:r>
              <w:rPr>
                <w:rFonts w:hint="eastAsia" w:asciiTheme="minorEastAsia" w:hAnsiTheme="minorEastAsia" w:eastAsiaTheme="minorEastAsia" w:cstheme="minorEastAsia"/>
                <w:b/>
                <w:position w:val="0"/>
                <w:sz w:val="22"/>
                <w:szCs w:val="22"/>
              </w:rPr>
              <w:instrText xml:space="preserve">,√)</w:instrText>
            </w:r>
            <w:r>
              <w:rPr>
                <w:rFonts w:hint="eastAsia" w:asciiTheme="minorEastAsia" w:hAnsiTheme="minorEastAsia" w:eastAsiaTheme="minorEastAsia" w:cstheme="minorEastAsia"/>
                <w:b/>
                <w:sz w:val="22"/>
                <w:szCs w:val="22"/>
              </w:rPr>
              <w:fldChar w:fldCharType="end"/>
            </w:r>
            <w:r>
              <w:rPr>
                <w:rFonts w:hint="eastAsia" w:asciiTheme="minorEastAsia" w:hAnsiTheme="minorEastAsia" w:eastAsiaTheme="minorEastAsia" w:cstheme="minorEastAsia"/>
                <w:sz w:val="22"/>
                <w:szCs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szCs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响应文件的</w:t>
            </w:r>
          </w:p>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b/>
                <w:sz w:val="22"/>
                <w:szCs w:val="22"/>
              </w:rPr>
              <w:fldChar w:fldCharType="begin"/>
            </w:r>
            <w:r>
              <w:rPr>
                <w:rFonts w:hint="eastAsia" w:asciiTheme="minorEastAsia" w:hAnsiTheme="minorEastAsia" w:eastAsiaTheme="minorEastAsia" w:cstheme="minorEastAsia"/>
                <w:b/>
                <w:sz w:val="22"/>
                <w:szCs w:val="22"/>
              </w:rPr>
              <w:instrText xml:space="preserve">eq \o\ac(</w:instrText>
            </w:r>
            <w:r>
              <w:rPr>
                <w:rFonts w:hint="eastAsia" w:asciiTheme="minorEastAsia" w:hAnsiTheme="minorEastAsia" w:eastAsiaTheme="minorEastAsia" w:cstheme="minorEastAsia"/>
                <w:b/>
                <w:position w:val="-4"/>
                <w:sz w:val="33"/>
                <w:szCs w:val="22"/>
              </w:rPr>
              <w:instrText xml:space="preserve">□</w:instrText>
            </w:r>
            <w:r>
              <w:rPr>
                <w:rFonts w:hint="eastAsia" w:asciiTheme="minorEastAsia" w:hAnsiTheme="minorEastAsia" w:eastAsiaTheme="minorEastAsia" w:cstheme="minorEastAsia"/>
                <w:b/>
                <w:position w:val="0"/>
                <w:sz w:val="22"/>
                <w:szCs w:val="22"/>
              </w:rPr>
              <w:instrText xml:space="preserve">,√)</w:instrText>
            </w:r>
            <w:r>
              <w:rPr>
                <w:rFonts w:hint="eastAsia" w:asciiTheme="minorEastAsia" w:hAnsiTheme="minorEastAsia" w:eastAsiaTheme="minorEastAsia" w:cstheme="minorEastAsia"/>
                <w:b/>
                <w:sz w:val="22"/>
                <w:szCs w:val="22"/>
              </w:rPr>
              <w:fldChar w:fldCharType="end"/>
            </w:r>
            <w:r>
              <w:rPr>
                <w:rFonts w:hint="eastAsia" w:asciiTheme="minorEastAsia" w:hAnsiTheme="minorEastAsia" w:eastAsiaTheme="minorEastAsia" w:cstheme="minorEastAsia"/>
                <w:sz w:val="22"/>
                <w:szCs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谈判小组组建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b/>
                <w:color w:val="auto"/>
                <w:sz w:val="22"/>
                <w:szCs w:val="22"/>
              </w:rPr>
              <w:fldChar w:fldCharType="begin"/>
            </w:r>
            <w:r>
              <w:rPr>
                <w:rFonts w:hint="eastAsia" w:asciiTheme="minorEastAsia" w:hAnsiTheme="minorEastAsia" w:eastAsiaTheme="minorEastAsia" w:cstheme="minorEastAsia"/>
                <w:b/>
                <w:color w:val="auto"/>
                <w:sz w:val="22"/>
                <w:szCs w:val="22"/>
              </w:rPr>
              <w:instrText xml:space="preserve"> eq \o\ac(</w:instrText>
            </w:r>
            <w:r>
              <w:rPr>
                <w:rFonts w:hint="eastAsia" w:asciiTheme="minorEastAsia" w:hAnsiTheme="minorEastAsia" w:eastAsiaTheme="minorEastAsia" w:cstheme="minorEastAsia"/>
                <w:b/>
                <w:color w:val="auto"/>
                <w:position w:val="-4"/>
                <w:sz w:val="33"/>
                <w:szCs w:val="22"/>
              </w:rPr>
              <w:instrText xml:space="preserve">□</w:instrText>
            </w:r>
            <w:r>
              <w:rPr>
                <w:rFonts w:hint="eastAsia" w:asciiTheme="minorEastAsia" w:hAnsiTheme="minorEastAsia" w:eastAsiaTheme="minorEastAsia" w:cstheme="minorEastAsia"/>
                <w:b/>
                <w:color w:val="auto"/>
                <w:position w:val="0"/>
                <w:sz w:val="22"/>
                <w:szCs w:val="22"/>
              </w:rPr>
              <w:instrText xml:space="preserve">,√)</w:instrText>
            </w:r>
            <w:r>
              <w:rPr>
                <w:rFonts w:hint="eastAsia" w:asciiTheme="minorEastAsia" w:hAnsiTheme="minorEastAsia" w:eastAsiaTheme="minorEastAsia" w:cstheme="minorEastAsia"/>
                <w:b/>
                <w:color w:val="auto"/>
                <w:sz w:val="22"/>
                <w:szCs w:val="22"/>
              </w:rPr>
              <w:fldChar w:fldCharType="end"/>
            </w:r>
            <w:r>
              <w:rPr>
                <w:rFonts w:hint="eastAsia" w:asciiTheme="minorEastAsia" w:hAnsiTheme="minorEastAsia" w:eastAsiaTheme="minorEastAsia" w:cstheme="minorEastAsia"/>
                <w:color w:val="auto"/>
                <w:sz w:val="22"/>
                <w:szCs w:val="22"/>
                <w:lang w:val="zh-CN"/>
              </w:rPr>
              <w:t>由采购人代表</w:t>
            </w:r>
            <w:r>
              <w:rPr>
                <w:rFonts w:hint="eastAsia" w:asciiTheme="minorEastAsia" w:hAnsiTheme="minorEastAsia" w:eastAsiaTheme="minorEastAsia" w:cstheme="minorEastAsia"/>
                <w:color w:val="auto"/>
                <w:sz w:val="22"/>
                <w:szCs w:val="22"/>
              </w:rPr>
              <w:t>1人</w:t>
            </w:r>
            <w:r>
              <w:rPr>
                <w:rFonts w:hint="eastAsia" w:asciiTheme="minorEastAsia" w:hAnsiTheme="minorEastAsia" w:eastAsiaTheme="minorEastAsia" w:cstheme="minorEastAsia"/>
                <w:color w:val="auto"/>
                <w:sz w:val="22"/>
                <w:szCs w:val="22"/>
                <w:lang w:val="zh-CN"/>
              </w:rPr>
              <w:t>和评审专家</w:t>
            </w:r>
            <w:r>
              <w:rPr>
                <w:rFonts w:hint="eastAsia" w:asciiTheme="minorEastAsia" w:hAnsiTheme="minorEastAsia" w:eastAsiaTheme="minorEastAsia" w:cstheme="minorEastAsia"/>
                <w:color w:val="auto"/>
                <w:sz w:val="22"/>
                <w:szCs w:val="22"/>
              </w:rPr>
              <w:t>2人</w:t>
            </w:r>
            <w:r>
              <w:rPr>
                <w:rFonts w:hint="eastAsia" w:asciiTheme="minorEastAsia" w:hAnsiTheme="minorEastAsia" w:eastAsiaTheme="minorEastAsia" w:cstheme="minorEastAsia"/>
                <w:color w:val="auto"/>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color w:val="auto"/>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rPr>
              <w:t>评审方法</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color w:val="000000"/>
                <w:sz w:val="22"/>
                <w:szCs w:val="22"/>
              </w:rPr>
              <w:t>质量和服务均能满足谈判文件实质性响应要求且最后报价最低的原则确定成交供应商</w:t>
            </w: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w:t>
            </w:r>
          </w:p>
        </w:tc>
        <w:tc>
          <w:tcPr>
            <w:tcW w:w="2268" w:type="dxa"/>
            <w:vAlign w:val="center"/>
          </w:tcPr>
          <w:p>
            <w:pPr>
              <w:autoSpaceDE w:val="0"/>
              <w:autoSpaceDN w:val="0"/>
              <w:adjustRightInd w:val="0"/>
              <w:spacing w:line="420" w:lineRule="exact"/>
              <w:jc w:val="left"/>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color w:val="auto"/>
                <w:sz w:val="22"/>
                <w:szCs w:val="22"/>
              </w:rPr>
              <w:t>招标人代表及监督人员出席开标会议</w:t>
            </w:r>
          </w:p>
        </w:tc>
        <w:tc>
          <w:tcPr>
            <w:tcW w:w="6813"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color w:val="auto"/>
                <w:sz w:val="22"/>
                <w:szCs w:val="22"/>
              </w:rPr>
              <w:t>除授权代表外，采购人委派纪检监察人员对评审过程实施监督的，须进入长葛市公共资源交易中心监控大厅，并向</w:t>
            </w:r>
            <w:r>
              <w:rPr>
                <w:rFonts w:hint="eastAsia" w:asciiTheme="minorEastAsia" w:hAnsiTheme="minorEastAsia" w:eastAsiaTheme="minorEastAsia" w:cstheme="minorEastAsia"/>
                <w:color w:val="auto"/>
                <w:sz w:val="22"/>
                <w:szCs w:val="22"/>
                <w:lang w:eastAsia="zh-CN"/>
              </w:rPr>
              <w:t>采购</w:t>
            </w:r>
            <w:r>
              <w:rPr>
                <w:rFonts w:hint="eastAsia" w:asciiTheme="minorEastAsia" w:hAnsiTheme="minorEastAsia" w:eastAsiaTheme="minorEastAsia" w:cstheme="minorEastAsia"/>
                <w:color w:val="auto"/>
                <w:sz w:val="22"/>
                <w:szCs w:val="22"/>
              </w:rPr>
              <w:t>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w:t>
            </w:r>
          </w:p>
        </w:tc>
        <w:tc>
          <w:tcPr>
            <w:tcW w:w="2268"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 w:val="0"/>
                <w:bCs w:val="0"/>
                <w:color w:val="auto"/>
                <w:sz w:val="22"/>
                <w:szCs w:val="22"/>
                <w:lang w:val="zh-CN"/>
              </w:rPr>
              <w:t>履约担保</w:t>
            </w:r>
          </w:p>
        </w:tc>
        <w:tc>
          <w:tcPr>
            <w:tcW w:w="6813" w:type="dxa"/>
            <w:vAlign w:val="center"/>
          </w:tcPr>
          <w:p>
            <w:pPr>
              <w:autoSpaceDE w:val="0"/>
              <w:autoSpaceDN w:val="0"/>
              <w:spacing w:line="460" w:lineRule="exact"/>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开户银行：长葛农村商业银行股份有限公司营业部</w:t>
            </w:r>
          </w:p>
          <w:p>
            <w:pPr>
              <w:autoSpaceDE w:val="0"/>
              <w:autoSpaceDN w:val="0"/>
              <w:spacing w:line="460" w:lineRule="exact"/>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帐户名称：长葛市公共资源交易中心</w:t>
            </w:r>
          </w:p>
          <w:p>
            <w:pPr>
              <w:autoSpaceDE w:val="0"/>
              <w:autoSpaceDN w:val="0"/>
              <w:spacing w:line="460" w:lineRule="exact"/>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帐号：13201001800000552</w:t>
            </w:r>
          </w:p>
          <w:p>
            <w:pPr>
              <w:autoSpaceDE w:val="0"/>
              <w:autoSpaceDN w:val="0"/>
              <w:spacing w:line="460" w:lineRule="exact"/>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履约担保的金额：中标金额的10%</w:t>
            </w:r>
          </w:p>
          <w:p>
            <w:pPr>
              <w:autoSpaceDE w:val="0"/>
              <w:autoSpaceDN w:val="0"/>
              <w:spacing w:line="460" w:lineRule="exact"/>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eastAsia" w:asciiTheme="minorEastAsia" w:hAnsiTheme="minorEastAsia" w:eastAsiaTheme="minorEastAsia" w:cstheme="minorEastAsia"/>
                <w:kern w:val="0"/>
                <w:sz w:val="22"/>
                <w:szCs w:val="22"/>
                <w:lang w:val="zh-CN"/>
              </w:rPr>
            </w:pPr>
            <w:r>
              <w:rPr>
                <w:rFonts w:hint="eastAsia" w:asciiTheme="minorEastAsia" w:hAnsiTheme="minorEastAsia" w:eastAsiaTheme="minorEastAsia" w:cstheme="minorEastAsia"/>
                <w:color w:val="auto"/>
                <w:sz w:val="22"/>
                <w:szCs w:val="22"/>
              </w:rPr>
              <w:t>注：履约担保缴纳时需备注项目编号：长招采竞字</w:t>
            </w:r>
            <w:r>
              <w:rPr>
                <w:rFonts w:hint="eastAsia" w:asciiTheme="minorEastAsia" w:hAnsiTheme="minorEastAsia" w:eastAsiaTheme="minorEastAsia" w:cstheme="minorEastAsia"/>
                <w:color w:val="auto"/>
                <w:sz w:val="22"/>
                <w:szCs w:val="22"/>
                <w:lang w:eastAsia="zh-CN"/>
              </w:rPr>
              <w:t>【2020】</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代理服务费</w:t>
            </w:r>
          </w:p>
        </w:tc>
        <w:tc>
          <w:tcPr>
            <w:tcW w:w="6813" w:type="dxa"/>
            <w:vAlign w:val="center"/>
          </w:tcPr>
          <w:p>
            <w:pPr>
              <w:pStyle w:val="7"/>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lang w:val="zh-CN"/>
              </w:rPr>
              <w:t>代</w:t>
            </w:r>
            <w:r>
              <w:rPr>
                <w:rFonts w:hint="eastAsia" w:asciiTheme="minorEastAsia" w:hAnsiTheme="minorEastAsia" w:eastAsiaTheme="minorEastAsia" w:cstheme="minorEastAsia"/>
                <w:kern w:val="2"/>
                <w:sz w:val="22"/>
                <w:szCs w:val="22"/>
                <w:lang w:val="zh-CN" w:eastAsia="zh-CN" w:bidi="ar-SA"/>
              </w:rPr>
              <w:t>理服务费由成交供应商支付，按照差额累进计价法计算。成交通知书发出前，以现金或转账形式交纳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成交供应商需提交</w:t>
            </w:r>
          </w:p>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成交供应商在接到成交通知时，须</w:t>
            </w:r>
            <w:r>
              <w:rPr>
                <w:rFonts w:hint="eastAsia" w:asciiTheme="minorEastAsia" w:hAnsiTheme="minorEastAsia" w:eastAsiaTheme="minorEastAsia" w:cstheme="minorEastAsia"/>
                <w:sz w:val="22"/>
                <w:szCs w:val="22"/>
              </w:rPr>
              <w:t>向代理机构发</w:t>
            </w:r>
            <w:r>
              <w:rPr>
                <w:rFonts w:hint="eastAsia" w:asciiTheme="minorEastAsia" w:hAnsiTheme="minorEastAsia" w:eastAsiaTheme="minorEastAsia" w:cstheme="minorEastAsia"/>
                <w:bCs/>
                <w:sz w:val="22"/>
                <w:szCs w:val="22"/>
                <w:lang w:val="zh-CN"/>
              </w:rPr>
              <w:t>送响应报价及分项报价一览表（包含主要成交标的的名称、规格型号、数量、单价、服务要求等）电子文档，并同时电话告知代理机构。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b/>
                <w:kern w:val="0"/>
                <w:sz w:val="22"/>
                <w:szCs w:val="22"/>
                <w:lang w:val="zh-CN"/>
              </w:rPr>
              <w:fldChar w:fldCharType="begin"/>
            </w:r>
            <w:r>
              <w:rPr>
                <w:rFonts w:hint="eastAsia" w:asciiTheme="minorEastAsia" w:hAnsiTheme="minorEastAsia" w:eastAsiaTheme="minorEastAsia" w:cstheme="minorEastAsia"/>
                <w:b/>
                <w:kern w:val="0"/>
                <w:sz w:val="22"/>
                <w:szCs w:val="22"/>
                <w:lang w:val="zh-CN"/>
              </w:rPr>
              <w:instrText xml:space="preserve">eq \o\ac(</w:instrText>
            </w:r>
            <w:r>
              <w:rPr>
                <w:rFonts w:hint="eastAsia" w:asciiTheme="minorEastAsia" w:hAnsiTheme="minorEastAsia" w:eastAsiaTheme="minorEastAsia" w:cstheme="minorEastAsia"/>
                <w:b/>
                <w:kern w:val="0"/>
                <w:position w:val="-4"/>
                <w:sz w:val="33"/>
                <w:szCs w:val="22"/>
                <w:lang w:val="zh-CN"/>
              </w:rPr>
              <w:instrText xml:space="preserve">□</w:instrText>
            </w:r>
            <w:r>
              <w:rPr>
                <w:rFonts w:hint="eastAsia" w:asciiTheme="minorEastAsia" w:hAnsiTheme="minorEastAsia" w:eastAsiaTheme="minorEastAsia" w:cstheme="minorEastAsia"/>
                <w:b/>
                <w:kern w:val="0"/>
                <w:position w:val="0"/>
                <w:sz w:val="22"/>
                <w:szCs w:val="22"/>
                <w:lang w:val="zh-CN"/>
              </w:rPr>
              <w:instrText xml:space="preserve">,√)</w:instrText>
            </w:r>
            <w:r>
              <w:rPr>
                <w:rFonts w:hint="eastAsia" w:asciiTheme="minorEastAsia" w:hAnsiTheme="minorEastAsia" w:eastAsiaTheme="minorEastAsia" w:cstheme="minorEastAsia"/>
                <w:b/>
                <w:kern w:val="0"/>
                <w:sz w:val="22"/>
                <w:szCs w:val="22"/>
                <w:lang w:val="zh-CN"/>
              </w:rPr>
              <w:fldChar w:fldCharType="end"/>
            </w:r>
            <w:r>
              <w:rPr>
                <w:rFonts w:hint="eastAsia" w:asciiTheme="minorEastAsia" w:hAnsiTheme="minorEastAsia" w:eastAsiaTheme="minorEastAsia" w:cstheme="minorEastAsia"/>
                <w:bCs/>
                <w:sz w:val="22"/>
                <w:szCs w:val="22"/>
                <w:lang w:val="zh-CN"/>
              </w:rPr>
              <w:t>是。</w:t>
            </w:r>
            <w:r>
              <w:rPr>
                <w:rFonts w:hint="eastAsia" w:asciiTheme="minorEastAsia" w:hAnsiTheme="minorEastAsia" w:eastAsiaTheme="minorEastAsia" w:cstheme="minorEastAsia"/>
                <w:sz w:val="22"/>
                <w:szCs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lang w:val="zh-CN"/>
              </w:rPr>
              <w:t>特别提示</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Theme="minorEastAsia" w:hAnsiTheme="minorEastAsia" w:eastAsiaTheme="minorEastAsia" w:cstheme="minorEastAsia"/>
                <w:b/>
                <w:kern w:val="0"/>
                <w:sz w:val="22"/>
                <w:szCs w:val="22"/>
                <w:lang w:val="zh-CN"/>
              </w:rPr>
            </w:pPr>
            <w:r>
              <w:rPr>
                <w:rFonts w:hint="eastAsia" w:asciiTheme="minorEastAsia" w:hAnsiTheme="minorEastAsia" w:eastAsiaTheme="minorEastAsia" w:cstheme="minorEastAsia"/>
                <w:sz w:val="22"/>
                <w:szCs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2"/>
                <w:szCs w:val="22"/>
                <w:lang w:val="zh-CN"/>
              </w:rPr>
            </w:pPr>
            <w:r>
              <w:rPr>
                <w:rFonts w:hint="eastAsia" w:asciiTheme="minorEastAsia" w:hAnsiTheme="minorEastAsia" w:eastAsiaTheme="minorEastAsia" w:cstheme="minorEastAsia"/>
                <w:bCs/>
                <w:color w:val="auto"/>
                <w:sz w:val="22"/>
                <w:szCs w:val="22"/>
                <w:lang w:val="zh-CN"/>
              </w:rPr>
              <w:t>最后报价</w:t>
            </w:r>
          </w:p>
        </w:tc>
        <w:tc>
          <w:tcPr>
            <w:tcW w:w="6813" w:type="dxa"/>
            <w:vAlign w:val="center"/>
          </w:tcPr>
          <w:p>
            <w:pPr>
              <w:wordWrap w:val="0"/>
              <w:autoSpaceDE w:val="0"/>
              <w:autoSpaceDN w:val="0"/>
              <w:adjustRightInd w:val="0"/>
              <w:spacing w:line="360" w:lineRule="auto"/>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注：</w:t>
            </w:r>
          </w:p>
          <w:p>
            <w:pPr>
              <w:autoSpaceDE w:val="0"/>
              <w:autoSpaceDN w:val="0"/>
              <w:adjustRightInd w:val="0"/>
              <w:spacing w:line="360" w:lineRule="auto"/>
              <w:ind w:right="-11"/>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rPr>
              <w:t>①谈判小组要求供应商提交最后报价时，</w:t>
            </w:r>
            <w:r>
              <w:rPr>
                <w:rFonts w:hint="eastAsia" w:asciiTheme="minorEastAsia" w:hAnsiTheme="minorEastAsia" w:eastAsiaTheme="minorEastAsia" w:cstheme="minorEastAsia"/>
                <w:color w:val="auto"/>
                <w:sz w:val="22"/>
                <w:szCs w:val="22"/>
                <w:lang w:val="zh-CN"/>
              </w:rPr>
              <w:t>在谈判小组规定时间内，供应商未提交最后报价则以其初次提交响应文件报价为最后报价。</w:t>
            </w:r>
          </w:p>
          <w:p>
            <w:pPr>
              <w:autoSpaceDE w:val="0"/>
              <w:autoSpaceDN w:val="0"/>
              <w:adjustRightInd w:val="0"/>
              <w:spacing w:line="360" w:lineRule="auto"/>
              <w:ind w:right="-1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position w:val="6"/>
                <w:sz w:val="22"/>
                <w:szCs w:val="22"/>
              </w:rPr>
              <w:t>未尽事宜，按国家有关规定执行。</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0"/>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0"/>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0"/>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rPr>
          <w:rFonts w:ascii="宋体" w:hAnsi="宋体"/>
          <w:sz w:val="22"/>
        </w:rPr>
        <w:fldChar w:fldCharType="begin"/>
      </w:r>
      <w:r>
        <w:rPr>
          <w:rFonts w:ascii="宋体" w:hAnsi="宋体"/>
          <w:sz w:val="22"/>
        </w:rPr>
        <w:instrText xml:space="preserve"> HYPERLINK "https://baike.baidu.com/item/%E6%89%BF%E6%8B%85%E8%BF%9E%E5%B8%A6%E8%B4%A3%E4%BB%BB" \t "_blank" </w:instrText>
      </w:r>
      <w:r>
        <w:rPr>
          <w:rFonts w:ascii="宋体" w:hAnsi="宋体"/>
          <w:sz w:val="22"/>
        </w:rP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0"/>
        <w:autoSpaceDE w:val="0"/>
        <w:autoSpaceDN w:val="0"/>
        <w:spacing w:line="360" w:lineRule="auto"/>
        <w:ind w:firstLineChars="0"/>
        <w:contextualSpacing/>
        <w:rPr>
          <w:rFonts w:hint="eastAsia"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rPr>
          <w:rFonts w:hint="eastAsia" w:ascii="宋体" w:hAnsi="宋体" w:cs="宋体"/>
          <w:kern w:val="0"/>
          <w:sz w:val="22"/>
        </w:rPr>
        <w:fldChar w:fldCharType="begin"/>
      </w:r>
      <w:r>
        <w:rPr>
          <w:rFonts w:hint="eastAsia" w:ascii="宋体" w:hAnsi="宋体" w:cs="宋体"/>
          <w:kern w:val="0"/>
          <w:sz w:val="22"/>
        </w:rPr>
        <w:instrText xml:space="preserve"> HYPERLINK "http://www.cnca.gov.cn/cnca/zwxx/ggxx/images/2010/07/19/A6C32D2A507AC2A38326896013A67542.doc" \t "_blank" </w:instrText>
      </w:r>
      <w:r>
        <w:rPr>
          <w:rFonts w:hint="eastAsia" w:ascii="宋体" w:hAnsi="宋体" w:cs="宋体"/>
          <w:kern w:val="0"/>
          <w:sz w:val="22"/>
        </w:rP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0"/>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0"/>
        <w:numPr>
          <w:ilvl w:val="0"/>
          <w:numId w:val="7"/>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第一章 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第二章 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第三章 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第四章 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第五章 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第六章 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第七章 合同书格式及合同条款</w:t>
      </w:r>
    </w:p>
    <w:p>
      <w:pPr>
        <w:autoSpaceDE w:val="0"/>
        <w:autoSpaceDN w:val="0"/>
        <w:spacing w:line="360" w:lineRule="auto"/>
        <w:ind w:left="964"/>
        <w:contextualSpacing/>
        <w:rPr>
          <w:rFonts w:ascii="宋体" w:hAnsi="宋体" w:cs="宋体"/>
          <w:color w:val="auto"/>
          <w:kern w:val="0"/>
          <w:sz w:val="22"/>
        </w:rPr>
      </w:pPr>
      <w:r>
        <w:rPr>
          <w:rFonts w:hint="eastAsia" w:ascii="宋体" w:hAnsi="宋体" w:cs="宋体"/>
          <w:color w:val="auto"/>
          <w:kern w:val="0"/>
          <w:sz w:val="22"/>
        </w:rPr>
        <w:t>第八章 响应文件有关格式</w:t>
      </w:r>
    </w:p>
    <w:p>
      <w:pPr>
        <w:pStyle w:val="50"/>
        <w:autoSpaceDE w:val="0"/>
        <w:autoSpaceDN w:val="0"/>
        <w:spacing w:line="360" w:lineRule="auto"/>
        <w:ind w:firstLine="440"/>
        <w:contextualSpacing/>
        <w:rPr>
          <w:rFonts w:ascii="宋体" w:hAnsi="宋体" w:cs="宋体"/>
          <w:color w:val="auto"/>
          <w:kern w:val="0"/>
          <w:sz w:val="22"/>
        </w:rPr>
      </w:pPr>
      <w:r>
        <w:rPr>
          <w:rFonts w:hint="eastAsia" w:ascii="宋体" w:hAnsi="宋体" w:cs="宋体"/>
          <w:color w:val="auto"/>
          <w:kern w:val="0"/>
          <w:sz w:val="22"/>
        </w:rPr>
        <w:t>9.2供应商应认真阅读、并充分理解谈判文件的全部内容（包括所有的补充、修改内容、重要事项、格式、条款和技术规范、参数及要求等），按谈判文件要求和规定编制响应文件，</w:t>
      </w:r>
      <w:r>
        <w:rPr>
          <w:rFonts w:hint="eastAsia" w:ascii="宋体" w:hAnsi="宋体" w:cs="宋体"/>
          <w:color w:val="auto"/>
          <w:kern w:val="0"/>
          <w:sz w:val="22"/>
          <w:lang w:eastAsia="zh-CN"/>
        </w:rPr>
        <w:t>对</w:t>
      </w:r>
      <w:r>
        <w:rPr>
          <w:rFonts w:hint="eastAsia" w:ascii="宋体" w:hAnsi="宋体" w:cs="宋体"/>
          <w:color w:val="auto"/>
          <w:kern w:val="0"/>
          <w:sz w:val="22"/>
        </w:rPr>
        <w:t>所提供的全部资料</w:t>
      </w:r>
      <w:r>
        <w:rPr>
          <w:rFonts w:hint="eastAsia" w:ascii="宋体" w:hAnsi="宋体" w:cs="宋体"/>
          <w:color w:val="auto"/>
          <w:kern w:val="0"/>
          <w:sz w:val="22"/>
          <w:lang w:eastAsia="zh-CN"/>
        </w:rPr>
        <w:t>做出</w:t>
      </w:r>
      <w:r>
        <w:rPr>
          <w:rFonts w:hint="eastAsia" w:ascii="宋体" w:hAnsi="宋体" w:cs="宋体"/>
          <w:color w:val="auto"/>
          <w:kern w:val="0"/>
          <w:sz w:val="22"/>
        </w:rPr>
        <w:t>真实性</w:t>
      </w:r>
      <w:r>
        <w:rPr>
          <w:rFonts w:hint="eastAsia" w:ascii="宋体" w:hAnsi="宋体" w:cs="宋体"/>
          <w:color w:val="auto"/>
          <w:kern w:val="0"/>
          <w:sz w:val="22"/>
          <w:lang w:eastAsia="zh-CN"/>
        </w:rPr>
        <w:t>承诺，如若发现未据实提供且存在弄虚作假骗取中标者，将被列入失信名单并取消中标候选人资格</w:t>
      </w:r>
      <w:r>
        <w:rPr>
          <w:rFonts w:hint="eastAsia" w:ascii="宋体" w:hAnsi="宋体" w:cs="宋体"/>
          <w:color w:val="auto"/>
          <w:kern w:val="0"/>
          <w:sz w:val="22"/>
        </w:rPr>
        <w:t>。</w:t>
      </w:r>
    </w:p>
    <w:p>
      <w:pPr>
        <w:pStyle w:val="5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6"/>
        </w:numPr>
        <w:autoSpaceDE w:val="0"/>
        <w:autoSpaceDN w:val="0"/>
        <w:spacing w:line="360" w:lineRule="auto"/>
        <w:contextualSpacing/>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现场考察、开标前答疑会</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10.4 现场考察及参加开标前答疑会所发生的费用及一切责任由供应商自行承担。</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谈判文件的澄清或修改</w:t>
      </w:r>
    </w:p>
    <w:p>
      <w:pPr>
        <w:autoSpaceDE w:val="0"/>
        <w:autoSpaceDN w:val="0"/>
        <w:spacing w:line="360" w:lineRule="auto"/>
        <w:ind w:left="1018" w:leftChars="202" w:hanging="594" w:hangingChars="27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11.1 在谈判响应截止期前，无论出于何种原因，采购人可主动地或在解答供应商提出的澄清问题时对谈判文件进行修改。</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11.3 澄清或修改公告的内容为谈判文件的组成部分，并对供应商具有约束力。当谈判文件与澄清或修改公告就同一内容的表述不一致时，以最后发出的文件内容为准。</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三、响应文件的编制</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响应文件的语言及计量单位</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hint="eastAsia" w:asciiTheme="minorEastAsia" w:hAnsiTheme="minorEastAsia" w:eastAsiaTheme="minorEastAsia" w:cstheme="minorEastAsia"/>
          <w:kern w:val="0"/>
          <w:sz w:val="22"/>
          <w:szCs w:val="22"/>
        </w:rPr>
      </w:pP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报价</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13.1本次谈判项目的报价均以人民币为计算单位。</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采购人不得向供应商索要或者接受其给予的赠品、回扣或者与采购无关的其他商品、服务。</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供应商应对项目要求的全部内容进行报价，少报漏报将导致其响应为非实质性响应予以拒绝。</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szCs w:val="22"/>
        </w:rPr>
        <w:t>经通知参加谈判的供应商，在谈判结束后还有一次最终报价的机会</w:t>
      </w:r>
      <w:r>
        <w:rPr>
          <w:rFonts w:hint="eastAsia" w:asciiTheme="minorEastAsia" w:hAnsiTheme="minorEastAsia" w:eastAsiaTheme="minorEastAsia" w:cstheme="minorEastAsia"/>
          <w:kern w:val="0"/>
          <w:sz w:val="22"/>
          <w:szCs w:val="22"/>
        </w:rPr>
        <w:t>。</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本项目所涉及的制造、包装、运输、施工、安装、集成、调试、验收、税金、备品、售后服务等和工具等一切费用均包含在响应报价中。</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13.7  本次招标不接受可选择或可调整的投标方案和报价，任何有选择的或可调整的投标方案和报价将被视为非实质性响应投标而作无效投标处理。</w:t>
      </w:r>
    </w:p>
    <w:p>
      <w:pPr>
        <w:autoSpaceDE w:val="0"/>
        <w:autoSpaceDN w:val="0"/>
        <w:spacing w:line="360" w:lineRule="auto"/>
        <w:ind w:left="420"/>
        <w:contextualSpacing/>
        <w:rPr>
          <w:rFonts w:hint="eastAsia" w:asciiTheme="minorEastAsia" w:hAnsiTheme="minorEastAsia" w:eastAsiaTheme="minorEastAsia" w:cstheme="minorEastAsia"/>
          <w:kern w:val="0"/>
          <w:sz w:val="22"/>
          <w:szCs w:val="22"/>
        </w:rPr>
      </w:pP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响应文件有效期</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采购人</w:t>
      </w:r>
      <w:r>
        <w:rPr>
          <w:rFonts w:hint="eastAsia" w:asciiTheme="minorEastAsia" w:hAnsiTheme="minorEastAsia" w:eastAsiaTheme="minorEastAsia" w:cstheme="minorEastAsia"/>
          <w:sz w:val="22"/>
          <w:szCs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szCs w:val="22"/>
        </w:rPr>
        <w:t>。</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成交供应商的响应文件作为项目合同的附件，其有效期至成交供应商全部合同义务履行完毕为止。</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响应文件构成</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15.1 响应文件的构成应符合法律法规及谈判文件的要求。</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供应商应当按照谈判文件的要求编制响应文件。响应文件应当对谈判文件提出的要求和条件作出明确响应。</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响应文件由资格证明材料、符合性证明材料、其它材料等组成。</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8"/>
        </w:numPr>
        <w:autoSpaceDE w:val="0"/>
        <w:autoSpaceDN w:val="0"/>
        <w:spacing w:line="360" w:lineRule="auto"/>
        <w:ind w:left="993" w:hanging="993"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电子响应文件制作技术咨询：</w:t>
      </w:r>
      <w:r>
        <w:rPr>
          <w:rFonts w:hint="eastAsia" w:asciiTheme="minorEastAsia" w:hAnsiTheme="minorEastAsia" w:eastAsiaTheme="minorEastAsia" w:cstheme="minorEastAsia"/>
          <w:b/>
          <w:kern w:val="0"/>
          <w:sz w:val="22"/>
          <w:szCs w:val="22"/>
        </w:rPr>
        <w:t>0374-2961598</w:t>
      </w:r>
      <w:r>
        <w:rPr>
          <w:rFonts w:hint="eastAsia" w:asciiTheme="minorEastAsia" w:hAnsiTheme="minorEastAsia" w:eastAsiaTheme="minorEastAsia" w:cstheme="minorEastAsia"/>
          <w:kern w:val="0"/>
          <w:sz w:val="22"/>
          <w:szCs w:val="22"/>
        </w:rPr>
        <w:t>。</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响应文件格式</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16.1 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供应商应按谈判文件提供的格式编写响应文件。谈判文件未提供标准格式的供应商可自行拟定。</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谈判保证金</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不收取</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谈判文件的数量和签署盖章</w:t>
      </w:r>
    </w:p>
    <w:p>
      <w:pPr>
        <w:pStyle w:val="50"/>
        <w:autoSpaceDE w:val="0"/>
        <w:autoSpaceDN w:val="0"/>
        <w:spacing w:line="360" w:lineRule="auto"/>
        <w:ind w:left="42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18.1 供应商应提交响应文件份数见“供应商须知前附表”。</w:t>
      </w:r>
    </w:p>
    <w:p>
      <w:pPr>
        <w:pStyle w:val="50"/>
        <w:numPr>
          <w:ilvl w:val="1"/>
          <w:numId w:val="6"/>
        </w:numPr>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四、响应文件的</w:t>
      </w:r>
      <w:r>
        <w:rPr>
          <w:rFonts w:hint="eastAsia" w:asciiTheme="minorEastAsia" w:hAnsiTheme="minorEastAsia" w:eastAsiaTheme="minorEastAsia" w:cstheme="minorEastAsia"/>
          <w:b/>
          <w:kern w:val="0"/>
          <w:sz w:val="22"/>
          <w:szCs w:val="22"/>
          <w:lang w:eastAsia="zh-CN"/>
        </w:rPr>
        <w:t>提</w:t>
      </w:r>
      <w:r>
        <w:rPr>
          <w:rFonts w:hint="eastAsia" w:asciiTheme="minorEastAsia" w:hAnsiTheme="minorEastAsia" w:eastAsiaTheme="minorEastAsia" w:cstheme="minorEastAsia"/>
          <w:b/>
          <w:kern w:val="0"/>
          <w:sz w:val="22"/>
          <w:szCs w:val="22"/>
        </w:rPr>
        <w:t>交</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谈判响应截止时间</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19.1</w:t>
      </w:r>
      <w:r>
        <w:rPr>
          <w:rFonts w:hint="eastAsia" w:asciiTheme="minorEastAsia" w:hAnsiTheme="minorEastAsia" w:eastAsiaTheme="minorEastAsia" w:cstheme="minorEastAsia"/>
          <w:kern w:val="0"/>
          <w:sz w:val="22"/>
          <w:szCs w:val="22"/>
        </w:rPr>
        <w:t>供应商必须在“采购邀请”和“供应商须知前附表”中规定的响应截止时间前，将</w:t>
      </w:r>
      <w:r>
        <w:rPr>
          <w:rFonts w:hint="eastAsia" w:asciiTheme="minorEastAsia" w:hAnsiTheme="minorEastAsia" w:eastAsiaTheme="minorEastAsia" w:cstheme="minorEastAsia"/>
          <w:color w:val="000000"/>
          <w:sz w:val="22"/>
          <w:szCs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color w:val="000000"/>
          <w:sz w:val="22"/>
          <w:szCs w:val="22"/>
        </w:rPr>
        <w:t>在提交截止时间以后上传的响应文件，</w:t>
      </w:r>
      <w:r>
        <w:rPr>
          <w:rFonts w:hint="eastAsia" w:asciiTheme="minorEastAsia" w:hAnsiTheme="minorEastAsia" w:eastAsiaTheme="minorEastAsia" w:cstheme="minorEastAsia"/>
          <w:kern w:val="0"/>
          <w:sz w:val="22"/>
          <w:szCs w:val="22"/>
        </w:rPr>
        <w:t>采购人、</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w:t>
      </w:r>
      <w:r>
        <w:rPr>
          <w:rFonts w:hint="eastAsia" w:asciiTheme="minorEastAsia" w:hAnsiTheme="minorEastAsia" w:eastAsiaTheme="minorEastAsia" w:cstheme="minorEastAsia"/>
          <w:color w:val="000000"/>
          <w:sz w:val="22"/>
          <w:szCs w:val="22"/>
        </w:rPr>
        <w:t>将予以拒绝。</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19.2</w:t>
      </w:r>
      <w:r>
        <w:rPr>
          <w:rFonts w:hint="eastAsia" w:asciiTheme="minorEastAsia" w:hAnsiTheme="minorEastAsia" w:eastAsiaTheme="minorEastAsia" w:cstheme="minorEastAsia"/>
          <w:kern w:val="0"/>
          <w:sz w:val="22"/>
          <w:szCs w:val="22"/>
        </w:rPr>
        <w:t>采购人、</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w:t>
      </w:r>
      <w:r>
        <w:rPr>
          <w:rFonts w:hint="eastAsia" w:asciiTheme="minorEastAsia" w:hAnsiTheme="minorEastAsia" w:eastAsiaTheme="minorEastAsia" w:cstheme="minorEastAsia"/>
          <w:kern w:val="0"/>
          <w:sz w:val="22"/>
          <w:szCs w:val="22"/>
          <w:lang w:eastAsia="zh-CN"/>
        </w:rPr>
        <w:t>提</w:t>
      </w:r>
      <w:r>
        <w:rPr>
          <w:rFonts w:hint="eastAsia" w:asciiTheme="minorEastAsia" w:hAnsiTheme="minorEastAsia" w:eastAsiaTheme="minorEastAsia" w:cstheme="minorEastAsia"/>
          <w:kern w:val="0"/>
          <w:sz w:val="22"/>
          <w:szCs w:val="22"/>
        </w:rPr>
        <w:t>交响应文件。</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迟交的响应文件</w:t>
      </w:r>
    </w:p>
    <w:p>
      <w:pPr>
        <w:autoSpaceDE w:val="0"/>
        <w:autoSpaceDN w:val="0"/>
        <w:spacing w:line="360" w:lineRule="auto"/>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谈判响应文件截止时间之后上传的响应文件，采购人、</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机构将拒绝接收。</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响应文件的修改和撤回</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21.1</w:t>
      </w:r>
      <w:r>
        <w:rPr>
          <w:rFonts w:hint="eastAsia" w:asciiTheme="minorEastAsia" w:hAnsiTheme="minorEastAsia" w:eastAsiaTheme="minorEastAsia" w:cstheme="minorEastAsia"/>
          <w:kern w:val="0"/>
          <w:sz w:val="22"/>
          <w:szCs w:val="22"/>
        </w:rPr>
        <w:t>供应商应当在谈判响应截止时间前完成电子响应文件的提交，可以补充、修改或撤回。谈判响应截止时间前未完成电子响应文件提交的，视为撤回响应文件。</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21.2</w:t>
      </w:r>
      <w:r>
        <w:rPr>
          <w:rFonts w:hint="eastAsia" w:asciiTheme="minorEastAsia" w:hAnsiTheme="minorEastAsia" w:eastAsiaTheme="minorEastAsia" w:cstheme="minorEastAsia"/>
          <w:kern w:val="0"/>
          <w:sz w:val="22"/>
          <w:szCs w:val="22"/>
        </w:rPr>
        <w:t>供应商补充、修改的内容并作为响应文件的组成部分。补充或修改应当按谈判文件要求签署、盖章、提交，并应注明“修改”或“补充”字样。</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21.3</w:t>
      </w:r>
      <w:r>
        <w:rPr>
          <w:rFonts w:hint="eastAsia" w:asciiTheme="minorEastAsia" w:hAnsiTheme="minorEastAsia" w:eastAsiaTheme="minorEastAsia" w:cstheme="minorEastAsia"/>
          <w:kern w:val="0"/>
          <w:sz w:val="22"/>
          <w:szCs w:val="22"/>
        </w:rPr>
        <w:t>供应商不得在响应有效期内撤销响应文件，否则供应商将承担违背响应承诺函的责任追究。</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kern w:val="0"/>
          <w:sz w:val="22"/>
          <w:szCs w:val="22"/>
        </w:rPr>
        <w:t>除供应商须知前附表另有规定外，供应商所提交的电子响应文件不予退还。</w:t>
      </w:r>
    </w:p>
    <w:p>
      <w:pPr>
        <w:pStyle w:val="50"/>
        <w:numPr>
          <w:ilvl w:val="0"/>
          <w:numId w:val="0"/>
        </w:numPr>
        <w:autoSpaceDE w:val="0"/>
        <w:autoSpaceDN w:val="0"/>
        <w:spacing w:line="360" w:lineRule="auto"/>
        <w:ind w:leftChars="0"/>
        <w:contextualSpacing/>
        <w:rPr>
          <w:rFonts w:hint="eastAsia" w:asciiTheme="minorEastAsia" w:hAnsiTheme="minorEastAsia" w:eastAsiaTheme="minorEastAsia" w:cstheme="minorEastAsia"/>
          <w:kern w:val="0"/>
          <w:sz w:val="22"/>
          <w:szCs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五、谈判和评审</w:t>
      </w:r>
    </w:p>
    <w:p>
      <w:pPr>
        <w:pStyle w:val="50"/>
        <w:numPr>
          <w:ilvl w:val="0"/>
          <w:numId w:val="6"/>
        </w:numPr>
        <w:autoSpaceDE w:val="0"/>
        <w:autoSpaceDN w:val="0"/>
        <w:spacing w:line="360" w:lineRule="auto"/>
        <w:ind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响应文件解密</w:t>
      </w:r>
    </w:p>
    <w:p>
      <w:pPr>
        <w:pStyle w:val="50"/>
        <w:numPr>
          <w:ilvl w:val="0"/>
          <w:numId w:val="0"/>
        </w:numPr>
        <w:autoSpaceDE w:val="0"/>
        <w:autoSpaceDN w:val="0"/>
        <w:spacing w:line="360" w:lineRule="auto"/>
        <w:ind w:left="289"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kern w:val="0"/>
          <w:sz w:val="22"/>
          <w:szCs w:val="22"/>
        </w:rPr>
        <w:t>采购人将按谈判文件规定的</w:t>
      </w:r>
      <w:r>
        <w:rPr>
          <w:rFonts w:hint="eastAsia" w:asciiTheme="minorEastAsia" w:hAnsiTheme="minorEastAsia" w:eastAsiaTheme="minorEastAsia" w:cstheme="minorEastAsia"/>
          <w:color w:val="000000"/>
          <w:sz w:val="22"/>
          <w:szCs w:val="22"/>
        </w:rPr>
        <w:t>谈判响应截止时间</w:t>
      </w:r>
      <w:r>
        <w:rPr>
          <w:rFonts w:hint="eastAsia" w:asciiTheme="minorEastAsia" w:hAnsiTheme="minorEastAsia" w:eastAsiaTheme="minorEastAsia" w:cstheme="minorEastAsia"/>
          <w:kern w:val="0"/>
          <w:sz w:val="22"/>
          <w:szCs w:val="22"/>
        </w:rPr>
        <w:t>和地点解密电子响应文件。由</w:t>
      </w:r>
      <w:r>
        <w:rPr>
          <w:rFonts w:hint="eastAsia" w:asciiTheme="minorEastAsia" w:hAnsiTheme="minorEastAsia" w:eastAsiaTheme="minorEastAsia" w:cstheme="minorEastAsia"/>
          <w:kern w:val="0"/>
          <w:sz w:val="22"/>
          <w:szCs w:val="22"/>
          <w:lang w:eastAsia="zh-CN"/>
        </w:rPr>
        <w:t>采购</w:t>
      </w:r>
      <w:r>
        <w:rPr>
          <w:rFonts w:hint="eastAsia" w:asciiTheme="minorEastAsia" w:hAnsiTheme="minorEastAsia" w:eastAsiaTheme="minorEastAsia" w:cstheme="minorEastAsia"/>
          <w:kern w:val="0"/>
          <w:sz w:val="22"/>
          <w:szCs w:val="22"/>
        </w:rPr>
        <w:t>代理机构主持，供应商无须到现场。</w:t>
      </w:r>
    </w:p>
    <w:p>
      <w:pPr>
        <w:pStyle w:val="50"/>
        <w:numPr>
          <w:ilvl w:val="0"/>
          <w:numId w:val="0"/>
        </w:numPr>
        <w:autoSpaceDE w:val="0"/>
        <w:autoSpaceDN w:val="0"/>
        <w:spacing w:line="360" w:lineRule="auto"/>
        <w:ind w:left="289"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sz w:val="22"/>
          <w:szCs w:val="22"/>
          <w:lang w:val="en-US" w:eastAsia="zh-CN"/>
        </w:rPr>
        <w:t xml:space="preserve">22.2  </w:t>
      </w:r>
      <w:r>
        <w:rPr>
          <w:rFonts w:hint="eastAsia" w:asciiTheme="minorEastAsia" w:hAnsiTheme="minorEastAsia" w:eastAsiaTheme="minorEastAsia" w:cstheme="minorEastAsia"/>
          <w:color w:val="000000"/>
          <w:sz w:val="22"/>
          <w:szCs w:val="22"/>
        </w:rPr>
        <w:t>谈判响应截止时间</w:t>
      </w:r>
      <w:r>
        <w:rPr>
          <w:rFonts w:hint="eastAsia" w:asciiTheme="minorEastAsia" w:hAnsiTheme="minorEastAsia" w:eastAsiaTheme="minorEastAsia" w:cstheme="minorEastAsia"/>
          <w:kern w:val="0"/>
          <w:sz w:val="22"/>
          <w:szCs w:val="22"/>
        </w:rPr>
        <w:t>，由</w:t>
      </w:r>
      <w:r>
        <w:rPr>
          <w:rFonts w:hint="eastAsia" w:asciiTheme="minorEastAsia" w:hAnsiTheme="minorEastAsia" w:eastAsiaTheme="minorEastAsia" w:cstheme="minorEastAsia"/>
          <w:kern w:val="0"/>
          <w:sz w:val="22"/>
          <w:szCs w:val="22"/>
          <w:lang w:eastAsia="zh-CN"/>
        </w:rPr>
        <w:t>采购</w:t>
      </w:r>
      <w:r>
        <w:rPr>
          <w:rFonts w:hint="eastAsia" w:asciiTheme="minorEastAsia" w:hAnsiTheme="minorEastAsia" w:eastAsiaTheme="minorEastAsia" w:cstheme="minorEastAsia"/>
          <w:kern w:val="0"/>
          <w:sz w:val="22"/>
          <w:szCs w:val="22"/>
        </w:rPr>
        <w:t>代理机构开通远程不见面开标大厅及开启“文字互动”等功能；供应商、</w:t>
      </w:r>
      <w:r>
        <w:rPr>
          <w:rFonts w:hint="eastAsia" w:asciiTheme="minorEastAsia" w:hAnsiTheme="minorEastAsia" w:eastAsiaTheme="minorEastAsia" w:cstheme="minorEastAsia"/>
          <w:kern w:val="0"/>
          <w:sz w:val="22"/>
          <w:szCs w:val="22"/>
          <w:lang w:eastAsia="zh-CN"/>
        </w:rPr>
        <w:t>采购</w:t>
      </w:r>
      <w:r>
        <w:rPr>
          <w:rFonts w:hint="eastAsia" w:asciiTheme="minorEastAsia" w:hAnsiTheme="minorEastAsia" w:eastAsiaTheme="minorEastAsia" w:cstheme="minorEastAsia"/>
          <w:kern w:val="0"/>
          <w:sz w:val="22"/>
          <w:szCs w:val="22"/>
        </w:rPr>
        <w:t>代理机构进行电子响应文件的解密。解密后</w:t>
      </w:r>
      <w:r>
        <w:rPr>
          <w:rFonts w:hint="eastAsia" w:asciiTheme="minorEastAsia" w:hAnsiTheme="minorEastAsia" w:eastAsiaTheme="minorEastAsia" w:cstheme="minorEastAsia"/>
          <w:color w:val="000000"/>
          <w:sz w:val="22"/>
          <w:szCs w:val="22"/>
        </w:rPr>
        <w:t>供应商选择功能栏“开标记录”按钮可查看</w:t>
      </w:r>
      <w:r>
        <w:rPr>
          <w:rFonts w:hint="eastAsia" w:asciiTheme="minorEastAsia" w:hAnsiTheme="minorEastAsia" w:eastAsiaTheme="minorEastAsia" w:cstheme="minorEastAsia"/>
          <w:kern w:val="0"/>
          <w:sz w:val="22"/>
          <w:szCs w:val="22"/>
        </w:rPr>
        <w:t>供应商名称、修改和撤回投标的通知（如有的话）</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和谈判文件规定的需要宣布的其他内容。</w:t>
      </w:r>
    </w:p>
    <w:p>
      <w:pPr>
        <w:pStyle w:val="50"/>
        <w:numPr>
          <w:ilvl w:val="0"/>
          <w:numId w:val="0"/>
        </w:numPr>
        <w:autoSpaceDE w:val="0"/>
        <w:autoSpaceDN w:val="0"/>
        <w:spacing w:line="360" w:lineRule="auto"/>
        <w:ind w:leftChars="0"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电子响应文件的解密：全流程电子化交易项目电子响应文件采用双重加密。解密需分标段进行两次解密。</w:t>
      </w:r>
    </w:p>
    <w:p>
      <w:pPr>
        <w:pStyle w:val="50"/>
        <w:numPr>
          <w:ilvl w:val="0"/>
          <w:numId w:val="0"/>
        </w:numPr>
        <w:autoSpaceDE w:val="0"/>
        <w:autoSpaceDN w:val="0"/>
        <w:spacing w:line="360" w:lineRule="auto"/>
        <w:ind w:leftChars="0"/>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22.2.1.1</w:t>
      </w:r>
      <w:r>
        <w:rPr>
          <w:rFonts w:hint="eastAsia" w:asciiTheme="minorEastAsia" w:hAnsiTheme="minorEastAsia" w:eastAsiaTheme="minorEastAsia" w:cstheme="minorEastAsia"/>
          <w:kern w:val="0"/>
          <w:sz w:val="22"/>
          <w:szCs w:val="22"/>
        </w:rPr>
        <w:t>供应商解密：供应商使用本单位CA数字证书进行远程解密。</w:t>
      </w:r>
    </w:p>
    <w:p>
      <w:pPr>
        <w:pStyle w:val="50"/>
        <w:numPr>
          <w:ilvl w:val="0"/>
          <w:numId w:val="0"/>
        </w:numPr>
        <w:autoSpaceDE w:val="0"/>
        <w:autoSpaceDN w:val="0"/>
        <w:spacing w:line="360" w:lineRule="auto"/>
        <w:ind w:leftChars="0"/>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22.2.1.2</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机构解密：</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机构按电子响应文件到达交易系统的先后顺序，使用本单位CA数字证书进行再次解密。</w:t>
      </w:r>
    </w:p>
    <w:p>
      <w:pPr>
        <w:pStyle w:val="50"/>
        <w:numPr>
          <w:ilvl w:val="0"/>
          <w:numId w:val="0"/>
        </w:numPr>
        <w:autoSpaceDE w:val="0"/>
        <w:autoSpaceDN w:val="0"/>
        <w:spacing w:line="360" w:lineRule="auto"/>
        <w:ind w:leftChars="0"/>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sz w:val="22"/>
          <w:szCs w:val="22"/>
          <w:lang w:val="en-US" w:eastAsia="zh-CN"/>
        </w:rPr>
        <w:t>22.2.1.3</w:t>
      </w:r>
      <w:r>
        <w:rPr>
          <w:rFonts w:hint="eastAsia" w:asciiTheme="minorEastAsia" w:hAnsiTheme="minorEastAsia" w:eastAsiaTheme="minorEastAsia" w:cstheme="minorEastAsia"/>
          <w:color w:val="000000"/>
          <w:sz w:val="22"/>
          <w:szCs w:val="22"/>
        </w:rPr>
        <w:t>供应商未在规定时间内解密或</w:t>
      </w:r>
      <w:r>
        <w:rPr>
          <w:rFonts w:hint="eastAsia" w:asciiTheme="minorEastAsia" w:hAnsiTheme="minorEastAsia" w:eastAsiaTheme="minorEastAsia" w:cstheme="minorEastAsia"/>
          <w:kern w:val="0"/>
          <w:sz w:val="22"/>
          <w:szCs w:val="22"/>
        </w:rPr>
        <w:t>因供应商原因解密失败的，其响应文件将被拒绝。</w:t>
      </w:r>
    </w:p>
    <w:p>
      <w:pPr>
        <w:pStyle w:val="50"/>
        <w:numPr>
          <w:ilvl w:val="0"/>
          <w:numId w:val="0"/>
        </w:numPr>
        <w:autoSpaceDE w:val="0"/>
        <w:autoSpaceDN w:val="0"/>
        <w:spacing w:line="360" w:lineRule="auto"/>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22.3</w:t>
      </w:r>
      <w:r>
        <w:rPr>
          <w:rFonts w:hint="eastAsia" w:asciiTheme="minorEastAsia" w:hAnsiTheme="minorEastAsia" w:eastAsiaTheme="minorEastAsia" w:cstheme="minorEastAsia"/>
          <w:kern w:val="0"/>
          <w:sz w:val="22"/>
          <w:szCs w:val="22"/>
        </w:rPr>
        <w:t>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zCs w:val="22"/>
          <w:shd w:val="clear" w:color="auto" w:fill="FFFFFF"/>
        </w:rPr>
        <w:t>情形的，</w:t>
      </w:r>
      <w:r>
        <w:rPr>
          <w:rFonts w:hint="eastAsia" w:asciiTheme="minorEastAsia" w:hAnsiTheme="minorEastAsia" w:eastAsiaTheme="minorEastAsia" w:cstheme="minorEastAsia"/>
          <w:kern w:val="0"/>
          <w:sz w:val="22"/>
          <w:szCs w:val="22"/>
        </w:rPr>
        <w:t>供应商最低数量可以为两家）</w:t>
      </w:r>
    </w:p>
    <w:p>
      <w:pPr>
        <w:pStyle w:val="50"/>
        <w:numPr>
          <w:ilvl w:val="0"/>
          <w:numId w:val="0"/>
        </w:numPr>
        <w:autoSpaceDE w:val="0"/>
        <w:autoSpaceDN w:val="0"/>
        <w:spacing w:line="360" w:lineRule="auto"/>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22.4</w:t>
      </w:r>
      <w:r>
        <w:rPr>
          <w:rFonts w:hint="eastAsia" w:asciiTheme="minorEastAsia" w:hAnsiTheme="minorEastAsia" w:eastAsiaTheme="minorEastAsia" w:cstheme="minorEastAsia"/>
          <w:kern w:val="0"/>
          <w:sz w:val="22"/>
          <w:szCs w:val="22"/>
        </w:rPr>
        <w:t>响应文件解密过程由</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机构负责记录。</w:t>
      </w:r>
    </w:p>
    <w:p>
      <w:pPr>
        <w:pStyle w:val="50"/>
        <w:numPr>
          <w:ilvl w:val="0"/>
          <w:numId w:val="0"/>
        </w:numPr>
        <w:autoSpaceDE w:val="0"/>
        <w:autoSpaceDN w:val="0"/>
        <w:spacing w:line="360" w:lineRule="auto"/>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22.5</w:t>
      </w:r>
      <w:r>
        <w:rPr>
          <w:rFonts w:hint="eastAsia" w:asciiTheme="minorEastAsia" w:hAnsiTheme="minorEastAsia" w:eastAsiaTheme="minorEastAsia" w:cstheme="minorEastAsia"/>
          <w:kern w:val="0"/>
          <w:sz w:val="22"/>
          <w:szCs w:val="22"/>
        </w:rPr>
        <w:t>供应商对解密过程和记录有疑义，以及认为采购人、</w:t>
      </w:r>
      <w:r>
        <w:rPr>
          <w:rFonts w:hint="eastAsia" w:asciiTheme="minorEastAsia" w:hAnsiTheme="minorEastAsia" w:eastAsiaTheme="minorEastAsia" w:cstheme="minorEastAsia"/>
          <w:kern w:val="0"/>
          <w:sz w:val="22"/>
          <w:szCs w:val="22"/>
          <w:lang w:eastAsia="zh-CN"/>
        </w:rPr>
        <w:t>采购代理</w:t>
      </w:r>
      <w:r>
        <w:rPr>
          <w:rFonts w:hint="eastAsia" w:asciiTheme="minorEastAsia" w:hAnsiTheme="minorEastAsia" w:eastAsiaTheme="minorEastAsia" w:cstheme="minorEastAsia"/>
          <w:kern w:val="0"/>
          <w:sz w:val="22"/>
          <w:szCs w:val="22"/>
        </w:rPr>
        <w:t>机构相关工作人员有需要回避的情形的，应当场提出询问或者回避申请。采购人、采购代理机构对供应商提出的询问或者回避申请应当及时处理。</w:t>
      </w:r>
    </w:p>
    <w:p>
      <w:pPr>
        <w:pStyle w:val="50"/>
        <w:numPr>
          <w:ilvl w:val="0"/>
          <w:numId w:val="0"/>
        </w:numPr>
        <w:autoSpaceDE w:val="0"/>
        <w:autoSpaceDN w:val="0"/>
        <w:spacing w:line="360" w:lineRule="auto"/>
        <w:contextualSpacing/>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sz w:val="22"/>
          <w:szCs w:val="22"/>
          <w:lang w:val="en-US" w:eastAsia="zh-CN"/>
        </w:rPr>
        <w:t xml:space="preserve">22.6  </w:t>
      </w:r>
      <w:r>
        <w:rPr>
          <w:rFonts w:hint="eastAsia" w:asciiTheme="minorEastAsia" w:hAnsiTheme="minorEastAsia" w:eastAsiaTheme="minorEastAsia" w:cstheme="minorEastAsia"/>
          <w:color w:val="000000"/>
          <w:sz w:val="22"/>
          <w:szCs w:val="22"/>
        </w:rPr>
        <w:t>响应文件解密活动结束时，供应商应在《开标记录表》上进行电子签章。供应商未签章的，视同认可解密结果。</w:t>
      </w:r>
    </w:p>
    <w:p>
      <w:pPr>
        <w:pStyle w:val="50"/>
        <w:autoSpaceDE w:val="0"/>
        <w:autoSpaceDN w:val="0"/>
        <w:spacing w:line="360" w:lineRule="auto"/>
        <w:ind w:left="142"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3</w:t>
      </w:r>
      <w:r>
        <w:rPr>
          <w:rFonts w:hint="eastAsia" w:asciiTheme="minorEastAsia" w:hAnsiTheme="minorEastAsia" w:eastAsiaTheme="minorEastAsia" w:cstheme="minorEastAsia"/>
          <w:b/>
          <w:kern w:val="0"/>
          <w:sz w:val="22"/>
          <w:szCs w:val="22"/>
        </w:rPr>
        <w:t>．谈判小组组成</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.1采购人将依法组建谈判小组，谈判小组</w:t>
      </w:r>
      <w:r>
        <w:rPr>
          <w:rFonts w:hint="eastAsia" w:asciiTheme="minorEastAsia" w:hAnsiTheme="minorEastAsia" w:eastAsiaTheme="minorEastAsia" w:cstheme="minorEastAsia"/>
          <w:sz w:val="22"/>
          <w:szCs w:val="22"/>
        </w:rPr>
        <w:t>由采购人代表1人和评审专家2人共3人组成</w:t>
      </w:r>
      <w:r>
        <w:rPr>
          <w:rFonts w:hint="eastAsia" w:asciiTheme="minorEastAsia" w:hAnsiTheme="minorEastAsia" w:eastAsiaTheme="minorEastAsia" w:cstheme="minorEastAsia"/>
          <w:kern w:val="0"/>
          <w:sz w:val="22"/>
          <w:szCs w:val="22"/>
        </w:rPr>
        <w:t>。评审专家依法从政府采购评审专家库中随机抽取。</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.1.1采购人将依法组建谈判小组，谈判小组由评审专家组成，成员人数应当为</w:t>
      </w:r>
      <w:r>
        <w:rPr>
          <w:rFonts w:hint="eastAsia" w:asciiTheme="minorEastAsia" w:hAnsiTheme="minorEastAsia" w:eastAsiaTheme="minorEastAsia" w:cstheme="minorEastAsia"/>
          <w:sz w:val="22"/>
          <w:szCs w:val="22"/>
        </w:rPr>
        <w:t>3人以上单数组成</w:t>
      </w:r>
      <w:r>
        <w:rPr>
          <w:rFonts w:hint="eastAsia" w:asciiTheme="minorEastAsia" w:hAnsiTheme="minorEastAsia" w:eastAsiaTheme="minorEastAsia" w:cstheme="minorEastAsia"/>
          <w:kern w:val="0"/>
          <w:sz w:val="22"/>
          <w:szCs w:val="22"/>
        </w:rPr>
        <w:t>。评审专家依法从政府采购评审专家库中随机抽取。</w:t>
      </w:r>
    </w:p>
    <w:p>
      <w:pPr>
        <w:autoSpaceDE w:val="0"/>
        <w:autoSpaceDN w:val="0"/>
        <w:spacing w:line="360" w:lineRule="auto"/>
        <w:ind w:firstLine="440" w:firstLineChars="200"/>
        <w:contextualSpacing/>
        <w:rPr>
          <w:rFonts w:hint="eastAsia" w:asciiTheme="minorEastAsia" w:hAnsiTheme="minorEastAsia" w:eastAsiaTheme="minorEastAsia" w:cstheme="minorEastAsia"/>
          <w:vanish/>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.1.2达到公开招标数额标准的货物或者服务采购项目，或者达到招标规模标准的政府采购工程，竞争性谈判小组应当由5人以上单数组成。</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.2采购人不得以评审专家身份参加本部门或本单位采购项目的评审</w:t>
      </w:r>
      <w:r>
        <w:rPr>
          <w:rFonts w:hint="eastAsia" w:asciiTheme="minorEastAsia" w:hAnsiTheme="minorEastAsia" w:eastAsiaTheme="minorEastAsia" w:cstheme="minorEastAsia"/>
          <w:kern w:val="0"/>
          <w:sz w:val="22"/>
          <w:szCs w:val="22"/>
        </w:rPr>
        <w:t>。</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.3谈判小组成员与供应商存在下列利害关系之一的,应当回避:</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与供应商有其他可能影响政府采购活动公平、公正进行的关系。</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评审专家发现本人与参加采购活动的供应商有利害关系的,应当主动提出回避。采购人或者采购代理公司发现评审专家与参加采购活动的供应商有利害关系的,应当要求其回避。</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.4采购人不得担任谈判小组组长。</w:t>
      </w:r>
    </w:p>
    <w:p>
      <w:pPr>
        <w:pStyle w:val="50"/>
        <w:autoSpaceDE w:val="0"/>
        <w:autoSpaceDN w:val="0"/>
        <w:spacing w:line="360" w:lineRule="auto"/>
        <w:ind w:firstLine="330" w:firstLineChars="15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.5谈判小组成员名单在成交结果公告前应当保密。</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4</w:t>
      </w:r>
      <w:r>
        <w:rPr>
          <w:rFonts w:hint="eastAsia" w:asciiTheme="minorEastAsia" w:hAnsiTheme="minorEastAsia" w:eastAsiaTheme="minorEastAsia" w:cstheme="minorEastAsia"/>
          <w:b/>
          <w:kern w:val="0"/>
          <w:sz w:val="22"/>
          <w:szCs w:val="22"/>
        </w:rPr>
        <w:t>.资格审查和符合性审查</w:t>
      </w:r>
    </w:p>
    <w:p>
      <w:pPr>
        <w:pStyle w:val="50"/>
        <w:numPr>
          <w:ilvl w:val="0"/>
          <w:numId w:val="0"/>
        </w:numPr>
        <w:autoSpaceDE w:val="0"/>
        <w:autoSpaceDN w:val="0"/>
        <w:spacing w:line="360" w:lineRule="auto"/>
        <w:ind w:left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24.1</w:t>
      </w:r>
      <w:r>
        <w:rPr>
          <w:rFonts w:hint="eastAsia" w:asciiTheme="minorEastAsia" w:hAnsiTheme="minorEastAsia" w:eastAsiaTheme="minorEastAsia" w:cstheme="minorEastAsia"/>
          <w:kern w:val="0"/>
          <w:sz w:val="22"/>
          <w:szCs w:val="22"/>
        </w:rPr>
        <w:t>资格审查：谈判小组依据有关法律法规和谈判文件的规定对供应商的资格进行审查。</w:t>
      </w:r>
    </w:p>
    <w:p>
      <w:pPr>
        <w:pStyle w:val="50"/>
        <w:autoSpaceDE w:val="0"/>
        <w:autoSpaceDN w:val="0"/>
        <w:spacing w:line="360" w:lineRule="auto"/>
        <w:ind w:firstLine="442"/>
        <w:contextualSpacing/>
        <w:rPr>
          <w:rFonts w:hint="eastAsia" w:asciiTheme="minorEastAsia" w:hAnsiTheme="minorEastAsia" w:eastAsiaTheme="minorEastAsia" w:cstheme="minorEastAsia"/>
          <w:vanish/>
          <w:kern w:val="0"/>
          <w:sz w:val="22"/>
          <w:szCs w:val="22"/>
        </w:rPr>
      </w:pPr>
      <w:r>
        <w:rPr>
          <w:rFonts w:hint="eastAsia" w:asciiTheme="minorEastAsia" w:hAnsiTheme="minorEastAsia" w:eastAsiaTheme="minorEastAsia" w:cstheme="minorEastAsia"/>
          <w:b/>
          <w:kern w:val="0"/>
          <w:sz w:val="22"/>
          <w:szCs w:val="22"/>
        </w:rPr>
        <w:t>本项目具体资格审查详见（第六章 资格审查与评审）</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rPr>
        <w:br w:type="textWrapping"/>
      </w:r>
    </w:p>
    <w:p>
      <w:pPr>
        <w:pStyle w:val="50"/>
        <w:numPr>
          <w:ilvl w:val="0"/>
          <w:numId w:val="0"/>
        </w:numPr>
        <w:autoSpaceDE w:val="0"/>
        <w:autoSpaceDN w:val="0"/>
        <w:spacing w:line="360" w:lineRule="auto"/>
        <w:ind w:left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24.2</w:t>
      </w:r>
      <w:r>
        <w:rPr>
          <w:rFonts w:hint="eastAsia" w:asciiTheme="minorEastAsia" w:hAnsiTheme="minorEastAsia" w:eastAsiaTheme="minorEastAsia" w:cstheme="minorEastAsia"/>
          <w:kern w:val="0"/>
          <w:sz w:val="22"/>
          <w:szCs w:val="22"/>
        </w:rPr>
        <w:t>符合性审查：</w:t>
      </w:r>
      <w:r>
        <w:rPr>
          <w:rFonts w:hint="eastAsia" w:asciiTheme="minorEastAsia" w:hAnsiTheme="minorEastAsia" w:eastAsiaTheme="minorEastAsia" w:cstheme="minorEastAsia"/>
          <w:sz w:val="22"/>
          <w:szCs w:val="22"/>
        </w:rPr>
        <w:t>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firstLine="110" w:firstLineChars="5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5</w:t>
      </w:r>
      <w:r>
        <w:rPr>
          <w:rFonts w:hint="eastAsia" w:asciiTheme="minorEastAsia" w:hAnsiTheme="minorEastAsia" w:eastAsiaTheme="minorEastAsia" w:cstheme="minorEastAsia"/>
          <w:b/>
          <w:kern w:val="0"/>
          <w:sz w:val="22"/>
          <w:szCs w:val="22"/>
        </w:rPr>
        <w:t>.响应文件的澄清</w:t>
      </w:r>
    </w:p>
    <w:p>
      <w:pPr>
        <w:pStyle w:val="50"/>
        <w:autoSpaceDE w:val="0"/>
        <w:autoSpaceDN w:val="0"/>
        <w:spacing w:line="360" w:lineRule="auto"/>
        <w:ind w:firstLineChars="0"/>
        <w:contextualSpacing/>
        <w:rPr>
          <w:rFonts w:hint="eastAsia" w:asciiTheme="minorEastAsia" w:hAnsiTheme="minorEastAsia" w:eastAsiaTheme="minorEastAsia" w:cstheme="minorEastAsia"/>
          <w:vanish/>
          <w:kern w:val="0"/>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sz w:val="22"/>
          <w:szCs w:val="22"/>
        </w:rPr>
        <w:t>供应商的澄清、说明或者更正不得超出响应文件的范围或者改变响应文件的实质性内容</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5</w:t>
      </w:r>
      <w:r>
        <w:rPr>
          <w:rFonts w:hint="eastAsia" w:asciiTheme="minorEastAsia" w:hAnsiTheme="minorEastAsia" w:eastAsiaTheme="minorEastAsia" w:cstheme="minorEastAsia"/>
          <w:kern w:val="0"/>
          <w:sz w:val="22"/>
          <w:szCs w:val="22"/>
        </w:rPr>
        <w:t>.2投标人的澄清、说明或者更正应当采用书面</w:t>
      </w:r>
      <w:r>
        <w:rPr>
          <w:rFonts w:hint="eastAsia" w:asciiTheme="minorEastAsia" w:hAnsiTheme="minorEastAsia" w:eastAsiaTheme="minorEastAsia" w:cstheme="minorEastAsia"/>
          <w:sz w:val="22"/>
          <w:szCs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szCs w:val="22"/>
        </w:rPr>
        <w:t>投标文件的范围或者改变投标文件的实质性内容。</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5</w:t>
      </w:r>
      <w:r>
        <w:rPr>
          <w:rFonts w:hint="eastAsia" w:asciiTheme="minorEastAsia" w:hAnsiTheme="minorEastAsia" w:eastAsiaTheme="minorEastAsia" w:cstheme="minorEastAsia"/>
          <w:kern w:val="0"/>
          <w:sz w:val="22"/>
          <w:szCs w:val="22"/>
        </w:rPr>
        <w:t>.3供应商的澄清文件是其响应文件的组成部分。</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6</w:t>
      </w:r>
      <w:r>
        <w:rPr>
          <w:rFonts w:hint="eastAsia" w:asciiTheme="minorEastAsia" w:hAnsiTheme="minorEastAsia" w:eastAsiaTheme="minorEastAsia" w:cstheme="minorEastAsia"/>
          <w:b/>
          <w:kern w:val="0"/>
          <w:sz w:val="22"/>
          <w:szCs w:val="22"/>
        </w:rPr>
        <w:t>.响应文件报价出现前后不一致的修正</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.1大写金额和小写金额不一致的，以大写金额为准；</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.2单价金额小数点或者百分比有明显错位的，以开标一览表的总价为准，并修改单价；</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7</w:t>
      </w:r>
      <w:r>
        <w:rPr>
          <w:rFonts w:hint="eastAsia" w:asciiTheme="minorEastAsia" w:hAnsiTheme="minorEastAsia" w:eastAsiaTheme="minorEastAsia" w:cstheme="minorEastAsia"/>
          <w:b/>
          <w:kern w:val="0"/>
          <w:sz w:val="22"/>
          <w:szCs w:val="22"/>
        </w:rPr>
        <w:t>.响应无效情形</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.1响应文件属下列情况之一的，按照无效响应处理：</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.1.1响应文件未按招标文件要求签署、盖章的；</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.1.2不具备谈判文件中规定的资格要求的；</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.1.3报价超过谈判文件中规定的预算金额的；</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.1.4响应文件含有采购人不能接受的附加条件的。</w:t>
      </w:r>
    </w:p>
    <w:p>
      <w:pPr>
        <w:pStyle w:val="50"/>
        <w:autoSpaceDE w:val="0"/>
        <w:autoSpaceDN w:val="0"/>
        <w:spacing w:line="360" w:lineRule="auto"/>
        <w:ind w:left="48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.2有下列情形之一的，视为供应商串通谈判，其响应无效：</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.2.1不同供应商的响应文件由同一单位或者个人编制；</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.2.2不同供应商委托同一单位或者个人办理响应事宜；</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.2.3不同供应商的响应文件载明的项目管理成员或者联系人员为同一人；</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.2.4不同供应商的响应文件异常一致或者投标报价呈规律性差异；</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.2.5不同供应商的响应文件相互混装；</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7</w:t>
      </w:r>
      <w:r>
        <w:rPr>
          <w:rFonts w:hint="eastAsia" w:asciiTheme="minorEastAsia" w:hAnsiTheme="minorEastAsia" w:eastAsiaTheme="minorEastAsia" w:cstheme="minorEastAsia"/>
          <w:kern w:val="0"/>
          <w:sz w:val="22"/>
          <w:szCs w:val="22"/>
        </w:rPr>
        <w:t>.5法律、法规和响应文件规定的其他无效情形。</w:t>
      </w:r>
    </w:p>
    <w:p>
      <w:pPr>
        <w:pStyle w:val="50"/>
        <w:autoSpaceDE w:val="0"/>
        <w:autoSpaceDN w:val="0"/>
        <w:spacing w:line="360" w:lineRule="auto"/>
        <w:ind w:left="142"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2</w:t>
      </w:r>
      <w:r>
        <w:rPr>
          <w:rFonts w:hint="eastAsia" w:asciiTheme="minorEastAsia" w:hAnsiTheme="minorEastAsia" w:eastAsiaTheme="minorEastAsia" w:cstheme="minorEastAsia"/>
          <w:b/>
          <w:kern w:val="0"/>
          <w:sz w:val="22"/>
          <w:szCs w:val="22"/>
          <w:lang w:val="en-US" w:eastAsia="zh-CN"/>
        </w:rPr>
        <w:t>8</w:t>
      </w:r>
      <w:r>
        <w:rPr>
          <w:rFonts w:hint="eastAsia" w:asciiTheme="minorEastAsia" w:hAnsiTheme="minorEastAsia" w:eastAsiaTheme="minorEastAsia" w:cstheme="minorEastAsia"/>
          <w:b/>
          <w:kern w:val="0"/>
          <w:sz w:val="22"/>
          <w:szCs w:val="22"/>
        </w:rPr>
        <w:t>.响应文件评审与谈判</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0"/>
        <w:autoSpaceDE w:val="0"/>
        <w:autoSpaceDN w:val="0"/>
        <w:spacing w:line="360" w:lineRule="auto"/>
        <w:ind w:firstLineChars="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谈判小组所有成员应当集中与单一供应商分别进行谈判，并给予所有参加谈判的供应商平等的谈判机会。</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在谈判中，谈判的任何一方不得透露与谈判有关的其他供应商的技术资料、价格和其他信息。</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0"/>
        <w:autoSpaceDE w:val="0"/>
        <w:autoSpaceDN w:val="0"/>
        <w:spacing w:line="360" w:lineRule="auto"/>
        <w:ind w:firstLineChars="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0"/>
        <w:autoSpaceDE w:val="0"/>
        <w:autoSpaceDN w:val="0"/>
        <w:spacing w:line="360" w:lineRule="auto"/>
        <w:ind w:firstLine="44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已提交响应文件的供应商，在提交最后报价之前，可以根据谈判情况退出谈判。</w:t>
      </w:r>
    </w:p>
    <w:p>
      <w:pPr>
        <w:pStyle w:val="50"/>
        <w:autoSpaceDE w:val="0"/>
        <w:autoSpaceDN w:val="0"/>
        <w:spacing w:line="360" w:lineRule="auto"/>
        <w:ind w:firstLineChars="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按照《关于推进全流程电子化交易和在线监管工作有关问题的通知》（许公管办[2019]3号）规定，评审专家应严格按照要求查看“硬件特征码相” 关信息并进行评审。</w:t>
      </w:r>
    </w:p>
    <w:p>
      <w:pPr>
        <w:pStyle w:val="50"/>
        <w:autoSpaceDE w:val="0"/>
        <w:autoSpaceDN w:val="0"/>
        <w:spacing w:line="360" w:lineRule="auto"/>
        <w:ind w:left="142"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lang w:val="en-US" w:eastAsia="zh-CN"/>
        </w:rPr>
        <w:t>29</w:t>
      </w:r>
      <w:r>
        <w:rPr>
          <w:rFonts w:hint="eastAsia" w:asciiTheme="minorEastAsia" w:hAnsiTheme="minorEastAsia" w:eastAsiaTheme="minorEastAsia" w:cstheme="minorEastAsia"/>
          <w:b/>
          <w:kern w:val="0"/>
          <w:sz w:val="22"/>
          <w:szCs w:val="22"/>
        </w:rPr>
        <w:t>.评审方法与提出成交候选人</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六、确定成交供应商和授予合同</w:t>
      </w:r>
    </w:p>
    <w:p>
      <w:pPr>
        <w:pStyle w:val="50"/>
        <w:autoSpaceDE w:val="0"/>
        <w:autoSpaceDN w:val="0"/>
        <w:spacing w:line="360" w:lineRule="auto"/>
        <w:ind w:firstLine="221" w:firstLineChars="10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3</w:t>
      </w:r>
      <w:r>
        <w:rPr>
          <w:rFonts w:hint="eastAsia" w:asciiTheme="minorEastAsia" w:hAnsiTheme="minorEastAsia" w:eastAsiaTheme="minorEastAsia" w:cstheme="minorEastAsia"/>
          <w:b/>
          <w:kern w:val="0"/>
          <w:sz w:val="22"/>
          <w:szCs w:val="22"/>
          <w:lang w:val="en-US" w:eastAsia="zh-CN"/>
        </w:rPr>
        <w:t>0</w:t>
      </w:r>
      <w:r>
        <w:rPr>
          <w:rFonts w:hint="eastAsia" w:asciiTheme="minorEastAsia" w:hAnsiTheme="minorEastAsia" w:eastAsiaTheme="minorEastAsia" w:cstheme="minorEastAsia"/>
          <w:b/>
          <w:kern w:val="0"/>
          <w:sz w:val="22"/>
          <w:szCs w:val="22"/>
        </w:rPr>
        <w:t>.1确定成交供应商</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rPr>
        <w:t>.1．1采购人应当在收到评审报告后5个工作日内，从评审报告提出的成交候选人中，根据质量和服务均能满足采购文件实质性响应要求且最后报价最低的原则确定成交供应商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szCs w:val="22"/>
        </w:rPr>
        <w:t>。</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rPr>
        <w:t>.1.2采购人逾期未确定成交供应商且不提出异议的，视为确定评审报告提出的最后报价最低的供应商为成交供应商。</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vanish/>
          <w:kern w:val="0"/>
          <w:sz w:val="22"/>
          <w:szCs w:val="22"/>
        </w:rPr>
      </w:pPr>
      <w:r>
        <w:rPr>
          <w:rFonts w:hint="eastAsia" w:asciiTheme="minorEastAsia" w:hAnsiTheme="minorEastAsia" w:eastAsiaTheme="minorEastAsia" w:cstheme="minorEastAsia"/>
          <w:b/>
          <w:sz w:val="22"/>
          <w:szCs w:val="22"/>
        </w:rPr>
        <w:t>3</w:t>
      </w:r>
      <w:r>
        <w:rPr>
          <w:rFonts w:hint="eastAsia" w:asciiTheme="minorEastAsia" w:hAnsiTheme="minorEastAsia" w:eastAsiaTheme="minorEastAsia" w:cstheme="minorEastAsia"/>
          <w:b/>
          <w:sz w:val="22"/>
          <w:szCs w:val="22"/>
          <w:lang w:val="en-US" w:eastAsia="zh-CN"/>
        </w:rPr>
        <w:t>1</w:t>
      </w:r>
      <w:r>
        <w:rPr>
          <w:rFonts w:hint="eastAsia" w:asciiTheme="minorEastAsia" w:hAnsiTheme="minorEastAsia" w:eastAsiaTheme="minorEastAsia" w:cstheme="minorEastAsia"/>
          <w:b/>
          <w:sz w:val="22"/>
          <w:szCs w:val="22"/>
        </w:rPr>
        <w:t>.在谈判采购中，出现下列情形之一的，采购人应当终止竞争性谈判采购活动，发布项目终止公告并说明原因，重新开展采购活动：</w:t>
      </w:r>
    </w:p>
    <w:p>
      <w:pPr>
        <w:pStyle w:val="50"/>
        <w:autoSpaceDE w:val="0"/>
        <w:autoSpaceDN w:val="0"/>
        <w:spacing w:line="360" w:lineRule="auto"/>
        <w:ind w:left="48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因情况变化，不再符合规定的竞争性谈判采购方式适用情形的；</w:t>
      </w:r>
    </w:p>
    <w:p>
      <w:pPr>
        <w:pStyle w:val="50"/>
        <w:autoSpaceDE w:val="0"/>
        <w:autoSpaceDN w:val="0"/>
        <w:spacing w:line="360" w:lineRule="auto"/>
        <w:ind w:left="480" w:firstLine="0"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出现影响采购公正的违法、违规行为的；</w:t>
      </w:r>
    </w:p>
    <w:p>
      <w:pPr>
        <w:pStyle w:val="50"/>
        <w:autoSpaceDE w:val="0"/>
        <w:autoSpaceDN w:val="0"/>
        <w:spacing w:line="360" w:lineRule="auto"/>
        <w:ind w:firstLine="440"/>
        <w:contextualSpacing/>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3</w:t>
      </w:r>
      <w:r>
        <w:rPr>
          <w:rFonts w:hint="eastAsia" w:asciiTheme="minorEastAsia" w:hAnsiTheme="minorEastAsia" w:eastAsiaTheme="minorEastAsia" w:cstheme="minorEastAsia"/>
          <w:b/>
          <w:kern w:val="0"/>
          <w:sz w:val="22"/>
          <w:szCs w:val="22"/>
          <w:lang w:val="en-US" w:eastAsia="zh-CN"/>
        </w:rPr>
        <w:t>2</w:t>
      </w:r>
      <w:r>
        <w:rPr>
          <w:rFonts w:hint="eastAsia" w:asciiTheme="minorEastAsia" w:hAnsiTheme="minorEastAsia" w:eastAsiaTheme="minorEastAsia" w:cstheme="minorEastAsia"/>
          <w:b/>
          <w:kern w:val="0"/>
          <w:sz w:val="22"/>
          <w:szCs w:val="22"/>
        </w:rPr>
        <w:t>.成交公告、发出成交通知书</w:t>
      </w:r>
    </w:p>
    <w:p>
      <w:pPr>
        <w:pStyle w:val="50"/>
        <w:numPr>
          <w:ilvl w:val="0"/>
          <w:numId w:val="0"/>
        </w:numPr>
        <w:autoSpaceDE w:val="0"/>
        <w:autoSpaceDN w:val="0"/>
        <w:spacing w:line="360" w:lineRule="auto"/>
        <w:ind w:left="544"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32.1</w:t>
      </w:r>
      <w:r>
        <w:rPr>
          <w:rFonts w:hint="eastAsia" w:asciiTheme="minorEastAsia" w:hAnsiTheme="minorEastAsia" w:eastAsiaTheme="minorEastAsia" w:cstheme="minorEastAsia"/>
          <w:kern w:val="0"/>
          <w:sz w:val="22"/>
          <w:szCs w:val="22"/>
        </w:rPr>
        <w:t>采购人确认成交供应商后，采购人在公告成交结果的同时，向成交供应商发出成交通知书。</w:t>
      </w:r>
    </w:p>
    <w:p>
      <w:pPr>
        <w:pStyle w:val="50"/>
        <w:numPr>
          <w:ilvl w:val="0"/>
          <w:numId w:val="0"/>
        </w:numPr>
        <w:autoSpaceDE w:val="0"/>
        <w:autoSpaceDN w:val="0"/>
        <w:spacing w:line="360" w:lineRule="auto"/>
        <w:ind w:left="544"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32.2</w:t>
      </w:r>
      <w:r>
        <w:rPr>
          <w:rFonts w:hint="eastAsia" w:asciiTheme="minorEastAsia" w:hAnsiTheme="minorEastAsia" w:eastAsiaTheme="minorEastAsia" w:cstheme="minorEastAsia"/>
          <w:kern w:val="0"/>
          <w:sz w:val="22"/>
          <w:szCs w:val="22"/>
        </w:rPr>
        <w:t>成交通知书发出后，采购人不得违法改变成交结果，成交供应商无正当理由不得放弃成交。</w:t>
      </w:r>
    </w:p>
    <w:p>
      <w:pPr>
        <w:pStyle w:val="50"/>
        <w:numPr>
          <w:ilvl w:val="0"/>
          <w:numId w:val="0"/>
        </w:numPr>
        <w:autoSpaceDE w:val="0"/>
        <w:autoSpaceDN w:val="0"/>
        <w:spacing w:line="360" w:lineRule="auto"/>
        <w:ind w:left="544" w:left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32.3</w:t>
      </w:r>
      <w:r>
        <w:rPr>
          <w:rFonts w:hint="eastAsia" w:asciiTheme="minorEastAsia" w:hAnsiTheme="minorEastAsia" w:eastAsiaTheme="minorEastAsia" w:cstheme="minorEastAsia"/>
          <w:kern w:val="0"/>
          <w:sz w:val="22"/>
          <w:szCs w:val="22"/>
        </w:rPr>
        <w:t>成交供应商在接到成交通知时，须向采购代理公司发送谈判报价及分项报价一览表（包含主要成交标的的名称、规格型号、数量、单价、服务要求等）电子文档，并同时电话告知采购代理公司联系人。</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3</w:t>
      </w:r>
      <w:r>
        <w:rPr>
          <w:rFonts w:hint="eastAsia" w:asciiTheme="minorEastAsia" w:hAnsiTheme="minorEastAsia" w:eastAsiaTheme="minorEastAsia" w:cstheme="minorEastAsia"/>
          <w:b/>
          <w:kern w:val="0"/>
          <w:sz w:val="22"/>
          <w:szCs w:val="22"/>
          <w:lang w:val="en-US" w:eastAsia="zh-CN"/>
        </w:rPr>
        <w:t>3</w:t>
      </w:r>
      <w:r>
        <w:rPr>
          <w:rFonts w:hint="eastAsia" w:asciiTheme="minorEastAsia" w:hAnsiTheme="minorEastAsia" w:eastAsiaTheme="minorEastAsia" w:cstheme="minorEastAsia"/>
          <w:b/>
          <w:kern w:val="0"/>
          <w:sz w:val="22"/>
          <w:szCs w:val="22"/>
        </w:rPr>
        <w:t>.质疑提出与答复</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.1供应商认为谈判文件、采购过程和成交结果使自己的权益受到损害的，可以按照《政府采购质疑和投诉办法》（财政部令第94号）提出质疑。提出质疑的供应商应当是参与本项目采购活动的供应商。</w:t>
      </w:r>
    </w:p>
    <w:p>
      <w:pPr>
        <w:pStyle w:val="50"/>
        <w:autoSpaceDE w:val="0"/>
        <w:autoSpaceDN w:val="0"/>
        <w:spacing w:line="360" w:lineRule="auto"/>
        <w:ind w:firstLine="44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.1.3对成交结果提出质疑的，为成交结果公告期限届满之日起七个工作日内，以书面形式向采购人和采购代理机构一次性提出。</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.2.2对采购过程、成交结果提出的质疑，合格供应商符合法定数量时，可以从合格的成交候选人中另行确定成交供应商的，应当依法另行确定成交供应商；否则应当重新开展采购活动。</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3</w:t>
      </w:r>
      <w:r>
        <w:rPr>
          <w:rFonts w:hint="eastAsia" w:asciiTheme="minorEastAsia" w:hAnsiTheme="minorEastAsia" w:eastAsiaTheme="minorEastAsia" w:cstheme="minorEastAsia"/>
          <w:b/>
          <w:kern w:val="0"/>
          <w:sz w:val="22"/>
          <w:szCs w:val="22"/>
          <w:lang w:val="en-US" w:eastAsia="zh-CN"/>
        </w:rPr>
        <w:t>4</w:t>
      </w:r>
      <w:r>
        <w:rPr>
          <w:rFonts w:hint="eastAsia" w:asciiTheme="minorEastAsia" w:hAnsiTheme="minorEastAsia" w:eastAsiaTheme="minorEastAsia" w:cstheme="minorEastAsia"/>
          <w:b/>
          <w:kern w:val="0"/>
          <w:sz w:val="22"/>
          <w:szCs w:val="22"/>
        </w:rPr>
        <w:t>.签订合同</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4</w:t>
      </w:r>
      <w:r>
        <w:rPr>
          <w:rFonts w:hint="eastAsia" w:asciiTheme="minorEastAsia" w:hAnsiTheme="minorEastAsia" w:eastAsiaTheme="minorEastAsia" w:cstheme="minorEastAsia"/>
          <w:kern w:val="0"/>
          <w:sz w:val="22"/>
          <w:szCs w:val="22"/>
        </w:rPr>
        <w:t>.1采购人与成交供应商应当在成交通知书发出之日起30日内，按照谈判文件确定的合同文本以及采购标的、规格型号、采购金额、采购数量、技术和服务要求等事项签订政府采购合同。</w:t>
      </w:r>
    </w:p>
    <w:p>
      <w:pPr>
        <w:pStyle w:val="50"/>
        <w:autoSpaceDE w:val="0"/>
        <w:autoSpaceDN w:val="0"/>
        <w:spacing w:line="360" w:lineRule="auto"/>
        <w:ind w:firstLineChars="0"/>
        <w:contextualSpacing/>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4</w:t>
      </w:r>
      <w:r>
        <w:rPr>
          <w:rFonts w:hint="eastAsia" w:asciiTheme="minorEastAsia" w:hAnsiTheme="minorEastAsia" w:eastAsiaTheme="minorEastAsia" w:cstheme="minorEastAsia"/>
          <w:kern w:val="0"/>
          <w:sz w:val="22"/>
          <w:szCs w:val="22"/>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0"/>
        <w:autoSpaceDE w:val="0"/>
        <w:autoSpaceDN w:val="0"/>
        <w:spacing w:line="360" w:lineRule="auto"/>
        <w:ind w:firstLine="0" w:firstLineChars="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3</w:t>
      </w:r>
      <w:r>
        <w:rPr>
          <w:rFonts w:hint="eastAsia" w:asciiTheme="minorEastAsia" w:hAnsiTheme="minorEastAsia" w:eastAsiaTheme="minorEastAsia" w:cstheme="minorEastAsia"/>
          <w:b/>
          <w:kern w:val="0"/>
          <w:sz w:val="22"/>
          <w:szCs w:val="22"/>
          <w:lang w:val="en-US" w:eastAsia="zh-CN"/>
        </w:rPr>
        <w:t>5</w:t>
      </w:r>
      <w:r>
        <w:rPr>
          <w:rFonts w:hint="eastAsia" w:asciiTheme="minorEastAsia" w:hAnsiTheme="minorEastAsia" w:eastAsiaTheme="minorEastAsia" w:cstheme="minorEastAsia"/>
          <w:b/>
          <w:kern w:val="0"/>
          <w:sz w:val="22"/>
          <w:szCs w:val="22"/>
        </w:rPr>
        <w:t>.履约担保</w:t>
      </w:r>
    </w:p>
    <w:p>
      <w:pPr>
        <w:autoSpaceDE w:val="0"/>
        <w:autoSpaceDN w:val="0"/>
        <w:spacing w:line="360" w:lineRule="auto"/>
        <w:ind w:firstLine="440" w:firstLineChars="200"/>
        <w:contextualSpacing/>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kern w:val="0"/>
          <w:sz w:val="22"/>
          <w:szCs w:val="22"/>
        </w:rPr>
        <w:t>“供应商须知前附表”中规定成交供应商提交履约担保的，成交供应商应当“供应商须知前附表”要求提交</w:t>
      </w:r>
      <w:r>
        <w:rPr>
          <w:rFonts w:hint="eastAsia" w:asciiTheme="minorEastAsia" w:hAnsiTheme="minorEastAsia" w:eastAsiaTheme="minorEastAsia" w:cstheme="minorEastAsia"/>
          <w:kern w:val="0"/>
          <w:sz w:val="22"/>
          <w:szCs w:val="22"/>
          <w:lang w:eastAsia="zh-CN"/>
        </w:rPr>
        <w:t>。</w:t>
      </w: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r>
        <w:rPr>
          <w:rFonts w:hint="eastAsia" w:ascii="宋体" w:hAnsi="宋体" w:cs="宋体"/>
          <w:b/>
          <w:kern w:val="0"/>
          <w:sz w:val="32"/>
          <w:szCs w:val="32"/>
        </w:rPr>
        <w:t>第五章 政府采购政策功能</w:t>
      </w:r>
    </w:p>
    <w:p>
      <w:pPr>
        <w:pStyle w:val="15"/>
        <w:spacing w:line="360" w:lineRule="auto"/>
        <w:ind w:firstLine="440" w:firstLineChars="200"/>
        <w:contextualSpacing/>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hint="eastAsia" w:ascii="宋体" w:hAnsi="宋体" w:eastAsia="宋体" w:cs="宋体"/>
          <w:b/>
          <w:sz w:val="22"/>
          <w:szCs w:val="22"/>
          <w:lang w:val="zh-CN"/>
        </w:rPr>
      </w:pPr>
      <w:r>
        <w:rPr>
          <w:rFonts w:hint="eastAsia" w:ascii="宋体" w:hAnsi="宋体" w:eastAsia="宋体" w:cs="宋体"/>
          <w:b/>
          <w:sz w:val="22"/>
          <w:szCs w:val="22"/>
          <w:lang w:val="zh-CN"/>
        </w:rPr>
        <w:t>一、节能能源、保护环境</w:t>
      </w:r>
    </w:p>
    <w:p>
      <w:pPr>
        <w:pStyle w:val="15"/>
        <w:spacing w:line="360" w:lineRule="auto"/>
        <w:ind w:firstLine="440" w:firstLineChars="200"/>
        <w:contextualSpacing/>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按照《财政部、发展改革委、生态环境部、市场监管总局关于调整优化节能产品、环境标志产品政府采购执行机制的通知》（财库〔2019〕9号）和</w:t>
      </w:r>
      <w:r>
        <w:rPr>
          <w:rFonts w:hint="eastAsia" w:ascii="宋体" w:hAnsi="宋体" w:eastAsia="宋体" w:cs="宋体"/>
          <w:b w:val="0"/>
          <w:bCs/>
          <w:sz w:val="22"/>
          <w:szCs w:val="22"/>
        </w:rPr>
        <w:t>财政部、生态环境部</w:t>
      </w:r>
      <w:r>
        <w:rPr>
          <w:rFonts w:hint="eastAsia" w:ascii="宋体" w:hAnsi="宋体" w:eastAsia="宋体" w:cs="宋体"/>
          <w:b w:val="0"/>
          <w:bCs/>
          <w:sz w:val="22"/>
          <w:szCs w:val="22"/>
          <w:lang w:val="zh-CN"/>
        </w:rPr>
        <w:t>《关于印发环境标志产品政府采购品目清单的通知》</w:t>
      </w:r>
      <w:r>
        <w:rPr>
          <w:rFonts w:hint="eastAsia" w:ascii="宋体" w:hAnsi="宋体" w:eastAsia="宋体" w:cs="宋体"/>
          <w:b w:val="0"/>
          <w:bCs/>
          <w:sz w:val="22"/>
          <w:szCs w:val="22"/>
        </w:rPr>
        <w:t>（财库[2019]18号）以及</w:t>
      </w:r>
      <w:r>
        <w:rPr>
          <w:rFonts w:hint="eastAsia" w:ascii="宋体" w:hAnsi="宋体" w:eastAsia="宋体" w:cs="宋体"/>
          <w:b w:val="0"/>
          <w:bCs/>
          <w:sz w:val="22"/>
          <w:szCs w:val="22"/>
          <w:lang w:val="zh-CN"/>
        </w:rPr>
        <w:t>财政部、发展改革委</w:t>
      </w:r>
      <w:r>
        <w:rPr>
          <w:rFonts w:hint="eastAsia" w:ascii="宋体" w:hAnsi="宋体" w:eastAsia="宋体" w:cs="宋体"/>
          <w:b w:val="0"/>
          <w:bCs/>
          <w:sz w:val="22"/>
          <w:szCs w:val="22"/>
        </w:rPr>
        <w:t>《关于印发节能产品政府采购品目清单的通知》（财库[2019]19号）</w:t>
      </w:r>
      <w:r>
        <w:rPr>
          <w:rFonts w:hint="eastAsia" w:ascii="宋体" w:hAnsi="宋体" w:eastAsia="宋体" w:cs="宋体"/>
          <w:b w:val="0"/>
          <w:bCs/>
          <w:sz w:val="22"/>
          <w:szCs w:val="22"/>
          <w:lang w:val="zh-CN"/>
        </w:rPr>
        <w:t>，</w:t>
      </w:r>
      <w:r>
        <w:rPr>
          <w:rFonts w:hint="eastAsia" w:ascii="宋体" w:hAnsi="宋体" w:eastAsia="宋体" w:cs="宋体"/>
          <w:b w:val="0"/>
          <w:bCs/>
          <w:sz w:val="22"/>
          <w:szCs w:val="22"/>
        </w:rPr>
        <w:t>采购属于政府强</w:t>
      </w:r>
      <w:r>
        <w:rPr>
          <w:rFonts w:hint="eastAsia" w:ascii="宋体" w:hAnsi="宋体" w:eastAsia="宋体" w:cs="宋体"/>
          <w:b w:val="0"/>
          <w:bCs/>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hint="eastAsia" w:ascii="宋体" w:hAnsi="宋体" w:eastAsia="宋体" w:cs="宋体"/>
          <w:b/>
          <w:sz w:val="22"/>
          <w:szCs w:val="22"/>
          <w:lang w:val="zh-CN"/>
        </w:rPr>
      </w:pPr>
      <w:r>
        <w:rPr>
          <w:rFonts w:hint="eastAsia" w:ascii="宋体" w:hAnsi="宋体" w:eastAsia="宋体" w:cs="宋体"/>
          <w:b/>
          <w:sz w:val="22"/>
          <w:szCs w:val="22"/>
          <w:lang w:val="zh-CN"/>
        </w:rPr>
        <w:t>二、促进中小企业发展（不含民办非企业）</w:t>
      </w:r>
    </w:p>
    <w:p>
      <w:pPr>
        <w:topLinePunct/>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4、中小企业投标应提供《中小企业声明函》，如为联合投标的，联合体各方需分别填写《中小企业声明函》。</w:t>
      </w:r>
    </w:p>
    <w:p>
      <w:pPr>
        <w:spacing w:line="360" w:lineRule="auto"/>
        <w:ind w:firstLine="442" w:firstLineChars="200"/>
        <w:contextualSpacing/>
        <w:rPr>
          <w:rFonts w:hint="eastAsia" w:ascii="宋体" w:hAnsi="宋体" w:eastAsia="宋体" w:cs="宋体"/>
          <w:b/>
          <w:sz w:val="22"/>
          <w:szCs w:val="22"/>
          <w:lang w:val="zh-CN"/>
        </w:rPr>
      </w:pPr>
      <w:r>
        <w:rPr>
          <w:rFonts w:hint="eastAsia" w:ascii="宋体" w:hAnsi="宋体" w:eastAsia="宋体" w:cs="宋体"/>
          <w:b/>
          <w:sz w:val="22"/>
          <w:szCs w:val="22"/>
          <w:lang w:val="zh-CN"/>
        </w:rPr>
        <w:t>三、支持监狱企业发展</w:t>
      </w:r>
    </w:p>
    <w:p>
      <w:pPr>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按照财政部、司法部发布的《关于政府采购支持监狱企业发展有关问题的通知》（</w:t>
      </w:r>
      <w:bookmarkStart w:id="1" w:name="OLE_LINK6"/>
      <w:r>
        <w:rPr>
          <w:rFonts w:hint="eastAsia" w:ascii="宋体" w:hAnsi="宋体" w:eastAsia="宋体" w:cs="宋体"/>
          <w:bCs/>
          <w:sz w:val="22"/>
          <w:szCs w:val="22"/>
          <w:lang w:val="zh-CN"/>
        </w:rPr>
        <w:t>财库[2014]68号</w:t>
      </w:r>
      <w:bookmarkEnd w:id="1"/>
      <w:r>
        <w:rPr>
          <w:rFonts w:hint="eastAsia" w:ascii="宋体" w:hAnsi="宋体" w:eastAsia="宋体" w:cs="宋体"/>
          <w:bCs/>
          <w:sz w:val="22"/>
          <w:szCs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hint="eastAsia" w:ascii="宋体" w:hAnsi="宋体" w:eastAsia="宋体" w:cs="宋体"/>
          <w:b/>
          <w:sz w:val="22"/>
          <w:szCs w:val="22"/>
          <w:lang w:val="zh-CN"/>
        </w:rPr>
      </w:pPr>
      <w:r>
        <w:rPr>
          <w:rFonts w:hint="eastAsia" w:ascii="宋体" w:hAnsi="宋体" w:eastAsia="宋体" w:cs="宋体"/>
          <w:b/>
          <w:sz w:val="22"/>
          <w:szCs w:val="22"/>
          <w:lang w:val="zh-CN"/>
        </w:rPr>
        <w:t>四、促进残疾人就业</w:t>
      </w:r>
    </w:p>
    <w:p>
      <w:pPr>
        <w:pStyle w:val="15"/>
        <w:spacing w:line="360" w:lineRule="auto"/>
        <w:ind w:firstLine="440" w:firstLineChars="200"/>
        <w:contextualSpacing/>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b w:val="0"/>
          <w:bCs/>
          <w:sz w:val="22"/>
          <w:szCs w:val="22"/>
        </w:rPr>
        <w:t>残疾人福利性单位属于小型、微型企业的，不重复享受政策。</w:t>
      </w:r>
    </w:p>
    <w:p>
      <w:pPr>
        <w:pStyle w:val="15"/>
        <w:spacing w:line="360" w:lineRule="auto"/>
        <w:ind w:firstLine="440" w:firstLineChars="200"/>
        <w:contextualSpacing/>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40" w:firstLineChars="200"/>
        <w:contextualSpacing/>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hint="eastAsia" w:ascii="宋体" w:hAnsi="宋体" w:eastAsia="宋体" w:cs="宋体"/>
          <w:b/>
          <w:sz w:val="22"/>
          <w:szCs w:val="22"/>
          <w:lang w:val="zh-CN"/>
        </w:rPr>
      </w:pPr>
      <w:r>
        <w:rPr>
          <w:rFonts w:hint="eastAsia" w:ascii="宋体" w:hAnsi="宋体" w:eastAsia="宋体" w:cs="宋体"/>
          <w:b/>
          <w:sz w:val="22"/>
          <w:szCs w:val="22"/>
          <w:lang w:val="zh-CN"/>
        </w:rPr>
        <w:t>五、支持脱贫攻坚（物业服务采购）</w:t>
      </w:r>
    </w:p>
    <w:p>
      <w:pPr>
        <w:topLinePunct/>
        <w:spacing w:line="360" w:lineRule="auto"/>
        <w:ind w:firstLine="440" w:firstLineChars="200"/>
        <w:contextualSpacing/>
        <w:rPr>
          <w:rFonts w:hint="eastAsia" w:ascii="宋体" w:hAnsi="宋体" w:eastAsia="宋体" w:cs="宋体"/>
          <w:bCs/>
          <w:sz w:val="22"/>
          <w:szCs w:val="22"/>
          <w:lang w:val="zh-CN"/>
        </w:rPr>
      </w:pPr>
      <w:r>
        <w:rPr>
          <w:rFonts w:hint="eastAsia" w:ascii="宋体" w:hAnsi="宋体" w:eastAsia="宋体" w:cs="宋体"/>
          <w:bCs/>
          <w:sz w:val="22"/>
          <w:szCs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5"/>
        <w:spacing w:line="360" w:lineRule="auto"/>
        <w:ind w:firstLine="440" w:firstLineChars="200"/>
        <w:contextualSpacing/>
        <w:rPr>
          <w:rFonts w:hint="eastAsia" w:ascii="宋体" w:hAnsi="宋体" w:cs="宋体"/>
          <w:b/>
          <w:kern w:val="0"/>
          <w:sz w:val="22"/>
          <w:szCs w:val="22"/>
        </w:rPr>
      </w:pPr>
      <w:r>
        <w:rPr>
          <w:rFonts w:hint="eastAsia" w:ascii="宋体" w:hAnsi="宋体" w:eastAsia="宋体" w:cs="宋体"/>
          <w:b w:val="0"/>
          <w:bCs/>
          <w:sz w:val="22"/>
          <w:szCs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5"/>
        <w:spacing w:line="360" w:lineRule="auto"/>
        <w:contextualSpacing/>
        <w:rPr>
          <w:rFonts w:hAnsi="宋体" w:eastAsia="宋体"/>
          <w:bCs/>
          <w:sz w:val="22"/>
          <w:szCs w:val="22"/>
        </w:rPr>
      </w:pPr>
      <w:r>
        <w:rPr>
          <w:rFonts w:hAnsi="宋体" w:eastAsia="宋体" w:cs="仿宋_GB2312"/>
          <w:sz w:val="22"/>
          <w:szCs w:val="22"/>
          <w:lang w:val="zh-CN"/>
        </w:rPr>
        <w:t>一、资格审查</w:t>
      </w:r>
    </w:p>
    <w:p>
      <w:pPr>
        <w:spacing w:line="360" w:lineRule="auto"/>
        <w:ind w:right="420" w:rightChars="200" w:firstLine="440" w:firstLineChars="200"/>
        <w:contextualSpacing/>
        <w:rPr>
          <w:rFonts w:ascii="宋体" w:hAnsi="宋体" w:cs="仿宋_GB2312"/>
          <w:sz w:val="22"/>
          <w:szCs w:val="22"/>
          <w:lang w:val="zh-CN"/>
        </w:rPr>
      </w:pPr>
      <w:r>
        <w:rPr>
          <w:rFonts w:hint="eastAsia" w:ascii="宋体" w:hAnsi="宋体"/>
          <w:bCs/>
          <w:sz w:val="22"/>
          <w:szCs w:val="22"/>
        </w:rPr>
        <w:t>（一）谈判小组依法对供应商资格进行审查</w:t>
      </w:r>
      <w:r>
        <w:rPr>
          <w:rFonts w:ascii="宋体" w:hAnsi="宋体" w:cs="仿宋_GB2312"/>
          <w:sz w:val="22"/>
          <w:szCs w:val="22"/>
          <w:lang w:val="zh-CN"/>
        </w:rPr>
        <w:t>。</w:t>
      </w:r>
      <w:r>
        <w:rPr>
          <w:rFonts w:hint="eastAsia" w:ascii="宋体" w:hAnsi="宋体" w:cs="仿宋_GB2312"/>
          <w:sz w:val="22"/>
          <w:szCs w:val="22"/>
          <w:lang w:val="zh-CN"/>
        </w:rPr>
        <w:t>确定符合资格的供应商不少于3家，将</w:t>
      </w:r>
      <w:r>
        <w:rPr>
          <w:rFonts w:ascii="ˎ̥" w:hAnsi="ˎ̥"/>
          <w:sz w:val="22"/>
          <w:szCs w:val="22"/>
        </w:rPr>
        <w:t>对响应文件的有效性、完整性和响应程度进行审查</w:t>
      </w:r>
      <w:r>
        <w:rPr>
          <w:rFonts w:hint="eastAsia" w:ascii="ˎ̥" w:hAnsi="ˎ̥"/>
          <w:sz w:val="22"/>
          <w:szCs w:val="22"/>
        </w:rPr>
        <w:t>并对响应文件进行评审</w:t>
      </w:r>
      <w:r>
        <w:rPr>
          <w:rFonts w:hint="eastAsia" w:ascii="宋体" w:hAnsi="宋体" w:cs="仿宋_GB2312"/>
          <w:sz w:val="22"/>
          <w:szCs w:val="22"/>
          <w:lang w:val="zh-CN"/>
        </w:rPr>
        <w:t>。</w:t>
      </w:r>
    </w:p>
    <w:p>
      <w:pPr>
        <w:spacing w:line="360" w:lineRule="auto"/>
        <w:ind w:right="420" w:rightChars="200" w:firstLine="440" w:firstLineChars="200"/>
        <w:contextualSpacing/>
        <w:rPr>
          <w:rFonts w:ascii="宋体" w:hAnsi="宋体" w:cs="仿宋_GB2312"/>
          <w:sz w:val="22"/>
          <w:szCs w:val="22"/>
          <w:lang w:val="zh-CN"/>
        </w:rPr>
      </w:pPr>
      <w:r>
        <w:rPr>
          <w:rFonts w:hint="eastAsia" w:ascii="宋体" w:hAnsi="宋体" w:cs="仿宋_GB2312"/>
          <w:sz w:val="22"/>
          <w:szCs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cs="仿宋_GB2312"/>
          <w:sz w:val="22"/>
          <w:szCs w:val="22"/>
          <w:lang w:val="zh-CN"/>
        </w:rPr>
      </w:pPr>
      <w:r>
        <w:rPr>
          <w:rFonts w:hint="eastAsia" w:ascii="宋体" w:hAnsi="宋体" w:cs="仿宋_GB2312"/>
          <w:sz w:val="22"/>
          <w:szCs w:val="22"/>
          <w:lang w:val="zh-CN"/>
        </w:rPr>
        <w:t>（三）资格审查中所涉及到的证书及材料，均须在电子投标文件中提供原件扫描件（或图片）。</w:t>
      </w:r>
    </w:p>
    <w:tbl>
      <w:tblPr>
        <w:tblStyle w:val="31"/>
        <w:tblW w:w="913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2410" w:type="dxa"/>
            <w:vAlign w:val="center"/>
          </w:tcPr>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资格审查因素</w:t>
            </w:r>
          </w:p>
        </w:tc>
        <w:tc>
          <w:tcPr>
            <w:tcW w:w="5954" w:type="dxa"/>
            <w:vAlign w:val="center"/>
          </w:tcPr>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w:t>
            </w:r>
          </w:p>
        </w:tc>
        <w:tc>
          <w:tcPr>
            <w:tcW w:w="2410" w:type="dxa"/>
            <w:vAlign w:val="center"/>
          </w:tcPr>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投标函</w:t>
            </w:r>
          </w:p>
        </w:tc>
        <w:tc>
          <w:tcPr>
            <w:tcW w:w="5954"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Cs/>
                <w:sz w:val="22"/>
                <w:szCs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w:t>
            </w:r>
          </w:p>
        </w:tc>
        <w:tc>
          <w:tcPr>
            <w:tcW w:w="2410"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法人或者其他组织的营业执照等证明文件，自然人的身份证明</w:t>
            </w:r>
          </w:p>
        </w:tc>
        <w:tc>
          <w:tcPr>
            <w:tcW w:w="5954" w:type="dxa"/>
            <w:vAlign w:val="center"/>
          </w:tcPr>
          <w:p>
            <w:pPr>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（1）企业法人营业执照或营业执照。（企业投标提供）</w:t>
            </w:r>
          </w:p>
          <w:p>
            <w:pPr>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（2）事业单位法人证书。（事业单位投标提供）</w:t>
            </w:r>
          </w:p>
          <w:p>
            <w:pPr>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（3）执业许可证。（非企业专业服务机构投标提供）</w:t>
            </w:r>
          </w:p>
          <w:p>
            <w:pPr>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（4）个体工商户营业执照。（个体工商户投标提供）</w:t>
            </w:r>
          </w:p>
          <w:p>
            <w:pPr>
              <w:spacing w:line="360" w:lineRule="auto"/>
              <w:jc w:val="lef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（5）自然人身份证明。（自然人投标提供）</w:t>
            </w:r>
          </w:p>
          <w:p>
            <w:pPr>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Cs/>
                <w:sz w:val="22"/>
                <w:szCs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3</w:t>
            </w:r>
          </w:p>
        </w:tc>
        <w:tc>
          <w:tcPr>
            <w:tcW w:w="2410" w:type="dxa"/>
            <w:vAlign w:val="center"/>
          </w:tcPr>
          <w:p>
            <w:pPr>
              <w:spacing w:line="276" w:lineRule="auto"/>
              <w:jc w:val="left"/>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color w:val="auto"/>
                <w:sz w:val="22"/>
                <w:szCs w:val="22"/>
                <w:lang w:val="zh-CN"/>
              </w:rPr>
              <w:t>投标人须具备的特殊资质证书</w:t>
            </w:r>
          </w:p>
        </w:tc>
        <w:tc>
          <w:tcPr>
            <w:tcW w:w="5954" w:type="dxa"/>
            <w:vAlign w:val="center"/>
          </w:tcPr>
          <w:p>
            <w:pPr>
              <w:spacing w:line="276" w:lineRule="auto"/>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b w:val="0"/>
                <w:bCs/>
                <w:sz w:val="22"/>
                <w:szCs w:val="22"/>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4</w:t>
            </w:r>
          </w:p>
        </w:tc>
        <w:tc>
          <w:tcPr>
            <w:tcW w:w="2410"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color w:val="auto"/>
                <w:sz w:val="22"/>
                <w:szCs w:val="22"/>
              </w:rPr>
              <w:t>财务状况报告相关材料</w:t>
            </w:r>
          </w:p>
        </w:tc>
        <w:tc>
          <w:tcPr>
            <w:tcW w:w="5954" w:type="dxa"/>
            <w:vAlign w:val="top"/>
          </w:tcPr>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（1）供应商是法人（法人包括企业法人、机关法人、事业单位法人和社会团体法人），提供本单位：</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①</w:t>
            </w:r>
            <w:r>
              <w:rPr>
                <w:rFonts w:hint="eastAsia" w:asciiTheme="minorEastAsia" w:hAnsiTheme="minorEastAsia" w:eastAsiaTheme="minorEastAsia" w:cstheme="minorEastAsia"/>
                <w:color w:val="auto"/>
                <w:sz w:val="22"/>
                <w:szCs w:val="22"/>
                <w:lang w:val="en-US" w:eastAsia="zh-CN"/>
              </w:rPr>
              <w:t>2019</w:t>
            </w:r>
            <w:r>
              <w:rPr>
                <w:rFonts w:hint="eastAsia" w:asciiTheme="minorEastAsia" w:hAnsiTheme="minorEastAsia" w:eastAsiaTheme="minorEastAsia" w:cstheme="minorEastAsia"/>
                <w:color w:val="auto"/>
                <w:sz w:val="22"/>
                <w:szCs w:val="22"/>
                <w:lang w:eastAsia="zh-CN"/>
              </w:rPr>
              <w:t>年度</w:t>
            </w:r>
            <w:r>
              <w:rPr>
                <w:rFonts w:hint="eastAsia" w:asciiTheme="minorEastAsia" w:hAnsiTheme="minorEastAsia" w:eastAsiaTheme="minorEastAsia" w:cstheme="minorEastAsia"/>
                <w:bCs/>
                <w:color w:val="auto"/>
                <w:sz w:val="22"/>
                <w:szCs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②基本开户银行出具的资信证明；</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③财政部门认可的政府采购专业担保机构的证明文件和担保机构出具的投标担保函。</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color w:val="auto"/>
                <w:sz w:val="22"/>
                <w:szCs w:val="22"/>
                <w:lang w:val="zh-CN"/>
              </w:rPr>
              <w:t>注：仅需提供序号</w:t>
            </w:r>
            <w:r>
              <w:rPr>
                <w:rFonts w:hint="eastAsia" w:asciiTheme="minorEastAsia" w:hAnsiTheme="minorEastAsia" w:eastAsiaTheme="minorEastAsia" w:cstheme="minorEastAsia"/>
                <w:color w:val="auto"/>
                <w:sz w:val="22"/>
                <w:szCs w:val="22"/>
              </w:rPr>
              <w:t>①～③其中之一即可。</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（2）供应商（其他组织和自然人）提供本单位：</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lang w:val="en-US" w:eastAsia="zh-CN"/>
              </w:rPr>
              <w:t>2019</w:t>
            </w:r>
            <w:r>
              <w:rPr>
                <w:rFonts w:hint="eastAsia" w:asciiTheme="minorEastAsia" w:hAnsiTheme="minorEastAsia" w:eastAsiaTheme="minorEastAsia" w:cstheme="minorEastAsia"/>
                <w:color w:val="auto"/>
                <w:sz w:val="22"/>
                <w:szCs w:val="22"/>
                <w:lang w:eastAsia="zh-CN"/>
              </w:rPr>
              <w:t>年度</w:t>
            </w:r>
            <w:r>
              <w:rPr>
                <w:rFonts w:hint="eastAsia" w:asciiTheme="minorEastAsia" w:hAnsiTheme="minorEastAsia" w:eastAsiaTheme="minorEastAsia" w:cstheme="minorEastAsia"/>
                <w:bCs/>
                <w:color w:val="auto"/>
                <w:sz w:val="22"/>
                <w:szCs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②银行出具的资信证明；</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③财政部门认可的政府采购专业担保机构的证明文件和担保机构出具的投标担保函。</w:t>
            </w:r>
          </w:p>
          <w:p>
            <w:pPr>
              <w:autoSpaceDE w:val="0"/>
              <w:autoSpaceDN w:val="0"/>
              <w:adjustRightInd w:val="0"/>
              <w:spacing w:line="360" w:lineRule="auto"/>
              <w:ind w:right="-1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zh-CN"/>
              </w:rPr>
              <w:t>注：仅需提供序号</w:t>
            </w:r>
            <w:r>
              <w:rPr>
                <w:rFonts w:hint="eastAsia" w:asciiTheme="minorEastAsia" w:hAnsiTheme="minorEastAsia" w:eastAsiaTheme="minorEastAsia" w:cstheme="minorEastAsia"/>
                <w:color w:val="auto"/>
                <w:sz w:val="22"/>
                <w:szCs w:val="22"/>
              </w:rPr>
              <w:t>①～③其中之一即可。</w:t>
            </w:r>
          </w:p>
          <w:p>
            <w:pPr>
              <w:autoSpaceDE w:val="0"/>
              <w:autoSpaceDN w:val="0"/>
              <w:adjustRightInd w:val="0"/>
              <w:spacing w:line="360" w:lineRule="auto"/>
              <w:ind w:right="-11" w:rightChars="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color w:val="auto"/>
                <w:sz w:val="22"/>
                <w:szCs w:val="22"/>
                <w:lang w:bidi="ar"/>
              </w:rPr>
              <w:t>（新注册公司从注册交纳起计算，不足的视为满足）</w:t>
            </w:r>
            <w:r>
              <w:rPr>
                <w:rFonts w:hint="eastAsia" w:asciiTheme="minorEastAsia" w:hAnsiTheme="minorEastAsia" w:eastAsiaTheme="minorEastAsia" w:cstheme="minorEastAsia"/>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5</w:t>
            </w:r>
          </w:p>
        </w:tc>
        <w:tc>
          <w:tcPr>
            <w:tcW w:w="2410"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color w:val="auto"/>
                <w:sz w:val="22"/>
                <w:szCs w:val="22"/>
              </w:rPr>
              <w:t>依法缴纳税收相关材料</w:t>
            </w:r>
          </w:p>
        </w:tc>
        <w:tc>
          <w:tcPr>
            <w:tcW w:w="5954" w:type="dxa"/>
            <w:vAlign w:val="top"/>
          </w:tcPr>
          <w:p>
            <w:pPr>
              <w:pStyle w:val="7"/>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val="0"/>
                <w:bCs/>
                <w:color w:val="auto"/>
                <w:kern w:val="2"/>
                <w:sz w:val="22"/>
                <w:szCs w:val="22"/>
                <w:lang w:val="en-US" w:eastAsia="zh-CN"/>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b w:val="0"/>
                <w:color w:val="auto"/>
                <w:kern w:val="2"/>
                <w:sz w:val="22"/>
                <w:szCs w:val="22"/>
                <w:lang w:val="en-US" w:eastAsia="zh-CN" w:bidi="ar"/>
              </w:rPr>
              <w:t>（新注册公司从注册交纳起计算，不足的视为满足）</w:t>
            </w:r>
            <w:r>
              <w:rPr>
                <w:rFonts w:hint="eastAsia" w:asciiTheme="minorEastAsia" w:hAnsiTheme="minorEastAsia" w:eastAsiaTheme="minorEastAsia" w:cstheme="minorEastAsia"/>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6</w:t>
            </w:r>
          </w:p>
        </w:tc>
        <w:tc>
          <w:tcPr>
            <w:tcW w:w="2410" w:type="dxa"/>
            <w:vAlign w:val="center"/>
          </w:tcPr>
          <w:p>
            <w:pPr>
              <w:spacing w:line="36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color w:val="auto"/>
                <w:sz w:val="22"/>
                <w:szCs w:val="22"/>
              </w:rPr>
              <w:t>依法缴纳社会保障资金的证明材料</w:t>
            </w:r>
          </w:p>
        </w:tc>
        <w:tc>
          <w:tcPr>
            <w:tcW w:w="5954" w:type="dxa"/>
            <w:vAlign w:val="top"/>
          </w:tcPr>
          <w:p>
            <w:pPr>
              <w:pStyle w:val="7"/>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val="0"/>
                <w:bCs/>
                <w:color w:val="auto"/>
                <w:kern w:val="2"/>
                <w:sz w:val="22"/>
                <w:szCs w:val="22"/>
                <w:lang w:val="en-US" w:eastAsia="zh-CN"/>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b w:val="0"/>
                <w:color w:val="auto"/>
                <w:kern w:val="2"/>
                <w:sz w:val="22"/>
                <w:szCs w:val="22"/>
                <w:lang w:val="en-US" w:eastAsia="zh-CN" w:bidi="ar"/>
              </w:rPr>
              <w:t>（新注册公司从注册交纳起计算，不足的视为满足）</w:t>
            </w:r>
            <w:r>
              <w:rPr>
                <w:rFonts w:hint="eastAsia" w:asciiTheme="minorEastAsia" w:hAnsiTheme="minorEastAsia" w:eastAsiaTheme="minorEastAsia" w:cstheme="minorEastAsia"/>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7</w:t>
            </w:r>
          </w:p>
        </w:tc>
        <w:tc>
          <w:tcPr>
            <w:tcW w:w="2410"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color w:val="auto"/>
                <w:sz w:val="22"/>
                <w:szCs w:val="22"/>
              </w:rPr>
              <w:t>履行合同所必须的设备和专业技术能力的证明材料</w:t>
            </w:r>
          </w:p>
        </w:tc>
        <w:tc>
          <w:tcPr>
            <w:tcW w:w="5954" w:type="dxa"/>
            <w:vAlign w:val="top"/>
          </w:tcPr>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①与本项目投标相关设备的购置发票、专业技术人员职称证书、用工合同等；</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②供应商具备履行合同所必须的设备和专业技术能力承诺函或声明（承诺函或声明格式自拟）。</w:t>
            </w:r>
          </w:p>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color w:val="auto"/>
                <w:sz w:val="22"/>
                <w:szCs w:val="22"/>
                <w:lang w:val="zh-CN"/>
              </w:rPr>
              <w:t>注：仅需提供序号</w:t>
            </w:r>
            <w:r>
              <w:rPr>
                <w:rFonts w:hint="eastAsia" w:asciiTheme="minorEastAsia" w:hAnsiTheme="minorEastAsia" w:eastAsiaTheme="minorEastAsia" w:cstheme="minorEastAsia"/>
                <w:color w:val="auto"/>
                <w:sz w:val="22"/>
                <w:szCs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8</w:t>
            </w:r>
          </w:p>
        </w:tc>
        <w:tc>
          <w:tcPr>
            <w:tcW w:w="2410" w:type="dxa"/>
            <w:vAlign w:val="center"/>
          </w:tcPr>
          <w:p>
            <w:pPr>
              <w:spacing w:line="36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color w:val="auto"/>
                <w:sz w:val="22"/>
                <w:szCs w:val="22"/>
              </w:rPr>
              <w:t>参加政府采购活动前3年内在经营活动中没有重大违法记录的声明</w:t>
            </w:r>
          </w:p>
        </w:tc>
        <w:tc>
          <w:tcPr>
            <w:tcW w:w="5954" w:type="dxa"/>
            <w:vAlign w:val="center"/>
          </w:tcPr>
          <w:p>
            <w:pPr>
              <w:spacing w:line="360" w:lineRule="auto"/>
              <w:jc w:val="left"/>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如无重大违法记录请按照谈判文件提供格式填写。</w:t>
            </w:r>
          </w:p>
          <w:p>
            <w:pPr>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Cs/>
                <w:color w:val="auto"/>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spacing w:line="360" w:lineRule="auto"/>
              <w:jc w:val="center"/>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2"/>
                <w:szCs w:val="22"/>
                <w:lang w:val="en-US" w:eastAsia="zh-CN"/>
              </w:rPr>
              <w:t>9</w:t>
            </w:r>
          </w:p>
        </w:tc>
        <w:tc>
          <w:tcPr>
            <w:tcW w:w="2410" w:type="dxa"/>
            <w:vAlign w:val="center"/>
          </w:tcPr>
          <w:p>
            <w:pPr>
              <w:spacing w:line="36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color w:val="auto"/>
                <w:sz w:val="22"/>
                <w:szCs w:val="22"/>
              </w:rPr>
              <w:t>信用记录查询及使用</w:t>
            </w:r>
          </w:p>
        </w:tc>
        <w:tc>
          <w:tcPr>
            <w:tcW w:w="5954" w:type="dxa"/>
            <w:vAlign w:val="top"/>
          </w:tcPr>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color w:val="auto"/>
                <w:sz w:val="22"/>
                <w:szCs w:val="22"/>
              </w:rPr>
              <w:t>、“中国社会组织公共服务平台”网站（www.chinanpo.gov.cn）严重违法失信社会组织名单的供应商</w:t>
            </w:r>
            <w:r>
              <w:rPr>
                <w:rFonts w:hint="eastAsia" w:asciiTheme="minorEastAsia" w:hAnsiTheme="minorEastAsia" w:eastAsiaTheme="minorEastAsia" w:cstheme="minorEastAsia"/>
                <w:b/>
                <w:color w:val="auto"/>
                <w:sz w:val="22"/>
                <w:szCs w:val="22"/>
              </w:rPr>
              <w:t>；</w:t>
            </w:r>
            <w:r>
              <w:rPr>
                <w:rFonts w:hint="eastAsia" w:asciiTheme="minorEastAsia" w:hAnsiTheme="minorEastAsia" w:eastAsiaTheme="minorEastAsia" w:cstheme="minorEastAsia"/>
                <w:bCs/>
                <w:color w:val="auto"/>
                <w:sz w:val="22"/>
                <w:szCs w:val="22"/>
              </w:rPr>
              <w:t>（联合体形式投标的，联合体成员存在不良信用记录，视同联合体存在不良信用记录）。</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（1）查询渠道：</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①“信用中国”网站（</w:t>
            </w:r>
            <w:r>
              <w:rPr>
                <w:rFonts w:hint="eastAsia" w:asciiTheme="minorEastAsia" w:hAnsiTheme="minorEastAsia" w:eastAsiaTheme="minorEastAsia" w:cstheme="minorEastAsia"/>
                <w:color w:val="auto"/>
                <w:sz w:val="22"/>
                <w:szCs w:val="22"/>
              </w:rPr>
              <w:fldChar w:fldCharType="begin"/>
            </w:r>
            <w:r>
              <w:rPr>
                <w:rFonts w:hint="eastAsia" w:asciiTheme="minorEastAsia" w:hAnsiTheme="minorEastAsia" w:eastAsiaTheme="minorEastAsia" w:cstheme="minorEastAsia"/>
                <w:color w:val="auto"/>
                <w:sz w:val="22"/>
                <w:szCs w:val="22"/>
              </w:rPr>
              <w:instrText xml:space="preserve"> HYPERLINK "http://www.creditchina.gov.cn" </w:instrText>
            </w:r>
            <w:r>
              <w:rPr>
                <w:rFonts w:hint="eastAsia" w:asciiTheme="minorEastAsia" w:hAnsiTheme="minorEastAsia" w:eastAsiaTheme="minorEastAsia" w:cstheme="minorEastAsia"/>
                <w:color w:val="auto"/>
                <w:sz w:val="22"/>
                <w:szCs w:val="22"/>
              </w:rPr>
              <w:fldChar w:fldCharType="separate"/>
            </w:r>
            <w:r>
              <w:rPr>
                <w:rStyle w:val="30"/>
                <w:rFonts w:hint="eastAsia" w:asciiTheme="minorEastAsia" w:hAnsiTheme="minorEastAsia" w:eastAsiaTheme="minorEastAsia" w:cstheme="minorEastAsia"/>
                <w:color w:val="auto"/>
                <w:sz w:val="22"/>
                <w:szCs w:val="22"/>
              </w:rPr>
              <w:t>www.creditchina.gov.cn</w:t>
            </w:r>
            <w:r>
              <w:rPr>
                <w:rFonts w:hint="eastAsia" w:asciiTheme="minorEastAsia" w:hAnsiTheme="minorEastAsia" w:eastAsiaTheme="minorEastAsia" w:cstheme="minorEastAsia"/>
                <w:color w:val="auto"/>
                <w:sz w:val="22"/>
                <w:szCs w:val="22"/>
              </w:rPr>
              <w:fldChar w:fldCharType="end"/>
            </w:r>
            <w:r>
              <w:rPr>
                <w:rFonts w:hint="eastAsia" w:asciiTheme="minorEastAsia" w:hAnsiTheme="minorEastAsia" w:eastAsiaTheme="minorEastAsia" w:cstheme="minorEastAsia"/>
                <w:bCs/>
                <w:color w:val="auto"/>
                <w:sz w:val="22"/>
                <w:szCs w:val="22"/>
              </w:rPr>
              <w:t>）</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②“中国政府采购网”（www.ccgp.gov.cn）</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③“中国社会组织公共服务平台”网站（www.chinanpo.gov.cn）（仅查询社会组织）；</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（2）截止时间：同投标截止时间；</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（3）信用信息查询记录和证据留存具体方式：经</w:t>
            </w:r>
            <w:r>
              <w:rPr>
                <w:rFonts w:hint="eastAsia" w:asciiTheme="minorEastAsia" w:hAnsiTheme="minorEastAsia" w:eastAsiaTheme="minorEastAsia" w:cstheme="minorEastAsia"/>
                <w:color w:val="auto"/>
                <w:kern w:val="0"/>
                <w:sz w:val="22"/>
                <w:szCs w:val="22"/>
              </w:rPr>
              <w:t>谈判小组</w:t>
            </w:r>
            <w:r>
              <w:rPr>
                <w:rFonts w:hint="eastAsia" w:asciiTheme="minorEastAsia" w:hAnsiTheme="minorEastAsia" w:eastAsiaTheme="minorEastAsia" w:cstheme="minorEastAsia"/>
                <w:bCs/>
                <w:color w:val="auto"/>
                <w:sz w:val="22"/>
                <w:szCs w:val="22"/>
              </w:rPr>
              <w:t>确认的查询结果网页截图作为查询记录和证据，与其他采购文件一并保存；</w:t>
            </w:r>
          </w:p>
          <w:p>
            <w:pPr>
              <w:spacing w:line="360" w:lineRule="auto"/>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（4）信用信息的使用原则：经</w:t>
            </w:r>
            <w:r>
              <w:rPr>
                <w:rFonts w:hint="eastAsia" w:asciiTheme="minorEastAsia" w:hAnsiTheme="minorEastAsia" w:eastAsiaTheme="minorEastAsia" w:cstheme="minorEastAsia"/>
                <w:color w:val="auto"/>
                <w:kern w:val="0"/>
                <w:sz w:val="22"/>
                <w:szCs w:val="22"/>
              </w:rPr>
              <w:t>谈判小组</w:t>
            </w:r>
            <w:r>
              <w:rPr>
                <w:rFonts w:hint="eastAsia" w:asciiTheme="minorEastAsia" w:hAnsiTheme="minorEastAsia" w:eastAsiaTheme="minorEastAsia" w:cstheme="minorEastAsia"/>
                <w:bCs/>
                <w:color w:val="auto"/>
                <w:sz w:val="22"/>
                <w:szCs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Cs/>
                <w:color w:val="auto"/>
                <w:sz w:val="22"/>
                <w:szCs w:val="22"/>
              </w:rPr>
              <w:t>（5）</w:t>
            </w:r>
            <w:r>
              <w:rPr>
                <w:rFonts w:hint="eastAsia" w:asciiTheme="minorEastAsia" w:hAnsiTheme="minorEastAsia" w:eastAsiaTheme="minorEastAsia" w:cstheme="minorEastAsia"/>
                <w:color w:val="auto"/>
                <w:kern w:val="0"/>
                <w:sz w:val="22"/>
                <w:szCs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7" w:type="dxa"/>
            <w:vAlign w:val="center"/>
          </w:tcPr>
          <w:p>
            <w:pPr>
              <w:spacing w:line="360" w:lineRule="auto"/>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10</w:t>
            </w:r>
          </w:p>
        </w:tc>
        <w:tc>
          <w:tcPr>
            <w:tcW w:w="2410" w:type="dxa"/>
            <w:vAlign w:val="center"/>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lang w:eastAsia="zh-CN"/>
              </w:rPr>
              <w:t>谈判</w:t>
            </w:r>
            <w:r>
              <w:rPr>
                <w:rFonts w:hint="eastAsia" w:asciiTheme="minorEastAsia" w:hAnsiTheme="minorEastAsia" w:eastAsiaTheme="minorEastAsia" w:cstheme="minorEastAsia"/>
                <w:b/>
                <w:sz w:val="22"/>
                <w:szCs w:val="22"/>
                <w:lang w:val="zh-CN"/>
              </w:rPr>
              <w:t>报价</w:t>
            </w:r>
          </w:p>
        </w:tc>
        <w:tc>
          <w:tcPr>
            <w:tcW w:w="5954" w:type="dxa"/>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7" w:type="dxa"/>
            <w:vAlign w:val="center"/>
          </w:tcPr>
          <w:p>
            <w:pPr>
              <w:spacing w:line="360" w:lineRule="auto"/>
              <w:jc w:val="center"/>
              <w:rPr>
                <w:rFonts w:hint="eastAsia" w:asciiTheme="minorEastAsia" w:hAnsiTheme="minorEastAsia" w:eastAsiaTheme="minorEastAsia" w:cstheme="minorEastAsia"/>
                <w:b/>
                <w:sz w:val="22"/>
                <w:szCs w:val="22"/>
              </w:rPr>
            </w:pPr>
            <w:bookmarkStart w:id="2" w:name="_GoBack"/>
            <w:bookmarkEnd w:id="2"/>
            <w:r>
              <w:rPr>
                <w:rFonts w:hint="eastAsia" w:asciiTheme="minorEastAsia" w:hAnsiTheme="minorEastAsia" w:eastAsiaTheme="minorEastAsia" w:cstheme="minorEastAsia"/>
                <w:b/>
                <w:sz w:val="22"/>
                <w:szCs w:val="22"/>
              </w:rPr>
              <w:t>11</w:t>
            </w:r>
          </w:p>
        </w:tc>
        <w:tc>
          <w:tcPr>
            <w:tcW w:w="2410" w:type="dxa"/>
            <w:vAlign w:val="center"/>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color w:val="auto"/>
                <w:sz w:val="22"/>
                <w:szCs w:val="22"/>
              </w:rPr>
              <w:t>联合体协议</w:t>
            </w:r>
          </w:p>
        </w:tc>
        <w:tc>
          <w:tcPr>
            <w:tcW w:w="5954" w:type="dxa"/>
            <w:vAlign w:val="top"/>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Cs/>
                <w:color w:val="auto"/>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contextualSpacing/>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12</w:t>
            </w:r>
          </w:p>
        </w:tc>
        <w:tc>
          <w:tcPr>
            <w:tcW w:w="2410" w:type="dxa"/>
            <w:vAlign w:val="center"/>
          </w:tcPr>
          <w:p>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color w:val="auto"/>
                <w:sz w:val="22"/>
                <w:szCs w:val="22"/>
              </w:rPr>
              <w:t>投标承诺函</w:t>
            </w:r>
          </w:p>
        </w:tc>
        <w:tc>
          <w:tcPr>
            <w:tcW w:w="5954" w:type="dxa"/>
            <w:vAlign w:val="center"/>
          </w:tcPr>
          <w:p>
            <w:pPr>
              <w:spacing w:line="46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Cs/>
                <w:color w:val="auto"/>
                <w:sz w:val="22"/>
                <w:szCs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contextualSpacing/>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13</w:t>
            </w:r>
          </w:p>
        </w:tc>
        <w:tc>
          <w:tcPr>
            <w:tcW w:w="2410" w:type="dxa"/>
            <w:vAlign w:val="center"/>
          </w:tcPr>
          <w:p>
            <w:pPr>
              <w:spacing w:line="360" w:lineRule="auto"/>
              <w:contextualSpacing/>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color w:val="auto"/>
                <w:sz w:val="22"/>
                <w:szCs w:val="22"/>
              </w:rPr>
              <w:t>供应商身份证明及授权</w:t>
            </w:r>
          </w:p>
        </w:tc>
        <w:tc>
          <w:tcPr>
            <w:tcW w:w="5954" w:type="dxa"/>
            <w:vAlign w:val="top"/>
          </w:tcPr>
          <w:p>
            <w:pPr>
              <w:spacing w:line="360" w:lineRule="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（1）法定代表人身份证明或提供法定代表人授权委托书及被授权人身份证明。（法人提供）</w:t>
            </w:r>
          </w:p>
          <w:p>
            <w:pPr>
              <w:spacing w:line="360" w:lineRule="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（2）单位负责人身份证明或提供单位负责人授权委托书及被授权人身份证明。（非法人提供）</w:t>
            </w:r>
          </w:p>
          <w:p>
            <w:pPr>
              <w:spacing w:line="360" w:lineRule="auto"/>
              <w:rPr>
                <w:rFonts w:hint="eastAsia" w:asciiTheme="minorEastAsia" w:hAnsiTheme="minorEastAsia" w:eastAsiaTheme="minorEastAsia" w:cstheme="minorEastAsia"/>
                <w:b/>
                <w:color w:val="auto"/>
                <w:sz w:val="22"/>
                <w:szCs w:val="22"/>
                <w:lang w:val="zh-CN"/>
              </w:rPr>
            </w:pPr>
            <w:r>
              <w:rPr>
                <w:rFonts w:hint="eastAsia" w:asciiTheme="minorEastAsia" w:hAnsiTheme="minorEastAsia" w:eastAsiaTheme="minorEastAsia" w:cstheme="minorEastAsia"/>
                <w:b/>
                <w:color w:val="auto"/>
                <w:sz w:val="22"/>
                <w:szCs w:val="22"/>
                <w:lang w:val="zh-CN"/>
              </w:rPr>
              <w:t>注：</w:t>
            </w:r>
          </w:p>
          <w:p>
            <w:pPr>
              <w:spacing w:line="360" w:lineRule="auto"/>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color w:val="auto"/>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color w:val="auto"/>
                <w:sz w:val="22"/>
                <w:szCs w:val="22"/>
              </w:rPr>
              <w:t>③</w:t>
            </w:r>
            <w:r>
              <w:rPr>
                <w:rFonts w:hint="eastAsia" w:asciiTheme="minorEastAsia" w:hAnsiTheme="minorEastAsia" w:eastAsiaTheme="minorEastAsia" w:cstheme="minorEastAsia"/>
                <w:color w:val="auto"/>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contextualSpacing/>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sz w:val="22"/>
                <w:szCs w:val="22"/>
                <w:lang w:val="en-US" w:eastAsia="zh-CN"/>
              </w:rPr>
              <w:t>14</w:t>
            </w:r>
          </w:p>
        </w:tc>
        <w:tc>
          <w:tcPr>
            <w:tcW w:w="2410" w:type="dxa"/>
            <w:vAlign w:val="center"/>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color w:val="auto"/>
                <w:sz w:val="22"/>
                <w:szCs w:val="22"/>
              </w:rPr>
              <w:t>单位负责人为同一人或者存在直接控股、管理关系的不同供应商，不得参加同一合同项下的政府采购活动</w:t>
            </w:r>
          </w:p>
        </w:tc>
        <w:tc>
          <w:tcPr>
            <w:tcW w:w="5954" w:type="dxa"/>
            <w:vAlign w:val="top"/>
          </w:tcPr>
          <w:p>
            <w:pPr>
              <w:spacing w:line="360" w:lineRule="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供应商提供与参加本项目投标的其他供应商之间，单位负责人不为同一人并且不存在直接控股、管理关系承诺函（承诺函格式自拟）。</w:t>
            </w:r>
          </w:p>
          <w:p>
            <w:pPr>
              <w:spacing w:line="360" w:lineRule="auto"/>
              <w:rPr>
                <w:rFonts w:hint="eastAsia" w:asciiTheme="minorEastAsia" w:hAnsiTheme="minorEastAsia" w:eastAsiaTheme="minorEastAsia" w:cstheme="minorEastAsia"/>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7" w:type="dxa"/>
            <w:vAlign w:val="center"/>
          </w:tcPr>
          <w:p>
            <w:pPr>
              <w:spacing w:line="360" w:lineRule="auto"/>
              <w:contextualSpacing/>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sz w:val="22"/>
                <w:szCs w:val="22"/>
                <w:lang w:val="en-US" w:eastAsia="zh-CN"/>
              </w:rPr>
              <w:t>15</w:t>
            </w:r>
          </w:p>
        </w:tc>
        <w:tc>
          <w:tcPr>
            <w:tcW w:w="2410" w:type="dxa"/>
            <w:vAlign w:val="center"/>
          </w:tcPr>
          <w:p>
            <w:pPr>
              <w:spacing w:line="360" w:lineRule="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color w:val="auto"/>
                <w:sz w:val="22"/>
                <w:szCs w:val="22"/>
              </w:rPr>
              <w:t>为本项目提供整体设计、规范编制或者项目管理、监理、检测等服务的供应商不得参加本项目投标</w:t>
            </w:r>
          </w:p>
        </w:tc>
        <w:tc>
          <w:tcPr>
            <w:tcW w:w="5954" w:type="dxa"/>
            <w:vAlign w:val="top"/>
          </w:tcPr>
          <w:p>
            <w:pPr>
              <w:spacing w:line="360" w:lineRule="auto"/>
              <w:rPr>
                <w:rFonts w:hint="eastAsia" w:asciiTheme="minorEastAsia" w:hAnsiTheme="minorEastAsia" w:eastAsiaTheme="minorEastAsia" w:cstheme="minorEastAsia"/>
                <w:color w:val="auto"/>
                <w:sz w:val="22"/>
                <w:szCs w:val="22"/>
                <w:lang w:val="zh-CN"/>
              </w:rPr>
            </w:pPr>
            <w:r>
              <w:rPr>
                <w:rFonts w:hint="eastAsia" w:asciiTheme="minorEastAsia" w:hAnsiTheme="minorEastAsia" w:eastAsiaTheme="minorEastAsia" w:cstheme="minorEastAsia"/>
                <w:color w:val="auto"/>
                <w:sz w:val="22"/>
                <w:szCs w:val="22"/>
                <w:lang w:val="zh-CN"/>
              </w:rPr>
              <w:t>供应商提供未为本项目提供整体设计、规范编制或者项目管理、监理、检测等服务承诺函（承诺函格式自拟）。</w:t>
            </w:r>
          </w:p>
          <w:p>
            <w:pPr>
              <w:spacing w:line="360" w:lineRule="auto"/>
              <w:rPr>
                <w:rFonts w:hint="eastAsia" w:asciiTheme="minorEastAsia" w:hAnsiTheme="minorEastAsia" w:eastAsiaTheme="minorEastAsia" w:cstheme="minorEastAsia"/>
                <w:bCs/>
                <w:sz w:val="22"/>
                <w:szCs w:val="22"/>
              </w:rPr>
            </w:pPr>
          </w:p>
        </w:tc>
      </w:tr>
    </w:tbl>
    <w:p>
      <w:pPr>
        <w:pStyle w:val="15"/>
        <w:adjustRightInd/>
        <w:spacing w:line="460" w:lineRule="exact"/>
        <w:contextualSpacing/>
        <w:rPr>
          <w:rFonts w:hint="eastAsia" w:ascii="宋体" w:hAnsi="宋体" w:eastAsia="宋体" w:cs="宋体"/>
          <w:b w:val="0"/>
          <w:color w:val="auto"/>
          <w:sz w:val="22"/>
          <w:szCs w:val="22"/>
          <w:lang w:val="zh-CN"/>
        </w:rPr>
      </w:pPr>
      <w:r>
        <w:rPr>
          <w:rFonts w:hint="eastAsia" w:asciiTheme="minorEastAsia" w:hAnsiTheme="minorEastAsia" w:eastAsiaTheme="minorEastAsia" w:cstheme="minorEastAsia"/>
          <w:color w:val="auto"/>
          <w:sz w:val="22"/>
          <w:szCs w:val="22"/>
          <w:lang w:val="zh-CN"/>
        </w:rPr>
        <w:t>二、评审</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（一）项目成交原则</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（二）谈判小组负责具体评标事务，并独立履行下列职责</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1、审查、评价投标文件是否符合采购需求等实质性要求；</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注：符合性审查中所涉及到的证书及材料，均须在电子投标文件中提供原件扫描件（或图片）。</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2、要求供应商对投标文件有关事项作出澄清或者说明；</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Cs/>
          <w:color w:val="auto"/>
          <w:kern w:val="0"/>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eastAsia="宋体" w:cs="宋体"/>
          <w:b/>
          <w:color w:val="auto"/>
          <w:kern w:val="0"/>
          <w:sz w:val="22"/>
          <w:szCs w:val="22"/>
          <w:lang w:val="zh-CN"/>
        </w:rPr>
        <w:t>。</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3、价格计算</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1）如果本项目非专门面向中小企业采购，对小型和微型企业产品的投标价格给予</w:t>
      </w:r>
      <w:r>
        <w:rPr>
          <w:rFonts w:hint="eastAsia" w:ascii="宋体" w:hAnsi="宋体" w:cs="宋体"/>
          <w:bCs/>
          <w:color w:val="auto"/>
          <w:kern w:val="0"/>
          <w:sz w:val="22"/>
          <w:szCs w:val="22"/>
          <w:lang w:val="en-US" w:eastAsia="zh-CN"/>
        </w:rPr>
        <w:t>6</w:t>
      </w:r>
      <w:r>
        <w:rPr>
          <w:rFonts w:hint="eastAsia" w:ascii="宋体" w:hAnsi="宋体" w:eastAsia="宋体" w:cs="宋体"/>
          <w:bCs/>
          <w:color w:val="auto"/>
          <w:kern w:val="0"/>
          <w:sz w:val="22"/>
          <w:szCs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（2）关于强制性产品认证</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（3）支持脱贫攻坚（物业服务采购）</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（4）投标无效情形</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2）符合性审查资料未按采购文件要求签署、盖章的；</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3）有下列情形之一的，视为供应商串通投标，其投标无效：</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a.不同供应商的投标文件由同一单位或者个人编制；</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b.不同供应商委托同一单位或者个人办理投标事宜；</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c.不同供应商的投标文件载明的项目管理成员或者联系人员为同一人；</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d.不同供应商的投标文件异常一致或者投标报价呈规律性差异；</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e.不同供应商的投标文件相互混装；</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5）提供虚假材料谋取中标、成交的</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6）法律、法规和采购文件规定的其他无效情形。</w:t>
      </w:r>
    </w:p>
    <w:p>
      <w:pPr>
        <w:spacing w:line="460" w:lineRule="exact"/>
        <w:ind w:firstLine="442" w:firstLineChars="200"/>
        <w:contextualSpacing/>
        <w:rPr>
          <w:rFonts w:hint="eastAsia" w:ascii="宋体" w:hAnsi="宋体" w:eastAsia="宋体" w:cs="宋体"/>
          <w:b/>
          <w:color w:val="auto"/>
          <w:kern w:val="0"/>
          <w:sz w:val="22"/>
          <w:szCs w:val="22"/>
          <w:lang w:val="zh-CN"/>
        </w:rPr>
      </w:pPr>
      <w:r>
        <w:rPr>
          <w:rFonts w:hint="eastAsia" w:ascii="宋体" w:hAnsi="宋体" w:eastAsia="宋体" w:cs="宋体"/>
          <w:b/>
          <w:color w:val="auto"/>
          <w:kern w:val="0"/>
          <w:sz w:val="22"/>
          <w:szCs w:val="22"/>
          <w:lang w:val="zh-CN"/>
        </w:rPr>
        <w:t>（4）成交原则</w:t>
      </w:r>
    </w:p>
    <w:p>
      <w:pPr>
        <w:spacing w:line="460" w:lineRule="exact"/>
        <w:ind w:firstLine="440" w:firstLineChars="200"/>
        <w:contextualSpacing/>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根据质量和服务均能满足采购文件实质性响应要求且最后报价最低的原则。</w:t>
      </w:r>
    </w:p>
    <w:p>
      <w:pPr>
        <w:pStyle w:val="62"/>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3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 w:val="22"/>
                <w:szCs w:val="22"/>
                <w:lang w:val="en-GB"/>
              </w:rPr>
            </w:pPr>
            <w:r>
              <w:rPr>
                <w:rFonts w:hint="eastAsia" w:ascii="宋体" w:hAnsi="宋体"/>
                <w:b/>
                <w:color w:val="000000"/>
                <w:sz w:val="22"/>
                <w:szCs w:val="22"/>
                <w:lang w:val="en-GB"/>
              </w:rPr>
              <w:t>序号</w:t>
            </w:r>
          </w:p>
        </w:tc>
        <w:tc>
          <w:tcPr>
            <w:tcW w:w="2823" w:type="dxa"/>
            <w:vAlign w:val="center"/>
          </w:tcPr>
          <w:p>
            <w:pPr>
              <w:jc w:val="center"/>
              <w:rPr>
                <w:rFonts w:ascii="宋体"/>
                <w:b/>
                <w:color w:val="000000"/>
                <w:sz w:val="22"/>
                <w:szCs w:val="22"/>
                <w:lang w:val="en-GB"/>
              </w:rPr>
            </w:pPr>
            <w:r>
              <w:rPr>
                <w:rFonts w:hint="eastAsia" w:ascii="宋体" w:hAnsi="宋体"/>
                <w:b/>
                <w:color w:val="000000"/>
                <w:sz w:val="22"/>
                <w:szCs w:val="22"/>
                <w:lang w:val="en-GB"/>
              </w:rPr>
              <w:t>情形</w:t>
            </w:r>
          </w:p>
        </w:tc>
        <w:tc>
          <w:tcPr>
            <w:tcW w:w="2552" w:type="dxa"/>
            <w:vAlign w:val="center"/>
          </w:tcPr>
          <w:p>
            <w:pPr>
              <w:jc w:val="center"/>
              <w:rPr>
                <w:rFonts w:ascii="宋体"/>
                <w:b/>
                <w:color w:val="000000"/>
                <w:sz w:val="22"/>
                <w:szCs w:val="22"/>
                <w:lang w:val="en-GB"/>
              </w:rPr>
            </w:pPr>
            <w:r>
              <w:rPr>
                <w:rFonts w:hint="eastAsia" w:ascii="宋体" w:hAnsi="宋体"/>
                <w:b/>
                <w:color w:val="000000"/>
                <w:sz w:val="22"/>
                <w:szCs w:val="22"/>
              </w:rPr>
              <w:t>价格扣除</w:t>
            </w:r>
            <w:r>
              <w:rPr>
                <w:rFonts w:hint="eastAsia" w:ascii="宋体" w:hAnsi="宋体"/>
                <w:b/>
                <w:color w:val="000000"/>
                <w:sz w:val="22"/>
                <w:szCs w:val="22"/>
                <w:lang w:val="en-GB"/>
              </w:rPr>
              <w:t>比例</w:t>
            </w:r>
          </w:p>
        </w:tc>
        <w:tc>
          <w:tcPr>
            <w:tcW w:w="2835" w:type="dxa"/>
            <w:vAlign w:val="center"/>
          </w:tcPr>
          <w:p>
            <w:pPr>
              <w:jc w:val="center"/>
              <w:rPr>
                <w:rFonts w:ascii="宋体"/>
                <w:b/>
                <w:color w:val="000000"/>
                <w:sz w:val="22"/>
                <w:szCs w:val="22"/>
                <w:lang w:val="en-GB"/>
              </w:rPr>
            </w:pPr>
            <w:r>
              <w:rPr>
                <w:rFonts w:hint="eastAsia" w:ascii="宋体" w:hAnsi="宋体"/>
                <w:b/>
                <w:color w:val="000000"/>
                <w:sz w:val="22"/>
                <w:szCs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2"/>
                <w:szCs w:val="22"/>
                <w:lang w:val="en-GB"/>
              </w:rPr>
            </w:pPr>
            <w:r>
              <w:rPr>
                <w:rFonts w:ascii="宋体" w:hAnsi="宋体"/>
                <w:b/>
                <w:color w:val="000000"/>
                <w:sz w:val="22"/>
                <w:szCs w:val="22"/>
                <w:lang w:val="en-GB"/>
              </w:rPr>
              <w:t>1</w:t>
            </w:r>
          </w:p>
        </w:tc>
        <w:tc>
          <w:tcPr>
            <w:tcW w:w="2823" w:type="dxa"/>
            <w:vAlign w:val="center"/>
          </w:tcPr>
          <w:p>
            <w:pPr>
              <w:jc w:val="center"/>
              <w:rPr>
                <w:rFonts w:ascii="宋体"/>
                <w:b/>
                <w:color w:val="000000"/>
                <w:sz w:val="22"/>
                <w:szCs w:val="22"/>
                <w:lang w:val="en-GB"/>
              </w:rPr>
            </w:pPr>
            <w:r>
              <w:rPr>
                <w:rFonts w:hint="eastAsia" w:ascii="宋体" w:hAnsi="宋体"/>
                <w:color w:val="000000"/>
                <w:sz w:val="22"/>
                <w:szCs w:val="22"/>
                <w:lang w:val="en-GB"/>
              </w:rPr>
              <w:t>非联合体投标人</w:t>
            </w:r>
          </w:p>
        </w:tc>
        <w:tc>
          <w:tcPr>
            <w:tcW w:w="2552" w:type="dxa"/>
            <w:vAlign w:val="center"/>
          </w:tcPr>
          <w:p>
            <w:pPr>
              <w:jc w:val="center"/>
              <w:rPr>
                <w:rFonts w:ascii="宋体"/>
                <w:b/>
                <w:sz w:val="22"/>
                <w:szCs w:val="22"/>
                <w:lang w:val="en-GB"/>
              </w:rPr>
            </w:pPr>
            <w:r>
              <w:rPr>
                <w:rFonts w:hint="eastAsia" w:ascii="宋体" w:hAnsi="宋体"/>
                <w:color w:val="000000"/>
                <w:sz w:val="22"/>
                <w:szCs w:val="22"/>
              </w:rPr>
              <w:t>对小型和微型企业产品的价格扣除</w:t>
            </w:r>
            <w:r>
              <w:rPr>
                <w:rFonts w:hint="eastAsia" w:ascii="宋体" w:hAnsi="宋体"/>
                <w:sz w:val="22"/>
                <w:szCs w:val="22"/>
                <w:u w:val="single"/>
                <w:lang w:val="en-US" w:eastAsia="zh-CN"/>
              </w:rPr>
              <w:t>6</w:t>
            </w:r>
            <w:r>
              <w:rPr>
                <w:rFonts w:ascii="宋体" w:hAnsi="宋体"/>
                <w:sz w:val="22"/>
                <w:szCs w:val="22"/>
              </w:rPr>
              <w:t>%</w:t>
            </w:r>
          </w:p>
        </w:tc>
        <w:tc>
          <w:tcPr>
            <w:tcW w:w="2835" w:type="dxa"/>
            <w:vMerge w:val="restart"/>
            <w:vAlign w:val="center"/>
          </w:tcPr>
          <w:p>
            <w:pPr>
              <w:jc w:val="center"/>
              <w:rPr>
                <w:color w:val="000000"/>
                <w:sz w:val="22"/>
                <w:szCs w:val="22"/>
                <w:lang w:val="en-GB"/>
              </w:rPr>
            </w:pPr>
            <w:r>
              <w:rPr>
                <w:rFonts w:hint="eastAsia"/>
                <w:color w:val="000000"/>
                <w:sz w:val="22"/>
                <w:szCs w:val="22"/>
                <w:lang w:val="en-GB"/>
              </w:rPr>
              <w:t>评标价格＝投标报价</w:t>
            </w:r>
            <w:r>
              <w:rPr>
                <w:color w:val="000000"/>
                <w:sz w:val="22"/>
                <w:szCs w:val="22"/>
                <w:lang w:val="en-GB"/>
              </w:rPr>
              <w:t>—</w:t>
            </w:r>
            <w:r>
              <w:rPr>
                <w:rFonts w:hint="eastAsia"/>
                <w:color w:val="000000"/>
                <w:sz w:val="22"/>
                <w:szCs w:val="22"/>
              </w:rPr>
              <w:t>小型和微型企业产品的价格</w:t>
            </w:r>
            <w:r>
              <w:rPr>
                <w:rFonts w:hint="eastAsia" w:ascii="宋体" w:hAnsi="宋体"/>
                <w:color w:val="000000"/>
                <w:sz w:val="22"/>
                <w:szCs w:val="22"/>
                <w:lang w:val="en-GB"/>
              </w:rPr>
              <w:t>×</w:t>
            </w:r>
            <w:r>
              <w:rPr>
                <w:rFonts w:hint="eastAsia"/>
                <w:color w:val="000000"/>
                <w:sz w:val="22"/>
                <w:szCs w:val="22"/>
                <w:lang w:val="en-US" w:eastAsia="zh-CN"/>
              </w:rPr>
              <w:t>6</w:t>
            </w:r>
            <w:r>
              <w:rPr>
                <w:color w:val="000000"/>
                <w:sz w:val="22"/>
                <w:szCs w:val="22"/>
                <w:lang w:val="en-GB"/>
              </w:rPr>
              <w:t>%</w:t>
            </w:r>
          </w:p>
          <w:p>
            <w:pPr>
              <w:jc w:val="center"/>
              <w:rPr>
                <w:rFonts w:ascii="宋体"/>
                <w:b/>
                <w:color w:val="00000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szCs w:val="22"/>
                <w:lang w:val="en-GB"/>
              </w:rPr>
            </w:pPr>
            <w:r>
              <w:rPr>
                <w:rFonts w:ascii="宋体" w:hAnsi="宋体"/>
                <w:b/>
                <w:color w:val="000000"/>
                <w:sz w:val="22"/>
                <w:szCs w:val="22"/>
                <w:lang w:val="en-GB"/>
              </w:rPr>
              <w:t>2</w:t>
            </w:r>
          </w:p>
        </w:tc>
        <w:tc>
          <w:tcPr>
            <w:tcW w:w="2823" w:type="dxa"/>
            <w:vAlign w:val="center"/>
          </w:tcPr>
          <w:p>
            <w:pPr>
              <w:jc w:val="center"/>
              <w:rPr>
                <w:rFonts w:ascii="宋体"/>
                <w:b/>
                <w:color w:val="000000"/>
                <w:sz w:val="22"/>
                <w:szCs w:val="22"/>
              </w:rPr>
            </w:pPr>
            <w:r>
              <w:rPr>
                <w:rFonts w:hint="eastAsia" w:ascii="宋体" w:hAnsi="宋体"/>
                <w:color w:val="000000"/>
                <w:sz w:val="22"/>
                <w:szCs w:val="22"/>
                <w:lang w:val="en-GB"/>
              </w:rPr>
              <w:t>联合体各方均为小型、微型企业</w:t>
            </w:r>
          </w:p>
        </w:tc>
        <w:tc>
          <w:tcPr>
            <w:tcW w:w="2552" w:type="dxa"/>
            <w:vAlign w:val="center"/>
          </w:tcPr>
          <w:p>
            <w:pPr>
              <w:jc w:val="center"/>
              <w:rPr>
                <w:rFonts w:ascii="宋体" w:hAnsi="宋体"/>
                <w:sz w:val="22"/>
                <w:szCs w:val="22"/>
              </w:rPr>
            </w:pPr>
            <w:r>
              <w:rPr>
                <w:rFonts w:hint="eastAsia" w:ascii="宋体" w:hAnsi="宋体"/>
                <w:color w:val="000000"/>
                <w:sz w:val="22"/>
                <w:szCs w:val="22"/>
              </w:rPr>
              <w:t>对小型和微型企业产品的价格扣除</w:t>
            </w:r>
            <w:r>
              <w:rPr>
                <w:rFonts w:hint="eastAsia" w:ascii="宋体" w:hAnsi="宋体"/>
                <w:sz w:val="22"/>
                <w:szCs w:val="22"/>
                <w:u w:val="single"/>
                <w:lang w:val="en-US" w:eastAsia="zh-CN"/>
              </w:rPr>
              <w:t>6</w:t>
            </w:r>
            <w:r>
              <w:rPr>
                <w:rFonts w:ascii="宋体" w:hAnsi="宋体"/>
                <w:sz w:val="22"/>
                <w:szCs w:val="22"/>
              </w:rPr>
              <w:t>%</w:t>
            </w:r>
          </w:p>
          <w:p>
            <w:pPr>
              <w:jc w:val="center"/>
              <w:rPr>
                <w:rFonts w:ascii="宋体"/>
                <w:b/>
                <w:sz w:val="22"/>
                <w:szCs w:val="22"/>
                <w:lang w:val="en-GB"/>
              </w:rPr>
            </w:pPr>
            <w:r>
              <w:rPr>
                <w:rFonts w:hint="eastAsia" w:ascii="宋体" w:hAnsi="宋体"/>
                <w:sz w:val="22"/>
                <w:szCs w:val="22"/>
              </w:rPr>
              <w:t>（不再享受序号</w:t>
            </w:r>
            <w:r>
              <w:rPr>
                <w:rFonts w:ascii="宋体" w:hAnsi="宋体"/>
                <w:sz w:val="22"/>
                <w:szCs w:val="22"/>
              </w:rPr>
              <w:t>3</w:t>
            </w:r>
            <w:r>
              <w:rPr>
                <w:rFonts w:hint="eastAsia" w:ascii="宋体" w:hAnsi="宋体"/>
                <w:sz w:val="22"/>
                <w:szCs w:val="22"/>
              </w:rPr>
              <w:t>的价格折扣）</w:t>
            </w:r>
          </w:p>
        </w:tc>
        <w:tc>
          <w:tcPr>
            <w:tcW w:w="2835" w:type="dxa"/>
            <w:vMerge w:val="continue"/>
          </w:tcPr>
          <w:p>
            <w:pPr>
              <w:rPr>
                <w:rFonts w:ascii="宋体"/>
                <w:color w:val="00000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2"/>
                <w:szCs w:val="22"/>
                <w:lang w:val="en-GB"/>
              </w:rPr>
            </w:pPr>
            <w:r>
              <w:rPr>
                <w:rFonts w:ascii="宋体" w:hAnsi="宋体"/>
                <w:b/>
                <w:color w:val="000000"/>
                <w:sz w:val="22"/>
                <w:szCs w:val="22"/>
                <w:lang w:val="en-GB"/>
              </w:rPr>
              <w:t>3</w:t>
            </w:r>
          </w:p>
        </w:tc>
        <w:tc>
          <w:tcPr>
            <w:tcW w:w="2823" w:type="dxa"/>
            <w:vAlign w:val="center"/>
          </w:tcPr>
          <w:p>
            <w:pPr>
              <w:jc w:val="center"/>
              <w:rPr>
                <w:rFonts w:ascii="宋体"/>
                <w:b/>
                <w:color w:val="000000"/>
                <w:sz w:val="22"/>
                <w:szCs w:val="22"/>
                <w:lang w:val="en-GB"/>
              </w:rPr>
            </w:pPr>
            <w:r>
              <w:rPr>
                <w:rFonts w:hint="eastAsia" w:ascii="宋体" w:hAnsi="宋体"/>
                <w:color w:val="000000"/>
                <w:sz w:val="22"/>
                <w:szCs w:val="22"/>
                <w:lang w:val="en-GB"/>
              </w:rPr>
              <w:t>联合体一方为小型、微型企业且小型、微型企业协议合同金额占联合体协议合同总金额</w:t>
            </w:r>
            <w:r>
              <w:rPr>
                <w:rFonts w:ascii="宋体" w:hAnsi="宋体"/>
                <w:color w:val="000000"/>
                <w:sz w:val="22"/>
                <w:szCs w:val="22"/>
                <w:lang w:val="en-GB"/>
              </w:rPr>
              <w:t>30%</w:t>
            </w:r>
            <w:r>
              <w:rPr>
                <w:rFonts w:hint="eastAsia" w:ascii="宋体" w:hAnsi="宋体"/>
                <w:color w:val="000000"/>
                <w:sz w:val="22"/>
                <w:szCs w:val="22"/>
                <w:lang w:val="en-GB"/>
              </w:rPr>
              <w:t>以上的</w:t>
            </w:r>
          </w:p>
        </w:tc>
        <w:tc>
          <w:tcPr>
            <w:tcW w:w="2552" w:type="dxa"/>
            <w:vAlign w:val="center"/>
          </w:tcPr>
          <w:p>
            <w:pPr>
              <w:jc w:val="center"/>
              <w:rPr>
                <w:rFonts w:ascii="宋体"/>
                <w:color w:val="000000"/>
                <w:sz w:val="22"/>
                <w:szCs w:val="22"/>
                <w:lang w:val="en-GB"/>
              </w:rPr>
            </w:pPr>
            <w:r>
              <w:rPr>
                <w:rFonts w:hint="eastAsia" w:ascii="宋体" w:hAnsi="宋体"/>
                <w:color w:val="000000"/>
                <w:sz w:val="22"/>
                <w:szCs w:val="22"/>
                <w:lang w:val="en-GB"/>
              </w:rPr>
              <w:t>对联合体总金额扣除</w:t>
            </w:r>
          </w:p>
          <w:p>
            <w:pPr>
              <w:jc w:val="center"/>
              <w:rPr>
                <w:rFonts w:ascii="宋体"/>
                <w:b/>
                <w:sz w:val="22"/>
                <w:szCs w:val="22"/>
                <w:lang w:val="en-GB"/>
              </w:rPr>
            </w:pPr>
            <w:r>
              <w:rPr>
                <w:rFonts w:ascii="宋体" w:hAnsi="宋体"/>
                <w:sz w:val="22"/>
                <w:szCs w:val="22"/>
                <w:u w:val="single"/>
              </w:rPr>
              <w:t>2</w:t>
            </w:r>
            <w:r>
              <w:rPr>
                <w:rFonts w:ascii="宋体" w:hAnsi="宋体"/>
                <w:sz w:val="22"/>
                <w:szCs w:val="22"/>
              </w:rPr>
              <w:t>%</w:t>
            </w:r>
          </w:p>
        </w:tc>
        <w:tc>
          <w:tcPr>
            <w:tcW w:w="2835" w:type="dxa"/>
            <w:vAlign w:val="center"/>
          </w:tcPr>
          <w:p>
            <w:pPr>
              <w:jc w:val="center"/>
              <w:rPr>
                <w:rFonts w:ascii="宋体"/>
                <w:color w:val="FF0000"/>
                <w:sz w:val="22"/>
                <w:szCs w:val="22"/>
                <w:u w:val="single"/>
              </w:rPr>
            </w:pPr>
            <w:r>
              <w:rPr>
                <w:rFonts w:hint="eastAsia" w:ascii="宋体" w:hAnsi="宋体"/>
                <w:color w:val="000000"/>
                <w:sz w:val="22"/>
                <w:szCs w:val="22"/>
                <w:lang w:val="en-GB"/>
              </w:rPr>
              <w:t>评标价格＝投标报价×</w:t>
            </w:r>
            <w:r>
              <w:rPr>
                <w:rFonts w:ascii="宋体" w:hAnsi="宋体"/>
                <w:color w:val="000000"/>
                <w:sz w:val="22"/>
                <w:szCs w:val="22"/>
              </w:rPr>
              <w:t>(1-</w:t>
            </w:r>
            <w:r>
              <w:rPr>
                <w:rFonts w:ascii="宋体" w:hAnsi="宋体"/>
                <w:color w:val="000000"/>
                <w:sz w:val="22"/>
                <w:szCs w:val="22"/>
                <w:u w:val="single"/>
              </w:rPr>
              <w:t>2%)</w:t>
            </w:r>
          </w:p>
          <w:p>
            <w:pPr>
              <w:jc w:val="center"/>
              <w:rPr>
                <w:rFonts w:ascii="宋体"/>
                <w:b/>
                <w:color w:val="00000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2"/>
                <w:szCs w:val="22"/>
                <w:lang w:val="en-GB"/>
              </w:rPr>
            </w:pPr>
            <w:r>
              <w:rPr>
                <w:rFonts w:ascii="宋体" w:hAnsi="宋体"/>
                <w:b/>
                <w:color w:val="000000"/>
                <w:sz w:val="22"/>
                <w:szCs w:val="22"/>
                <w:lang w:val="en-GB"/>
              </w:rPr>
              <w:t>4</w:t>
            </w:r>
          </w:p>
        </w:tc>
        <w:tc>
          <w:tcPr>
            <w:tcW w:w="2823" w:type="dxa"/>
            <w:vAlign w:val="center"/>
          </w:tcPr>
          <w:p>
            <w:pPr>
              <w:jc w:val="center"/>
              <w:rPr>
                <w:rFonts w:ascii="宋体"/>
                <w:color w:val="000000"/>
                <w:sz w:val="22"/>
                <w:szCs w:val="22"/>
                <w:lang w:val="en-GB"/>
              </w:rPr>
            </w:pPr>
            <w:r>
              <w:rPr>
                <w:rFonts w:hint="eastAsia" w:ascii="宋体" w:hAnsi="宋体"/>
                <w:color w:val="000000"/>
                <w:sz w:val="22"/>
                <w:szCs w:val="22"/>
                <w:lang w:val="en-GB"/>
              </w:rPr>
              <w:t>监狱企业</w:t>
            </w:r>
          </w:p>
        </w:tc>
        <w:tc>
          <w:tcPr>
            <w:tcW w:w="2552" w:type="dxa"/>
            <w:vAlign w:val="center"/>
          </w:tcPr>
          <w:p>
            <w:pPr>
              <w:jc w:val="center"/>
              <w:rPr>
                <w:rFonts w:ascii="宋体"/>
                <w:color w:val="000000"/>
                <w:sz w:val="22"/>
                <w:szCs w:val="22"/>
                <w:lang w:val="en-GB"/>
              </w:rPr>
            </w:pPr>
            <w:r>
              <w:rPr>
                <w:rFonts w:hint="eastAsia" w:ascii="宋体" w:hAnsi="宋体"/>
                <w:color w:val="000000"/>
                <w:sz w:val="22"/>
                <w:szCs w:val="22"/>
                <w:lang w:val="en-GB"/>
              </w:rPr>
              <w:t>视同小型、微型企业</w:t>
            </w:r>
          </w:p>
          <w:p>
            <w:pPr>
              <w:jc w:val="center"/>
              <w:rPr>
                <w:rFonts w:ascii="宋体"/>
                <w:color w:val="000000"/>
                <w:sz w:val="22"/>
                <w:szCs w:val="22"/>
                <w:lang w:val="en-GB"/>
              </w:rPr>
            </w:pPr>
            <w:r>
              <w:rPr>
                <w:rFonts w:hint="eastAsia" w:ascii="宋体" w:hAnsi="宋体"/>
                <w:color w:val="000000"/>
                <w:sz w:val="22"/>
                <w:szCs w:val="22"/>
                <w:lang w:val="en-GB"/>
              </w:rPr>
              <w:t>对监狱企业产品价格扣除</w:t>
            </w:r>
            <w:r>
              <w:rPr>
                <w:rFonts w:ascii="宋体" w:hAnsi="宋体"/>
                <w:sz w:val="22"/>
                <w:szCs w:val="22"/>
                <w:u w:val="single"/>
              </w:rPr>
              <w:t>6</w:t>
            </w:r>
            <w:r>
              <w:rPr>
                <w:rFonts w:ascii="宋体" w:hAnsi="宋体"/>
                <w:sz w:val="22"/>
                <w:szCs w:val="22"/>
              </w:rPr>
              <w:t>%</w:t>
            </w:r>
          </w:p>
        </w:tc>
        <w:tc>
          <w:tcPr>
            <w:tcW w:w="2835" w:type="dxa"/>
            <w:vAlign w:val="center"/>
          </w:tcPr>
          <w:p>
            <w:pPr>
              <w:jc w:val="center"/>
              <w:rPr>
                <w:rFonts w:ascii="宋体"/>
                <w:color w:val="000000"/>
                <w:sz w:val="22"/>
                <w:szCs w:val="22"/>
                <w:lang w:val="en-GB"/>
              </w:rPr>
            </w:pPr>
            <w:r>
              <w:rPr>
                <w:rFonts w:hint="eastAsia"/>
                <w:color w:val="000000"/>
                <w:sz w:val="22"/>
                <w:szCs w:val="22"/>
                <w:lang w:val="en-GB"/>
              </w:rPr>
              <w:t>评标价格＝投标报价</w:t>
            </w:r>
            <w:r>
              <w:rPr>
                <w:color w:val="000000"/>
                <w:sz w:val="22"/>
                <w:szCs w:val="22"/>
                <w:lang w:val="en-GB"/>
              </w:rPr>
              <w:t>—</w:t>
            </w:r>
            <w:r>
              <w:rPr>
                <w:rFonts w:hint="eastAsia"/>
                <w:color w:val="000000"/>
                <w:sz w:val="22"/>
                <w:szCs w:val="22"/>
              </w:rPr>
              <w:t>监狱企业产品的价格</w:t>
            </w:r>
            <w:r>
              <w:rPr>
                <w:rFonts w:hint="eastAsia" w:ascii="宋体" w:hAnsi="宋体"/>
                <w:color w:val="000000"/>
                <w:sz w:val="22"/>
                <w:szCs w:val="22"/>
                <w:lang w:val="en-GB"/>
              </w:rPr>
              <w:t>×</w:t>
            </w:r>
            <w:r>
              <w:rPr>
                <w:color w:val="000000"/>
                <w:sz w:val="22"/>
                <w:szCs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2"/>
                <w:szCs w:val="22"/>
                <w:lang w:val="en-GB"/>
              </w:rPr>
            </w:pPr>
            <w:r>
              <w:rPr>
                <w:rFonts w:ascii="宋体" w:hAnsi="宋体"/>
                <w:b/>
                <w:color w:val="000000"/>
                <w:sz w:val="22"/>
                <w:szCs w:val="22"/>
                <w:lang w:val="en-GB"/>
              </w:rPr>
              <w:t>5</w:t>
            </w:r>
          </w:p>
        </w:tc>
        <w:tc>
          <w:tcPr>
            <w:tcW w:w="2823" w:type="dxa"/>
            <w:vAlign w:val="center"/>
          </w:tcPr>
          <w:p>
            <w:pPr>
              <w:jc w:val="center"/>
              <w:rPr>
                <w:rFonts w:ascii="宋体"/>
                <w:color w:val="000000"/>
                <w:sz w:val="22"/>
                <w:szCs w:val="22"/>
                <w:lang w:val="en-GB"/>
              </w:rPr>
            </w:pPr>
            <w:r>
              <w:rPr>
                <w:rFonts w:hint="eastAsia" w:ascii="宋体" w:hAnsi="宋体"/>
                <w:color w:val="000000"/>
                <w:sz w:val="22"/>
                <w:szCs w:val="22"/>
                <w:lang w:val="en-GB"/>
              </w:rPr>
              <w:t>残疾人福利性单位</w:t>
            </w:r>
          </w:p>
        </w:tc>
        <w:tc>
          <w:tcPr>
            <w:tcW w:w="2552" w:type="dxa"/>
            <w:vAlign w:val="center"/>
          </w:tcPr>
          <w:p>
            <w:pPr>
              <w:jc w:val="center"/>
              <w:rPr>
                <w:rFonts w:ascii="宋体"/>
                <w:color w:val="000000"/>
                <w:sz w:val="22"/>
                <w:szCs w:val="22"/>
                <w:lang w:val="en-GB"/>
              </w:rPr>
            </w:pPr>
            <w:r>
              <w:rPr>
                <w:rFonts w:hint="eastAsia" w:ascii="宋体" w:hAnsi="宋体"/>
                <w:color w:val="000000"/>
                <w:sz w:val="22"/>
                <w:szCs w:val="22"/>
                <w:lang w:val="en-GB"/>
              </w:rPr>
              <w:t>视同小型、微型企业</w:t>
            </w:r>
          </w:p>
          <w:p>
            <w:pPr>
              <w:jc w:val="center"/>
              <w:rPr>
                <w:rFonts w:ascii="宋体"/>
                <w:color w:val="000000"/>
                <w:sz w:val="22"/>
                <w:szCs w:val="22"/>
                <w:lang w:val="en-GB"/>
              </w:rPr>
            </w:pPr>
            <w:r>
              <w:rPr>
                <w:rFonts w:hint="eastAsia" w:ascii="宋体" w:hAnsi="宋体"/>
                <w:color w:val="000000"/>
                <w:sz w:val="22"/>
                <w:szCs w:val="22"/>
                <w:lang w:val="en-GB"/>
              </w:rPr>
              <w:t>对残疾人福利性单位产品价格扣除</w:t>
            </w:r>
            <w:r>
              <w:rPr>
                <w:rFonts w:ascii="宋体" w:hAnsi="宋体"/>
                <w:sz w:val="22"/>
                <w:szCs w:val="22"/>
                <w:u w:val="single"/>
              </w:rPr>
              <w:t>6</w:t>
            </w:r>
            <w:r>
              <w:rPr>
                <w:rFonts w:ascii="宋体" w:hAnsi="宋体"/>
                <w:sz w:val="22"/>
                <w:szCs w:val="22"/>
              </w:rPr>
              <w:t>%</w:t>
            </w:r>
          </w:p>
        </w:tc>
        <w:tc>
          <w:tcPr>
            <w:tcW w:w="2835" w:type="dxa"/>
            <w:vAlign w:val="center"/>
          </w:tcPr>
          <w:p>
            <w:pPr>
              <w:jc w:val="center"/>
              <w:rPr>
                <w:color w:val="000000"/>
                <w:sz w:val="22"/>
                <w:szCs w:val="22"/>
                <w:lang w:val="en-GB"/>
              </w:rPr>
            </w:pPr>
            <w:r>
              <w:rPr>
                <w:rFonts w:hint="eastAsia"/>
                <w:color w:val="000000"/>
                <w:sz w:val="22"/>
                <w:szCs w:val="22"/>
                <w:lang w:val="en-GB"/>
              </w:rPr>
              <w:t>评标价格＝投标报价</w:t>
            </w:r>
            <w:r>
              <w:rPr>
                <w:color w:val="000000"/>
                <w:sz w:val="22"/>
                <w:szCs w:val="22"/>
                <w:lang w:val="en-GB"/>
              </w:rPr>
              <w:t>—</w:t>
            </w:r>
            <w:r>
              <w:rPr>
                <w:rFonts w:hint="eastAsia"/>
                <w:color w:val="000000"/>
                <w:sz w:val="22"/>
                <w:szCs w:val="22"/>
              </w:rPr>
              <w:t>残疾人福利性单位产品的价格</w:t>
            </w:r>
            <w:r>
              <w:rPr>
                <w:rFonts w:hint="eastAsia" w:ascii="宋体" w:hAnsi="宋体"/>
                <w:color w:val="000000"/>
                <w:sz w:val="22"/>
                <w:szCs w:val="22"/>
                <w:lang w:val="en-GB"/>
              </w:rPr>
              <w:t>×</w:t>
            </w:r>
            <w:r>
              <w:rPr>
                <w:color w:val="000000"/>
                <w:sz w:val="22"/>
                <w:szCs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spacing w:line="460" w:lineRule="exact"/>
              <w:ind w:firstLine="440" w:firstLineChars="200"/>
              <w:contextualSpacing/>
              <w:jc w:val="left"/>
              <w:rPr>
                <w:rFonts w:hint="eastAsia" w:ascii="宋体" w:hAnsi="宋体" w:eastAsia="宋体" w:cs="宋体"/>
                <w:sz w:val="22"/>
                <w:szCs w:val="22"/>
                <w:lang w:val="zh-CN"/>
              </w:rPr>
            </w:pPr>
            <w:r>
              <w:rPr>
                <w:rFonts w:hint="eastAsia" w:ascii="宋体" w:hAnsi="宋体" w:eastAsia="宋体" w:cs="宋体"/>
                <w:sz w:val="22"/>
                <w:szCs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hint="eastAsia" w:ascii="宋体" w:hAnsi="宋体" w:eastAsia="宋体" w:cs="宋体"/>
                <w:sz w:val="22"/>
                <w:szCs w:val="22"/>
                <w:lang w:val="zh-CN"/>
              </w:rPr>
            </w:pPr>
            <w:r>
              <w:rPr>
                <w:rFonts w:hint="eastAsia" w:ascii="宋体" w:hAnsi="宋体" w:eastAsia="宋体" w:cs="宋体"/>
                <w:sz w:val="22"/>
                <w:szCs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szCs w:val="22"/>
                <w:lang w:val="zh-CN"/>
              </w:rPr>
            </w:pPr>
            <w:r>
              <w:rPr>
                <w:rFonts w:hint="eastAsia" w:ascii="宋体" w:hAnsi="宋体" w:eastAsia="宋体" w:cs="宋体"/>
                <w:b/>
                <w:bCs/>
                <w:sz w:val="22"/>
                <w:szCs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bCs/>
          <w:sz w:val="22"/>
          <w:szCs w:val="22"/>
          <w:lang w:val="en-GB"/>
        </w:rPr>
      </w:pPr>
      <w:r>
        <w:rPr>
          <w:rFonts w:hint="eastAsia" w:ascii="宋体" w:hAnsi="宋体"/>
          <w:bCs/>
          <w:sz w:val="22"/>
          <w:szCs w:val="22"/>
          <w:lang w:val="en-GB"/>
        </w:rPr>
        <w:t>备注：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hint="eastAsia" w:ascii="宋体" w:hAnsi="宋体" w:eastAsia="宋体" w:cs="宋体"/>
          <w:bCs/>
          <w:color w:val="auto"/>
          <w:sz w:val="22"/>
          <w:szCs w:val="22"/>
          <w:lang w:val="en-GB"/>
        </w:rPr>
      </w:pPr>
      <w:r>
        <w:rPr>
          <w:rFonts w:hint="eastAsia" w:ascii="宋体" w:hAnsi="宋体" w:eastAsia="宋体" w:cs="宋体"/>
          <w:color w:val="auto"/>
          <w:sz w:val="22"/>
          <w:szCs w:val="22"/>
          <w:lang w:val="zh-CN"/>
        </w:rPr>
        <w:t>d、残疾人福利性单位属于小型、微型企业的，不重复享受政策</w:t>
      </w:r>
      <w:r>
        <w:rPr>
          <w:rFonts w:hint="eastAsia" w:ascii="宋体" w:hAnsi="宋体" w:eastAsia="宋体" w:cs="宋体"/>
          <w:bCs/>
          <w:color w:val="auto"/>
          <w:sz w:val="22"/>
          <w:szCs w:val="22"/>
          <w:lang w:val="en-GB"/>
        </w:rPr>
        <w:t>。</w:t>
      </w:r>
    </w:p>
    <w:p>
      <w:pPr>
        <w:spacing w:line="460" w:lineRule="exact"/>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E、小型和微型企业不包括民办非企业单位。</w:t>
      </w:r>
    </w:p>
    <w:p>
      <w:pPr>
        <w:spacing w:line="460" w:lineRule="exact"/>
        <w:ind w:firstLine="442" w:firstLineChars="200"/>
        <w:contextualSpacing/>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（5）谈判小组争议处理</w:t>
      </w:r>
    </w:p>
    <w:p>
      <w:pPr>
        <w:spacing w:line="460" w:lineRule="exact"/>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4、确定成交候选人名单，以及根据采购人委托直接确定成交人。</w:t>
      </w:r>
    </w:p>
    <w:p>
      <w:pPr>
        <w:pStyle w:val="15"/>
        <w:adjustRightInd/>
        <w:spacing w:line="460" w:lineRule="exact"/>
        <w:contextualSpacing/>
        <w:rPr>
          <w:rFonts w:hint="eastAsia" w:ascii="宋体" w:hAnsi="宋体" w:eastAsia="宋体" w:cs="宋体"/>
          <w:b w:val="0"/>
          <w:color w:val="auto"/>
          <w:sz w:val="22"/>
          <w:szCs w:val="22"/>
          <w:lang w:val="zh-CN"/>
        </w:rPr>
      </w:pPr>
      <w:r>
        <w:rPr>
          <w:rFonts w:hint="eastAsia" w:ascii="宋体" w:hAnsi="宋体" w:eastAsia="宋体" w:cs="宋体"/>
          <w:color w:val="auto"/>
          <w:sz w:val="22"/>
          <w:szCs w:val="22"/>
          <w:lang w:val="zh-CN"/>
        </w:rPr>
        <w:t>三、谈判小组编写评审报告。</w:t>
      </w:r>
    </w:p>
    <w:p>
      <w:pPr>
        <w:adjustRightInd w:val="0"/>
        <w:snapToGrid w:val="0"/>
        <w:spacing w:line="360" w:lineRule="auto"/>
        <w:ind w:firstLine="440" w:firstLineChars="200"/>
        <w:rPr>
          <w:rFonts w:ascii="宋体" w:cs="Courier New"/>
          <w:sz w:val="22"/>
          <w:szCs w:val="22"/>
        </w:rPr>
      </w:pPr>
      <w:r>
        <w:rPr>
          <w:rFonts w:hint="eastAsia" w:ascii="宋体" w:hAnsi="宋体" w:eastAsia="宋体" w:cs="宋体"/>
          <w:color w:val="auto"/>
          <w:sz w:val="22"/>
          <w:szCs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szCs w:val="22"/>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tabs>
          <w:tab w:val="left" w:pos="1260"/>
        </w:tabs>
        <w:autoSpaceDE w:val="0"/>
        <w:autoSpaceDN w:val="0"/>
        <w:spacing w:line="460" w:lineRule="exact"/>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第七章 合同条款及格式</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最终签定合同的主要条款不能与招标文件有冲突）</w:t>
      </w:r>
    </w:p>
    <w:p>
      <w:pPr>
        <w:pStyle w:val="25"/>
        <w:spacing w:before="75" w:after="75"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甲方：</w:t>
      </w:r>
      <w:r>
        <w:rPr>
          <w:rFonts w:hint="eastAsia" w:ascii="宋体" w:hAnsi="宋体" w:eastAsia="宋体" w:cs="宋体"/>
          <w:color w:val="auto"/>
          <w:sz w:val="22"/>
          <w:szCs w:val="22"/>
          <w:u w:val="single"/>
        </w:rPr>
        <w:t>（采购人全称）</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乙方：</w:t>
      </w:r>
      <w:r>
        <w:rPr>
          <w:rFonts w:hint="eastAsia" w:ascii="宋体" w:hAnsi="宋体" w:eastAsia="宋体" w:cs="宋体"/>
          <w:color w:val="auto"/>
          <w:sz w:val="22"/>
          <w:szCs w:val="22"/>
          <w:u w:val="single"/>
        </w:rPr>
        <w:t>（中标人全称）</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根据招标编号为</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的</w:t>
      </w:r>
      <w:r>
        <w:rPr>
          <w:rFonts w:hint="eastAsia" w:ascii="宋体" w:hAnsi="宋体" w:eastAsia="宋体" w:cs="宋体"/>
          <w:color w:val="auto"/>
          <w:sz w:val="22"/>
          <w:szCs w:val="22"/>
          <w:u w:val="single"/>
        </w:rPr>
        <w:t>（填写“项目名称”）</w:t>
      </w:r>
      <w:r>
        <w:rPr>
          <w:rFonts w:hint="eastAsia" w:ascii="宋体" w:hAnsi="宋体" w:eastAsia="宋体" w:cs="宋体"/>
          <w:color w:val="auto"/>
          <w:sz w:val="22"/>
          <w:szCs w:val="22"/>
        </w:rPr>
        <w:t>项目（以下简称：“本项目”）的招标结果，乙方为中标人。现经甲乙双方友好协商，就以下事项达成一致并签订本合同：</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1、下列合同文件是构成本合同不可分割的部分：</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1.1合同条款；</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1.2招标文件、乙方的投标文件；</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1.3其他文件或材料：□无。□</w:t>
      </w:r>
      <w:r>
        <w:rPr>
          <w:rFonts w:hint="eastAsia" w:ascii="宋体" w:hAnsi="宋体" w:eastAsia="宋体" w:cs="宋体"/>
          <w:color w:val="auto"/>
          <w:sz w:val="22"/>
          <w:szCs w:val="22"/>
          <w:u w:val="single"/>
        </w:rPr>
        <w:t>（按照实际情况编制填写需要增加的内容）</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2、合同标的</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3、合同总金额</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3.1合同总金额为人民币大写：</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元（￥</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4、合同标的交付时间、地点和条件</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4.1交付时间：</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4.2交付地点：</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4.3交付条件：</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5、合同标的应符合招标文件、乙方投标文件的规定或约定，具体如下：</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6、验收</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6.1验收应按照招标文件、乙方投标文件的规定或约定进行，具体如下：</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6.2本项目是否邀请其他投标人参与验收：</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□不邀请。□邀请，具体如下：</w:t>
      </w:r>
      <w:r>
        <w:rPr>
          <w:rFonts w:hint="eastAsia" w:ascii="宋体" w:hAnsi="宋体" w:eastAsia="宋体" w:cs="宋体"/>
          <w:color w:val="auto"/>
          <w:sz w:val="22"/>
          <w:szCs w:val="22"/>
          <w:u w:val="single"/>
        </w:rPr>
        <w:t>（按照招标文件规定填写）</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7、合同款项的支付应按照招标文件的规定进行，具体如下：</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（按照实际情况编制填写，可以是表格或文字描述，包括一次性支付或分期支付等）</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8、履约担保</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□无。□有，具体如下：</w:t>
      </w:r>
      <w:r>
        <w:rPr>
          <w:rFonts w:hint="eastAsia" w:ascii="宋体" w:hAnsi="宋体" w:eastAsia="宋体" w:cs="宋体"/>
          <w:color w:val="auto"/>
          <w:sz w:val="22"/>
          <w:szCs w:val="22"/>
          <w:u w:val="single"/>
        </w:rPr>
        <w:t>（按照招标文件规定填写）</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9、合同有效期</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10、违约责任</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（按照实际情况编制填写，可以是表格或文字描述）</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11、知识产权</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2"/>
          <w:szCs w:val="22"/>
          <w:u w:val="single"/>
        </w:rPr>
        <w:t>（按照实际情况编制填写）</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12、解决争议的方法</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12.1甲、乙双方协商解决。</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12.2若协商解决不成，则通过下列途径之一解决：</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□提交仲裁委员会仲裁，具体如下：</w:t>
      </w:r>
      <w:r>
        <w:rPr>
          <w:rFonts w:hint="eastAsia" w:ascii="宋体" w:hAnsi="宋体" w:eastAsia="宋体" w:cs="宋体"/>
          <w:color w:val="auto"/>
          <w:sz w:val="22"/>
          <w:szCs w:val="22"/>
          <w:u w:val="single"/>
        </w:rPr>
        <w:t>（按照实际情况编制填写）</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□向人民法院提起诉讼，具体如下：</w:t>
      </w:r>
      <w:r>
        <w:rPr>
          <w:rFonts w:hint="eastAsia" w:ascii="宋体" w:hAnsi="宋体" w:eastAsia="宋体" w:cs="宋体"/>
          <w:color w:val="auto"/>
          <w:sz w:val="22"/>
          <w:szCs w:val="22"/>
          <w:u w:val="single"/>
        </w:rPr>
        <w:t>（按照实际情况编制填写）</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13、不可抗力</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14、合同条款</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2"/>
          <w:szCs w:val="22"/>
        </w:rPr>
        <w:t>。</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15、其他约定</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15.1合同文件与本合同具有同等法律效力。</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15.2本合同未尽事宜，双方可另行补充。</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15.3合同生效：自签订之日起生效。</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15.4本合同一式</w:t>
      </w:r>
      <w:r>
        <w:rPr>
          <w:rFonts w:hint="eastAsia" w:ascii="宋体" w:hAnsi="宋体" w:eastAsia="宋体" w:cs="宋体"/>
          <w:color w:val="auto"/>
          <w:sz w:val="22"/>
          <w:szCs w:val="22"/>
          <w:u w:val="single"/>
        </w:rPr>
        <w:t>（填写具体份数）</w:t>
      </w:r>
      <w:r>
        <w:rPr>
          <w:rFonts w:hint="eastAsia" w:ascii="宋体" w:hAnsi="宋体" w:eastAsia="宋体" w:cs="宋体"/>
          <w:color w:val="auto"/>
          <w:sz w:val="22"/>
          <w:szCs w:val="22"/>
        </w:rPr>
        <w:t>份，经双方授权代表签字并盖章后生效。甲方、乙方各执</w:t>
      </w:r>
      <w:r>
        <w:rPr>
          <w:rFonts w:hint="eastAsia" w:ascii="宋体" w:hAnsi="宋体" w:eastAsia="宋体" w:cs="宋体"/>
          <w:color w:val="auto"/>
          <w:sz w:val="22"/>
          <w:szCs w:val="22"/>
          <w:u w:val="single"/>
        </w:rPr>
        <w:t>（填写具体份数）</w:t>
      </w:r>
      <w:r>
        <w:rPr>
          <w:rFonts w:hint="eastAsia" w:ascii="宋体" w:hAnsi="宋体" w:eastAsia="宋体" w:cs="宋体"/>
          <w:color w:val="auto"/>
          <w:sz w:val="22"/>
          <w:szCs w:val="22"/>
        </w:rPr>
        <w:t>份，送</w:t>
      </w:r>
      <w:r>
        <w:rPr>
          <w:rFonts w:hint="eastAsia" w:ascii="宋体" w:hAnsi="宋体" w:eastAsia="宋体" w:cs="宋体"/>
          <w:color w:val="auto"/>
          <w:sz w:val="22"/>
          <w:szCs w:val="22"/>
          <w:u w:val="single"/>
        </w:rPr>
        <w:t>（填写需要备案的监管部门的全称）</w:t>
      </w:r>
      <w:r>
        <w:rPr>
          <w:rFonts w:hint="eastAsia" w:ascii="宋体" w:hAnsi="宋体" w:eastAsia="宋体" w:cs="宋体"/>
          <w:color w:val="auto"/>
          <w:sz w:val="22"/>
          <w:szCs w:val="22"/>
        </w:rPr>
        <w:t>备案</w:t>
      </w:r>
      <w:r>
        <w:rPr>
          <w:rFonts w:hint="eastAsia" w:ascii="宋体" w:hAnsi="宋体" w:eastAsia="宋体" w:cs="宋体"/>
          <w:color w:val="auto"/>
          <w:sz w:val="22"/>
          <w:szCs w:val="22"/>
          <w:u w:val="single"/>
        </w:rPr>
        <w:t>（填写具体份数）</w:t>
      </w:r>
      <w:r>
        <w:rPr>
          <w:rFonts w:hint="eastAsia" w:ascii="宋体" w:hAnsi="宋体" w:eastAsia="宋体" w:cs="宋体"/>
          <w:color w:val="auto"/>
          <w:sz w:val="22"/>
          <w:szCs w:val="22"/>
        </w:rPr>
        <w:t>份，具有同等效力。</w:t>
      </w:r>
    </w:p>
    <w:p>
      <w:pPr>
        <w:pStyle w:val="25"/>
        <w:spacing w:before="0" w:beforeAutospacing="0" w:after="0" w:afterAutospacing="0" w:line="360" w:lineRule="auto"/>
        <w:ind w:firstLine="482"/>
        <w:contextualSpacing/>
        <w:rPr>
          <w:rFonts w:hint="eastAsia" w:ascii="宋体" w:hAnsi="宋体" w:eastAsia="宋体" w:cs="宋体"/>
          <w:color w:val="auto"/>
          <w:sz w:val="22"/>
          <w:szCs w:val="22"/>
        </w:rPr>
      </w:pPr>
      <w:r>
        <w:rPr>
          <w:rFonts w:hint="eastAsia" w:ascii="宋体" w:hAnsi="宋体" w:eastAsia="宋体" w:cs="宋体"/>
          <w:color w:val="auto"/>
          <w:sz w:val="22"/>
          <w:szCs w:val="22"/>
        </w:rPr>
        <w:t>15.5其他：□无。□</w:t>
      </w:r>
      <w:r>
        <w:rPr>
          <w:rFonts w:hint="eastAsia" w:ascii="宋体" w:hAnsi="宋体" w:eastAsia="宋体" w:cs="宋体"/>
          <w:color w:val="auto"/>
          <w:sz w:val="22"/>
          <w:szCs w:val="22"/>
          <w:u w:val="single"/>
        </w:rPr>
        <w:t>（按照实际情况编制填写需要增加的内容）</w:t>
      </w:r>
      <w:r>
        <w:rPr>
          <w:rFonts w:hint="eastAsia" w:ascii="宋体" w:hAnsi="宋体" w:eastAsia="宋体" w:cs="宋体"/>
          <w:color w:val="auto"/>
          <w:sz w:val="22"/>
          <w:szCs w:val="22"/>
        </w:rPr>
        <w:t>。</w:t>
      </w:r>
    </w:p>
    <w:p>
      <w:pPr>
        <w:pStyle w:val="25"/>
        <w:spacing w:before="0" w:beforeAutospacing="0" w:after="0" w:afterAutospacing="0"/>
        <w:contextualSpacing/>
        <w:rPr>
          <w:rFonts w:hint="eastAsia" w:ascii="宋体" w:hAnsi="宋体" w:eastAsia="宋体" w:cs="宋体"/>
          <w:color w:val="auto"/>
          <w:sz w:val="22"/>
          <w:szCs w:val="22"/>
        </w:rPr>
      </w:pPr>
      <w:r>
        <w:rPr>
          <w:rFonts w:hint="eastAsia" w:ascii="宋体" w:hAnsi="宋体" w:eastAsia="宋体" w:cs="宋体"/>
          <w:color w:val="auto"/>
          <w:sz w:val="22"/>
          <w:szCs w:val="22"/>
        </w:rPr>
        <w:t> </w:t>
      </w:r>
    </w:p>
    <w:p>
      <w:pPr>
        <w:pStyle w:val="25"/>
        <w:spacing w:before="0" w:beforeAutospacing="0" w:after="0" w:afterAutospacing="0"/>
        <w:contextualSpacing/>
        <w:rPr>
          <w:rFonts w:hint="eastAsia" w:ascii="宋体" w:hAnsi="宋体" w:eastAsia="宋体" w:cs="宋体"/>
          <w:color w:val="auto"/>
          <w:sz w:val="22"/>
          <w:szCs w:val="22"/>
        </w:rPr>
      </w:pP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甲方：                        乙方：</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住所：                        住所：</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法定代表人（单位负责人）：              法定代表人（单位负责人）：</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联系方法：                      联系方法：</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开户银行：                      开户银行：</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账号：                        账号：</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签订地点：</w:t>
      </w:r>
      <w:r>
        <w:rPr>
          <w:rFonts w:hint="eastAsia" w:ascii="宋体" w:hAnsi="宋体" w:eastAsia="宋体" w:cs="宋体"/>
          <w:color w:val="auto"/>
          <w:sz w:val="22"/>
          <w:szCs w:val="22"/>
          <w:u w:val="single"/>
        </w:rPr>
        <w:t>                </w:t>
      </w:r>
    </w:p>
    <w:p>
      <w:pPr>
        <w:pStyle w:val="25"/>
        <w:spacing w:before="0" w:beforeAutospacing="0" w:after="0" w:afterAutospacing="0"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签订日期：</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日</w:t>
      </w:r>
    </w:p>
    <w:p>
      <w:pPr>
        <w:pStyle w:val="15"/>
        <w:adjustRightInd/>
        <w:spacing w:line="360" w:lineRule="auto"/>
        <w:contextualSpacing/>
        <w:rPr>
          <w:rFonts w:hint="eastAsia" w:ascii="宋体" w:hAnsi="宋体" w:eastAsia="宋体" w:cs="宋体"/>
          <w:b w:val="0"/>
          <w:color w:val="auto"/>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cs="宋体"/>
          <w:b/>
          <w:color w:val="auto"/>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right"/>
        <w:rPr>
          <w:rFonts w:ascii="宋体" w:hAnsi="宋体" w:cs="宋体"/>
          <w:b/>
          <w:color w:val="auto"/>
          <w:sz w:val="32"/>
          <w:szCs w:val="32"/>
        </w:rPr>
      </w:pPr>
      <w:r>
        <w:rPr>
          <w:rFonts w:hint="eastAsia" w:ascii="宋体" w:hAnsi="宋体" w:cs="宋体"/>
          <w:b/>
          <w:color w:val="auto"/>
          <w:sz w:val="32"/>
          <w:szCs w:val="32"/>
        </w:rPr>
        <w:t>（正/副本）</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rPr>
      </w:pPr>
      <w:r>
        <w:rPr>
          <w:rFonts w:hint="eastAsia" w:ascii="宋体" w:hAnsi="宋体"/>
          <w:b/>
          <w:color w:val="auto"/>
          <w:sz w:val="72"/>
          <w:szCs w:val="72"/>
        </w:rPr>
        <w:t>竞争性谈判响应文件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color w:val="auto"/>
          <w:sz w:val="28"/>
          <w:szCs w:val="28"/>
        </w:rPr>
      </w:pPr>
    </w:p>
    <w:p>
      <w:pPr>
        <w:spacing w:line="360" w:lineRule="auto"/>
        <w:jc w:val="center"/>
        <w:rPr>
          <w:rFonts w:ascii="宋体" w:hAnsi="宋体" w:cs="宋体"/>
          <w:color w:val="auto"/>
          <w:sz w:val="32"/>
        </w:rPr>
      </w:pPr>
    </w:p>
    <w:p>
      <w:pPr>
        <w:spacing w:line="360" w:lineRule="auto"/>
        <w:rPr>
          <w:rFonts w:ascii="宋体" w:hAnsi="宋体" w:cs="宋体"/>
          <w:b/>
          <w:color w:val="auto"/>
          <w:sz w:val="32"/>
          <w:szCs w:val="32"/>
        </w:rPr>
      </w:pPr>
    </w:p>
    <w:p>
      <w:pPr>
        <w:spacing w:line="360" w:lineRule="auto"/>
        <w:rPr>
          <w:rFonts w:ascii="宋体" w:hAnsi="宋体" w:cs="宋体"/>
          <w:b/>
          <w:color w:val="auto"/>
          <w:sz w:val="32"/>
          <w:szCs w:val="32"/>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竞标人名称 ：</w:t>
      </w:r>
      <w:r>
        <w:rPr>
          <w:rFonts w:ascii="宋体" w:hAnsi="宋体" w:cs="Lucida Sans Unicode"/>
          <w:b/>
          <w:color w:val="auto"/>
          <w:sz w:val="36"/>
          <w:szCs w:val="36"/>
        </w:rPr>
        <w:t xml:space="preserve"> </w:t>
      </w:r>
    </w:p>
    <w:p>
      <w:pPr>
        <w:spacing w:line="360" w:lineRule="auto"/>
        <w:rPr>
          <w:rFonts w:ascii="宋体" w:hAnsi="宋体" w:cs="宋体"/>
          <w:b/>
          <w:color w:val="auto"/>
          <w:sz w:val="32"/>
          <w:szCs w:val="32"/>
        </w:rPr>
      </w:pPr>
      <w:r>
        <w:rPr>
          <w:rFonts w:hint="eastAsia" w:ascii="宋体" w:hAnsi="宋体" w:cs="Lucida Sans Unicode"/>
          <w:b/>
          <w:color w:val="auto"/>
          <w:sz w:val="36"/>
          <w:szCs w:val="36"/>
        </w:rPr>
        <w:t xml:space="preserve">     </w:t>
      </w:r>
      <w:r>
        <w:rPr>
          <w:rFonts w:hint="eastAsia" w:ascii="宋体" w:hAnsi="宋体" w:cs="Lucida Sans Unicode"/>
          <w:b/>
          <w:color w:val="auto"/>
          <w:sz w:val="36"/>
          <w:szCs w:val="36"/>
          <w:lang w:eastAsia="zh-CN"/>
        </w:rPr>
        <w:t>日期</w:t>
      </w:r>
      <w:r>
        <w:rPr>
          <w:rFonts w:hint="eastAsia" w:ascii="宋体" w:hAnsi="宋体" w:cs="Lucida Sans Unicode"/>
          <w:b/>
          <w:color w:val="auto"/>
          <w:sz w:val="36"/>
          <w:szCs w:val="36"/>
        </w:rPr>
        <w:t>：</w:t>
      </w:r>
      <w:r>
        <w:rPr>
          <w:rFonts w:hint="eastAsia" w:ascii="宋体" w:hAnsi="宋体" w:cs="宋体"/>
          <w:b/>
          <w:color w:val="auto"/>
          <w:sz w:val="32"/>
          <w:szCs w:val="32"/>
        </w:rPr>
        <w:t xml:space="preserve">                        </w:t>
      </w:r>
    </w:p>
    <w:p>
      <w:pPr>
        <w:spacing w:line="360" w:lineRule="auto"/>
        <w:rPr>
          <w:rFonts w:ascii="宋体" w:hAnsi="宋体" w:cs="宋体"/>
          <w:color w:val="auto"/>
          <w:sz w:val="28"/>
        </w:rPr>
      </w:pPr>
    </w:p>
    <w:p>
      <w:pPr>
        <w:pStyle w:val="60"/>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t xml:space="preserve"> </w:t>
      </w:r>
      <w:r>
        <w:rPr>
          <w:rFonts w:hint="eastAsia" w:cs="黑体"/>
          <w:color w:val="auto"/>
          <w:kern w:val="2"/>
          <w:sz w:val="28"/>
          <w:szCs w:val="28"/>
          <w:lang w:val="zh-CN"/>
        </w:rPr>
        <w:t>一、供应商应答索引表</w:t>
      </w:r>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3987" w:type="dxa"/>
            <w:gridSpan w:val="4"/>
            <w:vAlign w:val="center"/>
          </w:tcPr>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  目</w:t>
            </w:r>
          </w:p>
        </w:tc>
        <w:tc>
          <w:tcPr>
            <w:tcW w:w="1323" w:type="dxa"/>
            <w:vAlign w:val="center"/>
          </w:tcPr>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供应商应答</w:t>
            </w:r>
          </w:p>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（有/没有）</w:t>
            </w:r>
          </w:p>
        </w:tc>
        <w:tc>
          <w:tcPr>
            <w:tcW w:w="1560" w:type="dxa"/>
            <w:vAlign w:val="center"/>
          </w:tcPr>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投标文件中所在页码</w:t>
            </w:r>
          </w:p>
        </w:tc>
        <w:tc>
          <w:tcPr>
            <w:tcW w:w="2018" w:type="dxa"/>
            <w:vAlign w:val="center"/>
          </w:tcPr>
          <w:p>
            <w:pPr>
              <w:snapToGrid w:val="0"/>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供应商应答索引表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报价一览表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投标函</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kern w:val="2"/>
                <w:sz w:val="22"/>
                <w:szCs w:val="22"/>
                <w:lang w:val="zh-CN" w:eastAsia="zh-CN"/>
              </w:rPr>
              <w:t>法定代表人（单位负责人）资格证明书</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法定代表人（单位负责人）授权书</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营业执照等证明</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kern w:val="2"/>
                <w:sz w:val="22"/>
                <w:szCs w:val="22"/>
                <w:lang w:val="en-US" w:eastAsia="zh-CN"/>
              </w:rPr>
              <w:t>依法纳税凭据复印件</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经审计财务报告</w:t>
            </w: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资产负债表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 w:val="22"/>
                <w:szCs w:val="22"/>
              </w:rPr>
            </w:pP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利润表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 w:val="22"/>
                <w:szCs w:val="22"/>
              </w:rPr>
            </w:pP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现金流量表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 w:val="22"/>
                <w:szCs w:val="22"/>
              </w:rPr>
            </w:pP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所有者权益变动表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 w:val="22"/>
                <w:szCs w:val="22"/>
              </w:rPr>
            </w:pP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附注</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3213" w:type="dxa"/>
            <w:gridSpan w:val="3"/>
            <w:tcBorders>
              <w:left w:val="single" w:color="auto" w:sz="4"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基本开户银行资信证明</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3213" w:type="dxa"/>
            <w:gridSpan w:val="3"/>
            <w:tcBorders>
              <w:left w:val="single" w:color="auto" w:sz="4"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银行资信证明</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3213" w:type="dxa"/>
            <w:gridSpan w:val="3"/>
            <w:tcBorders>
              <w:left w:val="single" w:color="auto" w:sz="4"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政府采购投标担保函</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3987" w:type="dxa"/>
            <w:gridSpan w:val="4"/>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bCs/>
                <w:color w:val="auto"/>
                <w:sz w:val="22"/>
                <w:szCs w:val="22"/>
              </w:rPr>
              <w:t>依法缴纳社会保险凭据复印件</w:t>
            </w:r>
          </w:p>
        </w:tc>
        <w:tc>
          <w:tcPr>
            <w:tcW w:w="1323" w:type="dxa"/>
            <w:vAlign w:val="center"/>
          </w:tcPr>
          <w:p>
            <w:pPr>
              <w:snapToGrid w:val="0"/>
              <w:spacing w:line="400" w:lineRule="exact"/>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证明材料</w:t>
            </w:r>
          </w:p>
        </w:tc>
        <w:tc>
          <w:tcPr>
            <w:tcW w:w="2504" w:type="dxa"/>
            <w:gridSpan w:val="2"/>
            <w:tcBorders>
              <w:left w:val="single" w:color="auto" w:sz="6" w:space="0"/>
            </w:tcBorders>
            <w:vAlign w:val="center"/>
          </w:tcPr>
          <w:p>
            <w:pPr>
              <w:snapToGrid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设备购置发票</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c>
          <w:tcPr>
            <w:tcW w:w="2504" w:type="dxa"/>
            <w:gridSpan w:val="2"/>
            <w:tcBorders>
              <w:lef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技术人员职称证书</w:t>
            </w:r>
          </w:p>
        </w:tc>
        <w:tc>
          <w:tcPr>
            <w:tcW w:w="1323" w:type="dxa"/>
            <w:vAlign w:val="center"/>
          </w:tcPr>
          <w:p>
            <w:pPr>
              <w:pStyle w:val="15"/>
              <w:rPr>
                <w:rFonts w:hint="eastAsia" w:ascii="宋体" w:hAnsi="宋体" w:eastAsia="宋体" w:cs="宋体"/>
                <w:color w:val="auto"/>
                <w:kern w:val="2"/>
                <w:sz w:val="22"/>
                <w:szCs w:val="22"/>
                <w:lang w:val="en-US" w:eastAsia="zh-CN"/>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c>
          <w:tcPr>
            <w:tcW w:w="2504" w:type="dxa"/>
            <w:gridSpan w:val="2"/>
            <w:tcBorders>
              <w:lef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用工合同</w:t>
            </w:r>
          </w:p>
        </w:tc>
        <w:tc>
          <w:tcPr>
            <w:tcW w:w="1323" w:type="dxa"/>
            <w:vAlign w:val="center"/>
          </w:tcPr>
          <w:p>
            <w:pPr>
              <w:pStyle w:val="15"/>
              <w:rPr>
                <w:rFonts w:hint="eastAsia" w:ascii="宋体" w:hAnsi="宋体" w:eastAsia="宋体" w:cs="宋体"/>
                <w:color w:val="auto"/>
                <w:kern w:val="2"/>
                <w:sz w:val="22"/>
                <w:szCs w:val="22"/>
                <w:lang w:val="en-US" w:eastAsia="zh-CN"/>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color w:val="auto"/>
                <w:sz w:val="22"/>
                <w:szCs w:val="22"/>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Cs/>
                <w:color w:val="auto"/>
                <w:sz w:val="22"/>
                <w:szCs w:val="22"/>
                <w:lang w:val="en-US" w:eastAsia="zh-CN"/>
              </w:rPr>
            </w:pPr>
          </w:p>
        </w:tc>
        <w:tc>
          <w:tcPr>
            <w:tcW w:w="3213" w:type="dxa"/>
            <w:gridSpan w:val="3"/>
            <w:tcBorders>
              <w:left w:val="single" w:color="auto" w:sz="6" w:space="0"/>
            </w:tcBorders>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kern w:val="2"/>
                <w:sz w:val="22"/>
                <w:szCs w:val="22"/>
                <w:lang w:val="en-US" w:eastAsia="zh-CN"/>
              </w:rPr>
              <w:t>供应商相关承诺函或声明</w:t>
            </w:r>
          </w:p>
        </w:tc>
        <w:tc>
          <w:tcPr>
            <w:tcW w:w="1323" w:type="dxa"/>
            <w:vAlign w:val="center"/>
          </w:tcPr>
          <w:p>
            <w:pPr>
              <w:pStyle w:val="15"/>
              <w:rPr>
                <w:rFonts w:hint="eastAsia" w:ascii="宋体" w:hAnsi="宋体" w:eastAsia="宋体" w:cs="宋体"/>
                <w:color w:val="auto"/>
                <w:kern w:val="2"/>
                <w:sz w:val="22"/>
                <w:szCs w:val="22"/>
                <w:lang w:val="en-US" w:eastAsia="zh-CN"/>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没有重大违法记录的声明</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bCs/>
                <w:color w:val="auto"/>
                <w:sz w:val="22"/>
                <w:szCs w:val="22"/>
                <w:lang w:val="en-US" w:eastAsia="zh-CN"/>
              </w:rPr>
              <w:t>供应商须具备的特殊资质证书</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13</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kern w:val="2"/>
                <w:sz w:val="22"/>
                <w:szCs w:val="22"/>
                <w:lang w:val="zh-CN" w:eastAsia="zh-CN"/>
              </w:rPr>
              <w:t>投标承诺函</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14</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联合体协议</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15</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供应商与参加本项目投标的其他供应商之间，单位负责人不为同一人并且不存在直接控股、管理关系承诺函</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16</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供应商未为本项目提供整体设计、规范编制或者项目管理、监理、检测等服务承诺函</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17</w:t>
            </w:r>
          </w:p>
        </w:tc>
        <w:tc>
          <w:tcPr>
            <w:tcW w:w="3987" w:type="dxa"/>
            <w:gridSpan w:val="4"/>
            <w:tcBorders>
              <w:top w:val="double" w:color="auto" w:sz="4" w:space="0"/>
            </w:tcBorders>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投标分项报价表</w:t>
            </w:r>
          </w:p>
        </w:tc>
        <w:tc>
          <w:tcPr>
            <w:tcW w:w="1323" w:type="dxa"/>
            <w:tcBorders>
              <w:top w:val="double" w:color="auto" w:sz="4" w:space="0"/>
            </w:tcBorders>
            <w:vAlign w:val="center"/>
          </w:tcPr>
          <w:p>
            <w:pPr>
              <w:jc w:val="center"/>
              <w:rPr>
                <w:rFonts w:hint="eastAsia" w:ascii="宋体" w:hAnsi="宋体" w:eastAsia="宋体" w:cs="宋体"/>
                <w:color w:val="auto"/>
                <w:sz w:val="22"/>
                <w:szCs w:val="22"/>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 w:val="22"/>
                <w:szCs w:val="22"/>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18</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技术规格偏离表</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19</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技术方案</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20</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服务方案</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21</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业绩情况表</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22</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政府强制采购节能产品品目清单情况</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23</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优先采购节能产品政府采购品目清单情况</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24</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优先采购环境标志产品政府采购品目清单情况</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25</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中小企业声明函</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26</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残疾人福利性单位声明函</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27</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监狱企业证明文件</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28</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CCC强制性产品认证</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29</w:t>
            </w:r>
          </w:p>
        </w:tc>
        <w:tc>
          <w:tcPr>
            <w:tcW w:w="1767" w:type="dxa"/>
            <w:gridSpan w:val="3"/>
            <w:vMerge w:val="restart"/>
            <w:vAlign w:val="center"/>
          </w:tcPr>
          <w:p>
            <w:pPr>
              <w:rPr>
                <w:rFonts w:hint="eastAsia" w:ascii="宋体" w:hAnsi="宋体" w:eastAsia="宋体" w:cs="宋体"/>
                <w:color w:val="auto"/>
                <w:sz w:val="22"/>
                <w:szCs w:val="22"/>
              </w:rPr>
            </w:pPr>
            <w:r>
              <w:rPr>
                <w:rFonts w:hint="eastAsia" w:ascii="宋体" w:hAnsi="宋体" w:eastAsia="宋体" w:cs="宋体"/>
                <w:color w:val="auto"/>
                <w:kern w:val="0"/>
                <w:sz w:val="22"/>
                <w:szCs w:val="22"/>
              </w:rPr>
              <w:t>信息安全产品强制性认证</w:t>
            </w:r>
          </w:p>
        </w:tc>
        <w:tc>
          <w:tcPr>
            <w:tcW w:w="2220" w:type="dxa"/>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认证机构颁发的认证证书</w:t>
            </w:r>
          </w:p>
        </w:tc>
        <w:tc>
          <w:tcPr>
            <w:tcW w:w="1323" w:type="dxa"/>
            <w:vMerge w:val="restart"/>
            <w:vAlign w:val="center"/>
          </w:tcPr>
          <w:p>
            <w:pPr>
              <w:jc w:val="center"/>
              <w:rPr>
                <w:rFonts w:hint="eastAsia" w:ascii="宋体" w:hAnsi="宋体" w:eastAsia="宋体" w:cs="宋体"/>
                <w:color w:val="auto"/>
                <w:sz w:val="22"/>
                <w:szCs w:val="22"/>
              </w:rPr>
            </w:pPr>
          </w:p>
        </w:tc>
        <w:tc>
          <w:tcPr>
            <w:tcW w:w="1560" w:type="dxa"/>
            <w:vMerge w:val="restart"/>
            <w:tcBorders>
              <w:top w:val="single" w:color="auto" w:sz="4" w:space="0"/>
            </w:tcBorders>
            <w:vAlign w:val="center"/>
          </w:tcPr>
          <w:p>
            <w:pPr>
              <w:snapToGrid w:val="0"/>
              <w:spacing w:line="400" w:lineRule="exact"/>
              <w:rPr>
                <w:rFonts w:hint="eastAsia" w:ascii="宋体" w:hAnsi="宋体" w:eastAsia="宋体" w:cs="宋体"/>
                <w:color w:val="auto"/>
                <w:sz w:val="22"/>
                <w:szCs w:val="22"/>
              </w:rPr>
            </w:pPr>
          </w:p>
        </w:tc>
        <w:tc>
          <w:tcPr>
            <w:tcW w:w="2018" w:type="dxa"/>
            <w:vMerge w:val="restart"/>
            <w:tcBorders>
              <w:top w:val="single" w:color="auto" w:sz="4" w:space="0"/>
            </w:tcBorders>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rPr>
            </w:pPr>
          </w:p>
        </w:tc>
        <w:tc>
          <w:tcPr>
            <w:tcW w:w="1767" w:type="dxa"/>
            <w:gridSpan w:val="3"/>
            <w:vMerge w:val="continue"/>
            <w:vAlign w:val="center"/>
          </w:tcPr>
          <w:p>
            <w:pPr>
              <w:rPr>
                <w:rFonts w:hint="eastAsia" w:ascii="宋体" w:hAnsi="宋体" w:eastAsia="宋体" w:cs="宋体"/>
                <w:color w:val="auto"/>
                <w:kern w:val="0"/>
                <w:sz w:val="22"/>
                <w:szCs w:val="22"/>
              </w:rPr>
            </w:pPr>
          </w:p>
        </w:tc>
        <w:tc>
          <w:tcPr>
            <w:tcW w:w="2220" w:type="dxa"/>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中国信息安全认证中心官网产品查询结果截图</w:t>
            </w:r>
          </w:p>
        </w:tc>
        <w:tc>
          <w:tcPr>
            <w:tcW w:w="1323" w:type="dxa"/>
            <w:vMerge w:val="continue"/>
            <w:vAlign w:val="center"/>
          </w:tcPr>
          <w:p>
            <w:pPr>
              <w:jc w:val="center"/>
              <w:rPr>
                <w:rFonts w:hint="eastAsia" w:ascii="宋体" w:hAnsi="宋体" w:eastAsia="宋体" w:cs="宋体"/>
                <w:color w:val="auto"/>
                <w:sz w:val="22"/>
                <w:szCs w:val="22"/>
              </w:rPr>
            </w:pPr>
          </w:p>
        </w:tc>
        <w:tc>
          <w:tcPr>
            <w:tcW w:w="1560" w:type="dxa"/>
            <w:vMerge w:val="continue"/>
            <w:vAlign w:val="center"/>
          </w:tcPr>
          <w:p>
            <w:pPr>
              <w:snapToGrid w:val="0"/>
              <w:spacing w:line="400" w:lineRule="exact"/>
              <w:rPr>
                <w:rFonts w:hint="eastAsia" w:ascii="宋体" w:hAnsi="宋体" w:eastAsia="宋体" w:cs="宋体"/>
                <w:color w:val="auto"/>
                <w:sz w:val="22"/>
                <w:szCs w:val="22"/>
              </w:rPr>
            </w:pPr>
          </w:p>
        </w:tc>
        <w:tc>
          <w:tcPr>
            <w:tcW w:w="2018" w:type="dxa"/>
            <w:vMerge w:val="continue"/>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30</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国家级贫困县域注册地证明材料</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31</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扶贫部门出具的聘用建档立卡贫困人员身份证明</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32</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建档立卡贫困人员社保材料</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33</w:t>
            </w:r>
          </w:p>
        </w:tc>
        <w:tc>
          <w:tcPr>
            <w:tcW w:w="3987" w:type="dxa"/>
            <w:gridSpan w:val="4"/>
            <w:vAlign w:val="center"/>
          </w:tcPr>
          <w:p>
            <w:pPr>
              <w:pStyle w:val="15"/>
              <w:kinsoku w:val="0"/>
              <w:overflowPunct w:val="0"/>
              <w:autoSpaceDE w:val="0"/>
              <w:autoSpaceDN w:val="0"/>
              <w:spacing w:line="320" w:lineRule="exact"/>
              <w:rPr>
                <w:rFonts w:hint="eastAsia" w:ascii="宋体" w:hAnsi="宋体" w:eastAsia="宋体" w:cs="宋体"/>
                <w:b w:val="0"/>
                <w:color w:val="auto"/>
                <w:kern w:val="2"/>
                <w:sz w:val="22"/>
                <w:szCs w:val="22"/>
                <w:lang w:val="zh-CN" w:eastAsia="zh-CN"/>
              </w:rPr>
            </w:pPr>
            <w:r>
              <w:rPr>
                <w:rFonts w:hint="eastAsia" w:ascii="宋体" w:hAnsi="宋体" w:eastAsia="宋体" w:cs="宋体"/>
                <w:b w:val="0"/>
                <w:color w:val="auto"/>
                <w:kern w:val="2"/>
                <w:sz w:val="22"/>
                <w:szCs w:val="22"/>
                <w:lang w:val="zh-CN" w:eastAsia="zh-CN"/>
              </w:rPr>
              <w:t>其它资料</w:t>
            </w:r>
          </w:p>
        </w:tc>
        <w:tc>
          <w:tcPr>
            <w:tcW w:w="1323" w:type="dxa"/>
            <w:vAlign w:val="center"/>
          </w:tcPr>
          <w:p>
            <w:pPr>
              <w:jc w:val="center"/>
              <w:rPr>
                <w:rFonts w:hint="eastAsia" w:ascii="宋体" w:hAnsi="宋体" w:eastAsia="宋体" w:cs="宋体"/>
                <w:color w:val="auto"/>
                <w:sz w:val="22"/>
                <w:szCs w:val="22"/>
              </w:rPr>
            </w:pPr>
          </w:p>
        </w:tc>
        <w:tc>
          <w:tcPr>
            <w:tcW w:w="1560" w:type="dxa"/>
            <w:vAlign w:val="center"/>
          </w:tcPr>
          <w:p>
            <w:pPr>
              <w:snapToGrid w:val="0"/>
              <w:spacing w:line="400" w:lineRule="exact"/>
              <w:rPr>
                <w:rFonts w:hint="eastAsia" w:ascii="宋体" w:hAnsi="宋体" w:eastAsia="宋体" w:cs="宋体"/>
                <w:color w:val="auto"/>
                <w:sz w:val="22"/>
                <w:szCs w:val="22"/>
              </w:rPr>
            </w:pPr>
          </w:p>
        </w:tc>
        <w:tc>
          <w:tcPr>
            <w:tcW w:w="2018" w:type="dxa"/>
            <w:vAlign w:val="center"/>
          </w:tcPr>
          <w:p>
            <w:pPr>
              <w:snapToGrid w:val="0"/>
              <w:spacing w:line="400" w:lineRule="exact"/>
              <w:rPr>
                <w:rFonts w:hint="eastAsia" w:ascii="宋体" w:hAnsi="宋体" w:eastAsia="宋体" w:cs="宋体"/>
                <w:color w:val="auto"/>
                <w:sz w:val="22"/>
                <w:szCs w:val="22"/>
              </w:rPr>
            </w:pPr>
          </w:p>
        </w:tc>
      </w:tr>
    </w:tbl>
    <w:p>
      <w:pPr>
        <w:tabs>
          <w:tab w:val="left" w:pos="1260"/>
        </w:tabs>
        <w:autoSpaceDE w:val="0"/>
        <w:autoSpaceDN w:val="0"/>
        <w:adjustRightInd w:val="0"/>
        <w:spacing w:line="360" w:lineRule="auto"/>
        <w:ind w:left="385" w:leftChars="-1" w:hanging="387" w:hangingChars="176"/>
        <w:contextualSpacing/>
        <w:jc w:val="left"/>
        <w:rPr>
          <w:rFonts w:hint="eastAsia" w:ascii="宋体" w:hAnsi="宋体" w:eastAsia="宋体" w:cs="宋体"/>
          <w:color w:val="auto"/>
          <w:sz w:val="22"/>
          <w:szCs w:val="22"/>
        </w:rPr>
      </w:pPr>
      <w:r>
        <w:rPr>
          <w:rFonts w:hint="eastAsia" w:ascii="宋体" w:hAnsi="宋体" w:eastAsia="宋体" w:cs="宋体"/>
          <w:color w:val="auto"/>
          <w:sz w:val="22"/>
          <w:szCs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hint="eastAsia" w:ascii="宋体" w:hAnsi="宋体" w:eastAsia="宋体" w:cs="宋体"/>
          <w:color w:val="auto"/>
          <w:sz w:val="22"/>
          <w:szCs w:val="22"/>
        </w:rPr>
      </w:pPr>
      <w:r>
        <w:rPr>
          <w:rFonts w:hint="eastAsia" w:ascii="宋体" w:hAnsi="宋体" w:eastAsia="宋体" w:cs="宋体"/>
          <w:color w:val="auto"/>
          <w:sz w:val="22"/>
          <w:szCs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hint="eastAsia" w:ascii="宋体" w:hAnsi="宋体" w:eastAsia="宋体" w:cs="宋体"/>
          <w:color w:val="auto"/>
          <w:sz w:val="22"/>
          <w:szCs w:val="22"/>
        </w:rPr>
      </w:pPr>
      <w:r>
        <w:rPr>
          <w:rFonts w:hint="eastAsia" w:ascii="宋体" w:hAnsi="宋体" w:eastAsia="宋体" w:cs="宋体"/>
          <w:color w:val="auto"/>
          <w:sz w:val="22"/>
          <w:szCs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4 \* GB3</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④</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color w:val="auto"/>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5"/>
        <w:spacing w:line="360" w:lineRule="auto"/>
        <w:jc w:val="center"/>
        <w:rPr>
          <w:rFonts w:ascii="等线 Light" w:hAnsi="等线 Light" w:eastAsia="等线 Light"/>
          <w:b w:val="0"/>
          <w:snapToGrid w:val="0"/>
          <w:color w:val="auto"/>
          <w:sz w:val="28"/>
          <w:szCs w:val="28"/>
        </w:rPr>
      </w:pPr>
      <w:r>
        <w:rPr>
          <w:rFonts w:hAnsi="宋体"/>
          <w:snapToGrid w:val="0"/>
          <w:color w:val="auto"/>
          <w:sz w:val="28"/>
          <w:szCs w:val="28"/>
        </w:rPr>
        <w:br w:type="page"/>
      </w:r>
      <w:r>
        <w:rPr>
          <w:rFonts w:hint="eastAsia" w:hAnsi="宋体" w:eastAsia="宋体"/>
          <w:b/>
          <w:bCs/>
          <w:snapToGrid w:val="0"/>
          <w:color w:val="auto"/>
          <w:sz w:val="28"/>
          <w:szCs w:val="28"/>
        </w:rPr>
        <w:t>二、</w:t>
      </w:r>
      <w:r>
        <w:rPr>
          <w:rFonts w:hint="eastAsia" w:ascii="等线 Light" w:hAnsi="等线 Light" w:eastAsia="等线 Light"/>
          <w:b/>
          <w:bCs/>
          <w:snapToGrid w:val="0"/>
          <w:color w:val="auto"/>
          <w:sz w:val="28"/>
          <w:szCs w:val="28"/>
        </w:rPr>
        <w:t>报价一览表</w:t>
      </w:r>
    </w:p>
    <w:p>
      <w:pPr>
        <w:pStyle w:val="15"/>
        <w:spacing w:line="360" w:lineRule="auto"/>
        <w:jc w:val="center"/>
        <w:rPr>
          <w:rFonts w:ascii="等线 Light" w:hAnsi="等线 Light" w:eastAsia="等线 Light"/>
          <w:b w:val="0"/>
          <w:snapToGrid w:val="0"/>
          <w:color w:val="auto"/>
          <w:sz w:val="28"/>
          <w:szCs w:val="28"/>
        </w:rPr>
      </w:pPr>
    </w:p>
    <w:p>
      <w:pPr>
        <w:spacing w:before="50" w:after="156" w:afterLines="50" w:line="360" w:lineRule="auto"/>
        <w:contextualSpacing/>
        <w:jc w:val="left"/>
        <w:rPr>
          <w:rFonts w:ascii="等线" w:hAnsi="等线"/>
          <w:color w:val="auto"/>
          <w:sz w:val="22"/>
          <w:szCs w:val="22"/>
        </w:rPr>
      </w:pPr>
      <w:r>
        <w:rPr>
          <w:rFonts w:hint="eastAsia" w:ascii="等线" w:hAnsi="等线"/>
          <w:color w:val="auto"/>
          <w:sz w:val="22"/>
          <w:szCs w:val="22"/>
        </w:rPr>
        <w:t>项目编号：</w:t>
      </w:r>
    </w:p>
    <w:p>
      <w:pPr>
        <w:spacing w:line="360" w:lineRule="auto"/>
        <w:contextualSpacing/>
        <w:rPr>
          <w:rFonts w:ascii="等线" w:hAnsi="等线"/>
          <w:color w:val="auto"/>
          <w:sz w:val="22"/>
          <w:szCs w:val="22"/>
        </w:rPr>
      </w:pPr>
      <w:r>
        <w:rPr>
          <w:rFonts w:hint="eastAsia" w:ascii="等线" w:hAnsi="等线"/>
          <w:color w:val="auto"/>
          <w:sz w:val="22"/>
          <w:szCs w:val="22"/>
        </w:rPr>
        <w:t xml:space="preserve">项目名称：                                     </w:t>
      </w:r>
      <w:r>
        <w:rPr>
          <w:rFonts w:ascii="等线" w:hAnsi="等线"/>
          <w:color w:val="auto"/>
          <w:sz w:val="22"/>
          <w:szCs w:val="22"/>
        </w:rPr>
        <w:t xml:space="preserve">   </w:t>
      </w:r>
      <w:r>
        <w:rPr>
          <w:rFonts w:hint="eastAsia" w:ascii="等线" w:hAnsi="等线" w:cs="Arial"/>
          <w:color w:val="auto"/>
          <w:sz w:val="22"/>
          <w:szCs w:val="22"/>
        </w:rPr>
        <w:t>单位：元（人民币）</w:t>
      </w:r>
    </w:p>
    <w:tbl>
      <w:tblPr>
        <w:tblStyle w:val="31"/>
        <w:tblW w:w="8991" w:type="dxa"/>
        <w:jc w:val="center"/>
        <w:tblInd w:w="0" w:type="dxa"/>
        <w:tblLayout w:type="fixed"/>
        <w:tblCellMar>
          <w:top w:w="0" w:type="dxa"/>
          <w:left w:w="108" w:type="dxa"/>
          <w:bottom w:w="0" w:type="dxa"/>
          <w:right w:w="108" w:type="dxa"/>
        </w:tblCellMar>
      </w:tblPr>
      <w:tblGrid>
        <w:gridCol w:w="1772"/>
        <w:gridCol w:w="2000"/>
        <w:gridCol w:w="1271"/>
        <w:gridCol w:w="1287"/>
        <w:gridCol w:w="1504"/>
        <w:gridCol w:w="1157"/>
      </w:tblGrid>
      <w:tr>
        <w:tblPrEx>
          <w:tblLayout w:type="fixed"/>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cs="宋体"/>
                <w:b/>
                <w:color w:val="auto"/>
                <w:sz w:val="24"/>
                <w:szCs w:val="24"/>
                <w:lang w:val="zh-CN"/>
              </w:rPr>
            </w:pPr>
            <w:r>
              <w:rPr>
                <w:rFonts w:hint="eastAsia" w:ascii="等线" w:hAnsi="等线" w:cs="宋体"/>
                <w:b/>
                <w:color w:val="auto"/>
                <w:sz w:val="24"/>
                <w:szCs w:val="24"/>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cs="宋体"/>
                <w:b/>
                <w:color w:val="auto"/>
                <w:sz w:val="24"/>
                <w:szCs w:val="24"/>
              </w:rPr>
            </w:pPr>
            <w:r>
              <w:rPr>
                <w:rFonts w:hint="eastAsia" w:ascii="等线" w:hAnsi="等线" w:cs="宋体"/>
                <w:b/>
                <w:color w:val="auto"/>
                <w:sz w:val="24"/>
                <w:szCs w:val="24"/>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Layout w:type="fixed"/>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olor w:val="auto"/>
                <w:sz w:val="24"/>
                <w:szCs w:val="24"/>
              </w:rPr>
            </w:pP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27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等线" w:hAnsi="等线" w:cs="宋体"/>
                <w:color w:val="auto"/>
                <w:sz w:val="24"/>
                <w:szCs w:val="24"/>
                <w:lang w:val="zh-CN"/>
              </w:rPr>
            </w:pPr>
          </w:p>
        </w:tc>
        <w:tc>
          <w:tcPr>
            <w:tcW w:w="12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r>
    </w:tbl>
    <w:p>
      <w:pPr>
        <w:autoSpaceDE w:val="0"/>
        <w:autoSpaceDN w:val="0"/>
        <w:adjustRightInd w:val="0"/>
        <w:spacing w:line="480" w:lineRule="auto"/>
        <w:rPr>
          <w:rFonts w:ascii="等线" w:hAnsi="等线" w:cs="宋体"/>
          <w:color w:val="auto"/>
          <w:sz w:val="28"/>
          <w:szCs w:val="28"/>
          <w:lang w:val="zh-CN"/>
        </w:rPr>
      </w:pPr>
    </w:p>
    <w:p>
      <w:pPr>
        <w:autoSpaceDE w:val="0"/>
        <w:autoSpaceDN w:val="0"/>
        <w:adjustRightInd w:val="0"/>
        <w:spacing w:line="480" w:lineRule="auto"/>
        <w:rPr>
          <w:rFonts w:ascii="等线" w:hAnsi="等线" w:cs="宋体"/>
          <w:color w:val="auto"/>
          <w:sz w:val="28"/>
          <w:szCs w:val="28"/>
          <w:lang w:val="zh-CN"/>
        </w:rPr>
      </w:pPr>
      <w:r>
        <w:rPr>
          <w:rFonts w:hint="eastAsia" w:ascii="等线" w:hAnsi="等线" w:cs="宋体"/>
          <w:color w:val="auto"/>
          <w:sz w:val="28"/>
          <w:szCs w:val="28"/>
          <w:lang w:val="zh-CN"/>
        </w:rPr>
        <w:t xml:space="preserve"> </w:t>
      </w:r>
    </w:p>
    <w:p>
      <w:pPr>
        <w:autoSpaceDE w:val="0"/>
        <w:autoSpaceDN w:val="0"/>
        <w:adjustRightInd w:val="0"/>
        <w:spacing w:line="480" w:lineRule="auto"/>
        <w:rPr>
          <w:rFonts w:ascii="等线" w:hAnsi="等线" w:cs="宋体"/>
          <w:color w:val="auto"/>
          <w:sz w:val="22"/>
          <w:szCs w:val="22"/>
          <w:lang w:val="zh-CN"/>
        </w:rPr>
      </w:pPr>
      <w:r>
        <w:rPr>
          <w:rFonts w:hint="eastAsia" w:ascii="等线" w:hAnsi="等线" w:cs="宋体"/>
          <w:color w:val="auto"/>
          <w:sz w:val="22"/>
          <w:szCs w:val="22"/>
          <w:lang w:val="zh-CN"/>
        </w:rPr>
        <w:t>供应商名称：</w:t>
      </w:r>
      <w:r>
        <w:rPr>
          <w:rFonts w:hint="eastAsia" w:ascii="等线" w:hAnsi="等线" w:cs="宋体"/>
          <w:color w:val="auto"/>
          <w:sz w:val="22"/>
          <w:szCs w:val="22"/>
          <w:u w:val="single"/>
          <w:lang w:val="zh-CN"/>
        </w:rPr>
        <w:t xml:space="preserve">     （全称）   </w:t>
      </w:r>
      <w:r>
        <w:rPr>
          <w:rFonts w:hint="eastAsia" w:ascii="等线" w:hAnsi="等线" w:cs="宋体"/>
          <w:color w:val="auto"/>
          <w:sz w:val="22"/>
          <w:szCs w:val="22"/>
          <w:lang w:val="zh-CN"/>
        </w:rPr>
        <w:t>（公章）</w:t>
      </w:r>
    </w:p>
    <w:p>
      <w:pPr>
        <w:autoSpaceDE w:val="0"/>
        <w:autoSpaceDN w:val="0"/>
        <w:adjustRightInd w:val="0"/>
        <w:spacing w:line="480" w:lineRule="auto"/>
        <w:rPr>
          <w:rFonts w:ascii="等线" w:hAnsi="等线" w:cs="宋体"/>
          <w:color w:val="auto"/>
          <w:sz w:val="22"/>
          <w:szCs w:val="22"/>
          <w:lang w:val="zh-CN"/>
        </w:rPr>
      </w:pPr>
      <w:r>
        <w:rPr>
          <w:rFonts w:hint="eastAsia" w:ascii="等线" w:hAnsi="等线" w:cs="宋体"/>
          <w:color w:val="auto"/>
          <w:sz w:val="22"/>
          <w:szCs w:val="22"/>
          <w:lang w:val="zh-CN"/>
        </w:rPr>
        <w:t>供应商法定代表人（或授权代表）签字：</w:t>
      </w:r>
    </w:p>
    <w:p>
      <w:pPr>
        <w:autoSpaceDE w:val="0"/>
        <w:autoSpaceDN w:val="0"/>
        <w:adjustRightInd w:val="0"/>
        <w:spacing w:line="480" w:lineRule="auto"/>
        <w:rPr>
          <w:rFonts w:ascii="等线" w:hAnsi="等线" w:cs="宋体"/>
          <w:color w:val="auto"/>
          <w:sz w:val="22"/>
          <w:szCs w:val="22"/>
          <w:lang w:val="zh-CN"/>
        </w:rPr>
      </w:pPr>
      <w:r>
        <w:rPr>
          <w:rFonts w:hint="eastAsia" w:ascii="等线" w:hAnsi="等线" w:cs="宋体"/>
          <w:color w:val="auto"/>
          <w:sz w:val="22"/>
          <w:szCs w:val="22"/>
          <w:lang w:val="zh-CN"/>
        </w:rPr>
        <w:t xml:space="preserve">日期： </w:t>
      </w:r>
      <w:r>
        <w:rPr>
          <w:rFonts w:ascii="等线" w:hAnsi="等线" w:cs="宋体"/>
          <w:color w:val="auto"/>
          <w:sz w:val="22"/>
          <w:szCs w:val="22"/>
          <w:lang w:val="zh-CN"/>
        </w:rPr>
        <w:t xml:space="preserve"> </w:t>
      </w:r>
      <w:r>
        <w:rPr>
          <w:rFonts w:hint="eastAsia" w:ascii="等线" w:hAnsi="等线" w:cs="宋体"/>
          <w:color w:val="auto"/>
          <w:sz w:val="22"/>
          <w:szCs w:val="22"/>
          <w:lang w:val="zh-CN"/>
        </w:rPr>
        <w:t xml:space="preserve">年 </w:t>
      </w:r>
      <w:r>
        <w:rPr>
          <w:rFonts w:ascii="等线" w:hAnsi="等线" w:cs="宋体"/>
          <w:color w:val="auto"/>
          <w:sz w:val="22"/>
          <w:szCs w:val="22"/>
          <w:lang w:val="zh-CN"/>
        </w:rPr>
        <w:t xml:space="preserve"> </w:t>
      </w:r>
      <w:r>
        <w:rPr>
          <w:rFonts w:hint="eastAsia" w:ascii="等线" w:hAnsi="等线" w:cs="宋体"/>
          <w:color w:val="auto"/>
          <w:sz w:val="22"/>
          <w:szCs w:val="22"/>
          <w:lang w:val="zh-CN"/>
        </w:rPr>
        <w:t xml:space="preserve">月 </w:t>
      </w:r>
      <w:r>
        <w:rPr>
          <w:rFonts w:ascii="等线" w:hAnsi="等线" w:cs="宋体"/>
          <w:color w:val="auto"/>
          <w:sz w:val="22"/>
          <w:szCs w:val="22"/>
          <w:lang w:val="zh-CN"/>
        </w:rPr>
        <w:t xml:space="preserve"> </w:t>
      </w:r>
      <w:r>
        <w:rPr>
          <w:rFonts w:hint="eastAsia" w:ascii="等线" w:hAnsi="等线" w:cs="宋体"/>
          <w:color w:val="auto"/>
          <w:sz w:val="22"/>
          <w:szCs w:val="22"/>
          <w:lang w:val="zh-CN"/>
        </w:rPr>
        <w:t>日</w:t>
      </w:r>
    </w:p>
    <w:p>
      <w:pPr>
        <w:pStyle w:val="15"/>
        <w:spacing w:line="360" w:lineRule="auto"/>
        <w:jc w:val="center"/>
        <w:rPr>
          <w:rFonts w:hAnsi="宋体" w:eastAsia="宋体"/>
          <w:b w:val="0"/>
          <w:snapToGrid w:val="0"/>
          <w:color w:val="auto"/>
          <w:sz w:val="28"/>
          <w:szCs w:val="28"/>
        </w:rPr>
      </w:pPr>
    </w:p>
    <w:p>
      <w:pPr>
        <w:autoSpaceDE w:val="0"/>
        <w:autoSpaceDN w:val="0"/>
        <w:adjustRightInd w:val="0"/>
        <w:spacing w:line="480" w:lineRule="auto"/>
        <w:rPr>
          <w:rFonts w:ascii="宋体" w:hAnsi="宋体" w:cs="宋体"/>
          <w:color w:val="auto"/>
          <w:szCs w:val="21"/>
          <w:u w:val="single"/>
        </w:rPr>
      </w:pPr>
      <w:r>
        <w:rPr>
          <w:color w:val="auto"/>
        </w:rPr>
        <w:t> </w:t>
      </w:r>
    </w:p>
    <w:p>
      <w:pPr>
        <w:adjustRightInd w:val="0"/>
        <w:snapToGrid w:val="0"/>
        <w:spacing w:line="360" w:lineRule="auto"/>
        <w:rPr>
          <w:rFonts w:ascii="宋体" w:hAnsi="宋体" w:cs="宋体"/>
          <w:color w:val="auto"/>
          <w:szCs w:val="21"/>
          <w:u w:val="single"/>
        </w:rPr>
      </w:pPr>
    </w:p>
    <w:p>
      <w:pPr>
        <w:rPr>
          <w:rFonts w:hint="eastAsia" w:ascii="宋体" w:hAnsi="宋体" w:cs="黑体"/>
          <w:b/>
          <w:bCs/>
          <w:color w:val="auto"/>
          <w:sz w:val="28"/>
          <w:szCs w:val="28"/>
          <w:lang w:val="zh-CN"/>
        </w:rPr>
      </w:pPr>
    </w:p>
    <w:p>
      <w:pPr>
        <w:rPr>
          <w:rFonts w:hint="eastAsia" w:ascii="宋体" w:hAnsi="宋体" w:cs="黑体"/>
          <w:b/>
          <w:bCs/>
          <w:color w:val="auto"/>
          <w:sz w:val="28"/>
          <w:szCs w:val="28"/>
          <w:lang w:val="zh-CN"/>
        </w:rPr>
      </w:pPr>
    </w:p>
    <w:p>
      <w:pPr>
        <w:rPr>
          <w:rFonts w:hint="eastAsia" w:ascii="宋体" w:hAnsi="宋体" w:cs="黑体"/>
          <w:b/>
          <w:bCs/>
          <w:color w:val="auto"/>
          <w:sz w:val="28"/>
          <w:szCs w:val="28"/>
          <w:lang w:val="zh-CN"/>
        </w:rPr>
      </w:pPr>
    </w:p>
    <w:p>
      <w:pPr>
        <w:rPr>
          <w:rFonts w:hint="eastAsia" w:ascii="宋体" w:hAnsi="宋体" w:cs="黑体"/>
          <w:b/>
          <w:bCs/>
          <w:color w:val="auto"/>
          <w:sz w:val="28"/>
          <w:szCs w:val="28"/>
          <w:lang w:val="zh-CN"/>
        </w:rPr>
      </w:pPr>
    </w:p>
    <w:p>
      <w:pPr>
        <w:rPr>
          <w:rFonts w:hint="eastAsia" w:ascii="宋体" w:hAnsi="宋体" w:cs="黑体"/>
          <w:b/>
          <w:bCs/>
          <w:color w:val="auto"/>
          <w:sz w:val="28"/>
          <w:szCs w:val="28"/>
          <w:lang w:val="zh-CN"/>
        </w:rPr>
      </w:pPr>
    </w:p>
    <w:p>
      <w:pPr>
        <w:jc w:val="center"/>
        <w:rPr>
          <w:rFonts w:hAnsi="宋体"/>
          <w:b/>
          <w:snapToGrid w:val="0"/>
          <w:color w:val="auto"/>
          <w:sz w:val="36"/>
          <w:szCs w:val="36"/>
        </w:rPr>
      </w:pPr>
      <w:r>
        <w:rPr>
          <w:rFonts w:hint="eastAsia" w:ascii="宋体" w:hAnsi="宋体" w:cs="黑体"/>
          <w:b/>
          <w:bCs/>
          <w:color w:val="auto"/>
          <w:sz w:val="28"/>
          <w:szCs w:val="28"/>
          <w:lang w:val="zh-CN"/>
        </w:rPr>
        <w:t>三、资格审查证明材料</w:t>
      </w:r>
    </w:p>
    <w:p>
      <w:pPr>
        <w:autoSpaceDE w:val="0"/>
        <w:autoSpaceDN w:val="0"/>
        <w:spacing w:line="480" w:lineRule="auto"/>
        <w:jc w:val="center"/>
        <w:rPr>
          <w:rFonts w:hint="eastAsia" w:ascii="宋体" w:hAnsi="宋体"/>
          <w:b/>
          <w:color w:val="auto"/>
          <w:sz w:val="22"/>
          <w:szCs w:val="22"/>
        </w:rPr>
      </w:pPr>
      <w:r>
        <w:rPr>
          <w:rFonts w:hint="eastAsia" w:ascii="宋体" w:hAnsi="宋体"/>
          <w:b/>
          <w:color w:val="auto"/>
          <w:sz w:val="22"/>
          <w:szCs w:val="22"/>
        </w:rPr>
        <w:t>3.1 谈判响应函</w:t>
      </w:r>
    </w:p>
    <w:p>
      <w:pPr>
        <w:autoSpaceDE w:val="0"/>
        <w:autoSpaceDN w:val="0"/>
        <w:adjustRightInd w:val="0"/>
        <w:spacing w:line="480" w:lineRule="auto"/>
        <w:rPr>
          <w:rFonts w:hint="eastAsia" w:ascii="宋体" w:hAnsi="宋体" w:eastAsia="宋体" w:cs="宋体"/>
          <w:color w:val="auto"/>
          <w:sz w:val="22"/>
          <w:szCs w:val="22"/>
          <w:u w:val="single"/>
        </w:rPr>
      </w:pPr>
      <w:r>
        <w:rPr>
          <w:rFonts w:hint="eastAsia" w:ascii="宋体" w:hAnsi="宋体" w:eastAsia="宋体" w:cs="宋体"/>
          <w:color w:val="auto"/>
          <w:sz w:val="22"/>
          <w:szCs w:val="22"/>
        </w:rPr>
        <w:t>致：</w:t>
      </w:r>
      <w:r>
        <w:rPr>
          <w:rFonts w:hint="eastAsia" w:ascii="宋体" w:hAnsi="宋体" w:eastAsia="宋体" w:cs="宋体"/>
          <w:color w:val="auto"/>
          <w:sz w:val="22"/>
          <w:szCs w:val="22"/>
          <w:u w:val="single"/>
        </w:rPr>
        <w:t>（采购人）</w:t>
      </w:r>
    </w:p>
    <w:p>
      <w:pPr>
        <w:autoSpaceDE w:val="0"/>
        <w:autoSpaceDN w:val="0"/>
        <w:adjustRightInd w:val="0"/>
        <w:spacing w:line="480"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 xml:space="preserve"> 根据贵方</w:t>
      </w:r>
      <w:r>
        <w:rPr>
          <w:rFonts w:hint="eastAsia" w:ascii="宋体" w:hAnsi="宋体" w:eastAsia="宋体" w:cs="宋体"/>
          <w:color w:val="auto"/>
          <w:sz w:val="22"/>
          <w:szCs w:val="22"/>
          <w:u w:val="single"/>
          <w:lang w:val="zh-CN"/>
        </w:rPr>
        <w:t>（项目名称、项目编号）</w:t>
      </w:r>
      <w:r>
        <w:rPr>
          <w:rFonts w:hint="eastAsia" w:ascii="宋体" w:hAnsi="宋体" w:eastAsia="宋体" w:cs="宋体"/>
          <w:color w:val="auto"/>
          <w:sz w:val="22"/>
          <w:szCs w:val="22"/>
          <w:lang w:val="zh-CN"/>
        </w:rPr>
        <w:t>采购的采购公告及谈判邀请，</w:t>
      </w:r>
      <w:r>
        <w:rPr>
          <w:rFonts w:hint="eastAsia" w:ascii="宋体" w:hAnsi="宋体" w:eastAsia="宋体" w:cs="宋体"/>
          <w:color w:val="auto"/>
          <w:sz w:val="22"/>
          <w:szCs w:val="22"/>
          <w:u w:val="single"/>
          <w:lang w:val="zh-CN"/>
        </w:rPr>
        <w:t>（姓名和职务）</w:t>
      </w:r>
      <w:r>
        <w:rPr>
          <w:rFonts w:hint="eastAsia" w:ascii="宋体" w:hAnsi="宋体" w:eastAsia="宋体" w:cs="宋体"/>
          <w:color w:val="auto"/>
          <w:sz w:val="22"/>
          <w:szCs w:val="22"/>
          <w:lang w:val="zh-CN"/>
        </w:rPr>
        <w:t>被正式授权并代表供应商</w:t>
      </w:r>
      <w:r>
        <w:rPr>
          <w:rFonts w:hint="eastAsia" w:ascii="宋体" w:hAnsi="宋体" w:eastAsia="宋体" w:cs="宋体"/>
          <w:color w:val="auto"/>
          <w:sz w:val="22"/>
          <w:szCs w:val="22"/>
          <w:u w:val="single"/>
          <w:lang w:val="zh-CN"/>
        </w:rPr>
        <w:t>（供应商名称、地址）</w:t>
      </w:r>
      <w:r>
        <w:rPr>
          <w:rFonts w:hint="eastAsia" w:ascii="宋体" w:hAnsi="宋体" w:eastAsia="宋体" w:cs="宋体"/>
          <w:color w:val="auto"/>
          <w:sz w:val="22"/>
          <w:szCs w:val="22"/>
          <w:lang w:val="zh-CN"/>
        </w:rPr>
        <w:t>提交。</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zh-CN"/>
        </w:rPr>
        <w:t>我方确认收到贵方提供的</w:t>
      </w:r>
      <w:r>
        <w:rPr>
          <w:rFonts w:hint="eastAsia" w:ascii="宋体" w:hAnsi="宋体" w:eastAsia="宋体" w:cs="宋体"/>
          <w:color w:val="auto"/>
          <w:sz w:val="22"/>
          <w:szCs w:val="22"/>
          <w:u w:val="single"/>
          <w:lang w:val="zh-CN"/>
        </w:rPr>
        <w:t>（项目名称、项目编号）</w:t>
      </w:r>
      <w:r>
        <w:rPr>
          <w:rFonts w:hint="eastAsia" w:ascii="宋体" w:hAnsi="宋体" w:eastAsia="宋体" w:cs="宋体"/>
          <w:color w:val="auto"/>
          <w:sz w:val="22"/>
          <w:szCs w:val="22"/>
          <w:lang w:val="zh-CN"/>
        </w:rPr>
        <w:t>采购文件的全部内容。</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u w:val="none"/>
          <w:lang w:val="zh-CN"/>
        </w:rPr>
        <w:t xml:space="preserve">  </w:t>
      </w:r>
      <w:r>
        <w:rPr>
          <w:rFonts w:hint="eastAsia" w:ascii="宋体" w:hAnsi="宋体" w:eastAsia="宋体" w:cs="宋体"/>
          <w:color w:val="auto"/>
          <w:sz w:val="22"/>
          <w:szCs w:val="22"/>
          <w:u w:val="single"/>
          <w:lang w:val="zh-CN"/>
        </w:rPr>
        <w:t>（供应商名称）</w:t>
      </w:r>
      <w:r>
        <w:rPr>
          <w:rFonts w:hint="eastAsia" w:ascii="宋体" w:hAnsi="宋体" w:eastAsia="宋体" w:cs="宋体"/>
          <w:color w:val="auto"/>
          <w:sz w:val="22"/>
          <w:szCs w:val="22"/>
          <w:lang w:val="zh-CN"/>
        </w:rPr>
        <w:t>作为供应商正式授权</w:t>
      </w:r>
      <w:r>
        <w:rPr>
          <w:rFonts w:hint="eastAsia" w:ascii="宋体" w:hAnsi="宋体" w:eastAsia="宋体" w:cs="宋体"/>
          <w:color w:val="auto"/>
          <w:sz w:val="22"/>
          <w:szCs w:val="22"/>
          <w:u w:val="single"/>
          <w:lang w:val="zh-CN"/>
        </w:rPr>
        <w:t>(授权代表全名, 职务)</w:t>
      </w:r>
      <w:r>
        <w:rPr>
          <w:rFonts w:hint="eastAsia" w:ascii="宋体" w:hAnsi="宋体" w:eastAsia="宋体" w:cs="宋体"/>
          <w:color w:val="auto"/>
          <w:sz w:val="22"/>
          <w:szCs w:val="22"/>
          <w:lang w:val="zh-CN"/>
        </w:rPr>
        <w:t>代表我方全权处理有关本投标的一切事宜。</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我方已完全明白采购文件的所有条款要求，并申明如下：</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一、按采购文件提供的全部货物与相关服务的投标总价大写</w:t>
      </w:r>
      <w:r>
        <w:rPr>
          <w:rFonts w:hint="eastAsia" w:ascii="宋体" w:hAnsi="宋体" w:eastAsia="宋体" w:cs="宋体"/>
          <w:color w:val="auto"/>
          <w:sz w:val="22"/>
          <w:szCs w:val="22"/>
          <w:u w:val="single"/>
          <w:lang w:val="zh-CN"/>
        </w:rPr>
        <w:t xml:space="preserve">     </w:t>
      </w:r>
      <w:r>
        <w:rPr>
          <w:rFonts w:hint="eastAsia" w:ascii="宋体" w:hAnsi="宋体" w:eastAsia="宋体" w:cs="宋体"/>
          <w:color w:val="auto"/>
          <w:sz w:val="22"/>
          <w:szCs w:val="22"/>
          <w:lang w:val="zh-CN"/>
        </w:rPr>
        <w:t>，小写</w:t>
      </w:r>
      <w:r>
        <w:rPr>
          <w:rFonts w:hint="eastAsia" w:ascii="宋体" w:hAnsi="宋体" w:eastAsia="宋体" w:cs="宋体"/>
          <w:color w:val="auto"/>
          <w:sz w:val="22"/>
          <w:szCs w:val="22"/>
          <w:u w:val="single"/>
          <w:lang w:val="zh-CN"/>
        </w:rPr>
        <w:t xml:space="preserve">     </w:t>
      </w:r>
      <w:r>
        <w:rPr>
          <w:rFonts w:hint="eastAsia" w:ascii="宋体" w:hAnsi="宋体" w:eastAsia="宋体" w:cs="宋体"/>
          <w:color w:val="auto"/>
          <w:sz w:val="22"/>
          <w:szCs w:val="22"/>
          <w:u w:val="none"/>
          <w:lang w:val="zh-CN"/>
        </w:rPr>
        <w:t>元</w:t>
      </w:r>
      <w:r>
        <w:rPr>
          <w:rFonts w:hint="eastAsia" w:ascii="宋体" w:hAnsi="宋体" w:eastAsia="宋体" w:cs="宋体"/>
          <w:color w:val="auto"/>
          <w:sz w:val="22"/>
          <w:szCs w:val="22"/>
          <w:lang w:val="zh-CN"/>
        </w:rPr>
        <w:t>。</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三、我方同意按照贵方可能提出的要求而提供与投标有关的任何其它数据、信息或资料。</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四、我方明白并同意，在规定的开标日之后，投标有效期之内撤销投标的，将承担相应责任。</w:t>
      </w:r>
    </w:p>
    <w:p>
      <w:pPr>
        <w:autoSpaceDE w:val="0"/>
        <w:autoSpaceDN w:val="0"/>
        <w:adjustRightInd w:val="0"/>
        <w:spacing w:line="480" w:lineRule="auto"/>
        <w:rPr>
          <w:rFonts w:hint="eastAsia" w:ascii="宋体" w:hAnsi="宋体" w:eastAsia="宋体" w:cs="宋体"/>
          <w:color w:val="auto"/>
          <w:sz w:val="22"/>
          <w:szCs w:val="22"/>
          <w:u w:val="none"/>
          <w:lang w:val="zh-CN"/>
        </w:rPr>
      </w:pPr>
      <w:r>
        <w:rPr>
          <w:rFonts w:hint="eastAsia" w:ascii="宋体" w:hAnsi="宋体" w:eastAsia="宋体" w:cs="宋体"/>
          <w:color w:val="auto"/>
          <w:sz w:val="22"/>
          <w:szCs w:val="22"/>
          <w:lang w:val="zh-CN"/>
        </w:rPr>
        <w:t>五、我方理解贵方不一定接受最低投标价或任何贵方可能收到的投标。</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六、我方如果中标，将保证履行采购文件及其澄清、修改文件（如果有）中的全部责任和义务，按质、按量、按期完成《项目需求》及《合同书》中的全部任务。</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九、我方具备《政府采购法》第二十二条规定的条件；承诺如下：</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（1）具有独立承担民事责任能力的在中华人民共和国境内注册的法人或其他组织或自然人，有效的营业执照（或事业法人登记证或身份证等相关证明）。</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（2）我方已依法缴纳了各项税费及社会保险费用，如有需要，可随时向采购人提供近六个月内的相关缴费证明，以便核查。</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（3）我方已依法建立健全的财务会计制度，如有需要，可随时向采购人提供相关证明材料，以便核查。</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（4）参加政府采购活动前三年内，在经营活动中没有重大违法记录。</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（5）符合法律、行政法规规定的其他条件。</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以上内容如有虚假或与事实不符的，评审委员会可将我方做无效投标处理，我方愿意承担相应的法律责任。</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十、我方具备履行合同所必需的设备和专业技术能力。</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十一、我方对在本函及投标文件中所作的所有承诺承担法律责任。</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lang w:val="zh-CN"/>
        </w:rPr>
        <w:t>所有与本招标有关的一切正式往来请寄：</w:t>
      </w:r>
      <w:r>
        <w:rPr>
          <w:rFonts w:hint="eastAsia" w:ascii="宋体" w:hAnsi="宋体" w:eastAsia="宋体" w:cs="宋体"/>
          <w:color w:val="auto"/>
          <w:sz w:val="22"/>
          <w:szCs w:val="22"/>
          <w:lang w:val="zh-CN"/>
        </w:rPr>
        <w:br w:type="textWrapping"/>
      </w:r>
      <w:r>
        <w:rPr>
          <w:rFonts w:hint="eastAsia" w:ascii="宋体" w:hAnsi="宋体" w:eastAsia="宋体" w:cs="宋体"/>
          <w:color w:val="auto"/>
          <w:sz w:val="22"/>
          <w:szCs w:val="22"/>
          <w:u w:val="none"/>
          <w:lang w:val="zh-CN"/>
        </w:rPr>
        <w:t xml:space="preserve">地    址：                     邮政编码：         </w:t>
      </w:r>
      <w:r>
        <w:rPr>
          <w:rFonts w:hint="eastAsia" w:ascii="宋体" w:hAnsi="宋体" w:eastAsia="宋体" w:cs="宋体"/>
          <w:color w:val="auto"/>
          <w:sz w:val="22"/>
          <w:szCs w:val="22"/>
          <w:u w:val="none"/>
        </w:rPr>
        <w:t xml:space="preserve">  </w:t>
      </w:r>
      <w:r>
        <w:rPr>
          <w:rFonts w:hint="eastAsia" w:ascii="宋体" w:hAnsi="宋体" w:eastAsia="宋体" w:cs="宋体"/>
          <w:color w:val="auto"/>
          <w:sz w:val="22"/>
          <w:szCs w:val="22"/>
          <w:u w:val="none"/>
          <w:lang w:val="zh-CN"/>
        </w:rPr>
        <w:t xml:space="preserve">      </w:t>
      </w:r>
    </w:p>
    <w:p>
      <w:pPr>
        <w:autoSpaceDE w:val="0"/>
        <w:autoSpaceDN w:val="0"/>
        <w:adjustRightInd w:val="0"/>
        <w:spacing w:line="480" w:lineRule="auto"/>
        <w:rPr>
          <w:rFonts w:hint="eastAsia" w:ascii="宋体" w:hAnsi="宋体" w:eastAsia="宋体" w:cs="宋体"/>
          <w:color w:val="auto"/>
          <w:sz w:val="22"/>
          <w:szCs w:val="22"/>
          <w:u w:val="none"/>
        </w:rPr>
      </w:pPr>
      <w:r>
        <w:rPr>
          <w:rFonts w:hint="eastAsia" w:ascii="宋体" w:hAnsi="宋体" w:eastAsia="宋体" w:cs="宋体"/>
          <w:color w:val="auto"/>
          <w:sz w:val="22"/>
          <w:szCs w:val="22"/>
          <w:u w:val="none"/>
          <w:lang w:val="zh-CN"/>
        </w:rPr>
        <w:t xml:space="preserve">电    话：                     传   真：        </w:t>
      </w:r>
      <w:r>
        <w:rPr>
          <w:rFonts w:hint="eastAsia" w:ascii="宋体" w:hAnsi="宋体" w:eastAsia="宋体" w:cs="宋体"/>
          <w:color w:val="auto"/>
          <w:sz w:val="22"/>
          <w:szCs w:val="22"/>
          <w:u w:val="none"/>
        </w:rPr>
        <w:t xml:space="preserve">  </w:t>
      </w:r>
      <w:r>
        <w:rPr>
          <w:rFonts w:hint="eastAsia" w:ascii="宋体" w:hAnsi="宋体" w:eastAsia="宋体" w:cs="宋体"/>
          <w:color w:val="auto"/>
          <w:sz w:val="22"/>
          <w:szCs w:val="22"/>
          <w:u w:val="none"/>
          <w:lang w:val="zh-CN"/>
        </w:rPr>
        <w:t xml:space="preserve">      </w:t>
      </w:r>
    </w:p>
    <w:p>
      <w:pPr>
        <w:autoSpaceDE w:val="0"/>
        <w:autoSpaceDN w:val="0"/>
        <w:adjustRightInd w:val="0"/>
        <w:spacing w:line="480" w:lineRule="auto"/>
        <w:rPr>
          <w:rFonts w:hint="eastAsia" w:ascii="宋体" w:hAnsi="宋体" w:eastAsia="宋体" w:cs="宋体"/>
          <w:color w:val="auto"/>
          <w:sz w:val="22"/>
          <w:szCs w:val="22"/>
          <w:u w:val="none"/>
          <w:lang w:val="zh-CN"/>
        </w:rPr>
      </w:pPr>
      <w:r>
        <w:rPr>
          <w:rFonts w:hint="eastAsia" w:ascii="宋体" w:hAnsi="宋体" w:eastAsia="宋体" w:cs="宋体"/>
          <w:color w:val="auto"/>
          <w:sz w:val="22"/>
          <w:szCs w:val="22"/>
          <w:u w:val="none"/>
          <w:lang w:val="zh-CN"/>
        </w:rPr>
        <w:t xml:space="preserve">供应商代表姓名：                   职  务：                </w:t>
      </w:r>
    </w:p>
    <w:p>
      <w:pPr>
        <w:autoSpaceDE w:val="0"/>
        <w:autoSpaceDN w:val="0"/>
        <w:adjustRightInd w:val="0"/>
        <w:spacing w:line="480" w:lineRule="auto"/>
        <w:rPr>
          <w:rFonts w:hint="eastAsia" w:ascii="宋体" w:hAnsi="宋体" w:eastAsia="宋体" w:cs="宋体"/>
          <w:color w:val="auto"/>
          <w:sz w:val="22"/>
          <w:szCs w:val="22"/>
          <w:u w:val="none"/>
          <w:lang w:val="zh-CN"/>
        </w:rPr>
      </w:pPr>
      <w:r>
        <w:rPr>
          <w:rFonts w:hint="eastAsia" w:ascii="宋体" w:hAnsi="宋体" w:eastAsia="宋体" w:cs="宋体"/>
          <w:color w:val="auto"/>
          <w:sz w:val="22"/>
          <w:szCs w:val="22"/>
          <w:u w:val="none"/>
          <w:lang w:val="zh-CN"/>
        </w:rPr>
        <w:t xml:space="preserve">供应商法定代表人（或法定代表人授权代表）签字：        </w:t>
      </w:r>
      <w:r>
        <w:rPr>
          <w:rFonts w:hint="eastAsia" w:ascii="宋体" w:hAnsi="宋体" w:eastAsia="宋体" w:cs="宋体"/>
          <w:color w:val="auto"/>
          <w:sz w:val="22"/>
          <w:szCs w:val="22"/>
          <w:u w:val="none"/>
        </w:rPr>
        <w:t xml:space="preserve">    </w:t>
      </w:r>
      <w:r>
        <w:rPr>
          <w:rFonts w:hint="eastAsia" w:ascii="宋体" w:hAnsi="宋体" w:eastAsia="宋体" w:cs="宋体"/>
          <w:color w:val="auto"/>
          <w:sz w:val="22"/>
          <w:szCs w:val="22"/>
          <w:u w:val="none"/>
          <w:lang w:val="zh-CN"/>
        </w:rPr>
        <w:t xml:space="preserve">   </w:t>
      </w:r>
    </w:p>
    <w:p>
      <w:pPr>
        <w:autoSpaceDE w:val="0"/>
        <w:autoSpaceDN w:val="0"/>
        <w:adjustRightInd w:val="0"/>
        <w:spacing w:line="480" w:lineRule="auto"/>
        <w:rPr>
          <w:rFonts w:hint="eastAsia" w:ascii="宋体" w:hAnsi="宋体" w:eastAsia="宋体" w:cs="宋体"/>
          <w:color w:val="auto"/>
          <w:sz w:val="22"/>
          <w:szCs w:val="22"/>
          <w:u w:val="none"/>
          <w:lang w:val="zh-CN"/>
        </w:rPr>
      </w:pPr>
      <w:r>
        <w:rPr>
          <w:rFonts w:hint="eastAsia" w:ascii="宋体" w:hAnsi="宋体" w:eastAsia="宋体" w:cs="宋体"/>
          <w:color w:val="auto"/>
          <w:sz w:val="22"/>
          <w:szCs w:val="22"/>
          <w:u w:val="none"/>
          <w:lang w:val="zh-CN"/>
        </w:rPr>
        <w:t xml:space="preserve">供应商名称（盖章）：               </w:t>
      </w:r>
    </w:p>
    <w:p>
      <w:pPr>
        <w:autoSpaceDE w:val="0"/>
        <w:autoSpaceDN w:val="0"/>
        <w:adjustRightInd w:val="0"/>
        <w:spacing w:line="480" w:lineRule="auto"/>
        <w:rPr>
          <w:rFonts w:hint="eastAsia" w:ascii="宋体" w:hAnsi="宋体" w:eastAsia="宋体" w:cs="宋体"/>
          <w:color w:val="auto"/>
          <w:sz w:val="22"/>
          <w:szCs w:val="22"/>
          <w:u w:val="none"/>
        </w:rPr>
      </w:pPr>
      <w:r>
        <w:rPr>
          <w:rFonts w:hint="eastAsia" w:ascii="宋体" w:hAnsi="宋体" w:eastAsia="宋体" w:cs="宋体"/>
          <w:color w:val="auto"/>
          <w:sz w:val="22"/>
          <w:szCs w:val="22"/>
          <w:u w:val="none"/>
          <w:lang w:val="zh-CN"/>
        </w:rPr>
        <w:t xml:space="preserve">日期：     </w:t>
      </w:r>
      <w:r>
        <w:rPr>
          <w:rFonts w:hint="eastAsia" w:ascii="宋体" w:hAnsi="宋体" w:eastAsia="宋体" w:cs="宋体"/>
          <w:color w:val="auto"/>
          <w:sz w:val="22"/>
          <w:szCs w:val="22"/>
          <w:u w:val="none"/>
        </w:rPr>
        <w:t xml:space="preserve"> 年     月   日   </w:t>
      </w:r>
    </w:p>
    <w:p>
      <w:pPr>
        <w:rPr>
          <w:color w:val="auto"/>
          <w:sz w:val="22"/>
          <w:szCs w:val="22"/>
        </w:rPr>
      </w:pPr>
    </w:p>
    <w:p>
      <w:pPr>
        <w:spacing w:line="480" w:lineRule="exact"/>
        <w:jc w:val="center"/>
        <w:rPr>
          <w:rFonts w:ascii="宋体" w:hAnsi="宋体"/>
          <w:b/>
          <w:bCs/>
          <w:color w:val="auto"/>
          <w:sz w:val="24"/>
          <w:szCs w:val="24"/>
        </w:rPr>
      </w:pPr>
      <w:r>
        <w:rPr>
          <w:rFonts w:ascii="宋体" w:hAnsi="宋体"/>
          <w:b/>
          <w:bCs/>
          <w:color w:val="auto"/>
          <w:sz w:val="22"/>
          <w:szCs w:val="22"/>
        </w:rPr>
        <w:br w:type="page"/>
      </w:r>
      <w:r>
        <w:rPr>
          <w:rFonts w:hint="eastAsia" w:ascii="宋体" w:hAnsi="宋体"/>
          <w:b/>
          <w:bCs/>
          <w:color w:val="auto"/>
          <w:sz w:val="24"/>
          <w:szCs w:val="24"/>
        </w:rPr>
        <w:t>3.2 法定代表人（单位负责人）</w:t>
      </w:r>
      <w:r>
        <w:rPr>
          <w:rFonts w:ascii="宋体" w:hAnsi="宋体"/>
          <w:b/>
          <w:bCs/>
          <w:color w:val="auto"/>
          <w:sz w:val="24"/>
          <w:szCs w:val="24"/>
        </w:rPr>
        <w:t>资</w:t>
      </w:r>
      <w:r>
        <w:rPr>
          <w:rFonts w:hint="eastAsia" w:ascii="宋体" w:hAnsi="宋体"/>
          <w:b/>
          <w:bCs/>
          <w:color w:val="auto"/>
          <w:sz w:val="24"/>
          <w:szCs w:val="24"/>
        </w:rPr>
        <w:t>格</w:t>
      </w:r>
      <w:r>
        <w:rPr>
          <w:rFonts w:ascii="宋体" w:hAnsi="宋体"/>
          <w:b/>
          <w:bCs/>
          <w:color w:val="auto"/>
          <w:sz w:val="24"/>
          <w:szCs w:val="24"/>
        </w:rPr>
        <w:t>证</w:t>
      </w:r>
      <w:r>
        <w:rPr>
          <w:rFonts w:hint="eastAsia" w:ascii="宋体" w:hAnsi="宋体"/>
          <w:b/>
          <w:bCs/>
          <w:color w:val="auto"/>
          <w:sz w:val="24"/>
          <w:szCs w:val="24"/>
        </w:rPr>
        <w:t>明</w:t>
      </w:r>
      <w:r>
        <w:rPr>
          <w:rFonts w:ascii="宋体" w:hAnsi="宋体"/>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2"/>
        <w:spacing w:line="480" w:lineRule="auto"/>
        <w:ind w:firstLine="495" w:firstLineChars="225"/>
        <w:jc w:val="left"/>
        <w:rPr>
          <w:rFonts w:hint="eastAsia" w:hAnsi="宋体" w:eastAsia="宋体"/>
          <w:color w:val="auto"/>
          <w:sz w:val="22"/>
          <w:szCs w:val="22"/>
          <w:lang w:val="en-US" w:eastAsia="zh-CN"/>
        </w:rPr>
      </w:pPr>
      <w:r>
        <w:rPr>
          <w:rFonts w:hAnsi="宋体"/>
          <w:color w:val="auto"/>
          <w:sz w:val="22"/>
          <w:szCs w:val="22"/>
          <w:u w:val="none"/>
        </w:rPr>
        <w:t>单</w:t>
      </w:r>
      <w:r>
        <w:rPr>
          <w:rFonts w:hint="eastAsia" w:hAnsi="宋体"/>
          <w:color w:val="auto"/>
          <w:sz w:val="22"/>
          <w:szCs w:val="22"/>
          <w:u w:val="none"/>
        </w:rPr>
        <w:t>位名</w:t>
      </w:r>
      <w:r>
        <w:rPr>
          <w:rFonts w:hAnsi="宋体"/>
          <w:color w:val="auto"/>
          <w:sz w:val="22"/>
          <w:szCs w:val="22"/>
          <w:u w:val="none"/>
        </w:rPr>
        <w:t>称</w:t>
      </w:r>
      <w:r>
        <w:rPr>
          <w:rFonts w:hint="eastAsia" w:hAnsi="宋体"/>
          <w:color w:val="auto"/>
          <w:sz w:val="22"/>
          <w:szCs w:val="22"/>
          <w:u w:val="none"/>
        </w:rPr>
        <w:t>：</w:t>
      </w:r>
      <w:r>
        <w:rPr>
          <w:rFonts w:hint="eastAsia" w:hAnsi="宋体"/>
          <w:color w:val="auto"/>
          <w:sz w:val="22"/>
          <w:szCs w:val="22"/>
          <w:u w:val="single"/>
          <w:lang w:val="en-US" w:eastAsia="zh-CN"/>
        </w:rPr>
        <w:t xml:space="preserve">                            </w:t>
      </w:r>
    </w:p>
    <w:p>
      <w:pPr>
        <w:pStyle w:val="52"/>
        <w:spacing w:line="480" w:lineRule="auto"/>
        <w:ind w:firstLine="495" w:firstLineChars="225"/>
        <w:jc w:val="left"/>
        <w:rPr>
          <w:rFonts w:hint="eastAsia" w:hAnsi="宋体" w:eastAsia="宋体"/>
          <w:color w:val="auto"/>
          <w:sz w:val="22"/>
          <w:szCs w:val="22"/>
          <w:lang w:val="en-US" w:eastAsia="zh-CN"/>
        </w:rPr>
      </w:pPr>
      <w:r>
        <w:rPr>
          <w:rFonts w:hint="eastAsia" w:hAnsi="宋体"/>
          <w:color w:val="auto"/>
          <w:sz w:val="22"/>
          <w:szCs w:val="22"/>
          <w:u w:val="none"/>
        </w:rPr>
        <w:t>地址：</w:t>
      </w:r>
      <w:r>
        <w:rPr>
          <w:rFonts w:hint="eastAsia" w:hAnsi="宋体"/>
          <w:color w:val="auto"/>
          <w:sz w:val="22"/>
          <w:szCs w:val="22"/>
          <w:u w:val="single"/>
          <w:lang w:val="en-US" w:eastAsia="zh-CN"/>
        </w:rPr>
        <w:t xml:space="preserve">                                </w:t>
      </w:r>
    </w:p>
    <w:p>
      <w:pPr>
        <w:pStyle w:val="52"/>
        <w:spacing w:line="480" w:lineRule="auto"/>
        <w:ind w:firstLine="495" w:firstLineChars="225"/>
        <w:jc w:val="left"/>
        <w:rPr>
          <w:rFonts w:hAnsi="宋体"/>
          <w:color w:val="auto"/>
          <w:sz w:val="22"/>
          <w:szCs w:val="22"/>
          <w:u w:val="none"/>
        </w:rPr>
      </w:pPr>
      <w:r>
        <w:rPr>
          <w:rFonts w:hint="eastAsia" w:hAnsi="宋体"/>
          <w:color w:val="auto"/>
          <w:sz w:val="22"/>
          <w:szCs w:val="22"/>
          <w:u w:val="none"/>
        </w:rPr>
        <w:t>姓名：</w:t>
      </w:r>
      <w:r>
        <w:rPr>
          <w:rFonts w:hint="eastAsia" w:hAnsi="宋体"/>
          <w:color w:val="auto"/>
          <w:sz w:val="22"/>
          <w:szCs w:val="22"/>
          <w:u w:val="single"/>
          <w:lang w:val="en-US" w:eastAsia="zh-CN"/>
        </w:rPr>
        <w:t xml:space="preserve">        </w:t>
      </w:r>
      <w:r>
        <w:rPr>
          <w:rFonts w:hint="eastAsia" w:hAnsi="宋体"/>
          <w:color w:val="auto"/>
          <w:sz w:val="22"/>
          <w:szCs w:val="22"/>
          <w:u w:val="none"/>
        </w:rPr>
        <w:t xml:space="preserve">  性</w:t>
      </w:r>
      <w:r>
        <w:rPr>
          <w:rFonts w:hAnsi="宋体"/>
          <w:color w:val="auto"/>
          <w:sz w:val="22"/>
          <w:szCs w:val="22"/>
          <w:u w:val="none"/>
        </w:rPr>
        <w:t>别</w:t>
      </w:r>
      <w:r>
        <w:rPr>
          <w:rFonts w:hint="eastAsia" w:hAnsi="宋体"/>
          <w:color w:val="auto"/>
          <w:sz w:val="22"/>
          <w:szCs w:val="22"/>
          <w:u w:val="none"/>
        </w:rPr>
        <w:t>：</w:t>
      </w:r>
      <w:r>
        <w:rPr>
          <w:rFonts w:hint="eastAsia" w:hAnsi="宋体"/>
          <w:color w:val="auto"/>
          <w:sz w:val="22"/>
          <w:szCs w:val="22"/>
          <w:u w:val="single"/>
          <w:lang w:val="en-US" w:eastAsia="zh-CN"/>
        </w:rPr>
        <w:t xml:space="preserve">        </w:t>
      </w:r>
      <w:r>
        <w:rPr>
          <w:rFonts w:hint="eastAsia" w:hAnsi="宋体"/>
          <w:color w:val="auto"/>
          <w:sz w:val="22"/>
          <w:szCs w:val="22"/>
          <w:u w:val="none"/>
        </w:rPr>
        <w:t xml:space="preserve"> 年</w:t>
      </w:r>
      <w:r>
        <w:rPr>
          <w:rFonts w:hAnsi="宋体"/>
          <w:color w:val="auto"/>
          <w:sz w:val="22"/>
          <w:szCs w:val="22"/>
          <w:u w:val="none"/>
        </w:rPr>
        <w:t>龄</w:t>
      </w:r>
      <w:r>
        <w:rPr>
          <w:rFonts w:hint="eastAsia" w:hAnsi="宋体"/>
          <w:color w:val="auto"/>
          <w:sz w:val="22"/>
          <w:szCs w:val="22"/>
          <w:u w:val="none"/>
        </w:rPr>
        <w:t>：</w:t>
      </w:r>
      <w:r>
        <w:rPr>
          <w:rFonts w:hint="eastAsia" w:hAnsi="宋体"/>
          <w:color w:val="auto"/>
          <w:sz w:val="22"/>
          <w:szCs w:val="22"/>
          <w:u w:val="single"/>
          <w:lang w:val="en-US" w:eastAsia="zh-CN"/>
        </w:rPr>
        <w:t xml:space="preserve">        </w:t>
      </w:r>
      <w:r>
        <w:rPr>
          <w:rFonts w:hAnsi="宋体"/>
          <w:color w:val="auto"/>
          <w:sz w:val="22"/>
          <w:szCs w:val="22"/>
          <w:u w:val="none"/>
        </w:rPr>
        <w:t xml:space="preserve">  职务</w:t>
      </w:r>
      <w:r>
        <w:rPr>
          <w:rFonts w:hint="eastAsia" w:hAnsi="宋体"/>
          <w:color w:val="auto"/>
          <w:sz w:val="22"/>
          <w:szCs w:val="22"/>
          <w:u w:val="none"/>
        </w:rPr>
        <w:t>：</w:t>
      </w:r>
      <w:r>
        <w:rPr>
          <w:rFonts w:hint="eastAsia" w:hAnsi="宋体"/>
          <w:color w:val="auto"/>
          <w:sz w:val="22"/>
          <w:szCs w:val="22"/>
          <w:u w:val="single"/>
          <w:lang w:val="en-US" w:eastAsia="zh-CN"/>
        </w:rPr>
        <w:t xml:space="preserve">        </w:t>
      </w:r>
      <w:r>
        <w:rPr>
          <w:rFonts w:hint="eastAsia" w:hAnsi="宋体"/>
          <w:color w:val="auto"/>
          <w:sz w:val="22"/>
          <w:szCs w:val="22"/>
          <w:u w:val="none"/>
        </w:rPr>
        <w:t xml:space="preserve">        </w:t>
      </w:r>
    </w:p>
    <w:p>
      <w:pPr>
        <w:pStyle w:val="52"/>
        <w:spacing w:line="480" w:lineRule="auto"/>
        <w:ind w:firstLine="495" w:firstLineChars="225"/>
        <w:jc w:val="left"/>
        <w:rPr>
          <w:rFonts w:hAnsi="宋体"/>
          <w:color w:val="auto"/>
          <w:sz w:val="22"/>
          <w:szCs w:val="22"/>
        </w:rPr>
      </w:pPr>
      <w:r>
        <w:rPr>
          <w:rFonts w:hint="eastAsia" w:hAnsi="宋体"/>
          <w:i w:val="0"/>
          <w:iCs w:val="0"/>
          <w:color w:val="auto"/>
          <w:sz w:val="22"/>
          <w:szCs w:val="22"/>
        </w:rPr>
        <w:t>本人系</w:t>
      </w:r>
      <w:r>
        <w:rPr>
          <w:rFonts w:hint="eastAsia" w:hAnsi="宋体"/>
          <w:i w:val="0"/>
          <w:iCs w:val="0"/>
          <w:color w:val="auto"/>
          <w:sz w:val="22"/>
          <w:szCs w:val="22"/>
          <w:u w:val="single"/>
        </w:rPr>
        <w:t xml:space="preserve">  </w:t>
      </w:r>
      <w:r>
        <w:rPr>
          <w:rFonts w:hint="eastAsia" w:hAnsi="宋体"/>
          <w:i w:val="0"/>
          <w:iCs w:val="0"/>
          <w:snapToGrid w:val="0"/>
          <w:color w:val="auto"/>
          <w:sz w:val="22"/>
          <w:szCs w:val="22"/>
          <w:u w:val="single"/>
        </w:rPr>
        <w:t>供应商名</w:t>
      </w:r>
      <w:r>
        <w:rPr>
          <w:rFonts w:hAnsi="宋体"/>
          <w:i w:val="0"/>
          <w:iCs w:val="0"/>
          <w:snapToGrid w:val="0"/>
          <w:color w:val="auto"/>
          <w:sz w:val="22"/>
          <w:szCs w:val="22"/>
          <w:u w:val="single"/>
        </w:rPr>
        <w:t>称</w:t>
      </w:r>
      <w:r>
        <w:rPr>
          <w:rFonts w:hint="eastAsia" w:hAnsi="宋体"/>
          <w:i w:val="0"/>
          <w:iCs w:val="0"/>
          <w:snapToGrid w:val="0"/>
          <w:color w:val="auto"/>
          <w:sz w:val="22"/>
          <w:szCs w:val="22"/>
          <w:u w:val="single"/>
        </w:rPr>
        <w:t xml:space="preserve">  </w:t>
      </w:r>
      <w:r>
        <w:rPr>
          <w:rFonts w:hint="eastAsia" w:hAnsi="宋体"/>
          <w:i w:val="0"/>
          <w:iCs w:val="0"/>
          <w:color w:val="auto"/>
          <w:sz w:val="22"/>
          <w:szCs w:val="22"/>
        </w:rPr>
        <w:t>的法定代表人（单位负责人）。就</w:t>
      </w:r>
      <w:r>
        <w:rPr>
          <w:rFonts w:hAnsi="宋体"/>
          <w:i w:val="0"/>
          <w:iCs w:val="0"/>
          <w:color w:val="auto"/>
          <w:sz w:val="22"/>
          <w:szCs w:val="22"/>
        </w:rPr>
        <w:t>参</w:t>
      </w:r>
      <w:r>
        <w:rPr>
          <w:rFonts w:hint="eastAsia" w:hAnsi="宋体"/>
          <w:i w:val="0"/>
          <w:iCs w:val="0"/>
          <w:color w:val="auto"/>
          <w:sz w:val="22"/>
          <w:szCs w:val="22"/>
        </w:rPr>
        <w:t>加贵方招</w:t>
      </w:r>
      <w:r>
        <w:rPr>
          <w:rFonts w:hAnsi="宋体"/>
          <w:i w:val="0"/>
          <w:iCs w:val="0"/>
          <w:color w:val="auto"/>
          <w:sz w:val="22"/>
          <w:szCs w:val="22"/>
        </w:rPr>
        <w:t>标编号为</w:t>
      </w:r>
      <w:r>
        <w:rPr>
          <w:rFonts w:hint="eastAsia" w:hAnsi="宋体"/>
          <w:i w:val="0"/>
          <w:iCs w:val="0"/>
          <w:color w:val="auto"/>
          <w:sz w:val="22"/>
          <w:szCs w:val="22"/>
          <w:u w:val="single"/>
        </w:rPr>
        <w:t xml:space="preserve">  </w:t>
      </w:r>
      <w:r>
        <w:rPr>
          <w:rFonts w:hAnsi="宋体"/>
          <w:i w:val="0"/>
          <w:iCs w:val="0"/>
          <w:color w:val="auto"/>
          <w:sz w:val="22"/>
          <w:szCs w:val="22"/>
          <w:u w:val="single"/>
        </w:rPr>
        <w:t>项目编号</w:t>
      </w:r>
      <w:r>
        <w:rPr>
          <w:rFonts w:hint="eastAsia" w:hAnsi="宋体"/>
          <w:i w:val="0"/>
          <w:iCs w:val="0"/>
          <w:color w:val="auto"/>
          <w:sz w:val="22"/>
          <w:szCs w:val="22"/>
          <w:u w:val="single"/>
        </w:rPr>
        <w:t xml:space="preserve">   </w:t>
      </w:r>
      <w:r>
        <w:rPr>
          <w:rFonts w:hint="eastAsia" w:hAnsi="宋体"/>
          <w:i w:val="0"/>
          <w:iCs w:val="0"/>
          <w:color w:val="auto"/>
          <w:sz w:val="22"/>
          <w:szCs w:val="22"/>
        </w:rPr>
        <w:t>的</w:t>
      </w:r>
      <w:r>
        <w:rPr>
          <w:rFonts w:hint="eastAsia" w:hAnsi="宋体"/>
          <w:i w:val="0"/>
          <w:iCs w:val="0"/>
          <w:color w:val="auto"/>
          <w:sz w:val="22"/>
          <w:szCs w:val="22"/>
          <w:u w:val="single"/>
        </w:rPr>
        <w:t xml:space="preserve">  </w:t>
      </w:r>
      <w:r>
        <w:rPr>
          <w:rFonts w:hAnsi="宋体"/>
          <w:i w:val="0"/>
          <w:iCs w:val="0"/>
          <w:color w:val="auto"/>
          <w:sz w:val="22"/>
          <w:szCs w:val="22"/>
          <w:u w:val="single"/>
        </w:rPr>
        <w:t>项目</w:t>
      </w:r>
      <w:r>
        <w:rPr>
          <w:rFonts w:hint="eastAsia" w:hAnsi="宋体"/>
          <w:i w:val="0"/>
          <w:iCs w:val="0"/>
          <w:color w:val="auto"/>
          <w:sz w:val="22"/>
          <w:szCs w:val="22"/>
          <w:u w:val="single"/>
        </w:rPr>
        <w:t>名</w:t>
      </w:r>
      <w:r>
        <w:rPr>
          <w:rFonts w:hAnsi="宋体"/>
          <w:i w:val="0"/>
          <w:iCs w:val="0"/>
          <w:color w:val="auto"/>
          <w:sz w:val="22"/>
          <w:szCs w:val="22"/>
          <w:u w:val="single"/>
        </w:rPr>
        <w:t>称</w:t>
      </w:r>
      <w:r>
        <w:rPr>
          <w:rFonts w:hint="eastAsia" w:hAnsi="宋体"/>
          <w:i w:val="0"/>
          <w:iCs w:val="0"/>
          <w:color w:val="auto"/>
          <w:sz w:val="22"/>
          <w:szCs w:val="22"/>
          <w:u w:val="single"/>
        </w:rPr>
        <w:t xml:space="preserve">    </w:t>
      </w:r>
      <w:r>
        <w:rPr>
          <w:rFonts w:hint="eastAsia" w:hAnsi="宋体"/>
          <w:i w:val="0"/>
          <w:iCs w:val="0"/>
          <w:color w:val="auto"/>
          <w:sz w:val="22"/>
          <w:szCs w:val="22"/>
        </w:rPr>
        <w:t>采购</w:t>
      </w:r>
      <w:r>
        <w:rPr>
          <w:rFonts w:hAnsi="宋体"/>
          <w:color w:val="auto"/>
          <w:sz w:val="22"/>
          <w:szCs w:val="22"/>
        </w:rPr>
        <w:t>项目</w:t>
      </w:r>
      <w:r>
        <w:rPr>
          <w:rFonts w:hint="eastAsia" w:hAnsi="宋体"/>
          <w:color w:val="auto"/>
          <w:sz w:val="22"/>
          <w:szCs w:val="22"/>
        </w:rPr>
        <w:t>的投标</w:t>
      </w:r>
      <w:r>
        <w:rPr>
          <w:rFonts w:hAnsi="宋体"/>
          <w:color w:val="auto"/>
          <w:sz w:val="22"/>
          <w:szCs w:val="22"/>
        </w:rPr>
        <w:t>报价</w:t>
      </w:r>
      <w:r>
        <w:rPr>
          <w:rFonts w:hint="eastAsia" w:hAnsi="宋体"/>
          <w:color w:val="auto"/>
          <w:sz w:val="22"/>
          <w:szCs w:val="22"/>
        </w:rPr>
        <w:t>，</w:t>
      </w:r>
      <w:r>
        <w:rPr>
          <w:rFonts w:hAnsi="宋体"/>
          <w:color w:val="auto"/>
          <w:sz w:val="22"/>
          <w:szCs w:val="22"/>
        </w:rPr>
        <w:t>签</w:t>
      </w:r>
      <w:r>
        <w:rPr>
          <w:rFonts w:hint="eastAsia" w:hAnsi="宋体"/>
          <w:color w:val="auto"/>
          <w:sz w:val="22"/>
          <w:szCs w:val="22"/>
        </w:rPr>
        <w:t>署上</w:t>
      </w:r>
      <w:r>
        <w:rPr>
          <w:rFonts w:hAnsi="宋体"/>
          <w:color w:val="auto"/>
          <w:sz w:val="22"/>
          <w:szCs w:val="22"/>
        </w:rPr>
        <w:t>述项目</w:t>
      </w:r>
      <w:r>
        <w:rPr>
          <w:rFonts w:hint="eastAsia" w:hAnsi="宋体"/>
          <w:color w:val="auto"/>
          <w:sz w:val="22"/>
          <w:szCs w:val="22"/>
        </w:rPr>
        <w:t>的投标文件及合同的</w:t>
      </w:r>
      <w:r>
        <w:rPr>
          <w:rFonts w:hAnsi="宋体"/>
          <w:color w:val="auto"/>
          <w:sz w:val="22"/>
          <w:szCs w:val="22"/>
        </w:rPr>
        <w:t>执</w:t>
      </w:r>
      <w:r>
        <w:rPr>
          <w:rFonts w:hint="eastAsia" w:hAnsi="宋体"/>
          <w:color w:val="auto"/>
          <w:sz w:val="22"/>
          <w:szCs w:val="22"/>
        </w:rPr>
        <w:t>行、完成、服</w:t>
      </w:r>
      <w:r>
        <w:rPr>
          <w:rFonts w:hAnsi="宋体"/>
          <w:color w:val="auto"/>
          <w:sz w:val="22"/>
          <w:szCs w:val="22"/>
        </w:rPr>
        <w:t>务</w:t>
      </w:r>
      <w:r>
        <w:rPr>
          <w:rFonts w:hint="eastAsia" w:hAnsi="宋体"/>
          <w:color w:val="auto"/>
          <w:sz w:val="22"/>
          <w:szCs w:val="22"/>
        </w:rPr>
        <w:t>和保修，</w:t>
      </w:r>
      <w:r>
        <w:rPr>
          <w:rFonts w:hAnsi="宋体"/>
          <w:color w:val="auto"/>
          <w:sz w:val="22"/>
          <w:szCs w:val="22"/>
        </w:rPr>
        <w:t>签</w:t>
      </w:r>
      <w:r>
        <w:rPr>
          <w:rFonts w:hint="eastAsia" w:hAnsi="宋体"/>
          <w:color w:val="auto"/>
          <w:sz w:val="22"/>
          <w:szCs w:val="22"/>
        </w:rPr>
        <w:t>署合同和</w:t>
      </w:r>
      <w:r>
        <w:rPr>
          <w:rFonts w:hAnsi="宋体"/>
          <w:color w:val="auto"/>
          <w:sz w:val="22"/>
          <w:szCs w:val="22"/>
        </w:rPr>
        <w:t>处</w:t>
      </w:r>
      <w:r>
        <w:rPr>
          <w:rFonts w:hint="eastAsia" w:hAnsi="宋体"/>
          <w:color w:val="auto"/>
          <w:sz w:val="22"/>
          <w:szCs w:val="22"/>
        </w:rPr>
        <w:t>理与之有</w:t>
      </w:r>
      <w:r>
        <w:rPr>
          <w:rFonts w:hAnsi="宋体"/>
          <w:color w:val="auto"/>
          <w:sz w:val="22"/>
          <w:szCs w:val="22"/>
        </w:rPr>
        <w:t>关的</w:t>
      </w:r>
      <w:r>
        <w:rPr>
          <w:rFonts w:hint="eastAsia" w:hAnsi="宋体"/>
          <w:color w:val="auto"/>
          <w:sz w:val="22"/>
          <w:szCs w:val="22"/>
        </w:rPr>
        <w:t>一切事</w:t>
      </w:r>
      <w:r>
        <w:rPr>
          <w:rFonts w:hAnsi="宋体"/>
          <w:color w:val="auto"/>
          <w:sz w:val="22"/>
          <w:szCs w:val="22"/>
        </w:rPr>
        <w:t>务</w:t>
      </w:r>
      <w:r>
        <w:rPr>
          <w:rFonts w:hint="eastAsia" w:hAnsi="宋体"/>
          <w:color w:val="auto"/>
          <w:sz w:val="22"/>
          <w:szCs w:val="22"/>
        </w:rPr>
        <w:t>。</w:t>
      </w:r>
    </w:p>
    <w:p>
      <w:pPr>
        <w:pStyle w:val="52"/>
        <w:spacing w:line="480" w:lineRule="auto"/>
        <w:ind w:firstLine="495" w:firstLineChars="225"/>
        <w:jc w:val="left"/>
        <w:rPr>
          <w:rFonts w:hAnsi="宋体"/>
          <w:color w:val="auto"/>
          <w:sz w:val="22"/>
          <w:szCs w:val="22"/>
        </w:rPr>
      </w:pPr>
      <w:r>
        <w:rPr>
          <w:rFonts w:hint="eastAsia" w:hAnsi="宋体"/>
          <w:color w:val="auto"/>
          <w:sz w:val="22"/>
          <w:szCs w:val="22"/>
        </w:rPr>
        <w:t>特此</w:t>
      </w:r>
      <w:r>
        <w:rPr>
          <w:rFonts w:hAnsi="宋体"/>
          <w:color w:val="auto"/>
          <w:sz w:val="22"/>
          <w:szCs w:val="22"/>
        </w:rPr>
        <w:t>证</w:t>
      </w:r>
      <w:r>
        <w:rPr>
          <w:rFonts w:hint="eastAsia" w:hAnsi="宋体"/>
          <w:color w:val="auto"/>
          <w:sz w:val="22"/>
          <w:szCs w:val="22"/>
        </w:rPr>
        <w:t>明。</w:t>
      </w:r>
    </w:p>
    <w:p>
      <w:pPr>
        <w:pStyle w:val="52"/>
        <w:spacing w:line="480" w:lineRule="auto"/>
        <w:ind w:firstLine="495" w:firstLineChars="225"/>
        <w:jc w:val="left"/>
        <w:rPr>
          <w:rFonts w:hAnsi="宋体"/>
          <w:color w:val="auto"/>
          <w:sz w:val="22"/>
          <w:szCs w:val="22"/>
        </w:rPr>
      </w:pPr>
    </w:p>
    <w:p>
      <w:pPr>
        <w:pStyle w:val="52"/>
        <w:spacing w:line="480" w:lineRule="auto"/>
        <w:ind w:firstLine="495" w:firstLineChars="225"/>
        <w:jc w:val="left"/>
        <w:rPr>
          <w:rFonts w:hAnsi="宋体"/>
          <w:color w:val="auto"/>
          <w:sz w:val="22"/>
          <w:szCs w:val="22"/>
        </w:rPr>
      </w:pPr>
    </w:p>
    <w:p>
      <w:pPr>
        <w:pStyle w:val="52"/>
        <w:spacing w:line="480" w:lineRule="auto"/>
        <w:ind w:left="-538" w:leftChars="-256" w:firstLine="565" w:firstLineChars="257"/>
        <w:jc w:val="center"/>
        <w:rPr>
          <w:rFonts w:hAnsi="宋体"/>
          <w:bCs/>
          <w:color w:val="auto"/>
          <w:sz w:val="21"/>
          <w:szCs w:val="21"/>
        </w:rPr>
      </w:pPr>
      <w:r>
        <w:rPr>
          <w:rFonts w:hint="eastAsia" w:hAnsi="宋体"/>
          <w:bCs/>
          <w:color w:val="auto"/>
          <w:sz w:val="22"/>
          <w:szCs w:val="22"/>
        </w:rPr>
        <w:t>【此</w:t>
      </w:r>
      <w:r>
        <w:rPr>
          <w:rFonts w:hAnsi="宋体"/>
          <w:bCs/>
          <w:color w:val="auto"/>
          <w:sz w:val="22"/>
          <w:szCs w:val="22"/>
        </w:rPr>
        <w:t>处请</w:t>
      </w:r>
      <w:r>
        <w:rPr>
          <w:rFonts w:hint="eastAsia" w:hAnsi="宋体"/>
          <w:bCs/>
          <w:color w:val="auto"/>
          <w:sz w:val="22"/>
          <w:szCs w:val="22"/>
        </w:rPr>
        <w:t>粘</w:t>
      </w:r>
      <w:r>
        <w:rPr>
          <w:rFonts w:hAnsi="宋体"/>
          <w:bCs/>
          <w:color w:val="auto"/>
          <w:sz w:val="22"/>
          <w:szCs w:val="22"/>
        </w:rPr>
        <w:t>贴</w:t>
      </w:r>
      <w:r>
        <w:rPr>
          <w:rFonts w:hint="eastAsia" w:hAnsi="宋体"/>
          <w:bCs/>
          <w:color w:val="auto"/>
          <w:sz w:val="22"/>
          <w:szCs w:val="22"/>
        </w:rPr>
        <w:t>法定代表人（单位负责人）身份</w:t>
      </w:r>
      <w:r>
        <w:rPr>
          <w:rFonts w:hAnsi="宋体"/>
          <w:bCs/>
          <w:color w:val="auto"/>
          <w:sz w:val="22"/>
          <w:szCs w:val="22"/>
        </w:rPr>
        <w:t>证复</w:t>
      </w:r>
      <w:r>
        <w:rPr>
          <w:rFonts w:hint="eastAsia" w:hAnsi="宋体"/>
          <w:bCs/>
          <w:color w:val="auto"/>
          <w:sz w:val="22"/>
          <w:szCs w:val="22"/>
        </w:rPr>
        <w:t>印件，需清晰反映身份证有效期限】</w:t>
      </w:r>
    </w:p>
    <w:p>
      <w:pPr>
        <w:pStyle w:val="52"/>
        <w:spacing w:line="480" w:lineRule="auto"/>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spacing w:line="480" w:lineRule="auto"/>
        <w:ind w:firstLine="4125" w:firstLineChars="1875"/>
        <w:rPr>
          <w:rFonts w:ascii="宋体" w:hAnsi="宋体" w:cs="Arial"/>
          <w:color w:val="auto"/>
          <w:sz w:val="22"/>
          <w:szCs w:val="22"/>
          <w:u w:val="single"/>
        </w:rPr>
      </w:pPr>
      <w:r>
        <w:rPr>
          <w:rFonts w:hint="eastAsia" w:ascii="宋体" w:hAnsi="宋体" w:cs="Arial"/>
          <w:color w:val="auto"/>
          <w:sz w:val="22"/>
          <w:szCs w:val="22"/>
        </w:rPr>
        <w:t>供应商名称（并加盖公章）：</w:t>
      </w:r>
    </w:p>
    <w:p>
      <w:pPr>
        <w:pStyle w:val="55"/>
        <w:spacing w:before="60" w:line="480" w:lineRule="auto"/>
        <w:ind w:firstLine="4125" w:firstLineChars="1875"/>
        <w:rPr>
          <w:rFonts w:ascii="宋体" w:hAnsi="宋体" w:cs="Arial"/>
          <w:color w:val="auto"/>
          <w:sz w:val="22"/>
          <w:szCs w:val="22"/>
        </w:rPr>
      </w:pPr>
      <w:r>
        <w:rPr>
          <w:rFonts w:hint="eastAsia" w:ascii="宋体" w:hAnsi="宋体" w:cs="Arial"/>
          <w:color w:val="auto"/>
          <w:sz w:val="22"/>
          <w:szCs w:val="22"/>
        </w:rPr>
        <w:t>签署日期：   年   月  日</w:t>
      </w:r>
    </w:p>
    <w:p>
      <w:pPr>
        <w:pStyle w:val="54"/>
        <w:spacing w:line="480" w:lineRule="auto"/>
        <w:rPr>
          <w:rFonts w:ascii="宋体" w:hAnsi="宋体" w:cs="Arial"/>
          <w:color w:val="auto"/>
          <w:sz w:val="21"/>
          <w:szCs w:val="21"/>
        </w:rPr>
      </w:pPr>
    </w:p>
    <w:p>
      <w:pPr>
        <w:rPr>
          <w:color w:val="auto"/>
          <w:szCs w:val="21"/>
        </w:rPr>
      </w:pPr>
    </w:p>
    <w:p>
      <w:pPr>
        <w:spacing w:line="320" w:lineRule="exact"/>
        <w:ind w:firstLine="440" w:firstLineChars="200"/>
        <w:rPr>
          <w:rFonts w:ascii="宋体" w:hAnsi="宋体"/>
          <w:bCs/>
          <w:color w:val="auto"/>
          <w:kern w:val="12"/>
          <w:sz w:val="22"/>
          <w:szCs w:val="22"/>
        </w:rPr>
      </w:pPr>
      <w:r>
        <w:rPr>
          <w:rFonts w:hint="eastAsia" w:ascii="宋体" w:hAnsi="宋体"/>
          <w:bCs/>
          <w:color w:val="auto"/>
          <w:kern w:val="12"/>
          <w:sz w:val="22"/>
          <w:szCs w:val="22"/>
        </w:rPr>
        <w:t>说明：法定代表人（单位负责人）</w:t>
      </w:r>
      <w:r>
        <w:rPr>
          <w:rFonts w:ascii="宋体" w:hAnsi="宋体"/>
          <w:bCs/>
          <w:color w:val="auto"/>
          <w:kern w:val="12"/>
          <w:sz w:val="22"/>
          <w:szCs w:val="22"/>
        </w:rPr>
        <w:t>参</w:t>
      </w:r>
      <w:r>
        <w:rPr>
          <w:rFonts w:hint="eastAsia" w:ascii="宋体" w:hAnsi="宋体"/>
          <w:bCs/>
          <w:color w:val="auto"/>
          <w:kern w:val="12"/>
          <w:sz w:val="22"/>
          <w:szCs w:val="22"/>
        </w:rPr>
        <w:t>加本采购</w:t>
      </w:r>
      <w:r>
        <w:rPr>
          <w:rFonts w:ascii="宋体" w:hAnsi="宋体"/>
          <w:bCs/>
          <w:color w:val="auto"/>
          <w:kern w:val="12"/>
          <w:sz w:val="22"/>
          <w:szCs w:val="22"/>
        </w:rPr>
        <w:t>项目</w:t>
      </w:r>
      <w:r>
        <w:rPr>
          <w:rFonts w:hint="eastAsia" w:ascii="宋体" w:hAnsi="宋体"/>
          <w:bCs/>
          <w:color w:val="auto"/>
          <w:kern w:val="12"/>
          <w:sz w:val="22"/>
          <w:szCs w:val="22"/>
        </w:rPr>
        <w:t>投标的，</w:t>
      </w:r>
      <w:r>
        <w:rPr>
          <w:rFonts w:ascii="宋体" w:hAnsi="宋体"/>
          <w:bCs/>
          <w:color w:val="auto"/>
          <w:kern w:val="12"/>
          <w:sz w:val="22"/>
          <w:szCs w:val="22"/>
        </w:rPr>
        <w:t>仅须</w:t>
      </w:r>
      <w:r>
        <w:rPr>
          <w:rFonts w:hint="eastAsia" w:ascii="宋体" w:hAnsi="宋体"/>
          <w:bCs/>
          <w:color w:val="auto"/>
          <w:kern w:val="12"/>
          <w:sz w:val="22"/>
          <w:szCs w:val="22"/>
        </w:rPr>
        <w:t>出具此</w:t>
      </w:r>
      <w:r>
        <w:rPr>
          <w:rFonts w:ascii="宋体" w:hAnsi="宋体"/>
          <w:bCs/>
          <w:color w:val="auto"/>
          <w:kern w:val="12"/>
          <w:sz w:val="22"/>
          <w:szCs w:val="22"/>
        </w:rPr>
        <w:t>证</w:t>
      </w:r>
      <w:r>
        <w:rPr>
          <w:rFonts w:hint="eastAsia" w:ascii="宋体" w:hAnsi="宋体"/>
          <w:bCs/>
          <w:color w:val="auto"/>
          <w:kern w:val="12"/>
          <w:sz w:val="22"/>
          <w:szCs w:val="22"/>
        </w:rPr>
        <w:t>明</w:t>
      </w:r>
      <w:r>
        <w:rPr>
          <w:rFonts w:ascii="宋体" w:hAnsi="宋体"/>
          <w:bCs/>
          <w:color w:val="auto"/>
          <w:kern w:val="12"/>
          <w:sz w:val="22"/>
          <w:szCs w:val="22"/>
        </w:rPr>
        <w:t>书</w:t>
      </w:r>
      <w:r>
        <w:rPr>
          <w:rFonts w:hint="eastAsia" w:ascii="宋体" w:hAnsi="宋体"/>
          <w:bCs/>
          <w:color w:val="auto"/>
          <w:kern w:val="12"/>
          <w:sz w:val="22"/>
          <w:szCs w:val="22"/>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62" w:firstLineChars="210"/>
        <w:contextualSpacing/>
        <w:rPr>
          <w:rFonts w:ascii="宋体" w:hAnsi="宋体" w:cs="Arial"/>
          <w:color w:val="auto"/>
          <w:sz w:val="22"/>
          <w:szCs w:val="22"/>
        </w:rPr>
      </w:pPr>
      <w:r>
        <w:rPr>
          <w:rFonts w:hint="eastAsia" w:ascii="宋体" w:hAnsi="宋体"/>
          <w:color w:val="auto"/>
          <w:sz w:val="22"/>
          <w:szCs w:val="22"/>
        </w:rPr>
        <w:t xml:space="preserve"> </w:t>
      </w:r>
      <w:r>
        <w:rPr>
          <w:rFonts w:hint="eastAsia" w:ascii="宋体" w:hAnsi="宋体" w:cs="Arial"/>
          <w:i w:val="0"/>
          <w:iCs w:val="0"/>
          <w:color w:val="auto"/>
          <w:sz w:val="22"/>
          <w:szCs w:val="22"/>
        </w:rPr>
        <w:t>本人</w:t>
      </w:r>
      <w:r>
        <w:rPr>
          <w:rFonts w:hint="eastAsia" w:ascii="宋体" w:hAnsi="宋体" w:cs="Arial"/>
          <w:i w:val="0"/>
          <w:iCs w:val="0"/>
          <w:color w:val="auto"/>
          <w:sz w:val="22"/>
          <w:szCs w:val="22"/>
          <w:u w:val="single"/>
        </w:rPr>
        <w:t xml:space="preserve">　 </w:t>
      </w:r>
      <w:r>
        <w:rPr>
          <w:rFonts w:hint="eastAsia" w:ascii="宋体" w:hAnsi="宋体"/>
          <w:i w:val="0"/>
          <w:iCs w:val="0"/>
          <w:snapToGrid w:val="0"/>
          <w:color w:val="auto"/>
          <w:sz w:val="22"/>
          <w:szCs w:val="22"/>
          <w:u w:val="single"/>
        </w:rPr>
        <w:t>法人姓名</w:t>
      </w:r>
      <w:r>
        <w:rPr>
          <w:rFonts w:hint="eastAsia" w:ascii="宋体" w:hAnsi="宋体" w:cs="Arial"/>
          <w:i w:val="0"/>
          <w:iCs w:val="0"/>
          <w:color w:val="auto"/>
          <w:sz w:val="22"/>
          <w:szCs w:val="22"/>
          <w:u w:val="single"/>
        </w:rPr>
        <w:t xml:space="preserve">  </w:t>
      </w:r>
      <w:r>
        <w:rPr>
          <w:rFonts w:hint="eastAsia" w:ascii="宋体" w:hAnsi="宋体" w:cs="Arial"/>
          <w:i w:val="0"/>
          <w:iCs w:val="0"/>
          <w:color w:val="auto"/>
          <w:sz w:val="22"/>
          <w:szCs w:val="22"/>
        </w:rPr>
        <w:t>系</w:t>
      </w:r>
      <w:r>
        <w:rPr>
          <w:rFonts w:hint="eastAsia" w:ascii="宋体" w:hAnsi="宋体" w:cs="Arial"/>
          <w:i w:val="0"/>
          <w:iCs w:val="0"/>
          <w:color w:val="auto"/>
          <w:sz w:val="22"/>
          <w:szCs w:val="22"/>
          <w:u w:val="single"/>
        </w:rPr>
        <w:t>　</w:t>
      </w:r>
      <w:r>
        <w:rPr>
          <w:rFonts w:hint="eastAsia" w:ascii="宋体" w:hAnsi="宋体"/>
          <w:i w:val="0"/>
          <w:iCs w:val="0"/>
          <w:snapToGrid w:val="0"/>
          <w:color w:val="auto"/>
          <w:sz w:val="22"/>
          <w:szCs w:val="22"/>
          <w:u w:val="single"/>
        </w:rPr>
        <w:t xml:space="preserve">供应商名称  </w:t>
      </w:r>
      <w:r>
        <w:rPr>
          <w:rFonts w:hint="eastAsia" w:ascii="宋体" w:hAnsi="宋体" w:cs="Arial"/>
          <w:i w:val="0"/>
          <w:iCs w:val="0"/>
          <w:color w:val="auto"/>
          <w:sz w:val="22"/>
          <w:szCs w:val="22"/>
          <w:u w:val="single"/>
        </w:rPr>
        <w:t xml:space="preserve"> </w:t>
      </w:r>
      <w:r>
        <w:rPr>
          <w:rFonts w:hint="eastAsia" w:ascii="宋体" w:hAnsi="宋体" w:cs="Arial"/>
          <w:i w:val="0"/>
          <w:iCs w:val="0"/>
          <w:color w:val="auto"/>
          <w:sz w:val="22"/>
          <w:szCs w:val="22"/>
        </w:rPr>
        <w:t>的法定代表人（单位负责人），现委托</w:t>
      </w:r>
      <w:r>
        <w:rPr>
          <w:rFonts w:hint="eastAsia" w:ascii="宋体" w:hAnsi="宋体" w:cs="Arial"/>
          <w:i w:val="0"/>
          <w:iCs w:val="0"/>
          <w:color w:val="auto"/>
          <w:sz w:val="22"/>
          <w:szCs w:val="22"/>
          <w:u w:val="single"/>
        </w:rPr>
        <w:t xml:space="preserve">　 </w:t>
      </w:r>
      <w:r>
        <w:rPr>
          <w:rFonts w:hint="eastAsia" w:ascii="宋体" w:hAnsi="宋体"/>
          <w:i w:val="0"/>
          <w:iCs w:val="0"/>
          <w:snapToGrid w:val="0"/>
          <w:color w:val="auto"/>
          <w:sz w:val="22"/>
          <w:szCs w:val="22"/>
          <w:u w:val="single"/>
        </w:rPr>
        <w:t>姓名，职务</w:t>
      </w:r>
      <w:r>
        <w:rPr>
          <w:rFonts w:hint="eastAsia" w:ascii="宋体" w:hAnsi="宋体" w:cs="Arial"/>
          <w:i w:val="0"/>
          <w:iCs w:val="0"/>
          <w:color w:val="auto"/>
          <w:sz w:val="22"/>
          <w:szCs w:val="22"/>
          <w:u w:val="single"/>
        </w:rPr>
        <w:t xml:space="preserve">    </w:t>
      </w:r>
      <w:r>
        <w:rPr>
          <w:rFonts w:hint="eastAsia" w:ascii="宋体" w:hAnsi="宋体" w:cs="Arial"/>
          <w:i w:val="0"/>
          <w:iCs w:val="0"/>
          <w:color w:val="auto"/>
          <w:sz w:val="22"/>
          <w:szCs w:val="22"/>
        </w:rPr>
        <w:t>以</w:t>
      </w:r>
      <w:r>
        <w:rPr>
          <w:rFonts w:hint="eastAsia" w:ascii="宋体" w:hAnsi="宋体" w:cs="Arial"/>
          <w:color w:val="auto"/>
          <w:sz w:val="22"/>
          <w:szCs w:val="22"/>
        </w:rPr>
        <w:t>我方的名义参加贵方</w:t>
      </w:r>
      <w:r>
        <w:rPr>
          <w:rFonts w:hint="eastAsia" w:ascii="宋体" w:hAnsi="宋体" w:cs="Arial"/>
          <w:color w:val="auto"/>
          <w:sz w:val="22"/>
          <w:szCs w:val="22"/>
          <w:u w:val="single"/>
          <w:lang w:val="en-US" w:eastAsia="zh-CN"/>
        </w:rPr>
        <w:t xml:space="preserve">                 </w:t>
      </w:r>
      <w:r>
        <w:rPr>
          <w:rFonts w:hint="eastAsia" w:ascii="宋体" w:hAnsi="宋体" w:cs="Arial"/>
          <w:color w:val="auto"/>
          <w:sz w:val="22"/>
          <w:szCs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color w:val="auto"/>
          <w:sz w:val="22"/>
          <w:szCs w:val="22"/>
        </w:rPr>
      </w:pPr>
      <w:r>
        <w:rPr>
          <w:rFonts w:hint="eastAsia" w:ascii="宋体" w:hAnsi="宋体" w:cs="Arial"/>
          <w:color w:val="auto"/>
          <w:sz w:val="22"/>
          <w:szCs w:val="22"/>
        </w:rPr>
        <w:t>我方对被授权人的签名事项负全部责任。</w:t>
      </w:r>
    </w:p>
    <w:p>
      <w:pPr>
        <w:adjustRightInd w:val="0"/>
        <w:spacing w:line="360" w:lineRule="auto"/>
        <w:ind w:firstLine="462" w:firstLineChars="210"/>
        <w:contextualSpacing/>
        <w:rPr>
          <w:rFonts w:ascii="宋体" w:hAnsi="宋体" w:cs="Arial"/>
          <w:color w:val="auto"/>
          <w:sz w:val="22"/>
          <w:szCs w:val="22"/>
        </w:rPr>
      </w:pPr>
      <w:r>
        <w:rPr>
          <w:rFonts w:hint="eastAsia" w:ascii="宋体" w:hAnsi="宋体" w:cs="Arial"/>
          <w:color w:val="auto"/>
          <w:sz w:val="22"/>
          <w:szCs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color w:val="auto"/>
          <w:sz w:val="22"/>
          <w:szCs w:val="22"/>
        </w:rPr>
      </w:pPr>
      <w:r>
        <w:rPr>
          <w:rFonts w:hint="eastAsia" w:ascii="宋体" w:hAnsi="宋体" w:cs="Arial"/>
          <w:color w:val="auto"/>
          <w:sz w:val="22"/>
          <w:szCs w:val="22"/>
        </w:rPr>
        <w:t>被授权人无转委托权，特此委托。</w:t>
      </w:r>
    </w:p>
    <w:p>
      <w:pPr>
        <w:spacing w:line="480" w:lineRule="auto"/>
        <w:ind w:firstLine="440" w:firstLineChars="200"/>
        <w:rPr>
          <w:rFonts w:ascii="宋体" w:hAnsi="宋体"/>
          <w:color w:val="auto"/>
          <w:sz w:val="22"/>
          <w:szCs w:val="22"/>
        </w:rPr>
      </w:pPr>
      <w:r>
        <w:rPr>
          <w:rFonts w:hint="eastAsia" w:ascii="宋体" w:hAnsi="宋体"/>
          <w:color w:val="auto"/>
          <w:sz w:val="22"/>
          <w:szCs w:val="22"/>
        </w:rPr>
        <w:t xml:space="preserve">供应商名称： </w:t>
      </w:r>
      <w:r>
        <w:rPr>
          <w:rFonts w:hint="eastAsia" w:ascii="宋体" w:hAnsi="宋体"/>
          <w:color w:val="auto"/>
          <w:sz w:val="22"/>
          <w:szCs w:val="22"/>
          <w:u w:val="single"/>
        </w:rPr>
        <w:t xml:space="preserve">       （全称）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 xml:space="preserve"> </w:t>
      </w:r>
      <w:r>
        <w:rPr>
          <w:rFonts w:hint="eastAsia" w:ascii="宋体" w:hAnsi="宋体"/>
          <w:color w:val="auto"/>
          <w:sz w:val="22"/>
          <w:szCs w:val="22"/>
        </w:rPr>
        <w:t xml:space="preserve"> （盖单位公章）</w:t>
      </w:r>
    </w:p>
    <w:p>
      <w:pPr>
        <w:spacing w:line="480" w:lineRule="auto"/>
        <w:ind w:firstLine="440" w:firstLineChars="200"/>
        <w:rPr>
          <w:rFonts w:ascii="宋体" w:hAnsi="宋体" w:cs="Arial"/>
          <w:color w:val="auto"/>
          <w:sz w:val="22"/>
          <w:szCs w:val="22"/>
        </w:rPr>
      </w:pPr>
      <w:r>
        <w:rPr>
          <w:rFonts w:hint="eastAsia" w:ascii="宋体" w:hAnsi="宋体" w:cs="Arial"/>
          <w:color w:val="auto"/>
          <w:sz w:val="22"/>
          <w:szCs w:val="22"/>
        </w:rPr>
        <w:t>法定代表人（单位负责人）：</w:t>
      </w:r>
      <w:r>
        <w:rPr>
          <w:rFonts w:hint="eastAsia" w:ascii="宋体" w:hAnsi="宋体" w:cs="Arial"/>
          <w:color w:val="auto"/>
          <w:sz w:val="22"/>
          <w:szCs w:val="22"/>
          <w:u w:val="single"/>
        </w:rPr>
        <w:t xml:space="preserve">          </w:t>
      </w:r>
      <w:r>
        <w:rPr>
          <w:rFonts w:hint="eastAsia" w:ascii="宋体" w:hAnsi="宋体" w:cs="Arial"/>
          <w:color w:val="auto"/>
          <w:sz w:val="22"/>
          <w:szCs w:val="22"/>
          <w:u w:val="single"/>
          <w:lang w:val="en-US" w:eastAsia="zh-CN"/>
        </w:rPr>
        <w:t xml:space="preserve">             </w:t>
      </w:r>
      <w:r>
        <w:rPr>
          <w:rFonts w:hint="eastAsia" w:ascii="宋体" w:hAnsi="宋体" w:cs="Arial"/>
          <w:color w:val="auto"/>
          <w:sz w:val="22"/>
          <w:szCs w:val="22"/>
          <w:u w:val="single"/>
        </w:rPr>
        <w:t xml:space="preserve"> </w:t>
      </w:r>
      <w:r>
        <w:rPr>
          <w:rFonts w:hint="eastAsia" w:ascii="宋体" w:hAnsi="宋体" w:cs="Arial"/>
          <w:color w:val="auto"/>
          <w:sz w:val="22"/>
          <w:szCs w:val="22"/>
          <w:u w:val="single"/>
          <w:lang w:val="en-US" w:eastAsia="zh-CN"/>
        </w:rPr>
        <w:t xml:space="preserve">   </w:t>
      </w:r>
      <w:r>
        <w:rPr>
          <w:rFonts w:hint="eastAsia" w:ascii="宋体" w:hAnsi="宋体" w:cs="Arial"/>
          <w:color w:val="auto"/>
          <w:sz w:val="22"/>
          <w:szCs w:val="22"/>
          <w:u w:val="single"/>
        </w:rPr>
        <w:t xml:space="preserve">   </w:t>
      </w:r>
      <w:r>
        <w:rPr>
          <w:rFonts w:hint="eastAsia" w:ascii="宋体" w:hAnsi="宋体" w:cs="Arial"/>
          <w:color w:val="auto"/>
          <w:sz w:val="22"/>
          <w:szCs w:val="22"/>
        </w:rPr>
        <w:t>（签字或加盖名章）</w:t>
      </w:r>
    </w:p>
    <w:p>
      <w:pPr>
        <w:spacing w:line="480" w:lineRule="auto"/>
        <w:ind w:firstLine="440" w:firstLineChars="200"/>
        <w:rPr>
          <w:rFonts w:ascii="宋体" w:hAnsi="宋体"/>
          <w:color w:val="auto"/>
          <w:sz w:val="22"/>
          <w:szCs w:val="22"/>
        </w:rPr>
      </w:pPr>
      <w:r>
        <w:rPr>
          <w:rFonts w:hint="eastAsia" w:ascii="宋体" w:hAnsi="宋体" w:cs="Arial"/>
          <w:color w:val="auto"/>
          <w:sz w:val="22"/>
          <w:szCs w:val="22"/>
        </w:rPr>
        <w:t>法定代表人（单位负责人）</w:t>
      </w:r>
      <w:r>
        <w:rPr>
          <w:rFonts w:hint="eastAsia" w:ascii="宋体" w:hAnsi="宋体"/>
          <w:color w:val="auto"/>
          <w:sz w:val="22"/>
          <w:szCs w:val="22"/>
        </w:rPr>
        <w:t xml:space="preserve">授权代表： </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 xml:space="preserve">    </w:t>
      </w:r>
      <w:r>
        <w:rPr>
          <w:rFonts w:hint="eastAsia" w:ascii="宋体" w:hAnsi="宋体"/>
          <w:color w:val="auto"/>
          <w:sz w:val="22"/>
          <w:szCs w:val="22"/>
        </w:rPr>
        <w:t xml:space="preserve">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color w:val="auto"/>
                <w:sz w:val="22"/>
                <w:szCs w:val="22"/>
              </w:rPr>
            </w:pPr>
            <w:r>
              <w:rPr>
                <w:rFonts w:hint="eastAsia" w:ascii="宋体" w:hAnsi="宋体"/>
                <w:color w:val="auto"/>
                <w:sz w:val="22"/>
                <w:szCs w:val="22"/>
              </w:rPr>
              <w:t>法定代表人（单位负责人）身份证（正面）</w:t>
            </w:r>
          </w:p>
        </w:tc>
        <w:tc>
          <w:tcPr>
            <w:tcW w:w="4485" w:type="dxa"/>
            <w:gridSpan w:val="2"/>
            <w:vAlign w:val="center"/>
          </w:tcPr>
          <w:p>
            <w:pPr>
              <w:jc w:val="center"/>
              <w:rPr>
                <w:rFonts w:ascii="宋体" w:hAnsi="宋体"/>
                <w:color w:val="auto"/>
                <w:sz w:val="22"/>
                <w:szCs w:val="22"/>
              </w:rPr>
            </w:pPr>
            <w:r>
              <w:rPr>
                <w:rFonts w:hint="eastAsia" w:ascii="宋体" w:hAnsi="宋体"/>
                <w:color w:val="auto"/>
                <w:sz w:val="22"/>
                <w:szCs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color w:val="auto"/>
                <w:sz w:val="22"/>
                <w:szCs w:val="22"/>
              </w:rPr>
            </w:pPr>
            <w:r>
              <w:rPr>
                <w:rFonts w:hint="eastAsia" w:ascii="宋体" w:hAnsi="宋体"/>
                <w:color w:val="auto"/>
                <w:sz w:val="22"/>
                <w:szCs w:val="22"/>
              </w:rPr>
              <w:t>法定代表人（单位负责人）授权代表身份证</w:t>
            </w:r>
          </w:p>
          <w:p>
            <w:pPr>
              <w:jc w:val="center"/>
              <w:rPr>
                <w:rFonts w:ascii="宋体" w:hAnsi="宋体"/>
                <w:color w:val="auto"/>
                <w:sz w:val="22"/>
                <w:szCs w:val="22"/>
              </w:rPr>
            </w:pPr>
            <w:r>
              <w:rPr>
                <w:rFonts w:hint="eastAsia" w:ascii="宋体" w:hAnsi="宋体"/>
                <w:color w:val="auto"/>
                <w:sz w:val="22"/>
                <w:szCs w:val="22"/>
              </w:rPr>
              <w:t>（正面）</w:t>
            </w:r>
          </w:p>
        </w:tc>
        <w:tc>
          <w:tcPr>
            <w:tcW w:w="4492" w:type="dxa"/>
            <w:gridSpan w:val="2"/>
            <w:vAlign w:val="center"/>
          </w:tcPr>
          <w:p>
            <w:pPr>
              <w:jc w:val="center"/>
              <w:rPr>
                <w:rFonts w:ascii="宋体" w:hAnsi="宋体"/>
                <w:color w:val="auto"/>
                <w:sz w:val="22"/>
                <w:szCs w:val="22"/>
              </w:rPr>
            </w:pPr>
            <w:r>
              <w:rPr>
                <w:rFonts w:hint="eastAsia" w:ascii="宋体" w:hAnsi="宋体"/>
                <w:color w:val="auto"/>
                <w:sz w:val="22"/>
                <w:szCs w:val="22"/>
              </w:rPr>
              <w:t>法定代表人（单位负责人）授权代表身份证</w:t>
            </w:r>
          </w:p>
          <w:p>
            <w:pPr>
              <w:jc w:val="center"/>
              <w:rPr>
                <w:rFonts w:ascii="宋体" w:hAnsi="宋体"/>
                <w:color w:val="auto"/>
                <w:sz w:val="22"/>
                <w:szCs w:val="22"/>
              </w:rPr>
            </w:pPr>
            <w:r>
              <w:rPr>
                <w:rFonts w:hint="eastAsia" w:ascii="宋体" w:hAnsi="宋体"/>
                <w:color w:val="auto"/>
                <w:sz w:val="22"/>
                <w:szCs w:val="22"/>
              </w:rPr>
              <w:t>（反面）</w:t>
            </w:r>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b/>
          <w:bCs/>
          <w:color w:val="auto"/>
          <w:kern w:val="0"/>
          <w:sz w:val="28"/>
          <w:szCs w:val="28"/>
        </w:rPr>
      </w:pPr>
      <w:r>
        <w:rPr>
          <w:rFonts w:hint="eastAsia" w:ascii="宋体" w:hAnsi="宋体" w:cs="Arial"/>
          <w:b/>
          <w:bCs/>
          <w:color w:val="auto"/>
          <w:kern w:val="0"/>
          <w:sz w:val="28"/>
          <w:szCs w:val="28"/>
        </w:rPr>
        <w:t>声　   明</w:t>
      </w:r>
    </w:p>
    <w:p>
      <w:pPr>
        <w:spacing w:before="156" w:beforeLines="50" w:after="156" w:afterLines="50" w:line="360" w:lineRule="auto"/>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特此声明。</w:t>
      </w:r>
    </w:p>
    <w:p>
      <w:pPr>
        <w:spacing w:before="156" w:beforeLines="50" w:after="156" w:afterLines="50" w:line="360" w:lineRule="auto"/>
        <w:ind w:firstLine="440" w:firstLineChars="200"/>
        <w:rPr>
          <w:rFonts w:ascii="宋体" w:hAnsi="宋体" w:cs="宋体"/>
          <w:color w:val="auto"/>
          <w:sz w:val="22"/>
          <w:szCs w:val="22"/>
          <w:lang w:val="zh-CN"/>
        </w:rPr>
      </w:pPr>
      <w:r>
        <w:rPr>
          <w:rFonts w:hint="eastAsia" w:ascii="宋体" w:hAnsi="宋体" w:cs="宋体"/>
          <w:color w:val="auto"/>
          <w:sz w:val="22"/>
          <w:szCs w:val="22"/>
          <w:lang w:val="zh-CN"/>
        </w:rPr>
        <w:t>本公司对上述声明的真实性负责。如有虚假，将依法承担相应责任。</w:t>
      </w:r>
    </w:p>
    <w:p>
      <w:pPr>
        <w:spacing w:after="156" w:afterLines="50" w:line="360" w:lineRule="auto"/>
        <w:rPr>
          <w:rFonts w:ascii="宋体" w:hAnsi="宋体"/>
          <w:color w:val="auto"/>
          <w:sz w:val="22"/>
          <w:szCs w:val="21"/>
        </w:rPr>
      </w:pPr>
    </w:p>
    <w:p>
      <w:pPr>
        <w:spacing w:after="156" w:afterLines="50" w:line="360" w:lineRule="auto"/>
        <w:rPr>
          <w:rFonts w:ascii="宋体" w:hAnsi="宋体" w:cs="Arial"/>
          <w:color w:val="auto"/>
          <w:sz w:val="22"/>
          <w:szCs w:val="21"/>
          <w:u w:val="single"/>
        </w:rPr>
      </w:pPr>
      <w:r>
        <w:rPr>
          <w:rFonts w:hint="eastAsia" w:ascii="宋体" w:hAnsi="宋体" w:cs="Arial"/>
          <w:color w:val="auto"/>
          <w:sz w:val="22"/>
          <w:szCs w:val="21"/>
        </w:rPr>
        <w:t>供应商名称（并加盖公章）：</w:t>
      </w:r>
      <w:r>
        <w:rPr>
          <w:rFonts w:hint="eastAsia" w:ascii="宋体" w:hAnsi="宋体" w:cs="Arial"/>
          <w:color w:val="auto"/>
          <w:sz w:val="22"/>
          <w:szCs w:val="21"/>
          <w:u w:val="single"/>
        </w:rPr>
        <w:t xml:space="preserve">                             </w:t>
      </w:r>
    </w:p>
    <w:p>
      <w:pPr>
        <w:pStyle w:val="9"/>
        <w:spacing w:before="60" w:after="156" w:afterLines="50" w:line="360" w:lineRule="auto"/>
        <w:ind w:left="0" w:leftChars="0" w:firstLine="0" w:firstLineChars="0"/>
        <w:rPr>
          <w:rFonts w:ascii="宋体" w:hAnsi="宋体" w:cs="宋体"/>
          <w:color w:val="auto"/>
          <w:sz w:val="22"/>
          <w:szCs w:val="20"/>
          <w:u w:val="single"/>
        </w:rPr>
      </w:pPr>
      <w:r>
        <w:rPr>
          <w:rFonts w:hint="eastAsia" w:ascii="宋体" w:hAnsi="宋体" w:cs="宋体"/>
          <w:color w:val="auto"/>
          <w:sz w:val="22"/>
          <w:szCs w:val="20"/>
        </w:rPr>
        <w:t>供应商法定代表人（单位负责人）或法定代表人（单位负责人）授权代表签字或盖章：</w:t>
      </w:r>
      <w:r>
        <w:rPr>
          <w:rFonts w:hint="eastAsia" w:ascii="宋体" w:hAnsi="宋体" w:cs="宋体"/>
          <w:color w:val="auto"/>
          <w:sz w:val="22"/>
          <w:szCs w:val="20"/>
          <w:u w:val="single"/>
        </w:rPr>
        <w:t xml:space="preserve">         </w:t>
      </w:r>
    </w:p>
    <w:p>
      <w:pPr>
        <w:pStyle w:val="9"/>
        <w:spacing w:before="60" w:after="156" w:afterLines="50" w:line="360" w:lineRule="auto"/>
        <w:ind w:left="0" w:leftChars="0" w:firstLine="0" w:firstLineChars="0"/>
        <w:rPr>
          <w:rFonts w:ascii="宋体" w:hAnsi="宋体" w:cs="Arial"/>
          <w:color w:val="auto"/>
          <w:sz w:val="22"/>
          <w:szCs w:val="22"/>
        </w:rPr>
      </w:pPr>
      <w:r>
        <w:rPr>
          <w:rFonts w:hint="eastAsia" w:ascii="宋体" w:hAnsi="宋体" w:cs="Arial"/>
          <w:color w:val="auto"/>
          <w:sz w:val="22"/>
          <w:szCs w:val="22"/>
        </w:rPr>
        <w:t>签署日期：</w:t>
      </w:r>
      <w:r>
        <w:rPr>
          <w:rFonts w:hint="eastAsia" w:ascii="宋体" w:hAnsi="宋体" w:cs="Arial"/>
          <w:color w:val="auto"/>
          <w:sz w:val="22"/>
          <w:szCs w:val="22"/>
          <w:u w:val="single"/>
        </w:rPr>
        <w:t xml:space="preserve">          </w:t>
      </w:r>
      <w:r>
        <w:rPr>
          <w:rFonts w:hint="eastAsia" w:ascii="宋体" w:hAnsi="宋体" w:cs="Arial"/>
          <w:color w:val="auto"/>
          <w:sz w:val="22"/>
          <w:szCs w:val="22"/>
        </w:rPr>
        <w:t>年</w:t>
      </w:r>
      <w:r>
        <w:rPr>
          <w:rFonts w:hint="eastAsia" w:ascii="宋体" w:hAnsi="宋体" w:cs="Arial"/>
          <w:color w:val="auto"/>
          <w:sz w:val="22"/>
          <w:szCs w:val="22"/>
          <w:u w:val="single"/>
        </w:rPr>
        <w:t xml:space="preserve">        </w:t>
      </w:r>
      <w:r>
        <w:rPr>
          <w:rFonts w:hint="eastAsia" w:ascii="宋体" w:hAnsi="宋体" w:cs="Arial"/>
          <w:color w:val="auto"/>
          <w:sz w:val="22"/>
          <w:szCs w:val="22"/>
        </w:rPr>
        <w:t>月</w:t>
      </w:r>
      <w:r>
        <w:rPr>
          <w:rFonts w:hint="eastAsia" w:ascii="宋体" w:hAnsi="宋体" w:cs="Arial"/>
          <w:color w:val="auto"/>
          <w:sz w:val="22"/>
          <w:szCs w:val="22"/>
          <w:u w:val="single"/>
        </w:rPr>
        <w:t xml:space="preserve">        </w:t>
      </w:r>
      <w:r>
        <w:rPr>
          <w:rFonts w:hint="eastAsia" w:ascii="宋体" w:hAnsi="宋体" w:cs="Arial"/>
          <w:color w:val="auto"/>
          <w:sz w:val="22"/>
          <w:szCs w:val="22"/>
        </w:rPr>
        <w:t>日</w:t>
      </w:r>
    </w:p>
    <w:p>
      <w:pPr>
        <w:spacing w:before="156" w:beforeLines="50" w:after="156" w:afterLines="50" w:line="360" w:lineRule="auto"/>
        <w:ind w:right="420" w:firstLine="5486" w:firstLineChars="2286"/>
        <w:rPr>
          <w:rFonts w:ascii="宋体" w:hAnsi="宋体" w:cs="宋体"/>
          <w:color w:val="auto"/>
          <w:sz w:val="24"/>
          <w:szCs w:val="24"/>
          <w:lang w:val="zh-CN"/>
        </w:rPr>
      </w:pPr>
    </w:p>
    <w:p>
      <w:pPr>
        <w:spacing w:before="156" w:beforeLines="50" w:after="156" w:afterLines="50" w:line="360" w:lineRule="auto"/>
        <w:ind w:right="420" w:firstLine="5486" w:firstLineChars="2286"/>
        <w:rPr>
          <w:rFonts w:ascii="宋体" w:hAnsi="宋体" w:cs="宋体"/>
          <w:color w:val="auto"/>
          <w:sz w:val="24"/>
          <w:szCs w:val="24"/>
          <w:lang w:val="zh-CN"/>
        </w:rPr>
      </w:pPr>
    </w:p>
    <w:p>
      <w:pPr>
        <w:autoSpaceDE w:val="0"/>
        <w:autoSpaceDN w:val="0"/>
        <w:adjustRightInd w:val="0"/>
        <w:jc w:val="center"/>
        <w:outlineLvl w:val="0"/>
        <w:rPr>
          <w:b/>
          <w:color w:val="auto"/>
          <w:sz w:val="30"/>
          <w:szCs w:val="30"/>
        </w:rPr>
      </w:pPr>
    </w:p>
    <w:p>
      <w:pPr>
        <w:autoSpaceDE w:val="0"/>
        <w:autoSpaceDN w:val="0"/>
        <w:adjustRightInd w:val="0"/>
        <w:jc w:val="center"/>
        <w:outlineLvl w:val="0"/>
        <w:rPr>
          <w:b/>
          <w:color w:val="auto"/>
          <w:sz w:val="30"/>
          <w:szCs w:val="30"/>
        </w:rPr>
      </w:pPr>
      <w:r>
        <w:rPr>
          <w:b/>
          <w:color w:val="auto"/>
          <w:sz w:val="30"/>
          <w:szCs w:val="30"/>
        </w:rPr>
        <w:br w:type="textWrapping"/>
      </w:r>
      <w:r>
        <w:rPr>
          <w:b/>
          <w:color w:val="auto"/>
          <w:sz w:val="30"/>
          <w:szCs w:val="30"/>
        </w:rPr>
        <w:br w:type="textWrapping"/>
      </w:r>
    </w:p>
    <w:p>
      <w:pPr>
        <w:autoSpaceDE w:val="0"/>
        <w:autoSpaceDN w:val="0"/>
        <w:adjustRightInd w:val="0"/>
        <w:jc w:val="center"/>
        <w:outlineLvl w:val="0"/>
        <w:rPr>
          <w:b/>
          <w:color w:val="auto"/>
          <w:sz w:val="30"/>
          <w:szCs w:val="30"/>
        </w:rPr>
      </w:pPr>
    </w:p>
    <w:p>
      <w:pPr>
        <w:autoSpaceDE w:val="0"/>
        <w:autoSpaceDN w:val="0"/>
        <w:adjustRightInd w:val="0"/>
        <w:jc w:val="center"/>
        <w:outlineLvl w:val="0"/>
        <w:rPr>
          <w:b/>
          <w:color w:val="auto"/>
          <w:sz w:val="30"/>
          <w:szCs w:val="30"/>
        </w:rPr>
      </w:pPr>
    </w:p>
    <w:p>
      <w:pPr>
        <w:autoSpaceDE w:val="0"/>
        <w:autoSpaceDN w:val="0"/>
        <w:adjustRightInd w:val="0"/>
        <w:jc w:val="both"/>
        <w:outlineLvl w:val="0"/>
        <w:rPr>
          <w:b/>
          <w:color w:val="auto"/>
          <w:sz w:val="30"/>
          <w:szCs w:val="30"/>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3.5供应商自觉抵制政府采购领域商业贿赂行为承诺书</w:t>
      </w:r>
    </w:p>
    <w:p>
      <w:pPr>
        <w:spacing w:after="156" w:afterLines="50" w:line="320" w:lineRule="exact"/>
        <w:rPr>
          <w:rFonts w:ascii="宋体" w:hAnsi="宋体"/>
          <w:color w:val="auto"/>
          <w:sz w:val="24"/>
        </w:rPr>
      </w:pPr>
    </w:p>
    <w:p>
      <w:pPr>
        <w:spacing w:after="156" w:afterLines="50" w:line="320" w:lineRule="exact"/>
        <w:rPr>
          <w:rFonts w:ascii="宋体" w:hAnsi="宋体"/>
          <w:b/>
          <w:bCs/>
          <w:color w:val="auto"/>
          <w:sz w:val="24"/>
        </w:rPr>
      </w:pPr>
      <w:r>
        <w:rPr>
          <w:rFonts w:hint="eastAsia" w:ascii="宋体" w:hAnsi="宋体"/>
          <w:b/>
          <w:color w:val="auto"/>
          <w:sz w:val="24"/>
        </w:rPr>
        <w:t>致：</w:t>
      </w:r>
      <w:r>
        <w:rPr>
          <w:rFonts w:hint="eastAsia" w:ascii="宋体" w:hAnsi="宋体"/>
          <w:b/>
          <w:color w:val="auto"/>
          <w:sz w:val="24"/>
          <w:u w:val="single"/>
        </w:rPr>
        <w:t xml:space="preserve">          </w:t>
      </w:r>
      <w:r>
        <w:rPr>
          <w:rFonts w:hint="eastAsia" w:ascii="宋体" w:hAnsi="宋体"/>
          <w:b/>
          <w:color w:val="auto"/>
          <w:sz w:val="24"/>
          <w:u w:val="single"/>
          <w:lang w:eastAsia="zh-CN"/>
        </w:rPr>
        <w:t>（采购人）</w:t>
      </w:r>
      <w:r>
        <w:rPr>
          <w:rFonts w:hint="eastAsia" w:ascii="宋体" w:hAnsi="宋体"/>
          <w:b/>
          <w:color w:val="auto"/>
          <w:sz w:val="24"/>
          <w:u w:val="single"/>
        </w:rPr>
        <w:t xml:space="preserve">          </w:t>
      </w:r>
    </w:p>
    <w:p>
      <w:pPr>
        <w:spacing w:line="360" w:lineRule="auto"/>
        <w:ind w:firstLine="635"/>
        <w:rPr>
          <w:rFonts w:ascii="宋体" w:hAnsi="宋体"/>
          <w:color w:val="auto"/>
          <w:sz w:val="22"/>
          <w:szCs w:val="21"/>
        </w:rPr>
      </w:pPr>
      <w:r>
        <w:rPr>
          <w:rFonts w:hint="eastAsia" w:ascii="宋体" w:hAnsi="宋体"/>
          <w:color w:val="auto"/>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color w:val="auto"/>
          <w:sz w:val="22"/>
          <w:szCs w:val="21"/>
        </w:rPr>
      </w:pPr>
      <w:r>
        <w:rPr>
          <w:rFonts w:hint="eastAsia" w:ascii="宋体" w:hAnsi="宋体"/>
          <w:color w:val="auto"/>
          <w:sz w:val="22"/>
          <w:szCs w:val="21"/>
        </w:rPr>
        <w:t>一、依法参与政府采购活动，遵纪守法，诚信经营，公平竞争。</w:t>
      </w:r>
    </w:p>
    <w:p>
      <w:pPr>
        <w:spacing w:line="360" w:lineRule="auto"/>
        <w:ind w:firstLine="635"/>
        <w:rPr>
          <w:rFonts w:ascii="宋体" w:hAnsi="宋体"/>
          <w:color w:val="auto"/>
          <w:sz w:val="22"/>
          <w:szCs w:val="21"/>
        </w:rPr>
      </w:pPr>
      <w:r>
        <w:rPr>
          <w:rFonts w:hint="eastAsia" w:ascii="宋体" w:hAnsi="宋体"/>
          <w:color w:val="auto"/>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color w:val="auto"/>
          <w:sz w:val="22"/>
          <w:szCs w:val="21"/>
        </w:rPr>
      </w:pPr>
      <w:r>
        <w:rPr>
          <w:rFonts w:hint="eastAsia" w:ascii="宋体" w:hAnsi="宋体"/>
          <w:color w:val="auto"/>
          <w:sz w:val="22"/>
          <w:szCs w:val="21"/>
        </w:rPr>
        <w:t>三、不以提供虚假资质文件等形式参与政府采购活动，不以虚假材料谋取成交。</w:t>
      </w:r>
    </w:p>
    <w:p>
      <w:pPr>
        <w:spacing w:line="360" w:lineRule="auto"/>
        <w:ind w:firstLine="635"/>
        <w:rPr>
          <w:rFonts w:ascii="宋体" w:hAnsi="宋体"/>
          <w:color w:val="auto"/>
          <w:sz w:val="22"/>
          <w:szCs w:val="21"/>
        </w:rPr>
      </w:pPr>
      <w:r>
        <w:rPr>
          <w:rFonts w:hint="eastAsia" w:ascii="宋体" w:hAnsi="宋体"/>
          <w:color w:val="auto"/>
          <w:sz w:val="22"/>
          <w:szCs w:val="21"/>
        </w:rPr>
        <w:t>四、不采取不正当手段诋毁、排挤其他供应商，与其他参与政府采购活动供应商保持良性的竞争关系。</w:t>
      </w:r>
    </w:p>
    <w:p>
      <w:pPr>
        <w:spacing w:line="360" w:lineRule="auto"/>
        <w:ind w:firstLine="635"/>
        <w:rPr>
          <w:rFonts w:ascii="宋体" w:hAnsi="宋体"/>
          <w:color w:val="auto"/>
          <w:sz w:val="22"/>
          <w:szCs w:val="21"/>
        </w:rPr>
      </w:pPr>
      <w:r>
        <w:rPr>
          <w:rFonts w:hint="eastAsia" w:ascii="宋体" w:hAnsi="宋体"/>
          <w:color w:val="auto"/>
          <w:sz w:val="22"/>
          <w:szCs w:val="21"/>
        </w:rPr>
        <w:t>五、不与采购单位、采购机构和政府采购评审专家恶意串通，自觉维护政府采购公平竞争的市场秩序。</w:t>
      </w:r>
    </w:p>
    <w:p>
      <w:pPr>
        <w:spacing w:line="360" w:lineRule="auto"/>
        <w:ind w:firstLine="635"/>
        <w:rPr>
          <w:rFonts w:ascii="宋体" w:hAnsi="宋体"/>
          <w:color w:val="auto"/>
          <w:sz w:val="22"/>
          <w:szCs w:val="21"/>
        </w:rPr>
      </w:pPr>
      <w:r>
        <w:rPr>
          <w:rFonts w:hint="eastAsia" w:ascii="宋体" w:hAnsi="宋体"/>
          <w:color w:val="auto"/>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color w:val="auto"/>
          <w:sz w:val="22"/>
          <w:szCs w:val="21"/>
        </w:rPr>
      </w:pPr>
      <w:r>
        <w:rPr>
          <w:rFonts w:hint="eastAsia" w:ascii="宋体" w:hAnsi="宋体"/>
          <w:color w:val="auto"/>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color w:val="auto"/>
          <w:sz w:val="22"/>
          <w:szCs w:val="21"/>
        </w:rPr>
      </w:pPr>
      <w:r>
        <w:rPr>
          <w:rFonts w:hint="eastAsia" w:ascii="宋体" w:hAnsi="宋体"/>
          <w:color w:val="auto"/>
          <w:sz w:val="22"/>
          <w:szCs w:val="21"/>
        </w:rPr>
        <w:t>八、自觉接受并积极配合财政部门和纪检监察机关依法实施的监督检查，如实反映情况，及时提供有关证明材料。</w:t>
      </w:r>
    </w:p>
    <w:p>
      <w:pPr>
        <w:spacing w:after="156" w:afterLines="50" w:line="360" w:lineRule="auto"/>
        <w:rPr>
          <w:rFonts w:ascii="宋体" w:hAnsi="宋体"/>
          <w:color w:val="auto"/>
          <w:sz w:val="22"/>
          <w:szCs w:val="21"/>
        </w:rPr>
      </w:pPr>
    </w:p>
    <w:p>
      <w:pPr>
        <w:spacing w:after="156" w:afterLines="50" w:line="360" w:lineRule="auto"/>
        <w:rPr>
          <w:rFonts w:ascii="宋体" w:hAnsi="宋体" w:cs="Arial"/>
          <w:color w:val="auto"/>
          <w:sz w:val="22"/>
          <w:szCs w:val="21"/>
          <w:u w:val="single"/>
        </w:rPr>
      </w:pPr>
      <w:r>
        <w:rPr>
          <w:rFonts w:hint="eastAsia" w:ascii="宋体" w:hAnsi="宋体" w:cs="Arial"/>
          <w:color w:val="auto"/>
          <w:sz w:val="22"/>
          <w:szCs w:val="21"/>
        </w:rPr>
        <w:t>供应商名称（并加盖公章）：</w:t>
      </w:r>
      <w:r>
        <w:rPr>
          <w:rFonts w:hint="eastAsia" w:ascii="宋体" w:hAnsi="宋体" w:cs="Arial"/>
          <w:color w:val="auto"/>
          <w:sz w:val="22"/>
          <w:szCs w:val="21"/>
          <w:u w:val="single"/>
        </w:rPr>
        <w:t xml:space="preserve">                             </w:t>
      </w:r>
    </w:p>
    <w:p>
      <w:pPr>
        <w:pStyle w:val="9"/>
        <w:spacing w:before="60" w:after="156" w:afterLines="50" w:line="360" w:lineRule="auto"/>
        <w:ind w:left="0" w:leftChars="0" w:firstLine="0" w:firstLineChars="0"/>
        <w:rPr>
          <w:rFonts w:ascii="宋体" w:hAnsi="宋体" w:cs="宋体"/>
          <w:color w:val="auto"/>
          <w:sz w:val="22"/>
          <w:szCs w:val="20"/>
          <w:u w:val="single"/>
        </w:rPr>
      </w:pPr>
      <w:r>
        <w:rPr>
          <w:rFonts w:hint="eastAsia" w:ascii="宋体" w:hAnsi="宋体" w:cs="宋体"/>
          <w:color w:val="auto"/>
          <w:sz w:val="22"/>
          <w:szCs w:val="20"/>
        </w:rPr>
        <w:t>供应商法定代表人（单位负责人）或法定代表人（单位负责人）授权代表签字或盖章：</w:t>
      </w:r>
      <w:r>
        <w:rPr>
          <w:rFonts w:hint="eastAsia" w:ascii="宋体" w:hAnsi="宋体" w:cs="宋体"/>
          <w:color w:val="auto"/>
          <w:sz w:val="22"/>
          <w:szCs w:val="20"/>
          <w:u w:val="single"/>
        </w:rPr>
        <w:t xml:space="preserve">         </w:t>
      </w:r>
    </w:p>
    <w:p>
      <w:pPr>
        <w:pStyle w:val="9"/>
        <w:spacing w:before="60" w:after="156" w:afterLines="50" w:line="360" w:lineRule="auto"/>
        <w:ind w:left="0" w:leftChars="0" w:firstLine="0" w:firstLineChars="0"/>
        <w:rPr>
          <w:rFonts w:hint="eastAsia" w:ascii="宋体" w:hAnsi="宋体" w:cs="Arial"/>
          <w:color w:val="auto"/>
          <w:sz w:val="22"/>
          <w:szCs w:val="22"/>
        </w:rPr>
      </w:pPr>
      <w:r>
        <w:rPr>
          <w:rFonts w:hint="eastAsia" w:ascii="宋体" w:hAnsi="宋体" w:cs="Arial"/>
          <w:color w:val="auto"/>
          <w:sz w:val="22"/>
          <w:szCs w:val="22"/>
        </w:rPr>
        <w:t>签署日期：</w:t>
      </w:r>
      <w:r>
        <w:rPr>
          <w:rFonts w:hint="eastAsia" w:ascii="宋体" w:hAnsi="宋体" w:cs="Arial"/>
          <w:color w:val="auto"/>
          <w:sz w:val="22"/>
          <w:szCs w:val="22"/>
          <w:u w:val="single"/>
        </w:rPr>
        <w:t xml:space="preserve">          </w:t>
      </w:r>
      <w:r>
        <w:rPr>
          <w:rFonts w:hint="eastAsia" w:ascii="宋体" w:hAnsi="宋体" w:cs="Arial"/>
          <w:color w:val="auto"/>
          <w:sz w:val="22"/>
          <w:szCs w:val="22"/>
        </w:rPr>
        <w:t>年</w:t>
      </w:r>
      <w:r>
        <w:rPr>
          <w:rFonts w:hint="eastAsia" w:ascii="宋体" w:hAnsi="宋体" w:cs="Arial"/>
          <w:color w:val="auto"/>
          <w:sz w:val="22"/>
          <w:szCs w:val="22"/>
          <w:u w:val="single"/>
        </w:rPr>
        <w:t xml:space="preserve">        </w:t>
      </w:r>
      <w:r>
        <w:rPr>
          <w:rFonts w:hint="eastAsia" w:ascii="宋体" w:hAnsi="宋体" w:cs="Arial"/>
          <w:color w:val="auto"/>
          <w:sz w:val="22"/>
          <w:szCs w:val="22"/>
        </w:rPr>
        <w:t>月</w:t>
      </w:r>
      <w:r>
        <w:rPr>
          <w:rFonts w:hint="eastAsia" w:ascii="宋体" w:hAnsi="宋体" w:cs="Arial"/>
          <w:color w:val="auto"/>
          <w:sz w:val="22"/>
          <w:szCs w:val="22"/>
          <w:u w:val="single"/>
        </w:rPr>
        <w:t xml:space="preserve">        </w:t>
      </w:r>
      <w:r>
        <w:rPr>
          <w:rFonts w:hint="eastAsia" w:ascii="宋体" w:hAnsi="宋体" w:cs="Arial"/>
          <w:color w:val="auto"/>
          <w:sz w:val="22"/>
          <w:szCs w:val="22"/>
        </w:rPr>
        <w:t>日</w:t>
      </w:r>
    </w:p>
    <w:p>
      <w:pPr>
        <w:pStyle w:val="9"/>
        <w:spacing w:before="60" w:after="156" w:afterLines="50" w:line="360" w:lineRule="auto"/>
        <w:ind w:left="0" w:leftChars="0" w:firstLine="0" w:firstLineChars="0"/>
        <w:rPr>
          <w:rFonts w:ascii="宋体" w:hAnsi="宋体" w:cs="Arial"/>
          <w:color w:val="auto"/>
          <w:sz w:val="22"/>
          <w:szCs w:val="22"/>
        </w:rPr>
      </w:pPr>
      <w:r>
        <w:rPr>
          <w:rFonts w:hint="eastAsia" w:ascii="宋体" w:hAnsi="宋体" w:cs="Arial"/>
          <w:color w:val="auto"/>
          <w:sz w:val="22"/>
          <w:szCs w:val="22"/>
        </w:rPr>
        <w:br w:type="textWrapping"/>
      </w:r>
    </w:p>
    <w:p>
      <w:pPr>
        <w:spacing w:before="156" w:beforeLines="50" w:after="156" w:afterLines="50" w:line="360" w:lineRule="auto"/>
        <w:ind w:firstLine="482" w:firstLineChars="200"/>
        <w:jc w:val="center"/>
        <w:rPr>
          <w:rFonts w:ascii="宋体" w:hAnsi="宋体"/>
          <w:b/>
          <w:bCs/>
          <w:color w:val="auto"/>
          <w:sz w:val="24"/>
          <w:szCs w:val="24"/>
        </w:rPr>
      </w:pPr>
      <w:r>
        <w:rPr>
          <w:rFonts w:hint="eastAsia" w:ascii="宋体" w:hAnsi="宋体"/>
          <w:b/>
          <w:bCs/>
          <w:color w:val="auto"/>
          <w:sz w:val="24"/>
          <w:szCs w:val="24"/>
        </w:rPr>
        <w:t>3.6 投标承诺函</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本企业郑重承诺：</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一、将遵循公开、公平、公正和诚实信用的原则参加</w:t>
      </w: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zh-CN"/>
        </w:rPr>
        <w:t>具体政府采购项目名称）</w:t>
      </w:r>
      <w:r>
        <w:rPr>
          <w:rFonts w:hint="eastAsia" w:ascii="宋体" w:hAnsi="宋体" w:eastAsia="宋体" w:cs="宋体"/>
          <w:color w:val="auto"/>
          <w:sz w:val="22"/>
          <w:szCs w:val="22"/>
          <w:lang w:val="zh-CN"/>
        </w:rPr>
        <w:t>的投标</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二、本次投标所提供的一切材料都是真实、有效、合法的</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三、不与其他供应商相互串通投标报价，不排挤其他供应商的公平竞争，不损害采购人或其他供应商的合法权益</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四、不与采购人或采购机构串通投标，不损害国家利益、社会公共利益或者他人的合法权益</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b/>
          <w:bCs/>
          <w:color w:val="auto"/>
          <w:sz w:val="22"/>
          <w:szCs w:val="22"/>
        </w:rPr>
      </w:pPr>
      <w:r>
        <w:rPr>
          <w:rFonts w:hint="eastAsia" w:ascii="宋体" w:hAnsi="宋体" w:eastAsia="宋体" w:cs="宋体"/>
          <w:color w:val="auto"/>
          <w:sz w:val="22"/>
          <w:szCs w:val="22"/>
          <w:lang w:val="zh-CN"/>
        </w:rPr>
        <w:t>五、不向采购人或者</w:t>
      </w:r>
      <w:r>
        <w:rPr>
          <w:rFonts w:hint="eastAsia" w:ascii="宋体" w:hAnsi="宋体" w:eastAsia="宋体" w:cs="宋体"/>
          <w:b/>
          <w:bCs/>
          <w:color w:val="auto"/>
          <w:sz w:val="22"/>
          <w:szCs w:val="22"/>
        </w:rPr>
        <w:fldChar w:fldCharType="begin"/>
      </w:r>
      <w:r>
        <w:rPr>
          <w:rFonts w:hint="eastAsia" w:ascii="宋体" w:hAnsi="宋体" w:eastAsia="宋体" w:cs="宋体"/>
          <w:b/>
          <w:bCs/>
          <w:color w:val="auto"/>
          <w:sz w:val="22"/>
          <w:szCs w:val="22"/>
        </w:rPr>
        <w:instrText xml:space="preserve"> HYPERLINK "http://www.cbi360.net/hyjd/1zt102.html" \t "https://www.cbi360.net/hyjd/20170619/_blank" </w:instrText>
      </w:r>
      <w:r>
        <w:rPr>
          <w:rFonts w:hint="eastAsia" w:ascii="宋体" w:hAnsi="宋体" w:eastAsia="宋体" w:cs="宋体"/>
          <w:b/>
          <w:bCs/>
          <w:color w:val="auto"/>
          <w:sz w:val="22"/>
          <w:szCs w:val="22"/>
        </w:rPr>
        <w:fldChar w:fldCharType="separate"/>
      </w:r>
      <w:r>
        <w:rPr>
          <w:rStyle w:val="30"/>
          <w:rFonts w:hint="eastAsia" w:ascii="宋体" w:hAnsi="宋体" w:eastAsia="宋体" w:cs="宋体"/>
          <w:b w:val="0"/>
          <w:bCs/>
          <w:color w:val="auto"/>
          <w:sz w:val="22"/>
          <w:szCs w:val="22"/>
        </w:rPr>
        <w:t>评标</w:t>
      </w:r>
      <w:r>
        <w:rPr>
          <w:rFonts w:hint="eastAsia" w:ascii="宋体" w:hAnsi="宋体" w:eastAsia="宋体" w:cs="宋体"/>
          <w:b/>
          <w:bCs/>
          <w:color w:val="auto"/>
          <w:sz w:val="22"/>
          <w:szCs w:val="22"/>
        </w:rPr>
        <w:fldChar w:fldCharType="end"/>
      </w:r>
      <w:r>
        <w:rPr>
          <w:rFonts w:hint="eastAsia" w:ascii="宋体" w:hAnsi="宋体" w:eastAsia="宋体" w:cs="宋体"/>
          <w:color w:val="auto"/>
          <w:sz w:val="22"/>
          <w:szCs w:val="22"/>
          <w:lang w:val="zh-CN"/>
        </w:rPr>
        <w:t>委员会成员行贿以牟取</w:t>
      </w:r>
      <w:r>
        <w:rPr>
          <w:rFonts w:hint="eastAsia" w:ascii="宋体" w:hAnsi="宋体" w:eastAsia="宋体" w:cs="宋体"/>
          <w:b/>
          <w:bCs/>
          <w:color w:val="auto"/>
          <w:sz w:val="22"/>
          <w:szCs w:val="22"/>
        </w:rPr>
        <w:fldChar w:fldCharType="begin"/>
      </w:r>
      <w:r>
        <w:rPr>
          <w:rFonts w:hint="eastAsia" w:ascii="宋体" w:hAnsi="宋体" w:eastAsia="宋体" w:cs="宋体"/>
          <w:b/>
          <w:bCs/>
          <w:color w:val="auto"/>
          <w:sz w:val="22"/>
          <w:szCs w:val="22"/>
        </w:rPr>
        <w:instrText xml:space="preserve"> HYPERLINK "http://hhb.cbi360.net/TenderBangSoso.aspx" \t "https://www.cbi360.net/hyjd/20170619/_blank" </w:instrText>
      </w:r>
      <w:r>
        <w:rPr>
          <w:rFonts w:hint="eastAsia" w:ascii="宋体" w:hAnsi="宋体" w:eastAsia="宋体" w:cs="宋体"/>
          <w:b/>
          <w:bCs/>
          <w:color w:val="auto"/>
          <w:sz w:val="22"/>
          <w:szCs w:val="22"/>
        </w:rPr>
        <w:fldChar w:fldCharType="separate"/>
      </w:r>
      <w:r>
        <w:rPr>
          <w:rStyle w:val="30"/>
          <w:rFonts w:hint="eastAsia" w:ascii="宋体" w:hAnsi="宋体" w:eastAsia="宋体" w:cs="宋体"/>
          <w:b w:val="0"/>
          <w:bCs/>
          <w:color w:val="auto"/>
          <w:sz w:val="22"/>
          <w:szCs w:val="22"/>
        </w:rPr>
        <w:t>中标</w:t>
      </w:r>
      <w:r>
        <w:rPr>
          <w:rFonts w:hint="eastAsia" w:ascii="宋体" w:hAnsi="宋体" w:eastAsia="宋体" w:cs="宋体"/>
          <w:b/>
          <w:bCs/>
          <w:color w:val="auto"/>
          <w:sz w:val="22"/>
          <w:szCs w:val="22"/>
        </w:rPr>
        <w:fldChar w:fldCharType="end"/>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六、不以他人名义投标或者以其他方式弄虚作假，骗取中标</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七、不扰乱长葛市政府采购市场秩序</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八、不在</w:t>
      </w:r>
      <w:r>
        <w:rPr>
          <w:rFonts w:hint="eastAsia" w:ascii="宋体" w:hAnsi="宋体" w:eastAsia="宋体" w:cs="宋体"/>
          <w:b/>
          <w:bCs/>
          <w:color w:val="auto"/>
          <w:sz w:val="22"/>
          <w:szCs w:val="22"/>
        </w:rPr>
        <w:fldChar w:fldCharType="begin"/>
      </w:r>
      <w:r>
        <w:rPr>
          <w:rFonts w:hint="eastAsia" w:ascii="宋体" w:hAnsi="宋体" w:eastAsia="宋体" w:cs="宋体"/>
          <w:b/>
          <w:bCs/>
          <w:color w:val="auto"/>
          <w:sz w:val="22"/>
          <w:szCs w:val="22"/>
        </w:rPr>
        <w:instrText xml:space="preserve"> HYPERLINK "http://www.cbi360.net/hyjd/1zt99.html" \t "https://www.cbi360.net/hyjd/20170619/_blank" </w:instrText>
      </w:r>
      <w:r>
        <w:rPr>
          <w:rFonts w:hint="eastAsia" w:ascii="宋体" w:hAnsi="宋体" w:eastAsia="宋体" w:cs="宋体"/>
          <w:b/>
          <w:bCs/>
          <w:color w:val="auto"/>
          <w:sz w:val="22"/>
          <w:szCs w:val="22"/>
        </w:rPr>
        <w:fldChar w:fldCharType="separate"/>
      </w:r>
      <w:r>
        <w:rPr>
          <w:rStyle w:val="30"/>
          <w:rFonts w:hint="eastAsia" w:ascii="宋体" w:hAnsi="宋体" w:eastAsia="宋体" w:cs="宋体"/>
          <w:b w:val="0"/>
          <w:bCs/>
          <w:color w:val="auto"/>
          <w:sz w:val="22"/>
          <w:szCs w:val="22"/>
        </w:rPr>
        <w:t>开标</w:t>
      </w:r>
      <w:r>
        <w:rPr>
          <w:rFonts w:hint="eastAsia" w:ascii="宋体" w:hAnsi="宋体" w:eastAsia="宋体" w:cs="宋体"/>
          <w:b/>
          <w:bCs/>
          <w:color w:val="auto"/>
          <w:sz w:val="22"/>
          <w:szCs w:val="22"/>
        </w:rPr>
        <w:fldChar w:fldCharType="end"/>
      </w:r>
      <w:r>
        <w:rPr>
          <w:rFonts w:hint="eastAsia" w:ascii="宋体" w:hAnsi="宋体" w:eastAsia="宋体" w:cs="宋体"/>
          <w:color w:val="auto"/>
          <w:sz w:val="22"/>
          <w:szCs w:val="22"/>
          <w:lang w:val="zh-CN"/>
        </w:rPr>
        <w:t>后进行虚假恶意投诉</w:t>
      </w:r>
      <w:r>
        <w:rPr>
          <w:rFonts w:hint="eastAsia" w:ascii="宋体" w:hAnsi="宋体" w:eastAsia="宋体" w:cs="宋体"/>
          <w:color w:val="auto"/>
          <w:sz w:val="22"/>
          <w:szCs w:val="22"/>
        </w:rPr>
        <w:t>；</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九、中标后不得将</w:t>
      </w:r>
      <w:r>
        <w:rPr>
          <w:rFonts w:hint="eastAsia" w:ascii="宋体" w:hAnsi="宋体" w:eastAsia="宋体" w:cs="宋体"/>
          <w:b/>
          <w:bCs/>
          <w:color w:val="auto"/>
          <w:sz w:val="22"/>
          <w:szCs w:val="22"/>
        </w:rPr>
        <w:fldChar w:fldCharType="begin"/>
      </w:r>
      <w:r>
        <w:rPr>
          <w:rFonts w:hint="eastAsia" w:ascii="宋体" w:hAnsi="宋体" w:eastAsia="宋体" w:cs="宋体"/>
          <w:b/>
          <w:bCs/>
          <w:color w:val="auto"/>
          <w:sz w:val="22"/>
          <w:szCs w:val="22"/>
        </w:rPr>
        <w:instrText xml:space="preserve"> HYPERLINK "http://www.cbi360.net/hyjd/1zt49.html" \t "https://www.cbi360.net/hyjd/20170619/_blank" </w:instrText>
      </w:r>
      <w:r>
        <w:rPr>
          <w:rFonts w:hint="eastAsia" w:ascii="宋体" w:hAnsi="宋体" w:eastAsia="宋体" w:cs="宋体"/>
          <w:b/>
          <w:bCs/>
          <w:color w:val="auto"/>
          <w:sz w:val="22"/>
          <w:szCs w:val="22"/>
        </w:rPr>
        <w:fldChar w:fldCharType="separate"/>
      </w:r>
      <w:r>
        <w:rPr>
          <w:rStyle w:val="30"/>
          <w:rFonts w:hint="eastAsia" w:ascii="宋体" w:hAnsi="宋体" w:eastAsia="宋体" w:cs="宋体"/>
          <w:b w:val="0"/>
          <w:bCs/>
          <w:color w:val="auto"/>
          <w:sz w:val="22"/>
          <w:szCs w:val="22"/>
        </w:rPr>
        <w:t>招标文件</w:t>
      </w:r>
      <w:r>
        <w:rPr>
          <w:rFonts w:hint="eastAsia" w:ascii="宋体" w:hAnsi="宋体" w:eastAsia="宋体" w:cs="宋体"/>
          <w:b/>
          <w:bCs/>
          <w:color w:val="auto"/>
          <w:sz w:val="22"/>
          <w:szCs w:val="22"/>
        </w:rPr>
        <w:fldChar w:fldCharType="end"/>
      </w:r>
      <w:r>
        <w:rPr>
          <w:rFonts w:hint="eastAsia" w:ascii="宋体" w:hAnsi="宋体" w:eastAsia="宋体" w:cs="宋体"/>
          <w:color w:val="auto"/>
          <w:sz w:val="22"/>
          <w:szCs w:val="22"/>
          <w:lang w:val="zh-CN"/>
        </w:rPr>
        <w:t>规定不予转包、分包的项目转包、分包于他人。</w:t>
      </w:r>
    </w:p>
    <w:p>
      <w:pPr>
        <w:spacing w:before="156" w:beforeLines="50" w:after="156" w:afterLines="5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hint="eastAsia" w:ascii="宋体" w:hAnsi="宋体" w:eastAsia="宋体" w:cs="宋体"/>
          <w:color w:val="auto"/>
          <w:sz w:val="22"/>
          <w:szCs w:val="22"/>
        </w:rPr>
      </w:pPr>
    </w:p>
    <w:p>
      <w:pPr>
        <w:spacing w:before="156" w:beforeLines="50" w:after="156" w:afterLines="50" w:line="360" w:lineRule="auto"/>
        <w:ind w:right="96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rPr>
        <w:t>法定代表人或者被委托人（签字</w:t>
      </w:r>
      <w:r>
        <w:rPr>
          <w:rFonts w:hint="eastAsia" w:ascii="宋体" w:hAnsi="宋体" w:eastAsia="宋体" w:cs="宋体"/>
          <w:color w:val="auto"/>
          <w:sz w:val="22"/>
          <w:szCs w:val="22"/>
        </w:rPr>
        <w:t>)</w:t>
      </w:r>
      <w:r>
        <w:rPr>
          <w:rFonts w:hint="eastAsia" w:ascii="宋体" w:hAnsi="宋体" w:eastAsia="宋体" w:cs="宋体"/>
          <w:color w:val="auto"/>
          <w:sz w:val="22"/>
          <w:szCs w:val="22"/>
          <w:u w:val="none"/>
          <w:lang w:val="zh-CN"/>
        </w:rPr>
        <w:t>：</w:t>
      </w:r>
      <w:r>
        <w:rPr>
          <w:rFonts w:hint="eastAsia" w:ascii="宋体" w:hAnsi="宋体" w:eastAsia="宋体" w:cs="宋体"/>
          <w:color w:val="auto"/>
          <w:sz w:val="22"/>
          <w:szCs w:val="22"/>
          <w:u w:val="single"/>
          <w:lang w:val="en-US" w:eastAsia="zh-CN"/>
        </w:rPr>
        <w:t xml:space="preserve">            </w:t>
      </w:r>
    </w:p>
    <w:p>
      <w:pPr>
        <w:spacing w:before="156" w:beforeLines="50" w:after="156" w:afterLines="50" w:line="360" w:lineRule="auto"/>
        <w:ind w:right="96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rPr>
        <w:t>供应商商名称</w:t>
      </w:r>
      <w:r>
        <w:rPr>
          <w:rFonts w:hint="eastAsia" w:ascii="宋体" w:hAnsi="宋体" w:eastAsia="宋体" w:cs="宋体"/>
          <w:color w:val="auto"/>
          <w:sz w:val="22"/>
          <w:szCs w:val="22"/>
        </w:rPr>
        <w:t>(</w:t>
      </w:r>
      <w:r>
        <w:rPr>
          <w:rFonts w:hint="eastAsia" w:ascii="宋体" w:hAnsi="宋体" w:eastAsia="宋体" w:cs="宋体"/>
          <w:color w:val="auto"/>
          <w:sz w:val="22"/>
          <w:szCs w:val="22"/>
          <w:lang w:val="zh-CN"/>
        </w:rPr>
        <w:t>盖章</w:t>
      </w:r>
      <w:r>
        <w:rPr>
          <w:rFonts w:hint="eastAsia" w:ascii="宋体" w:hAnsi="宋体" w:eastAsia="宋体" w:cs="宋体"/>
          <w:color w:val="auto"/>
          <w:sz w:val="22"/>
          <w:szCs w:val="22"/>
          <w:u w:val="none"/>
        </w:rPr>
        <w:t>)</w:t>
      </w:r>
      <w:r>
        <w:rPr>
          <w:rFonts w:hint="eastAsia" w:ascii="宋体" w:hAnsi="宋体" w:eastAsia="宋体" w:cs="宋体"/>
          <w:color w:val="auto"/>
          <w:sz w:val="22"/>
          <w:szCs w:val="22"/>
          <w:u w:val="none"/>
          <w:lang w:val="zh-CN"/>
        </w:rPr>
        <w:t>：</w:t>
      </w:r>
      <w:r>
        <w:rPr>
          <w:rFonts w:hint="eastAsia" w:ascii="宋体" w:hAnsi="宋体" w:eastAsia="宋体" w:cs="宋体"/>
          <w:color w:val="auto"/>
          <w:sz w:val="22"/>
          <w:szCs w:val="22"/>
          <w:u w:val="single"/>
          <w:lang w:val="en-US" w:eastAsia="zh-CN"/>
        </w:rPr>
        <w:t xml:space="preserve">                       </w:t>
      </w:r>
    </w:p>
    <w:p>
      <w:pPr>
        <w:spacing w:before="156" w:beforeLines="50" w:after="156" w:afterLines="50" w:line="360" w:lineRule="auto"/>
        <w:ind w:right="420"/>
        <w:rPr>
          <w:rFonts w:ascii="宋体" w:hAnsi="宋体" w:cs="宋体"/>
          <w:color w:val="auto"/>
          <w:sz w:val="22"/>
          <w:szCs w:val="22"/>
          <w:lang w:val="zh-CN"/>
        </w:rPr>
      </w:pPr>
      <w:r>
        <w:rPr>
          <w:rFonts w:hint="eastAsia" w:ascii="宋体" w:hAnsi="宋体" w:cs="宋体"/>
          <w:color w:val="auto"/>
          <w:sz w:val="22"/>
          <w:szCs w:val="22"/>
          <w:lang w:val="zh-CN"/>
        </w:rPr>
        <w:t>日期：</w:t>
      </w:r>
      <w:r>
        <w:rPr>
          <w:rFonts w:hint="eastAsia" w:ascii="宋体" w:hAnsi="宋体" w:cs="宋体"/>
          <w:color w:val="auto"/>
          <w:sz w:val="22"/>
          <w:szCs w:val="22"/>
          <w:u w:val="single"/>
          <w:lang w:val="zh-CN"/>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autoSpaceDE w:val="0"/>
        <w:autoSpaceDN w:val="0"/>
        <w:adjustRightInd w:val="0"/>
        <w:spacing w:line="360" w:lineRule="auto"/>
        <w:jc w:val="center"/>
        <w:rPr>
          <w:rFonts w:hint="eastAsia" w:ascii="等线" w:hAnsi="等线" w:cs="宋体"/>
          <w:color w:val="auto"/>
          <w:sz w:val="24"/>
          <w:szCs w:val="24"/>
          <w:lang w:val="zh-CN"/>
        </w:rPr>
      </w:pPr>
    </w:p>
    <w:p>
      <w:pPr>
        <w:autoSpaceDE w:val="0"/>
        <w:autoSpaceDN w:val="0"/>
        <w:adjustRightInd w:val="0"/>
        <w:spacing w:line="360" w:lineRule="auto"/>
        <w:jc w:val="center"/>
        <w:outlineLvl w:val="0"/>
        <w:rPr>
          <w:rFonts w:ascii="宋体" w:cs="宋体"/>
          <w:color w:val="auto"/>
          <w:szCs w:val="21"/>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ind w:firstLine="3132" w:firstLineChars="1300"/>
        <w:outlineLvl w:val="0"/>
        <w:rPr>
          <w:rFonts w:ascii="宋体" w:hAnsi="宋体"/>
          <w:b/>
          <w:bCs/>
          <w:color w:val="auto"/>
          <w:sz w:val="24"/>
          <w:szCs w:val="24"/>
        </w:rPr>
      </w:pPr>
      <w:r>
        <w:rPr>
          <w:rFonts w:hint="eastAsia" w:ascii="宋体" w:hAnsi="宋体"/>
          <w:b/>
          <w:bCs/>
          <w:color w:val="auto"/>
          <w:sz w:val="24"/>
          <w:szCs w:val="24"/>
        </w:rPr>
        <w:t xml:space="preserve">3.7  其他资格证书或材料 </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br w:type="page"/>
      </w: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480" w:lineRule="auto"/>
        <w:jc w:val="center"/>
        <w:rPr>
          <w:rFonts w:hint="eastAsia" w:hAnsi="宋体"/>
          <w:b/>
          <w:bCs/>
          <w:color w:val="auto"/>
          <w:sz w:val="28"/>
          <w:szCs w:val="28"/>
        </w:rPr>
      </w:pPr>
      <w:r>
        <w:rPr>
          <w:rFonts w:hint="eastAsia" w:ascii="宋体" w:hAnsi="宋体" w:eastAsia="宋体" w:cs="宋体"/>
          <w:b/>
          <w:bCs/>
          <w:color w:val="auto"/>
          <w:sz w:val="24"/>
          <w:szCs w:val="24"/>
        </w:rPr>
        <w:t>4.1</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已标价的工程量清单</w:t>
      </w:r>
    </w:p>
    <w:p>
      <w:pPr>
        <w:autoSpaceDE w:val="0"/>
        <w:autoSpaceDN w:val="0"/>
        <w:adjustRightInd w:val="0"/>
        <w:spacing w:line="480" w:lineRule="auto"/>
        <w:jc w:val="center"/>
        <w:rPr>
          <w:rFonts w:ascii="宋体" w:hAnsi="宋体" w:cs="宋体"/>
          <w:color w:val="auto"/>
          <w:sz w:val="28"/>
          <w:szCs w:val="21"/>
          <w:lang w:val="zh-CN"/>
        </w:rPr>
      </w:pPr>
      <w:r>
        <w:rPr>
          <w:rFonts w:hint="eastAsia" w:ascii="宋体" w:hAnsi="宋体" w:cs="宋体"/>
          <w:color w:val="auto"/>
          <w:sz w:val="28"/>
          <w:szCs w:val="21"/>
          <w:lang w:val="zh-CN"/>
        </w:rPr>
        <w:t>（格式自拟）</w:t>
      </w:r>
    </w:p>
    <w:p>
      <w:pPr>
        <w:spacing w:after="156" w:afterLines="50" w:line="320" w:lineRule="exact"/>
        <w:rPr>
          <w:rFonts w:hAnsi="宋体" w:cs="Arial"/>
          <w:color w:val="auto"/>
          <w:sz w:val="24"/>
        </w:rPr>
      </w:pPr>
    </w:p>
    <w:p>
      <w:pPr>
        <w:rPr>
          <w:rFonts w:ascii="宋体" w:hAnsi="宋体"/>
          <w:b/>
          <w:bCs/>
          <w:color w:val="auto"/>
          <w:sz w:val="24"/>
        </w:rPr>
      </w:pPr>
      <w:r>
        <w:rPr>
          <w:rFonts w:ascii="宋体" w:hAnsi="宋体"/>
          <w:b/>
          <w:bCs/>
          <w:color w:val="auto"/>
          <w:sz w:val="24"/>
        </w:rPr>
        <w:t>备注</w:t>
      </w:r>
      <w:r>
        <w:rPr>
          <w:rFonts w:hint="eastAsia" w:ascii="宋体" w:hAnsi="宋体"/>
          <w:b/>
          <w:bCs/>
          <w:color w:val="auto"/>
          <w:sz w:val="24"/>
        </w:rPr>
        <w:t>：</w:t>
      </w:r>
    </w:p>
    <w:p>
      <w:pPr>
        <w:pStyle w:val="6"/>
        <w:spacing w:after="0" w:line="360" w:lineRule="auto"/>
        <w:ind w:firstLine="482" w:firstLineChars="200"/>
        <w:rPr>
          <w:rFonts w:hint="eastAsia" w:ascii="宋体" w:hAnsi="宋体"/>
          <w:b/>
          <w:bCs/>
          <w:color w:val="auto"/>
          <w:sz w:val="24"/>
        </w:rPr>
      </w:pPr>
      <w:r>
        <w:rPr>
          <w:rFonts w:hint="eastAsia" w:ascii="宋体" w:hAnsi="宋体"/>
          <w:b/>
          <w:bCs/>
          <w:color w:val="auto"/>
          <w:sz w:val="24"/>
        </w:rPr>
        <w:t>1、</w:t>
      </w:r>
      <w:r>
        <w:rPr>
          <w:rFonts w:hint="eastAsia" w:hAnsi="宋体"/>
          <w:b/>
          <w:bCs/>
          <w:color w:val="auto"/>
          <w:sz w:val="24"/>
          <w:lang w:eastAsia="zh-CN"/>
        </w:rPr>
        <w:t>供应商</w:t>
      </w:r>
      <w:r>
        <w:rPr>
          <w:rFonts w:hint="eastAsia" w:ascii="宋体" w:hAnsi="宋体"/>
          <w:b/>
          <w:bCs/>
          <w:color w:val="auto"/>
          <w:sz w:val="24"/>
        </w:rPr>
        <w:t>在制作电子投标文件时，需将填报完毕且需将填报完毕且经两名造价人员逐页签字盖章</w:t>
      </w:r>
      <w:r>
        <w:rPr>
          <w:rFonts w:hint="eastAsia" w:ascii="宋体" w:hAnsi="宋体"/>
          <w:b/>
          <w:bCs/>
          <w:color w:val="auto"/>
          <w:sz w:val="24"/>
          <w:lang w:eastAsia="zh-CN"/>
        </w:rPr>
        <w:t>好的</w:t>
      </w:r>
      <w:r>
        <w:rPr>
          <w:rFonts w:hint="eastAsia" w:ascii="宋体" w:hAnsi="宋体"/>
          <w:b/>
          <w:bCs/>
          <w:color w:val="auto"/>
          <w:sz w:val="24"/>
        </w:rPr>
        <w:t>的已标价工程量清单（Excel格式或其他格式）转化为文档或图片格式，然后粘贴或插入到投标文件制作系统已标价工程量清单部分，并按招标文件要求加盖电子印章和法人电子印章。</w:t>
      </w:r>
    </w:p>
    <w:p>
      <w:pPr>
        <w:pStyle w:val="6"/>
        <w:spacing w:after="0" w:line="360" w:lineRule="auto"/>
        <w:ind w:firstLine="482" w:firstLineChars="200"/>
        <w:rPr>
          <w:rFonts w:ascii="宋体" w:hAnsi="宋体" w:eastAsia="宋体"/>
          <w:b/>
          <w:bCs/>
          <w:color w:val="auto"/>
          <w:sz w:val="24"/>
        </w:rPr>
      </w:pPr>
      <w:r>
        <w:rPr>
          <w:rFonts w:hint="eastAsia" w:ascii="宋体" w:hAnsi="宋体" w:eastAsia="宋体"/>
          <w:b/>
          <w:bCs/>
          <w:color w:val="auto"/>
          <w:sz w:val="24"/>
        </w:rPr>
        <w:t>2、【全国公共资源交易平台(河南省</w:t>
      </w:r>
      <w:r>
        <w:rPr>
          <w:rFonts w:ascii="宋体" w:hAnsi="宋体" w:eastAsia="宋体"/>
          <w:b/>
          <w:bCs/>
          <w:color w:val="auto"/>
          <w:sz w:val="24"/>
        </w:rPr>
        <w:t>▪</w:t>
      </w:r>
      <w:r>
        <w:rPr>
          <w:rFonts w:hint="eastAsia" w:ascii="宋体" w:hAnsi="宋体" w:eastAsia="宋体"/>
          <w:b/>
          <w:bCs/>
          <w:color w:val="auto"/>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color w:val="auto"/>
          <w:sz w:val="24"/>
        </w:rPr>
      </w:pPr>
    </w:p>
    <w:p>
      <w:pPr>
        <w:autoSpaceDE w:val="0"/>
        <w:autoSpaceDN w:val="0"/>
        <w:adjustRightInd w:val="0"/>
        <w:spacing w:line="360" w:lineRule="auto"/>
        <w:jc w:val="center"/>
        <w:outlineLvl w:val="0"/>
        <w:rPr>
          <w:rFonts w:hAnsi="宋体"/>
          <w:b/>
          <w:snapToGrid w:val="0"/>
          <w:color w:val="auto"/>
          <w:kern w:val="0"/>
          <w:sz w:val="36"/>
          <w:szCs w:val="36"/>
        </w:rPr>
      </w:pPr>
    </w:p>
    <w:p>
      <w:pPr>
        <w:snapToGrid w:val="0"/>
        <w:spacing w:line="360" w:lineRule="auto"/>
        <w:jc w:val="center"/>
        <w:rPr>
          <w:rFonts w:hAnsi="宋体"/>
          <w:b/>
          <w:snapToGrid w:val="0"/>
          <w:color w:val="auto"/>
          <w:kern w:val="0"/>
          <w:sz w:val="36"/>
          <w:szCs w:val="36"/>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rPr>
          <w:color w:val="auto"/>
        </w:rPr>
      </w:pPr>
    </w:p>
    <w:p>
      <w:pPr>
        <w:spacing w:line="300" w:lineRule="exact"/>
        <w:rPr>
          <w:rFonts w:hint="eastAsia" w:ascii="等线" w:hAnsi="等线"/>
          <w:color w:val="auto"/>
          <w:sz w:val="24"/>
          <w:szCs w:val="24"/>
        </w:rPr>
      </w:pPr>
    </w:p>
    <w:p>
      <w:pPr>
        <w:snapToGrid w:val="0"/>
        <w:spacing w:line="360" w:lineRule="auto"/>
        <w:jc w:val="center"/>
        <w:rPr>
          <w:color w:val="auto"/>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0"/>
              <w:ind w:firstLine="42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en-US" w:eastAsia="zh-CN"/>
        </w:rPr>
      </w:pPr>
      <w:r>
        <w:rPr>
          <w:rFonts w:hint="eastAsia" w:ascii="宋体" w:hAnsi="宋体" w:cs="宋体"/>
          <w:color w:val="auto"/>
          <w:szCs w:val="21"/>
          <w:lang w:val="zh-CN"/>
        </w:rPr>
        <w:t>供应商（公</w:t>
      </w:r>
      <w:r>
        <w:rPr>
          <w:rFonts w:hint="eastAsia" w:ascii="宋体" w:hAnsi="宋体" w:cs="宋体"/>
          <w:color w:val="auto"/>
          <w:szCs w:val="21"/>
          <w:u w:val="none"/>
          <w:lang w:val="zh-CN"/>
        </w:rPr>
        <w:t>章）：</w:t>
      </w:r>
      <w:r>
        <w:rPr>
          <w:rFonts w:hint="eastAsia" w:ascii="宋体" w:hAnsi="宋体" w:cs="宋体"/>
          <w:color w:val="auto"/>
          <w:szCs w:val="21"/>
          <w:u w:val="single"/>
          <w:lang w:val="en-US" w:eastAsia="zh-CN"/>
        </w:rPr>
        <w:t xml:space="preserve">                   </w:t>
      </w:r>
    </w:p>
    <w:p>
      <w:pPr>
        <w:autoSpaceDE w:val="0"/>
        <w:autoSpaceDN w:val="0"/>
        <w:adjustRightInd w:val="0"/>
        <w:spacing w:line="480" w:lineRule="auto"/>
        <w:rPr>
          <w:rFonts w:hint="eastAsia" w:ascii="宋体" w:hAnsi="宋体" w:eastAsia="宋体" w:cs="宋体"/>
          <w:color w:val="auto"/>
          <w:szCs w:val="21"/>
          <w:lang w:val="en-US" w:eastAsia="zh-CN"/>
        </w:rPr>
      </w:pPr>
      <w:r>
        <w:rPr>
          <w:rFonts w:hint="eastAsia" w:ascii="宋体" w:hAnsi="宋体" w:cs="宋体"/>
          <w:color w:val="auto"/>
          <w:szCs w:val="21"/>
          <w:lang w:val="zh-CN"/>
        </w:rPr>
        <w:t>供应商法定代表人（单位负责人）或授权代表签字</w:t>
      </w:r>
      <w:r>
        <w:rPr>
          <w:rFonts w:hint="eastAsia" w:ascii="宋体" w:hAnsi="宋体" w:cs="宋体"/>
          <w:color w:val="auto"/>
          <w:szCs w:val="21"/>
          <w:u w:val="single"/>
          <w:lang w:val="zh-CN"/>
        </w:rPr>
        <w:t>：</w:t>
      </w:r>
      <w:r>
        <w:rPr>
          <w:rFonts w:hint="eastAsia" w:ascii="宋体" w:hAnsi="宋体" w:cs="宋体"/>
          <w:color w:val="auto"/>
          <w:szCs w:val="21"/>
          <w:u w:val="single"/>
          <w:lang w:val="en-US" w:eastAsia="zh-CN"/>
        </w:rPr>
        <w:t xml:space="preserve">              </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6"/>
          <w:szCs w:val="36"/>
        </w:rPr>
      </w:pPr>
      <w:r>
        <w:rPr>
          <w:rFonts w:ascii="宋体" w:hAnsi="宋体"/>
          <w:b/>
          <w:bCs/>
          <w:color w:val="auto"/>
          <w:sz w:val="24"/>
          <w:szCs w:val="24"/>
        </w:rPr>
        <w:br w:type="page"/>
      </w:r>
      <w:r>
        <w:rPr>
          <w:rFonts w:hint="eastAsia" w:ascii="宋体" w:hAnsi="宋体"/>
          <w:b/>
          <w:bCs/>
          <w:color w:val="auto"/>
          <w:sz w:val="24"/>
          <w:szCs w:val="24"/>
        </w:rPr>
        <w:t>4</w:t>
      </w:r>
      <w:r>
        <w:rPr>
          <w:rFonts w:ascii="宋体" w:hAnsi="宋体"/>
          <w:b/>
          <w:bCs/>
          <w:color w:val="auto"/>
          <w:sz w:val="24"/>
          <w:szCs w:val="24"/>
        </w:rPr>
        <w:t>.3</w:t>
      </w:r>
      <w:r>
        <w:rPr>
          <w:rFonts w:hint="eastAsia" w:ascii="宋体" w:hAnsi="宋体"/>
          <w:b/>
          <w:bCs/>
          <w:color w:val="auto"/>
          <w:sz w:val="24"/>
          <w:szCs w:val="24"/>
        </w:rPr>
        <w:t xml:space="preserve"> 施工方案</w:t>
      </w:r>
    </w:p>
    <w:p>
      <w:pPr>
        <w:autoSpaceDE w:val="0"/>
        <w:autoSpaceDN w:val="0"/>
        <w:adjustRightInd w:val="0"/>
        <w:spacing w:line="360" w:lineRule="auto"/>
        <w:jc w:val="center"/>
        <w:rPr>
          <w:rFonts w:hint="eastAsia" w:ascii="宋体" w:hAnsi="宋体" w:cs="宋体"/>
          <w:color w:val="auto"/>
          <w:szCs w:val="21"/>
          <w:lang w:val="zh-CN"/>
        </w:rPr>
      </w:pPr>
      <w:r>
        <w:rPr>
          <w:rFonts w:hint="eastAsia" w:ascii="宋体" w:hAnsi="宋体" w:cs="宋体"/>
          <w:color w:val="auto"/>
          <w:szCs w:val="21"/>
          <w:lang w:val="zh-CN"/>
        </w:rPr>
        <w:t>（供应商根据谈判文件要求自行编制）</w:t>
      </w: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4.4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color w:val="auto"/>
        </w:rPr>
      </w:pPr>
      <w:r>
        <w:rPr>
          <w:rFonts w:hint="eastAsia" w:ascii="宋体" w:hAnsi="宋体" w:cs="黑体"/>
          <w:b/>
          <w:bCs/>
          <w:color w:val="auto"/>
          <w:sz w:val="28"/>
          <w:szCs w:val="28"/>
          <w:lang w:val="zh-CN"/>
        </w:rPr>
        <w:t>五、</w:t>
      </w:r>
      <w:r>
        <w:rPr>
          <w:rFonts w:ascii="宋体" w:hAnsi="宋体" w:cs="黑体"/>
          <w:b/>
          <w:bCs/>
          <w:color w:val="auto"/>
          <w:sz w:val="28"/>
          <w:szCs w:val="28"/>
          <w:lang w:val="zh-CN"/>
        </w:rPr>
        <w:t>其他资料（若有）</w:t>
      </w:r>
    </w:p>
    <w:p>
      <w:pPr>
        <w:rPr>
          <w:color w:val="auto"/>
        </w:rPr>
      </w:pPr>
    </w:p>
    <w:p>
      <w:pPr>
        <w:spacing w:line="360" w:lineRule="auto"/>
        <w:jc w:val="center"/>
        <w:rPr>
          <w:rFonts w:ascii="宋体" w:hAnsi="宋体"/>
          <w:b/>
          <w:bCs/>
          <w:color w:val="auto"/>
          <w:sz w:val="22"/>
          <w:szCs w:val="22"/>
        </w:rPr>
      </w:pPr>
      <w:r>
        <w:rPr>
          <w:rFonts w:ascii="宋体" w:hAnsi="宋体"/>
          <w:b/>
          <w:bCs/>
          <w:color w:val="auto"/>
          <w:sz w:val="22"/>
          <w:szCs w:val="22"/>
        </w:rPr>
        <w:t>除</w:t>
      </w:r>
      <w:r>
        <w:rPr>
          <w:rFonts w:hint="eastAsia" w:ascii="宋体" w:hAnsi="宋体"/>
          <w:b/>
          <w:bCs/>
          <w:color w:val="auto"/>
          <w:sz w:val="22"/>
          <w:szCs w:val="22"/>
        </w:rPr>
        <w:t>采购</w:t>
      </w:r>
      <w:r>
        <w:rPr>
          <w:rFonts w:ascii="宋体" w:hAnsi="宋体"/>
          <w:b/>
          <w:bCs/>
          <w:color w:val="auto"/>
          <w:sz w:val="22"/>
          <w:szCs w:val="22"/>
        </w:rPr>
        <w:t>文件另有规定外，</w:t>
      </w:r>
      <w:r>
        <w:rPr>
          <w:rFonts w:hint="eastAsia" w:ascii="宋体" w:hAnsi="宋体"/>
          <w:b/>
          <w:bCs/>
          <w:color w:val="auto"/>
          <w:sz w:val="22"/>
          <w:szCs w:val="22"/>
        </w:rPr>
        <w:t>供应商</w:t>
      </w:r>
      <w:r>
        <w:rPr>
          <w:rFonts w:ascii="宋体" w:hAnsi="宋体"/>
          <w:b/>
          <w:bCs/>
          <w:color w:val="auto"/>
          <w:sz w:val="22"/>
          <w:szCs w:val="22"/>
        </w:rPr>
        <w:t>认为需要提交的其他证明材料或资料加盖</w:t>
      </w:r>
      <w:r>
        <w:rPr>
          <w:rFonts w:hint="eastAsia" w:ascii="宋体" w:hAnsi="宋体"/>
          <w:b/>
          <w:bCs/>
          <w:color w:val="auto"/>
          <w:sz w:val="22"/>
          <w:szCs w:val="22"/>
        </w:rPr>
        <w:t>供应商</w:t>
      </w:r>
      <w:r>
        <w:rPr>
          <w:rFonts w:ascii="宋体" w:hAnsi="宋体"/>
          <w:b/>
          <w:bCs/>
          <w:color w:val="auto"/>
          <w:sz w:val="22"/>
          <w:szCs w:val="22"/>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color w:val="auto"/>
        </w:rPr>
      </w:pPr>
    </w:p>
    <w:p>
      <w:pPr>
        <w:rPr>
          <w:color w:val="auto"/>
        </w:rPr>
      </w:pPr>
    </w:p>
    <w:p>
      <w:pPr>
        <w:pStyle w:val="60"/>
        <w:numPr>
          <w:ilvl w:val="0"/>
          <w:numId w:val="0"/>
        </w:numPr>
        <w:tabs>
          <w:tab w:val="left" w:pos="660"/>
        </w:tabs>
        <w:snapToGrid w:val="0"/>
        <w:spacing w:before="0" w:line="400" w:lineRule="exact"/>
        <w:rPr>
          <w:color w:val="auto"/>
        </w:rPr>
      </w:pPr>
    </w:p>
    <w:p>
      <w:pPr>
        <w:rPr>
          <w:color w:val="auto"/>
        </w:rPr>
      </w:pP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3071935"/>
    <w:multiLevelType w:val="singleLevel"/>
    <w:tmpl w:val="03071935"/>
    <w:lvl w:ilvl="0" w:tentative="0">
      <w:start w:val="1"/>
      <w:numFmt w:val="decimal"/>
      <w:lvlText w:val="%1."/>
      <w:lvlJc w:val="left"/>
      <w:pPr>
        <w:tabs>
          <w:tab w:val="left" w:pos="312"/>
        </w:tabs>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446D1699"/>
    <w:multiLevelType w:val="singleLevel"/>
    <w:tmpl w:val="446D1699"/>
    <w:lvl w:ilvl="0" w:tentative="0">
      <w:start w:val="1"/>
      <w:numFmt w:val="chineseCounting"/>
      <w:suff w:val="space"/>
      <w:lvlText w:val="第%1章"/>
      <w:lvlJc w:val="left"/>
      <w:rPr>
        <w:rFonts w:hint="eastAsia"/>
      </w:rPr>
    </w:lvl>
  </w:abstractNum>
  <w:abstractNum w:abstractNumId="7">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60"/>
      <w:suff w:val="nothing"/>
      <w:lvlText w:val="%1、"/>
      <w:lvlJc w:val="left"/>
      <w:rPr>
        <w:rFonts w:cs="Times New Roman"/>
      </w:rPr>
    </w:lvl>
  </w:abstractNum>
  <w:num w:numId="1">
    <w:abstractNumId w:val="0"/>
  </w:num>
  <w:num w:numId="2">
    <w:abstractNumId w:val="1"/>
  </w:num>
  <w:num w:numId="3">
    <w:abstractNumId w:val="8"/>
  </w:num>
  <w:num w:numId="4">
    <w:abstractNumId w:val="6"/>
  </w:num>
  <w:num w:numId="5">
    <w:abstractNumId w:val="2"/>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3465E3A"/>
    <w:rsid w:val="069E2514"/>
    <w:rsid w:val="0A707C00"/>
    <w:rsid w:val="0B5579C0"/>
    <w:rsid w:val="0DC61351"/>
    <w:rsid w:val="0DF174DA"/>
    <w:rsid w:val="0FC435FA"/>
    <w:rsid w:val="10845E5F"/>
    <w:rsid w:val="13404256"/>
    <w:rsid w:val="15070E2D"/>
    <w:rsid w:val="164353EA"/>
    <w:rsid w:val="18CF2A2C"/>
    <w:rsid w:val="192875F7"/>
    <w:rsid w:val="192F7DBC"/>
    <w:rsid w:val="1A5613BE"/>
    <w:rsid w:val="1CA97659"/>
    <w:rsid w:val="1F901C18"/>
    <w:rsid w:val="213100DA"/>
    <w:rsid w:val="22AE43AA"/>
    <w:rsid w:val="25AF28DE"/>
    <w:rsid w:val="25E306A6"/>
    <w:rsid w:val="276B19D4"/>
    <w:rsid w:val="287B6C6A"/>
    <w:rsid w:val="28C413E1"/>
    <w:rsid w:val="295F2FDC"/>
    <w:rsid w:val="299305CA"/>
    <w:rsid w:val="2A3C12A7"/>
    <w:rsid w:val="2B6309F4"/>
    <w:rsid w:val="2F796B84"/>
    <w:rsid w:val="3257596C"/>
    <w:rsid w:val="34344D6A"/>
    <w:rsid w:val="3A320592"/>
    <w:rsid w:val="43B069DC"/>
    <w:rsid w:val="44763DB4"/>
    <w:rsid w:val="497C7D1F"/>
    <w:rsid w:val="49C62ACF"/>
    <w:rsid w:val="49DA6A8A"/>
    <w:rsid w:val="4B22125B"/>
    <w:rsid w:val="4BDE3546"/>
    <w:rsid w:val="4C63266A"/>
    <w:rsid w:val="4C7E336E"/>
    <w:rsid w:val="4E1F6076"/>
    <w:rsid w:val="4E963F75"/>
    <w:rsid w:val="529316D4"/>
    <w:rsid w:val="53914DEB"/>
    <w:rsid w:val="551C042D"/>
    <w:rsid w:val="56621D24"/>
    <w:rsid w:val="577B0413"/>
    <w:rsid w:val="581C567D"/>
    <w:rsid w:val="59971916"/>
    <w:rsid w:val="5A047AE1"/>
    <w:rsid w:val="5F0C07F3"/>
    <w:rsid w:val="60370C47"/>
    <w:rsid w:val="60752F0C"/>
    <w:rsid w:val="63870953"/>
    <w:rsid w:val="66E91999"/>
    <w:rsid w:val="673A668C"/>
    <w:rsid w:val="673B2EC6"/>
    <w:rsid w:val="69753CE7"/>
    <w:rsid w:val="697E56BA"/>
    <w:rsid w:val="6FD73E3D"/>
    <w:rsid w:val="701C051A"/>
    <w:rsid w:val="705E2C44"/>
    <w:rsid w:val="710E5671"/>
    <w:rsid w:val="727D1825"/>
    <w:rsid w:val="74AF156B"/>
    <w:rsid w:val="79D45201"/>
    <w:rsid w:val="7B7B440D"/>
    <w:rsid w:val="7BC50F80"/>
    <w:rsid w:val="7F2732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35"/>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6"/>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7"/>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next w:val="1"/>
    <w:link w:val="47"/>
    <w:qFormat/>
    <w:uiPriority w:val="99"/>
    <w:pPr>
      <w:ind w:firstLine="420" w:firstLineChars="100"/>
    </w:pPr>
    <w:rPr>
      <w:rFonts w:ascii="宋体" w:hAnsi="Times New Roman"/>
      <w:kern w:val="0"/>
      <w:sz w:val="34"/>
      <w:szCs w:val="20"/>
    </w:rPr>
  </w:style>
  <w:style w:type="paragraph" w:styleId="7">
    <w:name w:val="Body Text"/>
    <w:basedOn w:val="1"/>
    <w:next w:val="8"/>
    <w:link w:val="39"/>
    <w:semiHidden/>
    <w:qFormat/>
    <w:uiPriority w:val="99"/>
    <w:pPr>
      <w:spacing w:after="120"/>
    </w:pPr>
  </w:style>
  <w:style w:type="paragraph" w:styleId="8">
    <w:name w:val="toc 2"/>
    <w:basedOn w:val="1"/>
    <w:next w:val="1"/>
    <w:qFormat/>
    <w:locked/>
    <w:uiPriority w:val="0"/>
    <w:pPr>
      <w:spacing w:before="120"/>
      <w:ind w:left="210"/>
      <w:jc w:val="left"/>
    </w:pPr>
    <w:rPr>
      <w:rFonts w:ascii="Times New Roman" w:hAnsi="Times New Roman" w:eastAsia="宋体" w:cs="Times New Roman"/>
      <w:i/>
      <w:iCs/>
      <w:sz w:val="20"/>
      <w:szCs w:val="24"/>
    </w:r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38"/>
    <w:qFormat/>
    <w:uiPriority w:val="99"/>
    <w:rPr>
      <w:rFonts w:ascii="Times New Roman" w:hAnsi="Times New Roman"/>
      <w:color w:val="FF0000"/>
      <w:sz w:val="24"/>
      <w:szCs w:val="24"/>
    </w:rPr>
  </w:style>
  <w:style w:type="paragraph" w:styleId="12">
    <w:name w:val="Body Text Indent"/>
    <w:basedOn w:val="1"/>
    <w:link w:val="40"/>
    <w:qFormat/>
    <w:uiPriority w:val="99"/>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4">
    <w:name w:val="toc 3"/>
    <w:basedOn w:val="1"/>
    <w:next w:val="1"/>
    <w:qFormat/>
    <w:uiPriority w:val="99"/>
    <w:pPr>
      <w:ind w:left="480"/>
      <w:jc w:val="left"/>
    </w:pPr>
    <w:rPr>
      <w:rFonts w:ascii="Times New Roman" w:hAnsi="Times New Roman"/>
      <w:i/>
      <w:iCs/>
      <w:color w:val="0000FF"/>
      <w:sz w:val="20"/>
      <w:szCs w:val="20"/>
    </w:rPr>
  </w:style>
  <w:style w:type="paragraph" w:styleId="15">
    <w:name w:val="Plain Text"/>
    <w:basedOn w:val="1"/>
    <w:link w:val="41"/>
    <w:qFormat/>
    <w:uiPriority w:val="0"/>
    <w:rPr>
      <w:sz w:val="24"/>
    </w:rPr>
  </w:style>
  <w:style w:type="paragraph" w:styleId="16">
    <w:name w:val="Date"/>
    <w:basedOn w:val="1"/>
    <w:next w:val="1"/>
    <w:link w:val="42"/>
    <w:qFormat/>
    <w:uiPriority w:val="99"/>
    <w:pPr>
      <w:ind w:left="100" w:leftChars="2500"/>
    </w:pPr>
  </w:style>
  <w:style w:type="paragraph" w:styleId="17">
    <w:name w:val="Balloon Text"/>
    <w:basedOn w:val="1"/>
    <w:link w:val="43"/>
    <w:semiHidden/>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Body Text First Indent 2"/>
    <w:basedOn w:val="12"/>
    <w:next w:val="1"/>
    <w:qFormat/>
    <w:uiPriority w:val="99"/>
    <w:pPr>
      <w:ind w:firstLine="420" w:firstLineChars="200"/>
    </w:pPr>
  </w:style>
  <w:style w:type="paragraph" w:styleId="20">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Body Text 2"/>
    <w:basedOn w:val="1"/>
    <w:qFormat/>
    <w:uiPriority w:val="0"/>
    <w:pPr>
      <w:spacing w:after="120" w:afterLines="0" w:line="480" w:lineRule="auto"/>
    </w:pPr>
    <w:rPr>
      <w:rFonts w:ascii="Times New Roman" w:hAnsi="Times New Roman" w:eastAsia="宋体" w:cs="Times New Roman"/>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46"/>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rPr>
      <w:sz w:val="24"/>
      <w:szCs w:val="24"/>
    </w:rPr>
  </w:style>
  <w:style w:type="character" w:styleId="27">
    <w:name w:val="Strong"/>
    <w:basedOn w:val="26"/>
    <w:qFormat/>
    <w:uiPriority w:val="99"/>
    <w:rPr>
      <w:rFonts w:cs="Times New Roman"/>
      <w:b/>
      <w:bCs/>
    </w:rPr>
  </w:style>
  <w:style w:type="character" w:styleId="28">
    <w:name w:val="FollowedHyperlink"/>
    <w:basedOn w:val="26"/>
    <w:semiHidden/>
    <w:unhideWhenUsed/>
    <w:qFormat/>
    <w:uiPriority w:val="99"/>
    <w:rPr>
      <w:color w:val="000000"/>
      <w:u w:val="none"/>
    </w:rPr>
  </w:style>
  <w:style w:type="character" w:styleId="29">
    <w:name w:val="Emphasis"/>
    <w:basedOn w:val="26"/>
    <w:qFormat/>
    <w:locked/>
    <w:uiPriority w:val="0"/>
  </w:style>
  <w:style w:type="character" w:styleId="30">
    <w:name w:val="Hyperlink"/>
    <w:basedOn w:val="26"/>
    <w:qFormat/>
    <w:uiPriority w:val="99"/>
    <w:rPr>
      <w:rFonts w:cs="Times New Roman"/>
      <w:color w:val="0000FF"/>
      <w:u w:val="single"/>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列出段落1"/>
    <w:basedOn w:val="1"/>
    <w:qFormat/>
    <w:uiPriority w:val="99"/>
    <w:pPr>
      <w:ind w:firstLine="420" w:firstLineChars="200"/>
    </w:pPr>
  </w:style>
  <w:style w:type="character" w:customStyle="1" w:styleId="34">
    <w:name w:val="标题 1 Char"/>
    <w:basedOn w:val="26"/>
    <w:link w:val="2"/>
    <w:qFormat/>
    <w:locked/>
    <w:uiPriority w:val="99"/>
    <w:rPr>
      <w:rFonts w:ascii="Calibri" w:hAnsi="Calibri" w:eastAsia="宋体" w:cs="Times New Roman"/>
      <w:b/>
      <w:bCs/>
      <w:kern w:val="44"/>
      <w:sz w:val="44"/>
      <w:szCs w:val="44"/>
    </w:rPr>
  </w:style>
  <w:style w:type="character" w:customStyle="1" w:styleId="35">
    <w:name w:val="标题 2 Char"/>
    <w:basedOn w:val="26"/>
    <w:link w:val="3"/>
    <w:qFormat/>
    <w:locked/>
    <w:uiPriority w:val="99"/>
    <w:rPr>
      <w:rFonts w:ascii="Arial" w:hAnsi="Arial" w:eastAsia="黑体" w:cs="Times New Roman"/>
      <w:b/>
      <w:bCs/>
      <w:kern w:val="0"/>
      <w:sz w:val="32"/>
      <w:szCs w:val="32"/>
    </w:rPr>
  </w:style>
  <w:style w:type="character" w:customStyle="1" w:styleId="36">
    <w:name w:val="标题 3 Char"/>
    <w:basedOn w:val="26"/>
    <w:link w:val="4"/>
    <w:qFormat/>
    <w:locked/>
    <w:uiPriority w:val="99"/>
    <w:rPr>
      <w:rFonts w:ascii="宋体" w:hAnsi="宋体" w:eastAsia="宋体" w:cs="Times New Roman"/>
      <w:b/>
      <w:color w:val="000000"/>
      <w:kern w:val="0"/>
      <w:sz w:val="20"/>
      <w:szCs w:val="20"/>
      <w:lang w:val="en-GB"/>
    </w:rPr>
  </w:style>
  <w:style w:type="character" w:customStyle="1" w:styleId="37">
    <w:name w:val="标题 4 Char"/>
    <w:basedOn w:val="26"/>
    <w:link w:val="5"/>
    <w:qFormat/>
    <w:locked/>
    <w:uiPriority w:val="99"/>
    <w:rPr>
      <w:rFonts w:ascii="Arial" w:hAnsi="Arial" w:eastAsia="黑体" w:cs="Times New Roman"/>
      <w:b/>
      <w:bCs/>
      <w:kern w:val="0"/>
      <w:sz w:val="28"/>
      <w:szCs w:val="28"/>
    </w:rPr>
  </w:style>
  <w:style w:type="character" w:customStyle="1" w:styleId="38">
    <w:name w:val="正文文本 3 Char"/>
    <w:basedOn w:val="26"/>
    <w:link w:val="11"/>
    <w:qFormat/>
    <w:locked/>
    <w:uiPriority w:val="99"/>
    <w:rPr>
      <w:rFonts w:ascii="Times New Roman" w:hAnsi="Times New Roman" w:eastAsia="宋体" w:cs="Times New Roman"/>
      <w:color w:val="FF0000"/>
      <w:sz w:val="24"/>
      <w:szCs w:val="24"/>
    </w:rPr>
  </w:style>
  <w:style w:type="character" w:customStyle="1" w:styleId="39">
    <w:name w:val="正文文本 Char"/>
    <w:basedOn w:val="26"/>
    <w:link w:val="7"/>
    <w:semiHidden/>
    <w:qFormat/>
    <w:locked/>
    <w:uiPriority w:val="99"/>
    <w:rPr>
      <w:rFonts w:cs="Times New Roman"/>
    </w:rPr>
  </w:style>
  <w:style w:type="character" w:customStyle="1" w:styleId="40">
    <w:name w:val="正文文本缩进 Char"/>
    <w:basedOn w:val="26"/>
    <w:link w:val="12"/>
    <w:qFormat/>
    <w:locked/>
    <w:uiPriority w:val="99"/>
    <w:rPr>
      <w:sz w:val="24"/>
    </w:rPr>
  </w:style>
  <w:style w:type="character" w:customStyle="1" w:styleId="41">
    <w:name w:val="纯文本 Char"/>
    <w:basedOn w:val="26"/>
    <w:link w:val="15"/>
    <w:qFormat/>
    <w:locked/>
    <w:uiPriority w:val="0"/>
    <w:rPr>
      <w:rFonts w:eastAsia="宋体" w:cs="Times New Roman"/>
      <w:sz w:val="24"/>
    </w:rPr>
  </w:style>
  <w:style w:type="character" w:customStyle="1" w:styleId="42">
    <w:name w:val="日期 Char"/>
    <w:basedOn w:val="26"/>
    <w:link w:val="16"/>
    <w:qFormat/>
    <w:locked/>
    <w:uiPriority w:val="99"/>
    <w:rPr>
      <w:rFonts w:cs="Times New Roman"/>
    </w:rPr>
  </w:style>
  <w:style w:type="character" w:customStyle="1" w:styleId="43">
    <w:name w:val="批注框文本 Char"/>
    <w:basedOn w:val="26"/>
    <w:link w:val="17"/>
    <w:semiHidden/>
    <w:qFormat/>
    <w:locked/>
    <w:uiPriority w:val="99"/>
    <w:rPr>
      <w:rFonts w:cs="Times New Roman"/>
      <w:sz w:val="18"/>
      <w:szCs w:val="18"/>
    </w:rPr>
  </w:style>
  <w:style w:type="character" w:customStyle="1" w:styleId="44">
    <w:name w:val="页脚 Char"/>
    <w:basedOn w:val="26"/>
    <w:link w:val="18"/>
    <w:qFormat/>
    <w:locked/>
    <w:uiPriority w:val="99"/>
    <w:rPr>
      <w:rFonts w:cs="Times New Roman"/>
      <w:sz w:val="18"/>
      <w:szCs w:val="18"/>
    </w:rPr>
  </w:style>
  <w:style w:type="character" w:customStyle="1" w:styleId="45">
    <w:name w:val="页眉 Char"/>
    <w:basedOn w:val="26"/>
    <w:link w:val="20"/>
    <w:qFormat/>
    <w:locked/>
    <w:uiPriority w:val="99"/>
    <w:rPr>
      <w:rFonts w:cs="Times New Roman"/>
      <w:sz w:val="18"/>
      <w:szCs w:val="18"/>
    </w:rPr>
  </w:style>
  <w:style w:type="character" w:customStyle="1" w:styleId="46">
    <w:name w:val="HTML 预设格式 Char"/>
    <w:basedOn w:val="26"/>
    <w:link w:val="24"/>
    <w:semiHidden/>
    <w:qFormat/>
    <w:locked/>
    <w:uiPriority w:val="99"/>
    <w:rPr>
      <w:rFonts w:ascii="宋体" w:hAnsi="宋体" w:eastAsia="宋体" w:cs="宋体"/>
      <w:kern w:val="0"/>
      <w:sz w:val="24"/>
      <w:szCs w:val="24"/>
    </w:rPr>
  </w:style>
  <w:style w:type="character" w:customStyle="1" w:styleId="47">
    <w:name w:val="正文首行缩进 Char"/>
    <w:basedOn w:val="39"/>
    <w:link w:val="6"/>
    <w:qFormat/>
    <w:locked/>
    <w:uiPriority w:val="99"/>
    <w:rPr>
      <w:rFonts w:ascii="宋体" w:hAnsi="Times New Roman" w:eastAsia="宋体"/>
      <w:kern w:val="0"/>
      <w:sz w:val="20"/>
      <w:szCs w:val="20"/>
    </w:r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0">
    <w:name w:val="List Paragraph"/>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6"/>
    <w:qFormat/>
    <w:uiPriority w:val="99"/>
    <w:rPr>
      <w:rFonts w:cs="Times New Roman"/>
    </w:rPr>
  </w:style>
  <w:style w:type="paragraph" w:customStyle="1" w:styleId="59">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1">
    <w:name w:val="正文文本缩进 Char1"/>
    <w:basedOn w:val="26"/>
    <w:semiHidden/>
    <w:qFormat/>
    <w:uiPriority w:val="99"/>
    <w:rPr>
      <w:rFonts w:cs="Times New Roman"/>
    </w:rPr>
  </w:style>
  <w:style w:type="paragraph" w:customStyle="1" w:styleId="62">
    <w:name w:val="纯文本1"/>
    <w:basedOn w:val="1"/>
    <w:qFormat/>
    <w:uiPriority w:val="99"/>
    <w:rPr>
      <w:rFonts w:cs="黑体"/>
      <w:sz w:val="24"/>
      <w:szCs w:val="24"/>
    </w:rPr>
  </w:style>
  <w:style w:type="paragraph" w:customStyle="1" w:styleId="63">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4">
    <w:name w:val="green"/>
    <w:basedOn w:val="26"/>
    <w:qFormat/>
    <w:uiPriority w:val="0"/>
    <w:rPr>
      <w:color w:val="66AE00"/>
      <w:sz w:val="18"/>
      <w:szCs w:val="18"/>
    </w:rPr>
  </w:style>
  <w:style w:type="character" w:customStyle="1" w:styleId="65">
    <w:name w:val="green1"/>
    <w:basedOn w:val="26"/>
    <w:qFormat/>
    <w:uiPriority w:val="0"/>
    <w:rPr>
      <w:color w:val="66AE00"/>
      <w:sz w:val="18"/>
      <w:szCs w:val="18"/>
    </w:rPr>
  </w:style>
  <w:style w:type="character" w:customStyle="1" w:styleId="66">
    <w:name w:val="blue"/>
    <w:basedOn w:val="26"/>
    <w:qFormat/>
    <w:uiPriority w:val="0"/>
    <w:rPr>
      <w:color w:val="0371C6"/>
      <w:sz w:val="21"/>
      <w:szCs w:val="21"/>
    </w:rPr>
  </w:style>
  <w:style w:type="character" w:customStyle="1" w:styleId="67">
    <w:name w:val="right"/>
    <w:basedOn w:val="26"/>
    <w:qFormat/>
    <w:uiPriority w:val="0"/>
    <w:rPr>
      <w:color w:val="999999"/>
      <w:sz w:val="18"/>
      <w:szCs w:val="18"/>
    </w:rPr>
  </w:style>
  <w:style w:type="character" w:customStyle="1" w:styleId="68">
    <w:name w:val="red"/>
    <w:basedOn w:val="26"/>
    <w:qFormat/>
    <w:uiPriority w:val="0"/>
    <w:rPr>
      <w:color w:val="FF0000"/>
      <w:sz w:val="18"/>
      <w:szCs w:val="18"/>
    </w:rPr>
  </w:style>
  <w:style w:type="character" w:customStyle="1" w:styleId="69">
    <w:name w:val="red1"/>
    <w:basedOn w:val="26"/>
    <w:qFormat/>
    <w:uiPriority w:val="0"/>
    <w:rPr>
      <w:color w:val="FF0000"/>
      <w:sz w:val="18"/>
      <w:szCs w:val="18"/>
    </w:rPr>
  </w:style>
  <w:style w:type="character" w:customStyle="1" w:styleId="70">
    <w:name w:val="red2"/>
    <w:basedOn w:val="26"/>
    <w:qFormat/>
    <w:uiPriority w:val="0"/>
    <w:rPr>
      <w:color w:val="CC0000"/>
    </w:rPr>
  </w:style>
  <w:style w:type="character" w:customStyle="1" w:styleId="71">
    <w:name w:val="red3"/>
    <w:basedOn w:val="26"/>
    <w:qFormat/>
    <w:uiPriority w:val="0"/>
    <w:rPr>
      <w:color w:val="FF0000"/>
    </w:rPr>
  </w:style>
  <w:style w:type="character" w:customStyle="1" w:styleId="72">
    <w:name w:val="hover25"/>
    <w:basedOn w:val="26"/>
    <w:qFormat/>
    <w:uiPriority w:val="0"/>
  </w:style>
  <w:style w:type="character" w:customStyle="1" w:styleId="73">
    <w:name w:val="gb-jt"/>
    <w:basedOn w:val="26"/>
    <w:qFormat/>
    <w:uiPriority w:val="0"/>
  </w:style>
  <w:style w:type="character" w:customStyle="1" w:styleId="74">
    <w:name w:val="hover"/>
    <w:basedOn w:val="2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1</TotalTime>
  <ScaleCrop>false</ScaleCrop>
  <LinksUpToDate>false</LinksUpToDate>
  <CharactersWithSpaces>37743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中科经纬工程技术有限公司:闫鹏生</cp:lastModifiedBy>
  <cp:lastPrinted>2020-06-22T07:22:00Z</cp:lastPrinted>
  <dcterms:modified xsi:type="dcterms:W3CDTF">2020-07-09T03:38:45Z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