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黑体" w:hAnsi="黑体" w:eastAsia="黑体" w:cs="黑体"/>
          <w:b/>
          <w:bCs/>
          <w:color w:val="000000"/>
          <w:sz w:val="36"/>
          <w:szCs w:val="36"/>
          <w:lang w:val="en-US" w:eastAsia="zh-CN"/>
        </w:rPr>
      </w:pPr>
      <w:r>
        <w:rPr>
          <w:rFonts w:hint="eastAsia" w:ascii="黑体" w:hAnsi="黑体" w:eastAsia="黑体" w:cs="黑体"/>
          <w:b/>
          <w:bCs/>
          <w:color w:val="000000"/>
          <w:sz w:val="36"/>
          <w:szCs w:val="36"/>
          <w:lang w:val="en-US" w:eastAsia="zh-CN"/>
        </w:rPr>
        <w:t>禹州市市场监督管理局食品安全监督抽检项目</w:t>
      </w:r>
    </w:p>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6"/>
          <w:szCs w:val="36"/>
          <w:lang w:val="en-US" w:eastAsia="zh-CN"/>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107</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采购单位：禹州市市场监督管理局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both"/>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numPr>
          <w:ilvl w:val="0"/>
          <w:numId w:val="0"/>
        </w:numPr>
        <w:jc w:val="both"/>
        <w:rPr>
          <w:rFonts w:hint="eastAsia" w:cs="宋体" w:asciiTheme="majorEastAsia" w:hAnsiTheme="majorEastAsia" w:eastAsiaTheme="majorEastAsia"/>
          <w:b/>
          <w:kern w:val="0"/>
          <w:sz w:val="32"/>
          <w:szCs w:val="32"/>
        </w:rPr>
      </w:pP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禹州市政府采购中心受禹州市市场监督管理局的委托，就“禹州市市场监督管理局食品安全监督抽检项目”进行</w:t>
      </w:r>
      <w:r>
        <w:rPr>
          <w:rFonts w:hint="eastAsia" w:cs="仿宋_GB2312" w:asciiTheme="minorEastAsia" w:hAnsiTheme="minorEastAsia"/>
          <w:color w:val="000000"/>
          <w:kern w:val="2"/>
          <w:sz w:val="21"/>
          <w:szCs w:val="21"/>
          <w:shd w:val="clear" w:color="auto" w:fill="FFFFFF"/>
          <w:lang w:val="en-US" w:eastAsia="zh-CN" w:bidi="ar-SA"/>
        </w:rPr>
        <w:t>公开招标</w:t>
      </w:r>
      <w:r>
        <w:rPr>
          <w:rFonts w:hint="eastAsia" w:cs="仿宋_GB2312" w:asciiTheme="minorEastAsia" w:hAnsiTheme="minorEastAsia" w:eastAsiaTheme="minorEastAsia"/>
          <w:color w:val="000000"/>
          <w:kern w:val="2"/>
          <w:sz w:val="21"/>
          <w:szCs w:val="21"/>
          <w:shd w:val="clear" w:color="auto" w:fill="FFFFFF"/>
          <w:lang w:val="en-US" w:eastAsia="zh-CN" w:bidi="ar-SA"/>
        </w:rPr>
        <w:t>，欢迎合格的投标人前来投标。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jc w:val="both"/>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采购人：禹州市市场监督管理局</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2、项目名称：禹州市市场监督管理局食品安全监督抽检项目</w:t>
      </w:r>
    </w:p>
    <w:p>
      <w:pPr>
        <w:widowControl/>
        <w:numPr>
          <w:ilvl w:val="0"/>
          <w:numId w:val="0"/>
        </w:numPr>
        <w:shd w:val="clear" w:color="auto" w:fill="FFFFFF"/>
        <w:spacing w:line="440" w:lineRule="exact"/>
        <w:ind w:firstLine="420" w:firstLineChars="200"/>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w:t>
      </w:r>
      <w:r>
        <w:rPr>
          <w:rFonts w:hint="eastAsia" w:cs="仿宋_GB2312" w:asciiTheme="minorEastAsia" w:hAnsiTheme="minorEastAsia"/>
          <w:color w:val="000000"/>
          <w:kern w:val="2"/>
          <w:sz w:val="21"/>
          <w:szCs w:val="21"/>
          <w:shd w:val="clear" w:color="auto" w:fill="FFFFFF"/>
          <w:lang w:val="en-US" w:eastAsia="zh-CN" w:bidi="ar-SA"/>
        </w:rPr>
        <w:t>G</w:t>
      </w:r>
      <w:r>
        <w:rPr>
          <w:rFonts w:hint="eastAsia" w:cs="仿宋_GB2312" w:asciiTheme="minorEastAsia" w:hAnsiTheme="minorEastAsia" w:eastAsiaTheme="minorEastAsia"/>
          <w:color w:val="000000"/>
          <w:kern w:val="2"/>
          <w:sz w:val="21"/>
          <w:szCs w:val="21"/>
          <w:shd w:val="clear" w:color="auto" w:fill="FFFFFF"/>
          <w:lang w:val="en-US" w:eastAsia="zh-CN" w:bidi="ar-SA"/>
        </w:rPr>
        <w:t>2020</w:t>
      </w:r>
      <w:r>
        <w:rPr>
          <w:rFonts w:hint="eastAsia" w:cs="仿宋_GB2312" w:asciiTheme="minorEastAsia" w:hAnsiTheme="minorEastAsia"/>
          <w:color w:val="000000"/>
          <w:kern w:val="2"/>
          <w:sz w:val="21"/>
          <w:szCs w:val="21"/>
          <w:shd w:val="clear" w:color="auto" w:fill="FFFFFF"/>
          <w:lang w:val="en-US" w:eastAsia="zh-CN" w:bidi="ar-SA"/>
        </w:rPr>
        <w:t>107</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4、项目需求：食品安全监督抽检</w:t>
      </w:r>
      <w:r>
        <w:rPr>
          <w:rFonts w:hint="eastAsia" w:cs="仿宋_GB2312" w:asciiTheme="minorEastAsia" w:hAnsiTheme="minorEastAsia"/>
          <w:color w:val="000000"/>
          <w:kern w:val="2"/>
          <w:sz w:val="21"/>
          <w:szCs w:val="21"/>
          <w:shd w:val="clear" w:color="auto" w:fill="FFFFFF"/>
          <w:lang w:val="en-US" w:eastAsia="zh-CN" w:bidi="ar-SA"/>
        </w:rPr>
        <w:t>（</w:t>
      </w:r>
      <w:r>
        <w:rPr>
          <w:rFonts w:hint="eastAsia" w:cs="仿宋_GB2312" w:asciiTheme="minorEastAsia" w:hAnsiTheme="minorEastAsia" w:eastAsiaTheme="minorEastAsia"/>
          <w:color w:val="000000"/>
          <w:kern w:val="2"/>
          <w:sz w:val="21"/>
          <w:szCs w:val="21"/>
          <w:shd w:val="clear" w:color="auto" w:fill="FFFFFF"/>
          <w:lang w:val="en-US" w:eastAsia="zh-CN" w:bidi="ar-SA"/>
        </w:rPr>
        <w:t>详见</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310</w:t>
      </w:r>
      <w:r>
        <w:rPr>
          <w:rFonts w:hint="eastAsia" w:cs="仿宋_GB2312" w:asciiTheme="minorEastAsia" w:hAnsiTheme="minorEastAsia" w:eastAsiaTheme="minorEastAsia"/>
          <w:color w:val="000000"/>
          <w:kern w:val="2"/>
          <w:sz w:val="21"/>
          <w:szCs w:val="21"/>
          <w:shd w:val="clear" w:color="auto" w:fill="FFFFFF"/>
          <w:lang w:val="en-US" w:eastAsia="zh-CN" w:bidi="ar-SA"/>
        </w:rPr>
        <w:t>万元</w:t>
      </w:r>
    </w:p>
    <w:p>
      <w:pPr>
        <w:pStyle w:val="2"/>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lang w:val="en-US" w:eastAsia="zh-CN"/>
        </w:rPr>
        <w:t>6、</w:t>
      </w:r>
      <w:r>
        <w:rPr>
          <w:rFonts w:hint="eastAsia" w:cs="仿宋_GB2312" w:asciiTheme="minorEastAsia" w:hAnsiTheme="minorEastAsia" w:eastAsiaTheme="minorEastAsia"/>
          <w:color w:val="000000"/>
          <w:kern w:val="2"/>
          <w:sz w:val="21"/>
          <w:szCs w:val="21"/>
          <w:shd w:val="clear" w:color="auto" w:fill="FFFFFF"/>
          <w:lang w:val="en-US" w:eastAsia="zh-CN" w:bidi="ar-SA"/>
        </w:rPr>
        <w:t>最高限价：310万元</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widowControl/>
        <w:numPr>
          <w:ilvl w:val="0"/>
          <w:numId w:val="6"/>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pStyle w:val="2"/>
        <w:rPr>
          <w:rFonts w:hint="default"/>
          <w:lang w:val="en-US" w:eastAsia="zh-CN"/>
        </w:rPr>
      </w:pPr>
      <w:r>
        <w:rPr>
          <w:rFonts w:hint="eastAsia" w:cs="仿宋_GB2312" w:asciiTheme="minorEastAsia" w:hAnsiTheme="minorEastAsia"/>
          <w:color w:val="000000"/>
          <w:kern w:val="2"/>
          <w:sz w:val="21"/>
          <w:szCs w:val="21"/>
          <w:shd w:val="clear" w:color="auto" w:fill="FFFFFF"/>
          <w:lang w:val="en-US" w:eastAsia="zh-CN" w:bidi="ar-SA"/>
        </w:rPr>
        <w:t>2、投标人须具备《检验检测机构资质认定证书》或《食品检验机构资质认定证书》；</w:t>
      </w:r>
    </w:p>
    <w:p>
      <w:pPr>
        <w:numPr>
          <w:ilvl w:val="0"/>
          <w:numId w:val="0"/>
        </w:numPr>
        <w:spacing w:line="440" w:lineRule="exact"/>
        <w:ind w:left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numPr>
          <w:ilvl w:val="0"/>
          <w:numId w:val="0"/>
        </w:numPr>
        <w:spacing w:line="440" w:lineRule="exact"/>
        <w:ind w:firstLine="420" w:firstLine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4</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widowControl/>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招标</w:t>
      </w:r>
      <w:r>
        <w:rPr>
          <w:rFonts w:hint="eastAsia" w:ascii="仿宋" w:hAnsi="仿宋" w:eastAsia="仿宋" w:cs="仿宋"/>
          <w:b/>
          <w:color w:val="000000"/>
          <w:kern w:val="0"/>
          <w:sz w:val="28"/>
          <w:szCs w:val="28"/>
        </w:rPr>
        <w:t>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文件（详见“常见问题解答-交易系统操作手册”）。</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文件每份售价人民币</w:t>
      </w: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00元，售后不退。</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00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w:t>
      </w:r>
      <w:r>
        <w:rPr>
          <w:rFonts w:hint="eastAsia" w:cs="仿宋_GB2312" w:asciiTheme="minorEastAsia" w:hAnsiTheme="minorEastAsia" w:eastAsiaTheme="minorEastAsia"/>
          <w:color w:val="000000"/>
          <w:kern w:val="2"/>
          <w:sz w:val="21"/>
          <w:szCs w:val="21"/>
          <w:shd w:val="clear" w:color="auto" w:fill="FFFFFF"/>
          <w:lang w:val="en-US" w:eastAsia="zh-CN" w:bidi="ar-SA"/>
        </w:rPr>
        <w:t>禹州市公共资源交易中心九楼第二开标室。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2、开标时间前，投标人</w:t>
      </w:r>
      <w:r>
        <w:rPr>
          <w:rFonts w:hint="eastAsia" w:cs="仿宋_GB2312" w:asciiTheme="minorEastAsia" w:hAnsiTheme="minorEastAsia" w:eastAsiaTheme="minorEastAsia"/>
          <w:color w:val="FF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FF0000"/>
          <w:sz w:val="21"/>
          <w:szCs w:val="21"/>
        </w:rPr>
        <w:t>按照开标时间准时参加线上开标，进行远程解密、在线询问、电子签章等。</w:t>
      </w:r>
    </w:p>
    <w:p>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六</w:t>
      </w:r>
      <w:r>
        <w:rPr>
          <w:rFonts w:hint="eastAsia" w:cs="仿宋_GB2312" w:asciiTheme="minorEastAsia" w:hAnsiTheme="minorEastAsia" w:eastAsiaTheme="minorEastAsia"/>
          <w:color w:val="000000"/>
          <w:kern w:val="2"/>
          <w:sz w:val="21"/>
          <w:szCs w:val="21"/>
          <w:shd w:val="clear" w:color="auto" w:fill="FFFFFF"/>
          <w:lang w:val="en-US" w:eastAsia="zh-CN" w:bidi="ar-SA"/>
        </w:rPr>
        <w:t>、本次谈判公告同时在《中国政府采购网》、《河南省政府采购网》、《全国公共资源交易平台（河南省·许昌市）》发布等。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hint="eastAsia" w:cs="仿宋_GB2312" w:asciiTheme="minorEastAsia" w:hAnsiTheme="minorEastAsia" w:eastAsiaTheme="minorEastAsia"/>
          <w:b/>
          <w:bCs/>
          <w:color w:val="000000"/>
          <w:kern w:val="2"/>
          <w:sz w:val="21"/>
          <w:szCs w:val="21"/>
          <w:shd w:val="clear" w:color="auto" w:fill="FFFFFF"/>
          <w:lang w:val="en-US" w:eastAsia="zh-CN" w:bidi="ar-SA"/>
        </w:rPr>
      </w:pPr>
      <w:r>
        <w:rPr>
          <w:rFonts w:hint="eastAsia" w:cs="仿宋_GB2312" w:asciiTheme="minorEastAsia" w:hAnsiTheme="minorEastAsia"/>
          <w:b/>
          <w:bCs/>
          <w:color w:val="000000"/>
          <w:kern w:val="2"/>
          <w:sz w:val="21"/>
          <w:szCs w:val="21"/>
          <w:shd w:val="clear" w:color="auto" w:fill="FFFFFF"/>
          <w:lang w:val="en-US" w:eastAsia="zh-CN" w:bidi="ar-SA"/>
        </w:rPr>
        <w:t>七</w:t>
      </w:r>
      <w:r>
        <w:rPr>
          <w:rFonts w:hint="eastAsia" w:cs="仿宋_GB2312" w:asciiTheme="minorEastAsia" w:hAnsiTheme="minorEastAsia" w:eastAsiaTheme="minorEastAsia"/>
          <w:b/>
          <w:bCs/>
          <w:color w:val="000000"/>
          <w:kern w:val="2"/>
          <w:sz w:val="21"/>
          <w:szCs w:val="21"/>
          <w:shd w:val="clear" w:color="auto" w:fill="FFFFFF"/>
          <w:lang w:val="en-US" w:eastAsia="zh-CN" w:bidi="ar-SA"/>
        </w:rPr>
        <w:t>、代理机构及采购单位地址、联系人、联系电话</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w:t>
      </w:r>
      <w:r>
        <w:rPr>
          <w:rFonts w:hint="eastAsia" w:cs="仿宋_GB2312" w:asciiTheme="minorEastAsia" w:hAnsiTheme="minorEastAsia"/>
          <w:color w:val="000000"/>
          <w:kern w:val="2"/>
          <w:sz w:val="21"/>
          <w:szCs w:val="21"/>
          <w:shd w:val="clear" w:color="auto" w:fill="FFFFFF"/>
          <w:lang w:val="en-US" w:eastAsia="zh-CN" w:bidi="ar-SA"/>
        </w:rPr>
        <w:t>禹州市市场监督管理局</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w:t>
      </w:r>
      <w:r>
        <w:rPr>
          <w:rFonts w:hint="eastAsia" w:cs="仿宋_GB2312" w:asciiTheme="minorEastAsia" w:hAnsiTheme="minorEastAsia"/>
          <w:color w:val="000000"/>
          <w:kern w:val="2"/>
          <w:sz w:val="21"/>
          <w:szCs w:val="21"/>
          <w:shd w:val="clear" w:color="auto" w:fill="FFFFFF"/>
          <w:lang w:val="en-US" w:eastAsia="zh-CN" w:bidi="ar-SA"/>
        </w:rPr>
        <w:t>行政南路70号</w:t>
      </w:r>
    </w:p>
    <w:p>
      <w:pPr>
        <w:widowControl/>
        <w:shd w:val="clear" w:color="auto" w:fill="FFFFFF"/>
        <w:spacing w:line="440" w:lineRule="exact"/>
        <w:ind w:firstLine="850" w:firstLineChars="405"/>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王</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0374-8359976</w:t>
      </w:r>
    </w:p>
    <w:p>
      <w:pPr>
        <w:spacing w:line="440" w:lineRule="exact"/>
        <w:ind w:firstLine="6090" w:firstLineChars="29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ascii="黑体" w:hAnsi="黑体" w:eastAsia="黑体" w:cs="黑体"/>
          <w:bCs/>
          <w:color w:val="000000"/>
          <w:sz w:val="21"/>
          <w:szCs w:val="21"/>
          <w:shd w:val="clear" w:color="auto" w:fill="FFFFFF"/>
        </w:rPr>
        <w:t xml:space="preserve"> </w:t>
      </w:r>
    </w:p>
    <w:p>
      <w:pPr>
        <w:spacing w:line="360" w:lineRule="auto"/>
        <w:rPr>
          <w:rFonts w:hint="eastAsia" w:ascii="黑体" w:hAnsi="黑体" w:eastAsia="黑体" w:cs="黑体"/>
          <w:bCs/>
          <w:color w:val="000000"/>
          <w:sz w:val="21"/>
          <w:szCs w:val="21"/>
          <w:shd w:val="clear" w:color="auto" w:fill="FFFFFF"/>
        </w:rPr>
      </w:pPr>
    </w:p>
    <w:p>
      <w:pPr>
        <w:spacing w:line="360" w:lineRule="auto"/>
        <w:rPr>
          <w:rFonts w:hint="eastAsia" w:ascii="黑体" w:hAnsi="黑体" w:eastAsia="黑体" w:cs="黑体"/>
          <w:bCs/>
          <w:color w:val="000000"/>
          <w:sz w:val="21"/>
          <w:szCs w:val="21"/>
          <w:shd w:val="clear" w:color="auto" w:fill="FFFFFF"/>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4"/>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0"/>
          <w:rFonts w:hAnsi="宋体"/>
          <w:color w:val="FF0000"/>
          <w:szCs w:val="21"/>
        </w:rPr>
        <w:t>http://221.14.6.70:8088/ggzy/</w:t>
      </w:r>
      <w:r>
        <w:rPr>
          <w:rStyle w:val="30"/>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b w:val="0"/>
          <w:bCs w:val="0"/>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新宋体" w:hAnsi="新宋体" w:eastAsia="新宋体" w:cs="新宋体"/>
          <w:b w:val="0"/>
          <w:bCs w:val="0"/>
          <w:color w:val="000000"/>
          <w:sz w:val="24"/>
          <w:szCs w:val="24"/>
          <w:shd w:val="clear" w:color="auto" w:fill="FFFFFF"/>
          <w:lang w:eastAsia="zh-CN"/>
        </w:rPr>
        <w:t>选取5家抽样检测机构建立食品抽样检测机构备选库，承担2020至2021年度禹州市市场监督管理局食品检验检测任务及食品安全突发事件应急检验任务。</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w:t>
      </w:r>
      <w:r>
        <w:rPr>
          <w:rFonts w:hint="eastAsia" w:cs="黑体" w:asciiTheme="minorEastAsia" w:hAnsiTheme="minorEastAsia"/>
          <w:b/>
          <w:bCs/>
          <w:color w:val="000000"/>
          <w:sz w:val="24"/>
          <w:szCs w:val="24"/>
          <w:shd w:val="clear" w:color="auto" w:fill="FFFFFF"/>
          <w:lang w:eastAsia="zh-CN"/>
        </w:rPr>
        <w:t>内容：</w:t>
      </w:r>
    </w:p>
    <w:p>
      <w:pPr>
        <w:tabs>
          <w:tab w:val="left" w:pos="360"/>
          <w:tab w:val="left" w:pos="54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承担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膳食食品、特殊医学用途配方食品、婴幼儿配方食品、餐饮食品、食用农产品、食品添加剂、食盐34大类产品的抽样检验任务及</w:t>
      </w:r>
      <w:r>
        <w:rPr>
          <w:rFonts w:hint="eastAsia" w:asciiTheme="minorEastAsia" w:hAnsiTheme="minorEastAsia" w:eastAsiaTheme="minorEastAsia" w:cstheme="minorEastAsia"/>
          <w:snapToGrid w:val="0"/>
          <w:color w:val="000000"/>
          <w:sz w:val="24"/>
          <w:szCs w:val="24"/>
        </w:rPr>
        <w:t>食品安全突发事件应急检验任务</w:t>
      </w:r>
      <w:r>
        <w:rPr>
          <w:rFonts w:hint="eastAsia" w:asciiTheme="minorEastAsia" w:hAnsiTheme="minorEastAsia" w:eastAsiaTheme="minorEastAsia" w:cstheme="minorEastAsia"/>
          <w:sz w:val="24"/>
          <w:szCs w:val="24"/>
        </w:rPr>
        <w:t>。</w:t>
      </w:r>
    </w:p>
    <w:p>
      <w:pPr>
        <w:tabs>
          <w:tab w:val="left" w:pos="360"/>
          <w:tab w:val="left" w:pos="54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2、抽检范围覆盖禹州市下辖所有行政区域，抽样对象涵盖食品生产加工、流通及餐饮服务等环节的食品生产经营单位。</w:t>
      </w:r>
    </w:p>
    <w:p>
      <w:pPr>
        <w:tabs>
          <w:tab w:val="left" w:pos="360"/>
          <w:tab w:val="left" w:pos="54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3、抽样要求。按照《食品安全抽样检验管理办法》、《食品安全监督抽检和风险监测工作规范》、《食品安全监督抽检和风险监测实施细则（20</w:t>
      </w:r>
      <w:r>
        <w:rPr>
          <w:rFonts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t>版）》、《实施细则》执行抽检监测工作程序，履行法定手续。相关样品采集执法文书按照《市场监管总局办公厅关于印发食品安全监督抽检和风险监测工作规范的通知》中文书制定。</w:t>
      </w:r>
    </w:p>
    <w:p>
      <w:pPr>
        <w:tabs>
          <w:tab w:val="left" w:pos="360"/>
          <w:tab w:val="left" w:pos="54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测要求。具备满足速冻及冷饮类储运条件的设备，能够保证微生物待检测样品在4小时以内进入实验室。具备专业的检测队伍及科学的实验室体系管理制度，能够在抽样后的20个工作日内出具检验报告，并按照规定时限分析、上报检测结果。</w:t>
      </w:r>
    </w:p>
    <w:p>
      <w:pPr>
        <w:ind w:firstLine="480" w:firstLineChars="20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sz w:val="24"/>
          <w:szCs w:val="24"/>
        </w:rPr>
        <w:t>5、大宗食品检验检测机构协议供货检测品种、项目见下表：</w:t>
      </w:r>
    </w:p>
    <w:tbl>
      <w:tblPr>
        <w:tblStyle w:val="25"/>
        <w:tblW w:w="864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
        <w:gridCol w:w="567"/>
        <w:gridCol w:w="525"/>
        <w:gridCol w:w="600"/>
        <w:gridCol w:w="1215"/>
        <w:gridCol w:w="548"/>
        <w:gridCol w:w="3240"/>
        <w:gridCol w:w="71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647" w:type="dxa"/>
            <w:gridSpan w:val="9"/>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Fonts w:hint="eastAsia" w:asciiTheme="minorEastAsia" w:hAnsiTheme="minorEastAsia" w:eastAsiaTheme="minorEastAsia" w:cstheme="minorEastAsia"/>
                <w:b/>
                <w:bCs/>
                <w:color w:val="000000"/>
                <w:sz w:val="24"/>
                <w:szCs w:val="24"/>
              </w:rPr>
              <w:t>20</w:t>
            </w:r>
            <w:r>
              <w:rPr>
                <w:rFonts w:hint="eastAsia" w:asciiTheme="minorEastAsia" w:hAnsiTheme="minorEastAsia" w:cstheme="minorEastAsia"/>
                <w:b/>
                <w:bCs/>
                <w:color w:val="000000"/>
                <w:sz w:val="24"/>
                <w:szCs w:val="24"/>
              </w:rPr>
              <w:t>20</w:t>
            </w:r>
            <w:r>
              <w:rPr>
                <w:rFonts w:hint="eastAsia" w:asciiTheme="minorEastAsia" w:hAnsiTheme="minorEastAsia" w:eastAsiaTheme="minorEastAsia" w:cstheme="minorEastAsia"/>
                <w:b/>
                <w:bCs/>
                <w:color w:val="000000"/>
                <w:sz w:val="24"/>
                <w:szCs w:val="24"/>
              </w:rPr>
              <w:t>年食品安全抽检品种、项目表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286"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Style w:val="64"/>
                <w:rFonts w:hint="default"/>
              </w:rPr>
              <w:t>序号</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食品大类</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食品亚类</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食品品种</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食品细类</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Style w:val="64"/>
                <w:rFonts w:hint="default"/>
              </w:rPr>
              <w:t>风险等级</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抽检项目</w:t>
            </w:r>
          </w:p>
        </w:tc>
        <w:tc>
          <w:tcPr>
            <w:tcW w:w="710"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单项报价(元)</w:t>
            </w:r>
          </w:p>
        </w:tc>
        <w:tc>
          <w:tcPr>
            <w:tcW w:w="956"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kern w:val="2"/>
                <w:sz w:val="20"/>
                <w:szCs w:val="20"/>
              </w:rPr>
            </w:pPr>
            <w:r>
              <w:rPr>
                <w:rFonts w:hint="eastAsia" w:ascii="宋体" w:hAnsi="宋体" w:eastAsia="宋体" w:cs="宋体"/>
                <w:b/>
                <w:color w:val="000000"/>
                <w:sz w:val="20"/>
                <w:szCs w:val="20"/>
              </w:rPr>
              <w:t>单批次总</w:t>
            </w:r>
            <w:r>
              <w:rPr>
                <w:rFonts w:hint="eastAsia" w:ascii="宋体" w:hAnsi="宋体" w:eastAsia="宋体" w:cs="宋体"/>
                <w:b/>
                <w:color w:val="000000"/>
                <w:sz w:val="20"/>
                <w:szCs w:val="20"/>
              </w:rPr>
              <w:br w:type="textWrapping"/>
            </w:r>
            <w:r>
              <w:rPr>
                <w:rFonts w:hint="eastAsia" w:ascii="宋体" w:hAnsi="宋体" w:eastAsia="宋体" w:cs="宋体"/>
                <w:b/>
                <w:color w:val="000000"/>
                <w:sz w:val="20"/>
                <w:szCs w:val="20"/>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粮食加工品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小麦粉</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小麦粉</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通用小麦粉</w:t>
            </w:r>
            <w:r>
              <w:rPr>
                <w:rStyle w:val="66"/>
                <w:rFonts w:asciiTheme="minorEastAsia" w:hAnsiTheme="minorEastAsia" w:eastAsiaTheme="minorEastAsia"/>
              </w:rPr>
              <w:br w:type="textWrapping"/>
            </w:r>
            <w:r>
              <w:rPr>
                <w:rStyle w:val="65"/>
                <w:rFonts w:asciiTheme="minorEastAsia" w:hAnsiTheme="minorEastAsia" w:eastAsiaTheme="minorEastAsia"/>
              </w:rPr>
              <w:t>、专用小麦粉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苯并</w:t>
            </w:r>
            <w:r>
              <w:rPr>
                <w:rStyle w:val="66"/>
                <w:rFonts w:asciiTheme="minorEastAsia" w:hAnsiTheme="minorEastAsia" w:eastAsiaTheme="minorEastAsia"/>
              </w:rPr>
              <w:t>[a]</w:t>
            </w:r>
            <w:r>
              <w:rPr>
                <w:rStyle w:val="65"/>
                <w:rFonts w:asciiTheme="minorEastAsia" w:hAnsiTheme="minorEastAsia" w:eastAsiaTheme="minorEastAsia"/>
              </w:rPr>
              <w:t>芘</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玉米赤霉烯酮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脱氧雪腐镰刀菌烯醇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赭曲霉毒素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过氧化苯甲酰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大米</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大米</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大米</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无机砷（以As计）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挂面</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挂面</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普通挂面、手工面</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其他粮食加工品</w:t>
            </w:r>
          </w:p>
        </w:tc>
        <w:tc>
          <w:tcPr>
            <w:tcW w:w="600"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谷物加工</w:t>
            </w:r>
            <w:r>
              <w:rPr>
                <w:rStyle w:val="66"/>
                <w:rFonts w:asciiTheme="minorEastAsia" w:hAnsiTheme="minorEastAsia" w:eastAsiaTheme="minorEastAsia"/>
              </w:rPr>
              <w:br w:type="textWrapping"/>
            </w:r>
            <w:r>
              <w:rPr>
                <w:rStyle w:val="65"/>
                <w:rFonts w:asciiTheme="minorEastAsia" w:hAnsiTheme="minorEastAsia" w:eastAsiaTheme="minorEastAsia"/>
              </w:rPr>
              <w:t>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谷物加工品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谷物碾磨加工品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谷物碾磨加工品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赭曲霉毒素A</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玉米赤霉烯酮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谷物粉类制成品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生湿面制品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发酵面制品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米粉制品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其他谷物粉类制成品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食用油、油脂及其制品</w:t>
            </w:r>
          </w:p>
        </w:tc>
        <w:tc>
          <w:tcPr>
            <w:tcW w:w="52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7"/>
                <w:rFonts w:hint="default" w:asciiTheme="majorEastAsia" w:hAnsiTheme="majorEastAsia" w:eastAsiaTheme="majorEastAsia"/>
                <w:b w:val="0"/>
              </w:rPr>
              <w:t>食用植物油</w:t>
            </w:r>
          </w:p>
        </w:tc>
        <w:tc>
          <w:tcPr>
            <w:tcW w:w="600"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食用植物油</w:t>
            </w:r>
            <w:r>
              <w:rPr>
                <w:rStyle w:val="66"/>
                <w:rFonts w:asciiTheme="majorEastAsia" w:hAnsiTheme="majorEastAsia" w:eastAsiaTheme="majorEastAsia"/>
              </w:rPr>
              <w:t>(</w:t>
            </w:r>
            <w:r>
              <w:rPr>
                <w:rStyle w:val="65"/>
                <w:rFonts w:asciiTheme="majorEastAsia" w:hAnsiTheme="majorEastAsia" w:eastAsiaTheme="majorEastAsia"/>
              </w:rPr>
              <w:t>半精炼</w:t>
            </w:r>
            <w:r>
              <w:rPr>
                <w:rStyle w:val="66"/>
                <w:rFonts w:asciiTheme="majorEastAsia" w:hAnsiTheme="majorEastAsia" w:eastAsiaTheme="majorEastAsia"/>
              </w:rPr>
              <w:br w:type="textWrapping"/>
            </w:r>
            <w:r>
              <w:rPr>
                <w:rStyle w:val="65"/>
                <w:rFonts w:asciiTheme="majorEastAsia" w:hAnsiTheme="majorEastAsia" w:eastAsiaTheme="majorEastAsia"/>
              </w:rPr>
              <w:t>、全精炼</w:t>
            </w:r>
            <w:r>
              <w:rPr>
                <w:rStyle w:val="66"/>
                <w:rFonts w:asciiTheme="majorEastAsia" w:hAnsiTheme="majorEastAsia" w:eastAsiaTheme="majorEastAsia"/>
              </w:rPr>
              <w:t>)</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食用植物油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酸值</w:t>
            </w:r>
            <w:r>
              <w:rPr>
                <w:rStyle w:val="66"/>
                <w:rFonts w:asciiTheme="majorEastAsia" w:hAnsiTheme="majorEastAsia" w:eastAsiaTheme="majorEastAsia"/>
              </w:rPr>
              <w:t>/</w:t>
            </w:r>
            <w:r>
              <w:rPr>
                <w:rStyle w:val="65"/>
                <w:rFonts w:asciiTheme="majorEastAsia" w:hAnsiTheme="majorEastAsia" w:eastAsiaTheme="majorEastAsia"/>
              </w:rPr>
              <w:t>酸价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苯并</w:t>
            </w:r>
            <w:r>
              <w:rPr>
                <w:rStyle w:val="66"/>
                <w:rFonts w:asciiTheme="majorEastAsia" w:hAnsiTheme="majorEastAsia" w:eastAsiaTheme="majorEastAsia"/>
              </w:rPr>
              <w:t>[a]</w:t>
            </w:r>
            <w:r>
              <w:rPr>
                <w:rStyle w:val="65"/>
                <w:rFonts w:asciiTheme="majorEastAsia" w:hAnsiTheme="majorEastAsia" w:eastAsiaTheme="majorEastAsia"/>
              </w:rPr>
              <w:t>芘</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溶剂残留量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特丁基对苯二酚（TBHQ）</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乙基麦芽酚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煎炸过程用油</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煎炸过程用油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极性组分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食用动物油脂</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食用动物油脂</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食用动物油脂</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丙二醛</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苯并</w:t>
            </w:r>
            <w:r>
              <w:rPr>
                <w:rStyle w:val="66"/>
                <w:rFonts w:asciiTheme="majorEastAsia" w:hAnsiTheme="majorEastAsia" w:eastAsiaTheme="majorEastAsia"/>
              </w:rPr>
              <w:t>[a]</w:t>
            </w:r>
            <w:r>
              <w:rPr>
                <w:rStyle w:val="65"/>
                <w:rFonts w:asciiTheme="majorEastAsia" w:hAnsiTheme="majorEastAsia" w:eastAsiaTheme="majorEastAsia"/>
              </w:rPr>
              <w:t>芘</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食用油脂制品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食用油脂制品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食用油脂制品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酱油</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酱油</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酿造酱油、配制酱油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氨基酸态氮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铵盐（以占氨基酸态氮的百分比计）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对羟基苯甲酸酯类及其钠盐（以对羟基苯甲酸计）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食醋</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食醋</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酿造食醋、配制食醋</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总酸（以乙酸计）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对羟基苯甲酸酯类及其钠盐（以对羟基苯甲酸计）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酱类</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氨基酸态氮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调味料酒</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调味料酒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料酒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香辛料类</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香辛料类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香辛料调味油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酸价/酸值</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罗丹明B</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苏丹红I、苏丹红II、苏丹红III、苏丹红IV</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辣椒、花椒</w:t>
            </w:r>
            <w:r>
              <w:rPr>
                <w:rStyle w:val="66"/>
                <w:rFonts w:asciiTheme="majorEastAsia" w:hAnsiTheme="majorEastAsia" w:eastAsiaTheme="majorEastAsia"/>
              </w:rPr>
              <w:br w:type="textWrapping"/>
            </w:r>
            <w:r>
              <w:rPr>
                <w:rStyle w:val="65"/>
                <w:rFonts w:asciiTheme="majorEastAsia" w:hAnsiTheme="majorEastAsia" w:eastAsiaTheme="majorEastAsia"/>
              </w:rPr>
              <w:t>、辣椒粉、</w:t>
            </w:r>
            <w:r>
              <w:rPr>
                <w:rStyle w:val="66"/>
                <w:rFonts w:asciiTheme="majorEastAsia" w:hAnsiTheme="majorEastAsia" w:eastAsiaTheme="majorEastAsia"/>
              </w:rPr>
              <w:br w:type="textWrapping"/>
            </w:r>
            <w:r>
              <w:rPr>
                <w:rStyle w:val="65"/>
                <w:rFonts w:asciiTheme="majorEastAsia" w:hAnsiTheme="majorEastAsia" w:eastAsiaTheme="majorEastAsia"/>
              </w:rPr>
              <w:t>花椒粉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罗丹明B</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苏丹红I、苏丹红II、苏丹红III、苏丹红IV</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其他香辛料调味品</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固体复合调味料</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固体复合调味料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鸡粉、鸡精调味料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谷氨酸钠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呈味核苷酸二钠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其他固体调味料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苏丹红I、苏丹红II、苏丹红III、苏丹红IV</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阿斯巴甜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半固体复合调味料</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半固体复合调味料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蛋黄酱、沙拉酱</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坚果与籽类的泥（酱）</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酸价/酸值</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辣椒酱</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火锅底料、麻辣烫底料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其他半固体调味料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罗丹明B</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液体复合调味料</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液体复合调味料</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蚝油、虾油</w:t>
            </w:r>
            <w:r>
              <w:rPr>
                <w:rStyle w:val="66"/>
                <w:rFonts w:asciiTheme="majorEastAsia" w:hAnsiTheme="majorEastAsia" w:eastAsiaTheme="majorEastAsia"/>
              </w:rPr>
              <w:br w:type="textWrapping"/>
            </w:r>
            <w:r>
              <w:rPr>
                <w:rStyle w:val="65"/>
                <w:rFonts w:asciiTheme="majorEastAsia" w:hAnsiTheme="majorEastAsia" w:eastAsiaTheme="majorEastAsia"/>
              </w:rPr>
              <w:t>、鱼露</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其他液体调味料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味精</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味精</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味精</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谷氨酸钠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4</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肉制品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预制肉制品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调理肉制品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调理肉制品</w:t>
            </w:r>
            <w:r>
              <w:rPr>
                <w:rStyle w:val="66"/>
                <w:rFonts w:asciiTheme="minorEastAsia" w:hAnsiTheme="minorEastAsia" w:eastAsiaTheme="minorEastAsia"/>
              </w:rPr>
              <w:br w:type="textWrapping"/>
            </w:r>
            <w:r>
              <w:rPr>
                <w:rStyle w:val="65"/>
                <w:rFonts w:asciiTheme="minorEastAsia" w:hAnsiTheme="minorEastAsia" w:eastAsiaTheme="minorEastAsia"/>
              </w:rPr>
              <w:t>（非速冻）</w:t>
            </w:r>
          </w:p>
        </w:tc>
        <w:tc>
          <w:tcPr>
            <w:tcW w:w="548"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腌腊肉制品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腌腊肉制品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亚硝酸盐（以亚硝酸钠计）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胭脂红</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熟肉制品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发酵肉制品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发酵肉制品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亚硝酸盐（以亚硝酸钠计）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单核细胞增生李斯特氏菌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酱卤肉制品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酱卤肉制品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亚硝酸盐（以亚硝酸钠计）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胭脂红</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单核细胞增生李斯特氏菌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大肠埃希氏菌O157:H7</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熟肉干制品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熟肉干制品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单核细胞增生李斯特氏菌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大肠埃希氏菌O157:H7</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熏烧烤肉制品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熏烧烤肉制品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苯并</w:t>
            </w:r>
            <w:r>
              <w:rPr>
                <w:rStyle w:val="66"/>
                <w:rFonts w:asciiTheme="minorEastAsia" w:hAnsiTheme="minorEastAsia" w:eastAsiaTheme="minorEastAsia"/>
              </w:rPr>
              <w:t>[a]</w:t>
            </w:r>
            <w:r>
              <w:rPr>
                <w:rStyle w:val="65"/>
                <w:rFonts w:asciiTheme="minorEastAsia" w:hAnsiTheme="minorEastAsia" w:eastAsiaTheme="minorEastAsia"/>
              </w:rPr>
              <w:t>芘</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单核细胞增生李斯特氏菌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熏煮香肠火腿制品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熏煮香肠火腿制品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亚硝酸盐（以亚硝酸钠计）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单核细胞增生李斯特氏菌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大肠埃希氏菌O157:H7</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5</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液体乳</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液体乳</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灭菌乳</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非脂乳固体</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巴氏杀菌乳</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调制乳</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发酵乳</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酵母</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乳粉</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乳粉</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全脂乳粉、脱脂乳粉、部分脱脂乳粉、调制乳</w:t>
            </w:r>
            <w:r>
              <w:rPr>
                <w:rStyle w:val="66"/>
                <w:rFonts w:asciiTheme="majorEastAsia" w:hAnsiTheme="majorEastAsia" w:eastAsiaTheme="majorEastAsia"/>
              </w:rPr>
              <w:br w:type="textWrapping"/>
            </w:r>
            <w:r>
              <w:rPr>
                <w:rStyle w:val="65"/>
                <w:rFonts w:asciiTheme="majorEastAsia" w:hAnsiTheme="majorEastAsia" w:eastAsiaTheme="majorEastAsia"/>
              </w:rPr>
              <w:t>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乳清粉和乳清蛋白粉</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乳清粉和乳清蛋白粉</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脱盐乳清粉、非脱盐乳清粉、浓缩乳清蛋白粉、分离乳清蛋白粉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其他乳制品（炼乳、奶油、干酪、固态成型产品）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其他乳制品（炼乳、奶油、干酪、固态成型产品）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炼乳</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奶油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酸度</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干酪、再制干酪</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单核细胞增生李斯特氏菌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酵母</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奶片、奶条等</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6</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饮料</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饮料</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包装饮用水</w:t>
            </w:r>
          </w:p>
        </w:tc>
        <w:tc>
          <w:tcPr>
            <w:tcW w:w="1215" w:type="dxa"/>
            <w:vMerge w:val="restart"/>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饮用天然矿泉水</w:t>
            </w:r>
          </w:p>
        </w:tc>
        <w:tc>
          <w:tcPr>
            <w:tcW w:w="548" w:type="dxa"/>
            <w:vMerge w:val="restart"/>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界限指标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锑</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溴酸盐</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硝酸盐（以NO3-计）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亚硝酸盐（以NO2-计）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粪链球菌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产气荚膜梭菌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铜绿假单胞菌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饮用纯净水</w:t>
            </w:r>
          </w:p>
        </w:tc>
        <w:tc>
          <w:tcPr>
            <w:tcW w:w="548" w:type="dxa"/>
            <w:vMerge w:val="restart"/>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耗氧量（以O2计）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亚硝酸盐（以NO2-计）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余氯（游离氯）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三氯甲烷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溴酸盐</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铜绿假单胞菌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其他饮用水</w:t>
            </w:r>
          </w:p>
        </w:tc>
        <w:tc>
          <w:tcPr>
            <w:tcW w:w="548" w:type="dxa"/>
            <w:vMerge w:val="restart"/>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浑浊度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耗氧量（以O2计）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亚硝酸盐（以NO2-计）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余氯（游离氯）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三氯甲烷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溴酸盐</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铜绿假单胞菌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果、蔬汁饮料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果、蔬汁饮料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展青霉素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纳他霉素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安赛蜜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合成着色剂（苋菜红、胭脂红、柠檬黄、日落黄、亮蓝）</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酵母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蛋白饮料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蛋白饮料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碳酸饮料</w:t>
            </w:r>
            <w:r>
              <w:rPr>
                <w:rStyle w:val="63"/>
                <w:rFonts w:hint="default"/>
                <w:b/>
              </w:rPr>
              <w:t xml:space="preserve"> (</w:t>
            </w:r>
            <w:r>
              <w:rPr>
                <w:rStyle w:val="67"/>
                <w:rFonts w:hint="default"/>
                <w:b w:val="0"/>
              </w:rPr>
              <w:t>汽水</w:t>
            </w:r>
            <w:r>
              <w:rPr>
                <w:rStyle w:val="63"/>
                <w:rFonts w:hint="default"/>
                <w:b/>
              </w:rPr>
              <w:t>)</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碳酸饮料</w:t>
            </w:r>
            <w:r>
              <w:rPr>
                <w:rStyle w:val="63"/>
                <w:rFonts w:hint="default"/>
                <w:b/>
              </w:rPr>
              <w:t xml:space="preserve"> (</w:t>
            </w:r>
            <w:r>
              <w:rPr>
                <w:rStyle w:val="67"/>
                <w:rFonts w:hint="default"/>
                <w:b w:val="0"/>
              </w:rPr>
              <w:t>汽水</w:t>
            </w:r>
            <w:r>
              <w:rPr>
                <w:rStyle w:val="63"/>
                <w:rFonts w:hint="default"/>
                <w:b/>
              </w:rPr>
              <w:t>)</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二氧化碳气容量</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酵母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茶饮料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茶饮料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茶多酚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咖啡因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固体饮料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固体饮料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赭曲霉毒素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安赛蜜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合成着色剂（苋菜红、胭脂红、柠檬黄、日落黄、亮蓝）</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其他饮料</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其他饮料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安赛蜜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合成着色剂（苋菜红、胭脂红、柠檬黄、日落黄、亮蓝）</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酵母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7</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方便食品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方便食品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方便面</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油炸面、非油炸面、方便米粉（米线）和方便粉丝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其他方便食品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冲调类方便食品、主食类方便食品和其他方便食品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8</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9</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罐头</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罐头</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畜禽水产罐头</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畜禽肉类罐头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水产动物类罐头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组胺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无机砷（以As计）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果蔬罐头</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水果类罐头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合成着色剂（柠檬黄、日落黄、苋菜红、胭脂红、赤藓红、诱惑红、亮蓝、靛蓝）</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阿斯巴甜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蔬菜类罐头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乙二胺四乙酸二钠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霉菌计数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食用菌罐头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乙二胺四乙酸二钠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其他罐头</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其他罐头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乙二胺四乙酸二钠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10</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冷冻饮品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冷冻饮品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冷冻饮品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冰淇淋、雪糕、雪泥、冰棍、食用冰、甜味冰</w:t>
            </w:r>
            <w:r>
              <w:rPr>
                <w:rStyle w:val="66"/>
                <w:rFonts w:asciiTheme="minorEastAsia" w:hAnsiTheme="minorEastAsia" w:eastAsiaTheme="minorEastAsia"/>
              </w:rPr>
              <w:br w:type="textWrapping"/>
            </w:r>
            <w:r>
              <w:rPr>
                <w:rStyle w:val="65"/>
                <w:rFonts w:asciiTheme="minorEastAsia" w:hAnsiTheme="minorEastAsia" w:eastAsiaTheme="minorEastAsia"/>
              </w:rPr>
              <w:t>、其他类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阿力甜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11</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速冻面米食品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速冻面米食品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水饺、元宵</w:t>
            </w:r>
            <w:r>
              <w:rPr>
                <w:rStyle w:val="66"/>
                <w:rFonts w:asciiTheme="minorEastAsia" w:hAnsiTheme="minorEastAsia" w:eastAsiaTheme="minorEastAsia"/>
              </w:rPr>
              <w:br w:type="textWrapping"/>
            </w:r>
            <w:r>
              <w:rPr>
                <w:rStyle w:val="65"/>
                <w:rFonts w:asciiTheme="minorEastAsia" w:hAnsiTheme="minorEastAsia" w:eastAsiaTheme="minorEastAsia"/>
              </w:rPr>
              <w:t>、馄饨等生</w:t>
            </w:r>
            <w:r>
              <w:rPr>
                <w:rStyle w:val="66"/>
                <w:rFonts w:asciiTheme="minorEastAsia" w:hAnsiTheme="minorEastAsia" w:eastAsiaTheme="minorEastAsia"/>
              </w:rPr>
              <w:br w:type="textWrapping"/>
            </w:r>
            <w:r>
              <w:rPr>
                <w:rStyle w:val="65"/>
                <w:rFonts w:asciiTheme="minorEastAsia" w:hAnsiTheme="minorEastAsia" w:eastAsiaTheme="minorEastAsia"/>
              </w:rPr>
              <w:t>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包子、馒头等熟制品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速冻谷物食品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速冻谷物食品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速冻谷物食品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速冻调理肉制品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速冻调理肉制品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速冻调理肉制品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胭脂红</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速冻水产制品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速冻水产制品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速冻水产制品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速冻蔬菜制品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速冻蔬菜制品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速冻蔬菜制品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速冻水果制品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速冻水果制品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速冻水果制品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12</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薯类和膨化食品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膨化食品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膨化食品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含油型膨化食品和非含油型膨化食</w:t>
            </w:r>
            <w:r>
              <w:rPr>
                <w:rStyle w:val="66"/>
                <w:rFonts w:asciiTheme="minorEastAsia" w:hAnsiTheme="minorEastAsia" w:eastAsiaTheme="minorEastAsia"/>
              </w:rPr>
              <w:br w:type="textWrapping"/>
            </w:r>
            <w:r>
              <w:rPr>
                <w:rStyle w:val="65"/>
                <w:rFonts w:asciiTheme="minorEastAsia" w:hAnsiTheme="minorEastAsia" w:eastAsiaTheme="minorEastAsia"/>
              </w:rPr>
              <w:t>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薯类食品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干制薯类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马铃薯片</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除马铃薯片外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冷冻薯类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冷冻薯类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薯泥（酱）类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薯泥（酱）类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薯粉类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薯粉类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糖果制品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Style w:val="67"/>
                <w:rFonts w:hint="default"/>
                <w:b w:val="0"/>
              </w:rPr>
              <w:t>糖果制品</w:t>
            </w:r>
            <w:r>
              <w:rPr>
                <w:rStyle w:val="63"/>
                <w:rFonts w:hint="default"/>
                <w:b/>
              </w:rPr>
              <w:t xml:space="preserve"> (</w:t>
            </w:r>
            <w:r>
              <w:rPr>
                <w:rStyle w:val="67"/>
                <w:rFonts w:hint="default"/>
                <w:b w:val="0"/>
              </w:rPr>
              <w:t>含巧克力及制</w:t>
            </w:r>
            <w:r>
              <w:rPr>
                <w:rStyle w:val="63"/>
                <w:rFonts w:hint="default"/>
                <w:b/>
              </w:rPr>
              <w:t xml:space="preserve"> </w:t>
            </w:r>
            <w:r>
              <w:rPr>
                <w:rStyle w:val="67"/>
                <w:rFonts w:hint="default"/>
                <w:b w:val="0"/>
              </w:rPr>
              <w:t>品</w:t>
            </w:r>
            <w:r>
              <w:rPr>
                <w:rStyle w:val="63"/>
                <w:rFonts w:hint="default"/>
                <w:b/>
              </w:rPr>
              <w:t>)</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合成着色剂（柠檬黄、苋菜红、胭脂红、日落黄）</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相同色泽着色剂混合使用时各自用量占其最大使用量的比例之和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巧克力及巧克力制品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巧克力、巧克力制品、代可可脂巧克力及代可可脂巧克力制品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酵母</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14</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茶叶及相关制品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茶叶</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茶叶</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Style w:val="65"/>
              </w:rPr>
              <w:t>绿茶、红茶</w:t>
            </w:r>
            <w:r>
              <w:rPr>
                <w:rStyle w:val="66"/>
                <w:rFonts w:eastAsia="宋体"/>
              </w:rPr>
              <w:br w:type="textWrapping"/>
            </w:r>
            <w:r>
              <w:rPr>
                <w:rStyle w:val="65"/>
              </w:rPr>
              <w:t>、乌龙茶、黄茶、白茶</w:t>
            </w:r>
            <w:r>
              <w:rPr>
                <w:rStyle w:val="66"/>
                <w:rFonts w:eastAsia="宋体"/>
              </w:rPr>
              <w:br w:type="textWrapping"/>
            </w:r>
            <w:r>
              <w:rPr>
                <w:rStyle w:val="65"/>
              </w:rPr>
              <w:t>、黑茶、花茶、袋泡茶</w:t>
            </w:r>
            <w:r>
              <w:rPr>
                <w:rStyle w:val="66"/>
                <w:rFonts w:eastAsia="宋体"/>
              </w:rPr>
              <w:br w:type="textWrapping"/>
            </w:r>
            <w:r>
              <w:rPr>
                <w:rStyle w:val="65"/>
              </w:rPr>
              <w:t>、紧压茶</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草甘膦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内吸磷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乙酰甲胺磷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联苯菊酯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三氯杀螨醇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吡蚜酮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灭线磷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茚虫威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莠去津</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砖茶</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Style w:val="65"/>
              </w:rPr>
              <w:t>黑砖茶、花砖茶、茯砖茶、康砖茶</w:t>
            </w:r>
            <w:r>
              <w:rPr>
                <w:rStyle w:val="66"/>
                <w:rFonts w:eastAsia="宋体"/>
              </w:rPr>
              <w:br w:type="textWrapping"/>
            </w:r>
            <w:r>
              <w:rPr>
                <w:rStyle w:val="65"/>
              </w:rPr>
              <w:t>、金尖茶、青砖茶、米砖茶等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内吸磷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乙酰甲胺磷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三氯杀螨醇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吡蚜酮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灭线磷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茚虫威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含茶制品和代用茶</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含茶制品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速溶茶类、其它含茶制品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代用茶</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代用茶</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15</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酒类</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蒸馏酒</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白酒</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白酒、白酒</w:t>
            </w:r>
            <w:r>
              <w:rPr>
                <w:rStyle w:val="66"/>
                <w:rFonts w:asciiTheme="majorEastAsia" w:hAnsiTheme="majorEastAsia" w:eastAsiaTheme="majorEastAsia"/>
              </w:rPr>
              <w:br w:type="textWrapping"/>
            </w:r>
            <w:r>
              <w:rPr>
                <w:rStyle w:val="65"/>
                <w:rFonts w:asciiTheme="majorEastAsia" w:hAnsiTheme="majorEastAsia" w:eastAsiaTheme="majorEastAsia"/>
              </w:rPr>
              <w:t>（液态）、白酒（原</w:t>
            </w:r>
            <w:r>
              <w:rPr>
                <w:rStyle w:val="66"/>
                <w:rFonts w:asciiTheme="majorEastAsia" w:hAnsiTheme="majorEastAsia" w:eastAsiaTheme="majorEastAsia"/>
              </w:rPr>
              <w:t xml:space="preserve"> </w:t>
            </w:r>
            <w:r>
              <w:rPr>
                <w:rStyle w:val="65"/>
                <w:rFonts w:asciiTheme="majorEastAsia" w:hAnsiTheme="majorEastAsia" w:eastAsiaTheme="majorEastAsia"/>
              </w:rPr>
              <w:t>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氰化物（以N计）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发酵酒</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啤酒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啤酒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甲醛</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警示语标注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葡萄酒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葡萄酒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果酒（发酵型）</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果酒（发酵型）</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展青霉素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其他发酵酒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其他发酵酒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其他酒</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配制酒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以蒸馏酒及食用酒精为酒基的配制酒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氰化物（以N计）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以发酵酒为酒基的配制酒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其他蒸馏酒</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其他蒸馏酒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氰化物（以N计）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16</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酱腌菜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酱腌菜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纽甜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阿斯巴甜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蔬菜干制品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自然干制品</w:t>
            </w:r>
            <w:r>
              <w:rPr>
                <w:rStyle w:val="63"/>
                <w:rFonts w:hint="default"/>
                <w:b/>
              </w:rPr>
              <w:br w:type="textWrapping"/>
            </w:r>
            <w:r>
              <w:rPr>
                <w:rStyle w:val="67"/>
                <w:rFonts w:hint="default"/>
                <w:b w:val="0"/>
              </w:rPr>
              <w:t>、热风干燥蔬菜、冷冻干燥蔬菜、蔬菜脆片、蔬菜粉及制品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阿斯巴甜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其他蔬菜制品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其他蔬菜制品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食用菌制品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干制食用菌</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总汞（以计）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腌渍食用菌</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17</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蜜饯</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蜜饯类、凉果类、果脯类、话化类</w:t>
            </w:r>
            <w:r>
              <w:rPr>
                <w:rStyle w:val="66"/>
                <w:rFonts w:asciiTheme="minorEastAsia" w:hAnsiTheme="minorEastAsia" w:eastAsiaTheme="minorEastAsia"/>
              </w:rPr>
              <w:br w:type="textWrapping"/>
            </w:r>
            <w:r>
              <w:rPr>
                <w:rStyle w:val="65"/>
                <w:rFonts w:asciiTheme="minorEastAsia" w:hAnsiTheme="minorEastAsia" w:eastAsiaTheme="minorEastAsia"/>
              </w:rPr>
              <w:t>、果糕类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合成着色剂（亮蓝、柠檬黄、日落黄、苋菜红、胭脂红）</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相同色泽着色剂混合使用时各自用量占其最大使用量的比例之和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乙二胺四乙酸二钠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水果干制品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水果干制品</w:t>
            </w:r>
            <w:r>
              <w:rPr>
                <w:rStyle w:val="63"/>
                <w:rFonts w:hint="default"/>
                <w:b/>
              </w:rPr>
              <w:t xml:space="preserve"> (</w:t>
            </w:r>
            <w:r>
              <w:rPr>
                <w:rStyle w:val="67"/>
                <w:rFonts w:hint="default"/>
                <w:b w:val="0"/>
              </w:rPr>
              <w:t>含干枸杞</w:t>
            </w:r>
            <w:r>
              <w:rPr>
                <w:rStyle w:val="63"/>
                <w:rFonts w:hint="default"/>
                <w:b/>
              </w:rPr>
              <w:t>)</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哒螨灵</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唑螨酯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肟菌酯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微软雅黑" w:asciiTheme="majorEastAsia" w:hAnsiTheme="majorEastAsia" w:eastAsiaTheme="majorEastAsia"/>
                <w:color w:val="000000"/>
                <w:sz w:val="20"/>
                <w:szCs w:val="20"/>
              </w:rPr>
            </w:pPr>
            <w:r>
              <w:rPr>
                <w:rFonts w:hint="eastAsia" w:cs="微软雅黑" w:asciiTheme="majorEastAsia" w:hAnsiTheme="majorEastAsia" w:eastAsiaTheme="majorEastAsia"/>
                <w:color w:val="000000"/>
                <w:sz w:val="20"/>
                <w:szCs w:val="20"/>
              </w:rPr>
              <w:t>噁唑菌酮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果酱</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果酱</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18</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19</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再制蛋</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再制蛋</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干蛋类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干蛋类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20</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可可及焙烤咖啡产品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焙炒咖啡</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焙炒咖啡</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焙炒咖啡</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咖啡因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赭曲霉毒素A</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可可制品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可可制品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可可制品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食糖</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食糖</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食糖</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白砂糖、精幼砂糖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蔗糖分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还原糖分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色值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绵白糖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还原糖分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色值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赤砂糖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不溶于水杂质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红糖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不溶于水杂质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冰糖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蔗糖分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还原糖分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色值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冰片糖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还原糖分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方糖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蔗糖分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还原糖分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色值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其他糖</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蔗糖分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色值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还原糖分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螨</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22</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干制水产品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藻类干制品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预制动物性水产干制品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N-</w:t>
            </w:r>
            <w:r>
              <w:rPr>
                <w:rStyle w:val="65"/>
                <w:rFonts w:asciiTheme="majorEastAsia" w:hAnsiTheme="majorEastAsia" w:eastAsiaTheme="majorEastAsia"/>
              </w:rPr>
              <w:t>二甲基亚硝胺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盐渍水产品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盐渍鱼</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组胺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N-</w:t>
            </w:r>
            <w:r>
              <w:rPr>
                <w:rStyle w:val="65"/>
                <w:rFonts w:asciiTheme="majorEastAsia" w:hAnsiTheme="majorEastAsia" w:eastAsiaTheme="majorEastAsia"/>
              </w:rPr>
              <w:t>二甲基亚硝胺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盐渍藻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其他盐渍水产品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鱼糜制品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预制鱼糜制品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熟制动物性水产制</w:t>
            </w:r>
            <w:r>
              <w:rPr>
                <w:rStyle w:val="66"/>
                <w:rFonts w:asciiTheme="majorEastAsia" w:hAnsiTheme="majorEastAsia" w:eastAsiaTheme="majorEastAsia"/>
              </w:rPr>
              <w:br w:type="textWrapping"/>
            </w:r>
            <w:r>
              <w:rPr>
                <w:rStyle w:val="65"/>
                <w:rFonts w:asciiTheme="majorEastAsia" w:hAnsiTheme="majorEastAsia" w:eastAsiaTheme="majorEastAsia"/>
              </w:rPr>
              <w:t>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熟制动物性水产制品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N-</w:t>
            </w:r>
            <w:r>
              <w:rPr>
                <w:rStyle w:val="65"/>
                <w:rFonts w:asciiTheme="majorEastAsia" w:hAnsiTheme="majorEastAsia" w:eastAsiaTheme="majorEastAsia"/>
              </w:rPr>
              <w:t>二甲基亚硝胺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生食水产品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生食动物性水产品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铝的残留量（以即食海蜇中Al计）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吸虫囊蚴</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线虫幼虫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绦虫裂头蚴</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水生动物油脂及制</w:t>
            </w:r>
            <w:r>
              <w:rPr>
                <w:rStyle w:val="66"/>
                <w:rFonts w:asciiTheme="majorEastAsia" w:hAnsiTheme="majorEastAsia" w:eastAsiaTheme="majorEastAsia"/>
              </w:rPr>
              <w:br w:type="textWrapping"/>
            </w:r>
            <w:r>
              <w:rPr>
                <w:rStyle w:val="65"/>
                <w:rFonts w:asciiTheme="majorEastAsia" w:hAnsiTheme="majorEastAsia" w:eastAsiaTheme="majorEastAsia"/>
              </w:rPr>
              <w:t>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水生动物油脂及制品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丁基羟基茴香醚（BHA）（以油脂中的含量计）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二丁基羟基甲苯（BHT）（以油脂中的含量计）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特丁基对苯二酚（TBHQ）（以油脂中的含量计）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没食子酸丙酯（PG）（以油脂中的含量计）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其他水产制品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其他水产制品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无机砷（以As计）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淀粉及淀粉制品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淀粉及淀粉制品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霉菌和酵母</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粉丝粉条</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淀粉糖</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淀粉糖</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24</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富马酸二甲酯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安赛蜜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丙酸及其钠盐、钙盐（以丙酸计）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纳他霉素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丙二醇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月饼</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月饼</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月饼</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富马酸二甲酯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丙酸及其钠盐、钙盐（以丙酸计）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纳他霉素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粽子</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粽子</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粽子</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安赛蜜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25</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发酵性豆制品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腐乳、豆豉</w:t>
            </w:r>
            <w:r>
              <w:rPr>
                <w:rStyle w:val="66"/>
                <w:rFonts w:asciiTheme="minorEastAsia" w:hAnsiTheme="minorEastAsia" w:eastAsiaTheme="minorEastAsia"/>
              </w:rPr>
              <w:br w:type="textWrapping"/>
            </w:r>
            <w:r>
              <w:rPr>
                <w:rStyle w:val="65"/>
                <w:rFonts w:asciiTheme="minorEastAsia" w:hAnsiTheme="minorEastAsia" w:eastAsiaTheme="minorEastAsia"/>
              </w:rPr>
              <w:t>、纳豆等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非发酵性豆制品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豆干、豆腐</w:t>
            </w:r>
            <w:r>
              <w:rPr>
                <w:rStyle w:val="66"/>
                <w:rFonts w:asciiTheme="majorEastAsia" w:hAnsiTheme="majorEastAsia" w:eastAsiaTheme="majorEastAsia"/>
              </w:rPr>
              <w:br w:type="textWrapping"/>
            </w:r>
            <w:r>
              <w:rPr>
                <w:rStyle w:val="65"/>
                <w:rFonts w:asciiTheme="majorEastAsia" w:hAnsiTheme="majorEastAsia" w:eastAsiaTheme="majorEastAsia"/>
              </w:rPr>
              <w:t>、豆皮等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脲酶试验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丙酸及其钠盐、钙盐（以丙酸计）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防腐剂混合使用时各自用量占其最大使用量的比例之和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腐竹、油皮</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丙酸及其钠盐、钙盐（以丙酸计）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三氯蔗糖</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其他豆制品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大豆蛋白类制品等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26</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蜂产品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蜂产品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果糖和葡萄糖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蔗糖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甲硝唑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地美硝唑</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霉菌计数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嗜渗酵母计数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Style w:val="65"/>
              </w:rPr>
              <w:t>蜂王浆</w:t>
            </w:r>
            <w:r>
              <w:rPr>
                <w:rStyle w:val="66"/>
                <w:rFonts w:eastAsia="宋体"/>
              </w:rPr>
              <w:br w:type="textWrapping"/>
            </w:r>
            <w:r>
              <w:rPr>
                <w:rStyle w:val="65"/>
              </w:rPr>
              <w:t>（含蜂王浆冻干</w:t>
            </w:r>
            <w:r>
              <w:rPr>
                <w:rStyle w:val="66"/>
                <w:rFonts w:eastAsia="宋体"/>
              </w:rPr>
              <w:br w:type="textWrapping"/>
            </w:r>
            <w:r>
              <w:rPr>
                <w:rStyle w:val="65"/>
              </w:rPr>
              <w:t>粉）</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蜂王浆（含蜂王浆冻干粉）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10-</w:t>
            </w:r>
            <w:r>
              <w:rPr>
                <w:rStyle w:val="65"/>
                <w:rFonts w:asciiTheme="majorEastAsia" w:hAnsiTheme="majorEastAsia" w:eastAsiaTheme="majorEastAsia"/>
              </w:rPr>
              <w:t>羟基</w:t>
            </w:r>
            <w:r>
              <w:rPr>
                <w:rStyle w:val="66"/>
                <w:rFonts w:asciiTheme="majorEastAsia" w:hAnsiTheme="majorEastAsia" w:eastAsiaTheme="majorEastAsia"/>
              </w:rPr>
              <w:t>-2-</w:t>
            </w:r>
            <w:r>
              <w:rPr>
                <w:rStyle w:val="65"/>
                <w:rFonts w:asciiTheme="majorEastAsia" w:hAnsiTheme="majorEastAsia" w:eastAsiaTheme="majorEastAsia"/>
              </w:rPr>
              <w:t>癸烯酸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蜂花粉</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蜂花粉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蜂产品制品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蜂产品制品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27</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功效/标志性成分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可溶性固形物</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酸价、过氧化值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崩解时限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总砷（As）</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总汞（）,</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胶囊壳中的铬</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西布曲明</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N-</w:t>
            </w:r>
            <w:r>
              <w:rPr>
                <w:rStyle w:val="65"/>
                <w:rFonts w:asciiTheme="majorEastAsia" w:hAnsiTheme="majorEastAsia" w:eastAsiaTheme="majorEastAsia"/>
              </w:rPr>
              <w:t>单去甲基西布曲明</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N</w:t>
            </w:r>
            <w:r>
              <w:rPr>
                <w:rStyle w:val="65"/>
                <w:rFonts w:asciiTheme="majorEastAsia" w:hAnsiTheme="majorEastAsia" w:eastAsiaTheme="majorEastAsia"/>
              </w:rPr>
              <w:t>，</w:t>
            </w:r>
            <w:r>
              <w:rPr>
                <w:rStyle w:val="66"/>
                <w:rFonts w:asciiTheme="majorEastAsia" w:hAnsiTheme="majorEastAsia" w:eastAsiaTheme="majorEastAsia"/>
              </w:rPr>
              <w:t>N-</w:t>
            </w:r>
            <w:r>
              <w:rPr>
                <w:rStyle w:val="65"/>
                <w:rFonts w:asciiTheme="majorEastAsia" w:hAnsiTheme="majorEastAsia" w:eastAsiaTheme="majorEastAsia"/>
              </w:rPr>
              <w:t>双去甲基西布曲明</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麻黄碱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芬氟拉明</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酚酞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甲苯磺丁脲</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格列本脲</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格列齐特</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格列吡嗪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格列喹酮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格列美脲</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马来酸罗格列酮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瑞格列奈</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盐酸吡格列酮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盐酸二甲双胍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盐酸苯乙双胍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盐酸丁二胍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格列波脲</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那红地那非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红地那非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伐地那非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羟基豪莫西地那非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西地那非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豪莫西地那非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氨基他达拉非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他达拉非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硫代艾地那非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伪伐地那非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那莫西地那非</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地西泮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硝西泮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氯硝西泮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氯氮卓</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奥沙西泮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马来酸咪哒唑仑</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劳拉西泮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艾司唑仑</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阿普唑仑</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三唑仑</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巴比妥</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苯巴比妥</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异戊巴比妥</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司可巴比妥</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氯美扎酮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佐匹克隆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氯苯那敏</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扎来普隆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文拉法辛</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青藤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罗通定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阿替洛尔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盐酸可乐定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氢氯噻嗪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卡托普利</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哌唑嗪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利血平</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硝苯地平</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氨氯地平</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尼群地平</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尼莫地平</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尼索地平</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非洛地平</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霉菌和酵母</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28</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特殊膳食食品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婴幼儿辅助食品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婴幼儿谷类辅助食品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婴幼儿谷物辅助食品、婴幼儿高蛋白谷物辅助食品、婴幼儿生制类谷物辅助食品</w:t>
            </w:r>
            <w:r>
              <w:rPr>
                <w:rStyle w:val="66"/>
                <w:rFonts w:asciiTheme="minorEastAsia" w:hAnsiTheme="minorEastAsia" w:eastAsiaTheme="minorEastAsia"/>
              </w:rPr>
              <w:br w:type="textWrapping"/>
            </w:r>
            <w:r>
              <w:rPr>
                <w:rStyle w:val="65"/>
                <w:rFonts w:asciiTheme="minorEastAsia" w:hAnsiTheme="minorEastAsia" w:eastAsiaTheme="minorEastAsia"/>
              </w:rPr>
              <w:t>、婴幼儿饼干或其他婴</w:t>
            </w:r>
            <w:r>
              <w:rPr>
                <w:rStyle w:val="66"/>
                <w:rFonts w:asciiTheme="minorEastAsia" w:hAnsiTheme="minorEastAsia" w:eastAsiaTheme="minorEastAsia"/>
              </w:rPr>
              <w:br w:type="textWrapping"/>
            </w:r>
            <w:r>
              <w:rPr>
                <w:rStyle w:val="65"/>
                <w:rFonts w:asciiTheme="minorEastAsia" w:hAnsiTheme="minorEastAsia" w:eastAsiaTheme="minorEastAsia"/>
              </w:rPr>
              <w:t>幼儿谷物辅助食品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能量</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月桂酸占总脂肪的比值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肉豆蔻酸占总脂肪的比值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维生素E</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w:t>
            </w:r>
            <w:r>
              <w:rPr>
                <w:rStyle w:val="66"/>
                <w:rFonts w:asciiTheme="majorEastAsia" w:hAnsiTheme="majorEastAsia" w:eastAsiaTheme="majorEastAsia"/>
              </w:rPr>
              <w:t>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w:t>
            </w:r>
            <w:r>
              <w:rPr>
                <w:rStyle w:val="66"/>
                <w:rFonts w:asciiTheme="majorEastAsia" w:hAnsiTheme="majorEastAsia" w:eastAsiaTheme="majorEastAsia"/>
              </w:rPr>
              <w:t>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w:t>
            </w:r>
            <w:r>
              <w:rPr>
                <w:rStyle w:val="66"/>
                <w:rFonts w:asciiTheme="majorEastAsia" w:hAnsiTheme="majorEastAsia" w:eastAsiaTheme="majorEastAsia"/>
              </w:rPr>
              <w:t>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碘</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钾</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不溶性膳食纤维</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脲酶活性定性测定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无机砷（以As计）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锡（以Sn计）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花生四烯酸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婴幼儿罐装辅助食品</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泥（糊）状罐装食品、颗粒状罐装食品、汁类</w:t>
            </w:r>
            <w:r>
              <w:rPr>
                <w:rStyle w:val="66"/>
                <w:rFonts w:asciiTheme="minorEastAsia" w:hAnsiTheme="minorEastAsia" w:eastAsiaTheme="minorEastAsia"/>
              </w:rPr>
              <w:br w:type="textWrapping"/>
            </w:r>
            <w:r>
              <w:rPr>
                <w:rStyle w:val="65"/>
                <w:rFonts w:asciiTheme="minorEastAsia" w:hAnsiTheme="minorEastAsia" w:eastAsiaTheme="minorEastAsia"/>
              </w:rPr>
              <w:t>罐装食品</w:t>
            </w:r>
          </w:p>
        </w:tc>
        <w:tc>
          <w:tcPr>
            <w:tcW w:w="548"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无机砷（以As计）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总汞（以计）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锡（以Sn计）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霉菌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营养补充品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营养补充品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辅食营养素补充食品、辅食营养素补充片、辅食营养素撒剂</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维生素K</w:t>
            </w:r>
            <w:r>
              <w:rPr>
                <w:rStyle w:val="66"/>
                <w:rFonts w:asciiTheme="majorEastAsia" w:hAnsiTheme="majorEastAsia" w:eastAsiaTheme="majorEastAsia"/>
              </w:rPr>
              <w:t>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烟酸（烟酰胺）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维生素</w:t>
            </w:r>
            <w:r>
              <w:rPr>
                <w:rStyle w:val="66"/>
                <w:rFonts w:asciiTheme="minorEastAsia" w:hAnsiTheme="minorEastAsia" w:eastAsiaTheme="minorEastAsia"/>
              </w:rPr>
              <w:t>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胆碱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脲酶活性定性</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黄曲霉毒素M1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孕妇及乳母营养补充食品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维生素E</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维生素K</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维生素B</w:t>
            </w:r>
            <w:r>
              <w:rPr>
                <w:rStyle w:val="66"/>
                <w:rFonts w:asciiTheme="majorEastAsia" w:hAnsiTheme="majorEastAsia" w:eastAsiaTheme="majorEastAsia"/>
              </w:rPr>
              <w:t>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w:t>
            </w:r>
            <w:r>
              <w:rPr>
                <w:rStyle w:val="66"/>
                <w:rFonts w:asciiTheme="majorEastAsia" w:hAnsiTheme="majorEastAsia" w:eastAsiaTheme="majorEastAsia"/>
              </w:rPr>
              <w:t>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维生素</w:t>
            </w:r>
            <w:r>
              <w:rPr>
                <w:rStyle w:val="66"/>
                <w:rFonts w:asciiTheme="majorEastAsia" w:hAnsiTheme="majorEastAsia" w:eastAsiaTheme="majorEastAsia"/>
              </w:rPr>
              <w:t>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烟酸（烟酰胺）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胆碱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脲酶活性定性</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黄曲霉毒素M1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29</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特殊医学用途配方食品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特殊医学用途配方食品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特殊医学用途婴儿配方食品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特殊医学用途婴儿配方食品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000000"/>
                <w:sz w:val="20"/>
                <w:szCs w:val="20"/>
              </w:rPr>
            </w:pPr>
            <w:r>
              <w:rPr>
                <w:rStyle w:val="66"/>
                <w:rFonts w:asciiTheme="minorEastAsia" w:hAnsiTheme="minorEastAsia" w:eastAsiaTheme="minorEastAsia"/>
              </w:rPr>
              <w:t>α-</w:t>
            </w:r>
            <w:r>
              <w:rPr>
                <w:rStyle w:val="65"/>
                <w:rFonts w:asciiTheme="minorEastAsia" w:hAnsiTheme="minorEastAsia" w:eastAsiaTheme="minorEastAsia"/>
              </w:rPr>
              <w:t>亚麻酸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亚油酸与α-亚麻酸比值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终产品脂肪中月桂酸和肉豆蔻酸（十四烷酸）总量与总脂肪酸的比值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芥酸与总脂肪酸比值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反式脂肪酸最高含量与总脂肪酸比值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碳水化合物</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维生素E</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维生素K1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烟酸（烟酰胺）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钾</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钙磷比值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碘</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胆碱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肌醇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牛磺酸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左旋肉碱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二十二碳六烯酸（22:6n-3）与二十碳四烯酸（20:4n-6）的比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长链不饱和脂肪酸中二十碳五烯酸（20:5n-3）的量与二十二碳六烯酸的量的比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灰分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杂质度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脲酶活性定性测定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核苷酸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叶黄素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黄曲霉毒素M1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阪崎肠杆菌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果聚糖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特殊医学用途配方食品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全营养配方食品、特定全营养配方食品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亚油酸供能比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6"/>
                <w:rFonts w:asciiTheme="majorEastAsia" w:hAnsiTheme="majorEastAsia" w:eastAsiaTheme="majorEastAsia"/>
              </w:rPr>
              <w:t>α-</w:t>
            </w:r>
            <w:r>
              <w:rPr>
                <w:rStyle w:val="65"/>
                <w:rFonts w:asciiTheme="majorEastAsia" w:hAnsiTheme="majorEastAsia" w:eastAsiaTheme="majorEastAsia"/>
              </w:rPr>
              <w:t>亚麻酸供能比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维生素E</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维生素K1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烟酸（烟酰胺）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钾</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碘</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胆碱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肌醇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牛磺酸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左旋肉碱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核苷酸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黄曲霉毒素</w:t>
            </w:r>
            <w:r>
              <w:rPr>
                <w:rStyle w:val="66"/>
                <w:rFonts w:asciiTheme="majorEastAsia" w:hAnsiTheme="majorEastAsia" w:eastAsiaTheme="majorEastAsia"/>
              </w:rPr>
              <w:t>M1</w:t>
            </w:r>
            <w:r>
              <w:rPr>
                <w:rStyle w:val="65"/>
                <w:rFonts w:asciiTheme="majorEastAsia" w:hAnsiTheme="majorEastAsia" w:eastAsiaTheme="majorEastAsia"/>
              </w:rPr>
              <w:t>或黄曲霉毒素B</w:t>
            </w:r>
            <w:r>
              <w:rPr>
                <w:rStyle w:val="66"/>
                <w:rFonts w:asciiTheme="majorEastAsia" w:hAnsiTheme="majorEastAsia" w:eastAsiaTheme="majorEastAsia"/>
              </w:rPr>
              <w:t>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商业无菌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30</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婴幼儿配方食品</w:t>
            </w:r>
          </w:p>
        </w:tc>
        <w:tc>
          <w:tcPr>
            <w:tcW w:w="52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婴幼儿配方食品</w:t>
            </w:r>
            <w:r>
              <w:rPr>
                <w:rStyle w:val="66"/>
                <w:rFonts w:asciiTheme="minorEastAsia" w:hAnsiTheme="minorEastAsia" w:eastAsiaTheme="minorEastAsia"/>
              </w:rPr>
              <w:br w:type="textWrapping"/>
            </w:r>
            <w:r>
              <w:rPr>
                <w:rStyle w:val="65"/>
                <w:rFonts w:asciiTheme="minorEastAsia" w:hAnsiTheme="minorEastAsia" w:eastAsiaTheme="minorEastAsia"/>
              </w:rPr>
              <w:t>（湿法工艺、干法工艺、干湿法混合工艺）</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婴儿配方食品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乳基婴儿配方食品、豆基婴儿配方食品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碳水化合物</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乳糖占碳水化合物总量</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000000"/>
                <w:sz w:val="20"/>
                <w:szCs w:val="20"/>
              </w:rPr>
            </w:pPr>
            <w:r>
              <w:rPr>
                <w:rStyle w:val="66"/>
                <w:rFonts w:asciiTheme="minorEastAsia" w:hAnsiTheme="minorEastAsia" w:eastAsiaTheme="minorEastAsia"/>
              </w:rPr>
              <w:t>α-</w:t>
            </w:r>
            <w:r>
              <w:rPr>
                <w:rStyle w:val="65"/>
                <w:rFonts w:asciiTheme="minorEastAsia" w:hAnsiTheme="minorEastAsia" w:eastAsiaTheme="minorEastAsia"/>
              </w:rPr>
              <w:t>亚麻酸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亚油酸与α-亚麻酸比值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终产品脂肪中月桂酸和肉豆蔻酸（十四烷酸）总量占总脂肪酸的比值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芥酸与总脂肪酸比值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反式脂肪酸与总脂肪酸比值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维生素E</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维生素K1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烟酸（烟酰胺）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钾</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钙磷比值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碘</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胆碱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肌醇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牛磺酸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左旋肉碱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二十二碳六烯酸（22:6n-3）与二十碳四烯酸（20:4n-6）的比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长链不饱和脂肪酸中二十碳五烯酸（20:5n-3）的量与二十二碳六烯酸的量的比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果聚糖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灰分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杂质度</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黄曲霉毒素M1或黄曲霉毒素B1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金黄色葡萄球菌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阪崎肠杆菌</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叶黄素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核苷酸</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脲酶活性定性测定</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香兰素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乙基香兰素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 w:val="20"/>
                <w:szCs w:val="20"/>
              </w:rPr>
            </w:pPr>
            <w:r>
              <w:rPr>
                <w:rStyle w:val="65"/>
                <w:rFonts w:asciiTheme="minorEastAsia" w:hAnsiTheme="minorEastAsia" w:eastAsiaTheme="minorEastAsia"/>
              </w:rPr>
              <w:t>婴幼儿配方食品</w:t>
            </w:r>
            <w:r>
              <w:rPr>
                <w:rStyle w:val="66"/>
                <w:rFonts w:asciiTheme="minorEastAsia" w:hAnsiTheme="minorEastAsia" w:eastAsiaTheme="minorEastAsia"/>
              </w:rPr>
              <w:br w:type="textWrapping"/>
            </w:r>
            <w:r>
              <w:rPr>
                <w:rStyle w:val="65"/>
                <w:rFonts w:asciiTheme="minorEastAsia" w:hAnsiTheme="minorEastAsia" w:eastAsiaTheme="minorEastAsia"/>
              </w:rPr>
              <w:t>（湿法工艺、干法工艺、干湿法混合工艺）</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较大婴儿和幼儿配方食品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乳基较大婴儿和幼儿配方食品、豆基较大婴儿和幼儿配方食品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亚油酸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维生素A</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维生素D</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维生素E</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维生素K1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维生素B6</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维生素B12</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烟酸（烟酰胺）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泛酸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维生素C</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生物素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钾</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铜</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磷</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钙磷比值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碘</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硒</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胆碱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肌醇</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牛磺酸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左旋肉碱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二十二碳六烯酸与总脂肪酸比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二十碳四烯酸与总脂肪酸比</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反式脂肪酸与总脂肪酸比值</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果聚糖</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灰分</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杂质度</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硝酸盐（以NaNO3计）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亚硝酸盐（以NaNO2计）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黄曲霉毒素M1或黄曲霉毒素B1</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沙门氏菌</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三聚氰胺</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叶黄素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核苷酸</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脲酶活性定性测定</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31</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餐饮食品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米面及其制品</w:t>
            </w:r>
            <w:r>
              <w:rPr>
                <w:rStyle w:val="63"/>
                <w:rFonts w:hint="default"/>
                <w:b/>
              </w:rPr>
              <w:t>(</w:t>
            </w:r>
            <w:r>
              <w:rPr>
                <w:rStyle w:val="67"/>
                <w:rFonts w:hint="default"/>
                <w:b w:val="0"/>
              </w:rPr>
              <w:t>自制</w:t>
            </w:r>
            <w:r>
              <w:rPr>
                <w:rStyle w:val="63"/>
                <w:rFonts w:hint="default"/>
                <w:b/>
              </w:rPr>
              <w:t>)</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小麦粉制品</w:t>
            </w:r>
            <w:r>
              <w:rPr>
                <w:rStyle w:val="63"/>
                <w:rFonts w:hint="default"/>
                <w:b/>
              </w:rPr>
              <w:t>(</w:t>
            </w:r>
            <w:r>
              <w:rPr>
                <w:rStyle w:val="67"/>
                <w:rFonts w:hint="default"/>
                <w:b w:val="0"/>
              </w:rPr>
              <w:t>自制</w:t>
            </w:r>
            <w:r>
              <w:rPr>
                <w:rStyle w:val="63"/>
                <w:rFonts w:hint="default"/>
                <w:b/>
              </w:rPr>
              <w:t>)</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7"/>
                <w:rFonts w:hint="default"/>
                <w:b w:val="0"/>
              </w:rPr>
              <w:t>发酵面制品</w:t>
            </w:r>
            <w:r>
              <w:rPr>
                <w:rStyle w:val="63"/>
                <w:rFonts w:hint="default"/>
                <w:b/>
              </w:rPr>
              <w:t xml:space="preserve"> (</w:t>
            </w:r>
            <w:r>
              <w:rPr>
                <w:rStyle w:val="67"/>
                <w:rFonts w:hint="default"/>
                <w:b w:val="0"/>
              </w:rPr>
              <w:t>自制</w:t>
            </w:r>
            <w:r>
              <w:rPr>
                <w:rStyle w:val="63"/>
                <w:rFonts w:hint="default"/>
                <w:b/>
              </w:rPr>
              <w:t>)</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油炸面制品 (自制)</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b/>
                <w:color w:val="000000"/>
                <w:sz w:val="20"/>
                <w:szCs w:val="20"/>
              </w:rPr>
            </w:pPr>
            <w:r>
              <w:rPr>
                <w:rStyle w:val="67"/>
                <w:rFonts w:hint="default" w:asciiTheme="majorEastAsia" w:hAnsiTheme="majorEastAsia" w:eastAsiaTheme="majorEastAsia"/>
                <w:b w:val="0"/>
              </w:rPr>
              <w:t>肉制品</w:t>
            </w:r>
            <w:r>
              <w:rPr>
                <w:rStyle w:val="63"/>
                <w:rFonts w:hint="default" w:asciiTheme="majorEastAsia" w:hAnsiTheme="majorEastAsia" w:eastAsiaTheme="majorEastAsia"/>
                <w:b/>
              </w:rPr>
              <w:t xml:space="preserve"> (</w:t>
            </w:r>
            <w:r>
              <w:rPr>
                <w:rStyle w:val="67"/>
                <w:rFonts w:hint="default" w:asciiTheme="majorEastAsia" w:hAnsiTheme="majorEastAsia" w:eastAsiaTheme="majorEastAsia"/>
                <w:b w:val="0"/>
              </w:rPr>
              <w:t>自制</w:t>
            </w:r>
            <w:r>
              <w:rPr>
                <w:rStyle w:val="63"/>
                <w:rFonts w:hint="default" w:asciiTheme="majorEastAsia" w:hAnsiTheme="majorEastAsia" w:eastAsiaTheme="majorEastAsia"/>
                <w:b/>
              </w:rPr>
              <w:t>)</w:t>
            </w:r>
          </w:p>
        </w:tc>
        <w:tc>
          <w:tcPr>
            <w:tcW w:w="600"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b/>
                <w:color w:val="000000"/>
                <w:sz w:val="20"/>
                <w:szCs w:val="20"/>
              </w:rPr>
            </w:pPr>
            <w:r>
              <w:rPr>
                <w:rStyle w:val="67"/>
                <w:rFonts w:hint="default" w:asciiTheme="majorEastAsia" w:hAnsiTheme="majorEastAsia" w:eastAsiaTheme="majorEastAsia"/>
                <w:b w:val="0"/>
              </w:rPr>
              <w:t>熟肉制品</w:t>
            </w:r>
            <w:r>
              <w:rPr>
                <w:rStyle w:val="63"/>
                <w:rFonts w:hint="default" w:asciiTheme="majorEastAsia" w:hAnsiTheme="majorEastAsia" w:eastAsiaTheme="majorEastAsia"/>
                <w:b/>
              </w:rPr>
              <w:t xml:space="preserve"> (</w:t>
            </w:r>
            <w:r>
              <w:rPr>
                <w:rStyle w:val="67"/>
                <w:rFonts w:hint="default" w:asciiTheme="majorEastAsia" w:hAnsiTheme="majorEastAsia" w:eastAsiaTheme="majorEastAsia"/>
                <w:b w:val="0"/>
              </w:rPr>
              <w:t>自制</w:t>
            </w:r>
            <w:r>
              <w:rPr>
                <w:rStyle w:val="63"/>
                <w:rFonts w:hint="default" w:asciiTheme="majorEastAsia" w:hAnsiTheme="majorEastAsia" w:eastAsiaTheme="majorEastAsia"/>
                <w:b/>
              </w:rPr>
              <w:t>)</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酱卤肉制品</w:t>
            </w:r>
            <w:r>
              <w:rPr>
                <w:rStyle w:val="66"/>
                <w:rFonts w:asciiTheme="majorEastAsia" w:hAnsiTheme="majorEastAsia" w:eastAsiaTheme="majorEastAsia"/>
              </w:rPr>
              <w:br w:type="textWrapping"/>
            </w:r>
            <w:r>
              <w:rPr>
                <w:rStyle w:val="65"/>
                <w:rFonts w:asciiTheme="majorEastAsia" w:hAnsiTheme="majorEastAsia" w:eastAsiaTheme="majorEastAsia"/>
              </w:rPr>
              <w:t>、肉灌肠、其他熟肉</w:t>
            </w:r>
            <w:r>
              <w:rPr>
                <w:rStyle w:val="66"/>
                <w:rFonts w:asciiTheme="majorEastAsia" w:hAnsiTheme="majorEastAsia" w:eastAsiaTheme="majorEastAsia"/>
              </w:rPr>
              <w:t xml:space="preserve"> (</w:t>
            </w:r>
            <w:r>
              <w:rPr>
                <w:rStyle w:val="65"/>
                <w:rFonts w:asciiTheme="majorEastAsia" w:hAnsiTheme="majorEastAsia" w:eastAsiaTheme="majorEastAsia"/>
              </w:rPr>
              <w:t>自制</w:t>
            </w:r>
            <w:r>
              <w:rPr>
                <w:rStyle w:val="66"/>
                <w:rFonts w:asciiTheme="majorEastAsia" w:hAnsiTheme="majorEastAsia" w:eastAsiaTheme="majorEastAsia"/>
              </w:rPr>
              <w:t>)</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胭脂红</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cs="宋体" w:asciiTheme="majorEastAsia" w:hAnsiTheme="majorEastAsia" w:eastAsiaTheme="majorEastAsia"/>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肉冻、皮冻 (自制)</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7"/>
                <w:rFonts w:hint="default" w:asciiTheme="majorEastAsia" w:hAnsiTheme="majorEastAsia" w:eastAsiaTheme="majorEastAsia"/>
                <w:b w:val="0"/>
              </w:rPr>
              <w:t>复合调味料</w:t>
            </w:r>
            <w:r>
              <w:rPr>
                <w:rStyle w:val="63"/>
                <w:rFonts w:hint="default" w:asciiTheme="majorEastAsia" w:hAnsiTheme="majorEastAsia" w:eastAsiaTheme="majorEastAsia"/>
              </w:rPr>
              <w:t>(</w:t>
            </w:r>
            <w:r>
              <w:rPr>
                <w:rStyle w:val="67"/>
                <w:rFonts w:hint="default" w:asciiTheme="majorEastAsia" w:hAnsiTheme="majorEastAsia" w:eastAsiaTheme="majorEastAsia"/>
                <w:b w:val="0"/>
              </w:rPr>
              <w:t>自制</w:t>
            </w:r>
            <w:r>
              <w:rPr>
                <w:rStyle w:val="63"/>
                <w:rFonts w:hint="default" w:asciiTheme="majorEastAsia" w:hAnsiTheme="majorEastAsia" w:eastAsiaTheme="majorEastAsia"/>
              </w:rPr>
              <w:t>)</w:t>
            </w:r>
          </w:p>
        </w:tc>
        <w:tc>
          <w:tcPr>
            <w:tcW w:w="600"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半固态调味料</w:t>
            </w:r>
            <w:r>
              <w:rPr>
                <w:rStyle w:val="66"/>
                <w:rFonts w:asciiTheme="majorEastAsia" w:hAnsiTheme="majorEastAsia" w:eastAsiaTheme="majorEastAsia"/>
              </w:rPr>
              <w:t>(</w:t>
            </w:r>
            <w:r>
              <w:rPr>
                <w:rStyle w:val="65"/>
                <w:rFonts w:asciiTheme="majorEastAsia" w:hAnsiTheme="majorEastAsia" w:eastAsiaTheme="majorEastAsia"/>
              </w:rPr>
              <w:t>自</w:t>
            </w:r>
            <w:r>
              <w:rPr>
                <w:rStyle w:val="66"/>
                <w:rFonts w:asciiTheme="majorEastAsia" w:hAnsiTheme="majorEastAsia" w:eastAsiaTheme="majorEastAsia"/>
              </w:rPr>
              <w:br w:type="textWrapping"/>
            </w:r>
            <w:r>
              <w:rPr>
                <w:rStyle w:val="65"/>
                <w:rFonts w:asciiTheme="majorEastAsia" w:hAnsiTheme="majorEastAsia" w:eastAsiaTheme="majorEastAsia"/>
              </w:rPr>
              <w:t>制</w:t>
            </w:r>
            <w:r>
              <w:rPr>
                <w:rStyle w:val="66"/>
                <w:rFonts w:asciiTheme="majorEastAsia" w:hAnsiTheme="majorEastAsia" w:eastAsiaTheme="majorEastAsia"/>
              </w:rPr>
              <w:t>)</w:t>
            </w: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火锅调味料</w:t>
            </w:r>
            <w:r>
              <w:rPr>
                <w:rStyle w:val="66"/>
                <w:rFonts w:asciiTheme="majorEastAsia" w:hAnsiTheme="majorEastAsia" w:eastAsiaTheme="majorEastAsia"/>
              </w:rPr>
              <w:t xml:space="preserve"> (</w:t>
            </w:r>
            <w:r>
              <w:rPr>
                <w:rStyle w:val="65"/>
                <w:rFonts w:asciiTheme="majorEastAsia" w:hAnsiTheme="majorEastAsia" w:eastAsiaTheme="majorEastAsia"/>
              </w:rPr>
              <w:t>底料、蘸</w:t>
            </w:r>
            <w:r>
              <w:rPr>
                <w:rStyle w:val="66"/>
                <w:rFonts w:asciiTheme="majorEastAsia" w:hAnsiTheme="majorEastAsia" w:eastAsiaTheme="majorEastAsia"/>
              </w:rPr>
              <w:br w:type="textWrapping"/>
            </w:r>
            <w:r>
              <w:rPr>
                <w:rStyle w:val="65"/>
                <w:rFonts w:asciiTheme="majorEastAsia" w:hAnsiTheme="majorEastAsia" w:eastAsiaTheme="majorEastAsia"/>
              </w:rPr>
              <w:t>料</w:t>
            </w:r>
            <w:r>
              <w:rPr>
                <w:rStyle w:val="66"/>
                <w:rFonts w:asciiTheme="majorEastAsia" w:hAnsiTheme="majorEastAsia" w:eastAsiaTheme="majorEastAsia"/>
              </w:rPr>
              <w:t>)(</w:t>
            </w:r>
            <w:r>
              <w:rPr>
                <w:rStyle w:val="65"/>
                <w:rFonts w:asciiTheme="majorEastAsia" w:hAnsiTheme="majorEastAsia" w:eastAsiaTheme="majorEastAsia"/>
              </w:rPr>
              <w:t>自制</w:t>
            </w:r>
            <w:r>
              <w:rPr>
                <w:rStyle w:val="66"/>
                <w:rFonts w:asciiTheme="majorEastAsia" w:hAnsiTheme="majorEastAsia" w:eastAsiaTheme="majorEastAsia"/>
              </w:rPr>
              <w:t>)</w:t>
            </w:r>
          </w:p>
        </w:tc>
        <w:tc>
          <w:tcPr>
            <w:tcW w:w="548"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罂粟碱</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吗啡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可待因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那可丁</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蒂巴因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水产及水产制品</w:t>
            </w:r>
            <w:r>
              <w:rPr>
                <w:rStyle w:val="66"/>
                <w:rFonts w:asciiTheme="majorEastAsia" w:hAnsiTheme="majorEastAsia" w:eastAsiaTheme="majorEastAsia"/>
              </w:rPr>
              <w:br w:type="textWrapping"/>
            </w:r>
            <w:r>
              <w:rPr>
                <w:rStyle w:val="65"/>
                <w:rFonts w:asciiTheme="majorEastAsia" w:hAnsiTheme="majorEastAsia" w:eastAsiaTheme="majorEastAsia"/>
              </w:rPr>
              <w:t>（餐饮）</w:t>
            </w:r>
          </w:p>
        </w:tc>
        <w:tc>
          <w:tcPr>
            <w:tcW w:w="600"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水产及水产制品</w:t>
            </w:r>
            <w:r>
              <w:rPr>
                <w:rStyle w:val="66"/>
                <w:rFonts w:asciiTheme="majorEastAsia" w:hAnsiTheme="majorEastAsia" w:eastAsiaTheme="majorEastAsia"/>
              </w:rPr>
              <w:br w:type="textWrapping"/>
            </w:r>
            <w:r>
              <w:rPr>
                <w:rStyle w:val="65"/>
                <w:rFonts w:asciiTheme="majorEastAsia" w:hAnsiTheme="majorEastAsia" w:eastAsiaTheme="majorEastAsia"/>
              </w:rPr>
              <w:t>（餐饮）</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生食动物性水产品（餐饮）</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铝的残留量（以即食海蜇中Al计）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吸虫囊蚴</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线虫幼虫</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绦虫裂头蚴</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坚果及籽类食品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（餐饮）</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坚果及籽类食品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（餐饮）</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花生及其制品（餐饮)</w:t>
            </w:r>
          </w:p>
        </w:tc>
        <w:tc>
          <w:tcPr>
            <w:tcW w:w="548"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餐饮具</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复用餐饮具</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复用餐饮具</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游离性余氯</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阴离子合成洗涤剂（以十二烷基苯磺酸钠计）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32</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食用农产品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畜禽肉及副产品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畜肉</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猪肉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地塞米松</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利巴韦林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甲硝唑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喹乙醇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氯丙嗪</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四环素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地塞米松</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林可霉素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羊肉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林可霉素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其他畜肉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禽肉</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沙拉沙星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替米考星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呋喃妥因代谢物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呋喃它酮代谢物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四环素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利巴韦林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甲硝唑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金刚烷胺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金刚乙胺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尼卡巴嗪</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鸭肉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呋喃妥因代谢物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呋喃它酮代谢物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甲硝唑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其他禽肉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金刚烷胺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金刚乙胺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畜副产品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猪肝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羊肝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猪肾</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牛肾</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羊肾</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其他畜副产品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克伦特罗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莱克多巴胺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沙丁胺醇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禽副产品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替米考星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呋喃它酮代谢物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金刚烷胺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金刚乙胺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利巴韦林</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其他禽副产品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呋喃妥因代谢物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呋喃它酮代谢物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金刚烷胺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豆芽</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豆芽</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亚硫酸盐（以SO2计）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Fonts w:cs="Times New Roman" w:asciiTheme="majorEastAsia" w:hAnsiTheme="majorEastAsia" w:eastAsiaTheme="majorEastAsia"/>
                <w:color w:val="000000"/>
                <w:sz w:val="20"/>
                <w:szCs w:val="20"/>
              </w:rPr>
              <w:t>4-氯苯氧乙酸钠（以4-氯苯氧乙酸计）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Times New Roman" w:asciiTheme="majorEastAsia" w:hAnsiTheme="majorEastAsia" w:eastAsiaTheme="majorEastAsia"/>
                <w:color w:val="000000"/>
                <w:sz w:val="20"/>
                <w:szCs w:val="20"/>
              </w:rPr>
            </w:pPr>
            <w:r>
              <w:rPr>
                <w:rStyle w:val="68"/>
                <w:rFonts w:asciiTheme="majorEastAsia" w:hAnsiTheme="majorEastAsia" w:eastAsiaTheme="majorEastAsia"/>
              </w:rPr>
              <w:t>6-</w:t>
            </w:r>
            <w:r>
              <w:rPr>
                <w:rStyle w:val="69"/>
                <w:rFonts w:asciiTheme="majorEastAsia" w:hAnsiTheme="majorEastAsia" w:eastAsiaTheme="majorEastAsia"/>
              </w:rPr>
              <w:t>苄基腺嘌呤（</w:t>
            </w:r>
            <w:r>
              <w:rPr>
                <w:rStyle w:val="68"/>
                <w:rFonts w:asciiTheme="majorEastAsia" w:hAnsiTheme="majorEastAsia" w:eastAsiaTheme="majorEastAsia"/>
              </w:rPr>
              <w:t>6-BA</w:t>
            </w:r>
            <w:r>
              <w:rPr>
                <w:rStyle w:val="69"/>
                <w:rFonts w:asciiTheme="majorEastAsia" w:hAnsiTheme="majorEastAsia" w:eastAsiaTheme="majorEastAsia"/>
              </w:rPr>
              <w:t>）</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鲜食用菌</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鲜食用菌</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二氧化硫残留量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鳞茎类蔬菜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韭菜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腐霉利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灭线磷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二甲戊灵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芸薹属类蔬菜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结球甘蓝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乙酰甲胺磷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久效磷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菜薹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叶菜类蔬菜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菠菜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芹菜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二甲戊灵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马拉硫磷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普通白菜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甲氨基阿维菌素苯甲酸盐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久效磷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叶菜类蔬菜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油麦菜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乙酰甲胺磷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大白菜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久效磷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硫线磷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唑虫酰胺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茄果类蔬菜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茄子</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霜霉威和霜霉威盐酸盐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辣椒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咪鲜胺和咪鲜胺锰盐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番茄</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溴氰菊酯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甲氨基阿维菌素苯甲酸盐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灭线磷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甜椒</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瓜类蔬菜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腐霉利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哒螨灵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甲氨基阿维菌素苯甲酸盐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异丙威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三唑酮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甲霜灵和精甲霜灵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噻虫嗪</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乙螨唑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豇豆</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灭蝇胺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倍硫磷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菜豆</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溴氰菊酯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灭蝇胺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倍硫磷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治螟磷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根茎类和薯芋类蔬菜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山药</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噻虫嗪</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水生类蔬菜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莲藕</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总汞（以计）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嘧菌酯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吡蚜酮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淡水鱼</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地西泮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淡水虾</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呋喃妥因代谢物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海水鱼</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组胺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甲氧苄啶</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地西泮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甲硝唑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海水虾</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呋喃妥因代谢物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四环素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土霉素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海水蟹</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呋喃它酮代谢物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呋喃妥因代谢物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五氯酚酸钠（以五氯酚计）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贝类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贝类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其他水产品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其他水产品</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孔雀石绿</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呋喃西林代谢物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培氟沙星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水果类</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仁果类水果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苹果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丁硫克百威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啶虫脒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三唑醇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梨</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氟氯氰菊酯和高效氟氯氰菊酯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核果类水果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枣</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桃</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氟硅唑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溴氰菊酯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油桃</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杏</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氟硅唑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腈苯唑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抗蚜威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李子</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柑橘类水果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柑、橘</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柚</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溴氰菊酯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柠檬</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狄氏剂</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橙</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杀虫脒</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浆果和其他小型水果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葡萄</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氟硅唑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己唑醇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嘧霉胺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灭线磷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霜霉威和霜霉威盐酸盐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戊唑醇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草莓</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联苯肼酯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烯酰吗啉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猕猴桃</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氯吡脲</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5"/>
                <w:rFonts w:asciiTheme="majorEastAsia" w:hAnsiTheme="majorEastAsia" w:eastAsiaTheme="majorEastAsia"/>
              </w:rPr>
              <w:t>西番莲</w:t>
            </w:r>
            <w:r>
              <w:rPr>
                <w:rStyle w:val="66"/>
                <w:rFonts w:asciiTheme="majorEastAsia" w:hAnsiTheme="majorEastAsia" w:eastAsiaTheme="majorEastAsia"/>
              </w:rPr>
              <w:br w:type="textWrapping"/>
            </w:r>
            <w:r>
              <w:rPr>
                <w:rStyle w:val="65"/>
                <w:rFonts w:asciiTheme="majorEastAsia" w:hAnsiTheme="majorEastAsia" w:eastAsiaTheme="majorEastAsia"/>
              </w:rPr>
              <w:t>（百香</w:t>
            </w:r>
            <w:r>
              <w:rPr>
                <w:rStyle w:val="66"/>
                <w:rFonts w:asciiTheme="majorEastAsia" w:hAnsiTheme="majorEastAsia" w:eastAsiaTheme="majorEastAsia"/>
              </w:rPr>
              <w:br w:type="textWrapping"/>
            </w:r>
            <w:r>
              <w:rPr>
                <w:rStyle w:val="65"/>
                <w:rFonts w:asciiTheme="majorEastAsia" w:hAnsiTheme="majorEastAsia" w:eastAsiaTheme="majorEastAsia"/>
              </w:rPr>
              <w:t>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戊唑醇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热带和亚热带水果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香蕉</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吡唑醚菌酯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对硫磷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腈苯唑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芒果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倍硫磷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氯氟氰菊酯和高效氯氟氰菊酯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嘧菌酯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戊唑醇</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火龙果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甲拌磷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柿子</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涕灭威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氰戊菊酯和S-氰戊菊酯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杀扑磷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菠萝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烯酰吗啉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二嗪磷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硫线磷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灭多威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荔枝</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三唑磷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毒死蜱</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氯氰菊酯和高效氯氰菊酯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龙眼</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石榴</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敌百虫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硫环磷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硫线磷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瓜果类水果</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西瓜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甲霜灵和精甲霜灵</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噻虫嗪</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甜瓜类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烯酰吗啉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氧乐果</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鲜蛋</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鲜蛋</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鸡蛋</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金刚烷胺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金刚乙胺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多西环素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甲硝唑</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其他禽蛋</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恩诺沙星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氟苯尼考</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氧氟沙星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诺氟沙星</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呋喃唑酮代谢物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金刚烷胺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金刚乙胺</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磺胺类（总量）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赭曲霉毒素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2,4-滴和2,4-滴钠盐</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生干坚果与籽类食品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生干坚果与籽类食品</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生干坚果</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螺螨酯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生干籽类</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黄曲霉毒素B1</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嘧菌酯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辛硫磷</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克百威</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溴氰菊酯</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33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食品添加剂</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食品添加剂明胶</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食品添加剂明胶</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食品添加剂明胶</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凝冻强度（</w:t>
            </w:r>
            <w:r>
              <w:rPr>
                <w:rStyle w:val="68"/>
                <w:rFonts w:asciiTheme="majorEastAsia" w:hAnsiTheme="majorEastAsia" w:eastAsiaTheme="majorEastAsia"/>
              </w:rPr>
              <w:t>6.67%</w:t>
            </w:r>
            <w:r>
              <w:rPr>
                <w:rStyle w:val="69"/>
                <w:rFonts w:asciiTheme="majorEastAsia" w:hAnsiTheme="majorEastAsia" w:eastAsiaTheme="majorEastAsia"/>
              </w:rPr>
              <w:t>）</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铬（Cr）</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总砷（As）</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二氧化硫</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过氧化物</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复配食品添加剂</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复配食品添加剂</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复配食品添加剂</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砷（以As计）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致病性微生物</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食品用香精</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食品用香精</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食品用香精</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砷（以As计）含量/无机砷含量</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菌落总数</w:t>
            </w:r>
          </w:p>
        </w:tc>
        <w:tc>
          <w:tcPr>
            <w:tcW w:w="71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34</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食盐</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食盐</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食盐</w:t>
            </w:r>
          </w:p>
        </w:tc>
        <w:tc>
          <w:tcPr>
            <w:tcW w:w="121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食盐</w:t>
            </w:r>
          </w:p>
        </w:tc>
        <w:tc>
          <w:tcPr>
            <w:tcW w:w="548"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氯化钠</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restart"/>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氯化钾</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碘（以I计）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钡（以计）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总砷（以As计）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总汞（以计）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8"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24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亚铁氰化钾</w:t>
            </w:r>
            <w:r>
              <w:rPr>
                <w:rStyle w:val="68"/>
                <w:rFonts w:asciiTheme="majorEastAsia" w:hAnsiTheme="majorEastAsia" w:eastAsiaTheme="majorEastAsia"/>
              </w:rPr>
              <w:t>/</w:t>
            </w:r>
            <w:r>
              <w:rPr>
                <w:rStyle w:val="69"/>
                <w:rFonts w:asciiTheme="majorEastAsia" w:hAnsiTheme="majorEastAsia" w:eastAsiaTheme="majorEastAsia"/>
              </w:rPr>
              <w:t>亚铁氰化钠（以亚铁氰根计）</w:t>
            </w:r>
          </w:p>
        </w:tc>
        <w:tc>
          <w:tcPr>
            <w:tcW w:w="71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95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7691" w:type="dxa"/>
            <w:gridSpan w:val="8"/>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heme="minorEastAsia" w:hAnsiTheme="minorEastAsia" w:eastAsiaTheme="minorEastAsia" w:cstheme="minorEastAsia"/>
                <w:b/>
                <w:bCs/>
                <w:color w:val="000000"/>
                <w:sz w:val="20"/>
                <w:szCs w:val="20"/>
              </w:rPr>
              <w:t>投标细类单批次均价</w:t>
            </w: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heme="minorEastAsia" w:hAnsiTheme="minorEastAsia" w:eastAsiaTheme="minorEastAsia" w:cstheme="minorEastAsia"/>
                <w:b/>
                <w:color w:val="000000"/>
                <w:sz w:val="20"/>
                <w:szCs w:val="2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7691" w:type="dxa"/>
            <w:gridSpan w:val="8"/>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heme="minorEastAsia" w:hAnsiTheme="minorEastAsia" w:eastAsiaTheme="minorEastAsia" w:cstheme="minorEastAsia"/>
                <w:b/>
                <w:bCs/>
                <w:color w:val="000000"/>
                <w:sz w:val="20"/>
                <w:szCs w:val="20"/>
              </w:rPr>
              <w:t>合计：共报</w:t>
            </w:r>
            <w:r>
              <w:rPr>
                <w:rFonts w:hint="eastAsia" w:asciiTheme="minorEastAsia" w:hAnsiTheme="minorEastAsia" w:eastAsiaTheme="minorEastAsia" w:cstheme="minorEastAsia"/>
                <w:b/>
                <w:bCs/>
                <w:color w:val="000000"/>
                <w:sz w:val="20"/>
                <w:szCs w:val="20"/>
                <w:u w:val="single"/>
              </w:rPr>
              <w:t xml:space="preserve">      </w:t>
            </w:r>
            <w:r>
              <w:rPr>
                <w:rFonts w:hint="eastAsia" w:asciiTheme="minorEastAsia" w:hAnsiTheme="minorEastAsia" w:eastAsiaTheme="minorEastAsia" w:cstheme="minorEastAsia"/>
                <w:b/>
                <w:bCs/>
                <w:color w:val="000000"/>
                <w:sz w:val="20"/>
                <w:szCs w:val="20"/>
              </w:rPr>
              <w:t>个食品细类，占全237个食品细类的</w:t>
            </w:r>
            <w:r>
              <w:rPr>
                <w:rFonts w:hint="eastAsia" w:asciiTheme="minorEastAsia" w:hAnsiTheme="minorEastAsia" w:eastAsiaTheme="minorEastAsia" w:cstheme="minorEastAsia"/>
                <w:b/>
                <w:bCs/>
                <w:color w:val="000000"/>
                <w:sz w:val="20"/>
                <w:szCs w:val="20"/>
                <w:u w:val="single"/>
              </w:rPr>
              <w:t xml:space="preserve">     </w:t>
            </w:r>
            <w:r>
              <w:rPr>
                <w:rFonts w:hint="eastAsia" w:asciiTheme="minorEastAsia" w:hAnsiTheme="minorEastAsia" w:eastAsiaTheme="minorEastAsia" w:cstheme="minorEastAsia"/>
                <w:b/>
                <w:bCs/>
                <w:color w:val="000000"/>
                <w:sz w:val="20"/>
                <w:szCs w:val="20"/>
              </w:rPr>
              <w:t>%。</w:t>
            </w:r>
          </w:p>
        </w:tc>
        <w:tc>
          <w:tcPr>
            <w:tcW w:w="956"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bl>
    <w:p>
      <w:pPr>
        <w:rPr>
          <w:rFonts w:ascii="宋体" w:hAnsi="宋体" w:cs="宋体"/>
          <w:b/>
          <w:bCs/>
          <w:color w:val="000000"/>
          <w:sz w:val="24"/>
        </w:rPr>
      </w:pPr>
    </w:p>
    <w:p>
      <w:pPr>
        <w:spacing w:line="360" w:lineRule="auto"/>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color w:val="FF0000"/>
        </w:rPr>
        <w:t>注意：</w:t>
      </w:r>
      <w:r>
        <w:rPr>
          <w:rFonts w:hint="eastAsia" w:asciiTheme="minorEastAsia" w:hAnsiTheme="minorEastAsia" w:eastAsiaTheme="minorEastAsia" w:cstheme="minorEastAsia"/>
          <w:bCs/>
        </w:rPr>
        <w:t>1、若该表中某食品细类中某些检测项目没有检测资质，请在该检测项目的“检测费”栏划“/”，同时在该食品细类的“单批次总报价”栏划“/”。附表中检测项目对应的检测方法均指该产品类别国家标准中规定的检测方法。</w:t>
      </w:r>
    </w:p>
    <w:p>
      <w:pPr>
        <w:spacing w:line="360" w:lineRule="auto"/>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2、检测费是指食品在实验室检测期间产生的费用，包括检测、报告、结果分析等项目。采样费是指除了实验室检测费以外产生的费用，包括买样采样、送样产生的费用。单批次总报价为该食品细类单批次检测费与单批次采样费之和。</w:t>
      </w:r>
    </w:p>
    <w:p>
      <w:pPr>
        <w:spacing w:line="360" w:lineRule="auto"/>
        <w:ind w:firstLine="420" w:firstLineChars="200"/>
        <w:rPr>
          <w:rFonts w:hint="eastAsia"/>
          <w:lang w:eastAsia="zh-CN"/>
        </w:rPr>
      </w:pPr>
      <w:r>
        <w:rPr>
          <w:rFonts w:hint="eastAsia" w:asciiTheme="minorEastAsia" w:hAnsiTheme="minorEastAsia" w:eastAsiaTheme="minorEastAsia" w:cstheme="minorEastAsia"/>
          <w:bCs/>
        </w:rPr>
        <w:t>3、投标细类单批次均价=投标细类单批次总报价之和/投标细类总数。</w:t>
      </w:r>
    </w:p>
    <w:p>
      <w:pPr>
        <w:numPr>
          <w:ilvl w:val="0"/>
          <w:numId w:val="9"/>
        </w:numPr>
        <w:spacing w:line="360" w:lineRule="auto"/>
        <w:ind w:firstLine="482" w:firstLineChars="200"/>
        <w:contextualSpacing/>
        <w:rPr>
          <w:rFonts w:hint="eastAsia" w:asciiTheme="minorEastAsia" w:hAnsiTheme="minorEastAsia" w:eastAsiaTheme="minorEastAsia" w:cstheme="minorEastAsia"/>
          <w:bCs/>
          <w:lang w:val="zh-CN"/>
        </w:rPr>
      </w:pPr>
      <w:r>
        <w:rPr>
          <w:rFonts w:hint="eastAsia" w:cs="宋体" w:asciiTheme="minorEastAsia" w:hAnsiTheme="minorEastAsia"/>
          <w:b/>
          <w:color w:val="000000"/>
          <w:kern w:val="0"/>
          <w:sz w:val="24"/>
          <w:szCs w:val="24"/>
          <w:lang w:val="zh-CN"/>
        </w:rPr>
        <w:t>采购标的执行标准：</w:t>
      </w:r>
      <w:r>
        <w:rPr>
          <w:rFonts w:hint="eastAsia" w:cs="宋体" w:asciiTheme="minorEastAsia" w:hAnsiTheme="minorEastAsia"/>
          <w:b w:val="0"/>
          <w:bCs/>
          <w:color w:val="000000"/>
          <w:kern w:val="0"/>
          <w:sz w:val="24"/>
          <w:szCs w:val="24"/>
          <w:lang w:val="zh-CN"/>
        </w:rPr>
        <w:t>需</w:t>
      </w:r>
      <w:r>
        <w:rPr>
          <w:rFonts w:hint="eastAsia" w:asciiTheme="minorEastAsia" w:hAnsiTheme="minorEastAsia" w:eastAsiaTheme="minorEastAsia" w:cstheme="minorEastAsia"/>
          <w:bCs/>
          <w:lang w:val="zh-CN"/>
        </w:rPr>
        <w:t>执行的国家相关标准、行业标准、地方标准或者其他标准、规范。</w:t>
      </w:r>
    </w:p>
    <w:p>
      <w:pPr>
        <w:numPr>
          <w:ilvl w:val="0"/>
          <w:numId w:val="9"/>
        </w:numPr>
        <w:spacing w:line="360" w:lineRule="auto"/>
        <w:ind w:left="0" w:leftChars="0" w:firstLine="482"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p>
    <w:p>
      <w:pPr>
        <w:numPr>
          <w:numId w:val="0"/>
        </w:numPr>
        <w:spacing w:line="360" w:lineRule="auto"/>
        <w:ind w:firstLine="420" w:firstLineChars="200"/>
        <w:contextualSpacing/>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lang w:val="zh-CN"/>
        </w:rPr>
        <w:t>服务标准：严格按照“食品安全抽检管理办法”及相关标准执行，服务期限截止到2021年1月31日2020年度食品食品抽样检测工作完成</w:t>
      </w:r>
      <w:r>
        <w:rPr>
          <w:rFonts w:hint="eastAsia" w:asciiTheme="minorEastAsia" w:hAnsiTheme="minorEastAsia" w:eastAsiaTheme="minorEastAsia" w:cstheme="minorEastAsia"/>
          <w:bCs/>
          <w:lang w:val="zh-CN" w:eastAsia="zh-CN"/>
        </w:rPr>
        <w:t>。</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五、采购标的的其他技术、服务等要求：</w:t>
      </w:r>
    </w:p>
    <w:p>
      <w:pPr>
        <w:wordWrap w:val="0"/>
        <w:topLinePunct/>
        <w:autoSpaceDE w:val="0"/>
        <w:autoSpaceDN w:val="0"/>
        <w:adjustRightInd w:val="0"/>
        <w:spacing w:line="360" w:lineRule="auto"/>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、投标人应就本项目完整投标，</w:t>
      </w:r>
      <w:r>
        <w:rPr>
          <w:rFonts w:hint="eastAsia" w:ascii="新宋体" w:hAnsi="新宋体" w:eastAsia="新宋体" w:cs="新宋体"/>
          <w:b/>
          <w:sz w:val="24"/>
          <w:szCs w:val="24"/>
          <w:lang w:val="zh-CN"/>
        </w:rPr>
        <w:t>否则为无效投标。</w:t>
      </w:r>
    </w:p>
    <w:p>
      <w:pPr>
        <w:wordWrap w:val="0"/>
        <w:topLinePunct/>
        <w:snapToGrid w:val="0"/>
        <w:spacing w:line="360" w:lineRule="auto"/>
        <w:ind w:firstLine="482" w:firstLineChars="200"/>
        <w:rPr>
          <w:rFonts w:hint="eastAsia" w:ascii="新宋体" w:hAnsi="新宋体" w:eastAsia="新宋体" w:cs="新宋体"/>
          <w:b/>
          <w:bCs/>
          <w:color w:val="FF0000"/>
          <w:sz w:val="24"/>
          <w:szCs w:val="24"/>
          <w:lang w:val="zh-CN"/>
        </w:rPr>
      </w:pPr>
      <w:r>
        <w:rPr>
          <w:rFonts w:hint="eastAsia" w:ascii="新宋体" w:hAnsi="新宋体" w:eastAsia="新宋体" w:cs="新宋体"/>
          <w:b/>
          <w:sz w:val="24"/>
          <w:szCs w:val="24"/>
          <w:lang w:val="en-US" w:eastAsia="zh-CN"/>
        </w:rPr>
        <w:t>2</w:t>
      </w:r>
      <w:r>
        <w:rPr>
          <w:rFonts w:hint="eastAsia" w:ascii="新宋体" w:hAnsi="新宋体" w:eastAsia="新宋体" w:cs="新宋体"/>
          <w:b/>
          <w:sz w:val="24"/>
          <w:szCs w:val="24"/>
          <w:lang w:val="zh-CN"/>
        </w:rPr>
        <w:t>、</w:t>
      </w:r>
      <w:r>
        <w:rPr>
          <w:rFonts w:hint="eastAsia" w:ascii="新宋体" w:hAnsi="新宋体" w:eastAsia="新宋体" w:cs="新宋体"/>
          <w:bCs/>
          <w:color w:val="FF0000"/>
          <w:sz w:val="24"/>
          <w:szCs w:val="24"/>
          <w:lang w:val="zh-CN"/>
        </w:rPr>
        <w:t>投标文件中须有详细的实施（技术）方案</w:t>
      </w:r>
      <w:r>
        <w:rPr>
          <w:rFonts w:hint="eastAsia" w:ascii="新宋体" w:hAnsi="新宋体" w:eastAsia="新宋体" w:cs="新宋体"/>
          <w:b/>
          <w:bCs/>
          <w:color w:val="FF0000"/>
          <w:sz w:val="24"/>
          <w:szCs w:val="24"/>
          <w:lang w:val="zh-CN"/>
        </w:rPr>
        <w:t>，否则为无效投标。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由采购人成立验收小组,按照采购合同的约定对中标人履约情况进行验收</w:t>
      </w: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rPr>
        <w:t>验收时,按照采购合同的约定对每一项技术、服务、安全标准的履约情况进行确认。验收结束后</w:t>
      </w:r>
      <w:r>
        <w:rPr>
          <w:rFonts w:hint="eastAsia" w:ascii="新宋体" w:hAnsi="新宋体" w:eastAsia="新宋体" w:cs="新宋体"/>
          <w:color w:val="auto"/>
          <w:kern w:val="0"/>
          <w:sz w:val="24"/>
          <w:szCs w:val="24"/>
          <w:lang w:eastAsia="zh-CN"/>
        </w:rPr>
        <w:t>由</w:t>
      </w:r>
      <w:r>
        <w:rPr>
          <w:rFonts w:hint="eastAsia" w:ascii="新宋体" w:hAnsi="新宋体" w:eastAsia="新宋体" w:cs="新宋体"/>
          <w:color w:val="auto"/>
          <w:kern w:val="0"/>
          <w:sz w:val="24"/>
          <w:szCs w:val="24"/>
        </w:rPr>
        <w:t>验收小组出具验收</w:t>
      </w:r>
      <w:r>
        <w:rPr>
          <w:rFonts w:hint="eastAsia" w:ascii="新宋体" w:hAnsi="新宋体" w:eastAsia="新宋体" w:cs="新宋体"/>
          <w:color w:val="auto"/>
          <w:kern w:val="0"/>
          <w:sz w:val="24"/>
          <w:szCs w:val="24"/>
          <w:lang w:eastAsia="zh-CN"/>
        </w:rPr>
        <w:t>报告</w:t>
      </w:r>
      <w:r>
        <w:rPr>
          <w:rFonts w:hint="eastAsia" w:ascii="新宋体" w:hAnsi="新宋体" w:eastAsia="新宋体" w:cs="新宋体"/>
          <w:color w:val="auto"/>
          <w:kern w:val="0"/>
          <w:sz w:val="24"/>
          <w:szCs w:val="24"/>
        </w:rPr>
        <w:t>,列明各项标准的验收情况及项目总体评价,由验收双方共同签署。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eastAsia="zh-CN"/>
        </w:rPr>
        <w:t>按照</w:t>
      </w:r>
      <w:r>
        <w:rPr>
          <w:rFonts w:hint="eastAsia" w:ascii="新宋体" w:hAnsi="新宋体" w:eastAsia="新宋体" w:cs="新宋体"/>
          <w:color w:val="auto"/>
          <w:kern w:val="0"/>
          <w:sz w:val="24"/>
          <w:szCs w:val="24"/>
          <w:lang w:val="en-US" w:eastAsia="zh-CN"/>
        </w:rPr>
        <w:t>国家相关标准、行业标准、地方标准或其他标准、规范验收；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eastAsia="zh-CN"/>
        </w:rPr>
        <w:t>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八、资金支付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rPr>
        <w:t>（一）支付方式：</w:t>
      </w:r>
      <w:r>
        <w:rPr>
          <w:rFonts w:hint="eastAsia" w:ascii="新宋体" w:hAnsi="新宋体" w:eastAsia="新宋体" w:cs="新宋体"/>
          <w:color w:val="auto"/>
          <w:sz w:val="24"/>
          <w:szCs w:val="24"/>
          <w:lang w:eastAsia="zh-CN"/>
        </w:rPr>
        <w:t>按照合同约定。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项目名称：禹州市市场监督管理局食品安全监督抽检项目</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lang w:val="en-US" w:eastAsia="zh-CN"/>
              </w:rPr>
              <w:t>采购</w:t>
            </w:r>
            <w:r>
              <w:rPr>
                <w:rFonts w:hint="eastAsia" w:cs="仿宋_GB2312" w:asciiTheme="minorEastAsia" w:hAnsiTheme="minorEastAsia"/>
                <w:szCs w:val="21"/>
              </w:rPr>
              <w:t>编号：</w:t>
            </w:r>
            <w:r>
              <w:rPr>
                <w:rFonts w:hint="eastAsia"/>
                <w:color w:val="000000"/>
                <w:sz w:val="21"/>
                <w:szCs w:val="21"/>
                <w:shd w:val="clear" w:color="auto" w:fill="FFFFFF"/>
              </w:rPr>
              <w:t>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w:t>
            </w:r>
            <w:r>
              <w:rPr>
                <w:rFonts w:hint="eastAsia"/>
                <w:color w:val="000000"/>
                <w:sz w:val="21"/>
                <w:szCs w:val="21"/>
                <w:shd w:val="clear" w:color="auto" w:fill="FFFFFF"/>
                <w:lang w:val="en-US" w:eastAsia="zh-CN"/>
              </w:rPr>
              <w:t>20107</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交付（服务、完工）时间：2021年1月31日前</w:t>
            </w:r>
            <w:r>
              <w:rPr>
                <w:rFonts w:hint="eastAsia" w:cs="仿宋_GB2312" w:asciiTheme="minorEastAsia" w:hAnsiTheme="minorEastAsia"/>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3"/>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采购单位：禹州市市场监督管理局</w:t>
            </w:r>
          </w:p>
          <w:p>
            <w:pPr>
              <w:pStyle w:val="23"/>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地址：禹州市行政南路70号</w:t>
            </w:r>
          </w:p>
          <w:p>
            <w:pPr>
              <w:pStyle w:val="23"/>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联系人：王先生  联系电话：0374-8359976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default" w:cs="仿宋_GB2312" w:asciiTheme="minorEastAsia" w:hAnsiTheme="minorEastAsia"/>
                <w:b/>
                <w:color w:val="000000"/>
                <w:szCs w:val="21"/>
                <w:shd w:val="clear" w:color="auto" w:fill="FFFFFF"/>
                <w:lang w:val="en-US" w:eastAsia="zh-CN"/>
              </w:rPr>
            </w:pPr>
            <w:r>
              <w:rPr>
                <w:rFonts w:hint="eastAsia" w:cs="仿宋_GB2312" w:asciiTheme="minorEastAsia" w:hAnsiTheme="minorEastAsia"/>
                <w:b/>
                <w:color w:val="000000"/>
                <w:szCs w:val="21"/>
                <w:shd w:val="clear" w:color="auto" w:fill="FFFFFF"/>
                <w:lang w:val="en-US" w:eastAsia="zh-CN"/>
              </w:rPr>
              <w:t>6、投标人须具备《检验检测机构资质认定证书》或《食品检验机构资质认定证书》。</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仿宋_GB2312" w:asciiTheme="minorEastAsia" w:hAnsiTheme="minorEastAsia"/>
                <w:b/>
                <w:color w:val="000000"/>
                <w:szCs w:val="21"/>
                <w:shd w:val="clear" w:color="auto" w:fill="FFFFFF"/>
                <w:lang w:val="en-US" w:eastAsia="zh-CN"/>
              </w:rPr>
              <w:t>7、被委托人须是本单位职工，须提公司为本人缴纳社会保险证明。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不接受联合体投标</w:t>
            </w:r>
            <w:r>
              <w:rPr>
                <w:rFonts w:hint="eastAsia" w:cs="宋体" w:asciiTheme="minorEastAsia" w:hAnsiTheme="minorEastAsia"/>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310万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7 </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9：00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asciiTheme="minorHAnsi" w:hAnsiTheme="minorHAnsi" w:eastAsiaTheme="minorEastAsia" w:cstheme="minorBidi"/>
                <w:kern w:val="2"/>
                <w:sz w:val="21"/>
                <w:szCs w:val="22"/>
                <w:lang w:val="en-US" w:eastAsia="zh-CN" w:bidi="ar-SA"/>
              </w:rPr>
              <w:t>行号：</w:t>
            </w:r>
            <w:r>
              <w:rPr>
                <w:rFonts w:hint="eastAsia"/>
                <w:lang w:val="en-US" w:eastAsia="zh-CN"/>
              </w:rPr>
              <w:t>313503418012</w:t>
            </w:r>
          </w:p>
          <w:p>
            <w:pPr>
              <w:pStyle w:val="10"/>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10"/>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autoSpaceDE w:val="0"/>
        <w:autoSpaceDN w:val="0"/>
        <w:spacing w:line="360" w:lineRule="auto"/>
        <w:ind w:left="0" w:leftChars="0"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1"/>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1"/>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1"/>
        <w:numPr>
          <w:ilvl w:val="1"/>
          <w:numId w:val="21"/>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1"/>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1"/>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1"/>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1"/>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1"/>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1"/>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1"/>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1"/>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1"/>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cs="仿宋_GB2312" w:asciiTheme="minorEastAsia" w:hAnsiTheme="minorEastAsia"/>
                <w:color w:val="000000"/>
                <w:kern w:val="2"/>
                <w:sz w:val="21"/>
                <w:szCs w:val="21"/>
                <w:shd w:val="clear" w:color="auto" w:fill="FFFFFF"/>
                <w:lang w:val="en-US" w:eastAsia="zh-CN" w:bidi="ar-SA"/>
              </w:rPr>
              <w:t>投标人须具备《检验检测机构资质认定证书》或《食品检验机构资质认定证书》。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hint="eastAsia" w:cs="仿宋_GB2312" w:asciiTheme="minorEastAsia" w:hAnsiTheme="minorEastAsia"/>
                <w:szCs w:val="21"/>
                <w:lang w:val="zh-CN"/>
              </w:rPr>
            </w:pPr>
            <w:r>
              <w:rPr>
                <w:rFonts w:hint="eastAsia" w:ascii="楷体" w:hAnsi="楷体" w:eastAsia="楷体" w:cs="仿宋_GB2312"/>
                <w:b/>
                <w:sz w:val="24"/>
                <w:szCs w:val="24"/>
                <w:lang w:val="zh-CN"/>
              </w:rPr>
              <w:t>注</w:t>
            </w:r>
            <w:r>
              <w:rPr>
                <w:rFonts w:hint="eastAsia" w:cs="仿宋_GB2312" w:asciiTheme="minorEastAsia" w:hAnsiTheme="minorEastAsia"/>
                <w:szCs w:val="21"/>
                <w:lang w:val="zh-CN"/>
              </w:rPr>
              <w:t>：</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630"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1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  20  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  44  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  36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评标基准价：满足招标文件要求的有效投标报价中，最低的投标报价为评标基准价。（有效投标报价以开标一览表中投标细类单批次均价为准）</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投标报价得分=（评标基准价/投标报价）×20</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150" w:firstLineChars="15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商务部分（满分44分）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公司实力</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及资质</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2018年以来获得实验室能力验证或比对试验情况：提供国家级及以上能力验证或比对试验并取得合格以上成绩证明材料的，覆盖范围有重金属、添加剂、微生物等，每份至少得有1份，少一份扣1分，省级能力验证或比对试验并取得合格以上成绩证明材料的，覆盖范围有重金属、添加剂、微生物等，每份至少得有1份，少一份扣0.5分最高4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（2）具有质量管理体系认证证书，并且认证范围包含食品检测的得4分。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（3）投标单位具有足够的样品存储，冷库体积在100m³以上得4分，100-80m³得2分，80m³以下得1分。（冷库以施工合同，发票为准）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（4）取得农产品质量安全检测机构CATL资质证书得4分。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业绩情况</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2018年1月1日以来承担食品安全抽检项目业绩：承担过地市级以下（不含地市级）组织的食品安全抽检监测项目，每项2分。承担过地市级以上（含地市级）组织的食品安全抽检监测项目，每项 3分。满分18分。（提供相关合同（或中标通知书）和发票复印件为准）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单位场地</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（1）投标单位具有独立实验室，投标单位设立办公及实验室面积2000平方米以上的得4分，每超过面积500平米加1分，最高8分；该项以房屋租赁合同或产权证明为准。（0-8分）</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（2）投标单位具有格局合理的微生物检验区和理化检验区得2分。（0-2分）</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【上述部分须提供详细地址、场地所有权证明或租赁使用合同、工作场地照片，场地布局平面图等证明材料】</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技术部分（满分36分）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设备情况</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拥有与承担任务相适应的抽样设备五套及以上（至少应包括平板电脑或智能手机等移动类抽样终端设备和打印机）者得3分，少一套扣1分，扣完为止。（评标时提供发票原件）（0-3分）。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检验项目</w:t>
            </w:r>
          </w:p>
          <w:p>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覆盖率</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根据招标文件附表上报的食品细类(填报单批次总报价）覆盖率：95%(含)及以上得3分，80%(含)-95%(不含)得1分，低于80%不得分。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（1）投标人明确技术服务工作方法和管理制度，方法中明确成立专门项目组、实施细则、结果专报机制、客户回访、档案管理机制及应急处置机制等（评标委员会综合对比后在0-5分之间排序打分）；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（2）投标人明确技术服务工作流程，流程设置合理，分工明确，每个工作流程有细致说明及相关责任人员等（评标委员会综合对比后在0-5分之间排序打分）；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（3）投标人明确技术服务工作要点，包括抽样工作要点、检测工作要点等内容，明确工作难点，符合实际等（评标委员会综合对比后在0-3分之间排序打分）；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（4）具有完善的食品抽样检验质量控制方案及措施。（评标委员会综合对比后在0-3分之间排序打分）；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应急管理：投标人须确保发生食品安全突发事件需应急检验时，采样人员2小时内到达事件发生地，采集样品2小时内送达食品检测实验室。投标文件中提供相应的应急预案措施及详细方案。（评标委员会综合对比后在0-4分之间酌情打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管理制度</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（1）有完善的食品安全检测制度、责任追究制度、检验档案管理制度等管理制度。（评标委员会综合对比后在0-2分之间排序打分）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（2）具有切实可行的应急预案措施及方案。（评标委员会综合对比后在0-2分之间排序打分）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（3）根据投标人整体实力、检测质量、职业道德、创新能力等方面评标委员会综合对比后在0-2分之间排序打分）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以上各小项如有缺项，则所缺小项不得分。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服务承诺</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与采购单位提供咨询、食品安全风险评估、合理化建议及对本次项目重视程度等全方位服务，评标委员会根据各投标单位承诺的服务项目内容，综合评定打分。（评标委员会综合对比后在0-3分之间排序打分）</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（2）投标人承诺与采购人及相关单位建立定期或不定期的沟通服务及方案的得1分，没有不得分。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spacing w:line="360" w:lineRule="auto"/>
        <w:ind w:firstLine="482" w:firstLineChars="200"/>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FF0000"/>
                <w:sz w:val="24"/>
                <w:szCs w:val="24"/>
                <w:lang w:val="en-GB"/>
              </w:rPr>
            </w:pPr>
            <w:r>
              <w:rPr>
                <w:rFonts w:hint="eastAsia" w:ascii="新宋体" w:hAnsi="新宋体" w:eastAsia="新宋体" w:cs="新宋体"/>
                <w:color w:val="FF0000"/>
                <w:sz w:val="24"/>
                <w:szCs w:val="24"/>
                <w:lang w:val="en-GB"/>
              </w:rPr>
              <w:t>评标价格＝投标报价—</w:t>
            </w:r>
            <w:r>
              <w:rPr>
                <w:rFonts w:hint="eastAsia" w:ascii="新宋体" w:hAnsi="新宋体" w:eastAsia="新宋体" w:cs="新宋体"/>
                <w:color w:val="FF0000"/>
                <w:sz w:val="24"/>
                <w:szCs w:val="24"/>
              </w:rPr>
              <w:t>小型和微型企业产品的价格</w:t>
            </w:r>
            <w:r>
              <w:rPr>
                <w:rFonts w:hint="eastAsia" w:ascii="新宋体" w:hAnsi="新宋体" w:eastAsia="新宋体" w:cs="新宋体"/>
                <w:color w:val="FF0000"/>
                <w:sz w:val="24"/>
                <w:szCs w:val="24"/>
                <w:lang w:val="en-GB"/>
              </w:rPr>
              <w:t>×</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lang w:val="en-GB"/>
              </w:rPr>
              <w:t>%</w:t>
            </w:r>
          </w:p>
          <w:p>
            <w:pPr>
              <w:jc w:val="center"/>
              <w:rPr>
                <w:rFonts w:hint="eastAsia" w:ascii="新宋体" w:hAnsi="新宋体" w:eastAsia="新宋体" w:cs="新宋体"/>
                <w:b/>
                <w:color w:val="FF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left="0" w:leftChars="0" w:firstLine="0" w:firstLineChars="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3"/>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both"/>
        <w:rPr>
          <w:rFonts w:asciiTheme="majorEastAsia" w:hAnsiTheme="majorEastAsia" w:eastAsiaTheme="majorEastAsia"/>
          <w:b/>
          <w:snapToGrid w:val="0"/>
          <w:kern w:val="0"/>
          <w:sz w:val="28"/>
          <w:szCs w:val="28"/>
        </w:rPr>
      </w:pPr>
    </w:p>
    <w:p>
      <w:pPr>
        <w:pStyle w:val="14"/>
        <w:spacing w:line="360" w:lineRule="auto"/>
        <w:ind w:firstLine="2811" w:firstLineChars="1000"/>
        <w:jc w:val="both"/>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hint="eastAsia" w:asciiTheme="minorEastAsia" w:hAnsiTheme="minorEastAsia"/>
          <w:color w:val="000000"/>
          <w:szCs w:val="21"/>
        </w:rPr>
      </w:pPr>
      <w:r>
        <w:rPr>
          <w:rFonts w:hint="eastAsia" w:asciiTheme="minorEastAsia" w:hAnsiTheme="minorEastAsia"/>
          <w:color w:val="000000"/>
          <w:szCs w:val="21"/>
        </w:rPr>
        <w:t xml:space="preserve">项目名称：  </w:t>
      </w:r>
    </w:p>
    <w:tbl>
      <w:tblPr>
        <w:tblStyle w:val="25"/>
        <w:tblW w:w="9259" w:type="dxa"/>
        <w:tblInd w:w="-218" w:type="dxa"/>
        <w:tblLayout w:type="fixed"/>
        <w:tblCellMar>
          <w:top w:w="0" w:type="dxa"/>
          <w:left w:w="108" w:type="dxa"/>
          <w:bottom w:w="0" w:type="dxa"/>
          <w:right w:w="108" w:type="dxa"/>
        </w:tblCellMar>
      </w:tblPr>
      <w:tblGrid>
        <w:gridCol w:w="777"/>
        <w:gridCol w:w="1269"/>
        <w:gridCol w:w="1445"/>
        <w:gridCol w:w="2196"/>
        <w:gridCol w:w="1772"/>
        <w:gridCol w:w="1800"/>
      </w:tblGrid>
      <w:tr>
        <w:tblPrEx>
          <w:tblLayout w:type="fixed"/>
          <w:tblCellMar>
            <w:top w:w="0" w:type="dxa"/>
            <w:left w:w="108" w:type="dxa"/>
            <w:bottom w:w="0" w:type="dxa"/>
            <w:right w:w="108" w:type="dxa"/>
          </w:tblCellMar>
        </w:tblPrEx>
        <w:trPr>
          <w:trHeight w:val="851" w:hRule="atLeast"/>
        </w:trPr>
        <w:tc>
          <w:tcPr>
            <w:tcW w:w="77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26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44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spacing w:line="360" w:lineRule="auto"/>
              <w:ind w:firstLine="632" w:firstLineChars="300"/>
              <w:jc w:val="left"/>
              <w:rPr>
                <w:rStyle w:val="63"/>
                <w:rFonts w:hint="default"/>
              </w:rPr>
            </w:pPr>
          </w:p>
          <w:p>
            <w:pPr>
              <w:pStyle w:val="14"/>
              <w:spacing w:line="360" w:lineRule="auto"/>
              <w:ind w:firstLine="211" w:firstLineChars="100"/>
              <w:jc w:val="left"/>
              <w:rPr>
                <w:rStyle w:val="63"/>
                <w:rFonts w:hint="default"/>
              </w:rPr>
            </w:pPr>
            <w:r>
              <w:rPr>
                <w:rStyle w:val="63"/>
                <w:rFonts w:hint="default"/>
              </w:rPr>
              <w:t>共报食品</w:t>
            </w:r>
          </w:p>
          <w:p>
            <w:pPr>
              <w:pStyle w:val="14"/>
              <w:spacing w:line="360" w:lineRule="auto"/>
              <w:ind w:firstLine="422" w:firstLineChars="200"/>
              <w:jc w:val="left"/>
              <w:rPr>
                <w:rStyle w:val="63"/>
                <w:rFonts w:hint="default"/>
              </w:rPr>
            </w:pPr>
            <w:r>
              <w:rPr>
                <w:rStyle w:val="63"/>
                <w:rFonts w:hint="default"/>
              </w:rPr>
              <w:t>细类</w:t>
            </w:r>
          </w:p>
          <w:p>
            <w:pPr>
              <w:autoSpaceDE w:val="0"/>
              <w:autoSpaceDN w:val="0"/>
              <w:adjustRightInd w:val="0"/>
              <w:spacing w:line="480" w:lineRule="exact"/>
              <w:jc w:val="center"/>
              <w:rPr>
                <w:rFonts w:cs="宋体" w:asciiTheme="minorEastAsia" w:hAnsiTheme="minorEastAsia"/>
                <w:b/>
                <w:sz w:val="24"/>
                <w:szCs w:val="24"/>
                <w:lang w:val="zh-CN"/>
              </w:rPr>
            </w:pPr>
          </w:p>
        </w:tc>
        <w:tc>
          <w:tcPr>
            <w:tcW w:w="219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en-US" w:eastAsia="zh-CN"/>
              </w:rPr>
            </w:pPr>
            <w:r>
              <w:rPr>
                <w:rFonts w:hint="eastAsia" w:cs="宋体" w:asciiTheme="minorEastAsia" w:hAnsiTheme="minorEastAsia"/>
                <w:b/>
                <w:sz w:val="24"/>
                <w:szCs w:val="24"/>
                <w:lang w:val="zh-CN"/>
              </w:rPr>
              <w:t>占全部</w:t>
            </w:r>
            <w:r>
              <w:rPr>
                <w:rFonts w:hint="eastAsia" w:cs="宋体" w:asciiTheme="minorEastAsia" w:hAnsiTheme="minorEastAsia"/>
                <w:b/>
                <w:sz w:val="24"/>
                <w:szCs w:val="24"/>
                <w:lang w:val="en-US" w:eastAsia="zh-CN"/>
              </w:rPr>
              <w:t>237个</w:t>
            </w:r>
          </w:p>
          <w:p>
            <w:pPr>
              <w:autoSpaceDE w:val="0"/>
              <w:autoSpaceDN w:val="0"/>
              <w:adjustRightInd w:val="0"/>
              <w:spacing w:line="480" w:lineRule="exact"/>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食品细类的百分比</w:t>
            </w:r>
          </w:p>
        </w:tc>
        <w:tc>
          <w:tcPr>
            <w:tcW w:w="177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投标细类</w:t>
            </w:r>
          </w:p>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单批次均价</w:t>
            </w:r>
          </w:p>
        </w:tc>
        <w:tc>
          <w:tcPr>
            <w:tcW w:w="18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交付日期</w:t>
            </w:r>
          </w:p>
        </w:tc>
      </w:tr>
      <w:tr>
        <w:tblPrEx>
          <w:tblLayout w:type="fixed"/>
          <w:tblCellMar>
            <w:top w:w="0" w:type="dxa"/>
            <w:left w:w="108" w:type="dxa"/>
            <w:bottom w:w="0" w:type="dxa"/>
            <w:right w:w="108" w:type="dxa"/>
          </w:tblCellMar>
        </w:tblPrEx>
        <w:trPr>
          <w:trHeight w:val="1003" w:hRule="atLeast"/>
        </w:trPr>
        <w:tc>
          <w:tcPr>
            <w:tcW w:w="7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44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Style w:val="63"/>
                <w:rFonts w:hint="default"/>
                <w:u w:val="single"/>
              </w:rPr>
            </w:pPr>
          </w:p>
          <w:p>
            <w:pPr>
              <w:pStyle w:val="14"/>
              <w:spacing w:line="360" w:lineRule="auto"/>
              <w:jc w:val="left"/>
              <w:rPr>
                <w:rStyle w:val="63"/>
                <w:rFonts w:hint="default"/>
              </w:rPr>
            </w:pPr>
            <w:r>
              <w:rPr>
                <w:rStyle w:val="63"/>
                <w:rFonts w:hint="default"/>
                <w:u w:val="single"/>
              </w:rPr>
              <w:t xml:space="preserve">         </w:t>
            </w:r>
            <w:r>
              <w:rPr>
                <w:rStyle w:val="63"/>
                <w:rFonts w:hint="default"/>
              </w:rPr>
              <w:t>个</w:t>
            </w:r>
          </w:p>
          <w:p>
            <w:pPr>
              <w:autoSpaceDE w:val="0"/>
              <w:autoSpaceDN w:val="0"/>
              <w:adjustRightInd w:val="0"/>
              <w:spacing w:line="480" w:lineRule="exact"/>
              <w:rPr>
                <w:rFonts w:cs="宋体" w:asciiTheme="minorEastAsia" w:hAnsiTheme="minorEastAsia"/>
                <w:sz w:val="24"/>
                <w:szCs w:val="24"/>
                <w:lang w:val="zh-CN"/>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Style w:val="63"/>
                <w:rFonts w:hint="default"/>
                <w:u w:val="single"/>
              </w:rPr>
            </w:pPr>
          </w:p>
          <w:p>
            <w:pPr>
              <w:pStyle w:val="14"/>
              <w:spacing w:line="360" w:lineRule="auto"/>
              <w:jc w:val="left"/>
              <w:rPr>
                <w:rStyle w:val="63"/>
                <w:rFonts w:hint="default"/>
              </w:rPr>
            </w:pPr>
            <w:r>
              <w:rPr>
                <w:rStyle w:val="63"/>
                <w:rFonts w:hint="default"/>
                <w:u w:val="single"/>
              </w:rPr>
              <w:t xml:space="preserve">          </w:t>
            </w:r>
            <w:r>
              <w:rPr>
                <w:rStyle w:val="63"/>
                <w:rFonts w:hint="default"/>
              </w:rPr>
              <w:t>%</w:t>
            </w:r>
          </w:p>
          <w:p>
            <w:pPr>
              <w:autoSpaceDE w:val="0"/>
              <w:autoSpaceDN w:val="0"/>
              <w:adjustRightInd w:val="0"/>
              <w:spacing w:line="480" w:lineRule="exact"/>
              <w:ind w:firstLine="240"/>
              <w:rPr>
                <w:rFonts w:cs="宋体" w:asciiTheme="minorEastAsia" w:hAnsiTheme="minorEastAsia"/>
                <w:sz w:val="24"/>
                <w:szCs w:val="24"/>
                <w:lang w:val="zh-CN"/>
              </w:rPr>
            </w:pPr>
            <w:bookmarkStart w:id="12" w:name="_GoBack"/>
            <w:bookmarkEnd w:id="12"/>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cs="宋体" w:asciiTheme="minorEastAsia" w:hAnsiTheme="minorEastAsia"/>
                <w:sz w:val="24"/>
                <w:szCs w:val="24"/>
                <w:lang w:val="zh-CN"/>
              </w:rPr>
            </w:pPr>
            <w:r>
              <w:rPr>
                <w:rStyle w:val="63"/>
                <w:rFonts w:hint="default"/>
                <w:u w:val="single"/>
              </w:rPr>
              <w:t xml:space="preserve">        </w:t>
            </w:r>
            <w:r>
              <w:rPr>
                <w:rStyle w:val="63"/>
                <w:rFonts w:hint="default"/>
              </w:rPr>
              <w:t>元</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914" w:hRule="atLeast"/>
        </w:trPr>
        <w:tc>
          <w:tcPr>
            <w:tcW w:w="7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Style w:val="63"/>
                <w:rFonts w:hint="default"/>
              </w:rPr>
            </w:pPr>
          </w:p>
        </w:tc>
        <w:tc>
          <w:tcPr>
            <w:tcW w:w="2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F9E867D"/>
    <w:multiLevelType w:val="singleLevel"/>
    <w:tmpl w:val="9F9E867D"/>
    <w:lvl w:ilvl="0" w:tentative="0">
      <w:start w:val="3"/>
      <w:numFmt w:val="chineseCounting"/>
      <w:suff w:val="nothing"/>
      <w:lvlText w:val="%1、"/>
      <w:lvlJc w:val="left"/>
      <w:rPr>
        <w:rFonts w:hint="eastAsia"/>
      </w:r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2"/>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54E26F6"/>
    <w:multiLevelType w:val="singleLevel"/>
    <w:tmpl w:val="654E26F6"/>
    <w:lvl w:ilvl="0" w:tentative="0">
      <w:start w:val="1"/>
      <w:numFmt w:val="decimal"/>
      <w:suff w:val="nothing"/>
      <w:lvlText w:val="%1、"/>
      <w:lvlJc w:val="left"/>
    </w:lvl>
  </w:abstractNum>
  <w:abstractNum w:abstractNumId="4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8"/>
  </w:num>
  <w:num w:numId="4">
    <w:abstractNumId w:val="0"/>
  </w:num>
  <w:num w:numId="5">
    <w:abstractNumId w:val="39"/>
  </w:num>
  <w:num w:numId="6">
    <w:abstractNumId w:val="48"/>
  </w:num>
  <w:num w:numId="7">
    <w:abstractNumId w:val="2"/>
  </w:num>
  <w:num w:numId="8">
    <w:abstractNumId w:val="37"/>
  </w:num>
  <w:num w:numId="9">
    <w:abstractNumId w:val="1"/>
  </w:num>
  <w:num w:numId="10">
    <w:abstractNumId w:val="25"/>
  </w:num>
  <w:num w:numId="11">
    <w:abstractNumId w:val="51"/>
  </w:num>
  <w:num w:numId="12">
    <w:abstractNumId w:val="29"/>
  </w:num>
  <w:num w:numId="13">
    <w:abstractNumId w:val="31"/>
  </w:num>
  <w:num w:numId="14">
    <w:abstractNumId w:val="47"/>
  </w:num>
  <w:num w:numId="15">
    <w:abstractNumId w:val="17"/>
  </w:num>
  <w:num w:numId="16">
    <w:abstractNumId w:val="19"/>
  </w:num>
  <w:num w:numId="17">
    <w:abstractNumId w:val="61"/>
  </w:num>
  <w:num w:numId="18">
    <w:abstractNumId w:val="44"/>
  </w:num>
  <w:num w:numId="19">
    <w:abstractNumId w:val="59"/>
  </w:num>
  <w:num w:numId="20">
    <w:abstractNumId w:val="10"/>
  </w:num>
  <w:num w:numId="21">
    <w:abstractNumId w:val="12"/>
  </w:num>
  <w:num w:numId="22">
    <w:abstractNumId w:val="42"/>
  </w:num>
  <w:num w:numId="23">
    <w:abstractNumId w:val="27"/>
  </w:num>
  <w:num w:numId="24">
    <w:abstractNumId w:val="40"/>
  </w:num>
  <w:num w:numId="25">
    <w:abstractNumId w:val="50"/>
  </w:num>
  <w:num w:numId="26">
    <w:abstractNumId w:val="32"/>
  </w:num>
  <w:num w:numId="27">
    <w:abstractNumId w:val="28"/>
  </w:num>
  <w:num w:numId="28">
    <w:abstractNumId w:val="7"/>
  </w:num>
  <w:num w:numId="29">
    <w:abstractNumId w:val="22"/>
  </w:num>
  <w:num w:numId="30">
    <w:abstractNumId w:val="21"/>
  </w:num>
  <w:num w:numId="31">
    <w:abstractNumId w:val="58"/>
  </w:num>
  <w:num w:numId="32">
    <w:abstractNumId w:val="52"/>
  </w:num>
  <w:num w:numId="33">
    <w:abstractNumId w:val="46"/>
  </w:num>
  <w:num w:numId="34">
    <w:abstractNumId w:val="54"/>
  </w:num>
  <w:num w:numId="35">
    <w:abstractNumId w:val="36"/>
  </w:num>
  <w:num w:numId="36">
    <w:abstractNumId w:val="13"/>
  </w:num>
  <w:num w:numId="37">
    <w:abstractNumId w:val="24"/>
  </w:num>
  <w:num w:numId="38">
    <w:abstractNumId w:val="57"/>
  </w:num>
  <w:num w:numId="39">
    <w:abstractNumId w:val="23"/>
  </w:num>
  <w:num w:numId="40">
    <w:abstractNumId w:val="26"/>
  </w:num>
  <w:num w:numId="41">
    <w:abstractNumId w:val="8"/>
  </w:num>
  <w:num w:numId="42">
    <w:abstractNumId w:val="18"/>
  </w:num>
  <w:num w:numId="43">
    <w:abstractNumId w:val="45"/>
  </w:num>
  <w:num w:numId="44">
    <w:abstractNumId w:val="34"/>
  </w:num>
  <w:num w:numId="45">
    <w:abstractNumId w:val="60"/>
  </w:num>
  <w:num w:numId="46">
    <w:abstractNumId w:val="62"/>
  </w:num>
  <w:num w:numId="47">
    <w:abstractNumId w:val="20"/>
  </w:num>
  <w:num w:numId="48">
    <w:abstractNumId w:val="14"/>
  </w:num>
  <w:num w:numId="49">
    <w:abstractNumId w:val="35"/>
  </w:num>
  <w:num w:numId="50">
    <w:abstractNumId w:val="55"/>
  </w:num>
  <w:num w:numId="51">
    <w:abstractNumId w:val="53"/>
  </w:num>
  <w:num w:numId="52">
    <w:abstractNumId w:val="43"/>
  </w:num>
  <w:num w:numId="53">
    <w:abstractNumId w:val="6"/>
  </w:num>
  <w:num w:numId="54">
    <w:abstractNumId w:val="56"/>
  </w:num>
  <w:num w:numId="55">
    <w:abstractNumId w:val="16"/>
  </w:num>
  <w:num w:numId="56">
    <w:abstractNumId w:val="5"/>
  </w:num>
  <w:num w:numId="57">
    <w:abstractNumId w:val="41"/>
  </w:num>
  <w:num w:numId="58">
    <w:abstractNumId w:val="15"/>
  </w:num>
  <w:num w:numId="59">
    <w:abstractNumId w:val="9"/>
  </w:num>
  <w:num w:numId="60">
    <w:abstractNumId w:val="49"/>
  </w:num>
  <w:num w:numId="61">
    <w:abstractNumId w:val="33"/>
  </w:num>
  <w:num w:numId="62">
    <w:abstractNumId w:val="30"/>
  </w:num>
  <w:num w:numId="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8277878"/>
    <w:rsid w:val="091F5496"/>
    <w:rsid w:val="095630A4"/>
    <w:rsid w:val="096B55F2"/>
    <w:rsid w:val="0ABA3A82"/>
    <w:rsid w:val="0B3C757E"/>
    <w:rsid w:val="0C0C43B3"/>
    <w:rsid w:val="0C84298E"/>
    <w:rsid w:val="0CA1510D"/>
    <w:rsid w:val="0CD5291F"/>
    <w:rsid w:val="0DC25C33"/>
    <w:rsid w:val="10846EDA"/>
    <w:rsid w:val="118A46D2"/>
    <w:rsid w:val="12C932AF"/>
    <w:rsid w:val="133F0B5A"/>
    <w:rsid w:val="13CD6C7C"/>
    <w:rsid w:val="147966D2"/>
    <w:rsid w:val="148C3ED8"/>
    <w:rsid w:val="156F0174"/>
    <w:rsid w:val="157A68EA"/>
    <w:rsid w:val="19703EDA"/>
    <w:rsid w:val="1B704A88"/>
    <w:rsid w:val="1C304AD0"/>
    <w:rsid w:val="1CED7F7A"/>
    <w:rsid w:val="1E7772D5"/>
    <w:rsid w:val="1F54026A"/>
    <w:rsid w:val="220E1CF4"/>
    <w:rsid w:val="231E1ABE"/>
    <w:rsid w:val="26766A30"/>
    <w:rsid w:val="289D332C"/>
    <w:rsid w:val="2B737B55"/>
    <w:rsid w:val="2BB27A8A"/>
    <w:rsid w:val="2D112CE7"/>
    <w:rsid w:val="332E21C0"/>
    <w:rsid w:val="344F3478"/>
    <w:rsid w:val="349C31E8"/>
    <w:rsid w:val="34A0145B"/>
    <w:rsid w:val="36575D46"/>
    <w:rsid w:val="384D766E"/>
    <w:rsid w:val="388F0711"/>
    <w:rsid w:val="393B0401"/>
    <w:rsid w:val="3B964A58"/>
    <w:rsid w:val="3C4B0E70"/>
    <w:rsid w:val="3CC1702F"/>
    <w:rsid w:val="3CCB7109"/>
    <w:rsid w:val="3F3C1D8F"/>
    <w:rsid w:val="41FA550B"/>
    <w:rsid w:val="42291D32"/>
    <w:rsid w:val="430D46E4"/>
    <w:rsid w:val="44733299"/>
    <w:rsid w:val="463C6DB3"/>
    <w:rsid w:val="47D4161F"/>
    <w:rsid w:val="484057AE"/>
    <w:rsid w:val="496D648B"/>
    <w:rsid w:val="4B9D3CA0"/>
    <w:rsid w:val="4BDC2ADD"/>
    <w:rsid w:val="4D5B5A05"/>
    <w:rsid w:val="4E872575"/>
    <w:rsid w:val="501D7499"/>
    <w:rsid w:val="51807F02"/>
    <w:rsid w:val="526D4588"/>
    <w:rsid w:val="55931354"/>
    <w:rsid w:val="56015981"/>
    <w:rsid w:val="56525EC4"/>
    <w:rsid w:val="57372FF6"/>
    <w:rsid w:val="576B28B1"/>
    <w:rsid w:val="5C085522"/>
    <w:rsid w:val="5DA62BBC"/>
    <w:rsid w:val="5FEC7A38"/>
    <w:rsid w:val="61953278"/>
    <w:rsid w:val="63257B45"/>
    <w:rsid w:val="63AF0298"/>
    <w:rsid w:val="63E626F6"/>
    <w:rsid w:val="6542412F"/>
    <w:rsid w:val="65FE437E"/>
    <w:rsid w:val="66C02337"/>
    <w:rsid w:val="67D444FF"/>
    <w:rsid w:val="68DB481C"/>
    <w:rsid w:val="6ACE1BDF"/>
    <w:rsid w:val="6D842A93"/>
    <w:rsid w:val="6D9269EF"/>
    <w:rsid w:val="72D55C8A"/>
    <w:rsid w:val="735206BD"/>
    <w:rsid w:val="753A57F2"/>
    <w:rsid w:val="77772537"/>
    <w:rsid w:val="782C63CB"/>
    <w:rsid w:val="7A960213"/>
    <w:rsid w:val="7ABB1F4B"/>
    <w:rsid w:val="7AF9052E"/>
    <w:rsid w:val="7B6405B1"/>
    <w:rsid w:val="7B9A749B"/>
    <w:rsid w:val="7C0461C8"/>
    <w:rsid w:val="7D1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semiHidden/>
    <w:unhideWhenUsed/>
    <w:qFormat/>
    <w:uiPriority w:val="99"/>
    <w:pPr>
      <w:spacing w:after="120"/>
    </w:pPr>
  </w:style>
  <w:style w:type="paragraph" w:styleId="11">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60"/>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rPr>
  </w:style>
  <w:style w:type="character" w:styleId="30">
    <w:name w:val="Hyperlink"/>
    <w:basedOn w:val="27"/>
    <w:unhideWhenUsed/>
    <w:qFormat/>
    <w:uiPriority w:val="99"/>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kern w:val="0"/>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0"/>
    <w:rPr>
      <w:rFonts w:ascii="Arial" w:hAnsi="Arial" w:eastAsia="黑体" w:cs="Times New Roman"/>
      <w:b/>
      <w:bCs/>
      <w:kern w:val="0"/>
      <w:sz w:val="28"/>
      <w:szCs w:val="28"/>
    </w:rPr>
  </w:style>
  <w:style w:type="character" w:customStyle="1" w:styleId="35">
    <w:name w:val="纯文本 Char"/>
    <w:basedOn w:val="27"/>
    <w:link w:val="14"/>
    <w:qFormat/>
    <w:uiPriority w:val="0"/>
    <w:rPr>
      <w:rFonts w:eastAsia="宋体"/>
      <w:sz w:val="24"/>
    </w:rPr>
  </w:style>
  <w:style w:type="character" w:customStyle="1" w:styleId="36">
    <w:name w:val="日期 Char"/>
    <w:basedOn w:val="27"/>
    <w:link w:val="15"/>
    <w:qFormat/>
    <w:uiPriority w:val="99"/>
  </w:style>
  <w:style w:type="character" w:customStyle="1" w:styleId="37">
    <w:name w:val="页脚 Char"/>
    <w:basedOn w:val="27"/>
    <w:link w:val="17"/>
    <w:qFormat/>
    <w:uiPriority w:val="99"/>
    <w:rPr>
      <w:sz w:val="18"/>
      <w:szCs w:val="18"/>
    </w:rPr>
  </w:style>
  <w:style w:type="character" w:customStyle="1" w:styleId="38">
    <w:name w:val="页眉 Char"/>
    <w:basedOn w:val="27"/>
    <w:link w:val="18"/>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7"/>
    <w:link w:val="9"/>
    <w:qFormat/>
    <w:uiPriority w:val="0"/>
    <w:rPr>
      <w:rFonts w:ascii="Times New Roman" w:hAnsi="Times New Roman" w:eastAsia="宋体" w:cs="Times New Roman"/>
      <w:color w:val="FF0000"/>
      <w:sz w:val="24"/>
      <w:szCs w:val="24"/>
    </w:rPr>
  </w:style>
  <w:style w:type="character" w:customStyle="1" w:styleId="50">
    <w:name w:val="edittexttarea"/>
    <w:basedOn w:val="27"/>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7"/>
    <w:link w:val="10"/>
    <w:semiHidden/>
    <w:qFormat/>
    <w:uiPriority w:val="99"/>
  </w:style>
  <w:style w:type="character" w:customStyle="1" w:styleId="54">
    <w:name w:val="正文首行缩进 Char"/>
    <w:basedOn w:val="53"/>
    <w:link w:val="24"/>
    <w:qFormat/>
    <w:uiPriority w:val="0"/>
    <w:rPr>
      <w:rFonts w:ascii="宋体" w:hAnsi="Times New Roman" w:eastAsia="宋体" w:cs="Times New Roman"/>
      <w:kern w:val="0"/>
      <w:sz w:val="34"/>
      <w:szCs w:val="20"/>
    </w:rPr>
  </w:style>
  <w:style w:type="character" w:customStyle="1" w:styleId="55">
    <w:name w:val="HTML 预设格式 Char"/>
    <w:basedOn w:val="27"/>
    <w:link w:val="22"/>
    <w:semiHidden/>
    <w:qFormat/>
    <w:uiPriority w:val="99"/>
    <w:rPr>
      <w:rFonts w:ascii="宋体" w:hAnsi="宋体" w:eastAsia="宋体" w:cs="宋体"/>
      <w:kern w:val="0"/>
      <w:sz w:val="24"/>
      <w:szCs w:val="24"/>
    </w:rPr>
  </w:style>
  <w:style w:type="character" w:customStyle="1" w:styleId="56">
    <w:name w:val="HTML 预设格式 Char1"/>
    <w:basedOn w:val="27"/>
    <w:link w:val="22"/>
    <w:semiHidden/>
    <w:qFormat/>
    <w:uiPriority w:val="99"/>
    <w:rPr>
      <w:rFonts w:ascii="Courier New" w:hAnsi="Courier New" w:cs="Courier New"/>
      <w:sz w:val="20"/>
      <w:szCs w:val="20"/>
    </w:rPr>
  </w:style>
  <w:style w:type="character" w:customStyle="1" w:styleId="57">
    <w:name w:val="正文文本缩进 Char"/>
    <w:link w:val="11"/>
    <w:qFormat/>
    <w:uiPriority w:val="0"/>
    <w:rPr>
      <w:sz w:val="24"/>
    </w:rPr>
  </w:style>
  <w:style w:type="character" w:customStyle="1" w:styleId="58">
    <w:name w:val="正文文本缩进 Char1"/>
    <w:basedOn w:val="27"/>
    <w:link w:val="11"/>
    <w:semiHidden/>
    <w:qFormat/>
    <w:uiPriority w:val="99"/>
  </w:style>
  <w:style w:type="character" w:customStyle="1" w:styleId="59">
    <w:name w:val="批注框文本 Char"/>
    <w:basedOn w:val="27"/>
    <w:link w:val="16"/>
    <w:semiHidden/>
    <w:qFormat/>
    <w:uiPriority w:val="99"/>
    <w:rPr>
      <w:sz w:val="18"/>
      <w:szCs w:val="18"/>
    </w:rPr>
  </w:style>
  <w:style w:type="character" w:customStyle="1" w:styleId="60">
    <w:name w:val="批注框文本 Char1"/>
    <w:basedOn w:val="27"/>
    <w:link w:val="16"/>
    <w:semiHidden/>
    <w:qFormat/>
    <w:uiPriority w:val="99"/>
    <w:rPr>
      <w:sz w:val="18"/>
      <w:szCs w:val="18"/>
    </w:rPr>
  </w:style>
  <w:style w:type="paragraph" w:customStyle="1" w:styleId="61">
    <w:name w:val="style4"/>
    <w:basedOn w:val="1"/>
    <w:next w:val="62"/>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3">
    <w:name w:val="font51"/>
    <w:basedOn w:val="27"/>
    <w:qFormat/>
    <w:uiPriority w:val="0"/>
    <w:rPr>
      <w:rFonts w:hint="eastAsia" w:ascii="宋体" w:hAnsi="宋体" w:eastAsia="宋体" w:cs="宋体"/>
      <w:b/>
      <w:color w:val="000000"/>
      <w:sz w:val="21"/>
      <w:szCs w:val="21"/>
      <w:u w:val="none"/>
    </w:rPr>
  </w:style>
  <w:style w:type="character" w:customStyle="1" w:styleId="64">
    <w:name w:val="font81"/>
    <w:basedOn w:val="27"/>
    <w:qFormat/>
    <w:uiPriority w:val="0"/>
    <w:rPr>
      <w:rFonts w:hint="eastAsia" w:ascii="宋体" w:hAnsi="宋体" w:eastAsia="宋体" w:cs="宋体"/>
      <w:b/>
      <w:color w:val="000000"/>
      <w:sz w:val="20"/>
      <w:szCs w:val="20"/>
      <w:u w:val="none"/>
    </w:rPr>
  </w:style>
  <w:style w:type="character" w:customStyle="1" w:styleId="65">
    <w:name w:val="font41"/>
    <w:basedOn w:val="27"/>
    <w:qFormat/>
    <w:uiPriority w:val="0"/>
    <w:rPr>
      <w:rFonts w:hint="default" w:ascii="Times New Roman" w:hAnsi="Times New Roman" w:cs="Times New Roman"/>
      <w:color w:val="000000"/>
      <w:sz w:val="20"/>
      <w:szCs w:val="20"/>
      <w:u w:val="none"/>
    </w:rPr>
  </w:style>
  <w:style w:type="character" w:customStyle="1" w:styleId="66">
    <w:name w:val="font13"/>
    <w:basedOn w:val="27"/>
    <w:qFormat/>
    <w:uiPriority w:val="0"/>
    <w:rPr>
      <w:rFonts w:hint="default" w:ascii="Times New Roman" w:hAnsi="Times New Roman" w:cs="Times New Roman"/>
      <w:color w:val="000000"/>
      <w:sz w:val="20"/>
      <w:szCs w:val="20"/>
      <w:u w:val="none"/>
    </w:rPr>
  </w:style>
  <w:style w:type="character" w:customStyle="1" w:styleId="67">
    <w:name w:val="font101"/>
    <w:basedOn w:val="27"/>
    <w:qFormat/>
    <w:uiPriority w:val="0"/>
    <w:rPr>
      <w:rFonts w:hint="eastAsia" w:ascii="宋体" w:hAnsi="宋体" w:eastAsia="宋体" w:cs="宋体"/>
      <w:b/>
      <w:color w:val="000000"/>
      <w:sz w:val="20"/>
      <w:szCs w:val="20"/>
      <w:u w:val="none"/>
    </w:rPr>
  </w:style>
  <w:style w:type="character" w:customStyle="1" w:styleId="68">
    <w:name w:val="font121"/>
    <w:basedOn w:val="27"/>
    <w:qFormat/>
    <w:uiPriority w:val="0"/>
    <w:rPr>
      <w:rFonts w:hint="default" w:ascii="Times New Roman" w:hAnsi="Times New Roman" w:cs="Times New Roman"/>
      <w:color w:val="000000"/>
      <w:sz w:val="20"/>
      <w:szCs w:val="20"/>
      <w:u w:val="none"/>
    </w:rPr>
  </w:style>
  <w:style w:type="character" w:customStyle="1" w:styleId="69">
    <w:name w:val="font61"/>
    <w:basedOn w:val="2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3</TotalTime>
  <ScaleCrop>false</ScaleCrop>
  <LinksUpToDate>false</LinksUpToDate>
  <CharactersWithSpaces>38762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禹州市公共资源交易中心:艾明辉</cp:lastModifiedBy>
  <cp:lastPrinted>2020-03-05T02:20:00Z</cp:lastPrinted>
  <dcterms:modified xsi:type="dcterms:W3CDTF">2020-07-08T07:31:25Z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