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83C84" w:rsidRDefault="00783C84">
      <w:pPr>
        <w:spacing w:line="360" w:lineRule="auto"/>
        <w:rPr>
          <w:rFonts w:ascii="黑体" w:eastAsia="黑体" w:hAnsi="黑体" w:cs="黑体"/>
          <w:b/>
          <w:bCs/>
          <w:kern w:val="0"/>
          <w:sz w:val="40"/>
          <w:szCs w:val="36"/>
        </w:rPr>
      </w:pPr>
      <w:bookmarkStart w:id="0" w:name="_Toc152042286"/>
      <w:bookmarkStart w:id="1" w:name="_Toc247527532"/>
      <w:bookmarkStart w:id="2" w:name="_Toc144974478"/>
      <w:bookmarkStart w:id="3" w:name="_Toc300834926"/>
    </w:p>
    <w:p w:rsidR="00783C84" w:rsidRDefault="00BC7417">
      <w:pPr>
        <w:spacing w:line="360" w:lineRule="auto"/>
        <w:jc w:val="center"/>
        <w:rPr>
          <w:rFonts w:ascii="黑体" w:eastAsia="黑体" w:hAnsi="黑体" w:cs="黑体"/>
          <w:b/>
          <w:bCs/>
          <w:kern w:val="0"/>
          <w:sz w:val="40"/>
          <w:szCs w:val="36"/>
        </w:rPr>
      </w:pPr>
      <w:r>
        <w:rPr>
          <w:rFonts w:ascii="黑体" w:eastAsia="黑体" w:hAnsi="黑体" w:cs="黑体" w:hint="eastAsia"/>
          <w:b/>
          <w:bCs/>
          <w:kern w:val="0"/>
          <w:sz w:val="40"/>
          <w:szCs w:val="36"/>
        </w:rPr>
        <w:t>许昌市东城区智能信息产业园</w:t>
      </w:r>
      <w:r>
        <w:rPr>
          <w:rFonts w:ascii="黑体" w:eastAsia="黑体" w:hAnsi="黑体" w:cs="黑体" w:hint="eastAsia"/>
          <w:b/>
          <w:bCs/>
          <w:kern w:val="0"/>
          <w:sz w:val="40"/>
          <w:szCs w:val="36"/>
        </w:rPr>
        <w:t>项目</w:t>
      </w:r>
      <w:r>
        <w:rPr>
          <w:rFonts w:ascii="黑体" w:eastAsia="黑体" w:hAnsi="黑体" w:cs="黑体" w:hint="eastAsia"/>
          <w:b/>
          <w:bCs/>
          <w:kern w:val="0"/>
          <w:sz w:val="40"/>
          <w:szCs w:val="36"/>
        </w:rPr>
        <w:t>投资合作方</w:t>
      </w:r>
      <w:r>
        <w:rPr>
          <w:rFonts w:ascii="黑体" w:eastAsia="黑体" w:hAnsi="黑体" w:cs="黑体" w:hint="eastAsia"/>
          <w:b/>
          <w:bCs/>
          <w:kern w:val="0"/>
          <w:sz w:val="40"/>
          <w:szCs w:val="36"/>
        </w:rPr>
        <w:t>+</w:t>
      </w:r>
      <w:r>
        <w:rPr>
          <w:rFonts w:ascii="黑体" w:eastAsia="黑体" w:hAnsi="黑体" w:cs="黑体" w:hint="eastAsia"/>
          <w:b/>
          <w:bCs/>
          <w:kern w:val="0"/>
          <w:sz w:val="40"/>
          <w:szCs w:val="36"/>
        </w:rPr>
        <w:t>工程总承包</w:t>
      </w:r>
      <w:r>
        <w:rPr>
          <w:rFonts w:ascii="黑体" w:eastAsia="黑体" w:hAnsi="黑体" w:cs="黑体" w:hint="eastAsia"/>
          <w:b/>
          <w:bCs/>
          <w:kern w:val="0"/>
          <w:sz w:val="40"/>
          <w:szCs w:val="36"/>
        </w:rPr>
        <w:t>及监理</w:t>
      </w:r>
    </w:p>
    <w:p w:rsidR="00783C84" w:rsidRDefault="00BC7417">
      <w:pPr>
        <w:snapToGrid w:val="0"/>
        <w:spacing w:line="360" w:lineRule="auto"/>
        <w:jc w:val="center"/>
        <w:rPr>
          <w:rFonts w:ascii="宋体" w:hAnsi="宋体" w:cs="宋体"/>
          <w:b/>
          <w:bCs/>
          <w:kern w:val="0"/>
          <w:sz w:val="44"/>
          <w:szCs w:val="44"/>
        </w:rPr>
      </w:pPr>
      <w:r>
        <w:rPr>
          <w:rFonts w:ascii="宋体" w:hAnsi="宋体" w:cs="宋体" w:hint="eastAsia"/>
          <w:b/>
          <w:bCs/>
          <w:kern w:val="0"/>
          <w:sz w:val="44"/>
          <w:szCs w:val="44"/>
        </w:rPr>
        <w:t>（不见面开标）</w:t>
      </w:r>
    </w:p>
    <w:p w:rsidR="00783C84" w:rsidRDefault="00783C84">
      <w:pPr>
        <w:snapToGrid w:val="0"/>
        <w:spacing w:line="360" w:lineRule="auto"/>
        <w:jc w:val="center"/>
        <w:rPr>
          <w:rFonts w:ascii="黑体" w:eastAsia="黑体" w:hAnsi="黑体" w:cs="黑体"/>
          <w:b/>
          <w:kern w:val="0"/>
          <w:sz w:val="84"/>
          <w:szCs w:val="84"/>
        </w:rPr>
      </w:pPr>
    </w:p>
    <w:p w:rsidR="00783C84" w:rsidRDefault="00BC7417">
      <w:pPr>
        <w:snapToGrid w:val="0"/>
        <w:spacing w:line="360" w:lineRule="auto"/>
        <w:jc w:val="center"/>
        <w:rPr>
          <w:rFonts w:ascii="黑体" w:eastAsia="黑体" w:hAnsi="黑体" w:cs="黑体"/>
          <w:b/>
          <w:kern w:val="0"/>
          <w:sz w:val="84"/>
          <w:szCs w:val="84"/>
        </w:rPr>
      </w:pPr>
      <w:r>
        <w:rPr>
          <w:rFonts w:ascii="黑体" w:eastAsia="黑体" w:hAnsi="黑体" w:cs="黑体" w:hint="eastAsia"/>
          <w:b/>
          <w:kern w:val="0"/>
          <w:sz w:val="84"/>
          <w:szCs w:val="84"/>
        </w:rPr>
        <w:t>一标段</w:t>
      </w:r>
      <w:r>
        <w:rPr>
          <w:rFonts w:ascii="黑体" w:eastAsia="黑体" w:hAnsi="黑体" w:cs="黑体" w:hint="eastAsia"/>
          <w:b/>
          <w:kern w:val="0"/>
          <w:sz w:val="84"/>
          <w:szCs w:val="84"/>
        </w:rPr>
        <w:t>招标文件</w:t>
      </w:r>
    </w:p>
    <w:p w:rsidR="00783C84" w:rsidRDefault="00BC7417">
      <w:pPr>
        <w:spacing w:line="360" w:lineRule="auto"/>
        <w:jc w:val="center"/>
        <w:rPr>
          <w:rFonts w:ascii="宋体" w:hAnsi="宋体" w:cs="宋体"/>
          <w:b/>
          <w:kern w:val="0"/>
          <w:sz w:val="36"/>
          <w:szCs w:val="36"/>
        </w:rPr>
      </w:pPr>
      <w:r>
        <w:rPr>
          <w:rFonts w:ascii="宋体" w:hAnsi="宋体" w:cs="宋体" w:hint="eastAsia"/>
          <w:b/>
          <w:kern w:val="0"/>
          <w:sz w:val="36"/>
          <w:szCs w:val="36"/>
        </w:rPr>
        <w:t>项目编号：</w:t>
      </w:r>
      <w:r>
        <w:rPr>
          <w:rFonts w:ascii="宋体" w:hAnsi="宋体" w:cs="宋体" w:hint="eastAsia"/>
          <w:b/>
          <w:kern w:val="0"/>
          <w:sz w:val="36"/>
          <w:szCs w:val="36"/>
        </w:rPr>
        <w:t>XCGC-F2020149</w:t>
      </w:r>
    </w:p>
    <w:p w:rsidR="00783C84" w:rsidRDefault="00783C84">
      <w:pPr>
        <w:pStyle w:val="af3"/>
        <w:rPr>
          <w:rFonts w:hAnsi="宋体"/>
        </w:rPr>
      </w:pPr>
    </w:p>
    <w:p w:rsidR="00783C84" w:rsidRDefault="00783C84">
      <w:pPr>
        <w:pStyle w:val="af3"/>
        <w:rPr>
          <w:rFonts w:hAnsi="宋体"/>
        </w:rPr>
      </w:pPr>
    </w:p>
    <w:p w:rsidR="00783C84" w:rsidRDefault="00783C84">
      <w:pPr>
        <w:pStyle w:val="af3"/>
        <w:rPr>
          <w:rFonts w:hAnsi="宋体"/>
        </w:rPr>
      </w:pPr>
    </w:p>
    <w:p w:rsidR="00783C84" w:rsidRDefault="00783C84">
      <w:pPr>
        <w:snapToGrid w:val="0"/>
        <w:spacing w:line="360" w:lineRule="auto"/>
        <w:jc w:val="both"/>
        <w:rPr>
          <w:rFonts w:ascii="宋体" w:hAnsi="宋体" w:cs="宋体"/>
          <w:b/>
          <w:bCs/>
          <w:kern w:val="0"/>
          <w:sz w:val="72"/>
        </w:rPr>
      </w:pPr>
    </w:p>
    <w:p w:rsidR="00783C84" w:rsidRDefault="00783C84">
      <w:pPr>
        <w:spacing w:line="360" w:lineRule="auto"/>
        <w:jc w:val="center"/>
        <w:rPr>
          <w:rFonts w:ascii="宋体" w:hAnsi="宋体" w:cs="宋体"/>
          <w:b/>
          <w:kern w:val="0"/>
          <w:sz w:val="36"/>
          <w:szCs w:val="36"/>
        </w:rPr>
      </w:pPr>
    </w:p>
    <w:p w:rsidR="00783C84" w:rsidRDefault="00BC7417">
      <w:pPr>
        <w:spacing w:line="360" w:lineRule="auto"/>
        <w:jc w:val="center"/>
        <w:rPr>
          <w:rFonts w:ascii="宋体" w:hAnsi="宋体" w:cs="宋体"/>
          <w:b/>
          <w:kern w:val="0"/>
          <w:sz w:val="36"/>
          <w:szCs w:val="36"/>
        </w:rPr>
      </w:pPr>
      <w:r>
        <w:rPr>
          <w:rFonts w:ascii="宋体" w:hAnsi="宋体" w:cs="宋体" w:hint="eastAsia"/>
          <w:b/>
          <w:kern w:val="0"/>
          <w:sz w:val="36"/>
          <w:szCs w:val="36"/>
        </w:rPr>
        <w:t>招标人</w:t>
      </w:r>
      <w:r>
        <w:rPr>
          <w:rFonts w:ascii="宋体" w:hAnsi="宋体" w:cs="宋体" w:hint="eastAsia"/>
          <w:b/>
          <w:kern w:val="0"/>
          <w:sz w:val="36"/>
          <w:szCs w:val="36"/>
        </w:rPr>
        <w:t>：</w:t>
      </w:r>
      <w:r>
        <w:rPr>
          <w:rFonts w:ascii="宋体" w:hAnsi="宋体" w:cs="宋体" w:hint="eastAsia"/>
          <w:b/>
          <w:kern w:val="0"/>
          <w:sz w:val="36"/>
          <w:szCs w:val="36"/>
        </w:rPr>
        <w:t>许昌水投水土资源开发有限公司</w:t>
      </w:r>
    </w:p>
    <w:p w:rsidR="00783C84" w:rsidRDefault="00BC7417">
      <w:pPr>
        <w:spacing w:line="360" w:lineRule="auto"/>
        <w:jc w:val="center"/>
        <w:rPr>
          <w:rFonts w:ascii="宋体" w:hAnsi="宋体" w:cs="宋体"/>
          <w:b/>
          <w:kern w:val="0"/>
          <w:sz w:val="36"/>
          <w:szCs w:val="36"/>
        </w:rPr>
      </w:pPr>
      <w:r>
        <w:rPr>
          <w:rFonts w:ascii="宋体" w:hAnsi="宋体" w:cs="宋体" w:hint="eastAsia"/>
          <w:b/>
          <w:kern w:val="0"/>
          <w:sz w:val="36"/>
          <w:szCs w:val="36"/>
        </w:rPr>
        <w:t>招标</w:t>
      </w:r>
      <w:r>
        <w:rPr>
          <w:rFonts w:ascii="宋体" w:hAnsi="宋体" w:cs="宋体" w:hint="eastAsia"/>
          <w:b/>
          <w:kern w:val="0"/>
          <w:sz w:val="36"/>
          <w:szCs w:val="36"/>
        </w:rPr>
        <w:t>代理机构：河南金宝兴建设有限公司</w:t>
      </w:r>
    </w:p>
    <w:p w:rsidR="00783C84" w:rsidRDefault="00BC7417">
      <w:pPr>
        <w:spacing w:line="360" w:lineRule="auto"/>
        <w:jc w:val="center"/>
        <w:rPr>
          <w:rFonts w:ascii="宋体" w:hAnsi="宋体" w:cs="宋体"/>
          <w:b/>
          <w:kern w:val="0"/>
          <w:sz w:val="36"/>
          <w:szCs w:val="36"/>
        </w:rPr>
      </w:pPr>
      <w:r>
        <w:rPr>
          <w:rFonts w:ascii="宋体" w:hAnsi="宋体" w:cs="宋体" w:hint="eastAsia"/>
          <w:b/>
          <w:kern w:val="0"/>
          <w:sz w:val="36"/>
          <w:szCs w:val="36"/>
        </w:rPr>
        <w:t>二〇二〇年</w:t>
      </w:r>
      <w:r>
        <w:rPr>
          <w:rFonts w:ascii="宋体" w:hAnsi="宋体" w:cs="宋体" w:hint="eastAsia"/>
          <w:b/>
          <w:kern w:val="0"/>
          <w:sz w:val="36"/>
          <w:szCs w:val="36"/>
        </w:rPr>
        <w:t>七</w:t>
      </w:r>
      <w:r>
        <w:rPr>
          <w:rFonts w:ascii="宋体" w:hAnsi="宋体" w:cs="宋体" w:hint="eastAsia"/>
          <w:b/>
          <w:kern w:val="0"/>
          <w:sz w:val="36"/>
          <w:szCs w:val="36"/>
        </w:rPr>
        <w:t>月</w:t>
      </w:r>
    </w:p>
    <w:p w:rsidR="00783C84" w:rsidRDefault="00783C84">
      <w:pPr>
        <w:spacing w:line="360" w:lineRule="auto"/>
        <w:jc w:val="center"/>
        <w:rPr>
          <w:rFonts w:ascii="宋体" w:hAnsi="宋体" w:cs="宋体"/>
          <w:b/>
          <w:kern w:val="0"/>
          <w:sz w:val="28"/>
          <w:szCs w:val="36"/>
        </w:rPr>
        <w:sectPr w:rsidR="00783C84">
          <w:headerReference w:type="default" r:id="rId9"/>
          <w:footerReference w:type="even" r:id="rId10"/>
          <w:footerReference w:type="default" r:id="rId11"/>
          <w:pgSz w:w="11906" w:h="16838"/>
          <w:pgMar w:top="1332" w:right="1219" w:bottom="1332" w:left="1219" w:header="851" w:footer="992" w:gutter="0"/>
          <w:cols w:space="720"/>
          <w:titlePg/>
          <w:docGrid w:linePitch="312"/>
        </w:sectPr>
      </w:pPr>
    </w:p>
    <w:p w:rsidR="00783C84" w:rsidRDefault="00BC7417">
      <w:pPr>
        <w:spacing w:line="360" w:lineRule="auto"/>
        <w:jc w:val="center"/>
        <w:rPr>
          <w:rFonts w:ascii="宋体" w:hAnsi="宋体" w:cs="宋体"/>
          <w:b/>
          <w:kern w:val="0"/>
        </w:rPr>
      </w:pPr>
      <w:r>
        <w:rPr>
          <w:rFonts w:ascii="宋体" w:hAnsi="宋体" w:cs="宋体" w:hint="eastAsia"/>
          <w:b/>
          <w:kern w:val="0"/>
          <w:sz w:val="28"/>
          <w:szCs w:val="36"/>
        </w:rPr>
        <w:lastRenderedPageBreak/>
        <w:t>目</w:t>
      </w:r>
      <w:r>
        <w:rPr>
          <w:rFonts w:ascii="宋体" w:hAnsi="宋体" w:cs="宋体" w:hint="eastAsia"/>
          <w:b/>
          <w:kern w:val="0"/>
          <w:sz w:val="28"/>
          <w:szCs w:val="36"/>
        </w:rPr>
        <w:t xml:space="preserve">  </w:t>
      </w:r>
      <w:r>
        <w:rPr>
          <w:rFonts w:ascii="宋体" w:hAnsi="宋体" w:cs="宋体" w:hint="eastAsia"/>
          <w:b/>
          <w:kern w:val="0"/>
          <w:sz w:val="28"/>
          <w:szCs w:val="36"/>
        </w:rPr>
        <w:t>录</w:t>
      </w:r>
      <w:bookmarkEnd w:id="0"/>
      <w:bookmarkEnd w:id="1"/>
      <w:bookmarkEnd w:id="2"/>
      <w:bookmarkEnd w:id="3"/>
    </w:p>
    <w:bookmarkStart w:id="4" w:name="_Toc247527533"/>
    <w:bookmarkStart w:id="5" w:name="_Toc247513932"/>
    <w:bookmarkStart w:id="6" w:name="_Toc144974479"/>
    <w:bookmarkStart w:id="7" w:name="_Toc152045511"/>
    <w:bookmarkStart w:id="8" w:name="_Toc152042287"/>
    <w:p w:rsidR="00783C84" w:rsidRDefault="00BC7417">
      <w:pPr>
        <w:pStyle w:val="10"/>
        <w:tabs>
          <w:tab w:val="right" w:leader="dot" w:pos="9468"/>
        </w:tabs>
      </w:pPr>
      <w:r>
        <w:fldChar w:fldCharType="begin"/>
      </w:r>
      <w:r>
        <w:instrText xml:space="preserve">TOC \o "1-3" \h \u </w:instrText>
      </w:r>
      <w:r>
        <w:fldChar w:fldCharType="separate"/>
      </w:r>
      <w:hyperlink w:anchor="_Toc890" w:history="1">
        <w:r>
          <w:rPr>
            <w:rFonts w:ascii="宋体" w:hAnsi="宋体" w:cs="宋体" w:hint="eastAsia"/>
            <w:kern w:val="0"/>
          </w:rPr>
          <w:t>第一章</w:t>
        </w:r>
        <w:r>
          <w:rPr>
            <w:rFonts w:ascii="宋体" w:hAnsi="宋体" w:cs="宋体" w:hint="eastAsia"/>
            <w:kern w:val="0"/>
          </w:rPr>
          <w:t xml:space="preserve"> </w:t>
        </w:r>
        <w:r>
          <w:rPr>
            <w:rFonts w:ascii="宋体" w:hAnsi="宋体" w:cs="宋体" w:hint="eastAsia"/>
            <w:kern w:val="0"/>
          </w:rPr>
          <w:t>招标公告</w:t>
        </w:r>
        <w:r>
          <w:tab/>
        </w:r>
        <w:r>
          <w:fldChar w:fldCharType="begin"/>
        </w:r>
        <w:r>
          <w:instrText xml:space="preserve"> PAGEREF _Toc890 </w:instrText>
        </w:r>
        <w:r>
          <w:fldChar w:fldCharType="separate"/>
        </w:r>
        <w:r>
          <w:t>4</w:t>
        </w:r>
        <w:r>
          <w:fldChar w:fldCharType="end"/>
        </w:r>
      </w:hyperlink>
    </w:p>
    <w:p w:rsidR="00783C84" w:rsidRDefault="00BC7417">
      <w:pPr>
        <w:pStyle w:val="23"/>
        <w:tabs>
          <w:tab w:val="right" w:leader="dot" w:pos="9468"/>
        </w:tabs>
      </w:pPr>
      <w:hyperlink w:anchor="_Toc17727" w:history="1">
        <w:r>
          <w:rPr>
            <w:rFonts w:ascii="宋体" w:hAnsi="宋体" w:cs="宋体" w:hint="eastAsia"/>
          </w:rPr>
          <w:t>投标人须知前附表</w:t>
        </w:r>
        <w:r>
          <w:tab/>
        </w:r>
        <w:r>
          <w:fldChar w:fldCharType="begin"/>
        </w:r>
        <w:r>
          <w:instrText xml:space="preserve"> PAGEREF _Toc17727 </w:instrText>
        </w:r>
        <w:r>
          <w:fldChar w:fldCharType="separate"/>
        </w:r>
        <w:r>
          <w:t>10</w:t>
        </w:r>
        <w:r>
          <w:fldChar w:fldCharType="end"/>
        </w:r>
      </w:hyperlink>
    </w:p>
    <w:p w:rsidR="00783C84" w:rsidRDefault="00BC7417">
      <w:pPr>
        <w:pStyle w:val="23"/>
        <w:tabs>
          <w:tab w:val="right" w:leader="dot" w:pos="9468"/>
        </w:tabs>
      </w:pPr>
      <w:hyperlink w:anchor="_Toc26282" w:history="1">
        <w:r>
          <w:rPr>
            <w:rFonts w:hint="eastAsia"/>
          </w:rPr>
          <w:t xml:space="preserve">1. </w:t>
        </w:r>
        <w:r>
          <w:rPr>
            <w:rFonts w:hint="eastAsia"/>
          </w:rPr>
          <w:t>总则</w:t>
        </w:r>
        <w:r>
          <w:tab/>
        </w:r>
        <w:r>
          <w:fldChar w:fldCharType="begin"/>
        </w:r>
        <w:r>
          <w:instrText xml:space="preserve"> PAGEREF _Toc26282 </w:instrText>
        </w:r>
        <w:r>
          <w:fldChar w:fldCharType="separate"/>
        </w:r>
        <w:r>
          <w:t>19</w:t>
        </w:r>
        <w:r>
          <w:fldChar w:fldCharType="end"/>
        </w:r>
      </w:hyperlink>
    </w:p>
    <w:p w:rsidR="00783C84" w:rsidRDefault="00BC7417">
      <w:pPr>
        <w:pStyle w:val="33"/>
        <w:tabs>
          <w:tab w:val="right" w:leader="dot" w:pos="9468"/>
        </w:tabs>
      </w:pPr>
      <w:hyperlink w:anchor="_Toc4920" w:history="1">
        <w:r>
          <w:rPr>
            <w:rFonts w:hint="eastAsia"/>
          </w:rPr>
          <w:t>1.1</w:t>
        </w:r>
        <w:r>
          <w:rPr>
            <w:rFonts w:hint="eastAsia"/>
          </w:rPr>
          <w:t xml:space="preserve"> </w:t>
        </w:r>
        <w:r>
          <w:rPr>
            <w:rFonts w:hint="eastAsia"/>
          </w:rPr>
          <w:t>项目概况</w:t>
        </w:r>
        <w:r>
          <w:tab/>
        </w:r>
        <w:r>
          <w:fldChar w:fldCharType="begin"/>
        </w:r>
        <w:r>
          <w:instrText xml:space="preserve"> PAGEREF _Toc4920 </w:instrText>
        </w:r>
        <w:r>
          <w:fldChar w:fldCharType="separate"/>
        </w:r>
        <w:r>
          <w:t>19</w:t>
        </w:r>
        <w:r>
          <w:fldChar w:fldCharType="end"/>
        </w:r>
      </w:hyperlink>
    </w:p>
    <w:p w:rsidR="00783C84" w:rsidRDefault="00BC7417">
      <w:pPr>
        <w:pStyle w:val="33"/>
        <w:tabs>
          <w:tab w:val="right" w:leader="dot" w:pos="9468"/>
        </w:tabs>
      </w:pPr>
      <w:hyperlink w:anchor="_Toc15784" w:history="1">
        <w:r>
          <w:rPr>
            <w:rFonts w:hint="eastAsia"/>
          </w:rPr>
          <w:t xml:space="preserve">1.2 </w:t>
        </w:r>
        <w:r>
          <w:rPr>
            <w:rFonts w:hint="eastAsia"/>
          </w:rPr>
          <w:t>项目的资金来源和落实情况</w:t>
        </w:r>
        <w:r>
          <w:tab/>
        </w:r>
        <w:r>
          <w:fldChar w:fldCharType="begin"/>
        </w:r>
        <w:r>
          <w:instrText xml:space="preserve"> PAGEREF _Toc15784 </w:instrText>
        </w:r>
        <w:r>
          <w:fldChar w:fldCharType="separate"/>
        </w:r>
        <w:r>
          <w:t>19</w:t>
        </w:r>
        <w:r>
          <w:fldChar w:fldCharType="end"/>
        </w:r>
      </w:hyperlink>
    </w:p>
    <w:p w:rsidR="00783C84" w:rsidRDefault="00BC7417">
      <w:pPr>
        <w:pStyle w:val="33"/>
        <w:tabs>
          <w:tab w:val="right" w:leader="dot" w:pos="9468"/>
        </w:tabs>
      </w:pPr>
      <w:hyperlink w:anchor="_Toc8316" w:history="1">
        <w:r>
          <w:rPr>
            <w:rFonts w:hint="eastAsia"/>
          </w:rPr>
          <w:t>1.3</w:t>
        </w:r>
        <w:r>
          <w:rPr>
            <w:rFonts w:hint="eastAsia"/>
          </w:rPr>
          <w:t xml:space="preserve"> </w:t>
        </w:r>
        <w:r>
          <w:rPr>
            <w:rFonts w:hint="eastAsia"/>
          </w:rPr>
          <w:t>招标范围、计划工期和质量标准</w:t>
        </w:r>
        <w:r>
          <w:tab/>
        </w:r>
        <w:r>
          <w:fldChar w:fldCharType="begin"/>
        </w:r>
        <w:r>
          <w:instrText xml:space="preserve"> PAGEREF _Toc8316 </w:instrText>
        </w:r>
        <w:r>
          <w:fldChar w:fldCharType="separate"/>
        </w:r>
        <w:r>
          <w:t>19</w:t>
        </w:r>
        <w:r>
          <w:fldChar w:fldCharType="end"/>
        </w:r>
      </w:hyperlink>
    </w:p>
    <w:p w:rsidR="00783C84" w:rsidRDefault="00BC7417">
      <w:pPr>
        <w:pStyle w:val="33"/>
        <w:tabs>
          <w:tab w:val="right" w:leader="dot" w:pos="9468"/>
        </w:tabs>
      </w:pPr>
      <w:hyperlink w:anchor="_Toc14920" w:history="1">
        <w:r>
          <w:rPr>
            <w:rFonts w:hint="eastAsia"/>
          </w:rPr>
          <w:t>1.4</w:t>
        </w:r>
        <w:r>
          <w:rPr>
            <w:rFonts w:hint="eastAsia"/>
          </w:rPr>
          <w:t xml:space="preserve"> </w:t>
        </w:r>
        <w:r>
          <w:rPr>
            <w:rFonts w:hint="eastAsia"/>
          </w:rPr>
          <w:t>投标人资格要求（适用于已进行资格预审的）</w:t>
        </w:r>
        <w:r>
          <w:tab/>
        </w:r>
        <w:r>
          <w:fldChar w:fldCharType="begin"/>
        </w:r>
        <w:r>
          <w:instrText xml:space="preserve"> PAGEREF _Toc14920 </w:instrText>
        </w:r>
        <w:r>
          <w:fldChar w:fldCharType="separate"/>
        </w:r>
        <w:r>
          <w:t>19</w:t>
        </w:r>
        <w:r>
          <w:fldChar w:fldCharType="end"/>
        </w:r>
      </w:hyperlink>
    </w:p>
    <w:p w:rsidR="00783C84" w:rsidRDefault="00BC7417">
      <w:pPr>
        <w:pStyle w:val="33"/>
        <w:tabs>
          <w:tab w:val="right" w:leader="dot" w:pos="9468"/>
        </w:tabs>
      </w:pPr>
      <w:hyperlink w:anchor="_Toc11257" w:history="1">
        <w:r>
          <w:rPr>
            <w:rFonts w:hint="eastAsia"/>
          </w:rPr>
          <w:t>1.4</w:t>
        </w:r>
        <w:r>
          <w:rPr>
            <w:rFonts w:hint="eastAsia"/>
          </w:rPr>
          <w:t xml:space="preserve"> </w:t>
        </w:r>
        <w:r>
          <w:rPr>
            <w:rFonts w:hint="eastAsia"/>
          </w:rPr>
          <w:t>投标人资格要求（适用于未进</w:t>
        </w:r>
        <w:r>
          <w:rPr>
            <w:rFonts w:hint="eastAsia"/>
          </w:rPr>
          <w:t>行资</w:t>
        </w:r>
        <w:r>
          <w:rPr>
            <w:rFonts w:hint="eastAsia"/>
          </w:rPr>
          <w:t>格</w:t>
        </w:r>
        <w:r>
          <w:rPr>
            <w:rFonts w:hint="eastAsia"/>
          </w:rPr>
          <w:t>后</w:t>
        </w:r>
        <w:r>
          <w:rPr>
            <w:rFonts w:hint="eastAsia"/>
          </w:rPr>
          <w:t>审的）</w:t>
        </w:r>
        <w:r>
          <w:tab/>
        </w:r>
        <w:r>
          <w:fldChar w:fldCharType="begin"/>
        </w:r>
        <w:r>
          <w:instrText xml:space="preserve"> PAGEREF _Toc11257 </w:instrText>
        </w:r>
        <w:r>
          <w:fldChar w:fldCharType="separate"/>
        </w:r>
        <w:r>
          <w:t>19</w:t>
        </w:r>
        <w:r>
          <w:fldChar w:fldCharType="end"/>
        </w:r>
      </w:hyperlink>
    </w:p>
    <w:p w:rsidR="00783C84" w:rsidRDefault="00BC7417">
      <w:pPr>
        <w:pStyle w:val="33"/>
        <w:tabs>
          <w:tab w:val="right" w:leader="dot" w:pos="9468"/>
        </w:tabs>
      </w:pPr>
      <w:hyperlink w:anchor="_Toc18389" w:history="1">
        <w:r>
          <w:rPr>
            <w:rFonts w:hint="eastAsia"/>
          </w:rPr>
          <w:t>1.5</w:t>
        </w:r>
        <w:r>
          <w:rPr>
            <w:rFonts w:hint="eastAsia"/>
          </w:rPr>
          <w:t xml:space="preserve"> </w:t>
        </w:r>
        <w:r>
          <w:rPr>
            <w:rFonts w:hint="eastAsia"/>
          </w:rPr>
          <w:t>费用承担和设计成果补偿</w:t>
        </w:r>
        <w:r>
          <w:tab/>
        </w:r>
        <w:r>
          <w:fldChar w:fldCharType="begin"/>
        </w:r>
        <w:r>
          <w:instrText xml:space="preserve"> PAGEREF _Toc18389 </w:instrText>
        </w:r>
        <w:r>
          <w:fldChar w:fldCharType="separate"/>
        </w:r>
        <w:r>
          <w:t>20</w:t>
        </w:r>
        <w:r>
          <w:fldChar w:fldCharType="end"/>
        </w:r>
      </w:hyperlink>
    </w:p>
    <w:p w:rsidR="00783C84" w:rsidRDefault="00BC7417">
      <w:pPr>
        <w:pStyle w:val="33"/>
        <w:tabs>
          <w:tab w:val="right" w:leader="dot" w:pos="9468"/>
        </w:tabs>
      </w:pPr>
      <w:hyperlink w:anchor="_Toc22245" w:history="1">
        <w:r>
          <w:rPr>
            <w:rFonts w:hint="eastAsia"/>
          </w:rPr>
          <w:t xml:space="preserve">1.6 </w:t>
        </w:r>
        <w:r>
          <w:rPr>
            <w:rFonts w:hint="eastAsia"/>
          </w:rPr>
          <w:t>保密</w:t>
        </w:r>
        <w:r>
          <w:tab/>
        </w:r>
        <w:r>
          <w:fldChar w:fldCharType="begin"/>
        </w:r>
        <w:r>
          <w:instrText xml:space="preserve"> PAGEREF _Toc22245 </w:instrText>
        </w:r>
        <w:r>
          <w:fldChar w:fldCharType="separate"/>
        </w:r>
        <w:r>
          <w:t>21</w:t>
        </w:r>
        <w:r>
          <w:fldChar w:fldCharType="end"/>
        </w:r>
      </w:hyperlink>
    </w:p>
    <w:p w:rsidR="00783C84" w:rsidRDefault="00BC7417">
      <w:pPr>
        <w:pStyle w:val="33"/>
        <w:tabs>
          <w:tab w:val="right" w:leader="dot" w:pos="9468"/>
        </w:tabs>
      </w:pPr>
      <w:hyperlink w:anchor="_Toc8569" w:history="1">
        <w:r>
          <w:rPr>
            <w:rFonts w:hint="eastAsia"/>
          </w:rPr>
          <w:t>1.7</w:t>
        </w:r>
        <w:r>
          <w:rPr>
            <w:rFonts w:hint="eastAsia"/>
          </w:rPr>
          <w:t xml:space="preserve"> </w:t>
        </w:r>
        <w:r>
          <w:rPr>
            <w:rFonts w:hint="eastAsia"/>
          </w:rPr>
          <w:t>语言文字</w:t>
        </w:r>
        <w:r>
          <w:tab/>
        </w:r>
        <w:r>
          <w:fldChar w:fldCharType="begin"/>
        </w:r>
        <w:r>
          <w:instrText xml:space="preserve"> PAGEREF _Toc8569 </w:instrText>
        </w:r>
        <w:r>
          <w:fldChar w:fldCharType="separate"/>
        </w:r>
        <w:r>
          <w:t>21</w:t>
        </w:r>
        <w:r>
          <w:fldChar w:fldCharType="end"/>
        </w:r>
      </w:hyperlink>
    </w:p>
    <w:p w:rsidR="00783C84" w:rsidRDefault="00BC7417">
      <w:pPr>
        <w:pStyle w:val="33"/>
        <w:tabs>
          <w:tab w:val="right" w:leader="dot" w:pos="9468"/>
        </w:tabs>
      </w:pPr>
      <w:hyperlink w:anchor="_Toc15202" w:history="1">
        <w:r>
          <w:rPr>
            <w:rFonts w:hint="eastAsia"/>
          </w:rPr>
          <w:t xml:space="preserve">1.8 </w:t>
        </w:r>
        <w:r>
          <w:rPr>
            <w:rFonts w:hint="eastAsia"/>
          </w:rPr>
          <w:t>计量单位</w:t>
        </w:r>
        <w:r>
          <w:tab/>
        </w:r>
        <w:r>
          <w:fldChar w:fldCharType="begin"/>
        </w:r>
        <w:r>
          <w:instrText xml:space="preserve"> </w:instrText>
        </w:r>
        <w:r>
          <w:instrText xml:space="preserve">PAGEREF _Toc15202 </w:instrText>
        </w:r>
        <w:r>
          <w:fldChar w:fldCharType="separate"/>
        </w:r>
        <w:r>
          <w:t>21</w:t>
        </w:r>
        <w:r>
          <w:fldChar w:fldCharType="end"/>
        </w:r>
      </w:hyperlink>
    </w:p>
    <w:p w:rsidR="00783C84" w:rsidRDefault="00BC7417">
      <w:pPr>
        <w:pStyle w:val="33"/>
        <w:tabs>
          <w:tab w:val="right" w:leader="dot" w:pos="9468"/>
        </w:tabs>
      </w:pPr>
      <w:hyperlink w:anchor="_Toc7655" w:history="1">
        <w:r>
          <w:rPr>
            <w:rFonts w:hint="eastAsia"/>
          </w:rPr>
          <w:t>1.9</w:t>
        </w:r>
        <w:r>
          <w:rPr>
            <w:rFonts w:hint="eastAsia"/>
          </w:rPr>
          <w:t xml:space="preserve"> </w:t>
        </w:r>
        <w:r>
          <w:rPr>
            <w:rFonts w:hint="eastAsia"/>
          </w:rPr>
          <w:t>踏勘现场</w:t>
        </w:r>
        <w:r>
          <w:tab/>
        </w:r>
        <w:r>
          <w:fldChar w:fldCharType="begin"/>
        </w:r>
        <w:r>
          <w:instrText xml:space="preserve"> PAGEREF _Toc7655 </w:instrText>
        </w:r>
        <w:r>
          <w:fldChar w:fldCharType="separate"/>
        </w:r>
        <w:r>
          <w:t>21</w:t>
        </w:r>
        <w:r>
          <w:fldChar w:fldCharType="end"/>
        </w:r>
      </w:hyperlink>
    </w:p>
    <w:p w:rsidR="00783C84" w:rsidRDefault="00BC7417">
      <w:pPr>
        <w:pStyle w:val="33"/>
        <w:tabs>
          <w:tab w:val="right" w:leader="dot" w:pos="9468"/>
        </w:tabs>
      </w:pPr>
      <w:hyperlink w:anchor="_Toc19979" w:history="1">
        <w:r>
          <w:rPr>
            <w:rFonts w:hint="eastAsia"/>
          </w:rPr>
          <w:t>1.10</w:t>
        </w:r>
        <w:r>
          <w:rPr>
            <w:rFonts w:hint="eastAsia"/>
          </w:rPr>
          <w:t xml:space="preserve"> </w:t>
        </w:r>
        <w:r>
          <w:rPr>
            <w:rFonts w:hint="eastAsia"/>
          </w:rPr>
          <w:t>投标预备会</w:t>
        </w:r>
        <w:r>
          <w:tab/>
        </w:r>
        <w:r>
          <w:fldChar w:fldCharType="begin"/>
        </w:r>
        <w:r>
          <w:instrText xml:space="preserve"> PAGEREF _Toc19979 </w:instrText>
        </w:r>
        <w:r>
          <w:fldChar w:fldCharType="separate"/>
        </w:r>
        <w:r>
          <w:t>21</w:t>
        </w:r>
        <w:r>
          <w:fldChar w:fldCharType="end"/>
        </w:r>
      </w:hyperlink>
    </w:p>
    <w:p w:rsidR="00783C84" w:rsidRDefault="00BC7417">
      <w:pPr>
        <w:pStyle w:val="33"/>
        <w:tabs>
          <w:tab w:val="right" w:leader="dot" w:pos="9468"/>
        </w:tabs>
      </w:pPr>
      <w:hyperlink w:anchor="_Toc15672" w:history="1">
        <w:r>
          <w:rPr>
            <w:rFonts w:hint="eastAsia"/>
          </w:rPr>
          <w:t xml:space="preserve">1.11 </w:t>
        </w:r>
        <w:r>
          <w:rPr>
            <w:rFonts w:hint="eastAsia"/>
          </w:rPr>
          <w:t>分包</w:t>
        </w:r>
        <w:r>
          <w:tab/>
        </w:r>
        <w:r>
          <w:fldChar w:fldCharType="begin"/>
        </w:r>
        <w:r>
          <w:instrText xml:space="preserve"> PAGEREF _Toc15672 </w:instrText>
        </w:r>
        <w:r>
          <w:fldChar w:fldCharType="separate"/>
        </w:r>
        <w:r>
          <w:t>21</w:t>
        </w:r>
        <w:r>
          <w:fldChar w:fldCharType="end"/>
        </w:r>
      </w:hyperlink>
    </w:p>
    <w:p w:rsidR="00783C84" w:rsidRDefault="00BC7417">
      <w:pPr>
        <w:pStyle w:val="33"/>
        <w:tabs>
          <w:tab w:val="right" w:leader="dot" w:pos="9468"/>
        </w:tabs>
      </w:pPr>
      <w:hyperlink w:anchor="_Toc7378" w:history="1">
        <w:r>
          <w:rPr>
            <w:rFonts w:hint="eastAsia"/>
          </w:rPr>
          <w:t>1.12</w:t>
        </w:r>
        <w:r>
          <w:rPr>
            <w:rFonts w:hint="eastAsia"/>
          </w:rPr>
          <w:t xml:space="preserve"> </w:t>
        </w:r>
        <w:r>
          <w:rPr>
            <w:rFonts w:hint="eastAsia"/>
          </w:rPr>
          <w:t>偏离</w:t>
        </w:r>
        <w:r>
          <w:tab/>
        </w:r>
        <w:r>
          <w:fldChar w:fldCharType="begin"/>
        </w:r>
        <w:r>
          <w:instrText xml:space="preserve"> PAGEREF _Toc7378 </w:instrText>
        </w:r>
        <w:r>
          <w:fldChar w:fldCharType="separate"/>
        </w:r>
        <w:r>
          <w:t>22</w:t>
        </w:r>
        <w:r>
          <w:fldChar w:fldCharType="end"/>
        </w:r>
      </w:hyperlink>
    </w:p>
    <w:p w:rsidR="00783C84" w:rsidRDefault="00BC7417">
      <w:pPr>
        <w:pStyle w:val="23"/>
        <w:tabs>
          <w:tab w:val="right" w:leader="dot" w:pos="9468"/>
        </w:tabs>
      </w:pPr>
      <w:hyperlink w:anchor="_Toc13010" w:history="1">
        <w:r>
          <w:rPr>
            <w:rFonts w:hint="eastAsia"/>
          </w:rPr>
          <w:t xml:space="preserve">2. </w:t>
        </w:r>
        <w:r>
          <w:rPr>
            <w:rFonts w:hint="eastAsia"/>
          </w:rPr>
          <w:t>招标文件</w:t>
        </w:r>
        <w:r>
          <w:tab/>
        </w:r>
        <w:r>
          <w:fldChar w:fldCharType="begin"/>
        </w:r>
        <w:r>
          <w:instrText xml:space="preserve"> PAGEREF _Toc13010 </w:instrText>
        </w:r>
        <w:r>
          <w:fldChar w:fldCharType="separate"/>
        </w:r>
        <w:r>
          <w:t>22</w:t>
        </w:r>
        <w:r>
          <w:fldChar w:fldCharType="end"/>
        </w:r>
      </w:hyperlink>
    </w:p>
    <w:p w:rsidR="00783C84" w:rsidRDefault="00BC7417">
      <w:pPr>
        <w:pStyle w:val="33"/>
        <w:tabs>
          <w:tab w:val="right" w:leader="dot" w:pos="9468"/>
        </w:tabs>
      </w:pPr>
      <w:hyperlink w:anchor="_Toc24028" w:history="1">
        <w:r>
          <w:rPr>
            <w:rFonts w:hint="eastAsia"/>
          </w:rPr>
          <w:t>2.1</w:t>
        </w:r>
        <w:r>
          <w:rPr>
            <w:rFonts w:hint="eastAsia"/>
          </w:rPr>
          <w:t xml:space="preserve"> </w:t>
        </w:r>
        <w:r>
          <w:rPr>
            <w:rFonts w:hint="eastAsia"/>
          </w:rPr>
          <w:t>招标文件的组成</w:t>
        </w:r>
        <w:r>
          <w:tab/>
        </w:r>
        <w:r>
          <w:fldChar w:fldCharType="begin"/>
        </w:r>
        <w:r>
          <w:instrText xml:space="preserve"> PAGEREF _Toc24028 </w:instrText>
        </w:r>
        <w:r>
          <w:fldChar w:fldCharType="separate"/>
        </w:r>
        <w:r>
          <w:t>22</w:t>
        </w:r>
        <w:r>
          <w:fldChar w:fldCharType="end"/>
        </w:r>
      </w:hyperlink>
    </w:p>
    <w:p w:rsidR="00783C84" w:rsidRDefault="00BC7417">
      <w:pPr>
        <w:pStyle w:val="33"/>
        <w:tabs>
          <w:tab w:val="right" w:leader="dot" w:pos="9468"/>
        </w:tabs>
      </w:pPr>
      <w:hyperlink w:anchor="_Toc13131" w:history="1">
        <w:r>
          <w:rPr>
            <w:rFonts w:hint="eastAsia"/>
          </w:rPr>
          <w:t>2.2</w:t>
        </w:r>
        <w:r>
          <w:rPr>
            <w:rFonts w:hint="eastAsia"/>
          </w:rPr>
          <w:t xml:space="preserve"> </w:t>
        </w:r>
        <w:r>
          <w:rPr>
            <w:rFonts w:hint="eastAsia"/>
          </w:rPr>
          <w:t>招标文件的澄清</w:t>
        </w:r>
        <w:r>
          <w:tab/>
        </w:r>
        <w:r>
          <w:fldChar w:fldCharType="begin"/>
        </w:r>
        <w:r>
          <w:instrText xml:space="preserve"> PAGEREF _Toc13131 </w:instrText>
        </w:r>
        <w:r>
          <w:fldChar w:fldCharType="separate"/>
        </w:r>
        <w:r>
          <w:t>22</w:t>
        </w:r>
        <w:r>
          <w:fldChar w:fldCharType="end"/>
        </w:r>
      </w:hyperlink>
    </w:p>
    <w:p w:rsidR="00783C84" w:rsidRDefault="00BC7417">
      <w:pPr>
        <w:pStyle w:val="33"/>
        <w:tabs>
          <w:tab w:val="right" w:leader="dot" w:pos="9468"/>
        </w:tabs>
      </w:pPr>
      <w:hyperlink w:anchor="_Toc5703" w:history="1">
        <w:r>
          <w:rPr>
            <w:rFonts w:hint="eastAsia"/>
          </w:rPr>
          <w:t>2.3</w:t>
        </w:r>
        <w:r>
          <w:rPr>
            <w:rFonts w:hint="eastAsia"/>
          </w:rPr>
          <w:t xml:space="preserve"> </w:t>
        </w:r>
        <w:r>
          <w:rPr>
            <w:rFonts w:hint="eastAsia"/>
          </w:rPr>
          <w:t>招标文件的修改</w:t>
        </w:r>
        <w:r>
          <w:tab/>
        </w:r>
        <w:r>
          <w:fldChar w:fldCharType="begin"/>
        </w:r>
        <w:r>
          <w:instrText xml:space="preserve"> PAGER</w:instrText>
        </w:r>
        <w:r>
          <w:instrText xml:space="preserve">EF _Toc5703 </w:instrText>
        </w:r>
        <w:r>
          <w:fldChar w:fldCharType="separate"/>
        </w:r>
        <w:r>
          <w:t>23</w:t>
        </w:r>
        <w:r>
          <w:fldChar w:fldCharType="end"/>
        </w:r>
      </w:hyperlink>
    </w:p>
    <w:p w:rsidR="00783C84" w:rsidRDefault="00BC7417">
      <w:pPr>
        <w:pStyle w:val="23"/>
        <w:tabs>
          <w:tab w:val="right" w:leader="dot" w:pos="9468"/>
        </w:tabs>
      </w:pPr>
      <w:hyperlink w:anchor="_Toc20138" w:history="1">
        <w:r>
          <w:rPr>
            <w:rFonts w:hint="eastAsia"/>
          </w:rPr>
          <w:t xml:space="preserve">3. </w:t>
        </w:r>
        <w:r>
          <w:rPr>
            <w:rFonts w:hint="eastAsia"/>
          </w:rPr>
          <w:t>投标文件</w:t>
        </w:r>
        <w:r>
          <w:tab/>
        </w:r>
        <w:r>
          <w:fldChar w:fldCharType="begin"/>
        </w:r>
        <w:r>
          <w:instrText xml:space="preserve"> PAGEREF _Toc20138 </w:instrText>
        </w:r>
        <w:r>
          <w:fldChar w:fldCharType="separate"/>
        </w:r>
        <w:r>
          <w:t>23</w:t>
        </w:r>
        <w:r>
          <w:fldChar w:fldCharType="end"/>
        </w:r>
      </w:hyperlink>
    </w:p>
    <w:p w:rsidR="00783C84" w:rsidRDefault="00BC7417">
      <w:pPr>
        <w:pStyle w:val="33"/>
        <w:tabs>
          <w:tab w:val="right" w:leader="dot" w:pos="9468"/>
        </w:tabs>
      </w:pPr>
      <w:hyperlink w:anchor="_Toc8178" w:history="1">
        <w:r>
          <w:rPr>
            <w:rFonts w:hint="eastAsia"/>
          </w:rPr>
          <w:t>3.1</w:t>
        </w:r>
        <w:r>
          <w:rPr>
            <w:rFonts w:hint="eastAsia"/>
          </w:rPr>
          <w:t xml:space="preserve"> </w:t>
        </w:r>
        <w:r>
          <w:rPr>
            <w:rFonts w:hint="eastAsia"/>
          </w:rPr>
          <w:t>投标文件的组成</w:t>
        </w:r>
        <w:r>
          <w:tab/>
        </w:r>
        <w:r>
          <w:fldChar w:fldCharType="begin"/>
        </w:r>
        <w:r>
          <w:instrText xml:space="preserve"> PAGEREF _Toc8178 </w:instrText>
        </w:r>
        <w:r>
          <w:fldChar w:fldCharType="separate"/>
        </w:r>
        <w:r>
          <w:t>23</w:t>
        </w:r>
        <w:r>
          <w:fldChar w:fldCharType="end"/>
        </w:r>
      </w:hyperlink>
    </w:p>
    <w:p w:rsidR="00783C84" w:rsidRDefault="00BC7417">
      <w:pPr>
        <w:pStyle w:val="33"/>
        <w:tabs>
          <w:tab w:val="right" w:leader="dot" w:pos="9468"/>
        </w:tabs>
      </w:pPr>
      <w:hyperlink w:anchor="_Toc8566" w:history="1">
        <w:r>
          <w:rPr>
            <w:rFonts w:hint="eastAsia"/>
          </w:rPr>
          <w:t>3.2</w:t>
        </w:r>
        <w:r>
          <w:rPr>
            <w:rFonts w:hint="eastAsia"/>
          </w:rPr>
          <w:t xml:space="preserve"> </w:t>
        </w:r>
        <w:r>
          <w:rPr>
            <w:rFonts w:hint="eastAsia"/>
          </w:rPr>
          <w:t>投标报价</w:t>
        </w:r>
        <w:r>
          <w:tab/>
        </w:r>
        <w:r>
          <w:fldChar w:fldCharType="begin"/>
        </w:r>
        <w:r>
          <w:instrText xml:space="preserve"> PAGEREF _Toc8566 </w:instrText>
        </w:r>
        <w:r>
          <w:fldChar w:fldCharType="separate"/>
        </w:r>
        <w:r>
          <w:t>23</w:t>
        </w:r>
        <w:r>
          <w:fldChar w:fldCharType="end"/>
        </w:r>
      </w:hyperlink>
    </w:p>
    <w:p w:rsidR="00783C84" w:rsidRDefault="00BC7417">
      <w:pPr>
        <w:pStyle w:val="33"/>
        <w:tabs>
          <w:tab w:val="right" w:leader="dot" w:pos="9468"/>
        </w:tabs>
      </w:pPr>
      <w:hyperlink w:anchor="_Toc20166" w:history="1">
        <w:r>
          <w:rPr>
            <w:rFonts w:hint="eastAsia"/>
          </w:rPr>
          <w:t>3.3</w:t>
        </w:r>
        <w:r>
          <w:rPr>
            <w:rFonts w:hint="eastAsia"/>
          </w:rPr>
          <w:t xml:space="preserve"> </w:t>
        </w:r>
        <w:r>
          <w:rPr>
            <w:rFonts w:hint="eastAsia"/>
          </w:rPr>
          <w:t>投标有效期</w:t>
        </w:r>
        <w:r>
          <w:tab/>
        </w:r>
        <w:r>
          <w:fldChar w:fldCharType="begin"/>
        </w:r>
        <w:r>
          <w:instrText xml:space="preserve"> PAGEREF _Toc20166 </w:instrText>
        </w:r>
        <w:r>
          <w:fldChar w:fldCharType="separate"/>
        </w:r>
        <w:r>
          <w:t>24</w:t>
        </w:r>
        <w:r>
          <w:fldChar w:fldCharType="end"/>
        </w:r>
      </w:hyperlink>
    </w:p>
    <w:p w:rsidR="00783C84" w:rsidRDefault="00BC7417">
      <w:pPr>
        <w:pStyle w:val="33"/>
        <w:tabs>
          <w:tab w:val="right" w:leader="dot" w:pos="9468"/>
        </w:tabs>
      </w:pPr>
      <w:hyperlink w:anchor="_Toc15216" w:history="1">
        <w:r>
          <w:rPr>
            <w:rFonts w:hint="eastAsia"/>
          </w:rPr>
          <w:t>3.4</w:t>
        </w:r>
        <w:r>
          <w:rPr>
            <w:rFonts w:hint="eastAsia"/>
          </w:rPr>
          <w:t xml:space="preserve"> </w:t>
        </w:r>
        <w:r>
          <w:rPr>
            <w:rFonts w:hint="eastAsia"/>
          </w:rPr>
          <w:t>投标保证金</w:t>
        </w:r>
        <w:r>
          <w:tab/>
        </w:r>
        <w:r>
          <w:fldChar w:fldCharType="begin"/>
        </w:r>
        <w:r>
          <w:instrText xml:space="preserve"> PAGEREF _Toc15216 </w:instrText>
        </w:r>
        <w:r>
          <w:fldChar w:fldCharType="separate"/>
        </w:r>
        <w:r>
          <w:t>24</w:t>
        </w:r>
        <w:r>
          <w:fldChar w:fldCharType="end"/>
        </w:r>
      </w:hyperlink>
    </w:p>
    <w:p w:rsidR="00783C84" w:rsidRDefault="00BC7417">
      <w:pPr>
        <w:pStyle w:val="33"/>
        <w:tabs>
          <w:tab w:val="right" w:leader="dot" w:pos="9468"/>
        </w:tabs>
      </w:pPr>
      <w:hyperlink w:anchor="_Toc14612" w:history="1">
        <w:r>
          <w:rPr>
            <w:rFonts w:hint="eastAsia"/>
          </w:rPr>
          <w:t>3.5</w:t>
        </w:r>
        <w:r>
          <w:rPr>
            <w:rFonts w:hint="eastAsia"/>
          </w:rPr>
          <w:t xml:space="preserve"> </w:t>
        </w:r>
        <w:r>
          <w:rPr>
            <w:rFonts w:hint="eastAsia"/>
          </w:rPr>
          <w:t>资格审查资料（适用于已进行资格</w:t>
        </w:r>
        <w:r>
          <w:rPr>
            <w:rFonts w:hint="eastAsia"/>
          </w:rPr>
          <w:t>后</w:t>
        </w:r>
        <w:r>
          <w:rPr>
            <w:rFonts w:hint="eastAsia"/>
          </w:rPr>
          <w:t>审的）</w:t>
        </w:r>
        <w:r>
          <w:tab/>
        </w:r>
        <w:r>
          <w:fldChar w:fldCharType="begin"/>
        </w:r>
        <w:r>
          <w:instrText xml:space="preserve"> PAGEREF _Toc14612 </w:instrText>
        </w:r>
        <w:r>
          <w:fldChar w:fldCharType="separate"/>
        </w:r>
        <w:r>
          <w:t>24</w:t>
        </w:r>
        <w:r>
          <w:fldChar w:fldCharType="end"/>
        </w:r>
      </w:hyperlink>
    </w:p>
    <w:p w:rsidR="00783C84" w:rsidRDefault="00BC7417">
      <w:pPr>
        <w:pStyle w:val="33"/>
        <w:tabs>
          <w:tab w:val="right" w:leader="dot" w:pos="9468"/>
        </w:tabs>
      </w:pPr>
      <w:hyperlink w:anchor="_Toc20718" w:history="1">
        <w:r>
          <w:rPr>
            <w:rFonts w:hint="eastAsia"/>
          </w:rPr>
          <w:t>3.5</w:t>
        </w:r>
        <w:r>
          <w:rPr>
            <w:rFonts w:hint="eastAsia"/>
          </w:rPr>
          <w:t xml:space="preserve"> </w:t>
        </w:r>
        <w:r>
          <w:rPr>
            <w:rFonts w:hint="eastAsia"/>
          </w:rPr>
          <w:t>资格审查资料（适用于未进行资格</w:t>
        </w:r>
        <w:r>
          <w:rPr>
            <w:rFonts w:hint="eastAsia"/>
          </w:rPr>
          <w:t>后</w:t>
        </w:r>
        <w:r>
          <w:rPr>
            <w:rFonts w:hint="eastAsia"/>
          </w:rPr>
          <w:t>审的）</w:t>
        </w:r>
        <w:r>
          <w:tab/>
        </w:r>
        <w:r>
          <w:fldChar w:fldCharType="begin"/>
        </w:r>
        <w:r>
          <w:instrText xml:space="preserve"> PAGEREF _Toc20718 </w:instrText>
        </w:r>
        <w:r>
          <w:fldChar w:fldCharType="separate"/>
        </w:r>
        <w:r>
          <w:t>24</w:t>
        </w:r>
        <w:r>
          <w:fldChar w:fldCharType="end"/>
        </w:r>
      </w:hyperlink>
    </w:p>
    <w:p w:rsidR="00783C84" w:rsidRDefault="00BC7417">
      <w:pPr>
        <w:pStyle w:val="33"/>
        <w:tabs>
          <w:tab w:val="right" w:leader="dot" w:pos="9468"/>
        </w:tabs>
      </w:pPr>
      <w:hyperlink w:anchor="_Toc1021" w:history="1">
        <w:r>
          <w:rPr>
            <w:rFonts w:hint="eastAsia"/>
          </w:rPr>
          <w:t>3.6</w:t>
        </w:r>
        <w:r>
          <w:rPr>
            <w:rFonts w:hint="eastAsia"/>
          </w:rPr>
          <w:t xml:space="preserve"> </w:t>
        </w:r>
        <w:r>
          <w:rPr>
            <w:rFonts w:hint="eastAsia"/>
          </w:rPr>
          <w:t>备选投标方案</w:t>
        </w:r>
        <w:r>
          <w:tab/>
        </w:r>
        <w:r>
          <w:fldChar w:fldCharType="begin"/>
        </w:r>
        <w:r>
          <w:instrText xml:space="preserve"> PAGEREF _Toc1021 </w:instrText>
        </w:r>
        <w:r>
          <w:fldChar w:fldCharType="separate"/>
        </w:r>
        <w:r>
          <w:t>25</w:t>
        </w:r>
        <w:r>
          <w:fldChar w:fldCharType="end"/>
        </w:r>
      </w:hyperlink>
    </w:p>
    <w:p w:rsidR="00783C84" w:rsidRDefault="00BC7417">
      <w:pPr>
        <w:pStyle w:val="33"/>
        <w:tabs>
          <w:tab w:val="right" w:leader="dot" w:pos="9468"/>
        </w:tabs>
      </w:pPr>
      <w:hyperlink w:anchor="_Toc13356" w:history="1">
        <w:r>
          <w:rPr>
            <w:rFonts w:hint="eastAsia"/>
          </w:rPr>
          <w:t>3.7</w:t>
        </w:r>
        <w:r>
          <w:rPr>
            <w:rFonts w:hint="eastAsia"/>
          </w:rPr>
          <w:t xml:space="preserve"> </w:t>
        </w:r>
        <w:r>
          <w:rPr>
            <w:rFonts w:hint="eastAsia"/>
          </w:rPr>
          <w:t>投标文件的编制</w:t>
        </w:r>
        <w:r>
          <w:tab/>
        </w:r>
        <w:r>
          <w:fldChar w:fldCharType="begin"/>
        </w:r>
        <w:r>
          <w:instrText xml:space="preserve"> PAGEREF _Toc13356 </w:instrText>
        </w:r>
        <w:r>
          <w:fldChar w:fldCharType="separate"/>
        </w:r>
        <w:r>
          <w:t>25</w:t>
        </w:r>
        <w:r>
          <w:fldChar w:fldCharType="end"/>
        </w:r>
      </w:hyperlink>
    </w:p>
    <w:p w:rsidR="00783C84" w:rsidRDefault="00BC7417">
      <w:pPr>
        <w:pStyle w:val="23"/>
        <w:tabs>
          <w:tab w:val="right" w:leader="dot" w:pos="9468"/>
        </w:tabs>
      </w:pPr>
      <w:hyperlink w:anchor="_Toc23552" w:history="1">
        <w:r>
          <w:rPr>
            <w:rFonts w:hint="eastAsia"/>
          </w:rPr>
          <w:t xml:space="preserve">4. </w:t>
        </w:r>
        <w:r>
          <w:rPr>
            <w:rFonts w:hint="eastAsia"/>
          </w:rPr>
          <w:t>投标</w:t>
        </w:r>
        <w:r>
          <w:tab/>
        </w:r>
        <w:r>
          <w:fldChar w:fldCharType="begin"/>
        </w:r>
        <w:r>
          <w:instrText xml:space="preserve"> PAGEREF _Toc23552 </w:instrText>
        </w:r>
        <w:r>
          <w:fldChar w:fldCharType="separate"/>
        </w:r>
        <w:r>
          <w:t>25</w:t>
        </w:r>
        <w:r>
          <w:fldChar w:fldCharType="end"/>
        </w:r>
      </w:hyperlink>
    </w:p>
    <w:p w:rsidR="00783C84" w:rsidRDefault="00BC7417">
      <w:pPr>
        <w:pStyle w:val="23"/>
        <w:tabs>
          <w:tab w:val="right" w:leader="dot" w:pos="9468"/>
        </w:tabs>
      </w:pPr>
      <w:hyperlink w:anchor="_Toc26983" w:history="1">
        <w:r>
          <w:rPr>
            <w:rFonts w:hint="eastAsia"/>
          </w:rPr>
          <w:t xml:space="preserve">5. </w:t>
        </w:r>
        <w:r>
          <w:rPr>
            <w:rFonts w:hint="eastAsia"/>
          </w:rPr>
          <w:t>开标</w:t>
        </w:r>
        <w:r>
          <w:tab/>
        </w:r>
        <w:r>
          <w:rPr>
            <w:rFonts w:hint="eastAsia"/>
          </w:rPr>
          <w:t>2</w:t>
        </w:r>
      </w:hyperlink>
      <w:r>
        <w:rPr>
          <w:rFonts w:hint="eastAsia"/>
        </w:rPr>
        <w:t>5</w:t>
      </w:r>
    </w:p>
    <w:p w:rsidR="00783C84" w:rsidRDefault="00BC7417">
      <w:pPr>
        <w:pStyle w:val="33"/>
        <w:tabs>
          <w:tab w:val="right" w:leader="dot" w:pos="9468"/>
        </w:tabs>
      </w:pPr>
      <w:hyperlink w:anchor="_Toc10544" w:history="1">
        <w:r>
          <w:rPr>
            <w:rFonts w:hint="eastAsia"/>
          </w:rPr>
          <w:t>5.1</w:t>
        </w:r>
        <w:r>
          <w:rPr>
            <w:rFonts w:hint="eastAsia"/>
          </w:rPr>
          <w:t xml:space="preserve"> </w:t>
        </w:r>
        <w:r>
          <w:rPr>
            <w:rFonts w:hint="eastAsia"/>
          </w:rPr>
          <w:t>开标时间和地点</w:t>
        </w:r>
        <w:r>
          <w:tab/>
        </w:r>
        <w:r>
          <w:fldChar w:fldCharType="begin"/>
        </w:r>
        <w:r>
          <w:instrText xml:space="preserve"> PAGEREF _Toc10544 </w:instrText>
        </w:r>
        <w:r>
          <w:fldChar w:fldCharType="separate"/>
        </w:r>
        <w:r>
          <w:t>26</w:t>
        </w:r>
        <w:r>
          <w:fldChar w:fldCharType="end"/>
        </w:r>
      </w:hyperlink>
    </w:p>
    <w:p w:rsidR="00783C84" w:rsidRDefault="00BC7417">
      <w:pPr>
        <w:pStyle w:val="33"/>
        <w:tabs>
          <w:tab w:val="right" w:leader="dot" w:pos="9468"/>
        </w:tabs>
      </w:pPr>
      <w:hyperlink w:anchor="_Toc13547" w:history="1">
        <w:r>
          <w:rPr>
            <w:rFonts w:hint="eastAsia"/>
          </w:rPr>
          <w:t>5.2</w:t>
        </w:r>
        <w:r>
          <w:rPr>
            <w:rFonts w:hint="eastAsia"/>
          </w:rPr>
          <w:t xml:space="preserve"> </w:t>
        </w:r>
        <w:r>
          <w:rPr>
            <w:rFonts w:hint="eastAsia"/>
          </w:rPr>
          <w:t>开标程序</w:t>
        </w:r>
        <w:r>
          <w:tab/>
        </w:r>
        <w:r>
          <w:fldChar w:fldCharType="begin"/>
        </w:r>
        <w:r>
          <w:instrText xml:space="preserve"> PAGEREF _Toc13547 </w:instrText>
        </w:r>
        <w:r>
          <w:fldChar w:fldCharType="separate"/>
        </w:r>
        <w:r>
          <w:t>26</w:t>
        </w:r>
        <w:r>
          <w:fldChar w:fldCharType="end"/>
        </w:r>
      </w:hyperlink>
    </w:p>
    <w:p w:rsidR="00783C84" w:rsidRDefault="00BC7417">
      <w:pPr>
        <w:pStyle w:val="33"/>
        <w:tabs>
          <w:tab w:val="right" w:leader="dot" w:pos="9468"/>
        </w:tabs>
      </w:pPr>
      <w:hyperlink w:anchor="_Toc20794" w:history="1">
        <w:r>
          <w:rPr>
            <w:rFonts w:hint="eastAsia"/>
          </w:rPr>
          <w:t>5.3</w:t>
        </w:r>
        <w:r>
          <w:rPr>
            <w:rFonts w:hint="eastAsia"/>
          </w:rPr>
          <w:t xml:space="preserve"> </w:t>
        </w:r>
        <w:r>
          <w:rPr>
            <w:rFonts w:hint="eastAsia"/>
          </w:rPr>
          <w:t>开标异议</w:t>
        </w:r>
        <w:r>
          <w:tab/>
        </w:r>
        <w:r>
          <w:fldChar w:fldCharType="begin"/>
        </w:r>
        <w:r>
          <w:instrText xml:space="preserve"> PAGEREF _Toc20794 </w:instrText>
        </w:r>
        <w:r>
          <w:fldChar w:fldCharType="separate"/>
        </w:r>
        <w:r>
          <w:t>26</w:t>
        </w:r>
        <w:r>
          <w:fldChar w:fldCharType="end"/>
        </w:r>
      </w:hyperlink>
    </w:p>
    <w:p w:rsidR="00783C84" w:rsidRDefault="00BC7417">
      <w:pPr>
        <w:pStyle w:val="23"/>
        <w:tabs>
          <w:tab w:val="right" w:leader="dot" w:pos="9468"/>
        </w:tabs>
      </w:pPr>
      <w:hyperlink w:anchor="_Toc7804" w:history="1">
        <w:r>
          <w:rPr>
            <w:rFonts w:hint="eastAsia"/>
          </w:rPr>
          <w:t xml:space="preserve">6. </w:t>
        </w:r>
        <w:r>
          <w:rPr>
            <w:rFonts w:hint="eastAsia"/>
          </w:rPr>
          <w:t>评标</w:t>
        </w:r>
        <w:r>
          <w:tab/>
        </w:r>
        <w:r>
          <w:fldChar w:fldCharType="begin"/>
        </w:r>
        <w:r>
          <w:instrText xml:space="preserve"> PAGEREF _Toc7804 </w:instrText>
        </w:r>
        <w:r>
          <w:fldChar w:fldCharType="separate"/>
        </w:r>
        <w:r>
          <w:t>27</w:t>
        </w:r>
        <w:r>
          <w:fldChar w:fldCharType="end"/>
        </w:r>
      </w:hyperlink>
    </w:p>
    <w:p w:rsidR="00783C84" w:rsidRDefault="00BC7417">
      <w:pPr>
        <w:pStyle w:val="33"/>
        <w:tabs>
          <w:tab w:val="right" w:leader="dot" w:pos="9468"/>
        </w:tabs>
      </w:pPr>
      <w:hyperlink w:anchor="_Toc28185" w:history="1">
        <w:r>
          <w:rPr>
            <w:rFonts w:hint="eastAsia"/>
          </w:rPr>
          <w:t>6.1</w:t>
        </w:r>
        <w:r>
          <w:rPr>
            <w:rFonts w:hint="eastAsia"/>
          </w:rPr>
          <w:t xml:space="preserve"> </w:t>
        </w:r>
        <w:r>
          <w:rPr>
            <w:rFonts w:hint="eastAsia"/>
          </w:rPr>
          <w:t>评标委员会</w:t>
        </w:r>
        <w:r>
          <w:tab/>
        </w:r>
        <w:r>
          <w:fldChar w:fldCharType="begin"/>
        </w:r>
        <w:r>
          <w:instrText xml:space="preserve"> PAGEREF _Toc28185 </w:instrText>
        </w:r>
        <w:r>
          <w:fldChar w:fldCharType="separate"/>
        </w:r>
        <w:r>
          <w:t>27</w:t>
        </w:r>
        <w:r>
          <w:fldChar w:fldCharType="end"/>
        </w:r>
      </w:hyperlink>
    </w:p>
    <w:p w:rsidR="00783C84" w:rsidRDefault="00BC7417">
      <w:pPr>
        <w:pStyle w:val="33"/>
        <w:tabs>
          <w:tab w:val="right" w:leader="dot" w:pos="9468"/>
        </w:tabs>
      </w:pPr>
      <w:hyperlink w:anchor="_Toc16197" w:history="1">
        <w:r>
          <w:rPr>
            <w:rFonts w:hint="eastAsia"/>
          </w:rPr>
          <w:t>6.2</w:t>
        </w:r>
        <w:r>
          <w:rPr>
            <w:rFonts w:hint="eastAsia"/>
          </w:rPr>
          <w:t xml:space="preserve"> </w:t>
        </w:r>
        <w:r>
          <w:rPr>
            <w:rFonts w:hint="eastAsia"/>
          </w:rPr>
          <w:t>评标原则</w:t>
        </w:r>
        <w:r>
          <w:tab/>
        </w:r>
        <w:r>
          <w:fldChar w:fldCharType="begin"/>
        </w:r>
        <w:r>
          <w:instrText xml:space="preserve"> PAGEREF _Toc16197 </w:instrText>
        </w:r>
        <w:r>
          <w:fldChar w:fldCharType="separate"/>
        </w:r>
        <w:r>
          <w:t>27</w:t>
        </w:r>
        <w:r>
          <w:fldChar w:fldCharType="end"/>
        </w:r>
      </w:hyperlink>
    </w:p>
    <w:p w:rsidR="00783C84" w:rsidRDefault="00BC7417">
      <w:pPr>
        <w:pStyle w:val="33"/>
        <w:tabs>
          <w:tab w:val="right" w:leader="dot" w:pos="9468"/>
        </w:tabs>
      </w:pPr>
      <w:hyperlink w:anchor="_Toc6436" w:history="1">
        <w:r>
          <w:rPr>
            <w:rFonts w:hint="eastAsia"/>
          </w:rPr>
          <w:t>6.3</w:t>
        </w:r>
        <w:r>
          <w:rPr>
            <w:rFonts w:hint="eastAsia"/>
          </w:rPr>
          <w:t xml:space="preserve"> </w:t>
        </w:r>
        <w:r>
          <w:rPr>
            <w:rFonts w:hint="eastAsia"/>
          </w:rPr>
          <w:t>评标</w:t>
        </w:r>
        <w:r>
          <w:tab/>
        </w:r>
        <w:r>
          <w:fldChar w:fldCharType="begin"/>
        </w:r>
        <w:r>
          <w:instrText xml:space="preserve"> PAGEREF _Toc6436 </w:instrText>
        </w:r>
        <w:r>
          <w:fldChar w:fldCharType="separate"/>
        </w:r>
        <w:r>
          <w:t>27</w:t>
        </w:r>
        <w:r>
          <w:fldChar w:fldCharType="end"/>
        </w:r>
      </w:hyperlink>
    </w:p>
    <w:p w:rsidR="00783C84" w:rsidRDefault="00BC7417">
      <w:pPr>
        <w:pStyle w:val="23"/>
        <w:tabs>
          <w:tab w:val="right" w:leader="dot" w:pos="9468"/>
        </w:tabs>
      </w:pPr>
      <w:hyperlink w:anchor="_Toc15121" w:history="1">
        <w:r>
          <w:rPr>
            <w:rFonts w:hint="eastAsia"/>
          </w:rPr>
          <w:t xml:space="preserve">7. </w:t>
        </w:r>
        <w:r>
          <w:rPr>
            <w:rFonts w:hint="eastAsia"/>
          </w:rPr>
          <w:t>合同授予</w:t>
        </w:r>
        <w:r>
          <w:tab/>
        </w:r>
        <w:r>
          <w:fldChar w:fldCharType="begin"/>
        </w:r>
        <w:r>
          <w:instrText xml:space="preserve"> PAGEREF _Toc15121 </w:instrText>
        </w:r>
        <w:r>
          <w:fldChar w:fldCharType="separate"/>
        </w:r>
        <w:r>
          <w:t>27</w:t>
        </w:r>
        <w:r>
          <w:fldChar w:fldCharType="end"/>
        </w:r>
      </w:hyperlink>
    </w:p>
    <w:p w:rsidR="00783C84" w:rsidRDefault="00BC7417">
      <w:pPr>
        <w:pStyle w:val="33"/>
        <w:tabs>
          <w:tab w:val="right" w:leader="dot" w:pos="9468"/>
        </w:tabs>
      </w:pPr>
      <w:hyperlink w:anchor="_Toc16287" w:history="1">
        <w:r>
          <w:rPr>
            <w:rFonts w:hint="eastAsia"/>
          </w:rPr>
          <w:t>7.1</w:t>
        </w:r>
        <w:r>
          <w:rPr>
            <w:rFonts w:hint="eastAsia"/>
          </w:rPr>
          <w:t xml:space="preserve"> </w:t>
        </w:r>
        <w:r>
          <w:rPr>
            <w:rFonts w:hint="eastAsia"/>
          </w:rPr>
          <w:t>定标方式</w:t>
        </w:r>
        <w:r>
          <w:tab/>
        </w:r>
        <w:r>
          <w:fldChar w:fldCharType="begin"/>
        </w:r>
        <w:r>
          <w:instrText xml:space="preserve"> PAGEREF _Toc16287 </w:instrText>
        </w:r>
        <w:r>
          <w:fldChar w:fldCharType="separate"/>
        </w:r>
        <w:r>
          <w:t>27</w:t>
        </w:r>
        <w:r>
          <w:fldChar w:fldCharType="end"/>
        </w:r>
      </w:hyperlink>
    </w:p>
    <w:p w:rsidR="00783C84" w:rsidRDefault="00BC7417">
      <w:pPr>
        <w:pStyle w:val="33"/>
        <w:tabs>
          <w:tab w:val="right" w:leader="dot" w:pos="9468"/>
        </w:tabs>
      </w:pPr>
      <w:hyperlink w:anchor="_Toc18474" w:history="1">
        <w:r>
          <w:rPr>
            <w:rFonts w:hint="eastAsia"/>
          </w:rPr>
          <w:t>7.2</w:t>
        </w:r>
        <w:r>
          <w:rPr>
            <w:rFonts w:hint="eastAsia"/>
          </w:rPr>
          <w:t xml:space="preserve"> </w:t>
        </w:r>
        <w:r>
          <w:rPr>
            <w:rFonts w:hint="eastAsia"/>
          </w:rPr>
          <w:t>中标候选人</w:t>
        </w:r>
        <w:r>
          <w:rPr>
            <w:rFonts w:hint="eastAsia"/>
          </w:rPr>
          <w:t>公示</w:t>
        </w:r>
        <w:r>
          <w:tab/>
        </w:r>
        <w:r>
          <w:fldChar w:fldCharType="begin"/>
        </w:r>
        <w:r>
          <w:instrText xml:space="preserve"> PAGEREF _Toc18474 </w:instrText>
        </w:r>
        <w:r>
          <w:fldChar w:fldCharType="separate"/>
        </w:r>
        <w:r>
          <w:t>27</w:t>
        </w:r>
        <w:r>
          <w:fldChar w:fldCharType="end"/>
        </w:r>
      </w:hyperlink>
    </w:p>
    <w:p w:rsidR="00783C84" w:rsidRDefault="00BC7417">
      <w:pPr>
        <w:pStyle w:val="33"/>
        <w:tabs>
          <w:tab w:val="right" w:leader="dot" w:pos="9468"/>
        </w:tabs>
      </w:pPr>
      <w:hyperlink w:anchor="_Toc11352" w:history="1">
        <w:r>
          <w:rPr>
            <w:rFonts w:hint="eastAsia"/>
          </w:rPr>
          <w:t>7.3</w:t>
        </w:r>
        <w:r>
          <w:rPr>
            <w:rFonts w:hint="eastAsia"/>
          </w:rPr>
          <w:t xml:space="preserve"> </w:t>
        </w:r>
        <w:r>
          <w:rPr>
            <w:rFonts w:hint="eastAsia"/>
          </w:rPr>
          <w:t>中标通知</w:t>
        </w:r>
        <w:r>
          <w:tab/>
        </w:r>
        <w:r>
          <w:fldChar w:fldCharType="begin"/>
        </w:r>
        <w:r>
          <w:instrText xml:space="preserve"> PAGEREF _Toc11352 </w:instrText>
        </w:r>
        <w:r>
          <w:fldChar w:fldCharType="separate"/>
        </w:r>
        <w:r>
          <w:t>28</w:t>
        </w:r>
        <w:r>
          <w:fldChar w:fldCharType="end"/>
        </w:r>
      </w:hyperlink>
    </w:p>
    <w:p w:rsidR="00783C84" w:rsidRDefault="00BC7417">
      <w:pPr>
        <w:pStyle w:val="33"/>
        <w:tabs>
          <w:tab w:val="right" w:leader="dot" w:pos="9468"/>
        </w:tabs>
      </w:pPr>
      <w:hyperlink w:anchor="_Toc1295" w:history="1">
        <w:r>
          <w:rPr>
            <w:rFonts w:hint="eastAsia"/>
          </w:rPr>
          <w:t>7.4</w:t>
        </w:r>
        <w:r>
          <w:rPr>
            <w:rFonts w:hint="eastAsia"/>
          </w:rPr>
          <w:t xml:space="preserve"> </w:t>
        </w:r>
        <w:r>
          <w:rPr>
            <w:rFonts w:hint="eastAsia"/>
          </w:rPr>
          <w:t>履约担保</w:t>
        </w:r>
        <w:r>
          <w:tab/>
        </w:r>
        <w:r>
          <w:fldChar w:fldCharType="begin"/>
        </w:r>
        <w:r>
          <w:instrText xml:space="preserve"> PAGEREF _Toc1295 </w:instrText>
        </w:r>
        <w:r>
          <w:fldChar w:fldCharType="separate"/>
        </w:r>
        <w:r>
          <w:t>28</w:t>
        </w:r>
        <w:r>
          <w:fldChar w:fldCharType="end"/>
        </w:r>
      </w:hyperlink>
    </w:p>
    <w:p w:rsidR="00783C84" w:rsidRDefault="00BC7417">
      <w:pPr>
        <w:pStyle w:val="33"/>
        <w:tabs>
          <w:tab w:val="right" w:leader="dot" w:pos="9468"/>
        </w:tabs>
      </w:pPr>
      <w:hyperlink w:anchor="_Toc12055" w:history="1">
        <w:r>
          <w:rPr>
            <w:rFonts w:hint="eastAsia"/>
          </w:rPr>
          <w:t>7.5</w:t>
        </w:r>
        <w:r>
          <w:rPr>
            <w:rFonts w:hint="eastAsia"/>
          </w:rPr>
          <w:t xml:space="preserve"> </w:t>
        </w:r>
        <w:r>
          <w:rPr>
            <w:rFonts w:hint="eastAsia"/>
          </w:rPr>
          <w:t>签订合同</w:t>
        </w:r>
        <w:r>
          <w:tab/>
        </w:r>
        <w:r>
          <w:fldChar w:fldCharType="begin"/>
        </w:r>
        <w:r>
          <w:instrText xml:space="preserve"> PAGEREF _Toc12055 </w:instrText>
        </w:r>
        <w:r>
          <w:fldChar w:fldCharType="separate"/>
        </w:r>
        <w:r>
          <w:t>28</w:t>
        </w:r>
        <w:r>
          <w:fldChar w:fldCharType="end"/>
        </w:r>
      </w:hyperlink>
    </w:p>
    <w:p w:rsidR="00783C84" w:rsidRDefault="00BC7417">
      <w:pPr>
        <w:pStyle w:val="23"/>
        <w:tabs>
          <w:tab w:val="right" w:leader="dot" w:pos="9468"/>
        </w:tabs>
      </w:pPr>
      <w:hyperlink w:anchor="_Toc2210" w:history="1">
        <w:r>
          <w:rPr>
            <w:rFonts w:hint="eastAsia"/>
          </w:rPr>
          <w:t xml:space="preserve">8. </w:t>
        </w:r>
        <w:r>
          <w:rPr>
            <w:rFonts w:hint="eastAsia"/>
          </w:rPr>
          <w:t>纪律和监督</w:t>
        </w:r>
        <w:r>
          <w:tab/>
        </w:r>
        <w:r>
          <w:fldChar w:fldCharType="begin"/>
        </w:r>
        <w:r>
          <w:instrText xml:space="preserve"> PAGEREF _To</w:instrText>
        </w:r>
        <w:r>
          <w:instrText xml:space="preserve">c2210 </w:instrText>
        </w:r>
        <w:r>
          <w:fldChar w:fldCharType="separate"/>
        </w:r>
        <w:r>
          <w:t>28</w:t>
        </w:r>
        <w:r>
          <w:fldChar w:fldCharType="end"/>
        </w:r>
      </w:hyperlink>
    </w:p>
    <w:p w:rsidR="00783C84" w:rsidRDefault="00BC7417">
      <w:pPr>
        <w:pStyle w:val="33"/>
        <w:tabs>
          <w:tab w:val="right" w:leader="dot" w:pos="9468"/>
        </w:tabs>
      </w:pPr>
      <w:hyperlink w:anchor="_Toc22668" w:history="1">
        <w:r>
          <w:rPr>
            <w:rFonts w:hint="eastAsia"/>
          </w:rPr>
          <w:t>8.1</w:t>
        </w:r>
        <w:r>
          <w:rPr>
            <w:rFonts w:hint="eastAsia"/>
          </w:rPr>
          <w:t xml:space="preserve"> </w:t>
        </w:r>
        <w:r>
          <w:rPr>
            <w:rFonts w:hint="eastAsia"/>
          </w:rPr>
          <w:t>对招标人的纪律要求</w:t>
        </w:r>
        <w:r>
          <w:tab/>
        </w:r>
        <w:r>
          <w:fldChar w:fldCharType="begin"/>
        </w:r>
        <w:r>
          <w:instrText xml:space="preserve"> PAGEREF _Toc22668 </w:instrText>
        </w:r>
        <w:r>
          <w:fldChar w:fldCharType="separate"/>
        </w:r>
        <w:r>
          <w:t>28</w:t>
        </w:r>
        <w:r>
          <w:fldChar w:fldCharType="end"/>
        </w:r>
      </w:hyperlink>
    </w:p>
    <w:p w:rsidR="00783C84" w:rsidRDefault="00BC7417">
      <w:pPr>
        <w:pStyle w:val="33"/>
        <w:tabs>
          <w:tab w:val="right" w:leader="dot" w:pos="9468"/>
        </w:tabs>
      </w:pPr>
      <w:hyperlink w:anchor="_Toc26847" w:history="1">
        <w:r>
          <w:rPr>
            <w:rFonts w:hint="eastAsia"/>
          </w:rPr>
          <w:t>8.2</w:t>
        </w:r>
        <w:r>
          <w:rPr>
            <w:rFonts w:hint="eastAsia"/>
          </w:rPr>
          <w:t xml:space="preserve"> </w:t>
        </w:r>
        <w:r>
          <w:rPr>
            <w:rFonts w:hint="eastAsia"/>
          </w:rPr>
          <w:t>对投标人的纪律要求</w:t>
        </w:r>
        <w:r>
          <w:tab/>
        </w:r>
        <w:r>
          <w:fldChar w:fldCharType="begin"/>
        </w:r>
        <w:r>
          <w:instrText xml:space="preserve"> PAGEREF _Toc26847 </w:instrText>
        </w:r>
        <w:r>
          <w:fldChar w:fldCharType="separate"/>
        </w:r>
        <w:r>
          <w:t>28</w:t>
        </w:r>
        <w:r>
          <w:fldChar w:fldCharType="end"/>
        </w:r>
      </w:hyperlink>
    </w:p>
    <w:p w:rsidR="00783C84" w:rsidRDefault="00BC7417">
      <w:pPr>
        <w:pStyle w:val="33"/>
        <w:tabs>
          <w:tab w:val="right" w:leader="dot" w:pos="9468"/>
        </w:tabs>
      </w:pPr>
      <w:hyperlink w:anchor="_Toc13981" w:history="1">
        <w:r>
          <w:rPr>
            <w:rFonts w:hint="eastAsia"/>
          </w:rPr>
          <w:t>8.3</w:t>
        </w:r>
        <w:r>
          <w:rPr>
            <w:rFonts w:hint="eastAsia"/>
          </w:rPr>
          <w:t xml:space="preserve"> </w:t>
        </w:r>
        <w:r>
          <w:rPr>
            <w:rFonts w:hint="eastAsia"/>
          </w:rPr>
          <w:t>对评标委员会成员的纪律要求</w:t>
        </w:r>
        <w:r>
          <w:tab/>
        </w:r>
        <w:r>
          <w:fldChar w:fldCharType="begin"/>
        </w:r>
        <w:r>
          <w:instrText xml:space="preserve"> PAGEREF _Toc13981 </w:instrText>
        </w:r>
        <w:r>
          <w:fldChar w:fldCharType="separate"/>
        </w:r>
        <w:r>
          <w:t>29</w:t>
        </w:r>
        <w:r>
          <w:fldChar w:fldCharType="end"/>
        </w:r>
      </w:hyperlink>
    </w:p>
    <w:p w:rsidR="00783C84" w:rsidRDefault="00BC7417">
      <w:pPr>
        <w:pStyle w:val="33"/>
        <w:tabs>
          <w:tab w:val="right" w:leader="dot" w:pos="9468"/>
        </w:tabs>
      </w:pPr>
      <w:hyperlink w:anchor="_Toc5232" w:history="1">
        <w:r>
          <w:rPr>
            <w:rFonts w:hint="eastAsia"/>
          </w:rPr>
          <w:t>8.4</w:t>
        </w:r>
        <w:r>
          <w:rPr>
            <w:rFonts w:hint="eastAsia"/>
          </w:rPr>
          <w:t xml:space="preserve"> </w:t>
        </w:r>
        <w:r>
          <w:rPr>
            <w:rFonts w:hint="eastAsia"/>
          </w:rPr>
          <w:t>对与评标活动有关的工作人员的纪律要求</w:t>
        </w:r>
        <w:r>
          <w:tab/>
        </w:r>
        <w:r>
          <w:fldChar w:fldCharType="begin"/>
        </w:r>
        <w:r>
          <w:instrText xml:space="preserve"> PAGEREF _Toc5232 </w:instrText>
        </w:r>
        <w:r>
          <w:fldChar w:fldCharType="separate"/>
        </w:r>
        <w:r>
          <w:t>29</w:t>
        </w:r>
        <w:r>
          <w:fldChar w:fldCharType="end"/>
        </w:r>
      </w:hyperlink>
    </w:p>
    <w:p w:rsidR="00783C84" w:rsidRDefault="00BC7417">
      <w:pPr>
        <w:pStyle w:val="33"/>
        <w:tabs>
          <w:tab w:val="right" w:leader="dot" w:pos="9468"/>
        </w:tabs>
      </w:pPr>
      <w:hyperlink w:anchor="_Toc7237" w:history="1">
        <w:r>
          <w:rPr>
            <w:rFonts w:hint="eastAsia"/>
          </w:rPr>
          <w:t>8.5</w:t>
        </w:r>
        <w:r>
          <w:rPr>
            <w:rFonts w:hint="eastAsia"/>
          </w:rPr>
          <w:t xml:space="preserve"> </w:t>
        </w:r>
        <w:r>
          <w:rPr>
            <w:rFonts w:hint="eastAsia"/>
          </w:rPr>
          <w:t>投诉</w:t>
        </w:r>
        <w:r>
          <w:tab/>
        </w:r>
        <w:r>
          <w:fldChar w:fldCharType="begin"/>
        </w:r>
        <w:r>
          <w:instrText xml:space="preserve"> PAGEREF _Toc7237 </w:instrText>
        </w:r>
        <w:r>
          <w:fldChar w:fldCharType="separate"/>
        </w:r>
        <w:r>
          <w:t>29</w:t>
        </w:r>
        <w:r>
          <w:fldChar w:fldCharType="end"/>
        </w:r>
      </w:hyperlink>
    </w:p>
    <w:p w:rsidR="00783C84" w:rsidRDefault="00BC7417">
      <w:pPr>
        <w:pStyle w:val="23"/>
        <w:tabs>
          <w:tab w:val="right" w:leader="dot" w:pos="9468"/>
        </w:tabs>
      </w:pPr>
      <w:hyperlink w:anchor="_Toc32135" w:history="1">
        <w:r>
          <w:rPr>
            <w:rFonts w:hint="eastAsia"/>
          </w:rPr>
          <w:t xml:space="preserve">9. </w:t>
        </w:r>
        <w:r>
          <w:rPr>
            <w:rFonts w:hint="eastAsia"/>
          </w:rPr>
          <w:t>需要补充的其他内容</w:t>
        </w:r>
        <w:r>
          <w:tab/>
        </w:r>
        <w:r>
          <w:fldChar w:fldCharType="begin"/>
        </w:r>
        <w:r>
          <w:instrText xml:space="preserve"> PAGEREF _Toc32135 </w:instrText>
        </w:r>
        <w:r>
          <w:fldChar w:fldCharType="separate"/>
        </w:r>
        <w:r>
          <w:t>29</w:t>
        </w:r>
        <w:r>
          <w:fldChar w:fldCharType="end"/>
        </w:r>
      </w:hyperlink>
    </w:p>
    <w:p w:rsidR="00783C84" w:rsidRDefault="00BC7417">
      <w:pPr>
        <w:pStyle w:val="23"/>
        <w:tabs>
          <w:tab w:val="right" w:leader="dot" w:pos="9468"/>
        </w:tabs>
      </w:pPr>
      <w:hyperlink w:anchor="_Toc18666" w:history="1">
        <w:r>
          <w:rPr>
            <w:rFonts w:hint="eastAsia"/>
          </w:rPr>
          <w:t xml:space="preserve">10. </w:t>
        </w:r>
        <w:r>
          <w:rPr>
            <w:rFonts w:hint="eastAsia"/>
          </w:rPr>
          <w:t>电子招标投标</w:t>
        </w:r>
        <w:r>
          <w:tab/>
        </w:r>
        <w:r>
          <w:fldChar w:fldCharType="begin"/>
        </w:r>
        <w:r>
          <w:instrText xml:space="preserve"> PAGEREF _Toc18666 </w:instrText>
        </w:r>
        <w:r>
          <w:fldChar w:fldCharType="separate"/>
        </w:r>
        <w:r>
          <w:t>29</w:t>
        </w:r>
        <w:r>
          <w:fldChar w:fldCharType="end"/>
        </w:r>
      </w:hyperlink>
    </w:p>
    <w:p w:rsidR="00783C84" w:rsidRDefault="00BC7417">
      <w:pPr>
        <w:pStyle w:val="33"/>
        <w:tabs>
          <w:tab w:val="right" w:leader="dot" w:pos="9468"/>
        </w:tabs>
      </w:pPr>
      <w:hyperlink w:anchor="_Toc10838" w:history="1">
        <w:r>
          <w:rPr>
            <w:rFonts w:hint="eastAsia"/>
          </w:rPr>
          <w:t>附件一：开标记录表</w:t>
        </w:r>
        <w:r>
          <w:tab/>
        </w:r>
        <w:r>
          <w:fldChar w:fldCharType="begin"/>
        </w:r>
        <w:r>
          <w:instrText xml:space="preserve"> PAGEREF _Toc10838 </w:instrText>
        </w:r>
        <w:r>
          <w:fldChar w:fldCharType="separate"/>
        </w:r>
        <w:r>
          <w:t>30</w:t>
        </w:r>
        <w:r>
          <w:fldChar w:fldCharType="end"/>
        </w:r>
      </w:hyperlink>
    </w:p>
    <w:p w:rsidR="00783C84" w:rsidRDefault="00BC7417">
      <w:pPr>
        <w:pStyle w:val="33"/>
        <w:tabs>
          <w:tab w:val="right" w:leader="dot" w:pos="9468"/>
        </w:tabs>
      </w:pPr>
      <w:hyperlink w:anchor="_Toc2590" w:history="1">
        <w:r>
          <w:t>附</w:t>
        </w:r>
        <w:r>
          <w:rPr>
            <w:rFonts w:hint="eastAsia"/>
          </w:rPr>
          <w:t>件</w:t>
        </w:r>
        <w:r>
          <w:t>二：问题澄清通知</w:t>
        </w:r>
        <w:r>
          <w:tab/>
        </w:r>
        <w:r>
          <w:fldChar w:fldCharType="begin"/>
        </w:r>
        <w:r>
          <w:instrText xml:space="preserve"> PAGEREF _Toc2590 </w:instrText>
        </w:r>
        <w:r>
          <w:fldChar w:fldCharType="separate"/>
        </w:r>
        <w:r>
          <w:t>31</w:t>
        </w:r>
        <w:r>
          <w:fldChar w:fldCharType="end"/>
        </w:r>
      </w:hyperlink>
    </w:p>
    <w:p w:rsidR="00783C84" w:rsidRDefault="00BC7417">
      <w:pPr>
        <w:pStyle w:val="33"/>
        <w:tabs>
          <w:tab w:val="right" w:leader="dot" w:pos="9468"/>
        </w:tabs>
      </w:pPr>
      <w:hyperlink w:anchor="_Toc9105" w:history="1">
        <w:r>
          <w:rPr>
            <w:rFonts w:hint="eastAsia"/>
          </w:rPr>
          <w:t>附件三：问题的澄清</w:t>
        </w:r>
        <w:r>
          <w:tab/>
        </w:r>
        <w:r>
          <w:fldChar w:fldCharType="begin"/>
        </w:r>
        <w:r>
          <w:instrText xml:space="preserve"> PAGEREF _Toc9105 </w:instrText>
        </w:r>
        <w:r>
          <w:fldChar w:fldCharType="separate"/>
        </w:r>
        <w:r>
          <w:t>32</w:t>
        </w:r>
        <w:r>
          <w:fldChar w:fldCharType="end"/>
        </w:r>
      </w:hyperlink>
    </w:p>
    <w:p w:rsidR="00783C84" w:rsidRDefault="00BC7417">
      <w:pPr>
        <w:pStyle w:val="33"/>
        <w:tabs>
          <w:tab w:val="right" w:leader="dot" w:pos="9468"/>
        </w:tabs>
      </w:pPr>
      <w:hyperlink w:anchor="_Toc7687" w:history="1">
        <w:r>
          <w:rPr>
            <w:rFonts w:hint="eastAsia"/>
          </w:rPr>
          <w:t>附件四：中标通知书</w:t>
        </w:r>
        <w:r>
          <w:tab/>
        </w:r>
        <w:r>
          <w:fldChar w:fldCharType="begin"/>
        </w:r>
        <w:r>
          <w:instrText xml:space="preserve"> PAGEREF _Toc7687 </w:instrText>
        </w:r>
        <w:r>
          <w:fldChar w:fldCharType="separate"/>
        </w:r>
        <w:r>
          <w:t>33</w:t>
        </w:r>
        <w:r>
          <w:fldChar w:fldCharType="end"/>
        </w:r>
      </w:hyperlink>
    </w:p>
    <w:p w:rsidR="00783C84" w:rsidRDefault="00BC7417">
      <w:pPr>
        <w:pStyle w:val="33"/>
        <w:tabs>
          <w:tab w:val="right" w:leader="dot" w:pos="9468"/>
        </w:tabs>
      </w:pPr>
      <w:hyperlink w:anchor="_Toc18083" w:history="1">
        <w:r>
          <w:rPr>
            <w:rFonts w:hint="eastAsia"/>
          </w:rPr>
          <w:t>附件五：中标结果通知书</w:t>
        </w:r>
        <w:r>
          <w:tab/>
        </w:r>
        <w:r>
          <w:fldChar w:fldCharType="begin"/>
        </w:r>
        <w:r>
          <w:instrText xml:space="preserve"> </w:instrText>
        </w:r>
        <w:r>
          <w:instrText xml:space="preserve">PAGEREF _Toc18083 </w:instrText>
        </w:r>
        <w:r>
          <w:fldChar w:fldCharType="separate"/>
        </w:r>
        <w:r>
          <w:t>34</w:t>
        </w:r>
        <w:r>
          <w:fldChar w:fldCharType="end"/>
        </w:r>
      </w:hyperlink>
    </w:p>
    <w:p w:rsidR="00783C84" w:rsidRDefault="00BC7417">
      <w:pPr>
        <w:pStyle w:val="33"/>
        <w:tabs>
          <w:tab w:val="right" w:leader="dot" w:pos="9468"/>
        </w:tabs>
      </w:pPr>
      <w:hyperlink w:anchor="_Toc32642" w:history="1">
        <w:r>
          <w:rPr>
            <w:rFonts w:hint="eastAsia"/>
          </w:rPr>
          <w:t>附件六：确认通知</w:t>
        </w:r>
        <w:r>
          <w:tab/>
        </w:r>
        <w:r>
          <w:fldChar w:fldCharType="begin"/>
        </w:r>
        <w:r>
          <w:instrText xml:space="preserve"> PAGEREF _Toc32642 </w:instrText>
        </w:r>
        <w:r>
          <w:fldChar w:fldCharType="separate"/>
        </w:r>
        <w:r>
          <w:t>35</w:t>
        </w:r>
        <w:r>
          <w:fldChar w:fldCharType="end"/>
        </w:r>
      </w:hyperlink>
    </w:p>
    <w:p w:rsidR="00783C84" w:rsidRDefault="00BC7417">
      <w:pPr>
        <w:pStyle w:val="10"/>
        <w:tabs>
          <w:tab w:val="right" w:leader="dot" w:pos="9468"/>
        </w:tabs>
      </w:pPr>
      <w:hyperlink w:anchor="_Toc3261" w:history="1">
        <w:r>
          <w:rPr>
            <w:rFonts w:ascii="宋体" w:hAnsi="宋体" w:cs="宋体" w:hint="eastAsia"/>
            <w:kern w:val="0"/>
          </w:rPr>
          <w:t>第三章</w:t>
        </w:r>
        <w:r>
          <w:rPr>
            <w:rFonts w:ascii="宋体" w:hAnsi="宋体" w:cs="宋体" w:hint="eastAsia"/>
            <w:kern w:val="0"/>
          </w:rPr>
          <w:t xml:space="preserve"> </w:t>
        </w:r>
        <w:r>
          <w:rPr>
            <w:rFonts w:ascii="宋体" w:hAnsi="宋体" w:cs="宋体" w:hint="eastAsia"/>
            <w:kern w:val="0"/>
          </w:rPr>
          <w:t>评标办法</w:t>
        </w:r>
        <w:r>
          <w:tab/>
        </w:r>
        <w:r>
          <w:fldChar w:fldCharType="begin"/>
        </w:r>
        <w:r>
          <w:instrText xml:space="preserve"> PAGEREF _Toc3261 </w:instrText>
        </w:r>
        <w:r>
          <w:fldChar w:fldCharType="separate"/>
        </w:r>
        <w:r>
          <w:t>36</w:t>
        </w:r>
        <w:r>
          <w:fldChar w:fldCharType="end"/>
        </w:r>
      </w:hyperlink>
    </w:p>
    <w:p w:rsidR="00783C84" w:rsidRDefault="00BC7417">
      <w:pPr>
        <w:pStyle w:val="23"/>
        <w:tabs>
          <w:tab w:val="right" w:leader="dot" w:pos="9468"/>
        </w:tabs>
      </w:pPr>
      <w:hyperlink w:anchor="_Toc1406" w:history="1">
        <w:r>
          <w:rPr>
            <w:rFonts w:hint="eastAsia"/>
          </w:rPr>
          <w:t xml:space="preserve">1. </w:t>
        </w:r>
        <w:r>
          <w:rPr>
            <w:rFonts w:hint="eastAsia"/>
          </w:rPr>
          <w:t>评标方法</w:t>
        </w:r>
        <w:r>
          <w:tab/>
        </w:r>
        <w:r>
          <w:fldChar w:fldCharType="begin"/>
        </w:r>
        <w:r>
          <w:instrText xml:space="preserve"> PAGEREF _Toc1406 </w:instrText>
        </w:r>
        <w:r>
          <w:fldChar w:fldCharType="separate"/>
        </w:r>
        <w:r>
          <w:t>39</w:t>
        </w:r>
        <w:r>
          <w:fldChar w:fldCharType="end"/>
        </w:r>
      </w:hyperlink>
    </w:p>
    <w:p w:rsidR="00783C84" w:rsidRDefault="00BC7417">
      <w:pPr>
        <w:pStyle w:val="23"/>
        <w:tabs>
          <w:tab w:val="right" w:leader="dot" w:pos="9468"/>
        </w:tabs>
      </w:pPr>
      <w:hyperlink w:anchor="_Toc3142" w:history="1">
        <w:r>
          <w:rPr>
            <w:rFonts w:hint="eastAsia"/>
          </w:rPr>
          <w:t xml:space="preserve">2. </w:t>
        </w:r>
        <w:r>
          <w:rPr>
            <w:rFonts w:hint="eastAsia"/>
          </w:rPr>
          <w:t>评审标准</w:t>
        </w:r>
        <w:r>
          <w:tab/>
        </w:r>
        <w:r>
          <w:fldChar w:fldCharType="begin"/>
        </w:r>
        <w:r>
          <w:instrText xml:space="preserve"> PAGEREF _Toc3142 </w:instrText>
        </w:r>
        <w:r>
          <w:fldChar w:fldCharType="separate"/>
        </w:r>
        <w:r>
          <w:t>39</w:t>
        </w:r>
        <w:r>
          <w:fldChar w:fldCharType="end"/>
        </w:r>
      </w:hyperlink>
    </w:p>
    <w:p w:rsidR="00783C84" w:rsidRDefault="00BC7417">
      <w:pPr>
        <w:pStyle w:val="33"/>
        <w:tabs>
          <w:tab w:val="right" w:leader="dot" w:pos="9468"/>
        </w:tabs>
      </w:pPr>
      <w:hyperlink w:anchor="_Toc8452" w:history="1">
        <w:r>
          <w:rPr>
            <w:rFonts w:hint="eastAsia"/>
          </w:rPr>
          <w:t>2.1</w:t>
        </w:r>
        <w:r>
          <w:rPr>
            <w:rFonts w:hint="eastAsia"/>
          </w:rPr>
          <w:t xml:space="preserve"> </w:t>
        </w:r>
        <w:r>
          <w:rPr>
            <w:rFonts w:hint="eastAsia"/>
          </w:rPr>
          <w:t>初步评审标准</w:t>
        </w:r>
        <w:r>
          <w:tab/>
        </w:r>
        <w:r>
          <w:fldChar w:fldCharType="begin"/>
        </w:r>
        <w:r>
          <w:instrText xml:space="preserve"> PAGEREF _Toc8452 </w:instrText>
        </w:r>
        <w:r>
          <w:fldChar w:fldCharType="separate"/>
        </w:r>
        <w:r>
          <w:t>39</w:t>
        </w:r>
        <w:r>
          <w:fldChar w:fldCharType="end"/>
        </w:r>
      </w:hyperlink>
    </w:p>
    <w:p w:rsidR="00783C84" w:rsidRDefault="00783C84">
      <w:pPr>
        <w:pStyle w:val="33"/>
        <w:tabs>
          <w:tab w:val="right" w:leader="dot" w:pos="9468"/>
        </w:tabs>
        <w:sectPr w:rsidR="00783C84">
          <w:footerReference w:type="default" r:id="rId12"/>
          <w:footerReference w:type="first" r:id="rId13"/>
          <w:pgSz w:w="11906" w:h="16838"/>
          <w:pgMar w:top="1332" w:right="1219" w:bottom="1332" w:left="1219" w:header="851" w:footer="992" w:gutter="0"/>
          <w:pgNumType w:start="1"/>
          <w:cols w:space="720"/>
          <w:titlePg/>
          <w:docGrid w:linePitch="312"/>
        </w:sectPr>
      </w:pPr>
    </w:p>
    <w:p w:rsidR="00783C84" w:rsidRDefault="00BC7417">
      <w:pPr>
        <w:pStyle w:val="33"/>
        <w:tabs>
          <w:tab w:val="right" w:leader="dot" w:pos="9468"/>
        </w:tabs>
      </w:pPr>
      <w:hyperlink w:anchor="_Toc7546" w:history="1">
        <w:r>
          <w:rPr>
            <w:rFonts w:hint="eastAsia"/>
          </w:rPr>
          <w:t>2.2</w:t>
        </w:r>
        <w:r>
          <w:rPr>
            <w:rFonts w:hint="eastAsia"/>
          </w:rPr>
          <w:t xml:space="preserve"> </w:t>
        </w:r>
        <w:r>
          <w:rPr>
            <w:rFonts w:hint="eastAsia"/>
          </w:rPr>
          <w:t>分值构成与评分标准</w:t>
        </w:r>
        <w:r>
          <w:tab/>
        </w:r>
        <w:r>
          <w:fldChar w:fldCharType="begin"/>
        </w:r>
        <w:r>
          <w:instrText xml:space="preserve"> PAGEREF _Toc7546 </w:instrText>
        </w:r>
        <w:r>
          <w:fldChar w:fldCharType="separate"/>
        </w:r>
        <w:r>
          <w:t>39</w:t>
        </w:r>
        <w:r>
          <w:fldChar w:fldCharType="end"/>
        </w:r>
      </w:hyperlink>
    </w:p>
    <w:p w:rsidR="00783C84" w:rsidRDefault="00BC7417">
      <w:pPr>
        <w:pStyle w:val="23"/>
        <w:tabs>
          <w:tab w:val="right" w:leader="dot" w:pos="9468"/>
        </w:tabs>
      </w:pPr>
      <w:hyperlink w:anchor="_Toc5682" w:history="1">
        <w:r>
          <w:rPr>
            <w:rFonts w:hint="eastAsia"/>
          </w:rPr>
          <w:t xml:space="preserve">3. </w:t>
        </w:r>
        <w:r>
          <w:rPr>
            <w:rFonts w:hint="eastAsia"/>
          </w:rPr>
          <w:t>评标程序</w:t>
        </w:r>
        <w:r>
          <w:tab/>
        </w:r>
        <w:r>
          <w:fldChar w:fldCharType="begin"/>
        </w:r>
        <w:r>
          <w:instrText xml:space="preserve"> PAGEREF _Toc5682 </w:instrText>
        </w:r>
        <w:r>
          <w:fldChar w:fldCharType="separate"/>
        </w:r>
        <w:r>
          <w:t>40</w:t>
        </w:r>
        <w:r>
          <w:fldChar w:fldCharType="end"/>
        </w:r>
      </w:hyperlink>
    </w:p>
    <w:p w:rsidR="00783C84" w:rsidRDefault="00BC7417">
      <w:pPr>
        <w:pStyle w:val="33"/>
        <w:tabs>
          <w:tab w:val="right" w:leader="dot" w:pos="9468"/>
        </w:tabs>
      </w:pPr>
      <w:hyperlink w:anchor="_Toc18218" w:history="1">
        <w:r>
          <w:rPr>
            <w:rFonts w:hint="eastAsia"/>
          </w:rPr>
          <w:t>3.1</w:t>
        </w:r>
        <w:r>
          <w:rPr>
            <w:rFonts w:hint="eastAsia"/>
          </w:rPr>
          <w:t xml:space="preserve"> </w:t>
        </w:r>
        <w:r>
          <w:rPr>
            <w:rFonts w:hint="eastAsia"/>
          </w:rPr>
          <w:t>初步评审</w:t>
        </w:r>
        <w:r>
          <w:tab/>
        </w:r>
        <w:r>
          <w:fldChar w:fldCharType="begin"/>
        </w:r>
        <w:r>
          <w:instrText xml:space="preserve"> PAGEREF _Toc18218 </w:instrText>
        </w:r>
        <w:r>
          <w:fldChar w:fldCharType="separate"/>
        </w:r>
        <w:r>
          <w:t>40</w:t>
        </w:r>
        <w:r>
          <w:fldChar w:fldCharType="end"/>
        </w:r>
      </w:hyperlink>
    </w:p>
    <w:p w:rsidR="00783C84" w:rsidRDefault="00BC7417">
      <w:pPr>
        <w:pStyle w:val="33"/>
        <w:tabs>
          <w:tab w:val="right" w:leader="dot" w:pos="9468"/>
        </w:tabs>
      </w:pPr>
      <w:hyperlink w:anchor="_Toc29330" w:history="1">
        <w:r>
          <w:rPr>
            <w:rFonts w:hint="eastAsia"/>
          </w:rPr>
          <w:t>3.2</w:t>
        </w:r>
        <w:r>
          <w:rPr>
            <w:rFonts w:hint="eastAsia"/>
          </w:rPr>
          <w:t xml:space="preserve"> </w:t>
        </w:r>
        <w:r>
          <w:rPr>
            <w:rFonts w:hint="eastAsia"/>
          </w:rPr>
          <w:t>详细评审</w:t>
        </w:r>
        <w:r>
          <w:tab/>
        </w:r>
        <w:r>
          <w:fldChar w:fldCharType="begin"/>
        </w:r>
        <w:r>
          <w:instrText xml:space="preserve"> PAGEREF _Toc29330 </w:instrText>
        </w:r>
        <w:r>
          <w:fldChar w:fldCharType="separate"/>
        </w:r>
        <w:r>
          <w:t>41</w:t>
        </w:r>
        <w:r>
          <w:fldChar w:fldCharType="end"/>
        </w:r>
      </w:hyperlink>
    </w:p>
    <w:p w:rsidR="00783C84" w:rsidRDefault="00BC7417">
      <w:pPr>
        <w:pStyle w:val="33"/>
        <w:tabs>
          <w:tab w:val="right" w:leader="dot" w:pos="9468"/>
        </w:tabs>
      </w:pPr>
      <w:hyperlink w:anchor="_Toc18013" w:history="1">
        <w:r>
          <w:rPr>
            <w:rFonts w:hint="eastAsia"/>
          </w:rPr>
          <w:t>3.3</w:t>
        </w:r>
        <w:r>
          <w:rPr>
            <w:rFonts w:hint="eastAsia"/>
          </w:rPr>
          <w:t xml:space="preserve"> </w:t>
        </w:r>
        <w:r>
          <w:rPr>
            <w:rFonts w:hint="eastAsia"/>
          </w:rPr>
          <w:t>投标文件的澄清和补正</w:t>
        </w:r>
        <w:r>
          <w:tab/>
        </w:r>
        <w:r>
          <w:fldChar w:fldCharType="begin"/>
        </w:r>
        <w:r>
          <w:instrText xml:space="preserve"> PAGEREF _Toc18013 </w:instrText>
        </w:r>
        <w:r>
          <w:fldChar w:fldCharType="separate"/>
        </w:r>
        <w:r>
          <w:t>41</w:t>
        </w:r>
        <w:r>
          <w:fldChar w:fldCharType="end"/>
        </w:r>
      </w:hyperlink>
    </w:p>
    <w:p w:rsidR="00783C84" w:rsidRDefault="00BC7417">
      <w:pPr>
        <w:pStyle w:val="33"/>
        <w:tabs>
          <w:tab w:val="right" w:leader="dot" w:pos="9468"/>
        </w:tabs>
      </w:pPr>
      <w:hyperlink w:anchor="_Toc22056" w:history="1">
        <w:r>
          <w:rPr>
            <w:rFonts w:hint="eastAsia"/>
          </w:rPr>
          <w:t>3.4</w:t>
        </w:r>
        <w:r>
          <w:rPr>
            <w:rFonts w:hint="eastAsia"/>
          </w:rPr>
          <w:t xml:space="preserve"> </w:t>
        </w:r>
        <w:r>
          <w:rPr>
            <w:rFonts w:hint="eastAsia"/>
          </w:rPr>
          <w:t>评标结果</w:t>
        </w:r>
        <w:r>
          <w:tab/>
        </w:r>
        <w:r>
          <w:fldChar w:fldCharType="begin"/>
        </w:r>
        <w:r>
          <w:instrText xml:space="preserve"> PAGEREF _Toc22056 </w:instrText>
        </w:r>
        <w:r>
          <w:fldChar w:fldCharType="separate"/>
        </w:r>
        <w:r>
          <w:t>41</w:t>
        </w:r>
        <w:r>
          <w:fldChar w:fldCharType="end"/>
        </w:r>
      </w:hyperlink>
    </w:p>
    <w:p w:rsidR="00783C84" w:rsidRDefault="00BC7417">
      <w:pPr>
        <w:pStyle w:val="10"/>
        <w:tabs>
          <w:tab w:val="right" w:leader="dot" w:pos="9468"/>
        </w:tabs>
      </w:pPr>
      <w:hyperlink w:anchor="_Toc7604" w:history="1">
        <w:r>
          <w:rPr>
            <w:rFonts w:ascii="宋体" w:hAnsi="宋体" w:cs="宋体" w:hint="eastAsia"/>
            <w:kern w:val="0"/>
          </w:rPr>
          <w:t>第四章</w:t>
        </w:r>
        <w:r>
          <w:rPr>
            <w:rFonts w:ascii="宋体" w:hAnsi="宋体" w:cs="宋体" w:hint="eastAsia"/>
            <w:kern w:val="0"/>
          </w:rPr>
          <w:t xml:space="preserve">  </w:t>
        </w:r>
        <w:r>
          <w:rPr>
            <w:rFonts w:ascii="宋体" w:hAnsi="宋体" w:cs="宋体" w:hint="eastAsia"/>
            <w:kern w:val="0"/>
          </w:rPr>
          <w:t>合同条款及格式</w:t>
        </w:r>
        <w:r>
          <w:tab/>
        </w:r>
        <w:r>
          <w:fldChar w:fldCharType="begin"/>
        </w:r>
        <w:r>
          <w:instrText xml:space="preserve"> PAGEREF _Toc7604 </w:instrText>
        </w:r>
        <w:r>
          <w:fldChar w:fldCharType="separate"/>
        </w:r>
        <w:r>
          <w:t>42</w:t>
        </w:r>
        <w:r>
          <w:fldChar w:fldCharType="end"/>
        </w:r>
      </w:hyperlink>
    </w:p>
    <w:p w:rsidR="00783C84" w:rsidRDefault="00BC7417">
      <w:pPr>
        <w:pStyle w:val="10"/>
        <w:tabs>
          <w:tab w:val="right" w:leader="dot" w:pos="9468"/>
        </w:tabs>
      </w:pPr>
      <w:hyperlink w:anchor="_Toc31679" w:history="1">
        <w:r>
          <w:rPr>
            <w:rFonts w:ascii="宋体" w:hAnsi="宋体" w:cs="宋体" w:hint="eastAsia"/>
            <w:kern w:val="0"/>
          </w:rPr>
          <w:t>第五章</w:t>
        </w:r>
        <w:r>
          <w:rPr>
            <w:rFonts w:ascii="宋体" w:hAnsi="宋体" w:cs="宋体" w:hint="eastAsia"/>
            <w:kern w:val="0"/>
          </w:rPr>
          <w:t xml:space="preserve">  </w:t>
        </w:r>
        <w:r>
          <w:rPr>
            <w:rFonts w:ascii="宋体" w:hAnsi="宋体" w:cs="宋体" w:hint="eastAsia"/>
            <w:kern w:val="0"/>
          </w:rPr>
          <w:t>发包人要求</w:t>
        </w:r>
        <w:r>
          <w:tab/>
        </w:r>
        <w:r>
          <w:fldChar w:fldCharType="begin"/>
        </w:r>
        <w:r>
          <w:instrText xml:space="preserve"> PAGEREF _Toc31679 </w:instrText>
        </w:r>
        <w:r>
          <w:fldChar w:fldCharType="separate"/>
        </w:r>
        <w:r>
          <w:t>74</w:t>
        </w:r>
        <w:r>
          <w:fldChar w:fldCharType="end"/>
        </w:r>
      </w:hyperlink>
    </w:p>
    <w:p w:rsidR="00783C84" w:rsidRDefault="00BC7417">
      <w:pPr>
        <w:pStyle w:val="10"/>
        <w:tabs>
          <w:tab w:val="right" w:leader="dot" w:pos="9468"/>
        </w:tabs>
      </w:pPr>
      <w:hyperlink w:anchor="_Toc24207" w:history="1">
        <w:r>
          <w:rPr>
            <w:rFonts w:ascii="宋体" w:hAnsi="宋体" w:hint="eastAsia"/>
          </w:rPr>
          <w:t>第六章</w:t>
        </w:r>
        <w:r>
          <w:rPr>
            <w:rFonts w:ascii="宋体" w:hAnsi="宋体" w:hint="eastAsia"/>
          </w:rPr>
          <w:t xml:space="preserve">  </w:t>
        </w:r>
        <w:r>
          <w:rPr>
            <w:rFonts w:ascii="宋体" w:hAnsi="宋体" w:hint="eastAsia"/>
          </w:rPr>
          <w:t>发包人提供的资料</w:t>
        </w:r>
        <w:r>
          <w:tab/>
        </w:r>
        <w:r>
          <w:fldChar w:fldCharType="begin"/>
        </w:r>
        <w:r>
          <w:instrText xml:space="preserve"> PAGEREF _Toc24207 </w:instrText>
        </w:r>
        <w:r>
          <w:fldChar w:fldCharType="separate"/>
        </w:r>
        <w:r>
          <w:t>75</w:t>
        </w:r>
        <w:r>
          <w:fldChar w:fldCharType="end"/>
        </w:r>
      </w:hyperlink>
    </w:p>
    <w:p w:rsidR="00783C84" w:rsidRDefault="00BC7417">
      <w:pPr>
        <w:pStyle w:val="10"/>
        <w:tabs>
          <w:tab w:val="right" w:leader="dot" w:pos="9468"/>
        </w:tabs>
      </w:pPr>
      <w:hyperlink w:anchor="_Toc377" w:history="1">
        <w:r>
          <w:rPr>
            <w:rFonts w:ascii="宋体" w:hAnsi="宋体" w:cs="宋体" w:hint="eastAsia"/>
            <w:kern w:val="0"/>
          </w:rPr>
          <w:t>第七章</w:t>
        </w:r>
        <w:r>
          <w:rPr>
            <w:rFonts w:ascii="宋体" w:hAnsi="宋体" w:cs="宋体" w:hint="eastAsia"/>
            <w:kern w:val="0"/>
          </w:rPr>
          <w:t xml:space="preserve">  </w:t>
        </w:r>
        <w:r>
          <w:rPr>
            <w:rFonts w:ascii="宋体" w:hAnsi="宋体" w:cs="宋体" w:hint="eastAsia"/>
            <w:kern w:val="0"/>
          </w:rPr>
          <w:t>投标文件格式</w:t>
        </w:r>
        <w:r>
          <w:tab/>
        </w:r>
        <w:r>
          <w:fldChar w:fldCharType="begin"/>
        </w:r>
        <w:r>
          <w:instrText xml:space="preserve"> </w:instrText>
        </w:r>
        <w:r>
          <w:instrText xml:space="preserve">PAGEREF _Toc377 </w:instrText>
        </w:r>
        <w:r>
          <w:fldChar w:fldCharType="separate"/>
        </w:r>
        <w:r>
          <w:t>76</w:t>
        </w:r>
        <w:r>
          <w:fldChar w:fldCharType="end"/>
        </w:r>
      </w:hyperlink>
    </w:p>
    <w:p w:rsidR="00783C84" w:rsidRDefault="00783C84">
      <w:pPr>
        <w:pStyle w:val="23"/>
        <w:tabs>
          <w:tab w:val="right" w:leader="dot" w:pos="9468"/>
        </w:tabs>
      </w:pPr>
    </w:p>
    <w:p w:rsidR="00783C84" w:rsidRDefault="00BC7417">
      <w:r>
        <w:fldChar w:fldCharType="end"/>
      </w:r>
    </w:p>
    <w:p w:rsidR="00783C84" w:rsidRDefault="00BC7417">
      <w:pPr>
        <w:rPr>
          <w:rFonts w:ascii="宋体" w:hAnsi="宋体" w:cs="宋体"/>
          <w:b/>
          <w:kern w:val="0"/>
        </w:rPr>
      </w:pPr>
      <w:r>
        <w:rPr>
          <w:rFonts w:ascii="宋体" w:hAnsi="宋体" w:cs="宋体" w:hint="eastAsia"/>
          <w:kern w:val="0"/>
        </w:rPr>
        <w:tab/>
      </w:r>
      <w:bookmarkEnd w:id="4"/>
      <w:bookmarkEnd w:id="5"/>
      <w:r>
        <w:rPr>
          <w:rFonts w:ascii="宋体" w:hAnsi="宋体" w:cs="宋体" w:hint="eastAsia"/>
          <w:b/>
          <w:kern w:val="0"/>
        </w:rPr>
        <w:tab/>
      </w:r>
      <w:bookmarkStart w:id="9" w:name="_Toc247527534"/>
      <w:bookmarkStart w:id="10" w:name="_Toc247513933"/>
    </w:p>
    <w:p w:rsidR="00783C84" w:rsidRDefault="00BC7417">
      <w:pPr>
        <w:pStyle w:val="1"/>
        <w:spacing w:before="100" w:after="100" w:line="360" w:lineRule="auto"/>
        <w:jc w:val="center"/>
        <w:rPr>
          <w:rFonts w:ascii="宋体" w:hAnsi="宋体" w:cs="宋体"/>
          <w:b w:val="0"/>
          <w:kern w:val="0"/>
          <w:sz w:val="20"/>
          <w:szCs w:val="20"/>
        </w:rPr>
      </w:pPr>
      <w:r>
        <w:rPr>
          <w:rFonts w:ascii="宋体" w:hAnsi="宋体" w:cs="宋体" w:hint="eastAsia"/>
          <w:b w:val="0"/>
          <w:kern w:val="0"/>
        </w:rPr>
        <w:br w:type="page"/>
      </w:r>
      <w:bookmarkStart w:id="11" w:name="_Toc16250"/>
      <w:bookmarkStart w:id="12" w:name="_Toc29113"/>
      <w:bookmarkStart w:id="13" w:name="_Toc24994"/>
      <w:bookmarkStart w:id="14" w:name="_Toc890"/>
      <w:bookmarkStart w:id="15" w:name="_Hlk534376522"/>
      <w:bookmarkStart w:id="16" w:name="_Toc247513950"/>
      <w:bookmarkStart w:id="17" w:name="_Toc144974495"/>
      <w:bookmarkStart w:id="18" w:name="_Toc152042303"/>
      <w:bookmarkStart w:id="19" w:name="_Toc247527551"/>
      <w:bookmarkStart w:id="20" w:name="_Toc152045527"/>
      <w:bookmarkStart w:id="21" w:name="_Toc472324014"/>
      <w:bookmarkEnd w:id="6"/>
      <w:bookmarkEnd w:id="7"/>
      <w:bookmarkEnd w:id="8"/>
      <w:bookmarkEnd w:id="9"/>
      <w:bookmarkEnd w:id="10"/>
      <w:r>
        <w:rPr>
          <w:rFonts w:ascii="宋体" w:hAnsi="宋体" w:cs="宋体" w:hint="eastAsia"/>
          <w:bCs w:val="0"/>
          <w:kern w:val="0"/>
        </w:rPr>
        <w:lastRenderedPageBreak/>
        <w:t>第一章</w:t>
      </w:r>
      <w:r>
        <w:rPr>
          <w:rFonts w:ascii="宋体" w:hAnsi="宋体" w:cs="宋体" w:hint="eastAsia"/>
          <w:bCs w:val="0"/>
          <w:kern w:val="0"/>
        </w:rPr>
        <w:t xml:space="preserve"> </w:t>
      </w:r>
      <w:r>
        <w:rPr>
          <w:rFonts w:ascii="宋体" w:hAnsi="宋体" w:cs="宋体" w:hint="eastAsia"/>
          <w:bCs w:val="0"/>
          <w:kern w:val="0"/>
        </w:rPr>
        <w:t>招标公告</w:t>
      </w:r>
      <w:bookmarkEnd w:id="11"/>
      <w:bookmarkEnd w:id="12"/>
      <w:bookmarkEnd w:id="13"/>
      <w:bookmarkEnd w:id="14"/>
      <w:r>
        <w:rPr>
          <w:rFonts w:ascii="宋体" w:hAnsi="宋体" w:cs="宋体" w:hint="eastAsia"/>
          <w:b w:val="0"/>
          <w:kern w:val="0"/>
          <w:sz w:val="20"/>
          <w:szCs w:val="20"/>
        </w:rPr>
        <w:t xml:space="preserve">          </w:t>
      </w:r>
    </w:p>
    <w:p w:rsidR="00783C84" w:rsidRDefault="00BC7417">
      <w:pPr>
        <w:spacing w:line="440" w:lineRule="exact"/>
        <w:ind w:firstLineChars="200" w:firstLine="562"/>
        <w:rPr>
          <w:rFonts w:ascii="宋体" w:hAnsi="宋体" w:cs="宋体"/>
          <w:b/>
          <w:color w:val="000000"/>
          <w:sz w:val="24"/>
        </w:rPr>
      </w:pPr>
      <w:r>
        <w:rPr>
          <w:rFonts w:ascii="宋体" w:hAnsi="宋体" w:cs="宋体" w:hint="eastAsia"/>
          <w:b/>
          <w:bCs/>
          <w:sz w:val="28"/>
          <w:szCs w:val="28"/>
        </w:rPr>
        <w:t>许昌水投水土资源开发有限公司</w:t>
      </w:r>
      <w:r>
        <w:rPr>
          <w:rFonts w:ascii="宋体" w:hAnsi="宋体" w:cs="宋体" w:hint="eastAsia"/>
          <w:b/>
          <w:bCs/>
          <w:sz w:val="28"/>
          <w:szCs w:val="28"/>
        </w:rPr>
        <w:t>许昌市东城区智能信息产业园项目投资合作方</w:t>
      </w:r>
      <w:r>
        <w:rPr>
          <w:rFonts w:ascii="宋体" w:hAnsi="宋体" w:cs="宋体" w:hint="eastAsia"/>
          <w:b/>
          <w:bCs/>
          <w:sz w:val="28"/>
          <w:szCs w:val="28"/>
        </w:rPr>
        <w:t>+</w:t>
      </w:r>
      <w:r>
        <w:rPr>
          <w:rFonts w:ascii="宋体" w:hAnsi="宋体" w:cs="宋体" w:hint="eastAsia"/>
          <w:b/>
          <w:bCs/>
          <w:sz w:val="28"/>
          <w:szCs w:val="28"/>
        </w:rPr>
        <w:t>工程总承包</w:t>
      </w:r>
      <w:r>
        <w:rPr>
          <w:rFonts w:ascii="宋体" w:hAnsi="宋体" w:cs="宋体" w:hint="eastAsia"/>
          <w:b/>
          <w:bCs/>
          <w:sz w:val="28"/>
          <w:szCs w:val="28"/>
        </w:rPr>
        <w:t>及监理</w:t>
      </w:r>
      <w:r>
        <w:rPr>
          <w:rFonts w:ascii="宋体" w:hAnsi="宋体" w:cs="宋体" w:hint="eastAsia"/>
          <w:b/>
          <w:bCs/>
          <w:sz w:val="28"/>
          <w:szCs w:val="28"/>
        </w:rPr>
        <w:t>招标公告</w:t>
      </w:r>
      <w:r>
        <w:rPr>
          <w:rFonts w:ascii="宋体" w:hAnsi="宋体" w:cs="宋体" w:hint="eastAsia"/>
          <w:b/>
          <w:bCs/>
          <w:sz w:val="28"/>
          <w:szCs w:val="28"/>
        </w:rPr>
        <w:br/>
      </w:r>
      <w:r>
        <w:rPr>
          <w:rFonts w:ascii="宋体" w:hAnsi="宋体" w:cs="宋体" w:hint="eastAsia"/>
          <w:szCs w:val="21"/>
        </w:rPr>
        <w:t xml:space="preserve">    </w:t>
      </w:r>
      <w:r>
        <w:rPr>
          <w:rFonts w:ascii="宋体" w:hAnsi="宋体" w:cs="宋体" w:hint="eastAsia"/>
          <w:szCs w:val="21"/>
        </w:rPr>
        <w:t>本招标项目</w:t>
      </w:r>
      <w:r>
        <w:rPr>
          <w:rFonts w:ascii="宋体" w:hAnsi="宋体" w:cs="宋体" w:hint="eastAsia"/>
          <w:szCs w:val="21"/>
        </w:rPr>
        <w:t>许昌市东城区智能信息产业园项目投资合作方</w:t>
      </w:r>
      <w:r>
        <w:rPr>
          <w:rFonts w:ascii="宋体" w:hAnsi="宋体" w:cs="宋体" w:hint="eastAsia"/>
          <w:szCs w:val="21"/>
        </w:rPr>
        <w:t>+</w:t>
      </w:r>
      <w:r>
        <w:rPr>
          <w:rFonts w:ascii="宋体" w:hAnsi="宋体" w:cs="宋体" w:hint="eastAsia"/>
          <w:szCs w:val="21"/>
        </w:rPr>
        <w:t>工程总承包及监理已由相关部门批准建设，招标人为</w:t>
      </w:r>
      <w:r>
        <w:rPr>
          <w:rFonts w:ascii="宋体" w:hAnsi="宋体" w:cs="宋体" w:hint="eastAsia"/>
          <w:szCs w:val="21"/>
        </w:rPr>
        <w:t>许昌水投水土资源开发有限公司</w:t>
      </w:r>
      <w:r>
        <w:rPr>
          <w:rFonts w:ascii="宋体" w:hAnsi="宋体" w:cs="宋体" w:hint="eastAsia"/>
          <w:szCs w:val="21"/>
        </w:rPr>
        <w:t>。项目已具备招标条件，现就许昌市东城区智能信息产业园项目投资合作方</w:t>
      </w:r>
      <w:r>
        <w:rPr>
          <w:rFonts w:ascii="宋体" w:hAnsi="宋体" w:cs="宋体" w:hint="eastAsia"/>
          <w:szCs w:val="21"/>
        </w:rPr>
        <w:t>+</w:t>
      </w:r>
      <w:r>
        <w:rPr>
          <w:rFonts w:ascii="宋体" w:hAnsi="宋体" w:cs="宋体" w:hint="eastAsia"/>
          <w:szCs w:val="21"/>
        </w:rPr>
        <w:t>工程总承包</w:t>
      </w:r>
      <w:r>
        <w:rPr>
          <w:rFonts w:ascii="宋体" w:hAnsi="宋体" w:cs="宋体" w:hint="eastAsia"/>
          <w:szCs w:val="21"/>
        </w:rPr>
        <w:t>及监理</w:t>
      </w:r>
      <w:r>
        <w:rPr>
          <w:rFonts w:ascii="宋体" w:hAnsi="宋体" w:cs="宋体" w:hint="eastAsia"/>
          <w:szCs w:val="21"/>
        </w:rPr>
        <w:t>进行公开招标，特邀请有兴趣的潜在投标人参与竞争。</w:t>
      </w:r>
      <w:r>
        <w:rPr>
          <w:rFonts w:ascii="宋体" w:hAnsi="宋体" w:cs="宋体" w:hint="eastAsia"/>
          <w:b/>
          <w:color w:val="000000"/>
          <w:sz w:val="24"/>
        </w:rPr>
        <w:br/>
        <w:t>1</w:t>
      </w:r>
      <w:r>
        <w:rPr>
          <w:rFonts w:ascii="宋体" w:hAnsi="宋体" w:cs="宋体" w:hint="eastAsia"/>
          <w:b/>
          <w:color w:val="000000"/>
          <w:sz w:val="24"/>
        </w:rPr>
        <w:t>、项目概况与招标范围</w:t>
      </w:r>
    </w:p>
    <w:p w:rsidR="00783C84" w:rsidRDefault="00BC7417">
      <w:pPr>
        <w:spacing w:line="440" w:lineRule="exact"/>
        <w:ind w:firstLineChars="200" w:firstLine="422"/>
        <w:rPr>
          <w:b/>
          <w:bCs/>
        </w:rPr>
      </w:pPr>
      <w:r>
        <w:rPr>
          <w:rFonts w:ascii="宋体" w:hAnsi="宋体" w:cs="宋体" w:hint="eastAsia"/>
          <w:b/>
          <w:bCs/>
          <w:szCs w:val="21"/>
        </w:rPr>
        <w:t>1.1</w:t>
      </w:r>
      <w:r>
        <w:rPr>
          <w:rFonts w:ascii="宋体" w:hAnsi="宋体" w:cs="宋体" w:hint="eastAsia"/>
          <w:b/>
          <w:bCs/>
          <w:szCs w:val="21"/>
        </w:rPr>
        <w:t>项目编号：</w:t>
      </w:r>
      <w:r>
        <w:rPr>
          <w:rFonts w:ascii="宋体" w:hAnsi="宋体" w:cs="宋体" w:hint="eastAsia"/>
          <w:b/>
          <w:bCs/>
          <w:szCs w:val="21"/>
        </w:rPr>
        <w:t>XCGC-F2020149</w:t>
      </w:r>
      <w:r>
        <w:rPr>
          <w:rFonts w:ascii="宋体" w:hAnsi="宋体" w:cs="宋体" w:hint="eastAsia"/>
          <w:b/>
          <w:color w:val="000000"/>
          <w:sz w:val="24"/>
        </w:rPr>
        <w:br/>
      </w:r>
      <w:r>
        <w:rPr>
          <w:rFonts w:ascii="宋体" w:hAnsi="宋体" w:cs="宋体" w:hint="eastAsia"/>
          <w:b/>
          <w:bCs/>
          <w:szCs w:val="21"/>
        </w:rPr>
        <w:t xml:space="preserve">    1.</w:t>
      </w:r>
      <w:r>
        <w:rPr>
          <w:rFonts w:ascii="宋体" w:hAnsi="宋体" w:cs="宋体" w:hint="eastAsia"/>
          <w:b/>
          <w:bCs/>
          <w:szCs w:val="21"/>
        </w:rPr>
        <w:t>2</w:t>
      </w:r>
      <w:r>
        <w:rPr>
          <w:rFonts w:ascii="宋体" w:hAnsi="宋体" w:cs="宋体" w:hint="eastAsia"/>
          <w:b/>
          <w:bCs/>
          <w:szCs w:val="21"/>
        </w:rPr>
        <w:t>建设地点、规模</w:t>
      </w:r>
      <w:r>
        <w:rPr>
          <w:rFonts w:ascii="宋体" w:hAnsi="宋体" w:cs="宋体" w:hint="eastAsia"/>
          <w:b/>
          <w:bCs/>
          <w:szCs w:val="21"/>
        </w:rPr>
        <w:t>及合作模式</w:t>
      </w:r>
      <w:r>
        <w:rPr>
          <w:rFonts w:ascii="宋体" w:hAnsi="宋体" w:cs="宋体" w:hint="eastAsia"/>
          <w:b/>
          <w:bCs/>
          <w:szCs w:val="21"/>
        </w:rPr>
        <w:br/>
      </w:r>
      <w:r>
        <w:rPr>
          <w:rFonts w:ascii="宋体" w:hAnsi="宋体" w:cs="宋体" w:hint="eastAsia"/>
          <w:szCs w:val="21"/>
        </w:rPr>
        <w:t xml:space="preserve">    1.</w:t>
      </w:r>
      <w:r>
        <w:rPr>
          <w:rFonts w:ascii="宋体" w:hAnsi="宋体" w:cs="宋体" w:hint="eastAsia"/>
          <w:szCs w:val="21"/>
        </w:rPr>
        <w:t>2</w:t>
      </w:r>
      <w:r>
        <w:rPr>
          <w:rFonts w:ascii="宋体" w:hAnsi="宋体" w:cs="宋体" w:hint="eastAsia"/>
          <w:szCs w:val="21"/>
        </w:rPr>
        <w:t>.1</w:t>
      </w:r>
      <w:r>
        <w:rPr>
          <w:rFonts w:ascii="宋体" w:hAnsi="宋体" w:cs="宋体" w:hint="eastAsia"/>
          <w:szCs w:val="21"/>
        </w:rPr>
        <w:t>项目概况</w:t>
      </w:r>
      <w:r>
        <w:rPr>
          <w:rFonts w:ascii="宋体" w:hAnsi="宋体" w:cs="宋体" w:hint="eastAsia"/>
          <w:szCs w:val="21"/>
        </w:rPr>
        <w:br/>
        <w:t xml:space="preserve">   </w:t>
      </w:r>
      <w:r>
        <w:rPr>
          <w:rFonts w:ascii="宋体" w:hAnsi="宋体" w:cs="宋体" w:hint="eastAsia"/>
          <w:szCs w:val="21"/>
        </w:rPr>
        <w:t>本</w:t>
      </w:r>
      <w:r>
        <w:rPr>
          <w:rFonts w:ascii="宋体" w:hAnsi="宋体" w:cs="宋体" w:hint="eastAsia"/>
          <w:szCs w:val="21"/>
        </w:rPr>
        <w:t>项目总投资约</w:t>
      </w:r>
      <w:r>
        <w:rPr>
          <w:rFonts w:ascii="宋体" w:hAnsi="宋体" w:cs="宋体" w:hint="eastAsia"/>
          <w:szCs w:val="21"/>
        </w:rPr>
        <w:t>3</w:t>
      </w:r>
      <w:r>
        <w:rPr>
          <w:rFonts w:ascii="宋体" w:hAnsi="宋体" w:cs="宋体" w:hint="eastAsia"/>
          <w:szCs w:val="21"/>
        </w:rPr>
        <w:t>亿元，</w:t>
      </w:r>
      <w:r>
        <w:rPr>
          <w:rFonts w:ascii="宋体" w:hAnsi="宋体" w:cs="宋体" w:hint="eastAsia"/>
          <w:szCs w:val="21"/>
        </w:rPr>
        <w:t>区域</w:t>
      </w:r>
      <w:r>
        <w:rPr>
          <w:rFonts w:ascii="宋体" w:hAnsi="宋体" w:cs="宋体" w:hint="eastAsia"/>
          <w:szCs w:val="21"/>
        </w:rPr>
        <w:t>开发</w:t>
      </w:r>
      <w:r>
        <w:rPr>
          <w:rFonts w:ascii="宋体" w:hAnsi="宋体" w:cs="宋体" w:hint="eastAsia"/>
          <w:szCs w:val="21"/>
        </w:rPr>
        <w:t>范围为</w:t>
      </w:r>
      <w:r>
        <w:rPr>
          <w:rFonts w:ascii="宋体" w:hAnsi="宋体" w:cs="宋体" w:hint="eastAsia"/>
          <w:szCs w:val="21"/>
        </w:rPr>
        <w:t>:</w:t>
      </w:r>
      <w:r>
        <w:rPr>
          <w:rFonts w:ascii="宋体" w:hAnsi="宋体" w:cs="宋体" w:hint="eastAsia"/>
          <w:szCs w:val="21"/>
        </w:rPr>
        <w:t>项目用地位于东城区</w:t>
      </w:r>
      <w:r>
        <w:rPr>
          <w:rFonts w:ascii="宋体" w:hAnsi="宋体" w:cs="宋体" w:hint="eastAsia"/>
          <w:szCs w:val="21"/>
        </w:rPr>
        <w:t>125#</w:t>
      </w:r>
      <w:r>
        <w:rPr>
          <w:rFonts w:ascii="宋体" w:hAnsi="宋体" w:cs="宋体" w:hint="eastAsia"/>
          <w:szCs w:val="21"/>
        </w:rPr>
        <w:t>地块（东至桃源路、西至魏武大道、南至枫林街、北至许由东路），红线面积约</w:t>
      </w:r>
      <w:r>
        <w:rPr>
          <w:rFonts w:ascii="宋体" w:hAnsi="宋体" w:cs="宋体" w:hint="eastAsia"/>
          <w:szCs w:val="21"/>
        </w:rPr>
        <w:t>147</w:t>
      </w:r>
      <w:r>
        <w:rPr>
          <w:rFonts w:ascii="宋体" w:hAnsi="宋体" w:cs="宋体" w:hint="eastAsia"/>
          <w:szCs w:val="21"/>
        </w:rPr>
        <w:t>亩，实际出让约</w:t>
      </w:r>
      <w:r>
        <w:rPr>
          <w:rFonts w:ascii="宋体" w:hAnsi="宋体" w:cs="宋体" w:hint="eastAsia"/>
          <w:szCs w:val="21"/>
        </w:rPr>
        <w:t>95</w:t>
      </w:r>
      <w:r>
        <w:rPr>
          <w:rFonts w:ascii="宋体" w:hAnsi="宋体" w:cs="宋体" w:hint="eastAsia"/>
          <w:szCs w:val="21"/>
        </w:rPr>
        <w:t>亩</w:t>
      </w:r>
      <w:r>
        <w:rPr>
          <w:rFonts w:ascii="宋体" w:hAnsi="宋体" w:cs="宋体" w:hint="eastAsia"/>
          <w:szCs w:val="21"/>
        </w:rPr>
        <w:t>，土地性质为工业土地</w:t>
      </w:r>
      <w:r>
        <w:rPr>
          <w:rFonts w:ascii="宋体" w:hAnsi="宋体" w:cs="宋体" w:hint="eastAsia"/>
          <w:szCs w:val="21"/>
        </w:rPr>
        <w:t>。</w:t>
      </w:r>
      <w:r>
        <w:rPr>
          <w:rFonts w:ascii="宋体" w:hAnsi="宋体" w:cs="宋体" w:hint="eastAsia"/>
          <w:color w:val="FF0000"/>
          <w:szCs w:val="21"/>
        </w:rPr>
        <w:br/>
      </w:r>
      <w:r>
        <w:rPr>
          <w:rFonts w:ascii="宋体" w:hAnsi="宋体" w:cs="宋体" w:hint="eastAsia"/>
          <w:szCs w:val="21"/>
        </w:rPr>
        <w:t xml:space="preserve">    1.</w:t>
      </w:r>
      <w:r>
        <w:rPr>
          <w:rFonts w:ascii="宋体" w:hAnsi="宋体" w:cs="宋体" w:hint="eastAsia"/>
          <w:szCs w:val="21"/>
        </w:rPr>
        <w:t>2</w:t>
      </w:r>
      <w:r>
        <w:rPr>
          <w:rFonts w:ascii="宋体" w:hAnsi="宋体" w:cs="宋体" w:hint="eastAsia"/>
          <w:szCs w:val="21"/>
        </w:rPr>
        <w:t>.2</w:t>
      </w:r>
      <w:r>
        <w:rPr>
          <w:rFonts w:ascii="宋体" w:hAnsi="宋体" w:cs="宋体" w:hint="eastAsia"/>
          <w:szCs w:val="21"/>
        </w:rPr>
        <w:t>项目主要建设内容</w:t>
      </w:r>
      <w:r>
        <w:rPr>
          <w:rFonts w:ascii="宋体" w:hAnsi="宋体" w:cs="宋体" w:hint="eastAsia"/>
          <w:szCs w:val="21"/>
        </w:rPr>
        <w:br/>
      </w:r>
      <w:r>
        <w:rPr>
          <w:rFonts w:ascii="宋体" w:hAnsi="宋体" w:cs="宋体" w:hint="eastAsia"/>
          <w:szCs w:val="21"/>
        </w:rPr>
        <w:t xml:space="preserve">   </w:t>
      </w:r>
      <w:r>
        <w:rPr>
          <w:rFonts w:ascii="宋体" w:hAnsi="宋体" w:cs="宋体" w:hint="eastAsia"/>
          <w:color w:val="FF0000"/>
          <w:szCs w:val="21"/>
        </w:rPr>
        <w:t xml:space="preserve"> </w:t>
      </w:r>
      <w:r>
        <w:rPr>
          <w:rFonts w:ascii="宋体" w:hAnsi="宋体" w:cs="宋体" w:hint="eastAsia"/>
          <w:szCs w:val="21"/>
        </w:rPr>
        <w:t>主要建设科技创新研发中心、双创学院、产业孵化器、多层标准化厂房，打造集科技研发、创业服务、产业孵化、智能制造、电子商务、现代物流、互联网大数据及总部企业等为一体的科创产业综合体，形成集聚产业、人才、金融、信息、服务等资源要素为一体的科技创新服务体系。项目建设内容以实际规划设计方案为准，原则上以</w:t>
      </w:r>
      <w:r>
        <w:rPr>
          <w:rFonts w:ascii="宋体" w:hAnsi="宋体" w:cs="宋体" w:hint="eastAsia"/>
          <w:szCs w:val="21"/>
        </w:rPr>
        <w:t>3-5</w:t>
      </w:r>
      <w:r>
        <w:rPr>
          <w:rFonts w:ascii="宋体" w:hAnsi="宋体" w:cs="宋体" w:hint="eastAsia"/>
          <w:szCs w:val="21"/>
        </w:rPr>
        <w:t>层标准化厂房为主，并配建公寓、办公楼等高层建筑</w:t>
      </w:r>
      <w:r>
        <w:rPr>
          <w:rFonts w:ascii="宋体" w:hAnsi="宋体" w:cs="宋体" w:hint="eastAsia"/>
          <w:color w:val="000000"/>
          <w:szCs w:val="21"/>
        </w:rPr>
        <w:t>。</w:t>
      </w:r>
    </w:p>
    <w:p w:rsidR="00783C84" w:rsidRDefault="00BC7417">
      <w:pPr>
        <w:spacing w:line="440" w:lineRule="exact"/>
        <w:ind w:firstLineChars="300" w:firstLine="630"/>
        <w:rPr>
          <w:rFonts w:ascii="宋体" w:hAnsi="宋体" w:cs="宋体"/>
          <w:szCs w:val="21"/>
        </w:rPr>
      </w:pPr>
      <w:r>
        <w:rPr>
          <w:rFonts w:ascii="宋体" w:hAnsi="宋体" w:cs="宋体" w:hint="eastAsia"/>
          <w:szCs w:val="21"/>
        </w:rPr>
        <w:t>1.2.3</w:t>
      </w:r>
      <w:r>
        <w:rPr>
          <w:rFonts w:ascii="宋体" w:hAnsi="宋体" w:cs="宋体" w:hint="eastAsia"/>
          <w:szCs w:val="21"/>
        </w:rPr>
        <w:t>投资合作方</w:t>
      </w:r>
      <w:r>
        <w:rPr>
          <w:rFonts w:ascii="宋体" w:hAnsi="宋体" w:cs="宋体" w:hint="eastAsia"/>
          <w:szCs w:val="21"/>
        </w:rPr>
        <w:t>+</w:t>
      </w:r>
      <w:r>
        <w:rPr>
          <w:rFonts w:ascii="宋体" w:hAnsi="宋体" w:cs="宋体" w:hint="eastAsia"/>
          <w:szCs w:val="21"/>
        </w:rPr>
        <w:t>工程总承包</w:t>
      </w:r>
      <w:r>
        <w:rPr>
          <w:rFonts w:ascii="宋体" w:hAnsi="宋体" w:cs="宋体" w:hint="eastAsia"/>
          <w:szCs w:val="21"/>
        </w:rPr>
        <w:t>项目合作模式</w:t>
      </w:r>
    </w:p>
    <w:p w:rsidR="00783C84" w:rsidRDefault="00BC7417">
      <w:pPr>
        <w:spacing w:line="440" w:lineRule="exact"/>
        <w:ind w:firstLineChars="200" w:firstLine="420"/>
      </w:pPr>
      <w:r>
        <w:rPr>
          <w:rFonts w:hint="eastAsia"/>
        </w:rPr>
        <w:t>（</w:t>
      </w:r>
      <w:r>
        <w:rPr>
          <w:rFonts w:hint="eastAsia"/>
        </w:rPr>
        <w:t>1</w:t>
      </w:r>
      <w:r>
        <w:rPr>
          <w:rFonts w:hint="eastAsia"/>
        </w:rPr>
        <w:t>）招标人与中标人共同出资组建项目公司，项目公司为本项目的实施主体，由项目公司负责本项目的投融资、规划及建设运营，</w:t>
      </w:r>
      <w:r>
        <w:rPr>
          <w:rFonts w:hint="eastAsia"/>
        </w:rPr>
        <w:t>中标人</w:t>
      </w:r>
      <w:r>
        <w:rPr>
          <w:rFonts w:hint="eastAsia"/>
        </w:rPr>
        <w:t>负责项目的融资、勘察、设计、施工，</w:t>
      </w:r>
      <w:r>
        <w:rPr>
          <w:rFonts w:ascii="宋体" w:hAnsi="宋体" w:cs="宋体" w:hint="eastAsia"/>
          <w:szCs w:val="21"/>
        </w:rPr>
        <w:t>招</w:t>
      </w:r>
      <w:r>
        <w:rPr>
          <w:rFonts w:ascii="宋体" w:hAnsi="宋体" w:cs="宋体" w:hint="eastAsia"/>
          <w:szCs w:val="21"/>
        </w:rPr>
        <w:t>标人</w:t>
      </w:r>
      <w:r>
        <w:rPr>
          <w:rFonts w:hint="eastAsia"/>
        </w:rPr>
        <w:t>负责与东城区管委会的协调工作。</w:t>
      </w:r>
    </w:p>
    <w:p w:rsidR="00783C84" w:rsidRDefault="00BC7417">
      <w:pPr>
        <w:spacing w:line="440" w:lineRule="exact"/>
        <w:ind w:firstLineChars="200" w:firstLine="420"/>
      </w:pPr>
      <w:r>
        <w:rPr>
          <w:rFonts w:hint="eastAsia"/>
        </w:rPr>
        <w:t>（</w:t>
      </w:r>
      <w:r>
        <w:rPr>
          <w:rFonts w:hint="eastAsia"/>
        </w:rPr>
        <w:t>2</w:t>
      </w:r>
      <w:r>
        <w:rPr>
          <w:rFonts w:hint="eastAsia"/>
        </w:rPr>
        <w:t>）项目公司注册资本金</w:t>
      </w:r>
      <w:r>
        <w:rPr>
          <w:rFonts w:hint="eastAsia"/>
        </w:rPr>
        <w:t>5000</w:t>
      </w:r>
      <w:r>
        <w:rPr>
          <w:rFonts w:hint="eastAsia"/>
        </w:rPr>
        <w:t>万元人民币</w:t>
      </w:r>
      <w:r>
        <w:rPr>
          <w:rFonts w:hint="eastAsia"/>
        </w:rPr>
        <w:t>，注册资本金招标人与中标人比例按</w:t>
      </w:r>
      <w:r>
        <w:rPr>
          <w:rFonts w:hint="eastAsia"/>
        </w:rPr>
        <w:t>51%</w:t>
      </w:r>
      <w:r>
        <w:rPr>
          <w:rFonts w:hint="eastAsia"/>
        </w:rPr>
        <w:t>：</w:t>
      </w:r>
      <w:r>
        <w:rPr>
          <w:rFonts w:hint="eastAsia"/>
        </w:rPr>
        <w:t>49%</w:t>
      </w:r>
      <w:r>
        <w:rPr>
          <w:rFonts w:hint="eastAsia"/>
        </w:rPr>
        <w:t>的股权比例出资，注册资本金实行实缴制。</w:t>
      </w:r>
      <w:r>
        <w:rPr>
          <w:rFonts w:ascii="宋体" w:hAnsi="宋体" w:cs="宋体" w:hint="eastAsia"/>
          <w:szCs w:val="21"/>
        </w:rPr>
        <w:t>项目</w:t>
      </w:r>
      <w:r>
        <w:rPr>
          <w:rFonts w:ascii="宋体" w:hAnsi="宋体" w:cs="宋体" w:hint="eastAsia"/>
          <w:szCs w:val="21"/>
        </w:rPr>
        <w:t>注册</w:t>
      </w:r>
      <w:r>
        <w:rPr>
          <w:rFonts w:ascii="宋体" w:hAnsi="宋体" w:cs="宋体" w:hint="eastAsia"/>
          <w:szCs w:val="21"/>
        </w:rPr>
        <w:t>资本金以外的</w:t>
      </w:r>
      <w:r>
        <w:rPr>
          <w:rFonts w:ascii="宋体" w:hAnsi="宋体" w:cs="宋体" w:hint="eastAsia"/>
          <w:szCs w:val="21"/>
        </w:rPr>
        <w:t>其他建设资金由</w:t>
      </w:r>
      <w:r>
        <w:rPr>
          <w:rFonts w:ascii="宋体" w:hAnsi="宋体" w:cs="宋体" w:hint="eastAsia"/>
          <w:szCs w:val="21"/>
        </w:rPr>
        <w:t>中标人</w:t>
      </w:r>
      <w:r>
        <w:rPr>
          <w:rFonts w:ascii="宋体" w:hAnsi="宋体" w:cs="宋体" w:hint="eastAsia"/>
          <w:szCs w:val="21"/>
        </w:rPr>
        <w:t>负责以项目公司作为</w:t>
      </w:r>
      <w:r>
        <w:rPr>
          <w:rFonts w:hint="eastAsia"/>
        </w:rPr>
        <w:t>融资主体筹措。超出中标融资成本的费用由中标人自行承担，不计入项目建设成本和项目公司费用。融资过程中，如需担保，项目公司向担保方提供担保费用。</w:t>
      </w:r>
    </w:p>
    <w:p w:rsidR="00783C84" w:rsidRDefault="00BC7417">
      <w:pPr>
        <w:spacing w:line="440" w:lineRule="exact"/>
        <w:ind w:firstLineChars="300" w:firstLine="632"/>
        <w:rPr>
          <w:b/>
          <w:bCs/>
        </w:rPr>
      </w:pPr>
      <w:r>
        <w:rPr>
          <w:rFonts w:hint="eastAsia"/>
          <w:b/>
          <w:bCs/>
        </w:rPr>
        <w:t>1.</w:t>
      </w:r>
      <w:r>
        <w:rPr>
          <w:rFonts w:hint="eastAsia"/>
          <w:b/>
          <w:bCs/>
        </w:rPr>
        <w:t>3</w:t>
      </w:r>
      <w:r>
        <w:rPr>
          <w:rFonts w:hint="eastAsia"/>
          <w:b/>
          <w:bCs/>
        </w:rPr>
        <w:t>标段划分</w:t>
      </w:r>
      <w:r>
        <w:rPr>
          <w:rFonts w:hint="eastAsia"/>
          <w:b/>
          <w:bCs/>
        </w:rPr>
        <w:t>及招标范围</w:t>
      </w:r>
      <w:r>
        <w:rPr>
          <w:rFonts w:hint="eastAsia"/>
          <w:b/>
          <w:bCs/>
        </w:rPr>
        <w:t>：本项目划分</w:t>
      </w:r>
      <w:r>
        <w:rPr>
          <w:rFonts w:hint="eastAsia"/>
          <w:b/>
          <w:bCs/>
        </w:rPr>
        <w:t>2</w:t>
      </w:r>
      <w:r>
        <w:rPr>
          <w:rFonts w:hint="eastAsia"/>
          <w:b/>
          <w:bCs/>
        </w:rPr>
        <w:t>个标段。</w:t>
      </w:r>
    </w:p>
    <w:p w:rsidR="00783C84" w:rsidRDefault="00BC7417">
      <w:pPr>
        <w:spacing w:line="440" w:lineRule="exact"/>
        <w:ind w:firstLineChars="200" w:firstLine="420"/>
      </w:pPr>
      <w:r>
        <w:rPr>
          <w:rFonts w:ascii="宋体" w:hAnsi="宋体" w:cs="宋体" w:hint="eastAsia"/>
          <w:szCs w:val="21"/>
        </w:rPr>
        <w:t>一标段：投资合作方</w:t>
      </w:r>
      <w:r>
        <w:rPr>
          <w:rFonts w:ascii="宋体" w:hAnsi="宋体" w:cs="宋体" w:hint="eastAsia"/>
          <w:szCs w:val="21"/>
        </w:rPr>
        <w:t>+</w:t>
      </w:r>
      <w:r>
        <w:rPr>
          <w:rFonts w:ascii="宋体" w:hAnsi="宋体" w:cs="宋体" w:hint="eastAsia"/>
          <w:szCs w:val="21"/>
        </w:rPr>
        <w:t>工程总承包标段，包含项目的投资、规划、融资、勘察、设计、施工总承包等全部内容，并对工程的质量、安全、工期和造价、并通过施工及验收等工作全面负责，质量缺陷责任期内的缺陷修复等相关工作。</w:t>
      </w:r>
    </w:p>
    <w:p w:rsidR="00783C84" w:rsidRDefault="00BC7417">
      <w:pPr>
        <w:spacing w:line="440" w:lineRule="exact"/>
        <w:ind w:firstLineChars="200" w:firstLine="420"/>
        <w:rPr>
          <w:rFonts w:ascii="宋体" w:hAnsi="宋体" w:cs="宋体"/>
          <w:szCs w:val="21"/>
        </w:rPr>
      </w:pPr>
      <w:r>
        <w:rPr>
          <w:rFonts w:ascii="宋体" w:hAnsi="宋体" w:cs="宋体" w:hint="eastAsia"/>
          <w:szCs w:val="21"/>
        </w:rPr>
        <w:t>二标段：监理标段，本项目施工总承包内容建设期及保修阶段的监理服务</w:t>
      </w:r>
    </w:p>
    <w:p w:rsidR="00783C84" w:rsidRDefault="00BC7417">
      <w:pPr>
        <w:spacing w:line="440" w:lineRule="exact"/>
        <w:ind w:firstLineChars="300" w:firstLine="632"/>
        <w:rPr>
          <w:rFonts w:ascii="宋体" w:hAnsi="宋体" w:cs="宋体"/>
          <w:szCs w:val="21"/>
        </w:rPr>
      </w:pPr>
      <w:r>
        <w:rPr>
          <w:rFonts w:ascii="宋体" w:hAnsi="宋体" w:cs="宋体" w:hint="eastAsia"/>
          <w:b/>
          <w:bCs/>
          <w:szCs w:val="21"/>
        </w:rPr>
        <w:lastRenderedPageBreak/>
        <w:t>1.</w:t>
      </w:r>
      <w:r>
        <w:rPr>
          <w:rFonts w:ascii="宋体" w:hAnsi="宋体" w:cs="宋体" w:hint="eastAsia"/>
          <w:b/>
          <w:bCs/>
          <w:szCs w:val="21"/>
        </w:rPr>
        <w:t>4</w:t>
      </w:r>
      <w:r>
        <w:rPr>
          <w:rFonts w:ascii="宋体" w:hAnsi="宋体" w:cs="宋体" w:hint="eastAsia"/>
          <w:b/>
          <w:bCs/>
          <w:szCs w:val="21"/>
        </w:rPr>
        <w:t>项目合作期</w:t>
      </w:r>
      <w:r>
        <w:rPr>
          <w:rFonts w:ascii="宋体" w:hAnsi="宋体" w:cs="宋体" w:hint="eastAsia"/>
          <w:b/>
          <w:bCs/>
          <w:szCs w:val="21"/>
        </w:rPr>
        <w:t>要求</w:t>
      </w:r>
      <w:r>
        <w:rPr>
          <w:rFonts w:ascii="宋体" w:hAnsi="宋体" w:cs="宋体" w:hint="eastAsia"/>
          <w:szCs w:val="21"/>
        </w:rPr>
        <w:t>：</w:t>
      </w:r>
    </w:p>
    <w:p w:rsidR="00783C84" w:rsidRDefault="00BC7417">
      <w:pPr>
        <w:spacing w:line="440" w:lineRule="exact"/>
        <w:ind w:firstLineChars="300" w:firstLine="630"/>
        <w:rPr>
          <w:rFonts w:ascii="宋体" w:hAnsi="宋体" w:cs="宋体"/>
          <w:szCs w:val="21"/>
        </w:rPr>
      </w:pPr>
      <w:r>
        <w:rPr>
          <w:rFonts w:ascii="宋体" w:hAnsi="宋体" w:cs="宋体" w:hint="eastAsia"/>
          <w:szCs w:val="21"/>
        </w:rPr>
        <w:t>一标段：项目合作期限不超过</w:t>
      </w:r>
      <w:r>
        <w:rPr>
          <w:rFonts w:ascii="宋体" w:hAnsi="宋体" w:cs="宋体" w:hint="eastAsia"/>
          <w:szCs w:val="21"/>
        </w:rPr>
        <w:t>4</w:t>
      </w:r>
      <w:r>
        <w:rPr>
          <w:rFonts w:ascii="宋体" w:hAnsi="宋体" w:cs="宋体" w:hint="eastAsia"/>
          <w:szCs w:val="21"/>
        </w:rPr>
        <w:t>年（其中包含</w:t>
      </w:r>
      <w:r>
        <w:rPr>
          <w:rFonts w:ascii="宋体" w:hAnsi="宋体" w:cs="宋体" w:hint="eastAsia"/>
          <w:szCs w:val="21"/>
        </w:rPr>
        <w:t>2</w:t>
      </w:r>
      <w:r>
        <w:rPr>
          <w:rFonts w:ascii="宋体" w:hAnsi="宋体" w:cs="宋体" w:hint="eastAsia"/>
          <w:szCs w:val="21"/>
        </w:rPr>
        <w:t>年的建设期）</w:t>
      </w:r>
      <w:r>
        <w:rPr>
          <w:rFonts w:ascii="宋体" w:hAnsi="宋体" w:cs="宋体" w:hint="eastAsia"/>
          <w:szCs w:val="21"/>
        </w:rPr>
        <w:t>。</w:t>
      </w:r>
    </w:p>
    <w:p w:rsidR="00783C84" w:rsidRDefault="00BC7417">
      <w:pPr>
        <w:spacing w:line="440" w:lineRule="exact"/>
        <w:ind w:firstLineChars="300" w:firstLine="630"/>
        <w:rPr>
          <w:rFonts w:ascii="宋体" w:hAnsi="宋体" w:cs="宋体"/>
          <w:szCs w:val="21"/>
        </w:rPr>
      </w:pPr>
      <w:r>
        <w:rPr>
          <w:rFonts w:ascii="宋体" w:hAnsi="宋体" w:cs="宋体" w:hint="eastAsia"/>
          <w:szCs w:val="21"/>
        </w:rPr>
        <w:t>二标段：</w:t>
      </w:r>
      <w:r>
        <w:rPr>
          <w:rFonts w:ascii="宋体" w:hAnsi="宋体" w:cs="宋体" w:hint="eastAsia"/>
          <w:szCs w:val="21"/>
        </w:rPr>
        <w:t>监理服务期限：</w:t>
      </w:r>
      <w:r>
        <w:rPr>
          <w:rFonts w:ascii="宋体" w:hAnsi="宋体" w:cs="宋体" w:hint="eastAsia"/>
          <w:szCs w:val="21"/>
        </w:rPr>
        <w:t>项目施工总承包内容建设期及保修阶段</w:t>
      </w:r>
    </w:p>
    <w:p w:rsidR="00783C84" w:rsidRDefault="00BC7417">
      <w:pPr>
        <w:spacing w:line="440" w:lineRule="exact"/>
        <w:ind w:firstLineChars="247" w:firstLine="595"/>
        <w:rPr>
          <w:rFonts w:ascii="宋体" w:hAnsi="宋体" w:cs="宋体"/>
          <w:b/>
          <w:sz w:val="24"/>
        </w:rPr>
      </w:pPr>
      <w:r>
        <w:rPr>
          <w:rFonts w:ascii="宋体" w:hAnsi="宋体" w:cs="宋体" w:hint="eastAsia"/>
          <w:b/>
          <w:sz w:val="24"/>
        </w:rPr>
        <w:t>2</w:t>
      </w:r>
      <w:r>
        <w:rPr>
          <w:rFonts w:ascii="宋体" w:hAnsi="宋体" w:cs="宋体" w:hint="eastAsia"/>
          <w:b/>
          <w:sz w:val="24"/>
        </w:rPr>
        <w:t>、投标人资格要求</w:t>
      </w:r>
    </w:p>
    <w:p w:rsidR="00783C84" w:rsidRDefault="00BC7417">
      <w:pPr>
        <w:spacing w:line="440" w:lineRule="exact"/>
        <w:ind w:firstLineChars="300" w:firstLine="632"/>
        <w:rPr>
          <w:rFonts w:ascii="宋体" w:hAnsi="宋体" w:cs="宋体"/>
          <w:b/>
          <w:bCs/>
          <w:szCs w:val="21"/>
        </w:rPr>
      </w:pPr>
      <w:r>
        <w:rPr>
          <w:rFonts w:ascii="宋体" w:hAnsi="宋体" w:cs="宋体" w:hint="eastAsia"/>
          <w:b/>
          <w:bCs/>
          <w:szCs w:val="21"/>
        </w:rPr>
        <w:t>2.1</w:t>
      </w:r>
      <w:r>
        <w:rPr>
          <w:rFonts w:ascii="宋体" w:hAnsi="宋体" w:cs="宋体" w:hint="eastAsia"/>
          <w:b/>
          <w:bCs/>
          <w:szCs w:val="21"/>
        </w:rPr>
        <w:t>一标段：</w:t>
      </w:r>
    </w:p>
    <w:p w:rsidR="00783C84" w:rsidRDefault="00BC7417">
      <w:pPr>
        <w:spacing w:line="440" w:lineRule="exact"/>
        <w:ind w:firstLineChars="300" w:firstLine="632"/>
        <w:rPr>
          <w:rFonts w:ascii="宋体" w:hAnsi="宋体" w:cs="宋体"/>
          <w:b/>
          <w:bCs/>
          <w:szCs w:val="21"/>
        </w:rPr>
      </w:pPr>
      <w:r>
        <w:rPr>
          <w:rFonts w:ascii="宋体" w:hAnsi="宋体" w:cs="宋体" w:hint="eastAsia"/>
          <w:b/>
          <w:bCs/>
          <w:szCs w:val="21"/>
        </w:rPr>
        <w:t>2.1.1</w:t>
      </w:r>
      <w:r>
        <w:rPr>
          <w:rFonts w:ascii="宋体" w:hAnsi="宋体" w:cs="宋体" w:hint="eastAsia"/>
          <w:b/>
          <w:bCs/>
          <w:szCs w:val="21"/>
        </w:rPr>
        <w:t>投标人应为中华人民共和国境内依法注册的法人或其他组织（如投标人为联合体，联合体各方均应满足该条件）。</w:t>
      </w:r>
    </w:p>
    <w:p w:rsidR="00783C84" w:rsidRDefault="00BC7417">
      <w:pPr>
        <w:spacing w:line="440" w:lineRule="exact"/>
        <w:ind w:firstLineChars="300" w:firstLine="632"/>
        <w:rPr>
          <w:rFonts w:ascii="宋体" w:hAnsi="宋体" w:cs="宋体"/>
          <w:b/>
          <w:bCs/>
          <w:color w:val="FF0000"/>
          <w:szCs w:val="21"/>
        </w:rPr>
      </w:pPr>
      <w:r>
        <w:rPr>
          <w:rFonts w:ascii="宋体" w:hAnsi="宋体" w:cs="宋体" w:hint="eastAsia"/>
          <w:b/>
          <w:bCs/>
          <w:szCs w:val="21"/>
        </w:rPr>
        <w:t>2.2.1</w:t>
      </w:r>
      <w:r>
        <w:rPr>
          <w:rFonts w:ascii="宋体" w:hAnsi="宋体" w:cs="宋体" w:hint="eastAsia"/>
          <w:b/>
          <w:bCs/>
          <w:szCs w:val="21"/>
        </w:rPr>
        <w:t>资</w:t>
      </w:r>
      <w:r>
        <w:rPr>
          <w:rFonts w:ascii="宋体" w:hAnsi="宋体" w:cs="宋体" w:hint="eastAsia"/>
          <w:b/>
          <w:bCs/>
          <w:szCs w:val="21"/>
        </w:rPr>
        <w:t>格</w:t>
      </w:r>
      <w:r>
        <w:rPr>
          <w:rFonts w:ascii="宋体" w:hAnsi="宋体" w:cs="宋体" w:hint="eastAsia"/>
          <w:b/>
          <w:bCs/>
          <w:szCs w:val="21"/>
        </w:rPr>
        <w:t>要求</w:t>
      </w:r>
    </w:p>
    <w:p w:rsidR="00783C84" w:rsidRDefault="00BC7417">
      <w:pPr>
        <w:spacing w:line="440" w:lineRule="exact"/>
        <w:ind w:firstLineChars="200" w:firstLine="422"/>
        <w:rPr>
          <w:rFonts w:ascii="宋体" w:hAnsi="宋体" w:cs="宋体"/>
          <w:b/>
          <w:bCs/>
          <w:szCs w:val="21"/>
        </w:rPr>
      </w:pPr>
      <w:r>
        <w:rPr>
          <w:rFonts w:ascii="宋体" w:hAnsi="宋体" w:cs="宋体" w:hint="eastAsia"/>
          <w:b/>
          <w:bCs/>
          <w:szCs w:val="21"/>
        </w:rPr>
        <w:t>资质要求：</w:t>
      </w:r>
    </w:p>
    <w:p w:rsidR="00783C84" w:rsidRDefault="00BC7417">
      <w:pPr>
        <w:spacing w:line="440" w:lineRule="exact"/>
        <w:ind w:firstLineChars="100" w:firstLine="210"/>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）勘察资质（独立投标人或联合体投标人中承担勘察任务的成员须满足以下条件之一）：</w:t>
      </w:r>
      <w:r>
        <w:rPr>
          <w:rFonts w:ascii="宋体" w:hAnsi="宋体" w:cs="宋体" w:hint="eastAsia"/>
          <w:szCs w:val="21"/>
        </w:rPr>
        <w:br/>
        <w:t xml:space="preserve">     </w:t>
      </w:r>
      <w:r>
        <w:rPr>
          <w:rFonts w:ascii="宋体" w:hAnsi="宋体" w:cs="宋体" w:hint="eastAsia"/>
          <w:szCs w:val="21"/>
        </w:rPr>
        <w:t>①工程勘察综合类</w:t>
      </w:r>
      <w:r>
        <w:rPr>
          <w:rFonts w:ascii="宋体" w:hAnsi="宋体" w:cs="宋体" w:hint="eastAsia"/>
          <w:szCs w:val="21"/>
        </w:rPr>
        <w:t>甲级</w:t>
      </w:r>
      <w:r>
        <w:rPr>
          <w:rFonts w:ascii="宋体" w:hAnsi="宋体" w:cs="宋体" w:hint="eastAsia"/>
          <w:szCs w:val="21"/>
        </w:rPr>
        <w:t>资质；</w:t>
      </w:r>
      <w:r>
        <w:rPr>
          <w:rFonts w:ascii="宋体" w:hAnsi="宋体" w:cs="宋体" w:hint="eastAsia"/>
          <w:szCs w:val="21"/>
        </w:rPr>
        <w:br/>
        <w:t xml:space="preserve">     </w:t>
      </w:r>
      <w:r>
        <w:rPr>
          <w:rFonts w:ascii="宋体" w:hAnsi="宋体" w:cs="宋体" w:hint="eastAsia"/>
          <w:szCs w:val="21"/>
        </w:rPr>
        <w:t>②工程勘察专业资质（岩土工程</w:t>
      </w:r>
      <w:r>
        <w:rPr>
          <w:rFonts w:ascii="宋体" w:hAnsi="宋体" w:cs="宋体" w:hint="eastAsia"/>
          <w:szCs w:val="21"/>
        </w:rPr>
        <w:t>乙级及以上</w:t>
      </w:r>
      <w:r>
        <w:rPr>
          <w:rFonts w:ascii="宋体" w:hAnsi="宋体" w:cs="宋体" w:hint="eastAsia"/>
          <w:szCs w:val="21"/>
        </w:rPr>
        <w:t>）</w:t>
      </w:r>
      <w:r>
        <w:rPr>
          <w:rFonts w:ascii="宋体" w:hAnsi="宋体" w:cs="宋体" w:hint="eastAsia"/>
          <w:szCs w:val="21"/>
        </w:rPr>
        <w:t>。</w:t>
      </w:r>
      <w:r>
        <w:rPr>
          <w:rFonts w:ascii="宋体" w:hAnsi="宋体" w:cs="宋体" w:hint="eastAsia"/>
          <w:b/>
          <w:bCs/>
          <w:szCs w:val="21"/>
        </w:rPr>
        <w:br/>
      </w:r>
      <w:r>
        <w:rPr>
          <w:rFonts w:ascii="宋体" w:hAnsi="宋体" w:cs="宋体" w:hint="eastAsia"/>
          <w:b/>
          <w:bCs/>
          <w:szCs w:val="21"/>
        </w:rPr>
        <w:t xml:space="preserve">  </w:t>
      </w:r>
      <w:r>
        <w:rPr>
          <w:rFonts w:ascii="宋体" w:hAnsi="宋体" w:cs="宋体" w:hint="eastAsia"/>
          <w:szCs w:val="21"/>
        </w:rPr>
        <w:t>（</w:t>
      </w:r>
      <w:r>
        <w:rPr>
          <w:rFonts w:ascii="宋体" w:hAnsi="宋体" w:cs="宋体" w:hint="eastAsia"/>
          <w:szCs w:val="21"/>
        </w:rPr>
        <w:t>2</w:t>
      </w:r>
      <w:r>
        <w:rPr>
          <w:rFonts w:ascii="宋体" w:hAnsi="宋体" w:cs="宋体" w:hint="eastAsia"/>
          <w:szCs w:val="21"/>
        </w:rPr>
        <w:t>）设计资质（独立投标人或联合体投标人中承担相应设计任务的成员须满足以下条件之一）：</w:t>
      </w:r>
      <w:r>
        <w:rPr>
          <w:rFonts w:ascii="宋体" w:hAnsi="宋体" w:cs="宋体" w:hint="eastAsia"/>
          <w:szCs w:val="21"/>
        </w:rPr>
        <w:br/>
        <w:t xml:space="preserve">    </w:t>
      </w:r>
      <w:r>
        <w:rPr>
          <w:rFonts w:ascii="宋体" w:hAnsi="宋体" w:cs="宋体" w:hint="eastAsia"/>
          <w:szCs w:val="21"/>
        </w:rPr>
        <w:t>①工程设计综合资质甲级；</w:t>
      </w:r>
      <w:r>
        <w:rPr>
          <w:rFonts w:ascii="宋体" w:hAnsi="宋体" w:cs="宋体" w:hint="eastAsia"/>
          <w:szCs w:val="21"/>
        </w:rPr>
        <w:br/>
      </w:r>
      <w:r>
        <w:rPr>
          <w:rFonts w:ascii="宋体" w:hAnsi="宋体" w:cs="宋体" w:hint="eastAsia"/>
          <w:szCs w:val="21"/>
        </w:rPr>
        <w:t xml:space="preserve">    </w:t>
      </w:r>
      <w:r>
        <w:rPr>
          <w:rFonts w:ascii="宋体" w:hAnsi="宋体" w:cs="宋体" w:hint="eastAsia"/>
          <w:szCs w:val="21"/>
        </w:rPr>
        <w:t>②承担建筑工程设计的单位须具备：建筑行业（建筑工程）专业甲级或以上资质</w:t>
      </w:r>
      <w:r>
        <w:rPr>
          <w:rFonts w:ascii="宋体" w:hAnsi="宋体" w:cs="宋体" w:hint="eastAsia"/>
          <w:szCs w:val="21"/>
        </w:rPr>
        <w:t>。</w:t>
      </w:r>
      <w:r>
        <w:rPr>
          <w:rFonts w:ascii="宋体" w:hAnsi="宋体" w:cs="宋体" w:hint="eastAsia"/>
          <w:color w:val="FF0000"/>
          <w:szCs w:val="21"/>
        </w:rPr>
        <w:br/>
      </w:r>
      <w:r>
        <w:rPr>
          <w:rFonts w:ascii="宋体" w:hAnsi="宋体" w:cs="宋体" w:hint="eastAsia"/>
          <w:color w:val="FF0000"/>
          <w:szCs w:val="21"/>
        </w:rPr>
        <w:t xml:space="preserve">  </w:t>
      </w:r>
      <w:r>
        <w:rPr>
          <w:rFonts w:ascii="宋体" w:hAnsi="宋体" w:cs="宋体" w:hint="eastAsia"/>
          <w:szCs w:val="21"/>
        </w:rPr>
        <w:t>（</w:t>
      </w:r>
      <w:r>
        <w:rPr>
          <w:rFonts w:ascii="宋体" w:hAnsi="宋体" w:cs="宋体" w:hint="eastAsia"/>
          <w:szCs w:val="21"/>
        </w:rPr>
        <w:t>3</w:t>
      </w:r>
      <w:r>
        <w:rPr>
          <w:rFonts w:ascii="宋体" w:hAnsi="宋体" w:cs="宋体" w:hint="eastAsia"/>
          <w:szCs w:val="21"/>
        </w:rPr>
        <w:t>）施工资质（独立投标人或联合体投标人中承担相应施工任务的成员满足以下条件）：具有建筑施工总承包</w:t>
      </w:r>
      <w:r>
        <w:rPr>
          <w:rFonts w:ascii="宋体" w:hAnsi="宋体" w:cs="宋体" w:hint="eastAsia"/>
          <w:szCs w:val="21"/>
        </w:rPr>
        <w:t>壹</w:t>
      </w:r>
      <w:r>
        <w:rPr>
          <w:rFonts w:ascii="宋体" w:hAnsi="宋体" w:cs="宋体" w:hint="eastAsia"/>
          <w:szCs w:val="21"/>
        </w:rPr>
        <w:t>级</w:t>
      </w:r>
      <w:r>
        <w:rPr>
          <w:rFonts w:ascii="宋体" w:hAnsi="宋体" w:cs="宋体" w:hint="eastAsia"/>
          <w:szCs w:val="21"/>
        </w:rPr>
        <w:t>及以上</w:t>
      </w:r>
      <w:r>
        <w:rPr>
          <w:rFonts w:ascii="宋体" w:hAnsi="宋体" w:cs="宋体" w:hint="eastAsia"/>
          <w:szCs w:val="21"/>
        </w:rPr>
        <w:t>资质。</w:t>
      </w:r>
    </w:p>
    <w:p w:rsidR="00783C84" w:rsidRDefault="00BC7417">
      <w:pPr>
        <w:spacing w:line="440" w:lineRule="exact"/>
        <w:ind w:firstLineChars="100" w:firstLine="210"/>
      </w:pPr>
      <w:r>
        <w:rPr>
          <w:rFonts w:ascii="宋体" w:hAnsi="宋体" w:cs="宋体" w:hint="eastAsia"/>
          <w:szCs w:val="21"/>
        </w:rPr>
        <w:t>（</w:t>
      </w:r>
      <w:r>
        <w:rPr>
          <w:rFonts w:ascii="宋体" w:hAnsi="宋体" w:cs="宋体" w:hint="eastAsia"/>
          <w:szCs w:val="21"/>
        </w:rPr>
        <w:t>4</w:t>
      </w:r>
      <w:r>
        <w:rPr>
          <w:rFonts w:ascii="宋体" w:hAnsi="宋体" w:cs="宋体" w:hint="eastAsia"/>
          <w:szCs w:val="21"/>
        </w:rPr>
        <w:t>）投标人（独立投标人或联合体投标人中承担施工任务的成员）应具备建设行政主管部门颁发的有效的安全生产许可证。</w:t>
      </w:r>
    </w:p>
    <w:p w:rsidR="00783C84" w:rsidRDefault="00BC7417">
      <w:pPr>
        <w:spacing w:line="440" w:lineRule="exact"/>
        <w:ind w:firstLineChars="300" w:firstLine="632"/>
        <w:rPr>
          <w:rFonts w:ascii="宋体" w:hAnsi="宋体" w:cs="宋体"/>
          <w:b/>
          <w:bCs/>
          <w:szCs w:val="21"/>
        </w:rPr>
      </w:pPr>
      <w:r>
        <w:rPr>
          <w:rFonts w:ascii="宋体" w:hAnsi="宋体" w:cs="宋体" w:hint="eastAsia"/>
          <w:b/>
          <w:bCs/>
          <w:szCs w:val="21"/>
        </w:rPr>
        <w:t>2.1.3</w:t>
      </w:r>
      <w:r>
        <w:rPr>
          <w:rFonts w:ascii="宋体" w:hAnsi="宋体" w:cs="宋体" w:hint="eastAsia"/>
          <w:b/>
          <w:bCs/>
          <w:szCs w:val="21"/>
        </w:rPr>
        <w:t>人员要求：</w:t>
      </w:r>
    </w:p>
    <w:p w:rsidR="00783C84" w:rsidRDefault="00BC7417">
      <w:pPr>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）项目负责人的资格要求：具备工程建设类注册执业资格或高级工程师或高级经济师或高级会计师职称或以上专业技术职称</w:t>
      </w:r>
      <w:r>
        <w:rPr>
          <w:rFonts w:ascii="宋体" w:hAnsi="宋体" w:cs="宋体" w:hint="eastAsia"/>
          <w:szCs w:val="21"/>
        </w:rPr>
        <w:t>、</w:t>
      </w:r>
      <w:r>
        <w:rPr>
          <w:rFonts w:ascii="宋体" w:hAnsi="宋体" w:cs="宋体" w:hint="eastAsia"/>
          <w:szCs w:val="21"/>
        </w:rPr>
        <w:t>没有正在实施和正在承接的项目（投标人需出具声明函）；</w:t>
      </w:r>
    </w:p>
    <w:p w:rsidR="00783C84" w:rsidRDefault="00BC7417">
      <w:pPr>
        <w:spacing w:line="440" w:lineRule="exact"/>
        <w:ind w:firstLineChars="200" w:firstLine="420"/>
        <w:rPr>
          <w:rFonts w:ascii="宋体" w:hAnsi="宋体" w:cs="宋体"/>
          <w:color w:val="FF0000"/>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）勘察负责人的资格要求：具备注册土木工程师（岩土）注册资格</w:t>
      </w:r>
      <w:r>
        <w:rPr>
          <w:rFonts w:ascii="宋体" w:hAnsi="宋体" w:cs="宋体" w:hint="eastAsia"/>
          <w:szCs w:val="21"/>
        </w:rPr>
        <w:t>。</w:t>
      </w:r>
    </w:p>
    <w:p w:rsidR="00783C84" w:rsidRDefault="00BC7417">
      <w:pPr>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）设计负责人的资格要求：具备一级注册建筑师或一级注册结构工程师资格</w:t>
      </w:r>
      <w:r>
        <w:rPr>
          <w:rFonts w:ascii="宋体" w:hAnsi="宋体" w:cs="宋体" w:hint="eastAsia"/>
          <w:szCs w:val="21"/>
        </w:rPr>
        <w:t>。</w:t>
      </w:r>
    </w:p>
    <w:p w:rsidR="00783C84" w:rsidRDefault="00BC7417">
      <w:pPr>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4</w:t>
      </w:r>
      <w:r>
        <w:rPr>
          <w:rFonts w:ascii="宋体" w:hAnsi="宋体" w:cs="宋体" w:hint="eastAsia"/>
          <w:szCs w:val="21"/>
        </w:rPr>
        <w:t>）施工负责人的资格要求：具备建筑工程专业一级注册建造师资格，并持有有效的安全生产考核合格证书</w:t>
      </w:r>
      <w:r>
        <w:rPr>
          <w:rFonts w:ascii="宋体" w:hAnsi="宋体" w:cs="宋体" w:hint="eastAsia"/>
          <w:szCs w:val="21"/>
        </w:rPr>
        <w:t>B</w:t>
      </w:r>
      <w:r>
        <w:rPr>
          <w:rFonts w:ascii="宋体" w:hAnsi="宋体" w:cs="宋体" w:hint="eastAsia"/>
          <w:szCs w:val="21"/>
        </w:rPr>
        <w:t>证。</w:t>
      </w:r>
    </w:p>
    <w:p w:rsidR="00783C84" w:rsidRDefault="00BC7417">
      <w:pPr>
        <w:spacing w:line="440" w:lineRule="exact"/>
        <w:ind w:firstLineChars="200" w:firstLine="420"/>
        <w:rPr>
          <w:rFonts w:ascii="宋体" w:hAnsi="宋体" w:cs="宋体"/>
          <w:szCs w:val="21"/>
        </w:rPr>
      </w:pPr>
      <w:r>
        <w:rPr>
          <w:rFonts w:ascii="宋体" w:hAnsi="宋体" w:cs="宋体" w:hint="eastAsia"/>
          <w:szCs w:val="21"/>
        </w:rPr>
        <w:t>注：</w:t>
      </w:r>
      <w:r>
        <w:rPr>
          <w:rFonts w:ascii="宋体" w:hAnsi="宋体" w:cs="宋体" w:hint="eastAsia"/>
          <w:szCs w:val="21"/>
        </w:rPr>
        <w:t>（</w:t>
      </w:r>
      <w:r>
        <w:rPr>
          <w:rFonts w:ascii="宋体" w:hAnsi="宋体" w:cs="宋体" w:hint="eastAsia"/>
          <w:szCs w:val="21"/>
        </w:rPr>
        <w:t>1</w:t>
      </w:r>
      <w:r>
        <w:rPr>
          <w:rFonts w:ascii="宋体" w:hAnsi="宋体" w:cs="宋体" w:hint="eastAsia"/>
          <w:szCs w:val="21"/>
        </w:rPr>
        <w:t>）</w:t>
      </w:r>
      <w:r>
        <w:rPr>
          <w:rFonts w:ascii="宋体" w:hAnsi="宋体" w:cs="宋体" w:hint="eastAsia"/>
          <w:szCs w:val="21"/>
        </w:rPr>
        <w:t>上述负责人均应在投标单位缴纳养老保险；</w:t>
      </w:r>
    </w:p>
    <w:p w:rsidR="00783C84" w:rsidRDefault="00BC7417">
      <w:pPr>
        <w:spacing w:line="440" w:lineRule="exact"/>
        <w:ind w:leftChars="100" w:left="210" w:firstLineChars="300" w:firstLine="630"/>
        <w:rPr>
          <w:rFonts w:ascii="宋体" w:hAnsi="宋体" w:cs="宋体"/>
          <w:b/>
          <w:bCs/>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w:t>
      </w:r>
      <w:r>
        <w:rPr>
          <w:rFonts w:ascii="宋体" w:hAnsi="宋体" w:cs="宋体" w:hint="eastAsia"/>
          <w:szCs w:val="21"/>
        </w:rPr>
        <w:t>提供人员相关证书复印件、所在投标单位</w:t>
      </w:r>
      <w:r>
        <w:rPr>
          <w:rFonts w:ascii="宋体" w:hAnsi="宋体" w:cs="宋体" w:hint="eastAsia"/>
          <w:szCs w:val="21"/>
        </w:rPr>
        <w:t>近六个</w:t>
      </w:r>
      <w:r>
        <w:rPr>
          <w:rFonts w:ascii="宋体" w:hAnsi="宋体" w:cs="宋体" w:hint="eastAsia"/>
          <w:szCs w:val="21"/>
        </w:rPr>
        <w:t>月</w:t>
      </w:r>
      <w:r>
        <w:rPr>
          <w:rFonts w:ascii="宋体" w:hAnsi="宋体" w:cs="宋体" w:hint="eastAsia"/>
          <w:szCs w:val="21"/>
        </w:rPr>
        <w:t>（其中任意一个月）</w:t>
      </w:r>
      <w:r>
        <w:rPr>
          <w:rFonts w:ascii="宋体" w:hAnsi="宋体" w:cs="宋体" w:hint="eastAsia"/>
          <w:szCs w:val="21"/>
        </w:rPr>
        <w:t>缴纳养老保险的证明复印件。</w:t>
      </w:r>
    </w:p>
    <w:p w:rsidR="00783C84" w:rsidRDefault="00BC7417">
      <w:pPr>
        <w:spacing w:line="440" w:lineRule="exact"/>
        <w:ind w:firstLineChars="300" w:firstLine="632"/>
        <w:rPr>
          <w:rFonts w:ascii="宋体" w:hAnsi="宋体" w:cs="宋体"/>
          <w:b/>
          <w:bCs/>
          <w:szCs w:val="21"/>
        </w:rPr>
      </w:pPr>
      <w:r>
        <w:rPr>
          <w:rFonts w:ascii="宋体" w:hAnsi="宋体" w:cs="宋体" w:hint="eastAsia"/>
          <w:b/>
          <w:bCs/>
          <w:szCs w:val="21"/>
        </w:rPr>
        <w:t>2.2</w:t>
      </w:r>
      <w:r>
        <w:rPr>
          <w:rFonts w:ascii="宋体" w:hAnsi="宋体" w:cs="宋体" w:hint="eastAsia"/>
          <w:b/>
          <w:bCs/>
          <w:szCs w:val="21"/>
        </w:rPr>
        <w:t>二标段：</w:t>
      </w:r>
    </w:p>
    <w:p w:rsidR="00783C84" w:rsidRDefault="00BC7417">
      <w:pPr>
        <w:spacing w:line="440" w:lineRule="exact"/>
        <w:ind w:firstLineChars="300" w:firstLine="632"/>
        <w:rPr>
          <w:rFonts w:ascii="宋体" w:hAnsi="宋体" w:cs="宋体"/>
          <w:b/>
          <w:bCs/>
          <w:szCs w:val="21"/>
        </w:rPr>
      </w:pPr>
      <w:r>
        <w:rPr>
          <w:rFonts w:ascii="宋体" w:hAnsi="宋体" w:cs="宋体" w:hint="eastAsia"/>
          <w:b/>
          <w:bCs/>
          <w:szCs w:val="21"/>
        </w:rPr>
        <w:t>2.2.1</w:t>
      </w:r>
      <w:r>
        <w:rPr>
          <w:rFonts w:ascii="宋体" w:hAnsi="宋体" w:cs="宋体" w:hint="eastAsia"/>
          <w:b/>
          <w:bCs/>
          <w:szCs w:val="21"/>
        </w:rPr>
        <w:t>投标人应为中华人民共和国境内依法注册的法人或其他组织（如投标人为联合体，联合体各方均应满足该条件）。</w:t>
      </w:r>
    </w:p>
    <w:p w:rsidR="00783C84" w:rsidRDefault="00BC7417">
      <w:pPr>
        <w:spacing w:line="440" w:lineRule="exact"/>
        <w:ind w:leftChars="100" w:left="210" w:firstLineChars="200" w:firstLine="422"/>
        <w:rPr>
          <w:rFonts w:ascii="宋体" w:hAnsi="宋体" w:cs="宋体"/>
          <w:b/>
          <w:bCs/>
          <w:szCs w:val="21"/>
        </w:rPr>
      </w:pPr>
      <w:r>
        <w:rPr>
          <w:rFonts w:ascii="宋体" w:hAnsi="宋体" w:cs="宋体" w:hint="eastAsia"/>
          <w:b/>
          <w:bCs/>
          <w:szCs w:val="21"/>
        </w:rPr>
        <w:lastRenderedPageBreak/>
        <w:t>2.2.2</w:t>
      </w:r>
      <w:r>
        <w:rPr>
          <w:rFonts w:ascii="宋体" w:hAnsi="宋体" w:cs="宋体" w:hint="eastAsia"/>
          <w:b/>
          <w:bCs/>
          <w:szCs w:val="21"/>
        </w:rPr>
        <w:t>资质要求：</w:t>
      </w:r>
    </w:p>
    <w:p w:rsidR="00783C84" w:rsidRDefault="00BC7417">
      <w:pPr>
        <w:spacing w:line="440" w:lineRule="exact"/>
        <w:ind w:leftChars="100" w:left="210" w:firstLineChars="200" w:firstLine="420"/>
        <w:rPr>
          <w:rFonts w:ascii="宋体" w:hAnsi="宋体" w:cs="宋体"/>
          <w:szCs w:val="21"/>
        </w:rPr>
      </w:pPr>
      <w:r>
        <w:rPr>
          <w:rFonts w:ascii="宋体" w:hAnsi="宋体" w:cs="宋体" w:hint="eastAsia"/>
          <w:szCs w:val="21"/>
        </w:rPr>
        <w:t>投标人具有工程监理综合资质或房屋建筑工程专业甲级资质。</w:t>
      </w:r>
    </w:p>
    <w:p w:rsidR="00783C84" w:rsidRDefault="00BC7417">
      <w:pPr>
        <w:spacing w:line="440" w:lineRule="exact"/>
        <w:ind w:leftChars="100" w:left="210" w:firstLineChars="200" w:firstLine="422"/>
        <w:rPr>
          <w:rFonts w:ascii="宋体" w:hAnsi="宋体" w:cs="宋体"/>
          <w:b/>
          <w:bCs/>
          <w:szCs w:val="21"/>
        </w:rPr>
      </w:pPr>
      <w:r>
        <w:rPr>
          <w:rFonts w:ascii="宋体" w:hAnsi="宋体" w:cs="宋体" w:hint="eastAsia"/>
          <w:b/>
          <w:bCs/>
          <w:szCs w:val="21"/>
        </w:rPr>
        <w:t>2.2.3</w:t>
      </w:r>
      <w:r>
        <w:rPr>
          <w:rFonts w:ascii="宋体" w:hAnsi="宋体" w:cs="宋体" w:hint="eastAsia"/>
          <w:b/>
          <w:bCs/>
          <w:szCs w:val="21"/>
        </w:rPr>
        <w:t>人员要求</w:t>
      </w:r>
      <w:r>
        <w:rPr>
          <w:rFonts w:ascii="宋体" w:hAnsi="宋体" w:cs="宋体" w:hint="eastAsia"/>
          <w:b/>
          <w:bCs/>
          <w:szCs w:val="21"/>
        </w:rPr>
        <w:t>：</w:t>
      </w:r>
    </w:p>
    <w:p w:rsidR="00783C84" w:rsidRDefault="00BC7417">
      <w:pPr>
        <w:spacing w:line="440" w:lineRule="exact"/>
        <w:ind w:firstLineChars="300" w:firstLine="630"/>
        <w:rPr>
          <w:rFonts w:ascii="宋体" w:hAnsi="宋体" w:cs="宋体"/>
          <w:szCs w:val="21"/>
        </w:rPr>
      </w:pPr>
      <w:r>
        <w:rPr>
          <w:rFonts w:ascii="宋体" w:hAnsi="宋体" w:cs="宋体" w:hint="eastAsia"/>
          <w:szCs w:val="21"/>
        </w:rPr>
        <w:t>(1)</w:t>
      </w:r>
      <w:r>
        <w:rPr>
          <w:rFonts w:ascii="宋体" w:hAnsi="宋体" w:cs="宋体" w:hint="eastAsia"/>
          <w:szCs w:val="21"/>
        </w:rPr>
        <w:t>拟任项目负责人（总监理工程师）必须持有房屋建筑专业注册监理工程师执业资格书。</w:t>
      </w:r>
    </w:p>
    <w:p w:rsidR="00783C84" w:rsidRDefault="00BC7417">
      <w:pPr>
        <w:spacing w:line="440" w:lineRule="exact"/>
        <w:ind w:firstLineChars="300" w:firstLine="63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w:t>
      </w:r>
      <w:r>
        <w:rPr>
          <w:rFonts w:ascii="宋体" w:hAnsi="宋体" w:cs="宋体" w:hint="eastAsia"/>
          <w:szCs w:val="21"/>
        </w:rPr>
        <w:t>委托代理人（联系人）、项目负责人（总监理工程师）及团队其他主要人员在中标后无正当理由不得更换。</w:t>
      </w:r>
    </w:p>
    <w:p w:rsidR="00783C84" w:rsidRDefault="00BC7417">
      <w:pPr>
        <w:spacing w:line="440" w:lineRule="exact"/>
        <w:ind w:firstLineChars="300" w:firstLine="630"/>
        <w:rPr>
          <w:rFonts w:ascii="宋体" w:hAnsi="宋体" w:cs="宋体"/>
          <w:szCs w:val="21"/>
        </w:rPr>
      </w:pPr>
      <w:r>
        <w:rPr>
          <w:rFonts w:ascii="宋体" w:hAnsi="宋体" w:cs="宋体" w:hint="eastAsia"/>
          <w:szCs w:val="21"/>
        </w:rPr>
        <w:t>注：</w:t>
      </w:r>
      <w:r>
        <w:rPr>
          <w:rFonts w:ascii="宋体" w:hAnsi="宋体" w:cs="宋体" w:hint="eastAsia"/>
          <w:szCs w:val="21"/>
        </w:rPr>
        <w:t>（</w:t>
      </w:r>
      <w:r>
        <w:rPr>
          <w:rFonts w:ascii="宋体" w:hAnsi="宋体" w:cs="宋体" w:hint="eastAsia"/>
          <w:szCs w:val="21"/>
        </w:rPr>
        <w:t>1</w:t>
      </w:r>
      <w:r>
        <w:rPr>
          <w:rFonts w:ascii="宋体" w:hAnsi="宋体" w:cs="宋体" w:hint="eastAsia"/>
          <w:szCs w:val="21"/>
        </w:rPr>
        <w:t>）</w:t>
      </w:r>
      <w:r>
        <w:rPr>
          <w:rFonts w:ascii="宋体" w:hAnsi="宋体" w:cs="宋体" w:hint="eastAsia"/>
          <w:szCs w:val="21"/>
        </w:rPr>
        <w:t>上述负责人均应在投标单位缴纳养老保险，且不得相互兼任；</w:t>
      </w:r>
    </w:p>
    <w:p w:rsidR="00783C84" w:rsidRDefault="00BC7417">
      <w:pPr>
        <w:spacing w:line="440" w:lineRule="exact"/>
        <w:ind w:firstLineChars="400" w:firstLine="84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w:t>
      </w:r>
      <w:r>
        <w:rPr>
          <w:rFonts w:ascii="宋体" w:hAnsi="宋体" w:cs="宋体" w:hint="eastAsia"/>
          <w:szCs w:val="21"/>
        </w:rPr>
        <w:t>提供人员相关证书复印件、所在投标单位</w:t>
      </w:r>
      <w:r>
        <w:rPr>
          <w:rFonts w:ascii="宋体" w:hAnsi="宋体" w:cs="宋体" w:hint="eastAsia"/>
          <w:szCs w:val="21"/>
        </w:rPr>
        <w:t>近六个</w:t>
      </w:r>
      <w:r>
        <w:rPr>
          <w:rFonts w:ascii="宋体" w:hAnsi="宋体" w:cs="宋体" w:hint="eastAsia"/>
          <w:szCs w:val="21"/>
        </w:rPr>
        <w:t>月</w:t>
      </w:r>
      <w:r>
        <w:rPr>
          <w:rFonts w:ascii="宋体" w:hAnsi="宋体" w:cs="宋体" w:hint="eastAsia"/>
          <w:szCs w:val="21"/>
        </w:rPr>
        <w:t>（其中任意一个月）</w:t>
      </w:r>
      <w:r>
        <w:rPr>
          <w:rFonts w:ascii="宋体" w:hAnsi="宋体" w:cs="宋体" w:hint="eastAsia"/>
          <w:szCs w:val="21"/>
        </w:rPr>
        <w:t>缴纳养老保险的证明复印件。</w:t>
      </w:r>
    </w:p>
    <w:p w:rsidR="00783C84" w:rsidRDefault="00BC7417">
      <w:pPr>
        <w:spacing w:line="440" w:lineRule="exact"/>
        <w:ind w:firstLineChars="200" w:firstLine="422"/>
        <w:rPr>
          <w:rFonts w:ascii="宋体" w:hAnsi="宋体" w:cs="宋体"/>
          <w:b/>
          <w:bCs/>
          <w:szCs w:val="21"/>
        </w:rPr>
      </w:pPr>
      <w:r>
        <w:rPr>
          <w:rFonts w:ascii="宋体" w:hAnsi="宋体" w:cs="宋体" w:hint="eastAsia"/>
          <w:b/>
          <w:bCs/>
          <w:szCs w:val="21"/>
        </w:rPr>
        <w:t>2.</w:t>
      </w:r>
      <w:r>
        <w:rPr>
          <w:rFonts w:ascii="宋体" w:hAnsi="宋体" w:cs="宋体" w:hint="eastAsia"/>
          <w:b/>
          <w:bCs/>
          <w:szCs w:val="21"/>
        </w:rPr>
        <w:t>3</w:t>
      </w:r>
      <w:r>
        <w:rPr>
          <w:rFonts w:ascii="宋体" w:hAnsi="宋体" w:cs="宋体" w:hint="eastAsia"/>
          <w:b/>
          <w:bCs/>
          <w:szCs w:val="21"/>
        </w:rPr>
        <w:t>信誉要求</w:t>
      </w:r>
    </w:p>
    <w:p w:rsidR="00783C84" w:rsidRDefault="00BC7417">
      <w:pPr>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1</w:t>
      </w:r>
      <w:r>
        <w:rPr>
          <w:rFonts w:ascii="宋体" w:hAnsi="宋体" w:cs="宋体" w:hint="eastAsia"/>
          <w:szCs w:val="21"/>
        </w:rPr>
        <w:t>）投标人没有处于被各级住房和城乡建设行政主管部门取消投标资格的处罚期内；</w:t>
      </w:r>
      <w:r>
        <w:rPr>
          <w:rFonts w:ascii="宋体" w:hAnsi="宋体" w:cs="宋体" w:hint="eastAsia"/>
          <w:szCs w:val="21"/>
        </w:rPr>
        <w:t>(</w:t>
      </w:r>
      <w:r>
        <w:rPr>
          <w:rFonts w:ascii="宋体" w:hAnsi="宋体" w:cs="宋体" w:hint="eastAsia"/>
          <w:szCs w:val="21"/>
        </w:rPr>
        <w:t>投标人需出具声明函</w:t>
      </w:r>
      <w:r>
        <w:rPr>
          <w:rFonts w:ascii="宋体" w:hAnsi="宋体" w:cs="宋体" w:hint="eastAsia"/>
          <w:szCs w:val="21"/>
        </w:rPr>
        <w:t>)</w:t>
      </w:r>
    </w:p>
    <w:p w:rsidR="00783C84" w:rsidRDefault="00BC7417">
      <w:pPr>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2</w:t>
      </w:r>
      <w:r>
        <w:rPr>
          <w:rFonts w:ascii="宋体" w:hAnsi="宋体" w:cs="宋体" w:hint="eastAsia"/>
          <w:szCs w:val="21"/>
        </w:rPr>
        <w:t>）投标人没有处于被责令停业，财务被接管、冻结、破产状态；</w:t>
      </w:r>
      <w:r>
        <w:rPr>
          <w:rFonts w:ascii="宋体" w:hAnsi="宋体" w:cs="宋体" w:hint="eastAsia"/>
          <w:szCs w:val="21"/>
        </w:rPr>
        <w:t>(</w:t>
      </w:r>
      <w:r>
        <w:rPr>
          <w:rFonts w:ascii="宋体" w:hAnsi="宋体" w:cs="宋体" w:hint="eastAsia"/>
          <w:szCs w:val="21"/>
        </w:rPr>
        <w:t>投标人需出具声明函</w:t>
      </w:r>
      <w:r>
        <w:rPr>
          <w:rFonts w:ascii="宋体" w:hAnsi="宋体" w:cs="宋体" w:hint="eastAsia"/>
          <w:szCs w:val="21"/>
        </w:rPr>
        <w:t>)</w:t>
      </w:r>
    </w:p>
    <w:p w:rsidR="00783C84" w:rsidRPr="006A07CC" w:rsidRDefault="00BC7417">
      <w:pPr>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3</w:t>
      </w:r>
      <w:r>
        <w:rPr>
          <w:rFonts w:ascii="宋体" w:hAnsi="宋体" w:cs="宋体" w:hint="eastAsia"/>
          <w:szCs w:val="21"/>
        </w:rPr>
        <w:t>）投标人</w:t>
      </w:r>
      <w:r>
        <w:rPr>
          <w:rFonts w:ascii="宋体" w:hAnsi="宋体" w:cs="宋体" w:hint="eastAsia"/>
          <w:szCs w:val="21"/>
          <w:lang w:val="zh-CN"/>
        </w:rPr>
        <w:t>未被列入</w:t>
      </w:r>
      <w:r>
        <w:rPr>
          <w:rFonts w:ascii="宋体" w:hAnsi="宋体" w:cs="宋体" w:hint="eastAsia"/>
          <w:szCs w:val="21"/>
        </w:rPr>
        <w:t>“</w:t>
      </w:r>
      <w:r>
        <w:rPr>
          <w:rFonts w:ascii="宋体" w:hAnsi="宋体" w:cs="宋体" w:hint="eastAsia"/>
          <w:szCs w:val="21"/>
          <w:lang w:val="zh-CN"/>
        </w:rPr>
        <w:t>信用中国</w:t>
      </w:r>
      <w:r>
        <w:rPr>
          <w:rFonts w:ascii="宋体" w:hAnsi="宋体" w:cs="宋体" w:hint="eastAsia"/>
          <w:szCs w:val="21"/>
        </w:rPr>
        <w:t>”</w:t>
      </w:r>
      <w:r>
        <w:rPr>
          <w:rFonts w:ascii="宋体" w:hAnsi="宋体" w:cs="宋体" w:hint="eastAsia"/>
          <w:szCs w:val="21"/>
          <w:lang w:val="zh-CN"/>
        </w:rPr>
        <w:t>网站</w:t>
      </w:r>
      <w:r>
        <w:rPr>
          <w:rFonts w:ascii="宋体" w:hAnsi="宋体" w:cs="宋体" w:hint="eastAsia"/>
          <w:szCs w:val="21"/>
        </w:rPr>
        <w:t>(www.creditchina.gov.cn)</w:t>
      </w:r>
      <w:r>
        <w:rPr>
          <w:rFonts w:ascii="宋体" w:hAnsi="宋体" w:cs="宋体" w:hint="eastAsia"/>
          <w:szCs w:val="21"/>
          <w:lang w:val="zh-CN"/>
        </w:rPr>
        <w:t>失信被执行人、重大税收违法案件当事人名单及</w:t>
      </w:r>
      <w:r>
        <w:rPr>
          <w:rFonts w:ascii="宋体" w:hAnsi="宋体" w:cs="宋体" w:hint="eastAsia"/>
          <w:szCs w:val="21"/>
        </w:rPr>
        <w:t>“</w:t>
      </w:r>
      <w:r>
        <w:rPr>
          <w:rFonts w:ascii="宋体" w:hAnsi="宋体" w:cs="宋体" w:hint="eastAsia"/>
          <w:szCs w:val="21"/>
          <w:lang w:val="zh-CN"/>
        </w:rPr>
        <w:t>国家企业信用公示系统</w:t>
      </w:r>
      <w:r>
        <w:rPr>
          <w:rFonts w:ascii="宋体" w:hAnsi="宋体" w:cs="宋体" w:hint="eastAsia"/>
          <w:szCs w:val="21"/>
        </w:rPr>
        <w:t>”</w:t>
      </w:r>
      <w:r>
        <w:rPr>
          <w:rFonts w:ascii="宋体" w:hAnsi="宋体" w:cs="宋体" w:hint="eastAsia"/>
          <w:szCs w:val="21"/>
          <w:lang w:val="zh-CN"/>
        </w:rPr>
        <w:t>网站</w:t>
      </w:r>
      <w:r>
        <w:rPr>
          <w:rFonts w:ascii="宋体" w:hAnsi="宋体" w:cs="宋体" w:hint="eastAsia"/>
          <w:szCs w:val="21"/>
        </w:rPr>
        <w:t>（</w:t>
      </w:r>
      <w:r>
        <w:rPr>
          <w:rFonts w:ascii="宋体" w:hAnsi="宋体" w:cs="宋体" w:hint="eastAsia"/>
          <w:szCs w:val="21"/>
        </w:rPr>
        <w:t>www.gsxt.gov.cn</w:t>
      </w:r>
      <w:r>
        <w:rPr>
          <w:rFonts w:ascii="宋体" w:hAnsi="宋体" w:cs="宋体" w:hint="eastAsia"/>
          <w:szCs w:val="21"/>
        </w:rPr>
        <w:t>）</w:t>
      </w:r>
      <w:r>
        <w:rPr>
          <w:rFonts w:ascii="宋体" w:hAnsi="宋体" w:cs="宋体" w:hint="eastAsia"/>
          <w:szCs w:val="21"/>
          <w:lang w:val="zh-CN"/>
        </w:rPr>
        <w:t>严重违法失信企业名单</w:t>
      </w:r>
      <w:r>
        <w:rPr>
          <w:rFonts w:ascii="宋体" w:hAnsi="宋体" w:cs="宋体" w:hint="eastAsia"/>
          <w:szCs w:val="21"/>
        </w:rPr>
        <w:t>（</w:t>
      </w:r>
      <w:r>
        <w:rPr>
          <w:rFonts w:ascii="宋体" w:hAnsi="宋体" w:cs="宋体" w:hint="eastAsia"/>
          <w:szCs w:val="21"/>
          <w:lang w:val="zh-CN"/>
        </w:rPr>
        <w:t>黑名单</w:t>
      </w:r>
      <w:r>
        <w:rPr>
          <w:rFonts w:ascii="宋体" w:hAnsi="宋体" w:cs="宋体" w:hint="eastAsia"/>
          <w:szCs w:val="21"/>
        </w:rPr>
        <w:t>）</w:t>
      </w:r>
      <w:r>
        <w:rPr>
          <w:rFonts w:ascii="宋体" w:hAnsi="宋体" w:cs="宋体" w:hint="eastAsia"/>
          <w:szCs w:val="21"/>
        </w:rPr>
        <w:t>（</w:t>
      </w:r>
      <w:r>
        <w:rPr>
          <w:rFonts w:ascii="宋体" w:hAnsi="宋体" w:cs="宋体" w:hint="eastAsia"/>
          <w:szCs w:val="21"/>
          <w:lang w:val="zh-CN"/>
        </w:rPr>
        <w:t>招标人、代理机构或评标专家委员会于评标现场查询</w:t>
      </w:r>
      <w:r>
        <w:rPr>
          <w:rFonts w:ascii="宋体" w:hAnsi="宋体" w:cs="宋体" w:hint="eastAsia"/>
          <w:szCs w:val="21"/>
        </w:rPr>
        <w:t>）；</w:t>
      </w:r>
      <w:r>
        <w:rPr>
          <w:rFonts w:ascii="宋体" w:hAnsi="宋体" w:cs="宋体" w:hint="eastAsia"/>
          <w:szCs w:val="21"/>
          <w:lang w:val="zh-CN"/>
        </w:rPr>
        <w:t>信用信息查询记录和证据留存具体方式</w:t>
      </w:r>
      <w:r>
        <w:rPr>
          <w:rFonts w:ascii="宋体" w:hAnsi="宋体" w:cs="宋体" w:hint="eastAsia"/>
          <w:szCs w:val="21"/>
        </w:rPr>
        <w:t>：</w:t>
      </w:r>
      <w:r>
        <w:rPr>
          <w:rFonts w:ascii="宋体" w:hAnsi="宋体" w:cs="宋体" w:hint="eastAsia"/>
          <w:szCs w:val="21"/>
          <w:lang w:val="zh-CN"/>
        </w:rPr>
        <w:t>经评标委员会确认的查询结果网页截图作为查询记录和证据</w:t>
      </w:r>
      <w:r>
        <w:rPr>
          <w:rFonts w:ascii="宋体" w:hAnsi="宋体" w:cs="宋体" w:hint="eastAsia"/>
          <w:szCs w:val="21"/>
        </w:rPr>
        <w:t>，</w:t>
      </w:r>
      <w:r>
        <w:rPr>
          <w:rFonts w:ascii="宋体" w:hAnsi="宋体" w:cs="宋体" w:hint="eastAsia"/>
          <w:szCs w:val="21"/>
          <w:lang w:val="zh-CN"/>
        </w:rPr>
        <w:t>与其他文件一并保存。</w:t>
      </w:r>
    </w:p>
    <w:p w:rsidR="00783C84" w:rsidRDefault="00BC7417">
      <w:pPr>
        <w:spacing w:line="440" w:lineRule="exact"/>
        <w:ind w:firstLineChars="200" w:firstLine="420"/>
        <w:rPr>
          <w:rFonts w:ascii="宋体" w:hAnsi="宋体" w:cs="宋体"/>
          <w:szCs w:val="21"/>
        </w:rPr>
      </w:pPr>
      <w:r>
        <w:rPr>
          <w:rFonts w:ascii="宋体" w:hAnsi="宋体" w:cs="宋体" w:hint="eastAsia"/>
          <w:szCs w:val="21"/>
          <w:lang w:val="zh-CN"/>
        </w:rPr>
        <w:t>（</w:t>
      </w:r>
      <w:r>
        <w:rPr>
          <w:rFonts w:ascii="宋体" w:hAnsi="宋体" w:cs="宋体" w:hint="eastAsia"/>
          <w:szCs w:val="21"/>
        </w:rPr>
        <w:t>4</w:t>
      </w:r>
      <w:r>
        <w:rPr>
          <w:rFonts w:ascii="宋体" w:hAnsi="宋体" w:cs="宋体" w:hint="eastAsia"/>
          <w:szCs w:val="21"/>
        </w:rPr>
        <w:t>）</w:t>
      </w:r>
      <w:r>
        <w:rPr>
          <w:rFonts w:ascii="宋体" w:hAnsi="宋体" w:cs="宋体" w:hint="eastAsia"/>
          <w:szCs w:val="21"/>
        </w:rPr>
        <w:t>一标段</w:t>
      </w:r>
      <w:r>
        <w:rPr>
          <w:rFonts w:ascii="宋体" w:hAnsi="宋体" w:cs="宋体" w:hint="eastAsia"/>
          <w:szCs w:val="21"/>
        </w:rPr>
        <w:t>投标人必须做出在建设期</w:t>
      </w:r>
      <w:r>
        <w:rPr>
          <w:rFonts w:ascii="宋体" w:hAnsi="宋体" w:cs="宋体" w:hint="eastAsia"/>
          <w:szCs w:val="21"/>
        </w:rPr>
        <w:t>2</w:t>
      </w:r>
      <w:r>
        <w:rPr>
          <w:rFonts w:ascii="宋体" w:hAnsi="宋体" w:cs="宋体" w:hint="eastAsia"/>
          <w:szCs w:val="21"/>
        </w:rPr>
        <w:t>年内不撤资的相关承诺，否则按废标处理。</w:t>
      </w:r>
    </w:p>
    <w:p w:rsidR="00783C84" w:rsidRDefault="00BC7417">
      <w:pPr>
        <w:spacing w:line="440" w:lineRule="exact"/>
        <w:ind w:firstLineChars="200" w:firstLine="422"/>
        <w:rPr>
          <w:rFonts w:ascii="宋体" w:hAnsi="宋体" w:cs="宋体"/>
          <w:szCs w:val="21"/>
        </w:rPr>
      </w:pPr>
      <w:r>
        <w:rPr>
          <w:rFonts w:ascii="宋体" w:hAnsi="宋体" w:cs="宋体" w:hint="eastAsia"/>
          <w:b/>
          <w:bCs/>
          <w:szCs w:val="21"/>
        </w:rPr>
        <w:t>注</w:t>
      </w:r>
      <w:r>
        <w:rPr>
          <w:rFonts w:ascii="宋体" w:hAnsi="宋体" w:cs="宋体" w:hint="eastAsia"/>
          <w:szCs w:val="21"/>
        </w:rPr>
        <w:t>：若投标人为联合体，各方成员均应满足（</w:t>
      </w:r>
      <w:r>
        <w:rPr>
          <w:rFonts w:ascii="宋体" w:hAnsi="宋体" w:cs="宋体" w:hint="eastAsia"/>
          <w:szCs w:val="21"/>
        </w:rPr>
        <w:t>1</w:t>
      </w:r>
      <w:r>
        <w:rPr>
          <w:rFonts w:ascii="宋体" w:hAnsi="宋体" w:cs="宋体" w:hint="eastAsia"/>
          <w:szCs w:val="21"/>
        </w:rPr>
        <w:t>）、（</w:t>
      </w:r>
      <w:r>
        <w:rPr>
          <w:rFonts w:ascii="宋体" w:hAnsi="宋体" w:cs="宋体" w:hint="eastAsia"/>
          <w:szCs w:val="21"/>
        </w:rPr>
        <w:t>2</w:t>
      </w:r>
      <w:r>
        <w:rPr>
          <w:rFonts w:ascii="宋体" w:hAnsi="宋体" w:cs="宋体" w:hint="eastAsia"/>
          <w:szCs w:val="21"/>
        </w:rPr>
        <w:t>）、（</w:t>
      </w:r>
      <w:r>
        <w:rPr>
          <w:rFonts w:ascii="宋体" w:hAnsi="宋体" w:cs="宋体" w:hint="eastAsia"/>
          <w:szCs w:val="21"/>
        </w:rPr>
        <w:t>3</w:t>
      </w:r>
      <w:r>
        <w:rPr>
          <w:rFonts w:ascii="宋体" w:hAnsi="宋体" w:cs="宋体" w:hint="eastAsia"/>
          <w:szCs w:val="21"/>
        </w:rPr>
        <w:t>）</w:t>
      </w:r>
      <w:r>
        <w:rPr>
          <w:rFonts w:ascii="宋体" w:hAnsi="宋体" w:cs="宋体" w:hint="eastAsia"/>
          <w:szCs w:val="21"/>
        </w:rPr>
        <w:t>、（</w:t>
      </w:r>
      <w:r>
        <w:rPr>
          <w:rFonts w:ascii="宋体" w:hAnsi="宋体" w:cs="宋体" w:hint="eastAsia"/>
          <w:szCs w:val="21"/>
        </w:rPr>
        <w:t>4</w:t>
      </w:r>
      <w:r>
        <w:rPr>
          <w:rFonts w:ascii="宋体" w:hAnsi="宋体" w:cs="宋体" w:hint="eastAsia"/>
          <w:szCs w:val="21"/>
        </w:rPr>
        <w:t>）</w:t>
      </w:r>
      <w:r>
        <w:rPr>
          <w:rFonts w:ascii="宋体" w:hAnsi="宋体" w:cs="宋体" w:hint="eastAsia"/>
          <w:szCs w:val="21"/>
        </w:rPr>
        <w:t>点要求。</w:t>
      </w:r>
    </w:p>
    <w:p w:rsidR="00783C84" w:rsidRDefault="00BC7417">
      <w:pPr>
        <w:spacing w:line="440" w:lineRule="exact"/>
        <w:ind w:firstLineChars="200" w:firstLine="422"/>
        <w:rPr>
          <w:rFonts w:ascii="宋体" w:hAnsi="宋体" w:cs="宋体"/>
          <w:b/>
          <w:bCs/>
          <w:szCs w:val="21"/>
        </w:rPr>
      </w:pPr>
      <w:r>
        <w:rPr>
          <w:rFonts w:ascii="宋体" w:hAnsi="宋体" w:cs="宋体" w:hint="eastAsia"/>
          <w:b/>
          <w:bCs/>
          <w:szCs w:val="21"/>
        </w:rPr>
        <w:t>2.</w:t>
      </w:r>
      <w:r>
        <w:rPr>
          <w:rFonts w:ascii="宋体" w:hAnsi="宋体" w:cs="宋体" w:hint="eastAsia"/>
          <w:b/>
          <w:bCs/>
          <w:szCs w:val="21"/>
        </w:rPr>
        <w:t>4</w:t>
      </w:r>
      <w:r>
        <w:rPr>
          <w:rFonts w:ascii="宋体" w:hAnsi="宋体" w:cs="宋体" w:hint="eastAsia"/>
          <w:b/>
          <w:bCs/>
          <w:szCs w:val="21"/>
        </w:rPr>
        <w:t>联合体要求</w:t>
      </w:r>
    </w:p>
    <w:p w:rsidR="00783C84" w:rsidRDefault="00BC7417">
      <w:pPr>
        <w:pStyle w:val="affa"/>
        <w:spacing w:line="440" w:lineRule="exact"/>
        <w:ind w:firstLineChars="200" w:firstLine="420"/>
        <w:rPr>
          <w:rFonts w:ascii="宋体" w:hAnsi="宋体" w:cs="宋体"/>
          <w:sz w:val="21"/>
          <w:szCs w:val="21"/>
        </w:rPr>
      </w:pPr>
      <w:r>
        <w:rPr>
          <w:rFonts w:ascii="宋体" w:hAnsi="宋体" w:cs="宋体" w:hint="eastAsia"/>
          <w:sz w:val="21"/>
          <w:szCs w:val="21"/>
        </w:rPr>
        <w:t>本项目</w:t>
      </w:r>
      <w:r>
        <w:rPr>
          <w:rFonts w:ascii="宋体" w:hAnsi="宋体" w:cs="宋体" w:hint="eastAsia"/>
          <w:sz w:val="21"/>
          <w:szCs w:val="21"/>
        </w:rPr>
        <w:t>一标段</w:t>
      </w:r>
      <w:r>
        <w:rPr>
          <w:rFonts w:ascii="宋体" w:hAnsi="宋体" w:cs="宋体" w:hint="eastAsia"/>
          <w:sz w:val="21"/>
          <w:szCs w:val="21"/>
        </w:rPr>
        <w:t>接受联合体投标，联合体成员数量</w:t>
      </w:r>
      <w:r>
        <w:rPr>
          <w:rFonts w:ascii="宋体" w:hAnsi="宋体" w:cs="宋体" w:hint="eastAsia"/>
          <w:sz w:val="21"/>
          <w:szCs w:val="21"/>
        </w:rPr>
        <w:t>不超过三个；二标段不接受联合体投标</w:t>
      </w:r>
      <w:r>
        <w:rPr>
          <w:rFonts w:ascii="宋体" w:hAnsi="宋体" w:cs="宋体" w:hint="eastAsia"/>
          <w:sz w:val="21"/>
          <w:szCs w:val="21"/>
        </w:rPr>
        <w:t>。</w:t>
      </w:r>
    </w:p>
    <w:p w:rsidR="00783C84" w:rsidRDefault="00BC7417">
      <w:pPr>
        <w:spacing w:line="440" w:lineRule="exact"/>
        <w:ind w:firstLineChars="200" w:firstLine="420"/>
        <w:rPr>
          <w:rFonts w:ascii="宋体" w:hAnsi="宋体" w:cs="宋体"/>
          <w:szCs w:val="21"/>
        </w:rPr>
      </w:pPr>
      <w:r>
        <w:rPr>
          <w:rFonts w:ascii="宋体" w:hAnsi="宋体" w:cs="宋体" w:hint="eastAsia"/>
          <w:szCs w:val="21"/>
        </w:rPr>
        <w:t>联合体投标人应满足以下要求：</w:t>
      </w:r>
    </w:p>
    <w:p w:rsidR="00783C84" w:rsidRDefault="00BC7417">
      <w:pPr>
        <w:numPr>
          <w:ilvl w:val="0"/>
          <w:numId w:val="2"/>
        </w:numPr>
        <w:spacing w:line="440" w:lineRule="exact"/>
        <w:ind w:firstLineChars="200" w:firstLine="420"/>
        <w:rPr>
          <w:rFonts w:ascii="宋体" w:hAnsi="宋体" w:cs="宋体"/>
          <w:szCs w:val="21"/>
        </w:rPr>
      </w:pPr>
      <w:r>
        <w:rPr>
          <w:rFonts w:ascii="宋体" w:hAnsi="宋体" w:cs="宋体" w:hint="eastAsia"/>
          <w:szCs w:val="21"/>
        </w:rPr>
        <w:t>联合体各方必须按招标文件提供的格式签订联合体协议书，明确联合体牵头人和各方的权利义务和职责分工；</w:t>
      </w:r>
    </w:p>
    <w:p w:rsidR="00783C84" w:rsidRDefault="00BC7417">
      <w:pPr>
        <w:numPr>
          <w:ilvl w:val="0"/>
          <w:numId w:val="2"/>
        </w:numPr>
        <w:spacing w:line="440" w:lineRule="exact"/>
        <w:ind w:firstLineChars="200" w:firstLine="420"/>
        <w:rPr>
          <w:rFonts w:ascii="宋体" w:hAnsi="宋体" w:cs="宋体"/>
          <w:szCs w:val="21"/>
        </w:rPr>
      </w:pPr>
      <w:r>
        <w:rPr>
          <w:rFonts w:ascii="宋体" w:hAnsi="宋体" w:cs="宋体" w:hint="eastAsia"/>
          <w:szCs w:val="21"/>
        </w:rPr>
        <w:t>若联合体投标人有两家及以上成员共同承担相同勘察、设计专业或施工专业任务的，按照资质等级较低的单位确定联合体相应专业的资质等级；</w:t>
      </w:r>
    </w:p>
    <w:p w:rsidR="00783C84" w:rsidRDefault="00BC7417">
      <w:pPr>
        <w:numPr>
          <w:ilvl w:val="0"/>
          <w:numId w:val="2"/>
        </w:numPr>
        <w:spacing w:line="440" w:lineRule="exact"/>
        <w:ind w:firstLineChars="200" w:firstLine="420"/>
        <w:rPr>
          <w:rFonts w:ascii="宋体" w:hAnsi="宋体" w:cs="宋体"/>
          <w:szCs w:val="21"/>
        </w:rPr>
      </w:pPr>
      <w:r>
        <w:rPr>
          <w:rFonts w:ascii="宋体" w:hAnsi="宋体" w:cs="宋体" w:hint="eastAsia"/>
          <w:szCs w:val="21"/>
        </w:rPr>
        <w:t>通过资格</w:t>
      </w:r>
      <w:r>
        <w:rPr>
          <w:rFonts w:ascii="宋体" w:hAnsi="宋体" w:cs="宋体" w:hint="eastAsia"/>
          <w:szCs w:val="21"/>
        </w:rPr>
        <w:t>后</w:t>
      </w:r>
      <w:r>
        <w:rPr>
          <w:rFonts w:ascii="宋体" w:hAnsi="宋体" w:cs="宋体" w:hint="eastAsia"/>
          <w:szCs w:val="21"/>
        </w:rPr>
        <w:t>审的联合体，其各方组成结构或职责，以及财务能力、信誉情况等资格条件不得改变；</w:t>
      </w:r>
    </w:p>
    <w:p w:rsidR="00783C84" w:rsidRDefault="00BC7417">
      <w:pPr>
        <w:numPr>
          <w:ilvl w:val="0"/>
          <w:numId w:val="2"/>
        </w:numPr>
        <w:spacing w:line="440" w:lineRule="exact"/>
        <w:ind w:firstLineChars="200" w:firstLine="420"/>
        <w:rPr>
          <w:rFonts w:ascii="宋体" w:hAnsi="宋体" w:cs="宋体"/>
          <w:szCs w:val="21"/>
        </w:rPr>
      </w:pPr>
      <w:r>
        <w:rPr>
          <w:rFonts w:ascii="宋体" w:hAnsi="宋体" w:cs="宋体" w:hint="eastAsia"/>
          <w:szCs w:val="21"/>
        </w:rPr>
        <w:t>联合体各方不得再以自己名义单独或加入其他联合体在同一标段中参加资格</w:t>
      </w:r>
      <w:r>
        <w:rPr>
          <w:rFonts w:ascii="宋体" w:hAnsi="宋体" w:cs="宋体" w:hint="eastAsia"/>
          <w:szCs w:val="21"/>
        </w:rPr>
        <w:t>后</w:t>
      </w:r>
      <w:r>
        <w:rPr>
          <w:rFonts w:ascii="宋体" w:hAnsi="宋体" w:cs="宋体" w:hint="eastAsia"/>
          <w:szCs w:val="21"/>
        </w:rPr>
        <w:t>审。</w:t>
      </w:r>
    </w:p>
    <w:p w:rsidR="00783C84" w:rsidRDefault="00BC7417">
      <w:pPr>
        <w:spacing w:line="440" w:lineRule="exact"/>
        <w:ind w:firstLineChars="300" w:firstLine="723"/>
        <w:rPr>
          <w:rFonts w:ascii="宋体" w:hAnsi="宋体" w:cs="宋体"/>
          <w:b/>
          <w:bCs/>
          <w:szCs w:val="21"/>
        </w:rPr>
      </w:pPr>
      <w:r>
        <w:rPr>
          <w:rFonts w:ascii="宋体" w:hAnsi="宋体" w:cs="宋体" w:hint="eastAsia"/>
          <w:b/>
          <w:color w:val="000000"/>
          <w:sz w:val="24"/>
        </w:rPr>
        <w:t>3</w:t>
      </w:r>
      <w:r>
        <w:rPr>
          <w:rFonts w:ascii="宋体" w:hAnsi="宋体" w:cs="宋体" w:hint="eastAsia"/>
          <w:b/>
          <w:color w:val="000000"/>
          <w:sz w:val="24"/>
        </w:rPr>
        <w:t>、资格审查方法</w:t>
      </w:r>
    </w:p>
    <w:p w:rsidR="00783C84" w:rsidRDefault="00BC7417">
      <w:pPr>
        <w:spacing w:line="440" w:lineRule="exact"/>
        <w:ind w:firstLineChars="300" w:firstLine="630"/>
        <w:rPr>
          <w:rFonts w:ascii="宋体" w:hAnsi="宋体" w:cs="宋体"/>
          <w:szCs w:val="21"/>
        </w:rPr>
      </w:pPr>
      <w:r>
        <w:rPr>
          <w:rFonts w:ascii="宋体" w:hAnsi="宋体" w:cs="宋体" w:hint="eastAsia"/>
          <w:szCs w:val="21"/>
        </w:rPr>
        <w:t>本项目采用资格后审。</w:t>
      </w:r>
    </w:p>
    <w:p w:rsidR="00783C84" w:rsidRDefault="00BC7417">
      <w:pPr>
        <w:spacing w:line="440" w:lineRule="exact"/>
        <w:ind w:firstLineChars="300" w:firstLine="723"/>
        <w:rPr>
          <w:rFonts w:ascii="宋体" w:hAnsi="宋体"/>
          <w:b/>
          <w:color w:val="000000"/>
          <w:sz w:val="24"/>
        </w:rPr>
      </w:pPr>
      <w:r>
        <w:rPr>
          <w:rFonts w:ascii="宋体" w:hAnsi="宋体" w:cs="宋体" w:hint="eastAsia"/>
          <w:b/>
          <w:color w:val="000000"/>
          <w:sz w:val="24"/>
        </w:rPr>
        <w:t>4</w:t>
      </w:r>
      <w:r>
        <w:rPr>
          <w:rFonts w:ascii="宋体" w:hAnsi="宋体" w:cs="宋体" w:hint="eastAsia"/>
          <w:b/>
          <w:color w:val="000000"/>
          <w:sz w:val="24"/>
        </w:rPr>
        <w:t>、网上下载招标文件</w:t>
      </w:r>
    </w:p>
    <w:p w:rsidR="00783C84" w:rsidRDefault="00BC7417">
      <w:pPr>
        <w:spacing w:line="440" w:lineRule="exact"/>
        <w:ind w:firstLineChars="200" w:firstLine="420"/>
        <w:rPr>
          <w:rFonts w:ascii="宋体" w:hAnsi="宋体" w:cs="宋体"/>
          <w:szCs w:val="21"/>
        </w:rPr>
      </w:pPr>
      <w:r>
        <w:rPr>
          <w:rFonts w:ascii="宋体" w:hAnsi="宋体" w:cs="宋体" w:hint="eastAsia"/>
          <w:szCs w:val="21"/>
        </w:rPr>
        <w:lastRenderedPageBreak/>
        <w:t>（一）持</w:t>
      </w:r>
      <w:r>
        <w:rPr>
          <w:rFonts w:ascii="宋体" w:hAnsi="宋体" w:cs="宋体" w:hint="eastAsia"/>
          <w:szCs w:val="21"/>
        </w:rPr>
        <w:t>CA</w:t>
      </w:r>
      <w:r>
        <w:rPr>
          <w:rFonts w:ascii="宋体" w:hAnsi="宋体" w:cs="宋体" w:hint="eastAsia"/>
          <w:szCs w:val="21"/>
        </w:rPr>
        <w:t>数字认证证书，登录【全国公共资源交易平台（河南省·许昌市）】“系统用户注册”入口（</w:t>
      </w:r>
      <w:r>
        <w:rPr>
          <w:rFonts w:ascii="宋体" w:hAnsi="宋体" w:cs="宋体" w:hint="eastAsia"/>
          <w:sz w:val="24"/>
        </w:rPr>
        <w:t>http://ggzy.xuchang.gov.cn:8088/g</w:t>
      </w:r>
      <w:r>
        <w:rPr>
          <w:rFonts w:ascii="宋体" w:hAnsi="宋体" w:cs="宋体" w:hint="eastAsia"/>
          <w:sz w:val="24"/>
        </w:rPr>
        <w:t>gzy/eps/public/RegistAllJcxx.html</w:t>
      </w:r>
      <w:r>
        <w:rPr>
          <w:rFonts w:ascii="宋体" w:hAnsi="宋体" w:cs="宋体" w:hint="eastAsia"/>
          <w:szCs w:val="21"/>
        </w:rPr>
        <w:t>）进行免费注册登记（详见“常见问题解答</w:t>
      </w:r>
      <w:r>
        <w:rPr>
          <w:rFonts w:ascii="宋体" w:hAnsi="宋体" w:cs="宋体" w:hint="eastAsia"/>
          <w:szCs w:val="21"/>
        </w:rPr>
        <w:t>-</w:t>
      </w:r>
      <w:r>
        <w:rPr>
          <w:rFonts w:ascii="宋体" w:hAnsi="宋体" w:cs="宋体" w:hint="eastAsia"/>
          <w:szCs w:val="21"/>
        </w:rPr>
        <w:t>诚信库网上注册相关资料下载”）；</w:t>
      </w:r>
    </w:p>
    <w:p w:rsidR="00783C84" w:rsidRDefault="00BC7417">
      <w:pPr>
        <w:spacing w:line="440" w:lineRule="exact"/>
        <w:ind w:firstLineChars="200" w:firstLine="420"/>
        <w:rPr>
          <w:rFonts w:ascii="宋体" w:hAnsi="宋体" w:cs="宋体"/>
          <w:szCs w:val="21"/>
        </w:rPr>
      </w:pPr>
      <w:r>
        <w:rPr>
          <w:rFonts w:ascii="宋体" w:hAnsi="宋体" w:cs="宋体" w:hint="eastAsia"/>
          <w:szCs w:val="21"/>
        </w:rPr>
        <w:t>（二）在投标截止时间前登录【全国公共资源交易平台（河南省·许昌市）】“投标人</w:t>
      </w:r>
      <w:r>
        <w:rPr>
          <w:rFonts w:ascii="宋体" w:hAnsi="宋体" w:cs="宋体" w:hint="eastAsia"/>
          <w:szCs w:val="21"/>
        </w:rPr>
        <w:t>/</w:t>
      </w:r>
      <w:r>
        <w:rPr>
          <w:rFonts w:ascii="宋体" w:hAnsi="宋体" w:cs="宋体" w:hint="eastAsia"/>
          <w:szCs w:val="21"/>
        </w:rPr>
        <w:t>供应商登录”入口（</w:t>
      </w:r>
      <w:r>
        <w:rPr>
          <w:rFonts w:ascii="宋体" w:hAnsi="宋体" w:cs="宋体" w:hint="eastAsia"/>
          <w:szCs w:val="21"/>
        </w:rPr>
        <w:t>http://ggzy.xuchang.gov.cn:8088/ggzy/</w:t>
      </w:r>
      <w:r>
        <w:rPr>
          <w:rFonts w:ascii="宋体" w:hAnsi="宋体" w:cs="宋体" w:hint="eastAsia"/>
          <w:szCs w:val="21"/>
        </w:rPr>
        <w:t>）自行下载招标文件（详见“常见问题解答</w:t>
      </w:r>
      <w:r>
        <w:rPr>
          <w:rFonts w:ascii="宋体" w:hAnsi="宋体" w:cs="宋体" w:hint="eastAsia"/>
          <w:szCs w:val="21"/>
        </w:rPr>
        <w:t>-</w:t>
      </w:r>
      <w:r>
        <w:rPr>
          <w:rFonts w:ascii="宋体" w:hAnsi="宋体" w:cs="宋体" w:hint="eastAsia"/>
          <w:szCs w:val="21"/>
        </w:rPr>
        <w:t>交易系统操作手册”）。</w:t>
      </w:r>
    </w:p>
    <w:p w:rsidR="00783C84" w:rsidRDefault="00BC7417">
      <w:pPr>
        <w:spacing w:line="440" w:lineRule="exact"/>
        <w:ind w:firstLineChars="200" w:firstLine="420"/>
        <w:rPr>
          <w:rFonts w:ascii="宋体" w:hAnsi="宋体" w:cs="宋体"/>
          <w:szCs w:val="21"/>
        </w:rPr>
      </w:pPr>
      <w:r>
        <w:rPr>
          <w:rFonts w:ascii="宋体" w:hAnsi="宋体" w:cs="宋体" w:hint="eastAsia"/>
          <w:szCs w:val="21"/>
        </w:rPr>
        <w:t>（三）未通过全国公共资源交易平台（河南省·许昌市）下载招标文件的投标企业</w:t>
      </w:r>
      <w:r>
        <w:rPr>
          <w:rFonts w:ascii="宋体" w:hAnsi="宋体" w:cs="宋体" w:hint="eastAsia"/>
          <w:szCs w:val="21"/>
        </w:rPr>
        <w:t>,</w:t>
      </w:r>
      <w:r>
        <w:rPr>
          <w:rFonts w:ascii="宋体" w:hAnsi="宋体" w:cs="宋体" w:hint="eastAsia"/>
          <w:szCs w:val="21"/>
        </w:rPr>
        <w:t>将拒收其递交的投标文件。</w:t>
      </w:r>
    </w:p>
    <w:p w:rsidR="00783C84" w:rsidRDefault="00BC7417">
      <w:pPr>
        <w:spacing w:line="440" w:lineRule="exact"/>
        <w:ind w:firstLineChars="300" w:firstLine="723"/>
        <w:rPr>
          <w:rFonts w:ascii="宋体" w:hAnsi="宋体" w:cs="宋体"/>
          <w:b/>
          <w:color w:val="000000"/>
          <w:sz w:val="24"/>
        </w:rPr>
      </w:pPr>
      <w:r>
        <w:rPr>
          <w:rFonts w:ascii="宋体" w:hAnsi="宋体" w:cs="宋体" w:hint="eastAsia"/>
          <w:b/>
          <w:color w:val="000000"/>
          <w:sz w:val="24"/>
        </w:rPr>
        <w:t>五、招标文件的获取</w:t>
      </w:r>
    </w:p>
    <w:p w:rsidR="00783C84" w:rsidRDefault="00BC7417">
      <w:pPr>
        <w:spacing w:line="440" w:lineRule="exact"/>
        <w:ind w:firstLineChars="200" w:firstLine="420"/>
        <w:rPr>
          <w:rFonts w:ascii="宋体" w:hAnsi="宋体" w:cs="宋体"/>
          <w:szCs w:val="21"/>
        </w:rPr>
      </w:pPr>
      <w:r>
        <w:rPr>
          <w:rFonts w:ascii="宋体" w:hAnsi="宋体" w:cs="宋体" w:hint="eastAsia"/>
          <w:szCs w:val="21"/>
        </w:rPr>
        <w:t>（一）</w:t>
      </w:r>
      <w:r>
        <w:rPr>
          <w:rFonts w:ascii="宋体" w:hAnsi="宋体" w:cs="宋体" w:hint="eastAsia"/>
          <w:szCs w:val="21"/>
        </w:rPr>
        <w:t xml:space="preserve"> </w:t>
      </w:r>
      <w:r>
        <w:rPr>
          <w:rFonts w:ascii="宋体" w:hAnsi="宋体" w:cs="宋体" w:hint="eastAsia"/>
          <w:szCs w:val="21"/>
        </w:rPr>
        <w:t>招标文件的</w:t>
      </w:r>
      <w:r>
        <w:rPr>
          <w:rFonts w:ascii="宋体" w:hAnsi="宋体" w:cs="宋体" w:hint="eastAsia"/>
          <w:szCs w:val="21"/>
        </w:rPr>
        <w:t>获取：投标人于投标文件递交截止时间前均可登录《全国公共资源交易平台</w:t>
      </w:r>
      <w:r>
        <w:rPr>
          <w:rFonts w:ascii="宋体" w:hAnsi="宋体" w:cs="宋体" w:hint="eastAsia"/>
          <w:szCs w:val="21"/>
        </w:rPr>
        <w:t>(</w:t>
      </w:r>
      <w:r>
        <w:rPr>
          <w:rFonts w:ascii="宋体" w:hAnsi="宋体" w:cs="宋体" w:hint="eastAsia"/>
          <w:szCs w:val="21"/>
        </w:rPr>
        <w:t>河南省▪许昌市</w:t>
      </w:r>
      <w:r>
        <w:rPr>
          <w:rFonts w:ascii="宋体" w:hAnsi="宋体" w:cs="宋体" w:hint="eastAsia"/>
          <w:szCs w:val="21"/>
        </w:rPr>
        <w:t>)</w:t>
      </w:r>
      <w:r>
        <w:rPr>
          <w:rFonts w:ascii="宋体" w:hAnsi="宋体" w:cs="宋体" w:hint="eastAsia"/>
          <w:szCs w:val="21"/>
        </w:rPr>
        <w:t>》（</w:t>
      </w:r>
      <w:r>
        <w:rPr>
          <w:rFonts w:ascii="宋体" w:hAnsi="宋体" w:cs="宋体" w:hint="eastAsia"/>
          <w:szCs w:val="21"/>
        </w:rPr>
        <w:t>http://ggzy.xuchang.gov.cn/</w:t>
      </w:r>
      <w:r>
        <w:rPr>
          <w:rFonts w:ascii="宋体" w:hAnsi="宋体" w:cs="宋体" w:hint="eastAsia"/>
          <w:szCs w:val="21"/>
        </w:rPr>
        <w:t>），通过“投标人</w:t>
      </w:r>
      <w:r>
        <w:rPr>
          <w:rFonts w:ascii="宋体" w:hAnsi="宋体" w:cs="宋体" w:hint="eastAsia"/>
          <w:szCs w:val="21"/>
        </w:rPr>
        <w:t>/</w:t>
      </w:r>
      <w:r>
        <w:rPr>
          <w:rFonts w:ascii="宋体" w:hAnsi="宋体" w:cs="宋体" w:hint="eastAsia"/>
          <w:szCs w:val="21"/>
        </w:rPr>
        <w:t>供应商登录”</w:t>
      </w:r>
      <w:r>
        <w:rPr>
          <w:rFonts w:ascii="宋体" w:hAnsi="宋体" w:cs="宋体" w:hint="eastAsia"/>
          <w:szCs w:val="21"/>
        </w:rPr>
        <w:t xml:space="preserve"> </w:t>
      </w:r>
      <w:r>
        <w:rPr>
          <w:rFonts w:ascii="宋体" w:hAnsi="宋体" w:cs="宋体" w:hint="eastAsia"/>
          <w:szCs w:val="21"/>
        </w:rPr>
        <w:t>入口自行下载。</w:t>
      </w:r>
    </w:p>
    <w:p w:rsidR="00783C84" w:rsidRDefault="00BC7417">
      <w:pPr>
        <w:spacing w:line="440" w:lineRule="exact"/>
        <w:ind w:firstLineChars="200" w:firstLine="420"/>
        <w:rPr>
          <w:rFonts w:ascii="宋体" w:hAnsi="宋体" w:cs="宋体"/>
          <w:szCs w:val="21"/>
        </w:rPr>
      </w:pPr>
      <w:r>
        <w:rPr>
          <w:rFonts w:ascii="宋体" w:hAnsi="宋体" w:cs="宋体" w:hint="eastAsia"/>
          <w:szCs w:val="21"/>
        </w:rPr>
        <w:t>（二）招标文件每套售价</w:t>
      </w:r>
      <w:r>
        <w:rPr>
          <w:rFonts w:ascii="宋体" w:hAnsi="宋体" w:cs="宋体" w:hint="eastAsia"/>
          <w:szCs w:val="21"/>
        </w:rPr>
        <w:t>300</w:t>
      </w:r>
      <w:r>
        <w:rPr>
          <w:rFonts w:ascii="宋体" w:hAnsi="宋体" w:cs="宋体" w:hint="eastAsia"/>
          <w:szCs w:val="21"/>
        </w:rPr>
        <w:t>元</w:t>
      </w:r>
      <w:r>
        <w:rPr>
          <w:rFonts w:ascii="宋体" w:hAnsi="宋体" w:cs="宋体" w:hint="eastAsia"/>
          <w:szCs w:val="21"/>
        </w:rPr>
        <w:t>/</w:t>
      </w:r>
      <w:r>
        <w:rPr>
          <w:rFonts w:ascii="宋体" w:hAnsi="宋体" w:cs="宋体" w:hint="eastAsia"/>
          <w:szCs w:val="21"/>
        </w:rPr>
        <w:t>标段</w:t>
      </w:r>
      <w:r>
        <w:rPr>
          <w:rFonts w:ascii="宋体" w:hAnsi="宋体" w:cs="宋体" w:hint="eastAsia"/>
          <w:szCs w:val="21"/>
        </w:rPr>
        <w:t>，投标人于开标结束后转账至下面账号（转账时请注明项目编号、标段及公司名称）。</w:t>
      </w:r>
    </w:p>
    <w:p w:rsidR="00783C84" w:rsidRDefault="00BC7417" w:rsidP="006A07CC">
      <w:pPr>
        <w:spacing w:line="440" w:lineRule="exact"/>
        <w:ind w:leftChars="400" w:left="840"/>
        <w:rPr>
          <w:rFonts w:ascii="宋体" w:hAnsi="宋体" w:cs="宋体"/>
          <w:szCs w:val="21"/>
        </w:rPr>
      </w:pPr>
      <w:r>
        <w:rPr>
          <w:rFonts w:ascii="宋体" w:hAnsi="宋体" w:cs="宋体" w:hint="eastAsia"/>
          <w:szCs w:val="21"/>
        </w:rPr>
        <w:t>收款单位：</w:t>
      </w:r>
      <w:r>
        <w:rPr>
          <w:rFonts w:ascii="宋体" w:hAnsi="宋体" w:cs="宋体" w:hint="eastAsia"/>
          <w:szCs w:val="21"/>
        </w:rPr>
        <w:t>臧小卡</w:t>
      </w:r>
    </w:p>
    <w:p w:rsidR="00783C84" w:rsidRDefault="00BC7417">
      <w:pPr>
        <w:pStyle w:val="affa"/>
        <w:spacing w:line="440" w:lineRule="exact"/>
        <w:ind w:firstLineChars="400" w:firstLine="800"/>
        <w:rPr>
          <w:rFonts w:ascii="宋体" w:eastAsiaTheme="minorEastAsia" w:hAnsi="宋体" w:cs="宋体"/>
          <w:sz w:val="21"/>
          <w:szCs w:val="21"/>
        </w:rPr>
      </w:pPr>
      <w:r>
        <w:rPr>
          <w:rFonts w:ascii="宋体" w:hAnsi="宋体" w:cs="宋体" w:hint="eastAsia"/>
          <w:szCs w:val="21"/>
        </w:rPr>
        <w:t>开</w:t>
      </w:r>
      <w:r>
        <w:rPr>
          <w:rFonts w:ascii="宋体" w:hAnsi="宋体" w:cs="宋体" w:hint="eastAsia"/>
          <w:szCs w:val="21"/>
        </w:rPr>
        <w:t xml:space="preserve"> </w:t>
      </w:r>
      <w:r>
        <w:rPr>
          <w:rFonts w:ascii="宋体" w:hAnsi="宋体" w:cs="宋体" w:hint="eastAsia"/>
          <w:szCs w:val="21"/>
        </w:rPr>
        <w:t>户</w:t>
      </w:r>
      <w:r>
        <w:rPr>
          <w:rFonts w:ascii="宋体" w:hAnsi="宋体" w:cs="宋体" w:hint="eastAsia"/>
          <w:szCs w:val="21"/>
        </w:rPr>
        <w:t xml:space="preserve"> </w:t>
      </w:r>
      <w:r>
        <w:rPr>
          <w:rFonts w:ascii="宋体" w:hAnsi="宋体" w:cs="宋体" w:hint="eastAsia"/>
          <w:szCs w:val="21"/>
        </w:rPr>
        <w:t>行：</w:t>
      </w:r>
      <w:r>
        <w:rPr>
          <w:rFonts w:ascii="宋体" w:hAnsi="宋体" w:cs="宋体" w:hint="eastAsia"/>
          <w:sz w:val="21"/>
          <w:szCs w:val="21"/>
        </w:rPr>
        <w:t>农业银行郑州城北支行</w:t>
      </w:r>
    </w:p>
    <w:p w:rsidR="00783C84" w:rsidRDefault="00BC7417">
      <w:pPr>
        <w:spacing w:line="440" w:lineRule="exact"/>
        <w:ind w:firstLineChars="400" w:firstLine="840"/>
        <w:rPr>
          <w:rFonts w:ascii="宋体" w:hAnsi="宋体" w:cs="宋体"/>
          <w:szCs w:val="21"/>
        </w:rPr>
      </w:pPr>
      <w:r>
        <w:rPr>
          <w:rFonts w:ascii="宋体" w:hAnsi="宋体" w:cs="宋体" w:hint="eastAsia"/>
          <w:szCs w:val="21"/>
        </w:rPr>
        <w:t>账</w:t>
      </w:r>
      <w:r>
        <w:rPr>
          <w:rFonts w:ascii="宋体" w:hAnsi="宋体" w:cs="宋体" w:hint="eastAsia"/>
          <w:szCs w:val="21"/>
        </w:rPr>
        <w:t xml:space="preserve">    </w:t>
      </w:r>
      <w:r>
        <w:rPr>
          <w:rFonts w:ascii="宋体" w:hAnsi="宋体" w:cs="宋体" w:hint="eastAsia"/>
          <w:szCs w:val="21"/>
        </w:rPr>
        <w:t>号：</w:t>
      </w:r>
      <w:r>
        <w:rPr>
          <w:rFonts w:ascii="宋体" w:hAnsi="宋体" w:cs="宋体" w:hint="eastAsia"/>
          <w:szCs w:val="21"/>
        </w:rPr>
        <w:t>6228450710009011818</w:t>
      </w:r>
    </w:p>
    <w:p w:rsidR="00783C84" w:rsidRDefault="00BC7417" w:rsidP="006A07CC">
      <w:pPr>
        <w:spacing w:line="440" w:lineRule="exact"/>
        <w:ind w:leftChars="400" w:left="840"/>
        <w:rPr>
          <w:rFonts w:ascii="宋体" w:hAnsi="宋体" w:cs="宋体"/>
          <w:b/>
          <w:color w:val="000000"/>
          <w:sz w:val="24"/>
        </w:rPr>
      </w:pPr>
      <w:r>
        <w:rPr>
          <w:rFonts w:ascii="宋体" w:hAnsi="宋体" w:cs="宋体" w:hint="eastAsia"/>
          <w:b/>
          <w:color w:val="000000"/>
          <w:sz w:val="24"/>
        </w:rPr>
        <w:t>六、投标文件的递交</w:t>
      </w:r>
    </w:p>
    <w:p w:rsidR="00783C84" w:rsidRDefault="00BC7417">
      <w:pPr>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一</w:t>
      </w:r>
      <w:r>
        <w:rPr>
          <w:rFonts w:ascii="宋体" w:hAnsi="宋体" w:cs="宋体" w:hint="eastAsia"/>
          <w:szCs w:val="21"/>
        </w:rPr>
        <w:t xml:space="preserve">)  </w:t>
      </w:r>
      <w:r>
        <w:rPr>
          <w:rFonts w:ascii="宋体" w:hAnsi="宋体" w:cs="宋体" w:hint="eastAsia"/>
          <w:szCs w:val="21"/>
        </w:rPr>
        <w:t>本项目为全流程电子化交易项目，投标人应按规定在投标截止时间（同开标时间）前通过《全国公共资源交易平台</w:t>
      </w:r>
      <w:r>
        <w:rPr>
          <w:rFonts w:ascii="宋体" w:hAnsi="宋体" w:cs="宋体" w:hint="eastAsia"/>
          <w:szCs w:val="21"/>
        </w:rPr>
        <w:t>(</w:t>
      </w:r>
      <w:r>
        <w:rPr>
          <w:rFonts w:ascii="宋体" w:hAnsi="宋体" w:cs="宋体" w:hint="eastAsia"/>
          <w:szCs w:val="21"/>
        </w:rPr>
        <w:t>河南省▪许昌市</w:t>
      </w:r>
      <w:r>
        <w:rPr>
          <w:rFonts w:ascii="宋体" w:hAnsi="宋体" w:cs="宋体" w:hint="eastAsia"/>
          <w:szCs w:val="21"/>
        </w:rPr>
        <w:t>)</w:t>
      </w:r>
      <w:r>
        <w:rPr>
          <w:rFonts w:ascii="宋体" w:hAnsi="宋体" w:cs="宋体" w:hint="eastAsia"/>
          <w:szCs w:val="21"/>
        </w:rPr>
        <w:t>》公共资源交易系统成功上传本项目加密电子投标文件。。</w:t>
      </w:r>
    </w:p>
    <w:p w:rsidR="00783C84" w:rsidRDefault="00BC7417">
      <w:pPr>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二</w:t>
      </w:r>
      <w:r>
        <w:rPr>
          <w:rFonts w:ascii="宋体" w:hAnsi="宋体" w:cs="宋体" w:hint="eastAsia"/>
          <w:szCs w:val="21"/>
        </w:rPr>
        <w:t xml:space="preserve">) </w:t>
      </w:r>
      <w:r>
        <w:rPr>
          <w:rFonts w:ascii="宋体" w:hAnsi="宋体" w:cs="宋体" w:hint="eastAsia"/>
          <w:szCs w:val="21"/>
        </w:rPr>
        <w:t>投标截止时间及开标时间：</w:t>
      </w:r>
      <w:r>
        <w:rPr>
          <w:rFonts w:ascii="宋体" w:hAnsi="宋体" w:cs="宋体" w:hint="eastAsia"/>
          <w:szCs w:val="21"/>
        </w:rPr>
        <w:t>2020</w:t>
      </w:r>
      <w:r>
        <w:rPr>
          <w:rFonts w:ascii="宋体" w:hAnsi="宋体" w:cs="宋体" w:hint="eastAsia"/>
          <w:szCs w:val="21"/>
        </w:rPr>
        <w:t>年</w:t>
      </w:r>
      <w:r>
        <w:rPr>
          <w:rFonts w:ascii="宋体" w:hAnsi="宋体" w:cs="宋体" w:hint="eastAsia"/>
          <w:szCs w:val="21"/>
        </w:rPr>
        <w:t xml:space="preserve"> 08 </w:t>
      </w:r>
      <w:r>
        <w:rPr>
          <w:rFonts w:ascii="宋体" w:hAnsi="宋体" w:cs="宋体" w:hint="eastAsia"/>
          <w:szCs w:val="21"/>
        </w:rPr>
        <w:t>月</w:t>
      </w:r>
      <w:r>
        <w:rPr>
          <w:rFonts w:ascii="宋体" w:hAnsi="宋体" w:cs="宋体" w:hint="eastAsia"/>
          <w:szCs w:val="21"/>
        </w:rPr>
        <w:t xml:space="preserve"> 25 </w:t>
      </w:r>
      <w:r>
        <w:rPr>
          <w:rFonts w:ascii="宋体" w:hAnsi="宋体" w:cs="宋体" w:hint="eastAsia"/>
          <w:szCs w:val="21"/>
        </w:rPr>
        <w:t>日</w:t>
      </w:r>
      <w:r>
        <w:rPr>
          <w:rFonts w:ascii="宋体" w:hAnsi="宋体" w:cs="宋体" w:hint="eastAsia"/>
          <w:szCs w:val="21"/>
        </w:rPr>
        <w:t xml:space="preserve"> 08 </w:t>
      </w:r>
      <w:r>
        <w:rPr>
          <w:rFonts w:ascii="宋体" w:hAnsi="宋体" w:cs="宋体" w:hint="eastAsia"/>
          <w:szCs w:val="21"/>
        </w:rPr>
        <w:t>时</w:t>
      </w:r>
      <w:r>
        <w:rPr>
          <w:rFonts w:ascii="宋体" w:hAnsi="宋体" w:cs="宋体" w:hint="eastAsia"/>
          <w:szCs w:val="21"/>
        </w:rPr>
        <w:t xml:space="preserve"> 30 </w:t>
      </w:r>
      <w:r>
        <w:rPr>
          <w:rFonts w:ascii="宋体" w:hAnsi="宋体" w:cs="宋体" w:hint="eastAsia"/>
          <w:szCs w:val="21"/>
        </w:rPr>
        <w:t>分。</w:t>
      </w:r>
    </w:p>
    <w:p w:rsidR="00783C84" w:rsidRDefault="00BC7417">
      <w:pPr>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三</w:t>
      </w:r>
      <w:r>
        <w:rPr>
          <w:rFonts w:ascii="宋体" w:hAnsi="宋体" w:cs="宋体" w:hint="eastAsia"/>
          <w:szCs w:val="21"/>
        </w:rPr>
        <w:t>)</w:t>
      </w:r>
      <w:r>
        <w:rPr>
          <w:rFonts w:ascii="宋体" w:hAnsi="宋体" w:cs="宋体" w:hint="eastAsia"/>
          <w:szCs w:val="21"/>
        </w:rPr>
        <w:t>招标人（代理机构）线上开标地点：许昌市公共资源交易中心</w:t>
      </w:r>
      <w:r>
        <w:rPr>
          <w:rFonts w:ascii="宋体" w:hAnsi="宋体" w:cs="宋体" w:hint="eastAsia"/>
          <w:szCs w:val="21"/>
        </w:rPr>
        <w:t>（龙兴路与竹林路交汇处创业服务中心</w:t>
      </w:r>
      <w:r>
        <w:rPr>
          <w:rFonts w:ascii="宋体" w:hAnsi="宋体" w:cs="宋体" w:hint="eastAsia"/>
          <w:szCs w:val="21"/>
        </w:rPr>
        <w:t xml:space="preserve">C </w:t>
      </w:r>
      <w:r>
        <w:rPr>
          <w:rFonts w:ascii="宋体" w:hAnsi="宋体" w:cs="宋体" w:hint="eastAsia"/>
          <w:szCs w:val="21"/>
        </w:rPr>
        <w:t>座）三楼开标</w:t>
      </w:r>
      <w:r>
        <w:rPr>
          <w:rFonts w:ascii="宋体" w:hAnsi="宋体" w:cs="宋体" w:hint="eastAsia"/>
          <w:szCs w:val="21"/>
        </w:rPr>
        <w:t>一</w:t>
      </w:r>
      <w:r>
        <w:rPr>
          <w:rFonts w:ascii="宋体" w:hAnsi="宋体" w:cs="宋体" w:hint="eastAsia"/>
          <w:szCs w:val="21"/>
        </w:rPr>
        <w:t>室。本项目采用远程不见面开标，投标人无须到开标现场参加开标会议、无须现场提交有关原件资料；投标人在开标时间前持</w:t>
      </w:r>
      <w:r>
        <w:rPr>
          <w:rFonts w:ascii="宋体" w:hAnsi="宋体" w:cs="宋体" w:hint="eastAsia"/>
          <w:szCs w:val="21"/>
        </w:rPr>
        <w:t>CA</w:t>
      </w:r>
      <w:r>
        <w:rPr>
          <w:rFonts w:ascii="宋体" w:hAnsi="宋体" w:cs="宋体" w:hint="eastAsia"/>
          <w:szCs w:val="21"/>
        </w:rPr>
        <w:t>数字证书登录全国公共资源交易平台（河南省·许昌市）——进入公共资源交易系统（</w:t>
      </w:r>
      <w:r>
        <w:rPr>
          <w:rFonts w:ascii="宋体" w:hAnsi="宋体" w:cs="宋体" w:hint="eastAsia"/>
          <w:szCs w:val="21"/>
        </w:rPr>
        <w:t>http://ggzy.xuchang.gov.cn:8088/ggzy/</w:t>
      </w:r>
      <w:r>
        <w:rPr>
          <w:rFonts w:ascii="宋体" w:hAnsi="宋体" w:cs="宋体" w:hint="eastAsia"/>
          <w:szCs w:val="21"/>
        </w:rPr>
        <w:t>）——点击“项目信息——项目名称”——在系统操作导航栏点击“开标——不见面开标大厅”，准时参加线上开标，进行远程解密、在线询问、电子签章等。</w:t>
      </w:r>
    </w:p>
    <w:p w:rsidR="00783C84" w:rsidRDefault="00BC7417">
      <w:pPr>
        <w:spacing w:line="440" w:lineRule="exact"/>
        <w:ind w:firstLineChars="200" w:firstLine="420"/>
        <w:rPr>
          <w:rFonts w:ascii="宋体" w:hAnsi="宋体" w:cs="宋体"/>
          <w:szCs w:val="21"/>
        </w:rPr>
      </w:pPr>
      <w:r>
        <w:rPr>
          <w:rFonts w:ascii="宋体" w:hAnsi="宋体" w:cs="宋体" w:hint="eastAsia"/>
          <w:szCs w:val="21"/>
        </w:rPr>
        <w:t>(</w:t>
      </w:r>
      <w:r>
        <w:rPr>
          <w:rFonts w:ascii="宋体" w:hAnsi="宋体" w:cs="宋体" w:hint="eastAsia"/>
          <w:szCs w:val="21"/>
        </w:rPr>
        <w:t>四</w:t>
      </w:r>
      <w:r>
        <w:rPr>
          <w:rFonts w:ascii="宋体" w:hAnsi="宋体" w:cs="宋体" w:hint="eastAsia"/>
          <w:szCs w:val="21"/>
        </w:rPr>
        <w:t>)</w:t>
      </w:r>
      <w:r>
        <w:rPr>
          <w:rFonts w:ascii="宋体" w:hAnsi="宋体" w:cs="宋体" w:hint="eastAsia"/>
          <w:szCs w:val="21"/>
        </w:rPr>
        <w:t>逾期送达（未成功上传）的或者未按规定解密的电子投标文件，招标人不予受理。</w:t>
      </w:r>
    </w:p>
    <w:p w:rsidR="00783C84" w:rsidRDefault="00BC7417">
      <w:pPr>
        <w:spacing w:line="440" w:lineRule="exact"/>
        <w:ind w:firstLineChars="300" w:firstLine="723"/>
        <w:rPr>
          <w:rFonts w:ascii="宋体" w:hAnsi="宋体" w:cs="宋体"/>
          <w:b/>
          <w:color w:val="000000"/>
          <w:sz w:val="24"/>
        </w:rPr>
      </w:pPr>
      <w:r>
        <w:rPr>
          <w:rFonts w:ascii="宋体" w:hAnsi="宋体" w:cs="宋体" w:hint="eastAsia"/>
          <w:b/>
          <w:color w:val="000000"/>
          <w:sz w:val="24"/>
        </w:rPr>
        <w:t>七、发布公告的媒介</w:t>
      </w:r>
    </w:p>
    <w:p w:rsidR="00783C84" w:rsidRDefault="00BC7417">
      <w:pPr>
        <w:spacing w:line="440" w:lineRule="exact"/>
        <w:ind w:firstLineChars="200" w:firstLine="420"/>
        <w:rPr>
          <w:rFonts w:ascii="宋体" w:hAnsi="宋体" w:cs="宋体"/>
          <w:szCs w:val="21"/>
        </w:rPr>
      </w:pPr>
      <w:r>
        <w:rPr>
          <w:rFonts w:ascii="宋体" w:hAnsi="宋体" w:cs="宋体" w:hint="eastAsia"/>
          <w:szCs w:val="21"/>
        </w:rPr>
        <w:t>本公告同时在《全国公共资源交易平台</w:t>
      </w:r>
      <w:r>
        <w:rPr>
          <w:rFonts w:ascii="宋体" w:hAnsi="宋体" w:cs="宋体" w:hint="eastAsia"/>
          <w:szCs w:val="21"/>
        </w:rPr>
        <w:t>(</w:t>
      </w:r>
      <w:r>
        <w:rPr>
          <w:rFonts w:ascii="宋体" w:hAnsi="宋体" w:cs="宋体" w:hint="eastAsia"/>
          <w:szCs w:val="21"/>
        </w:rPr>
        <w:t>河南省▪许昌市</w:t>
      </w:r>
      <w:r>
        <w:rPr>
          <w:rFonts w:ascii="宋体" w:hAnsi="宋体" w:cs="宋体" w:hint="eastAsia"/>
          <w:szCs w:val="21"/>
        </w:rPr>
        <w:t>)</w:t>
      </w:r>
      <w:r>
        <w:rPr>
          <w:rFonts w:ascii="宋体" w:hAnsi="宋体" w:cs="宋体" w:hint="eastAsia"/>
          <w:szCs w:val="21"/>
        </w:rPr>
        <w:t>》、《河南省电子招标投标公共服务平台》上发布。</w:t>
      </w:r>
    </w:p>
    <w:p w:rsidR="00783C84" w:rsidRDefault="00BC7417">
      <w:pPr>
        <w:spacing w:line="440" w:lineRule="exact"/>
        <w:ind w:firstLineChars="300" w:firstLine="723"/>
        <w:rPr>
          <w:rFonts w:ascii="宋体" w:hAnsi="宋体"/>
          <w:color w:val="000000"/>
          <w:sz w:val="24"/>
        </w:rPr>
      </w:pPr>
      <w:r>
        <w:rPr>
          <w:rFonts w:ascii="宋体" w:hAnsi="宋体" w:cs="宋体" w:hint="eastAsia"/>
          <w:b/>
          <w:color w:val="000000"/>
          <w:sz w:val="24"/>
        </w:rPr>
        <w:t>八、联系方式</w:t>
      </w:r>
    </w:p>
    <w:p w:rsidR="00783C84" w:rsidRDefault="00BC7417">
      <w:pPr>
        <w:spacing w:line="440" w:lineRule="exact"/>
        <w:ind w:firstLineChars="200" w:firstLine="420"/>
        <w:rPr>
          <w:rFonts w:ascii="宋体" w:hAnsi="宋体" w:cs="宋体"/>
          <w:szCs w:val="21"/>
          <w:lang w:val="zh-CN"/>
        </w:rPr>
      </w:pPr>
      <w:r>
        <w:rPr>
          <w:rFonts w:ascii="宋体" w:hAnsi="宋体" w:cs="宋体" w:hint="eastAsia"/>
          <w:szCs w:val="21"/>
          <w:lang w:val="zh-CN"/>
        </w:rPr>
        <w:t>（一）采购单位：许昌水投水土资源开发有限公司</w:t>
      </w:r>
    </w:p>
    <w:p w:rsidR="00783C84" w:rsidRDefault="00BC7417">
      <w:pPr>
        <w:spacing w:line="440" w:lineRule="exact"/>
        <w:ind w:firstLineChars="500" w:firstLine="1050"/>
        <w:rPr>
          <w:rFonts w:ascii="宋体" w:hAnsi="宋体" w:cs="宋体"/>
          <w:szCs w:val="21"/>
          <w:lang w:val="zh-CN"/>
        </w:rPr>
      </w:pPr>
      <w:r>
        <w:rPr>
          <w:rFonts w:ascii="宋体" w:hAnsi="宋体" w:cs="宋体" w:hint="eastAsia"/>
          <w:szCs w:val="21"/>
          <w:lang w:val="zh-CN"/>
        </w:rPr>
        <w:lastRenderedPageBreak/>
        <w:t>联系人姓名：谢东</w:t>
      </w:r>
      <w:r>
        <w:rPr>
          <w:rFonts w:ascii="宋体" w:hAnsi="宋体" w:cs="宋体" w:hint="eastAsia"/>
          <w:szCs w:val="21"/>
          <w:lang w:val="zh-CN"/>
        </w:rPr>
        <w:t xml:space="preserve"> </w:t>
      </w:r>
    </w:p>
    <w:p w:rsidR="00783C84" w:rsidRDefault="00BC7417">
      <w:pPr>
        <w:spacing w:line="440" w:lineRule="exact"/>
        <w:ind w:firstLineChars="500" w:firstLine="1050"/>
        <w:rPr>
          <w:rFonts w:ascii="宋体" w:hAnsi="宋体" w:cs="宋体"/>
          <w:szCs w:val="21"/>
          <w:lang w:val="zh-CN"/>
        </w:rPr>
      </w:pPr>
      <w:r>
        <w:rPr>
          <w:rFonts w:ascii="宋体" w:hAnsi="宋体" w:cs="宋体" w:hint="eastAsia"/>
          <w:szCs w:val="21"/>
          <w:lang w:val="zh-CN"/>
        </w:rPr>
        <w:t>联系电话：</w:t>
      </w:r>
      <w:r>
        <w:rPr>
          <w:rFonts w:ascii="宋体" w:hAnsi="宋体" w:cs="宋体" w:hint="eastAsia"/>
          <w:szCs w:val="21"/>
          <w:lang w:val="zh-CN"/>
        </w:rPr>
        <w:t>0374</w:t>
      </w:r>
      <w:r>
        <w:rPr>
          <w:rFonts w:ascii="宋体" w:hAnsi="宋体" w:cs="宋体" w:hint="eastAsia"/>
          <w:szCs w:val="21"/>
        </w:rPr>
        <w:t>-</w:t>
      </w:r>
      <w:r>
        <w:rPr>
          <w:rFonts w:ascii="宋体" w:hAnsi="宋体" w:cs="宋体" w:hint="eastAsia"/>
          <w:szCs w:val="21"/>
          <w:lang w:val="zh-CN"/>
        </w:rPr>
        <w:t xml:space="preserve">6069078 </w:t>
      </w:r>
    </w:p>
    <w:p w:rsidR="00783C84" w:rsidRDefault="00BC7417">
      <w:pPr>
        <w:spacing w:line="440" w:lineRule="exact"/>
        <w:ind w:firstLineChars="500" w:firstLine="1050"/>
      </w:pPr>
      <w:r>
        <w:rPr>
          <w:rFonts w:ascii="宋体" w:hAnsi="宋体" w:cs="宋体" w:hint="eastAsia"/>
          <w:szCs w:val="21"/>
          <w:lang w:val="zh-CN"/>
        </w:rPr>
        <w:t>单位地址：许昌市八一东路</w:t>
      </w:r>
      <w:r>
        <w:rPr>
          <w:rFonts w:ascii="宋体" w:hAnsi="宋体" w:cs="宋体" w:hint="eastAsia"/>
          <w:szCs w:val="21"/>
          <w:lang w:val="zh-CN"/>
        </w:rPr>
        <w:t>3799</w:t>
      </w:r>
      <w:r>
        <w:rPr>
          <w:rFonts w:ascii="宋体" w:hAnsi="宋体" w:cs="宋体" w:hint="eastAsia"/>
          <w:szCs w:val="21"/>
          <w:lang w:val="zh-CN"/>
        </w:rPr>
        <w:t>号</w:t>
      </w:r>
    </w:p>
    <w:p w:rsidR="00783C84" w:rsidRDefault="00BC7417">
      <w:pPr>
        <w:spacing w:line="440" w:lineRule="exact"/>
        <w:ind w:firstLineChars="200" w:firstLine="420"/>
        <w:rPr>
          <w:rFonts w:ascii="宋体" w:hAnsi="宋体" w:cs="宋体"/>
          <w:szCs w:val="21"/>
          <w:lang w:val="zh-CN"/>
        </w:rPr>
      </w:pPr>
      <w:r>
        <w:rPr>
          <w:rFonts w:ascii="宋体" w:hAnsi="宋体" w:cs="宋体" w:hint="eastAsia"/>
          <w:szCs w:val="21"/>
          <w:lang w:val="zh-CN"/>
        </w:rPr>
        <w:t>（二）代理机构：</w:t>
      </w:r>
      <w:r>
        <w:rPr>
          <w:rFonts w:ascii="宋体" w:hAnsi="宋体" w:cs="仿宋_GB2312" w:hint="eastAsia"/>
          <w:color w:val="000000"/>
          <w:szCs w:val="21"/>
        </w:rPr>
        <w:t>河南金宝兴建设有限公司</w:t>
      </w:r>
    </w:p>
    <w:p w:rsidR="00783C84" w:rsidRDefault="00BC7417">
      <w:pPr>
        <w:spacing w:line="440" w:lineRule="exact"/>
        <w:ind w:firstLineChars="500" w:firstLine="1050"/>
        <w:rPr>
          <w:rFonts w:ascii="宋体" w:hAnsi="宋体" w:cs="宋体"/>
          <w:szCs w:val="21"/>
        </w:rPr>
      </w:pPr>
      <w:r>
        <w:rPr>
          <w:rFonts w:ascii="宋体" w:hAnsi="宋体" w:cs="宋体" w:hint="eastAsia"/>
          <w:szCs w:val="21"/>
          <w:lang w:val="zh-CN"/>
        </w:rPr>
        <w:t>联系人：</w:t>
      </w:r>
      <w:r>
        <w:rPr>
          <w:rFonts w:ascii="宋体" w:hAnsi="宋体" w:cs="宋体" w:hint="eastAsia"/>
          <w:szCs w:val="21"/>
        </w:rPr>
        <w:t>夏先生</w:t>
      </w:r>
      <w:r>
        <w:rPr>
          <w:rFonts w:ascii="宋体" w:hAnsi="宋体" w:cs="宋体" w:hint="eastAsia"/>
          <w:szCs w:val="21"/>
        </w:rPr>
        <w:t xml:space="preserve"> </w:t>
      </w:r>
    </w:p>
    <w:p w:rsidR="00783C84" w:rsidRDefault="00BC7417">
      <w:pPr>
        <w:spacing w:line="440" w:lineRule="exact"/>
        <w:ind w:firstLineChars="500" w:firstLine="1050"/>
        <w:rPr>
          <w:rFonts w:ascii="宋体" w:hAnsi="宋体" w:cs="宋体"/>
          <w:szCs w:val="21"/>
        </w:rPr>
      </w:pPr>
      <w:r>
        <w:rPr>
          <w:rFonts w:ascii="宋体" w:hAnsi="宋体" w:cs="宋体" w:hint="eastAsia"/>
          <w:szCs w:val="21"/>
          <w:lang w:val="zh-CN"/>
        </w:rPr>
        <w:t>联系电话：</w:t>
      </w:r>
      <w:r>
        <w:rPr>
          <w:rFonts w:ascii="宋体" w:hAnsi="宋体" w:cs="宋体" w:hint="eastAsia"/>
          <w:szCs w:val="21"/>
        </w:rPr>
        <w:t>13343783635</w:t>
      </w:r>
    </w:p>
    <w:p w:rsidR="00783C84" w:rsidRDefault="00BC7417">
      <w:pPr>
        <w:spacing w:line="440" w:lineRule="exact"/>
        <w:ind w:firstLineChars="500" w:firstLine="1050"/>
        <w:rPr>
          <w:rFonts w:ascii="宋体" w:hAnsi="宋体" w:cs="宋体"/>
          <w:szCs w:val="21"/>
        </w:rPr>
      </w:pPr>
      <w:r>
        <w:rPr>
          <w:rFonts w:ascii="宋体" w:hAnsi="宋体" w:cs="宋体" w:hint="eastAsia"/>
          <w:szCs w:val="21"/>
          <w:lang w:val="zh-CN"/>
        </w:rPr>
        <w:t>地址：郑州市商都路易元国际</w:t>
      </w:r>
      <w:r>
        <w:rPr>
          <w:rFonts w:ascii="宋体" w:hAnsi="宋体" w:cs="宋体" w:hint="eastAsia"/>
          <w:szCs w:val="21"/>
        </w:rPr>
        <w:t>B</w:t>
      </w:r>
      <w:r>
        <w:rPr>
          <w:rFonts w:ascii="宋体" w:hAnsi="宋体" w:cs="宋体" w:hint="eastAsia"/>
          <w:szCs w:val="21"/>
        </w:rPr>
        <w:t>座</w:t>
      </w:r>
      <w:r>
        <w:rPr>
          <w:rFonts w:ascii="宋体" w:hAnsi="宋体" w:cs="宋体" w:hint="eastAsia"/>
          <w:szCs w:val="21"/>
        </w:rPr>
        <w:t>1935</w:t>
      </w:r>
      <w:r>
        <w:rPr>
          <w:rFonts w:ascii="宋体" w:hAnsi="宋体" w:cs="宋体" w:hint="eastAsia"/>
          <w:szCs w:val="21"/>
        </w:rPr>
        <w:t xml:space="preserve"> </w:t>
      </w:r>
    </w:p>
    <w:p w:rsidR="00783C84" w:rsidRDefault="006A07CC">
      <w:pPr>
        <w:ind w:firstLineChars="200" w:firstLine="420"/>
        <w:jc w:val="right"/>
        <w:rPr>
          <w:rFonts w:ascii="宋体" w:hAnsi="宋体" w:cs="宋体"/>
          <w:szCs w:val="21"/>
        </w:rPr>
      </w:pPr>
      <w:r>
        <w:rPr>
          <w:rFonts w:ascii="宋体" w:hAnsi="宋体" w:cs="宋体" w:hint="eastAsia"/>
          <w:szCs w:val="21"/>
          <w:lang w:val="zh-CN"/>
        </w:rPr>
        <w:t>许昌</w:t>
      </w:r>
      <w:bookmarkStart w:id="22" w:name="_GoBack"/>
      <w:bookmarkEnd w:id="22"/>
      <w:r w:rsidR="00BC7417">
        <w:rPr>
          <w:rFonts w:ascii="宋体" w:hAnsi="宋体" w:cs="宋体" w:hint="eastAsia"/>
          <w:szCs w:val="21"/>
          <w:lang w:val="zh-CN"/>
        </w:rPr>
        <w:t>水投水土资源开发有限公司</w:t>
      </w:r>
      <w:r w:rsidR="00BC7417">
        <w:rPr>
          <w:rFonts w:ascii="宋体" w:hAnsi="宋体" w:cs="宋体" w:hint="eastAsia"/>
          <w:szCs w:val="21"/>
        </w:rPr>
        <w:t xml:space="preserve"> </w:t>
      </w:r>
    </w:p>
    <w:p w:rsidR="00783C84" w:rsidRDefault="00BC7417">
      <w:pPr>
        <w:ind w:firstLineChars="200" w:firstLine="420"/>
        <w:jc w:val="right"/>
        <w:rPr>
          <w:rFonts w:ascii="宋体" w:hAnsi="宋体" w:cs="宋体"/>
          <w:szCs w:val="21"/>
        </w:rPr>
      </w:pPr>
      <w:r>
        <w:rPr>
          <w:rFonts w:ascii="宋体" w:hAnsi="宋体" w:cs="宋体" w:hint="eastAsia"/>
          <w:szCs w:val="21"/>
        </w:rPr>
        <w:t>20</w:t>
      </w:r>
      <w:r>
        <w:rPr>
          <w:rFonts w:ascii="宋体" w:hAnsi="宋体" w:cs="宋体" w:hint="eastAsia"/>
          <w:szCs w:val="21"/>
        </w:rPr>
        <w:t>20</w:t>
      </w:r>
      <w:r>
        <w:rPr>
          <w:rFonts w:ascii="宋体" w:hAnsi="宋体" w:cs="宋体" w:hint="eastAsia"/>
          <w:szCs w:val="21"/>
        </w:rPr>
        <w:t>年</w:t>
      </w:r>
      <w:r>
        <w:rPr>
          <w:rFonts w:ascii="宋体" w:hAnsi="宋体" w:cs="宋体" w:hint="eastAsia"/>
          <w:szCs w:val="21"/>
        </w:rPr>
        <w:t>07</w:t>
      </w:r>
      <w:r>
        <w:rPr>
          <w:rFonts w:ascii="宋体" w:hAnsi="宋体" w:cs="宋体" w:hint="eastAsia"/>
          <w:szCs w:val="21"/>
        </w:rPr>
        <w:t>月</w:t>
      </w:r>
      <w:r>
        <w:rPr>
          <w:rFonts w:ascii="宋体" w:hAnsi="宋体" w:cs="宋体" w:hint="eastAsia"/>
          <w:szCs w:val="21"/>
        </w:rPr>
        <w:t xml:space="preserve"> 07</w:t>
      </w:r>
      <w:r>
        <w:rPr>
          <w:rFonts w:ascii="宋体" w:hAnsi="宋体" w:cs="宋体" w:hint="eastAsia"/>
          <w:szCs w:val="21"/>
        </w:rPr>
        <w:t>日</w:t>
      </w:r>
    </w:p>
    <w:p w:rsidR="00783C84" w:rsidRDefault="00BC7417">
      <w:pPr>
        <w:widowControl w:val="0"/>
        <w:spacing w:line="312" w:lineRule="auto"/>
        <w:jc w:val="both"/>
        <w:rPr>
          <w:rFonts w:hAnsi="宋体"/>
          <w:b/>
          <w:sz w:val="28"/>
          <w:szCs w:val="28"/>
        </w:rPr>
      </w:pPr>
      <w:r>
        <w:rPr>
          <w:rFonts w:hAnsi="宋体" w:hint="eastAsia"/>
          <w:b/>
          <w:sz w:val="28"/>
          <w:szCs w:val="28"/>
        </w:rPr>
        <w:t>温馨提示：</w:t>
      </w:r>
    </w:p>
    <w:p w:rsidR="00783C84" w:rsidRDefault="00BC7417">
      <w:pPr>
        <w:widowControl w:val="0"/>
        <w:spacing w:line="312" w:lineRule="auto"/>
        <w:ind w:firstLineChars="200" w:firstLine="482"/>
        <w:jc w:val="both"/>
        <w:rPr>
          <w:rFonts w:ascii="仿宋_GB2312" w:eastAsia="仿宋_GB2312"/>
          <w:b/>
          <w:sz w:val="24"/>
        </w:rPr>
      </w:pPr>
      <w:r>
        <w:rPr>
          <w:rFonts w:hAnsi="宋体" w:hint="eastAsia"/>
          <w:b/>
          <w:sz w:val="24"/>
        </w:rPr>
        <w:t>本项目为全流程电子化交易项目，请认真阅读招标文件，并注意以下事项。</w:t>
      </w:r>
    </w:p>
    <w:p w:rsidR="00783C84" w:rsidRDefault="00BC7417">
      <w:pPr>
        <w:widowControl w:val="0"/>
        <w:spacing w:line="312" w:lineRule="auto"/>
        <w:ind w:firstLineChars="200" w:firstLine="420"/>
        <w:jc w:val="both"/>
        <w:rPr>
          <w:rFonts w:hAnsi="宋体"/>
          <w:szCs w:val="21"/>
        </w:rPr>
      </w:pPr>
      <w:r>
        <w:rPr>
          <w:rFonts w:hAnsi="宋体" w:hint="eastAsia"/>
          <w:szCs w:val="21"/>
        </w:rPr>
        <w:t>1.</w:t>
      </w:r>
      <w:r>
        <w:rPr>
          <w:rFonts w:hAnsi="宋体" w:hint="eastAsia"/>
          <w:szCs w:val="21"/>
        </w:rPr>
        <w:t>投标人应按招标文件规定编制、提交、解密电子投标文件。</w:t>
      </w:r>
    </w:p>
    <w:p w:rsidR="00783C84" w:rsidRDefault="00BC7417">
      <w:pPr>
        <w:widowControl w:val="0"/>
        <w:spacing w:line="312" w:lineRule="auto"/>
        <w:ind w:firstLineChars="200" w:firstLine="420"/>
        <w:jc w:val="both"/>
        <w:rPr>
          <w:rFonts w:hAnsi="宋体"/>
          <w:szCs w:val="21"/>
        </w:rPr>
      </w:pPr>
      <w:r>
        <w:rPr>
          <w:rFonts w:hAnsi="宋体" w:hint="eastAsia"/>
          <w:szCs w:val="21"/>
        </w:rPr>
        <w:t>2.</w:t>
      </w:r>
      <w:r>
        <w:rPr>
          <w:rFonts w:hAnsi="宋体" w:hint="eastAsia"/>
          <w:szCs w:val="21"/>
        </w:rPr>
        <w:t>电子文件下载、制作、提交期间和远程不见面开标（电子投标文件的解密）环节，投标人须使用同一个</w:t>
      </w:r>
      <w:r>
        <w:rPr>
          <w:rFonts w:hAnsi="宋体" w:hint="eastAsia"/>
          <w:szCs w:val="21"/>
        </w:rPr>
        <w:t>CA</w:t>
      </w:r>
      <w:r>
        <w:rPr>
          <w:rFonts w:hAnsi="宋体" w:hint="eastAsia"/>
          <w:szCs w:val="21"/>
        </w:rPr>
        <w:t>数字证书（证书须在有效期内并可正常使用）。</w:t>
      </w:r>
    </w:p>
    <w:p w:rsidR="00783C84" w:rsidRDefault="00BC7417">
      <w:pPr>
        <w:widowControl w:val="0"/>
        <w:spacing w:line="312" w:lineRule="auto"/>
        <w:ind w:firstLineChars="200" w:firstLine="420"/>
        <w:jc w:val="both"/>
        <w:rPr>
          <w:rFonts w:hAnsi="宋体"/>
          <w:szCs w:val="21"/>
        </w:rPr>
      </w:pPr>
      <w:r>
        <w:rPr>
          <w:rFonts w:hAnsi="宋体" w:hint="eastAsia"/>
          <w:szCs w:val="21"/>
        </w:rPr>
        <w:t>3.</w:t>
      </w:r>
      <w:r>
        <w:rPr>
          <w:rFonts w:hAnsi="宋体" w:hint="eastAsia"/>
          <w:szCs w:val="21"/>
        </w:rPr>
        <w:t>电子投标文件的制作</w:t>
      </w:r>
    </w:p>
    <w:p w:rsidR="00783C84" w:rsidRDefault="00BC7417">
      <w:pPr>
        <w:widowControl w:val="0"/>
        <w:spacing w:line="312" w:lineRule="auto"/>
        <w:ind w:firstLineChars="200" w:firstLine="420"/>
        <w:jc w:val="both"/>
        <w:rPr>
          <w:rFonts w:hAnsi="宋体"/>
          <w:szCs w:val="21"/>
        </w:rPr>
      </w:pPr>
      <w:r>
        <w:rPr>
          <w:rFonts w:hAnsi="宋体" w:hint="eastAsia"/>
          <w:szCs w:val="21"/>
        </w:rPr>
        <w:t xml:space="preserve">3.1 </w:t>
      </w:r>
      <w:r>
        <w:rPr>
          <w:rFonts w:hAnsi="宋体" w:hint="eastAsia"/>
          <w:szCs w:val="21"/>
        </w:rPr>
        <w:t>投标人登录《全国公共资源交易平台</w:t>
      </w:r>
      <w:r>
        <w:rPr>
          <w:rFonts w:hAnsi="宋体" w:hint="eastAsia"/>
          <w:szCs w:val="21"/>
        </w:rPr>
        <w:t>(</w:t>
      </w:r>
      <w:r>
        <w:rPr>
          <w:rFonts w:hAnsi="宋体" w:hint="eastAsia"/>
          <w:szCs w:val="21"/>
        </w:rPr>
        <w:t>河南省▪许昌市</w:t>
      </w:r>
      <w:r>
        <w:rPr>
          <w:rFonts w:hAnsi="宋体" w:hint="eastAsia"/>
          <w:szCs w:val="21"/>
        </w:rPr>
        <w:t>)</w:t>
      </w:r>
      <w:r>
        <w:rPr>
          <w:rFonts w:hAnsi="宋体" w:hint="eastAsia"/>
          <w:szCs w:val="21"/>
        </w:rPr>
        <w:t>》公共资源交易系统（</w:t>
      </w:r>
      <w:hyperlink r:id="rId14" w:history="1">
        <w:r>
          <w:rPr>
            <w:rFonts w:hAnsi="宋体" w:hint="eastAsia"/>
            <w:szCs w:val="21"/>
          </w:rPr>
          <w:t>http://</w:t>
        </w:r>
        <w:r>
          <w:rPr>
            <w:rFonts w:ascii="宋体" w:hAnsi="宋体" w:cs="宋体" w:hint="eastAsia"/>
            <w:szCs w:val="21"/>
          </w:rPr>
          <w:t>ggzy.xuchang.gov.cn</w:t>
        </w:r>
        <w:r>
          <w:rPr>
            <w:rFonts w:hAnsi="宋体" w:hint="eastAsia"/>
            <w:szCs w:val="21"/>
          </w:rPr>
          <w:t>:8</w:t>
        </w:r>
        <w:r>
          <w:rPr>
            <w:rFonts w:hAnsi="宋体" w:hint="eastAsia"/>
            <w:szCs w:val="21"/>
          </w:rPr>
          <w:t>088/ggzy/</w:t>
        </w:r>
      </w:hyperlink>
      <w:r>
        <w:rPr>
          <w:rFonts w:hAnsi="宋体" w:hint="eastAsia"/>
          <w:szCs w:val="21"/>
        </w:rPr>
        <w:t>）下载“许昌投标文件制作系统</w:t>
      </w:r>
      <w:r>
        <w:rPr>
          <w:rFonts w:hAnsi="宋体" w:hint="eastAsia"/>
          <w:szCs w:val="21"/>
        </w:rPr>
        <w:t xml:space="preserve">SEARUN </w:t>
      </w:r>
      <w:r>
        <w:rPr>
          <w:rFonts w:hAnsi="宋体" w:hint="eastAsia"/>
          <w:szCs w:val="21"/>
        </w:rPr>
        <w:t>最新版本”，按招标文件要求制作电子投标文件。</w:t>
      </w:r>
    </w:p>
    <w:p w:rsidR="00783C84" w:rsidRDefault="00BC7417">
      <w:pPr>
        <w:widowControl w:val="0"/>
        <w:spacing w:line="312" w:lineRule="auto"/>
        <w:ind w:firstLineChars="200" w:firstLine="420"/>
        <w:jc w:val="both"/>
        <w:rPr>
          <w:rFonts w:hAnsi="宋体"/>
          <w:szCs w:val="21"/>
        </w:rPr>
      </w:pPr>
      <w:r>
        <w:rPr>
          <w:rFonts w:hAnsi="宋体" w:hint="eastAsia"/>
          <w:szCs w:val="21"/>
        </w:rPr>
        <w:t>电子投标文件的制作，参考《全国公共资源交易平台</w:t>
      </w:r>
      <w:r>
        <w:rPr>
          <w:rFonts w:hAnsi="宋体" w:hint="eastAsia"/>
          <w:szCs w:val="21"/>
        </w:rPr>
        <w:t>(</w:t>
      </w:r>
      <w:r>
        <w:rPr>
          <w:rFonts w:hAnsi="宋体" w:hint="eastAsia"/>
          <w:szCs w:val="21"/>
        </w:rPr>
        <w:t>河南省▪许昌市</w:t>
      </w:r>
      <w:r>
        <w:rPr>
          <w:rFonts w:hAnsi="宋体" w:hint="eastAsia"/>
          <w:szCs w:val="21"/>
        </w:rPr>
        <w:t>)</w:t>
      </w:r>
      <w:r>
        <w:rPr>
          <w:rFonts w:hAnsi="宋体" w:hint="eastAsia"/>
          <w:szCs w:val="21"/>
        </w:rPr>
        <w:t>》公共资源交易系统——组件下载——交易系统操作手册（投标人、供应商）。</w:t>
      </w:r>
    </w:p>
    <w:p w:rsidR="00783C84" w:rsidRDefault="00BC7417">
      <w:pPr>
        <w:widowControl w:val="0"/>
        <w:spacing w:line="312" w:lineRule="auto"/>
        <w:ind w:firstLineChars="200" w:firstLine="420"/>
        <w:jc w:val="both"/>
        <w:rPr>
          <w:rFonts w:hAnsi="宋体"/>
          <w:szCs w:val="21"/>
        </w:rPr>
      </w:pPr>
      <w:r>
        <w:rPr>
          <w:rFonts w:hAnsi="宋体" w:hint="eastAsia"/>
          <w:szCs w:val="21"/>
        </w:rPr>
        <w:t xml:space="preserve">3.2 </w:t>
      </w:r>
      <w:r>
        <w:rPr>
          <w:rFonts w:hAnsi="宋体" w:hint="eastAsia"/>
          <w:szCs w:val="21"/>
        </w:rPr>
        <w:t>投标人须将招标文件要求的资质、业绩、荣誉及相关人员证明材料等资料原件扫描件（或图片）制作到所提交的电子投标文件中。</w:t>
      </w:r>
    </w:p>
    <w:p w:rsidR="00783C84" w:rsidRDefault="00BC7417">
      <w:pPr>
        <w:widowControl w:val="0"/>
        <w:spacing w:line="312" w:lineRule="auto"/>
        <w:ind w:firstLineChars="200" w:firstLine="420"/>
        <w:jc w:val="both"/>
        <w:rPr>
          <w:rFonts w:hAnsi="宋体"/>
          <w:szCs w:val="21"/>
        </w:rPr>
      </w:pPr>
      <w:r>
        <w:rPr>
          <w:rFonts w:hAnsi="宋体" w:hint="eastAsia"/>
          <w:szCs w:val="21"/>
        </w:rPr>
        <w:t>3.3</w:t>
      </w:r>
      <w:r>
        <w:rPr>
          <w:rFonts w:hAnsi="宋体" w:hint="eastAsia"/>
          <w:szCs w:val="21"/>
        </w:rPr>
        <w:t>投标人对同一项目多个标段进行投标的，应分别下载所投标段的招标文件，按标段制作电子投标文件，并按招标文件要求在相应位置加盖投标人电子印章和法人电子印章。</w:t>
      </w:r>
    </w:p>
    <w:p w:rsidR="00783C84" w:rsidRDefault="00BC7417">
      <w:pPr>
        <w:widowControl w:val="0"/>
        <w:autoSpaceDE w:val="0"/>
        <w:autoSpaceDN w:val="0"/>
        <w:adjustRightInd w:val="0"/>
        <w:spacing w:line="312" w:lineRule="auto"/>
        <w:ind w:firstLineChars="200" w:firstLine="420"/>
        <w:jc w:val="both"/>
        <w:rPr>
          <w:rFonts w:hAnsi="宋体"/>
          <w:szCs w:val="21"/>
        </w:rPr>
      </w:pPr>
      <w:r>
        <w:rPr>
          <w:rFonts w:hAnsi="宋体" w:hint="eastAsia"/>
          <w:szCs w:val="21"/>
        </w:rPr>
        <w:t>一个标段对应生成一个文件夹（</w:t>
      </w:r>
      <w:r>
        <w:rPr>
          <w:rFonts w:hAnsi="宋体" w:hint="eastAsia"/>
          <w:szCs w:val="21"/>
        </w:rPr>
        <w:t>xxxx</w:t>
      </w:r>
      <w:r>
        <w:rPr>
          <w:rFonts w:hAnsi="宋体" w:hint="eastAsia"/>
          <w:szCs w:val="21"/>
        </w:rPr>
        <w:t>项目</w:t>
      </w:r>
      <w:r>
        <w:rPr>
          <w:rFonts w:hAnsi="宋体" w:hint="eastAsia"/>
          <w:szCs w:val="21"/>
        </w:rPr>
        <w:t>xx</w:t>
      </w:r>
      <w:r>
        <w:rPr>
          <w:rFonts w:hAnsi="宋体" w:hint="eastAsia"/>
          <w:szCs w:val="21"/>
        </w:rPr>
        <w:t>标段）</w:t>
      </w:r>
      <w:r>
        <w:rPr>
          <w:rFonts w:hAnsi="宋体" w:hint="eastAsia"/>
          <w:szCs w:val="21"/>
        </w:rPr>
        <w:t>,</w:t>
      </w:r>
      <w:r>
        <w:rPr>
          <w:rFonts w:hAnsi="宋体" w:hint="eastAsia"/>
          <w:szCs w:val="21"/>
        </w:rPr>
        <w:t>其中后缀名为“</w:t>
      </w:r>
      <w:r>
        <w:rPr>
          <w:rFonts w:hAnsi="宋体" w:hint="eastAsia"/>
          <w:szCs w:val="21"/>
        </w:rPr>
        <w:t>.file</w:t>
      </w:r>
      <w:r>
        <w:rPr>
          <w:rFonts w:hAnsi="宋体" w:hint="eastAsia"/>
          <w:szCs w:val="21"/>
        </w:rPr>
        <w:t>”的文件用于电子投标使用。</w:t>
      </w:r>
    </w:p>
    <w:p w:rsidR="00783C84" w:rsidRDefault="00BC7417">
      <w:pPr>
        <w:widowControl w:val="0"/>
        <w:autoSpaceDE w:val="0"/>
        <w:autoSpaceDN w:val="0"/>
        <w:adjustRightInd w:val="0"/>
        <w:spacing w:line="312" w:lineRule="auto"/>
        <w:ind w:firstLineChars="200" w:firstLine="482"/>
        <w:jc w:val="both"/>
        <w:rPr>
          <w:rFonts w:hAnsi="宋体"/>
          <w:b/>
          <w:bCs/>
          <w:sz w:val="24"/>
        </w:rPr>
      </w:pPr>
      <w:r>
        <w:rPr>
          <w:rFonts w:hAnsi="宋体" w:cs="宋体" w:hint="eastAsia"/>
          <w:b/>
          <w:bCs/>
          <w:sz w:val="24"/>
        </w:rPr>
        <w:t>4.</w:t>
      </w:r>
      <w:r>
        <w:rPr>
          <w:rFonts w:hAnsi="宋体" w:cs="宋体" w:hint="eastAsia"/>
          <w:b/>
          <w:bCs/>
          <w:sz w:val="24"/>
        </w:rPr>
        <w:t>投标保证金的提交</w:t>
      </w:r>
    </w:p>
    <w:p w:rsidR="00783C84" w:rsidRDefault="00BC7417">
      <w:pPr>
        <w:widowControl w:val="0"/>
        <w:autoSpaceDE w:val="0"/>
        <w:autoSpaceDN w:val="0"/>
        <w:adjustRightInd w:val="0"/>
        <w:spacing w:line="312" w:lineRule="auto"/>
        <w:ind w:firstLineChars="200" w:firstLine="420"/>
        <w:jc w:val="both"/>
        <w:rPr>
          <w:rFonts w:hAnsi="宋体" w:cs="宋体"/>
          <w:szCs w:val="21"/>
          <w:lang w:val="zh-CN"/>
        </w:rPr>
      </w:pPr>
      <w:r>
        <w:rPr>
          <w:rFonts w:hAnsi="宋体" w:cs="宋体" w:hint="eastAsia"/>
          <w:szCs w:val="21"/>
        </w:rPr>
        <w:t>4.1</w:t>
      </w:r>
      <w:r>
        <w:rPr>
          <w:rFonts w:hAnsi="宋体" w:cs="宋体" w:hint="eastAsia"/>
          <w:szCs w:val="21"/>
          <w:lang w:val="zh-CN"/>
        </w:rPr>
        <w:t>使用银行转帐方式</w:t>
      </w:r>
      <w:r>
        <w:rPr>
          <w:rFonts w:hAnsi="宋体" w:cs="宋体" w:hint="eastAsia"/>
          <w:szCs w:val="21"/>
        </w:rPr>
        <w:t>提交</w:t>
      </w:r>
      <w:r>
        <w:rPr>
          <w:rFonts w:hAnsi="宋体" w:cs="宋体" w:hint="eastAsia"/>
          <w:szCs w:val="21"/>
          <w:lang w:val="zh-CN"/>
        </w:rPr>
        <w:t>的，投标人通过基本账户将款项一次足额递交、成功绑定，以收款人到账时间为准。</w:t>
      </w:r>
    </w:p>
    <w:p w:rsidR="00783C84" w:rsidRDefault="00BC7417">
      <w:pPr>
        <w:widowControl w:val="0"/>
        <w:autoSpaceDE w:val="0"/>
        <w:autoSpaceDN w:val="0"/>
        <w:adjustRightInd w:val="0"/>
        <w:spacing w:line="312" w:lineRule="auto"/>
        <w:ind w:firstLineChars="200" w:firstLine="420"/>
        <w:jc w:val="both"/>
        <w:rPr>
          <w:rFonts w:hAnsi="宋体" w:cs="宋体"/>
          <w:szCs w:val="21"/>
        </w:rPr>
      </w:pPr>
      <w:r>
        <w:rPr>
          <w:rFonts w:hAnsi="宋体" w:cs="宋体" w:hint="eastAsia"/>
          <w:szCs w:val="21"/>
        </w:rPr>
        <w:t>4.1.1</w:t>
      </w:r>
      <w:r>
        <w:rPr>
          <w:rFonts w:hAnsi="宋体" w:cs="宋体" w:hint="eastAsia"/>
          <w:szCs w:val="21"/>
          <w:lang w:val="zh-CN"/>
        </w:rPr>
        <w:t>投标人网上</w:t>
      </w:r>
      <w:r>
        <w:rPr>
          <w:rFonts w:hAnsi="宋体" w:cs="宋体" w:hint="eastAsia"/>
          <w:szCs w:val="21"/>
        </w:rPr>
        <w:t>下载招标文件并</w:t>
      </w:r>
      <w:r>
        <w:rPr>
          <w:rFonts w:hAnsi="宋体" w:cs="宋体" w:hint="eastAsia"/>
          <w:szCs w:val="21"/>
          <w:lang w:val="zh-CN"/>
        </w:rPr>
        <w:t>根据每个标段的缴纳说明单在</w:t>
      </w:r>
      <w:r>
        <w:rPr>
          <w:rFonts w:hAnsi="宋体" w:cs="宋体" w:hint="eastAsia"/>
          <w:szCs w:val="21"/>
        </w:rPr>
        <w:t>开标</w:t>
      </w:r>
      <w:r>
        <w:rPr>
          <w:rFonts w:hAnsi="宋体" w:cs="宋体" w:hint="eastAsia"/>
          <w:szCs w:val="21"/>
          <w:lang w:val="zh-CN"/>
        </w:rPr>
        <w:t>截止时间前</w:t>
      </w:r>
      <w:r>
        <w:rPr>
          <w:rFonts w:hAnsi="宋体" w:cs="宋体" w:hint="eastAsia"/>
          <w:szCs w:val="21"/>
        </w:rPr>
        <w:t>提交。</w:t>
      </w:r>
      <w:r>
        <w:rPr>
          <w:rFonts w:hAnsi="宋体" w:cs="宋体" w:hint="eastAsia"/>
          <w:szCs w:val="21"/>
          <w:lang w:val="zh-CN"/>
        </w:rPr>
        <w:t>每个投标人每个项目每个标段只有唯一缴纳账号，</w:t>
      </w:r>
      <w:r>
        <w:rPr>
          <w:rFonts w:hAnsi="宋体" w:cs="宋体" w:hint="eastAsia"/>
          <w:szCs w:val="21"/>
        </w:rPr>
        <w:t>切</w:t>
      </w:r>
      <w:r>
        <w:rPr>
          <w:rFonts w:hAnsi="宋体" w:cs="宋体" w:hint="eastAsia"/>
          <w:szCs w:val="21"/>
        </w:rPr>
        <w:t>勿重复缴纳或错误缴纳。</w:t>
      </w:r>
    </w:p>
    <w:p w:rsidR="00783C84" w:rsidRDefault="00BC7417">
      <w:pPr>
        <w:widowControl w:val="0"/>
        <w:autoSpaceDE w:val="0"/>
        <w:autoSpaceDN w:val="0"/>
        <w:adjustRightInd w:val="0"/>
        <w:spacing w:line="312" w:lineRule="auto"/>
        <w:ind w:firstLineChars="200" w:firstLine="420"/>
        <w:jc w:val="both"/>
        <w:rPr>
          <w:rFonts w:hAnsi="宋体" w:cs="宋体"/>
          <w:szCs w:val="21"/>
        </w:rPr>
      </w:pPr>
      <w:r>
        <w:rPr>
          <w:rFonts w:hAnsi="宋体" w:cs="宋体" w:hint="eastAsia"/>
          <w:szCs w:val="21"/>
        </w:rPr>
        <w:t>4.1.2</w:t>
      </w:r>
      <w:r>
        <w:rPr>
          <w:rFonts w:hAnsi="宋体" w:cs="宋体" w:hint="eastAsia"/>
          <w:szCs w:val="21"/>
        </w:rPr>
        <w:t>提交</w:t>
      </w:r>
      <w:r>
        <w:rPr>
          <w:rFonts w:hAnsi="宋体" w:cs="宋体" w:hint="eastAsia"/>
          <w:szCs w:val="21"/>
          <w:lang w:val="zh-CN"/>
        </w:rPr>
        <w:t>后</w:t>
      </w:r>
      <w:r>
        <w:rPr>
          <w:rFonts w:hAnsi="宋体" w:cs="宋体" w:hint="eastAsia"/>
          <w:szCs w:val="21"/>
        </w:rPr>
        <w:t>再次</w:t>
      </w:r>
      <w:r>
        <w:rPr>
          <w:rFonts w:hAnsi="宋体" w:cs="宋体" w:hint="eastAsia"/>
          <w:szCs w:val="21"/>
          <w:lang w:val="zh-CN"/>
        </w:rPr>
        <w:t>登录</w:t>
      </w:r>
      <w:hyperlink r:id="rId15" w:history="1">
        <w:r>
          <w:rPr>
            <w:rFonts w:hAnsi="宋体" w:cs="宋体" w:hint="eastAsia"/>
            <w:szCs w:val="21"/>
          </w:rPr>
          <w:t>http://</w:t>
        </w:r>
        <w:r>
          <w:rPr>
            <w:rFonts w:ascii="宋体" w:hAnsi="宋体" w:cs="宋体" w:hint="eastAsia"/>
            <w:szCs w:val="21"/>
          </w:rPr>
          <w:t>ggzy.xuchang.gov.cn</w:t>
        </w:r>
        <w:r>
          <w:rPr>
            <w:rFonts w:hAnsi="宋体" w:cs="宋体" w:hint="eastAsia"/>
            <w:szCs w:val="21"/>
          </w:rPr>
          <w:t>:8088/ggzy</w:t>
        </w:r>
      </w:hyperlink>
      <w:r>
        <w:rPr>
          <w:rFonts w:hAnsi="宋体" w:cs="宋体" w:hint="eastAsia"/>
          <w:szCs w:val="21"/>
          <w:lang w:val="zh-CN"/>
        </w:rPr>
        <w:t>系统</w:t>
      </w:r>
      <w:r>
        <w:rPr>
          <w:rFonts w:hAnsi="宋体" w:cs="宋体" w:hint="eastAsia"/>
          <w:szCs w:val="21"/>
        </w:rPr>
        <w:t>，</w:t>
      </w:r>
      <w:r>
        <w:rPr>
          <w:rFonts w:hAnsi="宋体" w:cs="宋体" w:hint="eastAsia"/>
          <w:szCs w:val="21"/>
          <w:lang w:val="zh-CN"/>
        </w:rPr>
        <w:t>依次点击</w:t>
      </w:r>
      <w:r>
        <w:rPr>
          <w:rFonts w:hAnsi="宋体" w:cs="宋体" w:hint="eastAsia"/>
          <w:szCs w:val="21"/>
        </w:rPr>
        <w:t>“</w:t>
      </w:r>
      <w:r>
        <w:rPr>
          <w:rFonts w:hAnsi="宋体" w:cs="宋体" w:hint="eastAsia"/>
          <w:szCs w:val="21"/>
          <w:lang w:val="zh-CN"/>
        </w:rPr>
        <w:t>会员向导</w:t>
      </w:r>
      <w:r>
        <w:rPr>
          <w:rFonts w:hAnsi="宋体" w:cs="宋体" w:hint="eastAsia"/>
          <w:szCs w:val="21"/>
        </w:rPr>
        <w:t>”→“</w:t>
      </w:r>
      <w:r>
        <w:rPr>
          <w:rFonts w:hAnsi="宋体" w:cs="宋体" w:hint="eastAsia"/>
          <w:szCs w:val="21"/>
          <w:lang w:val="zh-CN"/>
        </w:rPr>
        <w:t>参与投标</w:t>
      </w:r>
      <w:r>
        <w:rPr>
          <w:rFonts w:hAnsi="宋体" w:cs="宋体" w:hint="eastAsia"/>
          <w:szCs w:val="21"/>
        </w:rPr>
        <w:t>”→“</w:t>
      </w:r>
      <w:r>
        <w:rPr>
          <w:rFonts w:hAnsi="宋体" w:cs="宋体" w:hint="eastAsia"/>
          <w:szCs w:val="21"/>
          <w:lang w:val="zh-CN"/>
        </w:rPr>
        <w:t>保证金绑定</w:t>
      </w:r>
      <w:r>
        <w:rPr>
          <w:rFonts w:hAnsi="宋体" w:cs="宋体" w:hint="eastAsia"/>
          <w:szCs w:val="21"/>
        </w:rPr>
        <w:t>”→“</w:t>
      </w:r>
      <w:r>
        <w:rPr>
          <w:rFonts w:hAnsi="宋体" w:cs="宋体" w:hint="eastAsia"/>
          <w:szCs w:val="21"/>
          <w:lang w:val="zh-CN"/>
        </w:rPr>
        <w:t>绑定</w:t>
      </w:r>
      <w:r>
        <w:rPr>
          <w:rFonts w:hAnsi="宋体" w:cs="宋体" w:hint="eastAsia"/>
          <w:szCs w:val="21"/>
        </w:rPr>
        <w:t>”</w:t>
      </w:r>
      <w:r>
        <w:rPr>
          <w:rFonts w:hAnsi="宋体" w:cs="宋体" w:hint="eastAsia"/>
          <w:szCs w:val="21"/>
          <w:lang w:val="zh-CN"/>
        </w:rPr>
        <w:t>进行投标保证金绑定</w:t>
      </w:r>
      <w:r>
        <w:rPr>
          <w:rFonts w:hAnsi="宋体" w:cs="宋体" w:hint="eastAsia"/>
          <w:szCs w:val="21"/>
        </w:rPr>
        <w:t>，前述系统显示“</w:t>
      </w:r>
      <w:r>
        <w:rPr>
          <w:rFonts w:hAnsi="宋体" w:cs="宋体" w:hint="eastAsia"/>
          <w:szCs w:val="21"/>
          <w:lang w:val="zh-CN"/>
        </w:rPr>
        <w:t>许昌公共资源交易中心保证金缴纳回执</w:t>
      </w:r>
      <w:r>
        <w:rPr>
          <w:rFonts w:hAnsi="宋体" w:cs="宋体" w:hint="eastAsia"/>
          <w:szCs w:val="21"/>
        </w:rPr>
        <w:t>”表示投标保证金提交完成。</w:t>
      </w:r>
      <w:r>
        <w:rPr>
          <w:rFonts w:hAnsi="宋体" w:cs="宋体" w:hint="eastAsia"/>
          <w:szCs w:val="21"/>
          <w:lang w:val="zh-CN"/>
        </w:rPr>
        <w:t>未绑定标段的投标保证金，视为未按</w:t>
      </w:r>
      <w:r>
        <w:rPr>
          <w:rFonts w:hAnsi="宋体" w:cs="宋体" w:hint="eastAsia"/>
          <w:szCs w:val="21"/>
        </w:rPr>
        <w:t>规定提交。</w:t>
      </w:r>
    </w:p>
    <w:p w:rsidR="00783C84" w:rsidRDefault="00BC7417">
      <w:pPr>
        <w:widowControl w:val="0"/>
        <w:autoSpaceDE w:val="0"/>
        <w:autoSpaceDN w:val="0"/>
        <w:adjustRightInd w:val="0"/>
        <w:spacing w:line="312" w:lineRule="auto"/>
        <w:ind w:firstLineChars="200" w:firstLine="420"/>
        <w:jc w:val="both"/>
        <w:rPr>
          <w:rFonts w:hAnsi="宋体" w:cs="宋体"/>
          <w:szCs w:val="21"/>
          <w:lang w:val="zh-CN"/>
        </w:rPr>
      </w:pPr>
      <w:r>
        <w:rPr>
          <w:rFonts w:hAnsi="宋体" w:cs="宋体" w:hint="eastAsia"/>
          <w:szCs w:val="21"/>
        </w:rPr>
        <w:t>4.1.3</w:t>
      </w:r>
      <w:r>
        <w:rPr>
          <w:rFonts w:hAnsi="宋体" w:cs="宋体" w:hint="eastAsia"/>
          <w:szCs w:val="21"/>
        </w:rPr>
        <w:t>投标人按照所投项目及标段</w:t>
      </w:r>
      <w:r>
        <w:rPr>
          <w:rFonts w:hAnsi="宋体" w:cs="宋体" w:hint="eastAsia"/>
          <w:szCs w:val="21"/>
          <w:lang w:val="zh-CN"/>
        </w:rPr>
        <w:t>将缴纳凭证“许昌公共资源交易中心保证金缴纳回执”附于投标文件中。</w:t>
      </w:r>
    </w:p>
    <w:p w:rsidR="00783C84" w:rsidRDefault="00BC7417">
      <w:pPr>
        <w:widowControl w:val="0"/>
        <w:autoSpaceDE w:val="0"/>
        <w:autoSpaceDN w:val="0"/>
        <w:adjustRightInd w:val="0"/>
        <w:spacing w:line="312" w:lineRule="auto"/>
        <w:ind w:firstLineChars="200" w:firstLine="420"/>
        <w:jc w:val="both"/>
        <w:rPr>
          <w:rFonts w:hAnsi="宋体"/>
          <w:szCs w:val="21"/>
        </w:rPr>
      </w:pPr>
      <w:r>
        <w:rPr>
          <w:rFonts w:hAnsi="宋体" w:cs="宋体" w:hint="eastAsia"/>
          <w:szCs w:val="21"/>
        </w:rPr>
        <w:t>4.2</w:t>
      </w:r>
      <w:r>
        <w:rPr>
          <w:rFonts w:hAnsi="宋体" w:cs="宋体" w:hint="eastAsia"/>
          <w:szCs w:val="21"/>
          <w:lang w:val="zh-CN"/>
        </w:rPr>
        <w:t>使用银行</w:t>
      </w:r>
      <w:r>
        <w:rPr>
          <w:rFonts w:hAnsi="宋体" w:cs="宋体" w:hint="eastAsia"/>
          <w:szCs w:val="21"/>
        </w:rPr>
        <w:t>保函</w:t>
      </w:r>
      <w:r>
        <w:rPr>
          <w:rFonts w:hAnsi="宋体" w:cs="宋体" w:hint="eastAsia"/>
          <w:szCs w:val="21"/>
          <w:lang w:val="zh-CN"/>
        </w:rPr>
        <w:t>方式</w:t>
      </w:r>
      <w:r>
        <w:rPr>
          <w:rFonts w:hAnsi="宋体" w:cs="宋体" w:hint="eastAsia"/>
          <w:szCs w:val="21"/>
        </w:rPr>
        <w:t>提交</w:t>
      </w:r>
      <w:r>
        <w:rPr>
          <w:rFonts w:hAnsi="宋体" w:cs="宋体" w:hint="eastAsia"/>
          <w:szCs w:val="21"/>
          <w:lang w:val="zh-CN"/>
        </w:rPr>
        <w:t>的，投标人</w:t>
      </w:r>
      <w:r>
        <w:rPr>
          <w:rFonts w:hAnsi="宋体" w:cs="宋体" w:hint="eastAsia"/>
          <w:szCs w:val="21"/>
        </w:rPr>
        <w:t>办理投标</w:t>
      </w:r>
      <w:r>
        <w:rPr>
          <w:rFonts w:hAnsi="宋体" w:cs="宋体" w:hint="eastAsia"/>
          <w:szCs w:val="21"/>
          <w:lang w:val="zh-CN"/>
        </w:rPr>
        <w:t>银行保函，银行保函</w:t>
      </w:r>
      <w:r>
        <w:rPr>
          <w:rFonts w:hAnsi="宋体" w:cs="宋体" w:hint="eastAsia"/>
          <w:szCs w:val="21"/>
        </w:rPr>
        <w:t>应</w:t>
      </w:r>
      <w:r>
        <w:rPr>
          <w:rFonts w:hAnsi="宋体" w:cs="宋体" w:hint="eastAsia"/>
          <w:szCs w:val="21"/>
          <w:lang w:val="zh-CN"/>
        </w:rPr>
        <w:t>明确</w:t>
      </w:r>
      <w:r>
        <w:rPr>
          <w:rFonts w:hAnsi="宋体" w:cs="宋体" w:hint="eastAsia"/>
          <w:szCs w:val="21"/>
        </w:rPr>
        <w:t>所投</w:t>
      </w:r>
      <w:r>
        <w:rPr>
          <w:rFonts w:hAnsi="宋体" w:cs="宋体" w:hint="eastAsia"/>
          <w:szCs w:val="21"/>
          <w:lang w:val="zh-CN"/>
        </w:rPr>
        <w:t>项目名称、项目编号及标段、受益人（招标人）、有效期（不低于本项目投标有效期）、担保金额（不低于本项目本标段投</w:t>
      </w:r>
      <w:r>
        <w:rPr>
          <w:rFonts w:hAnsi="宋体" w:cs="宋体" w:hint="eastAsia"/>
          <w:szCs w:val="21"/>
          <w:lang w:val="zh-CN"/>
        </w:rPr>
        <w:lastRenderedPageBreak/>
        <w:t>标保证金数额）。投标人应将</w:t>
      </w:r>
      <w:r>
        <w:rPr>
          <w:rFonts w:hAnsi="宋体" w:cs="宋体" w:hint="eastAsia"/>
          <w:szCs w:val="21"/>
        </w:rPr>
        <w:t>投标</w:t>
      </w:r>
      <w:r>
        <w:rPr>
          <w:rFonts w:hAnsi="宋体" w:cs="宋体" w:hint="eastAsia"/>
          <w:szCs w:val="21"/>
          <w:lang w:val="zh-CN"/>
        </w:rPr>
        <w:t>银行保函原件扫描件附于投标文件中，否则视为未按</w:t>
      </w:r>
      <w:r>
        <w:rPr>
          <w:rFonts w:hAnsi="宋体" w:cs="宋体" w:hint="eastAsia"/>
          <w:szCs w:val="21"/>
        </w:rPr>
        <w:t>规定提交投标保证金</w:t>
      </w:r>
      <w:r>
        <w:rPr>
          <w:rFonts w:hAnsi="宋体" w:cs="宋体" w:hint="eastAsia"/>
          <w:szCs w:val="21"/>
          <w:lang w:val="zh-CN"/>
        </w:rPr>
        <w:t>。</w:t>
      </w:r>
    </w:p>
    <w:p w:rsidR="00783C84" w:rsidRDefault="00BC7417">
      <w:pPr>
        <w:widowControl w:val="0"/>
        <w:spacing w:line="312" w:lineRule="auto"/>
        <w:ind w:firstLineChars="200" w:firstLine="482"/>
        <w:jc w:val="both"/>
        <w:rPr>
          <w:rFonts w:hAnsi="宋体"/>
          <w:b/>
          <w:bCs/>
          <w:sz w:val="24"/>
        </w:rPr>
      </w:pPr>
      <w:r>
        <w:rPr>
          <w:rFonts w:hAnsi="宋体" w:hint="eastAsia"/>
          <w:b/>
          <w:bCs/>
          <w:sz w:val="24"/>
        </w:rPr>
        <w:t>5.</w:t>
      </w:r>
      <w:r>
        <w:rPr>
          <w:rFonts w:hAnsi="宋体" w:hint="eastAsia"/>
          <w:b/>
          <w:bCs/>
          <w:sz w:val="24"/>
        </w:rPr>
        <w:t>加密电子投标文件的提交</w:t>
      </w:r>
    </w:p>
    <w:p w:rsidR="00783C84" w:rsidRDefault="00BC7417">
      <w:pPr>
        <w:widowControl w:val="0"/>
        <w:spacing w:line="312" w:lineRule="auto"/>
        <w:ind w:firstLineChars="200" w:firstLine="420"/>
        <w:jc w:val="both"/>
        <w:rPr>
          <w:rFonts w:hAnsi="宋体"/>
          <w:szCs w:val="21"/>
        </w:rPr>
      </w:pPr>
      <w:r>
        <w:rPr>
          <w:rFonts w:hAnsi="宋体" w:hint="eastAsia"/>
          <w:szCs w:val="21"/>
        </w:rPr>
        <w:t>5.1</w:t>
      </w:r>
      <w:r>
        <w:rPr>
          <w:rFonts w:hAnsi="宋体" w:hint="eastAsia"/>
          <w:szCs w:val="21"/>
        </w:rPr>
        <w:t>加密电子投标文件应按规定在投标截止时间（开标时间）之前成功提交至《全国公共资源交易平台</w:t>
      </w:r>
      <w:r>
        <w:rPr>
          <w:rFonts w:hAnsi="宋体" w:hint="eastAsia"/>
          <w:szCs w:val="21"/>
        </w:rPr>
        <w:t>(</w:t>
      </w:r>
      <w:r>
        <w:rPr>
          <w:rFonts w:hAnsi="宋体" w:hint="eastAsia"/>
          <w:szCs w:val="21"/>
        </w:rPr>
        <w:t>河南省▪许昌市</w:t>
      </w:r>
      <w:r>
        <w:rPr>
          <w:rFonts w:hAnsi="宋体" w:hint="eastAsia"/>
          <w:szCs w:val="21"/>
        </w:rPr>
        <w:t>)</w:t>
      </w:r>
      <w:r>
        <w:rPr>
          <w:rFonts w:hAnsi="宋体" w:hint="eastAsia"/>
          <w:szCs w:val="21"/>
        </w:rPr>
        <w:t>》公共资源交易系统（</w:t>
      </w:r>
      <w:hyperlink r:id="rId16" w:history="1">
        <w:r>
          <w:rPr>
            <w:rFonts w:hAnsi="宋体" w:hint="eastAsia"/>
            <w:szCs w:val="21"/>
          </w:rPr>
          <w:t>http://</w:t>
        </w:r>
        <w:r>
          <w:rPr>
            <w:rFonts w:ascii="宋体" w:hAnsi="宋体" w:cs="宋体" w:hint="eastAsia"/>
            <w:szCs w:val="21"/>
          </w:rPr>
          <w:t>ggzy.xuchang.gov.cn</w:t>
        </w:r>
        <w:r>
          <w:rPr>
            <w:rFonts w:hAnsi="宋体" w:hint="eastAsia"/>
            <w:szCs w:val="21"/>
          </w:rPr>
          <w:t>:8088/ggzy/</w:t>
        </w:r>
      </w:hyperlink>
      <w:r>
        <w:rPr>
          <w:rFonts w:hAnsi="宋体" w:hint="eastAsia"/>
          <w:szCs w:val="21"/>
        </w:rPr>
        <w:t>）。</w:t>
      </w:r>
    </w:p>
    <w:p w:rsidR="00783C84" w:rsidRDefault="00BC7417">
      <w:pPr>
        <w:widowControl w:val="0"/>
        <w:spacing w:line="312" w:lineRule="auto"/>
        <w:ind w:firstLineChars="200" w:firstLine="420"/>
        <w:jc w:val="both"/>
        <w:rPr>
          <w:rFonts w:hAnsi="宋体"/>
          <w:szCs w:val="21"/>
        </w:rPr>
      </w:pPr>
      <w:r>
        <w:rPr>
          <w:rFonts w:hAnsi="宋体" w:hint="eastAsia"/>
          <w:szCs w:val="21"/>
        </w:rPr>
        <w:t>投标人应充分考虑并预留技术处理和上传数据所需时间。</w:t>
      </w:r>
    </w:p>
    <w:p w:rsidR="00783C84" w:rsidRDefault="00BC7417">
      <w:pPr>
        <w:widowControl w:val="0"/>
        <w:spacing w:line="312" w:lineRule="auto"/>
        <w:ind w:firstLineChars="200" w:firstLine="420"/>
        <w:jc w:val="both"/>
        <w:rPr>
          <w:rFonts w:hAnsi="宋体"/>
          <w:szCs w:val="21"/>
        </w:rPr>
      </w:pPr>
      <w:r>
        <w:rPr>
          <w:rFonts w:hAnsi="宋体" w:hint="eastAsia"/>
          <w:szCs w:val="21"/>
        </w:rPr>
        <w:t xml:space="preserve">5.2 </w:t>
      </w:r>
      <w:r>
        <w:rPr>
          <w:rFonts w:hAnsi="宋体" w:hint="eastAsia"/>
          <w:szCs w:val="21"/>
        </w:rPr>
        <w:t>投标人对同一项目多个标段进行投标的，加密电子投标文件应按标段分别提交。</w:t>
      </w:r>
    </w:p>
    <w:p w:rsidR="00783C84" w:rsidRDefault="00BC7417">
      <w:pPr>
        <w:widowControl w:val="0"/>
        <w:spacing w:line="312" w:lineRule="auto"/>
        <w:ind w:firstLineChars="200" w:firstLine="420"/>
        <w:jc w:val="both"/>
        <w:rPr>
          <w:rFonts w:hAnsi="宋体"/>
          <w:szCs w:val="21"/>
        </w:rPr>
      </w:pPr>
      <w:r>
        <w:rPr>
          <w:rFonts w:hAnsi="宋体" w:hint="eastAsia"/>
          <w:szCs w:val="21"/>
        </w:rPr>
        <w:t xml:space="preserve">5.3 </w:t>
      </w:r>
      <w:r>
        <w:rPr>
          <w:rFonts w:hAnsi="宋体" w:hint="eastAsia"/>
          <w:szCs w:val="21"/>
        </w:rPr>
        <w:t>加密电子投标文件成功提交后，《全国公共资源交易平台</w:t>
      </w:r>
      <w:r>
        <w:rPr>
          <w:rFonts w:hAnsi="宋体" w:hint="eastAsia"/>
          <w:szCs w:val="21"/>
        </w:rPr>
        <w:t>(</w:t>
      </w:r>
      <w:r>
        <w:rPr>
          <w:rFonts w:hAnsi="宋体" w:hint="eastAsia"/>
          <w:szCs w:val="21"/>
        </w:rPr>
        <w:t>河南省▪许昌市</w:t>
      </w:r>
      <w:r>
        <w:rPr>
          <w:rFonts w:hAnsi="宋体" w:hint="eastAsia"/>
          <w:szCs w:val="21"/>
        </w:rPr>
        <w:t>)</w:t>
      </w:r>
      <w:r>
        <w:rPr>
          <w:rFonts w:hAnsi="宋体" w:hint="eastAsia"/>
          <w:szCs w:val="21"/>
        </w:rPr>
        <w:t>》公共资源交易系统（</w:t>
      </w:r>
      <w:hyperlink r:id="rId17" w:history="1">
        <w:r>
          <w:rPr>
            <w:rFonts w:hAnsi="宋体" w:hint="eastAsia"/>
            <w:szCs w:val="21"/>
          </w:rPr>
          <w:t>http://</w:t>
        </w:r>
        <w:r>
          <w:rPr>
            <w:rFonts w:ascii="宋体" w:hAnsi="宋体" w:cs="宋体" w:hint="eastAsia"/>
            <w:szCs w:val="21"/>
          </w:rPr>
          <w:t>ggzy.xuchang.gov.cn</w:t>
        </w:r>
        <w:r>
          <w:rPr>
            <w:rFonts w:hAnsi="宋体" w:hint="eastAsia"/>
            <w:szCs w:val="21"/>
          </w:rPr>
          <w:t>:8088/ggzy/</w:t>
        </w:r>
      </w:hyperlink>
      <w:r>
        <w:rPr>
          <w:rFonts w:hAnsi="宋体" w:hint="eastAsia"/>
          <w:szCs w:val="21"/>
        </w:rPr>
        <w:t>）生成“投标文件提交回执单”。</w:t>
      </w:r>
    </w:p>
    <w:p w:rsidR="00783C84" w:rsidRDefault="00BC7417">
      <w:pPr>
        <w:widowControl w:val="0"/>
        <w:spacing w:line="312" w:lineRule="auto"/>
        <w:ind w:firstLineChars="200" w:firstLine="482"/>
        <w:jc w:val="both"/>
        <w:rPr>
          <w:rFonts w:hAnsi="宋体"/>
          <w:b/>
          <w:bCs/>
          <w:sz w:val="24"/>
        </w:rPr>
      </w:pPr>
      <w:r>
        <w:rPr>
          <w:rFonts w:hAnsi="宋体" w:hint="eastAsia"/>
          <w:b/>
          <w:bCs/>
          <w:sz w:val="24"/>
        </w:rPr>
        <w:t>6.</w:t>
      </w:r>
      <w:r>
        <w:rPr>
          <w:rFonts w:hAnsi="宋体" w:hint="eastAsia"/>
          <w:b/>
          <w:bCs/>
          <w:sz w:val="24"/>
        </w:rPr>
        <w:t>远程不见面开标（电子投标文件的解密）</w:t>
      </w:r>
    </w:p>
    <w:p w:rsidR="00783C84" w:rsidRDefault="00BC7417">
      <w:pPr>
        <w:widowControl w:val="0"/>
        <w:spacing w:line="312" w:lineRule="auto"/>
        <w:ind w:firstLineChars="200" w:firstLine="420"/>
        <w:jc w:val="both"/>
        <w:rPr>
          <w:rFonts w:hAnsi="宋体"/>
          <w:szCs w:val="21"/>
        </w:rPr>
      </w:pPr>
      <w:r>
        <w:rPr>
          <w:rFonts w:hAnsi="宋体" w:hint="eastAsia"/>
          <w:szCs w:val="21"/>
        </w:rPr>
        <w:t xml:space="preserve">6.1 </w:t>
      </w:r>
      <w:r>
        <w:rPr>
          <w:rFonts w:hAnsi="宋体" w:hint="eastAsia"/>
          <w:szCs w:val="21"/>
        </w:rPr>
        <w:t>投标人应熟悉《许昌市不见面开标操作手册》，并提前设置不见面开标浏览器（设置流程详见《许昌市不见面开标操作手册》）。</w:t>
      </w:r>
    </w:p>
    <w:p w:rsidR="00783C84" w:rsidRDefault="00BC7417">
      <w:pPr>
        <w:widowControl w:val="0"/>
        <w:spacing w:line="312" w:lineRule="auto"/>
        <w:ind w:firstLineChars="200" w:firstLine="420"/>
        <w:jc w:val="both"/>
        <w:rPr>
          <w:rFonts w:hAnsi="宋体"/>
          <w:szCs w:val="21"/>
        </w:rPr>
      </w:pPr>
      <w:r>
        <w:rPr>
          <w:rFonts w:hAnsi="宋体" w:hint="eastAsia"/>
          <w:szCs w:val="21"/>
        </w:rPr>
        <w:t xml:space="preserve">6.2 </w:t>
      </w:r>
      <w:r>
        <w:rPr>
          <w:rFonts w:hAnsi="宋体" w:hint="eastAsia"/>
          <w:szCs w:val="21"/>
        </w:rPr>
        <w:t>《许昌市不见面开标操作手册》下载路径：全国公共资源交易平台（河南省·许昌市）—“资料下载”栏目。</w:t>
      </w:r>
    </w:p>
    <w:p w:rsidR="00783C84" w:rsidRDefault="00BC7417">
      <w:pPr>
        <w:widowControl w:val="0"/>
        <w:spacing w:line="312" w:lineRule="auto"/>
        <w:ind w:firstLineChars="200" w:firstLine="420"/>
        <w:jc w:val="both"/>
        <w:rPr>
          <w:rFonts w:hAnsi="宋体"/>
          <w:szCs w:val="21"/>
        </w:rPr>
      </w:pPr>
      <w:r>
        <w:rPr>
          <w:rFonts w:hAnsi="宋体" w:hint="eastAsia"/>
          <w:szCs w:val="21"/>
        </w:rPr>
        <w:t>6.3</w:t>
      </w:r>
      <w:r>
        <w:rPr>
          <w:rFonts w:hAnsi="宋体" w:hint="eastAsia"/>
          <w:szCs w:val="21"/>
        </w:rPr>
        <w:t>开标时间前投标人应登录本项目不见面开标大厅，按照招标文件确定的开标时间准时参加网上开标。</w:t>
      </w:r>
    </w:p>
    <w:p w:rsidR="00783C84" w:rsidRDefault="00BC7417">
      <w:pPr>
        <w:widowControl w:val="0"/>
        <w:spacing w:line="312" w:lineRule="auto"/>
        <w:ind w:firstLineChars="200" w:firstLine="420"/>
        <w:jc w:val="both"/>
        <w:rPr>
          <w:rFonts w:hAnsi="宋体"/>
          <w:szCs w:val="21"/>
        </w:rPr>
      </w:pPr>
      <w:r>
        <w:rPr>
          <w:rFonts w:hAnsi="宋体" w:hint="eastAsia"/>
          <w:szCs w:val="21"/>
        </w:rPr>
        <w:t>6.4</w:t>
      </w:r>
      <w:r>
        <w:rPr>
          <w:rFonts w:hAnsi="宋体" w:hint="eastAsia"/>
          <w:szCs w:val="21"/>
        </w:rPr>
        <w:t>投标人对开标过程和开标记录如有疑义，可在本项目不见面开标大厅“文字互动”对话框或“新增质疑”处在线提出询问</w:t>
      </w:r>
      <w:r>
        <w:rPr>
          <w:rFonts w:hAnsi="宋体" w:hint="eastAsia"/>
          <w:szCs w:val="21"/>
        </w:rPr>
        <w:t>。</w:t>
      </w:r>
    </w:p>
    <w:p w:rsidR="00783C84" w:rsidRDefault="00BC7417">
      <w:pPr>
        <w:widowControl w:val="0"/>
        <w:spacing w:line="312" w:lineRule="auto"/>
        <w:ind w:firstLineChars="200" w:firstLine="420"/>
        <w:jc w:val="both"/>
        <w:rPr>
          <w:rFonts w:hAnsi="宋体"/>
          <w:szCs w:val="21"/>
        </w:rPr>
      </w:pPr>
      <w:r>
        <w:rPr>
          <w:rFonts w:hAnsi="宋体" w:hint="eastAsia"/>
          <w:szCs w:val="21"/>
        </w:rPr>
        <w:t>6.5</w:t>
      </w:r>
      <w:r>
        <w:rPr>
          <w:rFonts w:hAnsi="宋体" w:hint="eastAsia"/>
          <w:szCs w:val="21"/>
        </w:rPr>
        <w:t>根据采购代理机构在“文字互动”对话框的通知，投标人选择功能栏“解密环节”按钮进行电子投标文件解密（投标人解密应自采购代理机构点击“开标按钮”按钮后</w:t>
      </w:r>
      <w:r>
        <w:rPr>
          <w:rFonts w:hAnsi="宋体" w:hint="eastAsia"/>
          <w:szCs w:val="21"/>
        </w:rPr>
        <w:t>60</w:t>
      </w:r>
      <w:r>
        <w:rPr>
          <w:rFonts w:hAnsi="宋体" w:hint="eastAsia"/>
          <w:szCs w:val="21"/>
        </w:rPr>
        <w:t>分钟内完成）。投标人未解密或因投标人原因解密失败的，其投标将被拒绝。</w:t>
      </w:r>
    </w:p>
    <w:p w:rsidR="00783C84" w:rsidRDefault="00BC7417">
      <w:pPr>
        <w:widowControl w:val="0"/>
        <w:spacing w:line="312" w:lineRule="auto"/>
        <w:ind w:firstLineChars="200" w:firstLine="420"/>
        <w:jc w:val="both"/>
        <w:rPr>
          <w:rFonts w:hAnsi="宋体"/>
          <w:szCs w:val="21"/>
        </w:rPr>
      </w:pPr>
      <w:r>
        <w:rPr>
          <w:rFonts w:hAnsi="宋体" w:hint="eastAsia"/>
          <w:szCs w:val="21"/>
        </w:rPr>
        <w:t>6.6</w:t>
      </w:r>
      <w:r>
        <w:rPr>
          <w:rFonts w:hAnsi="宋体" w:hint="eastAsia"/>
          <w:szCs w:val="21"/>
        </w:rPr>
        <w:t>项目远程不见面开标活动结束时，投标人应在《开标记录表》上进行电子签章。投标人未签章的，视同认可开标结果。</w:t>
      </w:r>
    </w:p>
    <w:p w:rsidR="00783C84" w:rsidRDefault="00BC7417">
      <w:pPr>
        <w:rPr>
          <w:rFonts w:hAnsi="宋体"/>
          <w:b/>
          <w:bCs/>
          <w:sz w:val="24"/>
        </w:rPr>
      </w:pPr>
      <w:r>
        <w:rPr>
          <w:rFonts w:hAnsi="宋体" w:hint="eastAsia"/>
          <w:b/>
          <w:bCs/>
          <w:sz w:val="24"/>
        </w:rPr>
        <w:t>7.</w:t>
      </w:r>
      <w:r>
        <w:rPr>
          <w:rFonts w:hAnsi="宋体" w:hint="eastAsia"/>
          <w:b/>
          <w:bCs/>
          <w:sz w:val="24"/>
        </w:rPr>
        <w:t>评标依据</w:t>
      </w:r>
    </w:p>
    <w:p w:rsidR="00783C84" w:rsidRDefault="00BC7417" w:rsidP="006A07CC">
      <w:pPr>
        <w:widowControl w:val="0"/>
        <w:spacing w:line="312" w:lineRule="auto"/>
        <w:ind w:leftChars="200" w:left="420"/>
        <w:jc w:val="both"/>
        <w:rPr>
          <w:rFonts w:hAnsi="宋体"/>
          <w:szCs w:val="21"/>
        </w:rPr>
      </w:pPr>
      <w:r>
        <w:rPr>
          <w:rFonts w:hAnsi="宋体" w:hint="eastAsia"/>
          <w:szCs w:val="21"/>
        </w:rPr>
        <w:t>7.1</w:t>
      </w:r>
      <w:r>
        <w:rPr>
          <w:rFonts w:hAnsi="宋体" w:hint="eastAsia"/>
          <w:szCs w:val="21"/>
        </w:rPr>
        <w:t>全流程电子化交易（远程不见面开标）项目，评标委员会以成功上传、解密的电子投标文件为评标依据。</w:t>
      </w:r>
    </w:p>
    <w:p w:rsidR="00783C84" w:rsidRDefault="00BC7417">
      <w:pPr>
        <w:widowControl w:val="0"/>
        <w:spacing w:line="312" w:lineRule="auto"/>
        <w:ind w:firstLineChars="200" w:firstLine="420"/>
        <w:jc w:val="both"/>
        <w:rPr>
          <w:rFonts w:hAnsi="宋体"/>
          <w:szCs w:val="21"/>
        </w:rPr>
      </w:pPr>
      <w:r>
        <w:rPr>
          <w:rFonts w:hAnsi="宋体" w:hint="eastAsia"/>
          <w:szCs w:val="21"/>
        </w:rPr>
        <w:t xml:space="preserve">7.2 </w:t>
      </w:r>
      <w:r>
        <w:rPr>
          <w:rFonts w:hAnsi="宋体" w:hint="eastAsia"/>
          <w:szCs w:val="21"/>
        </w:rPr>
        <w:t>评审期间，保持投标文件提供的联系方式畅通，评标委员会随时可能对投标文件内容质询，投标人应及时进行答复（包括但不限于电子文档、电子邮件等）。</w:t>
      </w:r>
    </w:p>
    <w:p w:rsidR="00783C84" w:rsidRDefault="00BC7417">
      <w:pPr>
        <w:widowControl w:val="0"/>
        <w:spacing w:line="312" w:lineRule="auto"/>
        <w:ind w:firstLineChars="200" w:firstLine="420"/>
        <w:jc w:val="both"/>
        <w:rPr>
          <w:rFonts w:hAnsi="宋体"/>
          <w:szCs w:val="21"/>
        </w:rPr>
      </w:pPr>
      <w:r>
        <w:rPr>
          <w:rFonts w:hAnsi="宋体" w:hint="eastAsia"/>
          <w:szCs w:val="21"/>
        </w:rPr>
        <w:t xml:space="preserve">7.3 </w:t>
      </w:r>
      <w:r>
        <w:rPr>
          <w:rFonts w:hAnsi="宋体" w:hint="eastAsia"/>
          <w:szCs w:val="21"/>
        </w:rPr>
        <w:t>有多轮报价的，各投标人应提前准备好分项报价，为多轮报价做好准备，在谈判小组发起报价通知后，在规定时间内提交有效报价。</w:t>
      </w:r>
    </w:p>
    <w:p w:rsidR="00783C84" w:rsidRDefault="00783C84">
      <w:pPr>
        <w:ind w:firstLineChars="200" w:firstLine="420"/>
        <w:rPr>
          <w:rFonts w:ascii="宋体" w:hAnsi="宋体" w:cs="宋体"/>
          <w:szCs w:val="21"/>
        </w:rPr>
      </w:pPr>
    </w:p>
    <w:p w:rsidR="00783C84" w:rsidRDefault="00783C84">
      <w:pPr>
        <w:ind w:firstLineChars="200" w:firstLine="420"/>
        <w:rPr>
          <w:rFonts w:ascii="宋体" w:hAnsi="宋体" w:cs="宋体"/>
          <w:szCs w:val="21"/>
        </w:rPr>
      </w:pPr>
    </w:p>
    <w:p w:rsidR="00783C84" w:rsidRDefault="00BC7417">
      <w:pPr>
        <w:spacing w:line="480" w:lineRule="auto"/>
        <w:ind w:firstLineChars="200" w:firstLine="883"/>
        <w:jc w:val="center"/>
        <w:outlineLvl w:val="0"/>
        <w:rPr>
          <w:rFonts w:ascii="宋体" w:hAnsi="宋体" w:cs="宋体"/>
          <w:b/>
          <w:bCs/>
          <w:kern w:val="0"/>
          <w:sz w:val="44"/>
          <w:szCs w:val="44"/>
        </w:rPr>
      </w:pPr>
      <w:bookmarkStart w:id="23" w:name="_Toc1869"/>
      <w:bookmarkStart w:id="24" w:name="_Toc21397"/>
      <w:bookmarkEnd w:id="15"/>
      <w:r>
        <w:rPr>
          <w:rFonts w:ascii="宋体" w:hAnsi="宋体" w:cs="宋体" w:hint="eastAsia"/>
          <w:b/>
          <w:bCs/>
          <w:kern w:val="0"/>
          <w:sz w:val="44"/>
          <w:szCs w:val="44"/>
        </w:rPr>
        <w:br w:type="page"/>
      </w:r>
      <w:r>
        <w:rPr>
          <w:rStyle w:val="1Char"/>
          <w:rFonts w:hint="eastAsia"/>
        </w:rPr>
        <w:lastRenderedPageBreak/>
        <w:t>第二章</w:t>
      </w:r>
      <w:r>
        <w:rPr>
          <w:rStyle w:val="1Char"/>
          <w:rFonts w:hint="eastAsia"/>
        </w:rPr>
        <w:t xml:space="preserve"> </w:t>
      </w:r>
      <w:r>
        <w:rPr>
          <w:rStyle w:val="1Char"/>
          <w:rFonts w:hint="eastAsia"/>
        </w:rPr>
        <w:t>投标人须知</w:t>
      </w:r>
      <w:bookmarkEnd w:id="16"/>
      <w:bookmarkEnd w:id="17"/>
      <w:bookmarkEnd w:id="18"/>
      <w:bookmarkEnd w:id="19"/>
      <w:bookmarkEnd w:id="20"/>
      <w:bookmarkEnd w:id="21"/>
      <w:bookmarkEnd w:id="23"/>
      <w:bookmarkEnd w:id="24"/>
    </w:p>
    <w:p w:rsidR="00783C84" w:rsidRDefault="00BC7417">
      <w:pPr>
        <w:pStyle w:val="2"/>
        <w:spacing w:before="0" w:after="157" w:line="360" w:lineRule="auto"/>
        <w:jc w:val="center"/>
        <w:rPr>
          <w:rFonts w:ascii="宋体" w:eastAsia="宋体" w:hAnsi="宋体" w:cs="宋体"/>
        </w:rPr>
      </w:pPr>
      <w:bookmarkStart w:id="25" w:name="_Toc152045528"/>
      <w:bookmarkStart w:id="26" w:name="_Toc247513951"/>
      <w:bookmarkStart w:id="27" w:name="_Toc472324015"/>
      <w:bookmarkStart w:id="28" w:name="_Toc247527552"/>
      <w:bookmarkStart w:id="29" w:name="_Toc17727"/>
      <w:bookmarkStart w:id="30" w:name="_Toc144974496"/>
      <w:bookmarkStart w:id="31" w:name="_Toc10796"/>
      <w:bookmarkStart w:id="32" w:name="_Toc14706"/>
      <w:bookmarkStart w:id="33" w:name="_Toc152042304"/>
      <w:bookmarkStart w:id="34" w:name="_Toc13964"/>
      <w:r>
        <w:rPr>
          <w:rFonts w:ascii="宋体" w:eastAsia="宋体" w:hAnsi="宋体" w:cs="宋体" w:hint="eastAsia"/>
        </w:rPr>
        <w:t>投标人须知前附表</w:t>
      </w:r>
      <w:bookmarkEnd w:id="25"/>
      <w:bookmarkEnd w:id="26"/>
      <w:bookmarkEnd w:id="27"/>
      <w:bookmarkEnd w:id="28"/>
      <w:bookmarkEnd w:id="29"/>
      <w:bookmarkEnd w:id="30"/>
      <w:bookmarkEnd w:id="31"/>
      <w:bookmarkEnd w:id="32"/>
      <w:bookmarkEnd w:id="33"/>
      <w:bookmarkEnd w:id="34"/>
    </w:p>
    <w:tbl>
      <w:tblPr>
        <w:tblW w:w="0" w:type="auto"/>
        <w:jc w:val="center"/>
        <w:tblLayout w:type="fixed"/>
        <w:tblLook w:val="04A0" w:firstRow="1" w:lastRow="0" w:firstColumn="1" w:lastColumn="0" w:noHBand="0" w:noVBand="1"/>
      </w:tblPr>
      <w:tblGrid>
        <w:gridCol w:w="1072"/>
        <w:gridCol w:w="1874"/>
        <w:gridCol w:w="6720"/>
      </w:tblGrid>
      <w:tr w:rsidR="00783C84">
        <w:trPr>
          <w:trHeight w:val="496"/>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jc w:val="center"/>
              <w:rPr>
                <w:rFonts w:ascii="宋体" w:hAnsi="宋体" w:cs="宋体"/>
                <w:b/>
                <w:kern w:val="0"/>
                <w:szCs w:val="21"/>
              </w:rPr>
            </w:pPr>
            <w:r>
              <w:rPr>
                <w:rFonts w:ascii="宋体" w:hAnsi="宋体" w:cs="宋体" w:hint="eastAsia"/>
                <w:b/>
                <w:kern w:val="0"/>
                <w:szCs w:val="21"/>
              </w:rPr>
              <w:t>条款号</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jc w:val="center"/>
              <w:rPr>
                <w:rFonts w:ascii="宋体" w:hAnsi="宋体" w:cs="宋体"/>
                <w:b/>
                <w:kern w:val="0"/>
                <w:szCs w:val="21"/>
              </w:rPr>
            </w:pPr>
            <w:r>
              <w:rPr>
                <w:rFonts w:ascii="宋体" w:hAnsi="宋体" w:cs="宋体" w:hint="eastAsia"/>
                <w:b/>
                <w:kern w:val="0"/>
                <w:szCs w:val="21"/>
              </w:rPr>
              <w:t>条</w:t>
            </w:r>
            <w:r>
              <w:rPr>
                <w:rFonts w:ascii="宋体" w:hAnsi="宋体" w:cs="宋体" w:hint="eastAsia"/>
                <w:b/>
                <w:kern w:val="0"/>
                <w:szCs w:val="21"/>
              </w:rPr>
              <w:t xml:space="preserve">  </w:t>
            </w:r>
            <w:r>
              <w:rPr>
                <w:rFonts w:ascii="宋体" w:hAnsi="宋体" w:cs="宋体" w:hint="eastAsia"/>
                <w:b/>
                <w:kern w:val="0"/>
                <w:szCs w:val="21"/>
              </w:rPr>
              <w:t>款</w:t>
            </w:r>
            <w:r>
              <w:rPr>
                <w:rFonts w:ascii="宋体" w:hAnsi="宋体" w:cs="宋体" w:hint="eastAsia"/>
                <w:b/>
                <w:kern w:val="0"/>
                <w:szCs w:val="21"/>
              </w:rPr>
              <w:t xml:space="preserve">  </w:t>
            </w:r>
            <w:r>
              <w:rPr>
                <w:rFonts w:ascii="宋体" w:hAnsi="宋体" w:cs="宋体" w:hint="eastAsia"/>
                <w:b/>
                <w:kern w:val="0"/>
                <w:szCs w:val="21"/>
              </w:rPr>
              <w:t>名</w:t>
            </w:r>
            <w:r>
              <w:rPr>
                <w:rFonts w:ascii="宋体" w:hAnsi="宋体" w:cs="宋体" w:hint="eastAsia"/>
                <w:b/>
                <w:kern w:val="0"/>
                <w:szCs w:val="21"/>
              </w:rPr>
              <w:t xml:space="preserve">  </w:t>
            </w:r>
            <w:r>
              <w:rPr>
                <w:rFonts w:ascii="宋体" w:hAnsi="宋体" w:cs="宋体" w:hint="eastAsia"/>
                <w:b/>
                <w:kern w:val="0"/>
                <w:szCs w:val="21"/>
              </w:rPr>
              <w:t>称</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jc w:val="center"/>
              <w:rPr>
                <w:rFonts w:ascii="宋体" w:hAnsi="宋体" w:cs="宋体"/>
                <w:b/>
                <w:kern w:val="0"/>
                <w:szCs w:val="21"/>
              </w:rPr>
            </w:pPr>
            <w:r>
              <w:rPr>
                <w:rFonts w:ascii="宋体" w:hAnsi="宋体" w:cs="宋体" w:hint="eastAsia"/>
                <w:b/>
                <w:kern w:val="0"/>
                <w:szCs w:val="21"/>
              </w:rPr>
              <w:t>编</w:t>
            </w:r>
            <w:r>
              <w:rPr>
                <w:rFonts w:ascii="宋体" w:hAnsi="宋体" w:cs="宋体" w:hint="eastAsia"/>
                <w:b/>
                <w:kern w:val="0"/>
                <w:szCs w:val="21"/>
              </w:rPr>
              <w:t xml:space="preserve">  </w:t>
            </w:r>
            <w:r>
              <w:rPr>
                <w:rFonts w:ascii="宋体" w:hAnsi="宋体" w:cs="宋体" w:hint="eastAsia"/>
                <w:b/>
                <w:kern w:val="0"/>
                <w:szCs w:val="21"/>
              </w:rPr>
              <w:t>列</w:t>
            </w:r>
            <w:r>
              <w:rPr>
                <w:rFonts w:ascii="宋体" w:hAnsi="宋体" w:cs="宋体" w:hint="eastAsia"/>
                <w:b/>
                <w:kern w:val="0"/>
                <w:szCs w:val="21"/>
              </w:rPr>
              <w:t xml:space="preserve">  </w:t>
            </w:r>
            <w:r>
              <w:rPr>
                <w:rFonts w:ascii="宋体" w:hAnsi="宋体" w:cs="宋体" w:hint="eastAsia"/>
                <w:b/>
                <w:kern w:val="0"/>
                <w:szCs w:val="21"/>
              </w:rPr>
              <w:t>内</w:t>
            </w:r>
            <w:r>
              <w:rPr>
                <w:rFonts w:ascii="宋体" w:hAnsi="宋体" w:cs="宋体" w:hint="eastAsia"/>
                <w:b/>
                <w:kern w:val="0"/>
                <w:szCs w:val="21"/>
              </w:rPr>
              <w:t xml:space="preserve">  </w:t>
            </w:r>
            <w:r>
              <w:rPr>
                <w:rFonts w:ascii="宋体" w:hAnsi="宋体" w:cs="宋体" w:hint="eastAsia"/>
                <w:b/>
                <w:kern w:val="0"/>
                <w:szCs w:val="21"/>
              </w:rPr>
              <w:t>容</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1.1.2</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widowControl w:val="0"/>
              <w:spacing w:line="360" w:lineRule="auto"/>
              <w:ind w:firstLineChars="200" w:firstLine="420"/>
              <w:rPr>
                <w:rFonts w:ascii="宋体" w:hAnsi="宋体" w:cs="宋体"/>
                <w:szCs w:val="21"/>
              </w:rPr>
            </w:pPr>
            <w:r>
              <w:rPr>
                <w:rFonts w:ascii="宋体" w:hAnsi="宋体" w:cs="宋体" w:hint="eastAsia"/>
                <w:szCs w:val="21"/>
              </w:rPr>
              <w:t>招标人</w:t>
            </w:r>
          </w:p>
        </w:tc>
        <w:tc>
          <w:tcPr>
            <w:tcW w:w="6720" w:type="dxa"/>
            <w:tcBorders>
              <w:top w:val="single" w:sz="4" w:space="0" w:color="auto"/>
              <w:left w:val="single" w:sz="4" w:space="0" w:color="auto"/>
              <w:bottom w:val="single" w:sz="4" w:space="0" w:color="auto"/>
              <w:right w:val="single" w:sz="4" w:space="0" w:color="auto"/>
            </w:tcBorders>
          </w:tcPr>
          <w:p w:rsidR="00783C84" w:rsidRDefault="00BC7417">
            <w:pPr>
              <w:widowControl w:val="0"/>
              <w:spacing w:line="360" w:lineRule="auto"/>
            </w:pPr>
            <w:r>
              <w:rPr>
                <w:rFonts w:hint="eastAsia"/>
              </w:rPr>
              <w:t>名称：</w:t>
            </w:r>
            <w:r>
              <w:rPr>
                <w:rFonts w:hint="eastAsia"/>
              </w:rPr>
              <w:t>许昌水投水土资源开发有限公司</w:t>
            </w:r>
          </w:p>
          <w:p w:rsidR="00783C84" w:rsidRDefault="00BC7417">
            <w:pPr>
              <w:widowControl w:val="0"/>
              <w:spacing w:line="360" w:lineRule="auto"/>
            </w:pPr>
            <w:r>
              <w:rPr>
                <w:rFonts w:hint="eastAsia"/>
              </w:rPr>
              <w:t>地址：许昌市八一东路</w:t>
            </w:r>
            <w:r>
              <w:rPr>
                <w:rFonts w:hint="eastAsia"/>
              </w:rPr>
              <w:t>3799</w:t>
            </w:r>
            <w:r>
              <w:rPr>
                <w:rFonts w:hint="eastAsia"/>
              </w:rPr>
              <w:t>号</w:t>
            </w:r>
          </w:p>
          <w:p w:rsidR="00783C84" w:rsidRDefault="00BC7417">
            <w:pPr>
              <w:spacing w:line="360" w:lineRule="auto"/>
            </w:pPr>
            <w:r>
              <w:rPr>
                <w:rFonts w:hint="eastAsia"/>
              </w:rPr>
              <w:t>联系人姓名：</w:t>
            </w:r>
            <w:r>
              <w:rPr>
                <w:rFonts w:hint="eastAsia"/>
              </w:rPr>
              <w:t>谢东</w:t>
            </w:r>
          </w:p>
          <w:p w:rsidR="00783C84" w:rsidRDefault="00BC7417">
            <w:pPr>
              <w:spacing w:line="360" w:lineRule="auto"/>
            </w:pPr>
            <w:r>
              <w:rPr>
                <w:rFonts w:hint="eastAsia"/>
              </w:rPr>
              <w:t>联系电话：</w:t>
            </w:r>
            <w:r>
              <w:rPr>
                <w:rFonts w:hint="eastAsia"/>
              </w:rPr>
              <w:t>0374</w:t>
            </w:r>
            <w:r>
              <w:rPr>
                <w:rFonts w:hint="eastAsia"/>
              </w:rPr>
              <w:t>-</w:t>
            </w:r>
            <w:r>
              <w:rPr>
                <w:rFonts w:hint="eastAsia"/>
              </w:rPr>
              <w:t>6069078</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1.1.3</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招标代理机构</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widowControl w:val="0"/>
              <w:spacing w:line="360" w:lineRule="auto"/>
              <w:rPr>
                <w:rFonts w:ascii="宋体" w:hAnsi="宋体" w:cs="宋体"/>
                <w:szCs w:val="21"/>
              </w:rPr>
            </w:pPr>
            <w:r>
              <w:rPr>
                <w:rFonts w:ascii="宋体" w:hAnsi="宋体" w:cs="宋体" w:hint="eastAsia"/>
                <w:szCs w:val="21"/>
              </w:rPr>
              <w:t>名称：河南金宝兴建设有限公司</w:t>
            </w:r>
          </w:p>
          <w:p w:rsidR="00783C84" w:rsidRDefault="00BC7417">
            <w:pPr>
              <w:widowControl w:val="0"/>
              <w:spacing w:line="360" w:lineRule="auto"/>
              <w:rPr>
                <w:rFonts w:ascii="宋体" w:hAnsi="宋体" w:cs="宋体"/>
                <w:szCs w:val="21"/>
              </w:rPr>
            </w:pPr>
            <w:r>
              <w:rPr>
                <w:rFonts w:ascii="宋体" w:hAnsi="宋体" w:cs="宋体" w:hint="eastAsia"/>
                <w:szCs w:val="21"/>
              </w:rPr>
              <w:t>地址：郑州市</w:t>
            </w:r>
            <w:r>
              <w:rPr>
                <w:rFonts w:ascii="宋体" w:hAnsi="宋体" w:cs="宋体" w:hint="eastAsia"/>
                <w:szCs w:val="21"/>
              </w:rPr>
              <w:t>商都路易元国际</w:t>
            </w:r>
            <w:r>
              <w:rPr>
                <w:rFonts w:ascii="宋体" w:hAnsi="宋体" w:cs="宋体" w:hint="eastAsia"/>
                <w:szCs w:val="21"/>
              </w:rPr>
              <w:t>B</w:t>
            </w:r>
            <w:r>
              <w:rPr>
                <w:rFonts w:ascii="宋体" w:hAnsi="宋体" w:cs="宋体" w:hint="eastAsia"/>
                <w:szCs w:val="21"/>
              </w:rPr>
              <w:t>座</w:t>
            </w:r>
            <w:r>
              <w:rPr>
                <w:rFonts w:ascii="宋体" w:hAnsi="宋体" w:cs="宋体" w:hint="eastAsia"/>
                <w:szCs w:val="21"/>
              </w:rPr>
              <w:t>1935</w:t>
            </w:r>
          </w:p>
          <w:p w:rsidR="00783C84" w:rsidRDefault="00BC7417">
            <w:pPr>
              <w:widowControl w:val="0"/>
              <w:spacing w:line="360" w:lineRule="auto"/>
              <w:rPr>
                <w:rFonts w:ascii="宋体" w:hAnsi="宋体" w:cs="宋体"/>
                <w:szCs w:val="21"/>
              </w:rPr>
            </w:pPr>
            <w:r>
              <w:rPr>
                <w:rFonts w:ascii="宋体" w:hAnsi="宋体" w:cs="宋体" w:hint="eastAsia"/>
                <w:szCs w:val="21"/>
              </w:rPr>
              <w:t>联系人：</w:t>
            </w:r>
            <w:r>
              <w:rPr>
                <w:rFonts w:ascii="宋体" w:hAnsi="宋体" w:cs="宋体" w:hint="eastAsia"/>
                <w:szCs w:val="21"/>
              </w:rPr>
              <w:t>夏先生</w:t>
            </w:r>
          </w:p>
          <w:p w:rsidR="00783C84" w:rsidRDefault="00BC7417">
            <w:pPr>
              <w:spacing w:line="360" w:lineRule="auto"/>
              <w:rPr>
                <w:rFonts w:ascii="宋体" w:hAnsi="宋体" w:cs="宋体"/>
                <w:kern w:val="0"/>
                <w:szCs w:val="21"/>
              </w:rPr>
            </w:pPr>
            <w:r>
              <w:rPr>
                <w:rFonts w:ascii="宋体" w:hAnsi="宋体" w:cs="宋体" w:hint="eastAsia"/>
                <w:szCs w:val="21"/>
              </w:rPr>
              <w:t>电话：</w:t>
            </w:r>
            <w:r>
              <w:rPr>
                <w:rFonts w:ascii="宋体" w:hAnsi="宋体" w:cs="宋体" w:hint="eastAsia"/>
                <w:szCs w:val="21"/>
              </w:rPr>
              <w:t>13343783635</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1.1.4</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招标项目名称</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kern w:val="0"/>
                <w:szCs w:val="21"/>
              </w:rPr>
            </w:pPr>
            <w:r>
              <w:rPr>
                <w:rFonts w:ascii="宋体" w:hAnsi="宋体" w:cs="宋体" w:hint="eastAsia"/>
                <w:szCs w:val="21"/>
              </w:rPr>
              <w:t>许昌市东城区智能信息产业园项目投资合作方</w:t>
            </w:r>
            <w:r>
              <w:rPr>
                <w:rFonts w:ascii="宋体" w:hAnsi="宋体" w:cs="宋体" w:hint="eastAsia"/>
                <w:szCs w:val="21"/>
              </w:rPr>
              <w:t>+</w:t>
            </w:r>
            <w:r>
              <w:rPr>
                <w:rFonts w:ascii="宋体" w:hAnsi="宋体" w:cs="宋体" w:hint="eastAsia"/>
                <w:szCs w:val="21"/>
              </w:rPr>
              <w:t>工程总承包</w:t>
            </w:r>
            <w:r>
              <w:rPr>
                <w:rFonts w:ascii="宋体" w:hAnsi="宋体" w:cs="宋体" w:hint="eastAsia"/>
                <w:szCs w:val="21"/>
              </w:rPr>
              <w:t>及监理（一标段）</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1.1.5</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项目建设地点</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kern w:val="0"/>
                <w:szCs w:val="21"/>
              </w:rPr>
            </w:pPr>
            <w:r>
              <w:rPr>
                <w:rFonts w:ascii="宋体" w:hAnsi="宋体" w:cs="宋体" w:hint="eastAsia"/>
                <w:szCs w:val="21"/>
              </w:rPr>
              <w:t>河南省</w:t>
            </w:r>
            <w:r>
              <w:rPr>
                <w:rFonts w:ascii="宋体" w:hAnsi="宋体" w:cs="宋体" w:hint="eastAsia"/>
                <w:szCs w:val="21"/>
              </w:rPr>
              <w:t>许昌市</w:t>
            </w:r>
            <w:r>
              <w:rPr>
                <w:rFonts w:ascii="宋体" w:hAnsi="宋体" w:cs="宋体" w:hint="eastAsia"/>
                <w:szCs w:val="21"/>
              </w:rPr>
              <w:t xml:space="preserve">   </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1.2.1</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资金来源及比例</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kern w:val="0"/>
                <w:szCs w:val="21"/>
              </w:rPr>
            </w:pPr>
            <w:r>
              <w:rPr>
                <w:rFonts w:ascii="宋体" w:hAnsi="宋体" w:cs="宋体" w:hint="eastAsia"/>
                <w:szCs w:val="21"/>
              </w:rPr>
              <w:t>企业自筹</w:t>
            </w:r>
            <w:r>
              <w:rPr>
                <w:rFonts w:ascii="宋体" w:hAnsi="宋体" w:cs="宋体" w:hint="eastAsia"/>
                <w:szCs w:val="21"/>
              </w:rPr>
              <w:t>100%</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1.2.2</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资金落实情况</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szCs w:val="21"/>
              </w:rPr>
            </w:pPr>
            <w:r>
              <w:rPr>
                <w:rFonts w:ascii="宋体" w:hAnsi="宋体" w:cs="宋体" w:hint="eastAsia"/>
                <w:szCs w:val="21"/>
              </w:rPr>
              <w:t>已落实</w:t>
            </w:r>
          </w:p>
        </w:tc>
      </w:tr>
      <w:tr w:rsidR="00783C84">
        <w:trPr>
          <w:trHeight w:val="854"/>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1.3.1</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招标范围</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szCs w:val="21"/>
              </w:rPr>
            </w:pPr>
            <w:r>
              <w:rPr>
                <w:rFonts w:ascii="宋体" w:hAnsi="宋体" w:cs="宋体" w:hint="eastAsia"/>
                <w:szCs w:val="21"/>
              </w:rPr>
              <w:t xml:space="preserve"> </w:t>
            </w:r>
            <w:r>
              <w:rPr>
                <w:rFonts w:ascii="宋体" w:hAnsi="宋体" w:cs="宋体" w:hint="eastAsia"/>
                <w:szCs w:val="21"/>
              </w:rPr>
              <w:t>许昌市东城区智能信息产业园项目投资合作方</w:t>
            </w:r>
            <w:r>
              <w:rPr>
                <w:rFonts w:ascii="宋体" w:hAnsi="宋体" w:cs="宋体" w:hint="eastAsia"/>
                <w:szCs w:val="21"/>
              </w:rPr>
              <w:t>+</w:t>
            </w:r>
            <w:r>
              <w:rPr>
                <w:rFonts w:ascii="宋体" w:hAnsi="宋体" w:cs="宋体" w:hint="eastAsia"/>
                <w:szCs w:val="21"/>
              </w:rPr>
              <w:t>工程总承包</w:t>
            </w:r>
            <w:r>
              <w:rPr>
                <w:rFonts w:ascii="宋体" w:hAnsi="宋体" w:cs="宋体" w:hint="eastAsia"/>
                <w:szCs w:val="21"/>
              </w:rPr>
              <w:t>（投资、规划、融资、勘察、设计、施工总承包）等全部内容，并对工程的质量、安全、工期和造价、并通过施工及验收等工作全面负责，质量缺陷责任期内的缺陷修复等相关工作</w:t>
            </w:r>
            <w:r>
              <w:rPr>
                <w:rFonts w:ascii="宋体" w:hAnsi="宋体" w:cs="宋体" w:hint="eastAsia"/>
                <w:szCs w:val="21"/>
              </w:rPr>
              <w:t>。</w:t>
            </w:r>
          </w:p>
        </w:tc>
      </w:tr>
      <w:tr w:rsidR="00783C84">
        <w:trPr>
          <w:trHeight w:val="653"/>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pPr>
            <w:r>
              <w:rPr>
                <w:rFonts w:hint="eastAsia"/>
              </w:rPr>
              <w:t>1.3.2</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pPr>
            <w:r>
              <w:rPr>
                <w:rFonts w:hint="eastAsia"/>
              </w:rPr>
              <w:t>工期要求</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440" w:lineRule="exact"/>
              <w:rPr>
                <w:rFonts w:ascii="宋体" w:hAnsi="宋体" w:cs="宋体"/>
                <w:szCs w:val="21"/>
              </w:rPr>
            </w:pPr>
            <w:r>
              <w:rPr>
                <w:rFonts w:ascii="宋体" w:hAnsi="宋体" w:cs="宋体" w:hint="eastAsia"/>
                <w:szCs w:val="21"/>
              </w:rPr>
              <w:t>本项目合作期</w:t>
            </w:r>
            <w:r>
              <w:rPr>
                <w:rFonts w:ascii="宋体" w:hAnsi="宋体" w:cs="宋体" w:hint="eastAsia"/>
                <w:szCs w:val="21"/>
              </w:rPr>
              <w:t>不超过</w:t>
            </w:r>
            <w:r>
              <w:rPr>
                <w:rFonts w:ascii="宋体" w:hAnsi="宋体" w:cs="宋体" w:hint="eastAsia"/>
                <w:szCs w:val="21"/>
              </w:rPr>
              <w:t>4</w:t>
            </w:r>
            <w:r>
              <w:rPr>
                <w:rFonts w:ascii="宋体" w:hAnsi="宋体" w:cs="宋体" w:hint="eastAsia"/>
                <w:szCs w:val="21"/>
              </w:rPr>
              <w:t>年（其中包含</w:t>
            </w:r>
            <w:r>
              <w:rPr>
                <w:rFonts w:ascii="宋体" w:hAnsi="宋体" w:cs="宋体" w:hint="eastAsia"/>
                <w:szCs w:val="21"/>
              </w:rPr>
              <w:t>2</w:t>
            </w:r>
            <w:r>
              <w:rPr>
                <w:rFonts w:ascii="宋体" w:hAnsi="宋体" w:cs="宋体" w:hint="eastAsia"/>
                <w:szCs w:val="21"/>
              </w:rPr>
              <w:t>年的建设期）</w:t>
            </w:r>
          </w:p>
        </w:tc>
      </w:tr>
      <w:tr w:rsidR="00783C84">
        <w:trPr>
          <w:trHeight w:val="692"/>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pStyle w:val="2"/>
              <w:jc w:val="center"/>
              <w:rPr>
                <w:rFonts w:ascii="宋体" w:eastAsia="宋体" w:hAnsi="宋体" w:cs="宋体"/>
                <w:kern w:val="0"/>
                <w:sz w:val="21"/>
                <w:szCs w:val="21"/>
              </w:rPr>
            </w:pPr>
            <w:bookmarkStart w:id="35" w:name="_Toc753"/>
            <w:bookmarkStart w:id="36" w:name="_Toc21807"/>
            <w:r>
              <w:rPr>
                <w:rFonts w:ascii="宋体" w:eastAsia="宋体" w:hAnsi="宋体" w:cs="宋体" w:hint="eastAsia"/>
                <w:b w:val="0"/>
                <w:bCs w:val="0"/>
                <w:kern w:val="0"/>
                <w:sz w:val="21"/>
                <w:szCs w:val="21"/>
              </w:rPr>
              <w:t>1.3.3</w:t>
            </w:r>
            <w:bookmarkEnd w:id="35"/>
            <w:bookmarkEnd w:id="36"/>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pStyle w:val="2"/>
              <w:jc w:val="center"/>
              <w:rPr>
                <w:rFonts w:ascii="宋体" w:eastAsia="宋体" w:hAnsi="宋体" w:cs="宋体"/>
                <w:kern w:val="0"/>
                <w:sz w:val="21"/>
                <w:szCs w:val="21"/>
              </w:rPr>
            </w:pPr>
            <w:bookmarkStart w:id="37" w:name="_Toc23248"/>
            <w:bookmarkStart w:id="38" w:name="_Toc24649"/>
            <w:r>
              <w:rPr>
                <w:rFonts w:ascii="宋体" w:eastAsia="宋体" w:hAnsi="宋体" w:cs="宋体" w:hint="eastAsia"/>
                <w:b w:val="0"/>
                <w:bCs w:val="0"/>
                <w:kern w:val="0"/>
                <w:sz w:val="21"/>
                <w:szCs w:val="21"/>
              </w:rPr>
              <w:t>投资强度</w:t>
            </w:r>
            <w:bookmarkEnd w:id="37"/>
            <w:bookmarkEnd w:id="38"/>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szCs w:val="21"/>
              </w:rPr>
            </w:pPr>
            <w:r>
              <w:rPr>
                <w:rFonts w:ascii="宋体" w:hAnsi="宋体" w:cs="宋体" w:hint="eastAsia"/>
                <w:szCs w:val="21"/>
              </w:rPr>
              <w:t>项目投资约</w:t>
            </w:r>
            <w:r>
              <w:rPr>
                <w:rFonts w:ascii="宋体" w:hAnsi="宋体" w:cs="宋体" w:hint="eastAsia"/>
                <w:szCs w:val="21"/>
              </w:rPr>
              <w:t xml:space="preserve"> 3 </w:t>
            </w:r>
            <w:r>
              <w:rPr>
                <w:rFonts w:ascii="宋体" w:hAnsi="宋体" w:cs="宋体" w:hint="eastAsia"/>
                <w:szCs w:val="21"/>
              </w:rPr>
              <w:t>亿元</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1.3.4</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质量标准</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kern w:val="0"/>
                <w:szCs w:val="21"/>
              </w:rPr>
            </w:pPr>
            <w:r>
              <w:rPr>
                <w:rFonts w:ascii="宋体" w:hAnsi="宋体" w:cs="宋体" w:hint="eastAsia"/>
                <w:color w:val="000000"/>
                <w:kern w:val="0"/>
                <w:szCs w:val="21"/>
                <w:lang w:bidi="ar"/>
              </w:rPr>
              <w:t>综合质量：设计质量标准合格，工程质量合格率</w:t>
            </w:r>
            <w:r>
              <w:rPr>
                <w:rFonts w:ascii="宋体" w:hAnsi="宋体" w:cs="宋体" w:hint="eastAsia"/>
                <w:color w:val="000000"/>
                <w:kern w:val="0"/>
                <w:szCs w:val="21"/>
                <w:lang w:bidi="ar"/>
              </w:rPr>
              <w:t>100%</w:t>
            </w:r>
            <w:r>
              <w:rPr>
                <w:rFonts w:ascii="宋体" w:hAnsi="宋体" w:cs="宋体" w:hint="eastAsia"/>
                <w:color w:val="000000"/>
                <w:kern w:val="0"/>
                <w:szCs w:val="21"/>
                <w:lang w:bidi="ar"/>
              </w:rPr>
              <w:t>。无工程质量事故和工程质量缺陷。</w:t>
            </w:r>
          </w:p>
        </w:tc>
      </w:tr>
      <w:tr w:rsidR="00783C84">
        <w:trPr>
          <w:trHeight w:val="597"/>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1.3.5</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bCs/>
                <w:spacing w:val="-2"/>
                <w:kern w:val="0"/>
                <w:szCs w:val="21"/>
              </w:rPr>
              <w:t>安全要求</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kern w:val="0"/>
                <w:szCs w:val="21"/>
              </w:rPr>
            </w:pPr>
            <w:r>
              <w:rPr>
                <w:rFonts w:ascii="宋体" w:hAnsi="宋体" w:cs="宋体" w:hint="eastAsia"/>
                <w:szCs w:val="21"/>
              </w:rPr>
              <w:t>不发生任何人员伤亡事故</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1.4.1</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投标人资质条件、能力和信誉</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widowControl w:val="0"/>
              <w:spacing w:line="360" w:lineRule="auto"/>
              <w:jc w:val="both"/>
              <w:rPr>
                <w:rFonts w:ascii="宋体" w:hAnsi="宋体" w:cs="宋体"/>
                <w:kern w:val="0"/>
                <w:szCs w:val="21"/>
              </w:rPr>
            </w:pPr>
            <w:r>
              <w:rPr>
                <w:rFonts w:ascii="宋体" w:hAnsi="宋体" w:cs="宋体" w:hint="eastAsia"/>
                <w:kern w:val="0"/>
                <w:szCs w:val="21"/>
              </w:rPr>
              <w:t>见招标公告</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jc w:val="center"/>
              <w:rPr>
                <w:rFonts w:ascii="宋体" w:hAnsi="宋体" w:cs="宋体"/>
                <w:kern w:val="0"/>
                <w:szCs w:val="21"/>
              </w:rPr>
            </w:pPr>
            <w:r>
              <w:rPr>
                <w:rFonts w:ascii="宋体" w:hAnsi="宋体" w:cs="宋体" w:hint="eastAsia"/>
                <w:kern w:val="0"/>
                <w:szCs w:val="21"/>
              </w:rPr>
              <w:t>1.4.2</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jc w:val="center"/>
              <w:rPr>
                <w:rFonts w:ascii="宋体" w:hAnsi="宋体" w:cs="宋体"/>
                <w:kern w:val="0"/>
                <w:szCs w:val="21"/>
              </w:rPr>
            </w:pPr>
            <w:r>
              <w:rPr>
                <w:rFonts w:ascii="宋体" w:hAnsi="宋体" w:cs="宋体" w:hint="eastAsia"/>
                <w:kern w:val="0"/>
                <w:szCs w:val="21"/>
              </w:rPr>
              <w:t>是否接受联合体投标</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szCs w:val="21"/>
              </w:rPr>
            </w:pPr>
            <w:r>
              <w:rPr>
                <w:rFonts w:ascii="宋体" w:hAnsi="宋体" w:cs="宋体" w:hint="eastAsia"/>
                <w:szCs w:val="21"/>
              </w:rPr>
              <w:t>□不接受</w:t>
            </w:r>
          </w:p>
          <w:p w:rsidR="00783C84" w:rsidRDefault="00BC7417">
            <w:pPr>
              <w:spacing w:line="360" w:lineRule="auto"/>
              <w:rPr>
                <w:rFonts w:ascii="宋体" w:hAnsi="宋体" w:cs="宋体"/>
                <w:szCs w:val="21"/>
              </w:rPr>
            </w:pPr>
            <w:r>
              <w:rPr>
                <w:rFonts w:ascii="宋体" w:hAnsi="宋体" w:cs="宋体" w:hint="eastAsia"/>
                <w:szCs w:val="21"/>
              </w:rPr>
              <w:lastRenderedPageBreak/>
              <w:fldChar w:fldCharType="begin"/>
            </w:r>
            <w:r>
              <w:rPr>
                <w:rFonts w:ascii="宋体" w:hAnsi="宋体" w:cs="宋体" w:hint="eastAsia"/>
                <w:szCs w:val="21"/>
              </w:rPr>
              <w:instrText xml:space="preserve"> eq \o\ac(</w:instrText>
            </w:r>
            <w:r>
              <w:rPr>
                <w:rFonts w:ascii="宋体" w:hAnsi="宋体" w:cs="宋体" w:hint="eastAsia"/>
                <w:position w:val="-4"/>
                <w:sz w:val="31"/>
                <w:szCs w:val="21"/>
              </w:rPr>
              <w:instrText>□</w:instrText>
            </w:r>
            <w:r>
              <w:rPr>
                <w:rFonts w:ascii="宋体" w:hAnsi="宋体" w:cs="宋体" w:hint="eastAsia"/>
                <w:szCs w:val="21"/>
              </w:rPr>
              <w:instrText>,</w:instrText>
            </w:r>
            <w:r>
              <w:rPr>
                <w:rFonts w:ascii="宋体" w:hAnsi="宋体" w:cs="宋体" w:hint="eastAsia"/>
                <w:szCs w:val="21"/>
              </w:rPr>
              <w:instrText>√</w:instrText>
            </w:r>
            <w:r>
              <w:rPr>
                <w:rFonts w:ascii="宋体" w:hAnsi="宋体" w:cs="宋体" w:hint="eastAsia"/>
                <w:szCs w:val="21"/>
              </w:rPr>
              <w:instrText>)</w:instrText>
            </w:r>
            <w:r>
              <w:rPr>
                <w:rFonts w:ascii="宋体" w:hAnsi="宋体" w:cs="宋体" w:hint="eastAsia"/>
                <w:szCs w:val="21"/>
              </w:rPr>
              <w:fldChar w:fldCharType="end"/>
            </w:r>
            <w:r>
              <w:rPr>
                <w:rFonts w:ascii="宋体" w:hAnsi="宋体" w:cs="宋体" w:hint="eastAsia"/>
                <w:szCs w:val="21"/>
              </w:rPr>
              <w:t>接受，应满足下列要求：</w:t>
            </w:r>
          </w:p>
          <w:p w:rsidR="00783C84" w:rsidRDefault="00BC7417">
            <w:pPr>
              <w:spacing w:line="360" w:lineRule="auto"/>
              <w:ind w:firstLineChars="200" w:firstLine="420"/>
              <w:rPr>
                <w:rFonts w:ascii="宋体" w:hAnsi="宋体" w:cs="宋体"/>
                <w:szCs w:val="21"/>
              </w:rPr>
            </w:pPr>
            <w:r>
              <w:rPr>
                <w:rFonts w:ascii="宋体" w:hAnsi="宋体" w:cs="宋体" w:hint="eastAsia"/>
                <w:szCs w:val="21"/>
              </w:rPr>
              <w:t>本项目</w:t>
            </w:r>
            <w:r>
              <w:rPr>
                <w:rFonts w:ascii="宋体" w:hAnsi="宋体" w:cs="宋体" w:hint="eastAsia"/>
                <w:szCs w:val="21"/>
              </w:rPr>
              <w:t>一标段</w:t>
            </w:r>
            <w:r>
              <w:rPr>
                <w:rFonts w:ascii="宋体" w:hAnsi="宋体" w:cs="宋体" w:hint="eastAsia"/>
                <w:szCs w:val="21"/>
              </w:rPr>
              <w:t>接受联合体投标，联合体成员数量</w:t>
            </w:r>
            <w:r>
              <w:rPr>
                <w:rFonts w:ascii="宋体" w:hAnsi="宋体" w:cs="宋体" w:hint="eastAsia"/>
                <w:szCs w:val="21"/>
              </w:rPr>
              <w:t>不超过三个；二标段不接受联合体投标</w:t>
            </w:r>
            <w:r>
              <w:rPr>
                <w:rFonts w:ascii="宋体" w:hAnsi="宋体" w:cs="宋体" w:hint="eastAsia"/>
                <w:szCs w:val="21"/>
              </w:rPr>
              <w:t>。</w:t>
            </w:r>
          </w:p>
          <w:p w:rsidR="00783C84" w:rsidRDefault="00BC7417">
            <w:pPr>
              <w:spacing w:line="360" w:lineRule="auto"/>
              <w:ind w:firstLineChars="200" w:firstLine="420"/>
              <w:rPr>
                <w:rFonts w:ascii="宋体" w:hAnsi="宋体" w:cs="宋体"/>
                <w:kern w:val="0"/>
                <w:szCs w:val="21"/>
              </w:rPr>
            </w:pPr>
            <w:r>
              <w:rPr>
                <w:rFonts w:ascii="宋体" w:hAnsi="宋体" w:cs="宋体" w:hint="eastAsia"/>
                <w:szCs w:val="21"/>
              </w:rPr>
              <w:t>联合体投标的，应满足以下要求：</w:t>
            </w:r>
            <w:r>
              <w:rPr>
                <w:rFonts w:ascii="宋体" w:hAnsi="宋体" w:cs="宋体" w:hint="eastAsia"/>
                <w:szCs w:val="21"/>
              </w:rPr>
              <w:br/>
            </w:r>
            <w:r>
              <w:rPr>
                <w:rFonts w:ascii="宋体" w:hAnsi="宋体" w:cs="宋体" w:hint="eastAsia"/>
                <w:szCs w:val="21"/>
              </w:rPr>
              <w:t>（</w:t>
            </w:r>
            <w:r>
              <w:rPr>
                <w:rFonts w:ascii="宋体" w:hAnsi="宋体" w:cs="宋体" w:hint="eastAsia"/>
                <w:szCs w:val="21"/>
              </w:rPr>
              <w:t>1</w:t>
            </w:r>
            <w:r>
              <w:rPr>
                <w:rFonts w:ascii="宋体" w:hAnsi="宋体" w:cs="宋体" w:hint="eastAsia"/>
                <w:szCs w:val="21"/>
              </w:rPr>
              <w:t>）联合体各方必须按招标文件提供的格式签订联合体协议书，明确联合体牵头人和各方的权利义务和职责分工；</w:t>
            </w:r>
            <w:r>
              <w:rPr>
                <w:rFonts w:ascii="宋体" w:hAnsi="宋体" w:cs="宋体" w:hint="eastAsia"/>
                <w:szCs w:val="21"/>
              </w:rPr>
              <w:br/>
            </w:r>
            <w:r>
              <w:rPr>
                <w:rFonts w:ascii="宋体" w:hAnsi="宋体" w:cs="宋体" w:hint="eastAsia"/>
                <w:szCs w:val="21"/>
              </w:rPr>
              <w:t>（</w:t>
            </w:r>
            <w:r>
              <w:rPr>
                <w:rFonts w:ascii="宋体" w:hAnsi="宋体" w:cs="宋体" w:hint="eastAsia"/>
                <w:szCs w:val="21"/>
              </w:rPr>
              <w:t>2</w:t>
            </w:r>
            <w:r>
              <w:rPr>
                <w:rFonts w:ascii="宋体" w:hAnsi="宋体" w:cs="宋体" w:hint="eastAsia"/>
                <w:szCs w:val="21"/>
              </w:rPr>
              <w:t>）若联合体投标人有两家及以上成员共同承担相同</w:t>
            </w:r>
            <w:r>
              <w:rPr>
                <w:rFonts w:ascii="宋体" w:hAnsi="宋体" w:cs="宋体" w:hint="eastAsia"/>
                <w:szCs w:val="21"/>
              </w:rPr>
              <w:t>勘察、</w:t>
            </w:r>
            <w:r>
              <w:rPr>
                <w:rFonts w:ascii="宋体" w:hAnsi="宋体" w:cs="宋体" w:hint="eastAsia"/>
                <w:szCs w:val="21"/>
              </w:rPr>
              <w:t>设计专业或施工专业任务的，按照资质等级较低的单位确定联合体相应专业的资质等级；</w:t>
            </w:r>
            <w:r>
              <w:rPr>
                <w:rFonts w:ascii="宋体" w:hAnsi="宋体" w:cs="宋体" w:hint="eastAsia"/>
                <w:szCs w:val="21"/>
              </w:rPr>
              <w:br/>
            </w:r>
            <w:r>
              <w:rPr>
                <w:rFonts w:ascii="宋体" w:hAnsi="宋体" w:cs="宋体" w:hint="eastAsia"/>
                <w:szCs w:val="21"/>
              </w:rPr>
              <w:t>（</w:t>
            </w:r>
            <w:r>
              <w:rPr>
                <w:rFonts w:ascii="宋体" w:hAnsi="宋体" w:cs="宋体" w:hint="eastAsia"/>
                <w:szCs w:val="21"/>
              </w:rPr>
              <w:t>3</w:t>
            </w:r>
            <w:r>
              <w:rPr>
                <w:rFonts w:ascii="宋体" w:hAnsi="宋体" w:cs="宋体" w:hint="eastAsia"/>
                <w:szCs w:val="21"/>
              </w:rPr>
              <w:t>）</w:t>
            </w:r>
            <w:r>
              <w:rPr>
                <w:rFonts w:ascii="宋体" w:hAnsi="宋体" w:cs="宋体" w:hint="eastAsia"/>
                <w:szCs w:val="21"/>
              </w:rPr>
              <w:t>通过资格后审的</w:t>
            </w:r>
            <w:r>
              <w:rPr>
                <w:rFonts w:ascii="宋体" w:hAnsi="宋体" w:cs="宋体" w:hint="eastAsia"/>
                <w:szCs w:val="21"/>
              </w:rPr>
              <w:t>联合体</w:t>
            </w:r>
            <w:r>
              <w:rPr>
                <w:rFonts w:ascii="宋体" w:hAnsi="宋体" w:cs="宋体" w:hint="eastAsia"/>
                <w:szCs w:val="21"/>
              </w:rPr>
              <w:t>，其</w:t>
            </w:r>
            <w:r>
              <w:rPr>
                <w:rFonts w:ascii="宋体" w:hAnsi="宋体" w:cs="宋体" w:hint="eastAsia"/>
                <w:szCs w:val="21"/>
              </w:rPr>
              <w:t>各方组成结构或职责，以及财务能力、信誉情况等资格条件不得改变；</w:t>
            </w:r>
            <w:r>
              <w:rPr>
                <w:rFonts w:ascii="宋体" w:hAnsi="宋体" w:cs="宋体" w:hint="eastAsia"/>
                <w:szCs w:val="21"/>
              </w:rPr>
              <w:br/>
            </w:r>
            <w:r>
              <w:rPr>
                <w:rFonts w:ascii="宋体" w:hAnsi="宋体" w:cs="宋体" w:hint="eastAsia"/>
                <w:szCs w:val="21"/>
              </w:rPr>
              <w:t>（</w:t>
            </w:r>
            <w:r>
              <w:rPr>
                <w:rFonts w:ascii="宋体" w:hAnsi="宋体" w:cs="宋体" w:hint="eastAsia"/>
                <w:szCs w:val="21"/>
              </w:rPr>
              <w:t>4</w:t>
            </w:r>
            <w:r>
              <w:rPr>
                <w:rFonts w:ascii="宋体" w:hAnsi="宋体" w:cs="宋体" w:hint="eastAsia"/>
                <w:szCs w:val="21"/>
              </w:rPr>
              <w:t>）联合体各方不得再以自己名义单独或加入其他联合体在同一标段中参加投标。</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jc w:val="center"/>
              <w:rPr>
                <w:rFonts w:ascii="宋体" w:hAnsi="宋体" w:cs="宋体"/>
                <w:kern w:val="0"/>
                <w:szCs w:val="21"/>
              </w:rPr>
            </w:pPr>
            <w:r>
              <w:rPr>
                <w:rFonts w:ascii="宋体" w:hAnsi="宋体" w:cs="宋体" w:hint="eastAsia"/>
                <w:kern w:val="0"/>
                <w:szCs w:val="21"/>
              </w:rPr>
              <w:lastRenderedPageBreak/>
              <w:t>1.5</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jc w:val="center"/>
              <w:rPr>
                <w:rFonts w:ascii="宋体" w:hAnsi="宋体" w:cs="宋体"/>
                <w:kern w:val="0"/>
                <w:szCs w:val="21"/>
              </w:rPr>
            </w:pPr>
            <w:r>
              <w:rPr>
                <w:rFonts w:ascii="宋体" w:hAnsi="宋体" w:cs="宋体" w:hint="eastAsia"/>
                <w:kern w:val="0"/>
                <w:szCs w:val="21"/>
              </w:rPr>
              <w:t>费用承担和设计成果补偿</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kern w:val="0"/>
                <w:szCs w:val="21"/>
                <w:lang w:bidi="ar"/>
              </w:rPr>
            </w:pPr>
            <w:r>
              <w:rPr>
                <w:rFonts w:ascii="宋体" w:hAnsi="宋体" w:cs="宋体" w:hint="eastAsia"/>
                <w:kern w:val="0"/>
                <w:szCs w:val="21"/>
                <w:lang w:bidi="ar"/>
              </w:rPr>
              <w:fldChar w:fldCharType="begin"/>
            </w:r>
            <w:r>
              <w:rPr>
                <w:rFonts w:ascii="宋体" w:hAnsi="宋体" w:cs="宋体" w:hint="eastAsia"/>
                <w:kern w:val="0"/>
                <w:szCs w:val="21"/>
                <w:lang w:bidi="ar"/>
              </w:rPr>
              <w:instrText xml:space="preserve"> eq \o\ac(</w:instrText>
            </w:r>
            <w:r>
              <w:rPr>
                <w:rFonts w:ascii="宋体" w:hAnsi="宋体" w:cs="宋体" w:hint="eastAsia"/>
                <w:kern w:val="0"/>
                <w:position w:val="-4"/>
                <w:sz w:val="31"/>
                <w:szCs w:val="21"/>
                <w:lang w:bidi="ar"/>
              </w:rPr>
              <w:instrText>□</w:instrText>
            </w:r>
            <w:r>
              <w:rPr>
                <w:rFonts w:ascii="宋体" w:hAnsi="宋体" w:cs="宋体" w:hint="eastAsia"/>
                <w:kern w:val="0"/>
                <w:szCs w:val="21"/>
                <w:lang w:bidi="ar"/>
              </w:rPr>
              <w:instrText>,</w:instrText>
            </w:r>
            <w:r>
              <w:rPr>
                <w:rFonts w:ascii="宋体" w:hAnsi="宋体" w:cs="宋体" w:hint="eastAsia"/>
                <w:kern w:val="0"/>
                <w:szCs w:val="21"/>
                <w:lang w:bidi="ar"/>
              </w:rPr>
              <w:instrText>√</w:instrText>
            </w:r>
            <w:r>
              <w:rPr>
                <w:rFonts w:ascii="宋体" w:hAnsi="宋体" w:cs="宋体" w:hint="eastAsia"/>
                <w:kern w:val="0"/>
                <w:szCs w:val="21"/>
                <w:lang w:bidi="ar"/>
              </w:rPr>
              <w:instrText>)</w:instrText>
            </w:r>
            <w:r>
              <w:rPr>
                <w:rFonts w:ascii="宋体" w:hAnsi="宋体" w:cs="宋体" w:hint="eastAsia"/>
                <w:kern w:val="0"/>
                <w:szCs w:val="21"/>
                <w:lang w:bidi="ar"/>
              </w:rPr>
              <w:fldChar w:fldCharType="end"/>
            </w:r>
            <w:r>
              <w:rPr>
                <w:rFonts w:ascii="宋体" w:hAnsi="宋体" w:cs="宋体" w:hint="eastAsia"/>
                <w:kern w:val="0"/>
                <w:szCs w:val="21"/>
                <w:lang w:bidi="ar"/>
              </w:rPr>
              <w:t>不补偿</w:t>
            </w:r>
          </w:p>
          <w:p w:rsidR="00783C84" w:rsidRDefault="00BC7417">
            <w:pPr>
              <w:spacing w:line="360" w:lineRule="auto"/>
              <w:rPr>
                <w:rFonts w:ascii="宋体" w:hAnsi="宋体" w:cs="宋体"/>
                <w:kern w:val="0"/>
                <w:szCs w:val="21"/>
                <w:lang w:bidi="ar"/>
              </w:rPr>
            </w:pPr>
            <w:r>
              <w:rPr>
                <w:rFonts w:ascii="宋体" w:hAnsi="宋体" w:cs="宋体" w:hint="eastAsia"/>
                <w:kern w:val="0"/>
                <w:szCs w:val="21"/>
                <w:lang w:bidi="ar"/>
              </w:rPr>
              <w:t>□补偿，补偿标准：</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1.9.1</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踏勘</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kern w:val="0"/>
                <w:szCs w:val="21"/>
                <w:lang w:bidi="ar"/>
              </w:rPr>
            </w:pPr>
            <w:r>
              <w:rPr>
                <w:rFonts w:ascii="宋体" w:hAnsi="宋体" w:cs="宋体" w:hint="eastAsia"/>
                <w:kern w:val="0"/>
                <w:szCs w:val="21"/>
                <w:lang w:bidi="ar"/>
              </w:rPr>
              <w:t>不组织。</w:t>
            </w:r>
          </w:p>
        </w:tc>
      </w:tr>
      <w:tr w:rsidR="00783C84">
        <w:trPr>
          <w:trHeight w:val="478"/>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jc w:val="center"/>
              <w:rPr>
                <w:rFonts w:ascii="宋体" w:hAnsi="宋体" w:cs="宋体"/>
                <w:kern w:val="0"/>
                <w:szCs w:val="21"/>
              </w:rPr>
            </w:pPr>
            <w:r>
              <w:rPr>
                <w:rFonts w:ascii="宋体" w:hAnsi="宋体" w:cs="宋体" w:hint="eastAsia"/>
                <w:kern w:val="0"/>
                <w:szCs w:val="21"/>
              </w:rPr>
              <w:t>1.10.1</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jc w:val="center"/>
              <w:rPr>
                <w:rFonts w:ascii="宋体" w:hAnsi="宋体" w:cs="宋体"/>
                <w:kern w:val="0"/>
                <w:szCs w:val="21"/>
              </w:rPr>
            </w:pPr>
            <w:r>
              <w:rPr>
                <w:rFonts w:ascii="宋体" w:hAnsi="宋体" w:cs="宋体" w:hint="eastAsia"/>
                <w:kern w:val="0"/>
                <w:szCs w:val="21"/>
              </w:rPr>
              <w:t>投标预备会</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rPr>
                <w:rFonts w:ascii="宋体" w:hAnsi="宋体" w:cs="宋体"/>
                <w:kern w:val="0"/>
                <w:szCs w:val="21"/>
              </w:rPr>
            </w:pPr>
            <w:r>
              <w:rPr>
                <w:rFonts w:ascii="宋体" w:hAnsi="宋体" w:cs="宋体" w:hint="eastAsia"/>
                <w:kern w:val="0"/>
                <w:szCs w:val="21"/>
              </w:rPr>
              <w:t>不召开。</w:t>
            </w:r>
          </w:p>
        </w:tc>
      </w:tr>
      <w:tr w:rsidR="00783C84">
        <w:trPr>
          <w:trHeight w:val="478"/>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440" w:lineRule="exact"/>
              <w:jc w:val="center"/>
              <w:rPr>
                <w:rFonts w:ascii="宋体" w:hAnsi="宋体" w:cs="宋体"/>
                <w:szCs w:val="21"/>
              </w:rPr>
            </w:pPr>
            <w:r>
              <w:rPr>
                <w:rFonts w:ascii="宋体" w:hAnsi="宋体" w:cs="宋体" w:hint="eastAsia"/>
                <w:szCs w:val="21"/>
              </w:rPr>
              <w:t>1.11.1</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440" w:lineRule="exact"/>
              <w:jc w:val="center"/>
              <w:rPr>
                <w:rFonts w:ascii="宋体" w:hAnsi="宋体" w:cs="宋体"/>
                <w:szCs w:val="21"/>
              </w:rPr>
            </w:pPr>
            <w:r>
              <w:rPr>
                <w:rFonts w:ascii="宋体" w:hAnsi="宋体" w:cs="宋体" w:hint="eastAsia"/>
                <w:szCs w:val="21"/>
              </w:rPr>
              <w:t>招标人规定由分包人承担的工作</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rPr>
                <w:rFonts w:ascii="宋体" w:hAnsi="宋体" w:cs="宋体"/>
                <w:kern w:val="0"/>
                <w:szCs w:val="21"/>
              </w:rPr>
            </w:pPr>
            <w:r>
              <w:rPr>
                <w:rFonts w:ascii="宋体" w:hAnsi="宋体" w:cs="宋体" w:hint="eastAsia"/>
                <w:bCs/>
                <w:spacing w:val="-2"/>
                <w:kern w:val="0"/>
                <w:szCs w:val="21"/>
              </w:rPr>
              <w:t>/</w:t>
            </w:r>
          </w:p>
        </w:tc>
      </w:tr>
      <w:tr w:rsidR="00783C84">
        <w:trPr>
          <w:trHeight w:val="478"/>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szCs w:val="21"/>
              </w:rPr>
            </w:pPr>
            <w:r>
              <w:rPr>
                <w:rFonts w:ascii="宋体" w:hAnsi="宋体" w:cs="宋体" w:hint="eastAsia"/>
                <w:bCs/>
                <w:spacing w:val="-2"/>
                <w:kern w:val="0"/>
                <w:szCs w:val="21"/>
              </w:rPr>
              <w:t>1.11.2</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szCs w:val="21"/>
              </w:rPr>
            </w:pPr>
            <w:r>
              <w:rPr>
                <w:rFonts w:ascii="宋体" w:hAnsi="宋体" w:cs="宋体" w:hint="eastAsia"/>
                <w:bCs/>
                <w:spacing w:val="-2"/>
                <w:kern w:val="0"/>
                <w:szCs w:val="21"/>
              </w:rPr>
              <w:t>投标人拟分包的工作</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szCs w:val="21"/>
              </w:rPr>
            </w:pPr>
            <w:r>
              <w:rPr>
                <w:rFonts w:ascii="宋体" w:hAnsi="宋体" w:cs="宋体" w:hint="eastAsia"/>
                <w:szCs w:val="21"/>
              </w:rPr>
              <w:t>□不允许</w:t>
            </w:r>
          </w:p>
          <w:p w:rsidR="00783C84" w:rsidRDefault="00BC7417">
            <w:pPr>
              <w:spacing w:line="360" w:lineRule="auto"/>
              <w:rPr>
                <w:rFonts w:ascii="宋体" w:hAnsi="宋体" w:cs="宋体"/>
                <w:szCs w:val="21"/>
              </w:rPr>
            </w:pPr>
            <w:r>
              <w:rPr>
                <w:rFonts w:ascii="宋体" w:hAnsi="宋体" w:cs="宋体" w:hint="eastAsia"/>
                <w:szCs w:val="21"/>
              </w:rPr>
              <w:t>☑允许，分包内容</w:t>
            </w:r>
            <w:r>
              <w:rPr>
                <w:rFonts w:ascii="宋体" w:hAnsi="宋体" w:cs="宋体" w:hint="eastAsia"/>
                <w:bCs/>
                <w:spacing w:val="-2"/>
                <w:kern w:val="0"/>
                <w:szCs w:val="21"/>
              </w:rPr>
              <w:t>要求：中标人可将非主体、非关键工作进行分包，需满足相关法律法规要求，并事先经发包人同意。</w:t>
            </w:r>
          </w:p>
        </w:tc>
      </w:tr>
      <w:tr w:rsidR="00783C84">
        <w:trPr>
          <w:trHeight w:val="533"/>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jc w:val="center"/>
              <w:rPr>
                <w:rFonts w:ascii="宋体" w:hAnsi="宋体" w:cs="宋体"/>
                <w:kern w:val="0"/>
                <w:szCs w:val="21"/>
              </w:rPr>
            </w:pPr>
            <w:r>
              <w:rPr>
                <w:rFonts w:ascii="宋体" w:hAnsi="宋体" w:cs="宋体" w:hint="eastAsia"/>
                <w:kern w:val="0"/>
                <w:szCs w:val="21"/>
              </w:rPr>
              <w:t>1.12</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jc w:val="center"/>
              <w:rPr>
                <w:rFonts w:ascii="宋体" w:hAnsi="宋体" w:cs="宋体"/>
                <w:kern w:val="0"/>
                <w:szCs w:val="21"/>
              </w:rPr>
            </w:pPr>
            <w:r>
              <w:rPr>
                <w:rFonts w:ascii="宋体" w:hAnsi="宋体" w:cs="宋体" w:hint="eastAsia"/>
                <w:kern w:val="0"/>
                <w:szCs w:val="21"/>
              </w:rPr>
              <w:t>偏离</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szCs w:val="21"/>
              </w:rPr>
            </w:pPr>
            <w:r>
              <w:rPr>
                <w:rFonts w:ascii="宋体" w:hAnsi="宋体" w:cs="宋体" w:hint="eastAsia"/>
                <w:szCs w:val="21"/>
              </w:rPr>
              <w:t>□不允许</w:t>
            </w:r>
          </w:p>
          <w:p w:rsidR="00783C84" w:rsidRDefault="00BC7417">
            <w:pPr>
              <w:spacing w:line="240" w:lineRule="auto"/>
              <w:rPr>
                <w:rFonts w:ascii="宋体" w:hAnsi="宋体" w:cs="宋体"/>
                <w:kern w:val="0"/>
                <w:szCs w:val="21"/>
              </w:rPr>
            </w:pPr>
            <w:r>
              <w:rPr>
                <w:rFonts w:ascii="宋体" w:hAnsi="宋体" w:cs="宋体" w:hint="eastAsia"/>
                <w:szCs w:val="21"/>
              </w:rPr>
              <w:fldChar w:fldCharType="begin"/>
            </w:r>
            <w:r>
              <w:rPr>
                <w:rFonts w:ascii="宋体" w:hAnsi="宋体" w:cs="宋体" w:hint="eastAsia"/>
                <w:szCs w:val="21"/>
              </w:rPr>
              <w:instrText xml:space="preserve"> eq \o\ac(</w:instrText>
            </w:r>
            <w:r>
              <w:rPr>
                <w:rFonts w:ascii="宋体" w:hAnsi="宋体" w:cs="宋体" w:hint="eastAsia"/>
                <w:position w:val="-4"/>
                <w:sz w:val="31"/>
                <w:szCs w:val="21"/>
              </w:rPr>
              <w:instrText>□</w:instrText>
            </w:r>
            <w:r>
              <w:rPr>
                <w:rFonts w:ascii="宋体" w:hAnsi="宋体" w:cs="宋体" w:hint="eastAsia"/>
                <w:szCs w:val="21"/>
              </w:rPr>
              <w:instrText>,</w:instrText>
            </w:r>
            <w:r>
              <w:rPr>
                <w:rFonts w:ascii="宋体" w:hAnsi="宋体" w:cs="宋体" w:hint="eastAsia"/>
                <w:szCs w:val="21"/>
              </w:rPr>
              <w:instrText>√</w:instrText>
            </w:r>
            <w:r>
              <w:rPr>
                <w:rFonts w:ascii="宋体" w:hAnsi="宋体" w:cs="宋体" w:hint="eastAsia"/>
                <w:szCs w:val="21"/>
              </w:rPr>
              <w:instrText>)</w:instrText>
            </w:r>
            <w:r>
              <w:rPr>
                <w:rFonts w:ascii="宋体" w:hAnsi="宋体" w:cs="宋体" w:hint="eastAsia"/>
                <w:szCs w:val="21"/>
              </w:rPr>
              <w:fldChar w:fldCharType="end"/>
            </w:r>
            <w:r>
              <w:rPr>
                <w:rFonts w:ascii="宋体" w:hAnsi="宋体" w:cs="宋体" w:hint="eastAsia"/>
                <w:szCs w:val="21"/>
              </w:rPr>
              <w:t>允许，允许对非实质性内容进行偏离，对实质性内容的偏离将导致废标。</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jc w:val="center"/>
              <w:rPr>
                <w:rFonts w:ascii="宋体" w:hAnsi="宋体" w:cs="宋体"/>
                <w:kern w:val="0"/>
                <w:szCs w:val="21"/>
              </w:rPr>
            </w:pPr>
            <w:r>
              <w:rPr>
                <w:rFonts w:ascii="宋体" w:hAnsi="宋体" w:cs="宋体" w:hint="eastAsia"/>
                <w:kern w:val="0"/>
                <w:szCs w:val="21"/>
              </w:rPr>
              <w:t>2.1</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jc w:val="center"/>
              <w:rPr>
                <w:rFonts w:ascii="宋体" w:hAnsi="宋体" w:cs="宋体"/>
                <w:kern w:val="0"/>
                <w:szCs w:val="21"/>
              </w:rPr>
            </w:pPr>
            <w:r>
              <w:rPr>
                <w:rFonts w:ascii="宋体" w:hAnsi="宋体" w:cs="宋体" w:hint="eastAsia"/>
                <w:kern w:val="0"/>
                <w:szCs w:val="21"/>
              </w:rPr>
              <w:t>构成招标文件的其它资料</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kern w:val="0"/>
                <w:szCs w:val="21"/>
              </w:rPr>
            </w:pPr>
            <w:r>
              <w:rPr>
                <w:rFonts w:ascii="宋体" w:hAnsi="宋体" w:cs="宋体" w:hint="eastAsia"/>
                <w:kern w:val="0"/>
                <w:szCs w:val="21"/>
              </w:rPr>
              <w:t>无</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2.2.1</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440" w:lineRule="exact"/>
              <w:jc w:val="center"/>
              <w:rPr>
                <w:rFonts w:ascii="宋体" w:hAnsi="宋体" w:cs="宋体"/>
                <w:kern w:val="0"/>
                <w:szCs w:val="21"/>
              </w:rPr>
            </w:pPr>
            <w:r>
              <w:rPr>
                <w:rFonts w:ascii="宋体" w:hAnsi="宋体" w:cs="宋体" w:hint="eastAsia"/>
                <w:szCs w:val="21"/>
              </w:rPr>
              <w:t>投标人要求澄清招标文件的截止时间</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ind w:left="2205" w:hangingChars="1050" w:hanging="2205"/>
              <w:rPr>
                <w:rFonts w:ascii="宋体" w:hAnsi="宋体" w:cs="宋体"/>
                <w:kern w:val="0"/>
                <w:szCs w:val="21"/>
              </w:rPr>
            </w:pPr>
            <w:r>
              <w:rPr>
                <w:rFonts w:ascii="宋体" w:hAnsi="宋体" w:cs="宋体" w:hint="eastAsia"/>
                <w:szCs w:val="21"/>
              </w:rPr>
              <w:t>递交投标文件的截止之日</w:t>
            </w:r>
            <w:r>
              <w:rPr>
                <w:rFonts w:ascii="宋体" w:hAnsi="宋体" w:cs="宋体" w:hint="eastAsia"/>
                <w:szCs w:val="21"/>
              </w:rPr>
              <w:t>15</w:t>
            </w:r>
            <w:r>
              <w:rPr>
                <w:rFonts w:ascii="宋体" w:hAnsi="宋体" w:cs="宋体" w:hint="eastAsia"/>
                <w:szCs w:val="21"/>
              </w:rPr>
              <w:t>日前</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2.2.2</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440" w:lineRule="exact"/>
              <w:jc w:val="center"/>
              <w:rPr>
                <w:rFonts w:ascii="宋体" w:hAnsi="宋体" w:cs="宋体"/>
                <w:kern w:val="0"/>
                <w:szCs w:val="21"/>
              </w:rPr>
            </w:pPr>
            <w:r>
              <w:rPr>
                <w:rFonts w:ascii="宋体" w:hAnsi="宋体" w:cs="宋体" w:hint="eastAsia"/>
                <w:szCs w:val="21"/>
              </w:rPr>
              <w:t>投标截止时间</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kern w:val="0"/>
                <w:szCs w:val="21"/>
              </w:rPr>
            </w:pPr>
            <w:r>
              <w:rPr>
                <w:rFonts w:ascii="宋体" w:hAnsi="宋体" w:cs="宋体" w:hint="eastAsia"/>
                <w:kern w:val="0"/>
                <w:szCs w:val="21"/>
              </w:rPr>
              <w:t>同开标时间</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2.2.3</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440" w:lineRule="exact"/>
              <w:jc w:val="center"/>
              <w:rPr>
                <w:rFonts w:ascii="宋体" w:hAnsi="宋体" w:cs="宋体"/>
                <w:kern w:val="0"/>
                <w:szCs w:val="21"/>
              </w:rPr>
            </w:pPr>
            <w:r>
              <w:rPr>
                <w:rFonts w:ascii="宋体" w:hAnsi="宋体" w:cs="宋体" w:hint="eastAsia"/>
                <w:szCs w:val="21"/>
              </w:rPr>
              <w:t>投标人确认收到招标文件澄清的</w:t>
            </w:r>
            <w:r>
              <w:rPr>
                <w:rFonts w:ascii="宋体" w:hAnsi="宋体" w:cs="宋体" w:hint="eastAsia"/>
                <w:szCs w:val="21"/>
              </w:rPr>
              <w:lastRenderedPageBreak/>
              <w:t>时间</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kern w:val="0"/>
                <w:szCs w:val="21"/>
              </w:rPr>
            </w:pPr>
            <w:r>
              <w:rPr>
                <w:rFonts w:ascii="宋体" w:hAnsi="宋体" w:cs="宋体" w:hint="eastAsia"/>
                <w:szCs w:val="21"/>
              </w:rPr>
              <w:lastRenderedPageBreak/>
              <w:t>招标人将在许昌市公共资源交易中心系统内发布招标文件澄清通知，发布后即视同投标人收到该澄清，请各投标人随时关注许昌市公共资源交</w:t>
            </w:r>
            <w:r>
              <w:rPr>
                <w:rFonts w:ascii="宋体" w:hAnsi="宋体" w:cs="宋体" w:hint="eastAsia"/>
                <w:szCs w:val="21"/>
              </w:rPr>
              <w:lastRenderedPageBreak/>
              <w:t>易中心系统</w:t>
            </w:r>
            <w:r>
              <w:rPr>
                <w:rFonts w:ascii="宋体" w:hAnsi="宋体" w:cs="宋体" w:hint="eastAsia"/>
                <w:kern w:val="0"/>
                <w:szCs w:val="21"/>
              </w:rPr>
              <w:t>。</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tcPr>
          <w:p w:rsidR="00783C84" w:rsidRDefault="00BC7417">
            <w:pPr>
              <w:pStyle w:val="TableParagraph"/>
              <w:spacing w:before="156"/>
              <w:jc w:val="center"/>
              <w:rPr>
                <w:kern w:val="0"/>
                <w:szCs w:val="21"/>
              </w:rPr>
            </w:pPr>
            <w:r>
              <w:rPr>
                <w:rFonts w:hint="eastAsia"/>
                <w:kern w:val="0"/>
                <w:szCs w:val="21"/>
              </w:rPr>
              <w:lastRenderedPageBreak/>
              <w:t>2.3.1</w:t>
            </w:r>
          </w:p>
        </w:tc>
        <w:tc>
          <w:tcPr>
            <w:tcW w:w="1874" w:type="dxa"/>
            <w:tcBorders>
              <w:top w:val="single" w:sz="4" w:space="0" w:color="auto"/>
              <w:left w:val="single" w:sz="4" w:space="0" w:color="auto"/>
              <w:bottom w:val="single" w:sz="4" w:space="0" w:color="auto"/>
              <w:right w:val="single" w:sz="4" w:space="0" w:color="auto"/>
            </w:tcBorders>
          </w:tcPr>
          <w:p w:rsidR="00783C84" w:rsidRDefault="00BC7417">
            <w:pPr>
              <w:pStyle w:val="TableParagraph"/>
              <w:spacing w:before="107"/>
              <w:jc w:val="center"/>
              <w:rPr>
                <w:kern w:val="0"/>
                <w:szCs w:val="21"/>
              </w:rPr>
            </w:pPr>
            <w:r>
              <w:rPr>
                <w:rFonts w:hint="eastAsia"/>
                <w:kern w:val="0"/>
                <w:szCs w:val="21"/>
              </w:rPr>
              <w:t>招标文件修改发出的形式</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kern w:val="0"/>
                <w:szCs w:val="21"/>
              </w:rPr>
            </w:pPr>
            <w:r>
              <w:rPr>
                <w:rFonts w:ascii="宋体" w:hAnsi="宋体" w:cs="宋体" w:hint="eastAsia"/>
                <w:szCs w:val="21"/>
              </w:rPr>
              <w:t>在许昌市公共资源交易中心系统内发布修改通知</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tcPr>
          <w:p w:rsidR="00783C84" w:rsidRDefault="00BC7417">
            <w:pPr>
              <w:pStyle w:val="TableParagraph"/>
              <w:spacing w:before="1"/>
              <w:jc w:val="center"/>
              <w:rPr>
                <w:kern w:val="0"/>
                <w:szCs w:val="21"/>
              </w:rPr>
            </w:pPr>
            <w:r>
              <w:rPr>
                <w:rFonts w:hint="eastAsia"/>
                <w:kern w:val="0"/>
                <w:szCs w:val="21"/>
              </w:rPr>
              <w:t>2.3.2</w:t>
            </w:r>
          </w:p>
        </w:tc>
        <w:tc>
          <w:tcPr>
            <w:tcW w:w="1874" w:type="dxa"/>
            <w:tcBorders>
              <w:top w:val="single" w:sz="4" w:space="0" w:color="auto"/>
              <w:left w:val="single" w:sz="4" w:space="0" w:color="auto"/>
              <w:bottom w:val="single" w:sz="4" w:space="0" w:color="auto"/>
              <w:right w:val="single" w:sz="4" w:space="0" w:color="auto"/>
            </w:tcBorders>
          </w:tcPr>
          <w:p w:rsidR="00783C84" w:rsidRDefault="00BC7417">
            <w:pPr>
              <w:pStyle w:val="TableParagraph"/>
              <w:jc w:val="center"/>
              <w:rPr>
                <w:kern w:val="0"/>
                <w:szCs w:val="21"/>
              </w:rPr>
            </w:pPr>
            <w:r>
              <w:rPr>
                <w:rFonts w:hint="eastAsia"/>
                <w:kern w:val="0"/>
                <w:szCs w:val="21"/>
              </w:rPr>
              <w:t>投标人确认收到招标文件修改</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kern w:val="0"/>
                <w:szCs w:val="21"/>
                <w:highlight w:val="yellow"/>
              </w:rPr>
            </w:pPr>
            <w:r>
              <w:rPr>
                <w:rFonts w:ascii="宋体" w:hAnsi="宋体" w:cs="宋体" w:hint="eastAsia"/>
                <w:szCs w:val="21"/>
              </w:rPr>
              <w:t>在许昌市公共资源交易中心系统内发布招标文件修改通知后即视同投标人收到该修改通知，请各投标人随时关注许昌市公共资源交易中心系统。</w:t>
            </w:r>
          </w:p>
        </w:tc>
      </w:tr>
      <w:tr w:rsidR="00783C84">
        <w:trPr>
          <w:trHeight w:val="784"/>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jc w:val="center"/>
              <w:rPr>
                <w:rFonts w:ascii="宋体" w:hAnsi="宋体" w:cs="宋体"/>
                <w:kern w:val="0"/>
                <w:szCs w:val="21"/>
              </w:rPr>
            </w:pPr>
            <w:r>
              <w:rPr>
                <w:rFonts w:ascii="宋体" w:hAnsi="宋体" w:cs="宋体" w:hint="eastAsia"/>
                <w:kern w:val="0"/>
                <w:szCs w:val="21"/>
              </w:rPr>
              <w:t>3.1.1</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jc w:val="center"/>
              <w:rPr>
                <w:rFonts w:ascii="宋体" w:hAnsi="宋体" w:cs="宋体"/>
                <w:kern w:val="0"/>
                <w:szCs w:val="21"/>
              </w:rPr>
            </w:pPr>
            <w:r>
              <w:rPr>
                <w:rFonts w:ascii="宋体" w:hAnsi="宋体" w:cs="宋体" w:hint="eastAsia"/>
                <w:kern w:val="0"/>
                <w:szCs w:val="21"/>
              </w:rPr>
              <w:t>构成投标文件的其它资料</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rPr>
                <w:rFonts w:ascii="宋体" w:hAnsi="宋体" w:cs="宋体"/>
                <w:kern w:val="0"/>
                <w:szCs w:val="21"/>
              </w:rPr>
            </w:pPr>
            <w:r>
              <w:rPr>
                <w:rFonts w:ascii="宋体" w:hAnsi="宋体" w:cs="宋体" w:hint="eastAsia"/>
                <w:szCs w:val="21"/>
              </w:rPr>
              <w:t>投标人</w:t>
            </w:r>
            <w:r>
              <w:rPr>
                <w:rFonts w:ascii="宋体" w:hAnsi="宋体" w:cs="宋体" w:hint="eastAsia"/>
                <w:szCs w:val="21"/>
              </w:rPr>
              <w:t>对融资成本的承诺</w:t>
            </w:r>
            <w:r>
              <w:rPr>
                <w:rFonts w:ascii="宋体" w:hAnsi="宋体" w:cs="宋体" w:hint="eastAsia"/>
                <w:szCs w:val="21"/>
              </w:rPr>
              <w:t>不得高于</w:t>
            </w:r>
            <w:r>
              <w:rPr>
                <w:rFonts w:ascii="宋体" w:hAnsi="宋体" w:cs="宋体" w:hint="eastAsia"/>
                <w:szCs w:val="21"/>
              </w:rPr>
              <w:t>8%</w:t>
            </w:r>
            <w:r>
              <w:rPr>
                <w:rFonts w:ascii="宋体" w:hAnsi="宋体" w:cs="宋体" w:hint="eastAsia"/>
                <w:szCs w:val="21"/>
              </w:rPr>
              <w:t>，投标人承诺若高于</w:t>
            </w:r>
            <w:r>
              <w:rPr>
                <w:rFonts w:ascii="宋体" w:hAnsi="宋体" w:cs="宋体" w:hint="eastAsia"/>
                <w:szCs w:val="21"/>
              </w:rPr>
              <w:t>8%</w:t>
            </w:r>
            <w:r>
              <w:rPr>
                <w:rFonts w:ascii="宋体" w:hAnsi="宋体" w:cs="宋体" w:hint="eastAsia"/>
                <w:szCs w:val="21"/>
              </w:rPr>
              <w:t>，</w:t>
            </w:r>
            <w:r>
              <w:rPr>
                <w:rFonts w:hint="eastAsia"/>
              </w:rPr>
              <w:t>其投标将被否决。</w:t>
            </w:r>
          </w:p>
        </w:tc>
      </w:tr>
      <w:tr w:rsidR="00783C84">
        <w:trPr>
          <w:trHeight w:val="1088"/>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pStyle w:val="TableParagraph"/>
              <w:spacing w:before="156"/>
              <w:jc w:val="center"/>
              <w:rPr>
                <w:kern w:val="0"/>
                <w:szCs w:val="21"/>
              </w:rPr>
            </w:pPr>
            <w:r>
              <w:rPr>
                <w:rFonts w:hint="eastAsia"/>
                <w:kern w:val="0"/>
                <w:szCs w:val="21"/>
              </w:rPr>
              <w:t>3.2.3</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pStyle w:val="TableParagraph"/>
              <w:spacing w:before="107"/>
              <w:ind w:left="143"/>
              <w:jc w:val="center"/>
              <w:rPr>
                <w:kern w:val="0"/>
                <w:szCs w:val="21"/>
                <w:highlight w:val="red"/>
              </w:rPr>
            </w:pPr>
            <w:r>
              <w:rPr>
                <w:rFonts w:hint="eastAsia"/>
                <w:kern w:val="0"/>
                <w:szCs w:val="21"/>
              </w:rPr>
              <w:t>报价方式</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szCs w:val="21"/>
                <w:u w:val="single"/>
              </w:rPr>
            </w:pPr>
            <w:r>
              <w:rPr>
                <w:rFonts w:ascii="宋体" w:hAnsi="宋体" w:cs="宋体" w:hint="eastAsia"/>
                <w:szCs w:val="21"/>
                <w:u w:val="single"/>
              </w:rPr>
              <w:t>本项目报价采用费率方式报价。</w:t>
            </w:r>
          </w:p>
          <w:p w:rsidR="00783C84" w:rsidRDefault="00BC7417">
            <w:pPr>
              <w:spacing w:line="360" w:lineRule="auto"/>
              <w:rPr>
                <w:rFonts w:ascii="宋体" w:hAnsi="宋体" w:cs="宋体"/>
                <w:kern w:val="0"/>
                <w:szCs w:val="21"/>
                <w:u w:val="single"/>
              </w:rPr>
            </w:pPr>
            <w:r>
              <w:rPr>
                <w:rFonts w:ascii="宋体" w:hAnsi="宋体" w:cs="宋体" w:hint="eastAsia"/>
                <w:szCs w:val="21"/>
                <w:u w:val="single"/>
              </w:rPr>
              <w:t>建筑安装工程费下浮率</w:t>
            </w:r>
            <w:r>
              <w:rPr>
                <w:rFonts w:ascii="宋体" w:hAnsi="宋体" w:cs="宋体" w:hint="eastAsia"/>
                <w:szCs w:val="21"/>
                <w:u w:val="single"/>
              </w:rPr>
              <w:t xml:space="preserve">     % </w:t>
            </w:r>
            <w:r>
              <w:rPr>
                <w:rFonts w:ascii="宋体" w:hAnsi="宋体" w:cs="宋体" w:hint="eastAsia"/>
                <w:szCs w:val="21"/>
                <w:u w:val="single"/>
              </w:rPr>
              <w:t>。</w:t>
            </w:r>
          </w:p>
        </w:tc>
      </w:tr>
      <w:tr w:rsidR="00783C84">
        <w:trPr>
          <w:trHeight w:val="1492"/>
          <w:jc w:val="center"/>
        </w:trPr>
        <w:tc>
          <w:tcPr>
            <w:tcW w:w="1072" w:type="dxa"/>
            <w:tcBorders>
              <w:top w:val="single" w:sz="4" w:space="0" w:color="auto"/>
              <w:left w:val="single" w:sz="4" w:space="0" w:color="auto"/>
              <w:bottom w:val="single" w:sz="4" w:space="0" w:color="auto"/>
              <w:right w:val="single" w:sz="4" w:space="0" w:color="auto"/>
            </w:tcBorders>
          </w:tcPr>
          <w:p w:rsidR="00783C84" w:rsidRDefault="00BC7417">
            <w:pPr>
              <w:pStyle w:val="TableParagraph"/>
              <w:jc w:val="center"/>
              <w:rPr>
                <w:kern w:val="0"/>
                <w:szCs w:val="21"/>
              </w:rPr>
            </w:pPr>
            <w:r>
              <w:rPr>
                <w:rFonts w:hint="eastAsia"/>
                <w:kern w:val="0"/>
                <w:szCs w:val="21"/>
              </w:rPr>
              <w:t>3.2.4</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pStyle w:val="TableParagraph"/>
              <w:ind w:left="144"/>
              <w:jc w:val="center"/>
              <w:rPr>
                <w:kern w:val="0"/>
                <w:szCs w:val="21"/>
              </w:rPr>
            </w:pPr>
            <w:r>
              <w:rPr>
                <w:rFonts w:hint="eastAsia"/>
                <w:kern w:val="0"/>
                <w:szCs w:val="21"/>
              </w:rPr>
              <w:t>最高投标限价</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pPr>
            <w:r>
              <w:rPr>
                <w:rFonts w:hint="eastAsia"/>
              </w:rPr>
              <w:t>本次招标设最高投标限价（招标控制价），投标人投标报价超过最高投标限价的，其投标将被否决。</w:t>
            </w:r>
          </w:p>
          <w:p w:rsidR="00783C84" w:rsidRDefault="00BC7417">
            <w:pPr>
              <w:pStyle w:val="2"/>
            </w:pPr>
            <w:r>
              <w:rPr>
                <w:rFonts w:ascii="Calibri" w:eastAsia="宋体" w:hAnsi="Calibri" w:hint="eastAsia"/>
                <w:b w:val="0"/>
                <w:bCs w:val="0"/>
                <w:color w:val="FF0000"/>
                <w:sz w:val="21"/>
                <w:szCs w:val="24"/>
              </w:rPr>
              <w:t>建筑安装工程费下浮率不低于</w:t>
            </w:r>
            <w:r>
              <w:rPr>
                <w:rFonts w:ascii="Calibri" w:eastAsia="宋体" w:hAnsi="Calibri" w:hint="eastAsia"/>
                <w:b w:val="0"/>
                <w:bCs w:val="0"/>
                <w:color w:val="FF0000"/>
                <w:sz w:val="21"/>
                <w:szCs w:val="24"/>
              </w:rPr>
              <w:t>3%</w:t>
            </w:r>
            <w:r>
              <w:rPr>
                <w:rFonts w:ascii="Calibri" w:eastAsia="宋体" w:hAnsi="Calibri" w:hint="eastAsia"/>
                <w:b w:val="0"/>
                <w:bCs w:val="0"/>
                <w:color w:val="FF0000"/>
                <w:sz w:val="21"/>
                <w:szCs w:val="24"/>
              </w:rPr>
              <w:t>。（以实际审计为准）</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tcPr>
          <w:p w:rsidR="00783C84" w:rsidRDefault="00BC7417">
            <w:pPr>
              <w:pStyle w:val="TableParagraph"/>
              <w:jc w:val="center"/>
              <w:rPr>
                <w:kern w:val="0"/>
                <w:szCs w:val="21"/>
              </w:rPr>
            </w:pPr>
            <w:r>
              <w:rPr>
                <w:rFonts w:hint="eastAsia"/>
                <w:kern w:val="0"/>
                <w:szCs w:val="21"/>
              </w:rPr>
              <w:t>3.2.5</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pStyle w:val="TableParagraph"/>
              <w:ind w:left="144"/>
              <w:jc w:val="center"/>
              <w:rPr>
                <w:kern w:val="0"/>
                <w:szCs w:val="21"/>
              </w:rPr>
            </w:pPr>
            <w:r>
              <w:rPr>
                <w:rFonts w:hint="eastAsia"/>
                <w:szCs w:val="21"/>
              </w:rPr>
              <w:t>投标报价的其他要求</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szCs w:val="21"/>
                <w:u w:val="single"/>
              </w:rPr>
            </w:pPr>
            <w:r>
              <w:rPr>
                <w:rFonts w:ascii="宋体" w:hAnsi="宋体" w:cs="宋体" w:hint="eastAsia"/>
                <w:szCs w:val="21"/>
                <w:u w:val="single"/>
              </w:rPr>
              <w:t>1</w:t>
            </w:r>
            <w:r>
              <w:rPr>
                <w:rFonts w:ascii="宋体" w:hAnsi="宋体" w:cs="宋体" w:hint="eastAsia"/>
                <w:szCs w:val="21"/>
                <w:u w:val="single"/>
              </w:rPr>
              <w:t>.</w:t>
            </w:r>
            <w:r>
              <w:rPr>
                <w:rFonts w:ascii="宋体" w:hAnsi="宋体" w:cs="宋体" w:hint="eastAsia"/>
                <w:szCs w:val="21"/>
                <w:u w:val="single"/>
              </w:rPr>
              <w:t>招标范围内所有内容均应含在投标人的报价中。</w:t>
            </w:r>
          </w:p>
          <w:p w:rsidR="00783C84" w:rsidRDefault="00BC7417">
            <w:pPr>
              <w:spacing w:line="360" w:lineRule="auto"/>
              <w:rPr>
                <w:rFonts w:ascii="宋体" w:hAnsi="宋体" w:cs="宋体"/>
                <w:szCs w:val="21"/>
                <w:u w:val="single"/>
              </w:rPr>
            </w:pPr>
            <w:r>
              <w:rPr>
                <w:rFonts w:ascii="宋体" w:hAnsi="宋体" w:cs="宋体" w:hint="eastAsia"/>
                <w:szCs w:val="21"/>
                <w:u w:val="single"/>
              </w:rPr>
              <w:t>2</w:t>
            </w:r>
            <w:r>
              <w:rPr>
                <w:rFonts w:ascii="宋体" w:hAnsi="宋体" w:cs="宋体" w:hint="eastAsia"/>
                <w:szCs w:val="21"/>
                <w:u w:val="single"/>
              </w:rPr>
              <w:t>.</w:t>
            </w:r>
            <w:r>
              <w:rPr>
                <w:rFonts w:ascii="宋体" w:hAnsi="宋体" w:cs="宋体" w:hint="eastAsia"/>
                <w:szCs w:val="21"/>
                <w:u w:val="single"/>
              </w:rPr>
              <w:t>报价时应考虑各类风险。</w:t>
            </w:r>
          </w:p>
          <w:p w:rsidR="00783C84" w:rsidRDefault="00BC7417">
            <w:pPr>
              <w:spacing w:line="360" w:lineRule="auto"/>
              <w:rPr>
                <w:rFonts w:ascii="宋体" w:hAnsi="宋体" w:cs="宋体"/>
                <w:szCs w:val="21"/>
              </w:rPr>
            </w:pPr>
            <w:r>
              <w:rPr>
                <w:rFonts w:ascii="宋体" w:hAnsi="宋体" w:cs="宋体" w:hint="eastAsia"/>
                <w:szCs w:val="21"/>
                <w:u w:val="single"/>
              </w:rPr>
              <w:t>3</w:t>
            </w:r>
            <w:r>
              <w:rPr>
                <w:rFonts w:ascii="宋体" w:hAnsi="宋体" w:cs="宋体" w:hint="eastAsia"/>
                <w:szCs w:val="21"/>
                <w:u w:val="single"/>
              </w:rPr>
              <w:t>.</w:t>
            </w:r>
            <w:r>
              <w:rPr>
                <w:rFonts w:ascii="宋体" w:hAnsi="宋体" w:cs="宋体" w:hint="eastAsia"/>
                <w:szCs w:val="21"/>
                <w:u w:val="single"/>
              </w:rPr>
              <w:t>中标人意外险及法律法规规定应由中标人承担的所有保险，中标人应以招标人和中标人双方的名义为本合同工程投保，其费用含在合同金额中。</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both"/>
              <w:rPr>
                <w:rFonts w:ascii="宋体" w:hAnsi="宋体" w:cs="宋体"/>
                <w:kern w:val="0"/>
                <w:szCs w:val="21"/>
              </w:rPr>
            </w:pPr>
            <w:r>
              <w:rPr>
                <w:rFonts w:ascii="宋体" w:hAnsi="宋体" w:cs="宋体" w:hint="eastAsia"/>
                <w:kern w:val="0"/>
                <w:szCs w:val="21"/>
              </w:rPr>
              <w:t>3.3.1</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投标有效期</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kern w:val="0"/>
                <w:szCs w:val="21"/>
              </w:rPr>
            </w:pPr>
            <w:r>
              <w:rPr>
                <w:rFonts w:ascii="宋体" w:hAnsi="宋体" w:cs="宋体" w:hint="eastAsia"/>
                <w:kern w:val="0"/>
                <w:szCs w:val="21"/>
              </w:rPr>
              <w:t>提交投标文件的截止之日起</w:t>
            </w:r>
            <w:r>
              <w:rPr>
                <w:rFonts w:ascii="宋体" w:hAnsi="宋体" w:cs="宋体" w:hint="eastAsia"/>
                <w:kern w:val="0"/>
                <w:szCs w:val="21"/>
              </w:rPr>
              <w:t>90</w:t>
            </w:r>
            <w:r>
              <w:rPr>
                <w:rFonts w:ascii="宋体" w:hAnsi="宋体" w:cs="宋体" w:hint="eastAsia"/>
                <w:kern w:val="0"/>
                <w:szCs w:val="21"/>
              </w:rPr>
              <w:t>日历天。</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3.4.1</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投标保证金</w:t>
            </w:r>
            <w:r>
              <w:rPr>
                <w:rFonts w:ascii="宋体" w:hAnsi="宋体" w:cs="宋体" w:hint="eastAsia"/>
                <w:kern w:val="0"/>
                <w:szCs w:val="21"/>
              </w:rPr>
              <w:t>须知</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、自文件发布之日起，投标人需进行基本户备案（建设工程项目），已备案的基本户开户银行、账户发生变化的，须在投标保证金缴纳前办理变更手续。</w:t>
            </w:r>
          </w:p>
          <w:p w:rsidR="00783C84" w:rsidRDefault="00BC7417">
            <w:pPr>
              <w:spacing w:line="360" w:lineRule="auto"/>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、基本户备案流程：</w:t>
            </w:r>
            <w:r>
              <w:rPr>
                <w:rFonts w:ascii="宋体" w:hAnsi="宋体" w:cs="宋体" w:hint="eastAsia"/>
                <w:kern w:val="0"/>
                <w:szCs w:val="21"/>
              </w:rPr>
              <w:t xml:space="preserve"> </w:t>
            </w:r>
          </w:p>
          <w:p w:rsidR="00783C84" w:rsidRDefault="00BC7417">
            <w:pPr>
              <w:spacing w:line="360" w:lineRule="auto"/>
              <w:rPr>
                <w:rFonts w:ascii="宋体" w:hAnsi="宋体" w:cs="宋体"/>
                <w:kern w:val="0"/>
                <w:szCs w:val="21"/>
              </w:rPr>
            </w:pPr>
            <w:r>
              <w:rPr>
                <w:rFonts w:ascii="宋体" w:hAnsi="宋体" w:cs="宋体" w:hint="eastAsia"/>
                <w:kern w:val="0"/>
                <w:szCs w:val="21"/>
              </w:rPr>
              <w:t>工程建设项目的投标人登录注册网址：</w:t>
            </w:r>
            <w:r>
              <w:rPr>
                <w:rFonts w:ascii="宋体" w:hAnsi="宋体" w:cs="宋体" w:hint="eastAsia"/>
                <w:kern w:val="0"/>
                <w:szCs w:val="21"/>
              </w:rPr>
              <w:t>http://</w:t>
            </w:r>
            <w:r>
              <w:rPr>
                <w:rFonts w:ascii="宋体" w:hAnsi="宋体" w:cs="宋体" w:hint="eastAsia"/>
                <w:szCs w:val="21"/>
              </w:rPr>
              <w:t>ggzy.xuchang.gov.cn</w:t>
            </w:r>
            <w:r>
              <w:rPr>
                <w:rFonts w:ascii="宋体" w:hAnsi="宋体" w:cs="宋体" w:hint="eastAsia"/>
                <w:kern w:val="0"/>
                <w:szCs w:val="21"/>
              </w:rPr>
              <w:t>:8088/ggzy/</w:t>
            </w:r>
            <w:r>
              <w:rPr>
                <w:rFonts w:ascii="宋体" w:hAnsi="宋体" w:cs="宋体" w:hint="eastAsia"/>
                <w:kern w:val="0"/>
                <w:szCs w:val="21"/>
              </w:rPr>
              <w:t>，进行系统用户注册，在注册流程中“银行账户”环节，增加“账户类别</w:t>
            </w:r>
            <w:r>
              <w:rPr>
                <w:rFonts w:ascii="宋体" w:hAnsi="宋体" w:cs="宋体" w:hint="eastAsia"/>
                <w:kern w:val="0"/>
                <w:szCs w:val="21"/>
              </w:rPr>
              <w:t>-</w:t>
            </w:r>
            <w:r>
              <w:rPr>
                <w:rFonts w:ascii="宋体" w:hAnsi="宋体" w:cs="宋体" w:hint="eastAsia"/>
                <w:kern w:val="0"/>
                <w:szCs w:val="21"/>
              </w:rPr>
              <w:t>基本账户”，填写投标人基本账户信息，扫描上传基本户开户许可证（两者信息必须相符），保存备案信息，提交并绑定</w:t>
            </w:r>
            <w:r>
              <w:rPr>
                <w:rFonts w:ascii="宋体" w:hAnsi="宋体" w:cs="宋体" w:hint="eastAsia"/>
                <w:kern w:val="0"/>
                <w:szCs w:val="21"/>
              </w:rPr>
              <w:t>CA</w:t>
            </w:r>
            <w:r>
              <w:rPr>
                <w:rFonts w:ascii="宋体" w:hAnsi="宋体" w:cs="宋体" w:hint="eastAsia"/>
                <w:kern w:val="0"/>
                <w:szCs w:val="21"/>
              </w:rPr>
              <w:t>后可缴纳、绑定投标保证金。</w:t>
            </w:r>
          </w:p>
          <w:p w:rsidR="00783C84" w:rsidRDefault="00BC7417">
            <w:pPr>
              <w:spacing w:line="360" w:lineRule="auto"/>
              <w:rPr>
                <w:rFonts w:ascii="宋体" w:hAnsi="宋体" w:cs="宋体"/>
                <w:kern w:val="0"/>
                <w:szCs w:val="21"/>
              </w:rPr>
            </w:pPr>
            <w:r>
              <w:rPr>
                <w:rFonts w:ascii="宋体" w:hAnsi="宋体" w:cs="宋体" w:hint="eastAsia"/>
                <w:kern w:val="0"/>
                <w:szCs w:val="21"/>
              </w:rPr>
              <w:t>3</w:t>
            </w:r>
            <w:r>
              <w:rPr>
                <w:rFonts w:ascii="宋体" w:hAnsi="宋体" w:cs="宋体" w:hint="eastAsia"/>
                <w:kern w:val="0"/>
                <w:szCs w:val="21"/>
              </w:rPr>
              <w:t>、特殊情况处理：</w:t>
            </w:r>
          </w:p>
          <w:p w:rsidR="00783C84" w:rsidRDefault="00BC7417">
            <w:pPr>
              <w:spacing w:line="360" w:lineRule="auto"/>
              <w:rPr>
                <w:rFonts w:ascii="宋体" w:hAnsi="宋体" w:cs="宋体"/>
                <w:kern w:val="0"/>
                <w:szCs w:val="21"/>
              </w:rPr>
            </w:pPr>
            <w:r>
              <w:rPr>
                <w:rFonts w:ascii="宋体" w:hAnsi="宋体" w:cs="宋体" w:hint="eastAsia"/>
                <w:kern w:val="0"/>
                <w:szCs w:val="21"/>
              </w:rPr>
              <w:t>投标人投标过程中因账户开户银行、银行账号发生变化，不能按照来款途径原路返还投标保证金的，投标人须提供原账户开户银行相关证明及新开账户开户许可证，到中心五楼保证金管理科办理退款手续</w:t>
            </w:r>
            <w:r>
              <w:rPr>
                <w:rFonts w:ascii="宋体" w:hAnsi="宋体" w:cs="宋体" w:hint="eastAsia"/>
                <w:kern w:val="0"/>
                <w:szCs w:val="21"/>
              </w:rPr>
              <w:lastRenderedPageBreak/>
              <w:t>（</w:t>
            </w:r>
            <w:r>
              <w:rPr>
                <w:rFonts w:ascii="宋体" w:hAnsi="宋体" w:cs="宋体" w:hint="eastAsia"/>
                <w:kern w:val="0"/>
                <w:szCs w:val="21"/>
              </w:rPr>
              <w:t>0374-2968027</w:t>
            </w:r>
            <w:r>
              <w:rPr>
                <w:rFonts w:ascii="宋体" w:hAnsi="宋体" w:cs="宋体" w:hint="eastAsia"/>
                <w:kern w:val="0"/>
                <w:szCs w:val="21"/>
              </w:rPr>
              <w:t>）。</w:t>
            </w:r>
          </w:p>
          <w:p w:rsidR="00783C84" w:rsidRDefault="00BC7417">
            <w:pPr>
              <w:spacing w:line="360" w:lineRule="auto"/>
              <w:rPr>
                <w:rFonts w:ascii="宋体" w:hAnsi="宋体" w:cs="宋体"/>
                <w:szCs w:val="21"/>
              </w:rPr>
            </w:pPr>
            <w:r>
              <w:rPr>
                <w:rFonts w:ascii="宋体" w:hAnsi="宋体" w:cs="宋体" w:hint="eastAsia"/>
                <w:kern w:val="0"/>
                <w:szCs w:val="21"/>
              </w:rPr>
              <w:t>4</w:t>
            </w:r>
            <w:r>
              <w:rPr>
                <w:rFonts w:ascii="宋体" w:hAnsi="宋体" w:cs="宋体" w:hint="eastAsia"/>
                <w:kern w:val="0"/>
                <w:szCs w:val="21"/>
              </w:rPr>
              <w:t>、因投标人的原因无法及时退还投标（竞买）保证金、滞留三年以上的，投标（竞买）保证金上缴同级国库。</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lastRenderedPageBreak/>
              <w:t>3.4.2</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投标保证金</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kern w:val="0"/>
                <w:szCs w:val="21"/>
              </w:rPr>
            </w:pPr>
            <w:r>
              <w:rPr>
                <w:rFonts w:ascii="宋体" w:hAnsi="宋体" w:cs="宋体" w:hint="eastAsia"/>
                <w:kern w:val="0"/>
                <w:szCs w:val="21"/>
              </w:rPr>
              <w:t>投标保证金递交截止时间：同投标截止时间。</w:t>
            </w:r>
          </w:p>
          <w:p w:rsidR="00783C84" w:rsidRDefault="00BC7417">
            <w:pPr>
              <w:spacing w:line="360" w:lineRule="auto"/>
              <w:rPr>
                <w:rFonts w:ascii="宋体" w:hAnsi="宋体" w:cs="宋体"/>
                <w:kern w:val="0"/>
                <w:szCs w:val="21"/>
                <w:lang w:val="zh-CN"/>
              </w:rPr>
            </w:pPr>
            <w:r>
              <w:rPr>
                <w:rFonts w:ascii="宋体" w:hAnsi="宋体" w:cs="宋体" w:hint="eastAsia"/>
                <w:kern w:val="0"/>
                <w:szCs w:val="21"/>
              </w:rPr>
              <w:t>金额：</w:t>
            </w:r>
            <w:r>
              <w:rPr>
                <w:rFonts w:ascii="宋体" w:hAnsi="宋体" w:cs="宋体" w:hint="eastAsia"/>
                <w:kern w:val="0"/>
                <w:szCs w:val="21"/>
              </w:rPr>
              <w:t>捌拾</w:t>
            </w:r>
            <w:r>
              <w:rPr>
                <w:rFonts w:ascii="宋体" w:hAnsi="宋体" w:cs="宋体" w:hint="eastAsia"/>
                <w:kern w:val="0"/>
                <w:szCs w:val="21"/>
              </w:rPr>
              <w:t>万元整</w:t>
            </w:r>
            <w:r>
              <w:rPr>
                <w:rFonts w:ascii="宋体" w:hAnsi="宋体" w:cs="宋体" w:hint="eastAsia"/>
                <w:kern w:val="0"/>
                <w:szCs w:val="21"/>
                <w:lang w:val="zh-CN"/>
              </w:rPr>
              <w:t>（</w:t>
            </w:r>
            <w:r>
              <w:rPr>
                <w:rFonts w:ascii="宋体" w:hAnsi="宋体" w:cs="宋体" w:hint="eastAsia"/>
                <w:kern w:val="0"/>
                <w:szCs w:val="21"/>
                <w:lang w:val="zh-CN"/>
              </w:rPr>
              <w:t>¥</w:t>
            </w:r>
            <w:r>
              <w:rPr>
                <w:rFonts w:ascii="宋体" w:hAnsi="宋体" w:cs="宋体" w:hint="eastAsia"/>
                <w:kern w:val="0"/>
                <w:szCs w:val="21"/>
              </w:rPr>
              <w:t>80</w:t>
            </w:r>
            <w:r>
              <w:rPr>
                <w:rFonts w:ascii="宋体" w:hAnsi="宋体" w:cs="宋体" w:hint="eastAsia"/>
                <w:kern w:val="0"/>
                <w:szCs w:val="21"/>
              </w:rPr>
              <w:t>0000</w:t>
            </w:r>
            <w:r>
              <w:rPr>
                <w:rFonts w:ascii="宋体" w:hAnsi="宋体" w:cs="宋体" w:hint="eastAsia"/>
                <w:kern w:val="0"/>
                <w:szCs w:val="21"/>
              </w:rPr>
              <w:t>.00</w:t>
            </w:r>
            <w:r>
              <w:rPr>
                <w:rFonts w:ascii="宋体" w:hAnsi="宋体" w:cs="宋体" w:hint="eastAsia"/>
                <w:kern w:val="0"/>
                <w:szCs w:val="21"/>
                <w:lang w:val="zh-CN"/>
              </w:rPr>
              <w:t>元）</w:t>
            </w:r>
          </w:p>
          <w:p w:rsidR="00783C84" w:rsidRDefault="00BC7417">
            <w:pPr>
              <w:spacing w:line="360" w:lineRule="auto"/>
              <w:rPr>
                <w:rFonts w:ascii="宋体" w:hAnsi="宋体" w:cs="宋体"/>
                <w:kern w:val="0"/>
                <w:szCs w:val="21"/>
                <w:lang w:val="zh-CN"/>
              </w:rPr>
            </w:pPr>
            <w:r>
              <w:rPr>
                <w:rFonts w:ascii="宋体" w:hAnsi="宋体" w:cs="宋体" w:hint="eastAsia"/>
                <w:kern w:val="0"/>
                <w:szCs w:val="21"/>
                <w:lang w:val="zh-CN"/>
              </w:rPr>
              <w:t>1</w:t>
            </w:r>
            <w:r>
              <w:rPr>
                <w:rFonts w:ascii="宋体" w:hAnsi="宋体" w:cs="宋体" w:hint="eastAsia"/>
                <w:kern w:val="0"/>
                <w:szCs w:val="21"/>
                <w:lang w:val="zh-CN"/>
              </w:rPr>
              <w:t>、投标保证金的递交方式：银行转账、银行电汇、银行保函，不接受以现金方式缴纳的投标保证金。凡以现金方式缴纳投标保证金而影响其投标结果的，由投标人自行负责。</w:t>
            </w:r>
          </w:p>
          <w:p w:rsidR="00783C84" w:rsidRDefault="00BC7417">
            <w:pPr>
              <w:spacing w:line="360" w:lineRule="auto"/>
              <w:rPr>
                <w:rFonts w:ascii="宋体" w:hAnsi="宋体" w:cs="宋体"/>
                <w:kern w:val="0"/>
                <w:szCs w:val="21"/>
                <w:lang w:val="zh-CN"/>
              </w:rPr>
            </w:pPr>
            <w:r>
              <w:rPr>
                <w:rFonts w:ascii="宋体" w:hAnsi="宋体" w:cs="宋体" w:hint="eastAsia"/>
                <w:kern w:val="0"/>
                <w:szCs w:val="21"/>
                <w:lang w:val="zh-CN"/>
              </w:rPr>
              <w:t>使用银行转帐、银行电汇方式的，于截止时间前通过投标人基本账户将款项一次足额递交、成功绑定，以收款人到账时间为准，在途资金无效。同时投标人应承担节假日银行系统不能支付的风险。</w:t>
            </w:r>
          </w:p>
          <w:p w:rsidR="00783C84" w:rsidRDefault="00BC7417">
            <w:pPr>
              <w:spacing w:line="360" w:lineRule="auto"/>
              <w:rPr>
                <w:rFonts w:ascii="宋体" w:hAnsi="宋体" w:cs="宋体"/>
                <w:kern w:val="0"/>
                <w:szCs w:val="21"/>
                <w:lang w:val="zh-CN"/>
              </w:rPr>
            </w:pPr>
            <w:r>
              <w:rPr>
                <w:rFonts w:ascii="宋体" w:hAnsi="宋体" w:cs="宋体" w:hint="eastAsia"/>
                <w:kern w:val="0"/>
                <w:szCs w:val="21"/>
                <w:lang w:val="zh-CN"/>
              </w:rPr>
              <w:t>使用银行保函方式的，银行保函应明确项目名称、项目编号及标段、受益人（招标人）、有效期（不低于本项目投标有效期）、银行保函担保金额（不低于本项目本标段投标保证金数额）。投标人应将真实合</w:t>
            </w:r>
            <w:r>
              <w:rPr>
                <w:rFonts w:ascii="宋体" w:hAnsi="宋体" w:cs="宋体" w:hint="eastAsia"/>
                <w:kern w:val="0"/>
                <w:szCs w:val="21"/>
                <w:lang w:val="zh-CN"/>
              </w:rPr>
              <w:t>法的银行保函原件扫描件附于投标文件中，否则视为未按规定提交。</w:t>
            </w:r>
          </w:p>
          <w:p w:rsidR="00783C84" w:rsidRDefault="00BC7417">
            <w:pPr>
              <w:spacing w:line="360" w:lineRule="auto"/>
              <w:rPr>
                <w:rFonts w:ascii="宋体" w:hAnsi="宋体" w:cs="宋体"/>
                <w:kern w:val="0"/>
                <w:szCs w:val="21"/>
                <w:lang w:val="zh-CN"/>
              </w:rPr>
            </w:pPr>
            <w:r>
              <w:rPr>
                <w:rFonts w:ascii="宋体" w:hAnsi="宋体" w:cs="宋体" w:hint="eastAsia"/>
                <w:kern w:val="0"/>
                <w:szCs w:val="21"/>
                <w:lang w:val="zh-CN"/>
              </w:rPr>
              <w:t>2</w:t>
            </w:r>
            <w:r>
              <w:rPr>
                <w:rFonts w:ascii="宋体" w:hAnsi="宋体" w:cs="宋体" w:hint="eastAsia"/>
                <w:kern w:val="0"/>
                <w:szCs w:val="21"/>
                <w:lang w:val="zh-CN"/>
              </w:rPr>
              <w:t>、投标保证金缴纳方式：</w:t>
            </w:r>
          </w:p>
          <w:p w:rsidR="00783C84" w:rsidRDefault="00BC7417">
            <w:pPr>
              <w:spacing w:line="360" w:lineRule="auto"/>
              <w:rPr>
                <w:rFonts w:ascii="宋体" w:hAnsi="宋体" w:cs="宋体"/>
                <w:kern w:val="0"/>
                <w:szCs w:val="21"/>
                <w:lang w:val="zh-CN"/>
              </w:rPr>
            </w:pPr>
            <w:r>
              <w:rPr>
                <w:rFonts w:ascii="宋体" w:hAnsi="宋体" w:cs="宋体" w:hint="eastAsia"/>
                <w:kern w:val="0"/>
                <w:szCs w:val="21"/>
                <w:lang w:val="zh-CN"/>
              </w:rPr>
              <w:t>2.1</w:t>
            </w:r>
            <w:r>
              <w:rPr>
                <w:rFonts w:ascii="宋体" w:hAnsi="宋体" w:cs="宋体" w:hint="eastAsia"/>
                <w:kern w:val="0"/>
                <w:szCs w:val="21"/>
                <w:lang w:val="zh-CN"/>
              </w:rPr>
              <w:t>投标人网上下载招标文件后，登录</w:t>
            </w:r>
            <w:hyperlink r:id="rId18" w:history="1">
              <w:r>
                <w:rPr>
                  <w:rFonts w:ascii="宋体" w:hAnsi="宋体" w:cs="宋体" w:hint="eastAsia"/>
                  <w:kern w:val="0"/>
                  <w:szCs w:val="21"/>
                  <w:lang w:val="zh-CN"/>
                </w:rPr>
                <w:t>http://ggzy.xuchang.gov.cn:8088/ggzy</w:t>
              </w:r>
            </w:hyperlink>
            <w:r>
              <w:rPr>
                <w:rFonts w:ascii="宋体" w:hAnsi="宋体" w:cs="宋体" w:hint="eastAsia"/>
                <w:kern w:val="0"/>
                <w:szCs w:val="21"/>
                <w:lang w:val="zh-CN"/>
              </w:rPr>
              <w:t>系统，依次点击“会员向导”→“参与投标”→“费用缴纳说明”→“保证金缴纳说明单”，获取缴费说明单，根据每个标段的缴纳说明单在缴纳截止时间前缴纳；</w:t>
            </w:r>
          </w:p>
          <w:p w:rsidR="00783C84" w:rsidRDefault="00BC7417">
            <w:pPr>
              <w:spacing w:line="360" w:lineRule="auto"/>
              <w:rPr>
                <w:rFonts w:ascii="宋体" w:hAnsi="宋体" w:cs="宋体"/>
                <w:kern w:val="0"/>
                <w:szCs w:val="21"/>
                <w:lang w:val="zh-CN"/>
              </w:rPr>
            </w:pPr>
            <w:r>
              <w:rPr>
                <w:rFonts w:ascii="宋体" w:hAnsi="宋体" w:cs="宋体" w:hint="eastAsia"/>
                <w:kern w:val="0"/>
                <w:szCs w:val="21"/>
                <w:lang w:val="zh-CN"/>
              </w:rPr>
              <w:t>2.2</w:t>
            </w:r>
            <w:r>
              <w:rPr>
                <w:rFonts w:ascii="宋体" w:hAnsi="宋体" w:cs="宋体" w:hint="eastAsia"/>
                <w:kern w:val="0"/>
                <w:szCs w:val="21"/>
                <w:lang w:val="zh-CN"/>
              </w:rPr>
              <w:t>成功缴纳后再次登录前述系统，依次点击“会员向导”→“参与投标”→“保证金绑</w:t>
            </w:r>
            <w:r>
              <w:rPr>
                <w:rFonts w:ascii="宋体" w:hAnsi="宋体" w:cs="宋体" w:hint="eastAsia"/>
                <w:kern w:val="0"/>
                <w:szCs w:val="21"/>
                <w:lang w:val="zh-CN"/>
              </w:rPr>
              <w:t>定”→“绑定”进行投标保证金绑定。未绑定标段的投标保证金，视为未按规定提交。</w:t>
            </w:r>
          </w:p>
          <w:p w:rsidR="00783C84" w:rsidRDefault="00BC7417">
            <w:pPr>
              <w:spacing w:line="360" w:lineRule="auto"/>
              <w:rPr>
                <w:rFonts w:ascii="宋体" w:hAnsi="宋体" w:cs="宋体"/>
                <w:kern w:val="0"/>
                <w:szCs w:val="21"/>
                <w:lang w:val="zh-CN"/>
              </w:rPr>
            </w:pPr>
            <w:r>
              <w:rPr>
                <w:rFonts w:ascii="宋体" w:hAnsi="宋体" w:cs="宋体" w:hint="eastAsia"/>
                <w:kern w:val="0"/>
                <w:szCs w:val="21"/>
                <w:lang w:val="zh-CN"/>
              </w:rPr>
              <w:t>2.3</w:t>
            </w:r>
            <w:r>
              <w:rPr>
                <w:rFonts w:ascii="宋体" w:hAnsi="宋体" w:cs="宋体" w:hint="eastAsia"/>
                <w:kern w:val="0"/>
                <w:szCs w:val="21"/>
                <w:lang w:val="zh-CN"/>
              </w:rPr>
              <w:t>投标人成功绑定投标保证金，将缴纳凭证即本项目投保保证金“许昌公共资源交易中心保证金缴纳回执”附于投标文件中，否则视为未按规定提交。</w:t>
            </w:r>
          </w:p>
          <w:p w:rsidR="00783C84" w:rsidRDefault="00BC7417">
            <w:pPr>
              <w:spacing w:line="360" w:lineRule="auto"/>
              <w:rPr>
                <w:rFonts w:ascii="宋体" w:hAnsi="宋体" w:cs="宋体"/>
                <w:kern w:val="0"/>
                <w:szCs w:val="21"/>
                <w:lang w:val="zh-CN"/>
              </w:rPr>
            </w:pPr>
            <w:r>
              <w:rPr>
                <w:rFonts w:ascii="宋体" w:hAnsi="宋体" w:cs="宋体" w:hint="eastAsia"/>
                <w:kern w:val="0"/>
                <w:szCs w:val="21"/>
                <w:lang w:val="zh-CN"/>
              </w:rPr>
              <w:t>2.4</w:t>
            </w:r>
            <w:r>
              <w:rPr>
                <w:rFonts w:ascii="宋体" w:hAnsi="宋体" w:cs="宋体" w:hint="eastAsia"/>
                <w:kern w:val="0"/>
                <w:szCs w:val="21"/>
                <w:lang w:val="zh-CN"/>
              </w:rPr>
              <w:t>每个投标人每个项目每个标段只有唯一缴纳账号，</w:t>
            </w:r>
            <w:r>
              <w:rPr>
                <w:rFonts w:ascii="宋体" w:hAnsi="宋体" w:cs="宋体" w:hint="eastAsia"/>
                <w:kern w:val="0"/>
                <w:szCs w:val="21"/>
              </w:rPr>
              <w:t>切勿重复缴纳或错误缴纳。</w:t>
            </w:r>
          </w:p>
          <w:p w:rsidR="00783C84" w:rsidRDefault="00BC7417">
            <w:pPr>
              <w:spacing w:line="360" w:lineRule="auto"/>
              <w:rPr>
                <w:rFonts w:ascii="宋体" w:hAnsi="宋体" w:cs="宋体"/>
                <w:kern w:val="0"/>
                <w:szCs w:val="21"/>
              </w:rPr>
            </w:pPr>
            <w:r>
              <w:rPr>
                <w:rFonts w:ascii="宋体" w:hAnsi="宋体" w:cs="宋体" w:hint="eastAsia"/>
                <w:kern w:val="0"/>
                <w:szCs w:val="21"/>
              </w:rPr>
              <w:t>3</w:t>
            </w:r>
            <w:r>
              <w:rPr>
                <w:rFonts w:ascii="宋体" w:hAnsi="宋体" w:cs="宋体" w:hint="eastAsia"/>
                <w:kern w:val="0"/>
                <w:szCs w:val="21"/>
              </w:rPr>
              <w:t>、未按上述规定操作引起的无效投标，由投标人自行负责。</w:t>
            </w:r>
          </w:p>
          <w:p w:rsidR="00783C84" w:rsidRDefault="00BC7417">
            <w:pPr>
              <w:spacing w:line="360" w:lineRule="auto"/>
              <w:rPr>
                <w:rFonts w:ascii="宋体" w:hAnsi="宋体" w:cs="宋体"/>
                <w:kern w:val="0"/>
                <w:szCs w:val="21"/>
                <w:lang w:val="zh-CN"/>
              </w:rPr>
            </w:pPr>
            <w:r>
              <w:rPr>
                <w:rFonts w:ascii="宋体" w:hAnsi="宋体" w:cs="宋体" w:hint="eastAsia"/>
                <w:kern w:val="0"/>
                <w:szCs w:val="21"/>
                <w:lang w:val="zh-CN"/>
              </w:rPr>
              <w:t>4</w:t>
            </w:r>
            <w:r>
              <w:rPr>
                <w:rFonts w:ascii="宋体" w:hAnsi="宋体" w:cs="宋体" w:hint="eastAsia"/>
                <w:kern w:val="0"/>
                <w:szCs w:val="21"/>
                <w:lang w:val="zh-CN"/>
              </w:rPr>
              <w:t>、汇款凭证无须备注项目编号和项目名称。</w:t>
            </w:r>
          </w:p>
          <w:p w:rsidR="00783C84" w:rsidRDefault="00BC7417">
            <w:pPr>
              <w:spacing w:line="360" w:lineRule="auto"/>
              <w:rPr>
                <w:rFonts w:ascii="宋体" w:hAnsi="宋体" w:cs="宋体"/>
                <w:kern w:val="0"/>
                <w:szCs w:val="21"/>
              </w:rPr>
            </w:pPr>
            <w:r>
              <w:rPr>
                <w:rFonts w:ascii="宋体" w:hAnsi="宋体" w:cs="宋体" w:hint="eastAsia"/>
                <w:kern w:val="0"/>
                <w:szCs w:val="21"/>
              </w:rPr>
              <w:t>5</w:t>
            </w:r>
            <w:r>
              <w:rPr>
                <w:rFonts w:ascii="宋体" w:hAnsi="宋体" w:cs="宋体" w:hint="eastAsia"/>
                <w:kern w:val="0"/>
                <w:szCs w:val="21"/>
              </w:rPr>
              <w:t>、出现以下情形造成的投标保证金无效，由投标人自行负责。</w:t>
            </w:r>
          </w:p>
          <w:p w:rsidR="00783C84" w:rsidRDefault="00BC7417">
            <w:pPr>
              <w:spacing w:line="360" w:lineRule="auto"/>
              <w:rPr>
                <w:rFonts w:ascii="宋体" w:hAnsi="宋体" w:cs="宋体"/>
                <w:kern w:val="0"/>
                <w:szCs w:val="21"/>
              </w:rPr>
            </w:pPr>
            <w:r>
              <w:rPr>
                <w:rFonts w:ascii="宋体" w:hAnsi="宋体" w:cs="宋体" w:hint="eastAsia"/>
                <w:kern w:val="0"/>
                <w:szCs w:val="21"/>
              </w:rPr>
              <w:t>(1)</w:t>
            </w:r>
            <w:r>
              <w:rPr>
                <w:rFonts w:ascii="宋体" w:hAnsi="宋体" w:cs="宋体" w:hint="eastAsia"/>
                <w:kern w:val="0"/>
                <w:szCs w:val="21"/>
              </w:rPr>
              <w:t>投标保证金未从投标人的基本账户转出；</w:t>
            </w:r>
          </w:p>
          <w:p w:rsidR="00783C84" w:rsidRDefault="00BC7417">
            <w:pPr>
              <w:spacing w:line="360" w:lineRule="auto"/>
              <w:rPr>
                <w:rFonts w:ascii="宋体" w:hAnsi="宋体" w:cs="宋体"/>
                <w:kern w:val="0"/>
                <w:szCs w:val="21"/>
              </w:rPr>
            </w:pPr>
            <w:r>
              <w:rPr>
                <w:rFonts w:ascii="宋体" w:hAnsi="宋体" w:cs="宋体" w:hint="eastAsia"/>
                <w:kern w:val="0"/>
                <w:szCs w:val="21"/>
              </w:rPr>
              <w:t>(2)</w:t>
            </w:r>
            <w:r>
              <w:rPr>
                <w:rFonts w:ascii="宋体" w:hAnsi="宋体" w:cs="宋体" w:hint="eastAsia"/>
                <w:kern w:val="0"/>
                <w:szCs w:val="21"/>
              </w:rPr>
              <w:t>投标保证金未按照招标文件划分的标段转账。</w:t>
            </w:r>
          </w:p>
          <w:p w:rsidR="00783C84" w:rsidRDefault="00BC7417">
            <w:pPr>
              <w:spacing w:line="360" w:lineRule="auto"/>
              <w:rPr>
                <w:rFonts w:ascii="宋体" w:hAnsi="宋体" w:cs="宋体"/>
                <w:kern w:val="0"/>
                <w:szCs w:val="21"/>
                <w:lang w:val="zh-CN"/>
              </w:rPr>
            </w:pPr>
            <w:r>
              <w:rPr>
                <w:rFonts w:ascii="宋体" w:hAnsi="宋体" w:cs="宋体" w:hint="eastAsia"/>
                <w:kern w:val="0"/>
                <w:szCs w:val="21"/>
                <w:lang w:val="zh-CN"/>
              </w:rPr>
              <w:t>6</w:t>
            </w:r>
            <w:r>
              <w:rPr>
                <w:rFonts w:ascii="宋体" w:hAnsi="宋体" w:cs="宋体" w:hint="eastAsia"/>
                <w:kern w:val="0"/>
                <w:szCs w:val="21"/>
                <w:lang w:val="zh-CN"/>
              </w:rPr>
              <w:t>、《保证金缴纳绑定操作指南》获取方法：</w:t>
            </w:r>
          </w:p>
          <w:p w:rsidR="00783C84" w:rsidRDefault="00BC7417">
            <w:pPr>
              <w:spacing w:line="360" w:lineRule="auto"/>
              <w:rPr>
                <w:rFonts w:ascii="宋体" w:hAnsi="宋体" w:cs="宋体"/>
                <w:kern w:val="0"/>
                <w:szCs w:val="21"/>
                <w:lang w:val="zh-CN"/>
              </w:rPr>
            </w:pPr>
            <w:r>
              <w:rPr>
                <w:rFonts w:ascii="宋体" w:hAnsi="宋体" w:cs="宋体" w:hint="eastAsia"/>
                <w:kern w:val="0"/>
                <w:szCs w:val="21"/>
                <w:lang w:val="zh-CN"/>
              </w:rPr>
              <w:lastRenderedPageBreak/>
              <w:t>登录许昌公共资源交易系统</w:t>
            </w:r>
            <w:r>
              <w:rPr>
                <w:rFonts w:ascii="宋体" w:hAnsi="宋体" w:cs="宋体" w:hint="eastAsia"/>
                <w:kern w:val="0"/>
                <w:szCs w:val="21"/>
                <w:lang w:val="zh-CN"/>
              </w:rPr>
              <w:t>-</w:t>
            </w:r>
            <w:r>
              <w:rPr>
                <w:rFonts w:ascii="宋体" w:hAnsi="宋体" w:cs="宋体" w:hint="eastAsia"/>
                <w:kern w:val="0"/>
                <w:szCs w:val="21"/>
                <w:lang w:val="zh-CN"/>
              </w:rPr>
              <w:t>组件下载</w:t>
            </w:r>
            <w:r>
              <w:rPr>
                <w:rFonts w:ascii="宋体" w:hAnsi="宋体" w:cs="宋体" w:hint="eastAsia"/>
                <w:kern w:val="0"/>
                <w:szCs w:val="21"/>
                <w:lang w:val="zh-CN"/>
              </w:rPr>
              <w:t>-</w:t>
            </w:r>
            <w:r>
              <w:rPr>
                <w:rFonts w:ascii="宋体" w:hAnsi="宋体" w:cs="宋体" w:hint="eastAsia"/>
                <w:kern w:val="0"/>
                <w:szCs w:val="21"/>
                <w:lang w:val="zh-CN"/>
              </w:rPr>
              <w:t>《保证金缴纳绑定操作指南》。</w:t>
            </w:r>
          </w:p>
          <w:p w:rsidR="00783C84" w:rsidRDefault="00BC7417">
            <w:pPr>
              <w:spacing w:line="360" w:lineRule="auto"/>
              <w:rPr>
                <w:rFonts w:ascii="宋体" w:hAnsi="宋体" w:cs="宋体"/>
                <w:kern w:val="0"/>
                <w:szCs w:val="21"/>
              </w:rPr>
            </w:pPr>
            <w:r>
              <w:rPr>
                <w:rFonts w:ascii="宋体" w:hAnsi="宋体" w:cs="宋体" w:hint="eastAsia"/>
                <w:kern w:val="0"/>
                <w:szCs w:val="21"/>
              </w:rPr>
              <w:t>7</w:t>
            </w:r>
            <w:r>
              <w:rPr>
                <w:rFonts w:ascii="宋体" w:hAnsi="宋体" w:cs="宋体" w:hint="eastAsia"/>
                <w:kern w:val="0"/>
                <w:szCs w:val="21"/>
              </w:rPr>
              <w:t>、</w:t>
            </w:r>
            <w:r>
              <w:rPr>
                <w:rFonts w:ascii="宋体" w:hAnsi="宋体" w:cs="宋体" w:hint="eastAsia"/>
                <w:kern w:val="0"/>
                <w:szCs w:val="21"/>
                <w:lang w:val="zh-CN"/>
              </w:rPr>
              <w:t>凡投标人投标保证金交纳至同一标段相同子账号的，保证金暂不予退还，并依照《许昌市公共资源交易当事人不良行为管理暂行办法》（许公管委〔</w:t>
            </w:r>
            <w:r>
              <w:rPr>
                <w:rFonts w:ascii="宋体" w:hAnsi="宋体" w:cs="宋体" w:hint="eastAsia"/>
                <w:kern w:val="0"/>
                <w:szCs w:val="21"/>
                <w:lang w:val="zh-CN"/>
              </w:rPr>
              <w:t>2017</w:t>
            </w:r>
            <w:r>
              <w:rPr>
                <w:rFonts w:ascii="宋体" w:hAnsi="宋体" w:cs="宋体" w:hint="eastAsia"/>
                <w:kern w:val="0"/>
                <w:szCs w:val="21"/>
                <w:lang w:val="zh-CN"/>
              </w:rPr>
              <w:t>〕</w:t>
            </w:r>
            <w:r>
              <w:rPr>
                <w:rFonts w:ascii="宋体" w:hAnsi="宋体" w:cs="宋体" w:hint="eastAsia"/>
                <w:kern w:val="0"/>
                <w:szCs w:val="21"/>
                <w:lang w:val="zh-CN"/>
              </w:rPr>
              <w:t>1</w:t>
            </w:r>
            <w:r>
              <w:rPr>
                <w:rFonts w:ascii="宋体" w:hAnsi="宋体" w:cs="宋体" w:hint="eastAsia"/>
                <w:kern w:val="0"/>
                <w:szCs w:val="21"/>
                <w:lang w:val="zh-CN"/>
              </w:rPr>
              <w:t>号）规定，进行调查、认</w:t>
            </w:r>
            <w:r>
              <w:rPr>
                <w:rFonts w:hAnsi="宋体" w:cs="宋体" w:hint="eastAsia"/>
                <w:color w:val="000000" w:themeColor="text1"/>
                <w:sz w:val="24"/>
                <w:lang w:val="zh-CN"/>
              </w:rPr>
              <w:t>定、</w:t>
            </w:r>
            <w:r>
              <w:rPr>
                <w:rFonts w:ascii="宋体" w:hAnsi="宋体" w:cs="宋体" w:hint="eastAsia"/>
                <w:kern w:val="0"/>
                <w:szCs w:val="21"/>
                <w:lang w:val="zh-CN"/>
              </w:rPr>
              <w:t>记录、公示、公告。对涉嫌串通投标等违规行为的，经调查核实后，记录不良行为，移交有关部门进行查处。不予退还的保证金上缴国库。</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440" w:lineRule="exact"/>
              <w:jc w:val="center"/>
              <w:rPr>
                <w:rFonts w:ascii="宋体" w:hAnsi="宋体" w:cs="宋体"/>
                <w:kern w:val="0"/>
                <w:szCs w:val="21"/>
              </w:rPr>
            </w:pPr>
            <w:r>
              <w:rPr>
                <w:rFonts w:ascii="宋体" w:hAnsi="宋体" w:cs="宋体" w:hint="eastAsia"/>
                <w:szCs w:val="21"/>
              </w:rPr>
              <w:lastRenderedPageBreak/>
              <w:t>3.5.2</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440" w:lineRule="exact"/>
              <w:jc w:val="center"/>
              <w:rPr>
                <w:rFonts w:ascii="宋体" w:hAnsi="宋体" w:cs="宋体"/>
                <w:kern w:val="0"/>
                <w:szCs w:val="21"/>
              </w:rPr>
            </w:pPr>
            <w:r>
              <w:rPr>
                <w:rFonts w:ascii="宋体" w:hAnsi="宋体" w:cs="宋体" w:hint="eastAsia"/>
                <w:szCs w:val="21"/>
              </w:rPr>
              <w:t>近年财务状况</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440" w:lineRule="exact"/>
              <w:rPr>
                <w:rFonts w:ascii="宋体" w:hAnsi="宋体" w:cs="宋体"/>
                <w:szCs w:val="21"/>
              </w:rPr>
            </w:pPr>
            <w:r>
              <w:rPr>
                <w:rFonts w:ascii="宋体" w:hAnsi="宋体" w:cs="宋体" w:hint="eastAsia"/>
                <w:szCs w:val="21"/>
              </w:rPr>
              <w:t>2017-</w:t>
            </w:r>
            <w:r>
              <w:rPr>
                <w:rFonts w:ascii="宋体" w:hAnsi="宋体" w:cs="宋体" w:hint="eastAsia"/>
                <w:szCs w:val="21"/>
              </w:rPr>
              <w:t>201</w:t>
            </w:r>
            <w:r>
              <w:rPr>
                <w:rFonts w:ascii="宋体" w:hAnsi="宋体" w:cs="宋体" w:hint="eastAsia"/>
                <w:szCs w:val="21"/>
              </w:rPr>
              <w:t>9</w:t>
            </w:r>
            <w:r>
              <w:rPr>
                <w:rFonts w:ascii="宋体" w:hAnsi="宋体" w:cs="宋体" w:hint="eastAsia"/>
                <w:szCs w:val="21"/>
              </w:rPr>
              <w:t>年度</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440" w:lineRule="exact"/>
              <w:jc w:val="center"/>
              <w:rPr>
                <w:rFonts w:ascii="宋体" w:hAnsi="宋体" w:cs="宋体"/>
                <w:kern w:val="0"/>
                <w:szCs w:val="21"/>
              </w:rPr>
            </w:pPr>
            <w:r>
              <w:rPr>
                <w:rFonts w:ascii="宋体" w:hAnsi="宋体" w:cs="宋体" w:hint="eastAsia"/>
                <w:szCs w:val="21"/>
              </w:rPr>
              <w:t>3.5.3</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440" w:lineRule="exact"/>
              <w:jc w:val="center"/>
              <w:rPr>
                <w:rFonts w:ascii="宋体" w:hAnsi="宋体" w:cs="宋体"/>
                <w:kern w:val="0"/>
                <w:szCs w:val="21"/>
              </w:rPr>
            </w:pPr>
            <w:r>
              <w:rPr>
                <w:rFonts w:ascii="宋体" w:hAnsi="宋体" w:cs="宋体" w:hint="eastAsia"/>
                <w:szCs w:val="21"/>
              </w:rPr>
              <w:t>近年完成的类似项目</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440" w:lineRule="exact"/>
              <w:rPr>
                <w:rFonts w:ascii="宋体" w:hAnsi="宋体" w:cs="宋体"/>
                <w:color w:val="FF0000"/>
                <w:szCs w:val="21"/>
                <w:u w:val="single"/>
              </w:rPr>
            </w:pPr>
            <w:r>
              <w:rPr>
                <w:rFonts w:ascii="宋体" w:hAnsi="宋体" w:cs="宋体" w:hint="eastAsia"/>
                <w:szCs w:val="21"/>
                <w:u w:val="single"/>
              </w:rPr>
              <w:t>近</w:t>
            </w:r>
            <w:r>
              <w:rPr>
                <w:rFonts w:ascii="宋体" w:hAnsi="宋体" w:cs="宋体" w:hint="eastAsia"/>
                <w:szCs w:val="21"/>
                <w:u w:val="single"/>
              </w:rPr>
              <w:t>5</w:t>
            </w:r>
            <w:r>
              <w:rPr>
                <w:rFonts w:ascii="宋体" w:hAnsi="宋体" w:cs="宋体" w:hint="eastAsia"/>
                <w:szCs w:val="21"/>
                <w:u w:val="single"/>
              </w:rPr>
              <w:t>年以来</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440" w:lineRule="exact"/>
              <w:jc w:val="center"/>
              <w:rPr>
                <w:rFonts w:ascii="宋体" w:hAnsi="宋体" w:cs="宋体"/>
                <w:kern w:val="0"/>
                <w:szCs w:val="21"/>
              </w:rPr>
            </w:pPr>
            <w:r>
              <w:rPr>
                <w:rFonts w:ascii="宋体" w:hAnsi="宋体" w:cs="宋体" w:hint="eastAsia"/>
                <w:szCs w:val="21"/>
              </w:rPr>
              <w:t>3.5.5</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440" w:lineRule="exact"/>
              <w:jc w:val="center"/>
              <w:rPr>
                <w:rFonts w:ascii="宋体" w:hAnsi="宋体" w:cs="宋体"/>
                <w:kern w:val="0"/>
                <w:szCs w:val="21"/>
              </w:rPr>
            </w:pPr>
            <w:r>
              <w:rPr>
                <w:rFonts w:ascii="宋体" w:hAnsi="宋体" w:cs="宋体" w:hint="eastAsia"/>
                <w:szCs w:val="21"/>
              </w:rPr>
              <w:t>近年发生的重大诉讼及仲裁情况</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440" w:lineRule="exact"/>
              <w:rPr>
                <w:rFonts w:ascii="宋体" w:hAnsi="宋体" w:cs="宋体"/>
                <w:color w:val="FF0000"/>
                <w:szCs w:val="21"/>
                <w:u w:val="single"/>
              </w:rPr>
            </w:pPr>
            <w:r>
              <w:rPr>
                <w:rFonts w:ascii="宋体" w:hAnsi="宋体" w:cs="宋体" w:hint="eastAsia"/>
                <w:szCs w:val="21"/>
                <w:u w:val="single"/>
              </w:rPr>
              <w:t>201</w:t>
            </w:r>
            <w:r>
              <w:rPr>
                <w:rFonts w:ascii="宋体" w:hAnsi="宋体" w:cs="宋体" w:hint="eastAsia"/>
                <w:szCs w:val="21"/>
                <w:u w:val="single"/>
              </w:rPr>
              <w:t>7</w:t>
            </w:r>
            <w:r>
              <w:rPr>
                <w:rFonts w:ascii="宋体" w:hAnsi="宋体" w:cs="宋体" w:hint="eastAsia"/>
                <w:szCs w:val="21"/>
                <w:u w:val="single"/>
              </w:rPr>
              <w:t>年</w:t>
            </w:r>
            <w:r>
              <w:rPr>
                <w:rFonts w:ascii="宋体" w:hAnsi="宋体" w:cs="宋体" w:hint="eastAsia"/>
                <w:szCs w:val="21"/>
                <w:u w:val="single"/>
              </w:rPr>
              <w:t>1</w:t>
            </w:r>
            <w:r>
              <w:rPr>
                <w:rFonts w:ascii="宋体" w:hAnsi="宋体" w:cs="宋体" w:hint="eastAsia"/>
                <w:szCs w:val="21"/>
                <w:u w:val="single"/>
              </w:rPr>
              <w:t>月</w:t>
            </w:r>
            <w:r>
              <w:rPr>
                <w:rFonts w:ascii="宋体" w:hAnsi="宋体" w:cs="宋体" w:hint="eastAsia"/>
                <w:szCs w:val="21"/>
                <w:u w:val="single"/>
              </w:rPr>
              <w:t>1</w:t>
            </w:r>
            <w:r>
              <w:rPr>
                <w:rFonts w:ascii="宋体" w:hAnsi="宋体" w:cs="宋体" w:hint="eastAsia"/>
                <w:szCs w:val="21"/>
                <w:u w:val="single"/>
              </w:rPr>
              <w:t>日以来</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3.6</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jc w:val="center"/>
              <w:rPr>
                <w:rFonts w:ascii="宋体" w:hAnsi="宋体" w:cs="宋体"/>
                <w:kern w:val="0"/>
                <w:szCs w:val="21"/>
              </w:rPr>
            </w:pPr>
            <w:r>
              <w:rPr>
                <w:rFonts w:ascii="宋体" w:hAnsi="宋体" w:cs="宋体" w:hint="eastAsia"/>
                <w:kern w:val="0"/>
                <w:szCs w:val="21"/>
              </w:rPr>
              <w:t>是否允许递交备选投标方案</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kern w:val="0"/>
                <w:szCs w:val="21"/>
              </w:rPr>
            </w:pPr>
            <w:r>
              <w:rPr>
                <w:rFonts w:ascii="宋体" w:hAnsi="宋体" w:cs="宋体" w:hint="eastAsia"/>
                <w:kern w:val="0"/>
                <w:szCs w:val="21"/>
              </w:rPr>
              <w:t>不允许</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3.7.</w:t>
            </w:r>
            <w:r>
              <w:rPr>
                <w:rFonts w:ascii="宋体" w:hAnsi="宋体" w:cs="宋体" w:hint="eastAsia"/>
                <w:kern w:val="0"/>
                <w:szCs w:val="21"/>
              </w:rPr>
              <w:t>1</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签字或盖章要求</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autoSpaceDE w:val="0"/>
              <w:autoSpaceDN w:val="0"/>
              <w:adjustRightInd w:val="0"/>
              <w:spacing w:line="420" w:lineRule="exact"/>
              <w:rPr>
                <w:rFonts w:ascii="宋体" w:hAnsi="宋体" w:cs="宋体"/>
                <w:kern w:val="0"/>
                <w:szCs w:val="21"/>
              </w:rPr>
            </w:pPr>
            <w:r>
              <w:rPr>
                <w:rFonts w:ascii="宋体" w:hAnsi="宋体" w:cs="宋体" w:hint="eastAsia"/>
                <w:szCs w:val="21"/>
              </w:rPr>
              <w:t>电子投标文件：按招标文件要求加盖电子印章</w:t>
            </w:r>
            <w:r>
              <w:rPr>
                <w:rFonts w:ascii="宋体" w:hAnsi="宋体" w:cs="宋体" w:hint="eastAsia"/>
                <w:szCs w:val="21"/>
              </w:rPr>
              <w:t>和法人电子印章</w:t>
            </w:r>
            <w:r>
              <w:rPr>
                <w:rFonts w:ascii="宋体" w:hAnsi="宋体" w:cs="宋体" w:hint="eastAsia"/>
                <w:szCs w:val="21"/>
              </w:rPr>
              <w:t>。</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3.7.</w:t>
            </w:r>
            <w:r>
              <w:rPr>
                <w:rFonts w:ascii="宋体" w:hAnsi="宋体" w:cs="宋体" w:hint="eastAsia"/>
                <w:kern w:val="0"/>
                <w:szCs w:val="21"/>
              </w:rPr>
              <w:t>2</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投标文件份数</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autoSpaceDE w:val="0"/>
              <w:autoSpaceDN w:val="0"/>
              <w:adjustRightInd w:val="0"/>
              <w:spacing w:line="420" w:lineRule="exact"/>
              <w:rPr>
                <w:rFonts w:ascii="宋体" w:hAnsi="宋体" w:cs="宋体"/>
                <w:szCs w:val="21"/>
                <w:lang w:val="zh-CN"/>
              </w:rPr>
            </w:pPr>
            <w:r>
              <w:rPr>
                <w:rFonts w:ascii="宋体" w:hAnsi="宋体" w:cs="宋体" w:hint="eastAsia"/>
                <w:szCs w:val="21"/>
                <w:lang w:val="zh-CN"/>
              </w:rPr>
              <w:t>成功上传至【全国公共资源交易平台（河南省·许昌市）】公共资源交易系统电子投标文件</w:t>
            </w:r>
            <w:r>
              <w:rPr>
                <w:rFonts w:ascii="宋体" w:hAnsi="宋体" w:cs="宋体" w:hint="eastAsia"/>
                <w:szCs w:val="21"/>
                <w:lang w:val="zh-CN"/>
              </w:rPr>
              <w:t>1</w:t>
            </w:r>
            <w:r>
              <w:rPr>
                <w:rFonts w:ascii="宋体" w:hAnsi="宋体" w:cs="宋体" w:hint="eastAsia"/>
                <w:szCs w:val="21"/>
                <w:lang w:val="zh-CN"/>
              </w:rPr>
              <w:t>份（文件格式为：</w:t>
            </w:r>
            <w:r>
              <w:rPr>
                <w:rFonts w:ascii="宋体" w:hAnsi="宋体" w:cs="宋体" w:hint="eastAsia"/>
                <w:szCs w:val="21"/>
                <w:lang w:val="zh-CN"/>
              </w:rPr>
              <w:t>XX</w:t>
            </w:r>
            <w:r>
              <w:rPr>
                <w:rFonts w:ascii="宋体" w:hAnsi="宋体" w:cs="宋体" w:hint="eastAsia"/>
                <w:szCs w:val="21"/>
                <w:lang w:val="zh-CN"/>
              </w:rPr>
              <w:t>公司</w:t>
            </w:r>
            <w:r>
              <w:rPr>
                <w:rFonts w:ascii="宋体" w:hAnsi="宋体" w:cs="宋体" w:hint="eastAsia"/>
                <w:szCs w:val="21"/>
                <w:lang w:val="zh-CN"/>
              </w:rPr>
              <w:t>XXX</w:t>
            </w:r>
            <w:r>
              <w:rPr>
                <w:rFonts w:ascii="宋体" w:hAnsi="宋体" w:cs="宋体" w:hint="eastAsia"/>
                <w:szCs w:val="21"/>
                <w:lang w:val="zh-CN"/>
              </w:rPr>
              <w:t>项目编号</w:t>
            </w:r>
            <w:r>
              <w:rPr>
                <w:rFonts w:ascii="宋体" w:hAnsi="宋体" w:cs="宋体" w:hint="eastAsia"/>
                <w:szCs w:val="21"/>
                <w:lang w:val="zh-CN"/>
              </w:rPr>
              <w:t>.file</w:t>
            </w:r>
            <w:r>
              <w:rPr>
                <w:rFonts w:ascii="宋体" w:hAnsi="宋体" w:cs="宋体" w:hint="eastAsia"/>
                <w:szCs w:val="21"/>
                <w:lang w:val="zh-CN"/>
              </w:rPr>
              <w:t>）。</w:t>
            </w:r>
            <w:r>
              <w:rPr>
                <w:rFonts w:ascii="宋体" w:hAnsi="宋体" w:cs="宋体" w:hint="eastAsia"/>
                <w:szCs w:val="21"/>
                <w:lang w:val="zh-CN"/>
              </w:rPr>
              <w:t xml:space="preserve"> </w:t>
            </w:r>
          </w:p>
          <w:p w:rsidR="00783C84" w:rsidRDefault="00BC7417">
            <w:pPr>
              <w:autoSpaceDE w:val="0"/>
              <w:autoSpaceDN w:val="0"/>
              <w:adjustRightInd w:val="0"/>
              <w:spacing w:line="420" w:lineRule="exact"/>
              <w:rPr>
                <w:rFonts w:ascii="宋体" w:hAnsi="宋体" w:cs="宋体"/>
                <w:kern w:val="0"/>
                <w:szCs w:val="21"/>
              </w:rPr>
            </w:pPr>
            <w:r>
              <w:rPr>
                <w:rFonts w:ascii="宋体" w:hAnsi="宋体" w:cs="宋体" w:hint="eastAsia"/>
                <w:b/>
                <w:bCs/>
                <w:szCs w:val="21"/>
                <w:lang w:val="zh-CN"/>
              </w:rPr>
              <w:t>注</w:t>
            </w:r>
            <w:r>
              <w:rPr>
                <w:rFonts w:ascii="宋体" w:hAnsi="宋体" w:cs="宋体" w:hint="eastAsia"/>
                <w:b/>
                <w:bCs/>
                <w:szCs w:val="21"/>
                <w:lang w:val="zh-CN"/>
              </w:rPr>
              <w:t>:</w:t>
            </w:r>
            <w:r>
              <w:rPr>
                <w:rFonts w:ascii="宋体" w:hAnsi="宋体" w:cs="宋体" w:hint="eastAsia"/>
                <w:b/>
                <w:bCs/>
                <w:szCs w:val="21"/>
                <w:lang w:val="zh-CN"/>
              </w:rPr>
              <w:t>投标人提交的电子投标文件，必须是通过“许昌投标文件制作系统</w:t>
            </w:r>
            <w:r>
              <w:rPr>
                <w:rFonts w:ascii="宋体" w:hAnsi="宋体" w:cs="宋体" w:hint="eastAsia"/>
                <w:b/>
                <w:bCs/>
                <w:szCs w:val="21"/>
                <w:lang w:val="zh-CN"/>
              </w:rPr>
              <w:t>SEARUNV1.1</w:t>
            </w:r>
            <w:r>
              <w:rPr>
                <w:rFonts w:ascii="宋体" w:hAnsi="宋体" w:cs="宋体" w:hint="eastAsia"/>
                <w:b/>
                <w:bCs/>
                <w:szCs w:val="21"/>
                <w:lang w:val="zh-CN"/>
              </w:rPr>
              <w:t>”制作，并经过签章和加密后生成的电子投标文件。</w:t>
            </w:r>
          </w:p>
        </w:tc>
      </w:tr>
      <w:tr w:rsidR="00783C84">
        <w:trPr>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3.7.3</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本项目是否采用不见面开标</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both"/>
              <w:rPr>
                <w:rFonts w:ascii="宋体" w:hAnsi="宋体" w:cs="宋体"/>
                <w:kern w:val="0"/>
                <w:szCs w:val="21"/>
                <w:lang w:val="zh-CN"/>
              </w:rPr>
            </w:pPr>
            <w:r>
              <w:rPr>
                <w:rFonts w:ascii="宋体" w:hAnsi="宋体" w:cs="宋体" w:hint="eastAsia"/>
                <w:kern w:val="0"/>
                <w:szCs w:val="21"/>
                <w:lang w:val="zh-CN"/>
              </w:rPr>
              <w:t>本项目采用不见面开标。</w:t>
            </w:r>
          </w:p>
        </w:tc>
      </w:tr>
      <w:tr w:rsidR="00783C84">
        <w:trPr>
          <w:trHeight w:val="387"/>
          <w:jc w:val="center"/>
        </w:trPr>
        <w:tc>
          <w:tcPr>
            <w:tcW w:w="1072" w:type="dxa"/>
            <w:tcBorders>
              <w:top w:val="single" w:sz="4" w:space="0" w:color="auto"/>
              <w:left w:val="single" w:sz="4" w:space="0" w:color="auto"/>
              <w:bottom w:val="nil"/>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5.1</w:t>
            </w:r>
          </w:p>
        </w:tc>
        <w:tc>
          <w:tcPr>
            <w:tcW w:w="1874" w:type="dxa"/>
            <w:tcBorders>
              <w:top w:val="single" w:sz="4" w:space="0" w:color="auto"/>
              <w:left w:val="single" w:sz="4" w:space="0" w:color="auto"/>
              <w:bottom w:val="nil"/>
              <w:right w:val="single" w:sz="4" w:space="0" w:color="auto"/>
            </w:tcBorders>
            <w:vAlign w:val="center"/>
          </w:tcPr>
          <w:p w:rsidR="00783C84" w:rsidRDefault="00BC7417">
            <w:pPr>
              <w:spacing w:line="240" w:lineRule="auto"/>
              <w:jc w:val="center"/>
              <w:rPr>
                <w:rFonts w:ascii="宋体" w:hAnsi="宋体" w:cs="宋体"/>
                <w:kern w:val="0"/>
                <w:szCs w:val="21"/>
              </w:rPr>
            </w:pPr>
            <w:r>
              <w:rPr>
                <w:rFonts w:ascii="宋体" w:hAnsi="宋体" w:cs="宋体" w:hint="eastAsia"/>
                <w:kern w:val="0"/>
                <w:szCs w:val="21"/>
              </w:rPr>
              <w:t>开标时间和地点</w:t>
            </w:r>
          </w:p>
        </w:tc>
        <w:tc>
          <w:tcPr>
            <w:tcW w:w="6720" w:type="dxa"/>
            <w:tcBorders>
              <w:top w:val="single" w:sz="4" w:space="0" w:color="auto"/>
              <w:left w:val="single" w:sz="4" w:space="0" w:color="auto"/>
              <w:bottom w:val="nil"/>
              <w:right w:val="single" w:sz="4" w:space="0" w:color="auto"/>
            </w:tcBorders>
            <w:vAlign w:val="center"/>
          </w:tcPr>
          <w:p w:rsidR="00783C84" w:rsidRDefault="00BC7417">
            <w:pPr>
              <w:spacing w:line="360" w:lineRule="auto"/>
              <w:rPr>
                <w:rFonts w:ascii="宋体" w:hAnsi="宋体" w:cs="宋体"/>
                <w:szCs w:val="21"/>
              </w:rPr>
            </w:pPr>
            <w:r>
              <w:rPr>
                <w:rFonts w:ascii="宋体" w:hAnsi="宋体" w:cs="宋体" w:hint="eastAsia"/>
                <w:szCs w:val="21"/>
              </w:rPr>
              <w:t>开标时间：</w:t>
            </w:r>
            <w:r>
              <w:rPr>
                <w:rFonts w:ascii="宋体" w:hAnsi="宋体" w:cs="宋体" w:hint="eastAsia"/>
                <w:szCs w:val="21"/>
              </w:rPr>
              <w:t xml:space="preserve">2020  </w:t>
            </w:r>
            <w:r>
              <w:rPr>
                <w:rFonts w:ascii="宋体" w:hAnsi="宋体" w:cs="宋体" w:hint="eastAsia"/>
                <w:szCs w:val="21"/>
              </w:rPr>
              <w:t>年</w:t>
            </w:r>
            <w:r>
              <w:rPr>
                <w:rFonts w:ascii="宋体" w:hAnsi="宋体" w:cs="宋体" w:hint="eastAsia"/>
                <w:szCs w:val="21"/>
              </w:rPr>
              <w:t xml:space="preserve"> </w:t>
            </w:r>
            <w:r>
              <w:rPr>
                <w:rFonts w:ascii="宋体" w:hAnsi="宋体" w:cs="宋体" w:hint="eastAsia"/>
                <w:szCs w:val="21"/>
              </w:rPr>
              <w:t xml:space="preserve">08 </w:t>
            </w:r>
            <w:r>
              <w:rPr>
                <w:rFonts w:ascii="宋体" w:hAnsi="宋体" w:cs="宋体" w:hint="eastAsia"/>
                <w:szCs w:val="21"/>
              </w:rPr>
              <w:t>月</w:t>
            </w:r>
            <w:r>
              <w:rPr>
                <w:rFonts w:ascii="宋体" w:hAnsi="宋体" w:cs="宋体" w:hint="eastAsia"/>
                <w:szCs w:val="21"/>
              </w:rPr>
              <w:t xml:space="preserve"> </w:t>
            </w:r>
            <w:r>
              <w:rPr>
                <w:rFonts w:ascii="宋体" w:hAnsi="宋体" w:cs="宋体" w:hint="eastAsia"/>
                <w:szCs w:val="21"/>
              </w:rPr>
              <w:t xml:space="preserve">25 </w:t>
            </w:r>
            <w:r>
              <w:rPr>
                <w:rFonts w:ascii="宋体" w:hAnsi="宋体" w:cs="宋体" w:hint="eastAsia"/>
                <w:szCs w:val="21"/>
              </w:rPr>
              <w:t>日</w:t>
            </w:r>
            <w:r>
              <w:rPr>
                <w:rFonts w:ascii="宋体" w:hAnsi="宋体" w:cs="宋体" w:hint="eastAsia"/>
                <w:szCs w:val="21"/>
              </w:rPr>
              <w:t xml:space="preserve"> </w:t>
            </w:r>
            <w:r>
              <w:rPr>
                <w:rFonts w:ascii="宋体" w:hAnsi="宋体" w:cs="宋体" w:hint="eastAsia"/>
                <w:szCs w:val="21"/>
              </w:rPr>
              <w:t xml:space="preserve"> 08 </w:t>
            </w:r>
            <w:r>
              <w:rPr>
                <w:rFonts w:ascii="宋体" w:hAnsi="宋体" w:cs="宋体" w:hint="eastAsia"/>
                <w:szCs w:val="21"/>
              </w:rPr>
              <w:t>时</w:t>
            </w:r>
            <w:r>
              <w:rPr>
                <w:rFonts w:ascii="宋体" w:hAnsi="宋体" w:cs="宋体" w:hint="eastAsia"/>
                <w:szCs w:val="21"/>
              </w:rPr>
              <w:t xml:space="preserve"> 30 </w:t>
            </w:r>
            <w:r>
              <w:rPr>
                <w:rFonts w:ascii="宋体" w:hAnsi="宋体" w:cs="宋体" w:hint="eastAsia"/>
                <w:szCs w:val="21"/>
              </w:rPr>
              <w:t>分。</w:t>
            </w:r>
            <w:r>
              <w:rPr>
                <w:rFonts w:ascii="宋体" w:hAnsi="宋体" w:cs="仿宋_GB2312" w:hint="eastAsia"/>
                <w:szCs w:val="21"/>
              </w:rPr>
              <w:t>（</w:t>
            </w:r>
            <w:r>
              <w:rPr>
                <w:rFonts w:ascii="宋体" w:hAnsi="宋体" w:cs="Arial" w:hint="eastAsia"/>
                <w:b/>
                <w:szCs w:val="21"/>
              </w:rPr>
              <w:t>本项目采用远程不见面开标，供应商无须到交易中心现场</w:t>
            </w:r>
            <w:r>
              <w:rPr>
                <w:rFonts w:ascii="宋体" w:hAnsi="宋体" w:cs="Arial" w:hint="eastAsia"/>
                <w:szCs w:val="21"/>
              </w:rPr>
              <w:t>）</w:t>
            </w:r>
            <w:r>
              <w:rPr>
                <w:rFonts w:ascii="宋体" w:hAnsi="宋体" w:cs="仿宋_GB2312" w:hint="eastAsia"/>
                <w:szCs w:val="21"/>
              </w:rPr>
              <w:t>。</w:t>
            </w:r>
          </w:p>
          <w:p w:rsidR="00783C84" w:rsidRDefault="00BC7417">
            <w:pPr>
              <w:spacing w:line="360" w:lineRule="auto"/>
              <w:rPr>
                <w:rFonts w:ascii="宋体" w:hAnsi="宋体" w:cs="宋体"/>
                <w:szCs w:val="21"/>
              </w:rPr>
            </w:pPr>
            <w:r>
              <w:rPr>
                <w:rFonts w:ascii="宋体" w:hAnsi="宋体" w:cs="宋体" w:hint="eastAsia"/>
                <w:szCs w:val="21"/>
              </w:rPr>
              <w:t>招标人（代理机构）线上开标地点：许昌市公共资源交易中心（龙兴路与竹林路交汇处创业服务中心</w:t>
            </w:r>
            <w:r>
              <w:rPr>
                <w:rFonts w:ascii="宋体" w:hAnsi="宋体" w:cs="宋体" w:hint="eastAsia"/>
                <w:szCs w:val="21"/>
              </w:rPr>
              <w:t xml:space="preserve">C </w:t>
            </w:r>
            <w:r>
              <w:rPr>
                <w:rFonts w:ascii="宋体" w:hAnsi="宋体" w:cs="宋体" w:hint="eastAsia"/>
                <w:szCs w:val="21"/>
              </w:rPr>
              <w:t>座）三楼开标</w:t>
            </w:r>
            <w:r>
              <w:rPr>
                <w:rFonts w:ascii="宋体" w:hAnsi="宋体" w:cs="宋体" w:hint="eastAsia"/>
                <w:szCs w:val="21"/>
              </w:rPr>
              <w:t xml:space="preserve"> </w:t>
            </w:r>
            <w:r>
              <w:rPr>
                <w:rFonts w:ascii="宋体" w:hAnsi="宋体" w:cs="宋体" w:hint="eastAsia"/>
                <w:szCs w:val="21"/>
              </w:rPr>
              <w:t>一</w:t>
            </w:r>
            <w:r>
              <w:rPr>
                <w:rFonts w:ascii="宋体" w:hAnsi="宋体" w:cs="宋体" w:hint="eastAsia"/>
                <w:szCs w:val="21"/>
              </w:rPr>
              <w:t xml:space="preserve"> </w:t>
            </w:r>
            <w:r>
              <w:rPr>
                <w:rFonts w:ascii="宋体" w:hAnsi="宋体" w:cs="宋体" w:hint="eastAsia"/>
                <w:szCs w:val="21"/>
              </w:rPr>
              <w:t>室。</w:t>
            </w:r>
          </w:p>
        </w:tc>
      </w:tr>
      <w:tr w:rsidR="00783C84">
        <w:trPr>
          <w:trHeight w:val="965"/>
          <w:jc w:val="center"/>
        </w:trPr>
        <w:tc>
          <w:tcPr>
            <w:tcW w:w="1072" w:type="dxa"/>
            <w:tcBorders>
              <w:top w:val="single" w:sz="4" w:space="0" w:color="auto"/>
              <w:left w:val="single" w:sz="4" w:space="0" w:color="auto"/>
              <w:bottom w:val="nil"/>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5.2</w:t>
            </w:r>
          </w:p>
        </w:tc>
        <w:tc>
          <w:tcPr>
            <w:tcW w:w="1874" w:type="dxa"/>
            <w:tcBorders>
              <w:top w:val="single" w:sz="4" w:space="0" w:color="auto"/>
              <w:left w:val="single" w:sz="4" w:space="0" w:color="auto"/>
              <w:bottom w:val="nil"/>
              <w:right w:val="single" w:sz="4" w:space="0" w:color="auto"/>
            </w:tcBorders>
            <w:vAlign w:val="center"/>
          </w:tcPr>
          <w:p w:rsidR="00783C84" w:rsidRDefault="00BC7417">
            <w:pPr>
              <w:spacing w:line="240" w:lineRule="auto"/>
              <w:jc w:val="center"/>
              <w:rPr>
                <w:rFonts w:ascii="宋体" w:hAnsi="宋体" w:cs="宋体"/>
                <w:kern w:val="0"/>
                <w:szCs w:val="21"/>
              </w:rPr>
            </w:pPr>
            <w:r>
              <w:rPr>
                <w:rFonts w:ascii="宋体" w:hAnsi="宋体" w:cs="宋体" w:hint="eastAsia"/>
                <w:kern w:val="0"/>
                <w:szCs w:val="21"/>
              </w:rPr>
              <w:t>开标程序</w:t>
            </w:r>
          </w:p>
        </w:tc>
        <w:tc>
          <w:tcPr>
            <w:tcW w:w="6720" w:type="dxa"/>
            <w:tcBorders>
              <w:top w:val="single" w:sz="4" w:space="0" w:color="auto"/>
              <w:left w:val="single" w:sz="4" w:space="0" w:color="auto"/>
              <w:bottom w:val="nil"/>
              <w:right w:val="single" w:sz="4" w:space="0" w:color="auto"/>
            </w:tcBorders>
            <w:vAlign w:val="center"/>
          </w:tcPr>
          <w:p w:rsidR="00783C84" w:rsidRDefault="00BC7417">
            <w:pPr>
              <w:numPr>
                <w:ilvl w:val="0"/>
                <w:numId w:val="3"/>
              </w:numPr>
              <w:spacing w:line="360" w:lineRule="auto"/>
              <w:jc w:val="center"/>
              <w:rPr>
                <w:rFonts w:ascii="宋体" w:hAnsi="宋体" w:cs="宋体"/>
                <w:kern w:val="0"/>
                <w:szCs w:val="21"/>
                <w:lang w:val="zh-CN"/>
              </w:rPr>
            </w:pPr>
            <w:r>
              <w:rPr>
                <w:rFonts w:ascii="宋体" w:hAnsi="宋体" w:cs="宋体" w:hint="eastAsia"/>
                <w:kern w:val="0"/>
                <w:szCs w:val="21"/>
                <w:lang w:val="zh-CN"/>
              </w:rPr>
              <w:t>本项目采用“远程不见面”开标方式</w:t>
            </w:r>
            <w:r>
              <w:rPr>
                <w:rFonts w:ascii="宋体" w:hAnsi="宋体" w:cs="宋体" w:hint="eastAsia"/>
                <w:kern w:val="0"/>
                <w:szCs w:val="21"/>
                <w:lang w:val="zh-CN"/>
              </w:rPr>
              <w:t>,</w:t>
            </w:r>
            <w:r>
              <w:rPr>
                <w:rFonts w:ascii="宋体" w:hAnsi="宋体" w:cs="宋体" w:hint="eastAsia"/>
                <w:kern w:val="0"/>
                <w:szCs w:val="21"/>
                <w:lang w:val="zh-CN"/>
              </w:rPr>
              <w:t>投标人应当在开标时间前使用</w:t>
            </w:r>
            <w:r>
              <w:rPr>
                <w:rFonts w:ascii="宋体" w:hAnsi="宋体" w:cs="宋体" w:hint="eastAsia"/>
                <w:kern w:val="0"/>
                <w:szCs w:val="21"/>
                <w:lang w:val="zh-CN"/>
              </w:rPr>
              <w:t>CA</w:t>
            </w:r>
            <w:r>
              <w:rPr>
                <w:rFonts w:ascii="宋体" w:hAnsi="宋体" w:cs="宋体" w:hint="eastAsia"/>
                <w:kern w:val="0"/>
                <w:szCs w:val="21"/>
                <w:lang w:val="zh-CN"/>
              </w:rPr>
              <w:t>数字证书登录交易系统远程开标大厅在线准时参加开标活动并进行投标文件远程解密、在线提异议（质疑）及电子签章等；招标代理机构在开标时间前到达指定地点使用</w:t>
            </w:r>
            <w:r>
              <w:rPr>
                <w:rFonts w:ascii="宋体" w:hAnsi="宋体" w:cs="宋体" w:hint="eastAsia"/>
                <w:kern w:val="0"/>
                <w:szCs w:val="21"/>
                <w:lang w:val="zh-CN"/>
              </w:rPr>
              <w:t>CA</w:t>
            </w:r>
            <w:r>
              <w:rPr>
                <w:rFonts w:ascii="宋体" w:hAnsi="宋体" w:cs="宋体" w:hint="eastAsia"/>
                <w:kern w:val="0"/>
                <w:szCs w:val="21"/>
                <w:lang w:val="zh-CN"/>
              </w:rPr>
              <w:t>数字证书登录交易系统远程开标</w:t>
            </w:r>
          </w:p>
          <w:p w:rsidR="00783C84" w:rsidRDefault="00BC7417">
            <w:pPr>
              <w:spacing w:line="360" w:lineRule="auto"/>
              <w:jc w:val="both"/>
              <w:rPr>
                <w:rFonts w:ascii="宋体" w:hAnsi="宋体" w:cs="宋体"/>
                <w:kern w:val="0"/>
                <w:szCs w:val="21"/>
                <w:lang w:val="zh-CN"/>
              </w:rPr>
            </w:pPr>
            <w:r>
              <w:rPr>
                <w:rFonts w:ascii="宋体" w:hAnsi="宋体" w:cs="宋体" w:hint="eastAsia"/>
                <w:kern w:val="0"/>
                <w:szCs w:val="21"/>
                <w:lang w:val="zh-CN"/>
              </w:rPr>
              <w:t>大厅，做好开标前各项准备。</w:t>
            </w:r>
          </w:p>
          <w:p w:rsidR="00783C84" w:rsidRDefault="00BC7417">
            <w:pPr>
              <w:numPr>
                <w:ilvl w:val="0"/>
                <w:numId w:val="3"/>
              </w:numPr>
              <w:spacing w:line="360" w:lineRule="auto"/>
              <w:jc w:val="center"/>
              <w:rPr>
                <w:rFonts w:ascii="宋体" w:hAnsi="宋体" w:cs="宋体"/>
                <w:kern w:val="0"/>
                <w:szCs w:val="21"/>
                <w:lang w:val="zh-CN"/>
              </w:rPr>
            </w:pPr>
            <w:r>
              <w:rPr>
                <w:rFonts w:ascii="宋体" w:hAnsi="宋体" w:cs="宋体" w:hint="eastAsia"/>
                <w:kern w:val="0"/>
                <w:szCs w:val="21"/>
                <w:lang w:val="zh-CN"/>
              </w:rPr>
              <w:t>投标截止时间到达时，招标代理机构点击“开标”按钮，开标开始并进行解密，解密时限为</w:t>
            </w:r>
            <w:r>
              <w:rPr>
                <w:rFonts w:ascii="宋体" w:hAnsi="宋体" w:cs="宋体" w:hint="eastAsia"/>
                <w:kern w:val="0"/>
                <w:szCs w:val="21"/>
                <w:lang w:val="zh-CN"/>
              </w:rPr>
              <w:t>60</w:t>
            </w:r>
            <w:r>
              <w:rPr>
                <w:rFonts w:ascii="宋体" w:hAnsi="宋体" w:cs="宋体" w:hint="eastAsia"/>
                <w:kern w:val="0"/>
                <w:szCs w:val="21"/>
                <w:lang w:val="zh-CN"/>
              </w:rPr>
              <w:t>分钟，各投标人可以远程进行解密投标文件。投标人未进行解密或未按规定进行解密的，视为放弃投标。待全部</w:t>
            </w:r>
          </w:p>
          <w:p w:rsidR="00783C84" w:rsidRDefault="00BC7417">
            <w:pPr>
              <w:spacing w:line="360" w:lineRule="auto"/>
              <w:jc w:val="both"/>
              <w:rPr>
                <w:rFonts w:ascii="宋体" w:hAnsi="宋体" w:cs="宋体"/>
                <w:kern w:val="0"/>
                <w:szCs w:val="21"/>
                <w:lang w:val="zh-CN"/>
              </w:rPr>
            </w:pPr>
            <w:r>
              <w:rPr>
                <w:rFonts w:ascii="宋体" w:hAnsi="宋体" w:cs="宋体" w:hint="eastAsia"/>
                <w:kern w:val="0"/>
                <w:szCs w:val="21"/>
                <w:lang w:val="zh-CN"/>
              </w:rPr>
              <w:t>投标人解密完成后，招标人（代理机构）进行一键解密。</w:t>
            </w:r>
          </w:p>
          <w:p w:rsidR="00783C84" w:rsidRDefault="00BC7417">
            <w:pPr>
              <w:numPr>
                <w:ilvl w:val="0"/>
                <w:numId w:val="3"/>
              </w:numPr>
              <w:spacing w:line="360" w:lineRule="auto"/>
              <w:jc w:val="center"/>
              <w:rPr>
                <w:rFonts w:ascii="宋体" w:hAnsi="宋体" w:cs="宋体"/>
                <w:kern w:val="0"/>
                <w:szCs w:val="21"/>
                <w:lang w:val="zh-CN"/>
              </w:rPr>
            </w:pPr>
            <w:r>
              <w:rPr>
                <w:rFonts w:ascii="宋体" w:hAnsi="宋体" w:cs="宋体" w:hint="eastAsia"/>
                <w:kern w:val="0"/>
                <w:szCs w:val="21"/>
                <w:lang w:val="zh-CN"/>
              </w:rPr>
              <w:t>解密完成后，投标人可点击“开标记录”查看各投标人投标报价等</w:t>
            </w:r>
            <w:r>
              <w:rPr>
                <w:rFonts w:ascii="宋体" w:hAnsi="宋体" w:cs="宋体" w:hint="eastAsia"/>
                <w:kern w:val="0"/>
                <w:szCs w:val="21"/>
                <w:lang w:val="zh-CN"/>
              </w:rPr>
              <w:lastRenderedPageBreak/>
              <w:t>信息，对开标过程或有关内容有异议（质疑）的，按照《许昌市不见面开标操作手册》在本项目不见面开标大厅“文字互动”对话框或“新增质疑”处在线询问和发起异议（质疑），招标人（代理机构）在线进行</w:t>
            </w:r>
          </w:p>
          <w:p w:rsidR="00783C84" w:rsidRDefault="00BC7417">
            <w:pPr>
              <w:spacing w:line="360" w:lineRule="auto"/>
              <w:jc w:val="both"/>
              <w:rPr>
                <w:rFonts w:ascii="宋体" w:hAnsi="宋体" w:cs="宋体"/>
                <w:kern w:val="0"/>
                <w:szCs w:val="21"/>
                <w:lang w:val="zh-CN"/>
              </w:rPr>
            </w:pPr>
            <w:r>
              <w:rPr>
                <w:rFonts w:ascii="宋体" w:hAnsi="宋体" w:cs="宋体" w:hint="eastAsia"/>
                <w:kern w:val="0"/>
                <w:szCs w:val="21"/>
                <w:lang w:val="zh-CN"/>
              </w:rPr>
              <w:t>回复。</w:t>
            </w:r>
          </w:p>
          <w:p w:rsidR="00783C84" w:rsidRDefault="00BC7417">
            <w:pPr>
              <w:numPr>
                <w:ilvl w:val="0"/>
                <w:numId w:val="3"/>
              </w:numPr>
              <w:spacing w:line="360" w:lineRule="auto"/>
              <w:jc w:val="center"/>
              <w:rPr>
                <w:rFonts w:ascii="宋体" w:hAnsi="宋体" w:cs="宋体"/>
                <w:kern w:val="0"/>
                <w:szCs w:val="21"/>
                <w:lang w:val="zh-CN"/>
              </w:rPr>
            </w:pPr>
            <w:r>
              <w:rPr>
                <w:rFonts w:ascii="宋体" w:hAnsi="宋体" w:cs="宋体" w:hint="eastAsia"/>
                <w:kern w:val="0"/>
                <w:szCs w:val="21"/>
                <w:lang w:val="zh-CN"/>
              </w:rPr>
              <w:t>如无投标人提出异议，招标代理机构通过“文字互动”对话框通知各投标人进行电子签章。投标人应在《开标记录表》上进行电子签章，</w:t>
            </w:r>
          </w:p>
          <w:p w:rsidR="00783C84" w:rsidRDefault="00BC7417">
            <w:pPr>
              <w:spacing w:line="360" w:lineRule="auto"/>
              <w:jc w:val="both"/>
              <w:rPr>
                <w:rFonts w:ascii="宋体" w:hAnsi="宋体" w:cs="宋体"/>
                <w:kern w:val="0"/>
                <w:szCs w:val="21"/>
                <w:lang w:val="zh-CN"/>
              </w:rPr>
            </w:pPr>
            <w:r>
              <w:rPr>
                <w:rFonts w:ascii="宋体" w:hAnsi="宋体" w:cs="宋体" w:hint="eastAsia"/>
                <w:kern w:val="0"/>
                <w:szCs w:val="21"/>
                <w:lang w:val="zh-CN"/>
              </w:rPr>
              <w:t>未进行电子签章的视为对开标结果无异议。</w:t>
            </w:r>
          </w:p>
          <w:p w:rsidR="00783C84" w:rsidRDefault="00BC7417">
            <w:pPr>
              <w:spacing w:line="360" w:lineRule="auto"/>
              <w:jc w:val="both"/>
              <w:rPr>
                <w:rFonts w:ascii="宋体" w:hAnsi="宋体" w:cs="宋体"/>
                <w:kern w:val="0"/>
                <w:szCs w:val="21"/>
              </w:rPr>
            </w:pPr>
            <w:r>
              <w:rPr>
                <w:rFonts w:ascii="宋体" w:hAnsi="宋体" w:cs="宋体" w:hint="eastAsia"/>
                <w:kern w:val="0"/>
                <w:szCs w:val="21"/>
                <w:lang w:val="zh-CN"/>
              </w:rPr>
              <w:t>（</w:t>
            </w:r>
            <w:r>
              <w:rPr>
                <w:rFonts w:ascii="宋体" w:hAnsi="宋体" w:cs="宋体" w:hint="eastAsia"/>
                <w:kern w:val="0"/>
                <w:szCs w:val="21"/>
              </w:rPr>
              <w:t>6</w:t>
            </w:r>
            <w:r>
              <w:rPr>
                <w:rFonts w:ascii="宋体" w:hAnsi="宋体" w:cs="宋体" w:hint="eastAsia"/>
                <w:kern w:val="0"/>
                <w:szCs w:val="21"/>
              </w:rPr>
              <w:t>）</w:t>
            </w:r>
            <w:r>
              <w:rPr>
                <w:rFonts w:ascii="宋体" w:hAnsi="宋体" w:cs="宋体" w:hint="eastAsia"/>
                <w:kern w:val="0"/>
                <w:szCs w:val="21"/>
                <w:lang w:val="zh-CN"/>
              </w:rPr>
              <w:t>招标人（代理机构）签章并上传《开标记录表》，不见面开标活动结束。</w:t>
            </w:r>
          </w:p>
        </w:tc>
      </w:tr>
      <w:tr w:rsidR="00783C84">
        <w:trPr>
          <w:trHeight w:val="494"/>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lastRenderedPageBreak/>
              <w:t>6.1.1</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kern w:val="0"/>
                <w:szCs w:val="21"/>
                <w:u w:val="single"/>
              </w:rPr>
            </w:pPr>
            <w:r>
              <w:rPr>
                <w:rFonts w:ascii="宋体" w:hAnsi="宋体" w:cs="宋体" w:hint="eastAsia"/>
                <w:kern w:val="0"/>
                <w:szCs w:val="21"/>
                <w:u w:val="single"/>
              </w:rPr>
              <w:t>评标委员会</w:t>
            </w:r>
            <w:r>
              <w:rPr>
                <w:rFonts w:ascii="宋体" w:hAnsi="宋体" w:cs="宋体" w:hint="eastAsia"/>
                <w:kern w:val="0"/>
                <w:szCs w:val="21"/>
                <w:u w:val="single"/>
              </w:rPr>
              <w:t>的组建</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kern w:val="0"/>
                <w:szCs w:val="21"/>
                <w:u w:val="single"/>
              </w:rPr>
            </w:pPr>
            <w:r>
              <w:rPr>
                <w:rFonts w:ascii="宋体" w:hAnsi="宋体" w:cs="宋体" w:hint="eastAsia"/>
                <w:kern w:val="0"/>
                <w:szCs w:val="21"/>
                <w:u w:val="single"/>
              </w:rPr>
              <w:t>评标委员会构成：</w:t>
            </w:r>
            <w:r>
              <w:rPr>
                <w:rFonts w:ascii="宋体" w:hAnsi="宋体" w:cs="宋体" w:hint="eastAsia"/>
                <w:kern w:val="0"/>
                <w:szCs w:val="21"/>
                <w:u w:val="single"/>
              </w:rPr>
              <w:t>9</w:t>
            </w:r>
            <w:r>
              <w:rPr>
                <w:rFonts w:ascii="宋体" w:hAnsi="宋体" w:cs="宋体" w:hint="eastAsia"/>
                <w:kern w:val="0"/>
                <w:szCs w:val="21"/>
                <w:u w:val="single"/>
              </w:rPr>
              <w:t>人</w:t>
            </w:r>
          </w:p>
          <w:p w:rsidR="00783C84" w:rsidRDefault="00BC7417">
            <w:pPr>
              <w:spacing w:line="360" w:lineRule="auto"/>
              <w:rPr>
                <w:rFonts w:ascii="宋体" w:hAnsi="宋体" w:cs="宋体"/>
                <w:kern w:val="0"/>
                <w:szCs w:val="21"/>
                <w:u w:val="single"/>
              </w:rPr>
            </w:pPr>
            <w:r>
              <w:rPr>
                <w:rFonts w:ascii="宋体" w:hAnsi="宋体" w:cs="宋体" w:hint="eastAsia"/>
                <w:kern w:val="0"/>
                <w:szCs w:val="21"/>
                <w:u w:val="single"/>
              </w:rPr>
              <w:t>其中招标人代表</w:t>
            </w:r>
            <w:r>
              <w:rPr>
                <w:rFonts w:ascii="宋体" w:hAnsi="宋体" w:cs="宋体" w:hint="eastAsia"/>
                <w:kern w:val="0"/>
                <w:szCs w:val="21"/>
                <w:u w:val="single"/>
              </w:rPr>
              <w:t>3</w:t>
            </w:r>
            <w:r>
              <w:rPr>
                <w:rFonts w:ascii="宋体" w:hAnsi="宋体" w:cs="宋体" w:hint="eastAsia"/>
                <w:kern w:val="0"/>
                <w:szCs w:val="21"/>
                <w:u w:val="single"/>
              </w:rPr>
              <w:t>人，技术、经济专家</w:t>
            </w:r>
            <w:r>
              <w:rPr>
                <w:rFonts w:ascii="宋体" w:hAnsi="宋体" w:cs="宋体" w:hint="eastAsia"/>
                <w:kern w:val="0"/>
                <w:szCs w:val="21"/>
                <w:u w:val="single"/>
              </w:rPr>
              <w:t>6</w:t>
            </w:r>
            <w:r>
              <w:rPr>
                <w:rFonts w:ascii="宋体" w:hAnsi="宋体" w:cs="宋体" w:hint="eastAsia"/>
                <w:kern w:val="0"/>
                <w:szCs w:val="21"/>
                <w:u w:val="single"/>
              </w:rPr>
              <w:t>人</w:t>
            </w:r>
          </w:p>
          <w:p w:rsidR="00783C84" w:rsidRDefault="00BC7417">
            <w:pPr>
              <w:spacing w:line="360" w:lineRule="auto"/>
              <w:rPr>
                <w:rFonts w:ascii="宋体" w:hAnsi="宋体" w:cs="宋体"/>
                <w:kern w:val="0"/>
                <w:szCs w:val="21"/>
                <w:u w:val="single"/>
              </w:rPr>
            </w:pPr>
            <w:r>
              <w:rPr>
                <w:rFonts w:ascii="宋体" w:hAnsi="宋体" w:cs="宋体" w:hint="eastAsia"/>
                <w:kern w:val="0"/>
                <w:szCs w:val="21"/>
                <w:u w:val="single"/>
              </w:rPr>
              <w:t>评标专家确定方式：开标前从河南省综合评标专家库中随机抽取。</w:t>
            </w:r>
          </w:p>
        </w:tc>
      </w:tr>
      <w:tr w:rsidR="00783C84">
        <w:trPr>
          <w:trHeight w:val="735"/>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jc w:val="center"/>
              <w:rPr>
                <w:rFonts w:ascii="宋体" w:hAnsi="宋体" w:cs="宋体"/>
                <w:kern w:val="0"/>
                <w:szCs w:val="21"/>
              </w:rPr>
            </w:pPr>
            <w:r>
              <w:rPr>
                <w:rFonts w:ascii="宋体" w:hAnsi="宋体" w:cs="宋体" w:hint="eastAsia"/>
                <w:kern w:val="0"/>
                <w:szCs w:val="21"/>
              </w:rPr>
              <w:t>7.1</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jc w:val="center"/>
              <w:rPr>
                <w:rFonts w:ascii="宋体" w:hAnsi="宋体" w:cs="宋体"/>
                <w:kern w:val="0"/>
                <w:szCs w:val="21"/>
              </w:rPr>
            </w:pPr>
            <w:r>
              <w:rPr>
                <w:rFonts w:ascii="宋体" w:hAnsi="宋体" w:cs="宋体" w:hint="eastAsia"/>
                <w:kern w:val="0"/>
                <w:szCs w:val="21"/>
              </w:rPr>
              <w:t>是否授权评标委员会确定中标人</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rPr>
                <w:rFonts w:ascii="宋体" w:hAnsi="宋体" w:cs="宋体"/>
                <w:kern w:val="0"/>
                <w:szCs w:val="21"/>
              </w:rPr>
            </w:pPr>
            <w:r>
              <w:rPr>
                <w:rFonts w:ascii="宋体" w:hAnsi="宋体" w:cs="宋体" w:hint="eastAsia"/>
                <w:kern w:val="0"/>
                <w:szCs w:val="21"/>
              </w:rPr>
              <w:t>否，推荐的中标候选人数：</w:t>
            </w:r>
            <w:r>
              <w:rPr>
                <w:rFonts w:ascii="宋体" w:hAnsi="宋体" w:cs="宋体" w:hint="eastAsia"/>
                <w:kern w:val="0"/>
                <w:szCs w:val="21"/>
              </w:rPr>
              <w:t>1-3</w:t>
            </w:r>
            <w:r>
              <w:rPr>
                <w:rFonts w:ascii="宋体" w:hAnsi="宋体" w:cs="宋体" w:hint="eastAsia"/>
                <w:kern w:val="0"/>
                <w:szCs w:val="21"/>
              </w:rPr>
              <w:t>名</w:t>
            </w:r>
          </w:p>
        </w:tc>
      </w:tr>
      <w:tr w:rsidR="00783C84">
        <w:trPr>
          <w:trHeight w:val="775"/>
          <w:jc w:val="center"/>
        </w:trPr>
        <w:tc>
          <w:tcPr>
            <w:tcW w:w="1072" w:type="dxa"/>
            <w:tcBorders>
              <w:top w:val="single" w:sz="4" w:space="0" w:color="auto"/>
              <w:left w:val="single" w:sz="4" w:space="0" w:color="auto"/>
              <w:bottom w:val="nil"/>
              <w:right w:val="single" w:sz="4" w:space="0" w:color="auto"/>
            </w:tcBorders>
            <w:vAlign w:val="center"/>
          </w:tcPr>
          <w:p w:rsidR="00783C84" w:rsidRDefault="00BC7417">
            <w:pPr>
              <w:spacing w:line="240" w:lineRule="auto"/>
              <w:jc w:val="center"/>
              <w:rPr>
                <w:rFonts w:ascii="宋体" w:hAnsi="宋体" w:cs="宋体"/>
                <w:kern w:val="0"/>
                <w:szCs w:val="21"/>
              </w:rPr>
            </w:pPr>
            <w:r>
              <w:rPr>
                <w:rFonts w:ascii="宋体" w:hAnsi="宋体" w:cs="宋体" w:hint="eastAsia"/>
                <w:kern w:val="0"/>
                <w:szCs w:val="21"/>
              </w:rPr>
              <w:t>7.2</w:t>
            </w:r>
          </w:p>
        </w:tc>
        <w:tc>
          <w:tcPr>
            <w:tcW w:w="1874" w:type="dxa"/>
            <w:tcBorders>
              <w:top w:val="single" w:sz="4" w:space="0" w:color="auto"/>
              <w:left w:val="single" w:sz="4" w:space="0" w:color="auto"/>
              <w:bottom w:val="nil"/>
              <w:right w:val="single" w:sz="4" w:space="0" w:color="auto"/>
            </w:tcBorders>
            <w:vAlign w:val="center"/>
          </w:tcPr>
          <w:p w:rsidR="00783C84" w:rsidRDefault="00BC7417">
            <w:pPr>
              <w:spacing w:line="240" w:lineRule="auto"/>
              <w:jc w:val="center"/>
              <w:rPr>
                <w:rFonts w:ascii="宋体" w:hAnsi="宋体" w:cs="宋体"/>
                <w:kern w:val="0"/>
                <w:szCs w:val="21"/>
              </w:rPr>
            </w:pPr>
            <w:r>
              <w:rPr>
                <w:rFonts w:ascii="宋体" w:hAnsi="宋体" w:cs="宋体" w:hint="eastAsia"/>
                <w:kern w:val="0"/>
                <w:szCs w:val="21"/>
              </w:rPr>
              <w:t>中标结果公示媒介</w:t>
            </w:r>
          </w:p>
        </w:tc>
        <w:tc>
          <w:tcPr>
            <w:tcW w:w="6720" w:type="dxa"/>
            <w:tcBorders>
              <w:top w:val="single" w:sz="4" w:space="0" w:color="auto"/>
              <w:left w:val="single" w:sz="4" w:space="0" w:color="auto"/>
              <w:bottom w:val="nil"/>
              <w:right w:val="single" w:sz="4" w:space="0" w:color="auto"/>
            </w:tcBorders>
            <w:vAlign w:val="center"/>
          </w:tcPr>
          <w:p w:rsidR="00783C84" w:rsidRDefault="00BC7417">
            <w:pPr>
              <w:spacing w:line="240" w:lineRule="auto"/>
              <w:rPr>
                <w:rFonts w:hAnsi="宋体"/>
                <w:szCs w:val="21"/>
              </w:rPr>
            </w:pPr>
            <w:r>
              <w:rPr>
                <w:rFonts w:ascii="宋体" w:hAnsi="宋体" w:cs="宋体" w:hint="eastAsia"/>
                <w:szCs w:val="21"/>
              </w:rPr>
              <w:t>同招标公告发布媒体。</w:t>
            </w:r>
          </w:p>
        </w:tc>
      </w:tr>
      <w:tr w:rsidR="00783C84">
        <w:trPr>
          <w:trHeight w:val="536"/>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jc w:val="center"/>
              <w:rPr>
                <w:rFonts w:ascii="宋体" w:hAnsi="宋体" w:cs="宋体"/>
                <w:kern w:val="0"/>
                <w:szCs w:val="21"/>
              </w:rPr>
            </w:pPr>
            <w:r>
              <w:rPr>
                <w:rFonts w:ascii="宋体" w:hAnsi="宋体" w:cs="宋体" w:hint="eastAsia"/>
                <w:kern w:val="0"/>
                <w:szCs w:val="21"/>
              </w:rPr>
              <w:t>7.4.1</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jc w:val="center"/>
              <w:rPr>
                <w:rFonts w:ascii="宋体" w:hAnsi="宋体" w:cs="宋体"/>
                <w:kern w:val="0"/>
                <w:szCs w:val="21"/>
              </w:rPr>
            </w:pPr>
            <w:r>
              <w:rPr>
                <w:rFonts w:ascii="宋体" w:hAnsi="宋体" w:cs="宋体" w:hint="eastAsia"/>
                <w:kern w:val="0"/>
                <w:szCs w:val="21"/>
              </w:rPr>
              <w:t>履约保证金</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widowControl w:val="0"/>
            </w:pPr>
            <w:r>
              <w:rPr>
                <w:rFonts w:hint="eastAsia"/>
                <w:u w:val="single"/>
              </w:rPr>
              <w:t>履约保证金的形式：</w:t>
            </w:r>
            <w:r>
              <w:rPr>
                <w:rFonts w:hint="eastAsia"/>
              </w:rPr>
              <w:t>以网银、银行转账</w:t>
            </w:r>
            <w:r>
              <w:rPr>
                <w:rFonts w:hint="eastAsia"/>
              </w:rPr>
              <w:t>支票</w:t>
            </w:r>
            <w:r>
              <w:rPr>
                <w:rFonts w:hint="eastAsia"/>
              </w:rPr>
              <w:t>、银行电汇、银行保函</w:t>
            </w:r>
            <w:r>
              <w:rPr>
                <w:rFonts w:hint="eastAsia"/>
              </w:rPr>
              <w:t>、履约担保书</w:t>
            </w:r>
            <w:r>
              <w:rPr>
                <w:rFonts w:hint="eastAsia"/>
              </w:rPr>
              <w:t>方式提交。</w:t>
            </w:r>
          </w:p>
          <w:p w:rsidR="00783C84" w:rsidRDefault="00BC7417">
            <w:pPr>
              <w:widowControl w:val="0"/>
              <w:spacing w:line="360" w:lineRule="auto"/>
              <w:jc w:val="both"/>
            </w:pPr>
            <w:r>
              <w:rPr>
                <w:rFonts w:hint="eastAsia"/>
                <w:u w:val="single"/>
              </w:rPr>
              <w:t>履约保证金的金额：</w:t>
            </w:r>
            <w:r>
              <w:rPr>
                <w:rFonts w:hint="eastAsia"/>
                <w:u w:val="single"/>
              </w:rPr>
              <w:t>叁仟万元整（</w:t>
            </w:r>
            <w:r>
              <w:rPr>
                <w:rFonts w:ascii="Arial" w:hAnsi="Arial" w:cs="Arial"/>
                <w:u w:val="single"/>
              </w:rPr>
              <w:t>¥</w:t>
            </w:r>
            <w:r>
              <w:rPr>
                <w:rFonts w:hint="eastAsia"/>
                <w:u w:val="single"/>
              </w:rPr>
              <w:t>30000000.00</w:t>
            </w:r>
            <w:r>
              <w:rPr>
                <w:rFonts w:hint="eastAsia"/>
                <w:u w:val="single"/>
              </w:rPr>
              <w:t>）。</w:t>
            </w:r>
          </w:p>
        </w:tc>
      </w:tr>
      <w:tr w:rsidR="00783C84">
        <w:trPr>
          <w:trHeight w:val="539"/>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jc w:val="center"/>
              <w:rPr>
                <w:rFonts w:ascii="宋体" w:hAnsi="宋体" w:cs="宋体"/>
                <w:kern w:val="0"/>
                <w:szCs w:val="21"/>
              </w:rPr>
            </w:pPr>
            <w:r>
              <w:rPr>
                <w:rFonts w:ascii="宋体" w:hAnsi="宋体" w:cs="宋体" w:hint="eastAsia"/>
                <w:kern w:val="0"/>
                <w:szCs w:val="21"/>
              </w:rPr>
              <w:t>8</w:t>
            </w:r>
          </w:p>
        </w:tc>
        <w:tc>
          <w:tcPr>
            <w:tcW w:w="8594" w:type="dxa"/>
            <w:gridSpan w:val="2"/>
            <w:tcBorders>
              <w:top w:val="single" w:sz="4" w:space="0" w:color="auto"/>
              <w:left w:val="single" w:sz="4" w:space="0" w:color="auto"/>
              <w:bottom w:val="single" w:sz="4" w:space="0" w:color="auto"/>
              <w:right w:val="single" w:sz="4" w:space="0" w:color="auto"/>
            </w:tcBorders>
            <w:vAlign w:val="center"/>
          </w:tcPr>
          <w:p w:rsidR="00783C84" w:rsidRDefault="00BC7417">
            <w:pPr>
              <w:spacing w:line="240" w:lineRule="auto"/>
              <w:jc w:val="center"/>
              <w:rPr>
                <w:rFonts w:ascii="宋体" w:hAnsi="宋体" w:cs="宋体"/>
                <w:b/>
                <w:kern w:val="0"/>
                <w:szCs w:val="21"/>
              </w:rPr>
            </w:pPr>
            <w:r>
              <w:rPr>
                <w:rFonts w:ascii="宋体" w:hAnsi="宋体" w:cs="宋体" w:hint="eastAsia"/>
                <w:b/>
                <w:kern w:val="0"/>
                <w:szCs w:val="21"/>
              </w:rPr>
              <w:t>需要补充的其它内容</w:t>
            </w:r>
          </w:p>
        </w:tc>
      </w:tr>
      <w:tr w:rsidR="00783C84">
        <w:trPr>
          <w:trHeight w:val="543"/>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autoSpaceDE w:val="0"/>
              <w:autoSpaceDN w:val="0"/>
              <w:adjustRightInd w:val="0"/>
              <w:spacing w:line="360" w:lineRule="auto"/>
              <w:jc w:val="center"/>
              <w:rPr>
                <w:rFonts w:ascii="宋体" w:hAnsi="宋体" w:cs="宋体"/>
                <w:kern w:val="0"/>
                <w:szCs w:val="21"/>
              </w:rPr>
            </w:pPr>
            <w:r>
              <w:rPr>
                <w:rFonts w:ascii="宋体" w:hAnsi="宋体" w:cs="宋体" w:hint="eastAsia"/>
                <w:kern w:val="0"/>
                <w:szCs w:val="21"/>
              </w:rPr>
              <w:t>8</w:t>
            </w:r>
            <w:r>
              <w:rPr>
                <w:rFonts w:ascii="宋体" w:hAnsi="宋体" w:cs="宋体" w:hint="eastAsia"/>
                <w:kern w:val="0"/>
                <w:szCs w:val="21"/>
              </w:rPr>
              <w:t>.1</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autoSpaceDE w:val="0"/>
              <w:autoSpaceDN w:val="0"/>
              <w:adjustRightInd w:val="0"/>
              <w:spacing w:line="360" w:lineRule="auto"/>
              <w:jc w:val="center"/>
              <w:rPr>
                <w:rFonts w:ascii="宋体" w:hAnsi="宋体" w:cs="宋体"/>
                <w:kern w:val="0"/>
                <w:szCs w:val="21"/>
              </w:rPr>
            </w:pPr>
            <w:r>
              <w:rPr>
                <w:rFonts w:ascii="宋体" w:hAnsi="宋体" w:cs="宋体" w:hint="eastAsia"/>
                <w:kern w:val="0"/>
                <w:szCs w:val="21"/>
              </w:rPr>
              <w:t>开标时对投标人的要求</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autoSpaceDE w:val="0"/>
              <w:autoSpaceDN w:val="0"/>
              <w:adjustRightInd w:val="0"/>
              <w:spacing w:line="360" w:lineRule="auto"/>
              <w:rPr>
                <w:rFonts w:ascii="宋体" w:hAnsi="宋体" w:cs="宋体"/>
                <w:kern w:val="0"/>
                <w:szCs w:val="21"/>
              </w:rPr>
            </w:pPr>
            <w:r>
              <w:rPr>
                <w:rFonts w:ascii="宋体" w:hAnsi="宋体" w:cs="宋体" w:hint="eastAsia"/>
                <w:kern w:val="0"/>
                <w:szCs w:val="21"/>
              </w:rPr>
              <w:t>本项目采用远程不见面开标，投标人无须到开标现场参加开标会议、无须现场提交有关原件资料；投标人在开标时间前持</w:t>
            </w:r>
            <w:r>
              <w:rPr>
                <w:rFonts w:ascii="宋体" w:hAnsi="宋体" w:cs="宋体" w:hint="eastAsia"/>
                <w:kern w:val="0"/>
                <w:szCs w:val="21"/>
              </w:rPr>
              <w:t>CA</w:t>
            </w:r>
            <w:r>
              <w:rPr>
                <w:rFonts w:ascii="宋体" w:hAnsi="宋体" w:cs="宋体" w:hint="eastAsia"/>
                <w:kern w:val="0"/>
                <w:szCs w:val="21"/>
              </w:rPr>
              <w:t>数字证书登录全国公共资源交易平台（河南省·许昌市）——进入公共资源交易系统（</w:t>
            </w:r>
            <w:r>
              <w:rPr>
                <w:rFonts w:ascii="宋体" w:hAnsi="宋体" w:cs="宋体" w:hint="eastAsia"/>
                <w:kern w:val="0"/>
                <w:szCs w:val="21"/>
              </w:rPr>
              <w:t>http://ggzy.xuchang.gov.cn:8088/ggzy/</w:t>
            </w:r>
            <w:r>
              <w:rPr>
                <w:rFonts w:ascii="宋体" w:hAnsi="宋体" w:cs="宋体" w:hint="eastAsia"/>
                <w:kern w:val="0"/>
                <w:szCs w:val="21"/>
              </w:rPr>
              <w:t>）——点击“项目信息——项目名称”——在系统操作导航栏点击“开标——不见面开标大厅”，准时参加线上开标，进行远程解密、在线询问、电子签章等。</w:t>
            </w:r>
          </w:p>
        </w:tc>
      </w:tr>
      <w:tr w:rsidR="00783C84">
        <w:trPr>
          <w:trHeight w:val="543"/>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autoSpaceDE w:val="0"/>
              <w:autoSpaceDN w:val="0"/>
              <w:spacing w:line="360" w:lineRule="auto"/>
              <w:jc w:val="center"/>
              <w:rPr>
                <w:rFonts w:ascii="宋体" w:hAnsi="宋体" w:cs="宋体"/>
                <w:kern w:val="0"/>
                <w:szCs w:val="21"/>
              </w:rPr>
            </w:pPr>
            <w:r>
              <w:rPr>
                <w:rFonts w:ascii="宋体" w:hAnsi="宋体" w:cs="宋体" w:hint="eastAsia"/>
                <w:color w:val="000000"/>
                <w:spacing w:val="1"/>
                <w:szCs w:val="21"/>
              </w:rPr>
              <w:t>8</w:t>
            </w:r>
            <w:r>
              <w:rPr>
                <w:rFonts w:ascii="宋体" w:hAnsi="宋体" w:cs="宋体" w:hint="eastAsia"/>
                <w:color w:val="000000"/>
                <w:spacing w:val="1"/>
                <w:szCs w:val="21"/>
              </w:rPr>
              <w:t>.2</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autoSpaceDE w:val="0"/>
              <w:autoSpaceDN w:val="0"/>
              <w:spacing w:line="360" w:lineRule="auto"/>
              <w:jc w:val="center"/>
              <w:rPr>
                <w:rFonts w:ascii="宋体" w:hAnsi="宋体" w:cs="宋体"/>
                <w:kern w:val="0"/>
                <w:szCs w:val="21"/>
              </w:rPr>
            </w:pPr>
            <w:r>
              <w:rPr>
                <w:rFonts w:ascii="宋体" w:hAnsi="宋体" w:cs="宋体" w:hint="eastAsia"/>
                <w:color w:val="000000"/>
                <w:spacing w:val="1"/>
                <w:szCs w:val="21"/>
              </w:rPr>
              <w:t>知识产权</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autoSpaceDE w:val="0"/>
              <w:autoSpaceDN w:val="0"/>
              <w:adjustRightInd w:val="0"/>
              <w:spacing w:line="360" w:lineRule="auto"/>
              <w:jc w:val="both"/>
              <w:rPr>
                <w:rFonts w:ascii="宋体" w:hAnsi="宋体" w:cs="宋体"/>
                <w:kern w:val="0"/>
                <w:szCs w:val="21"/>
              </w:rPr>
            </w:pPr>
            <w:r>
              <w:rPr>
                <w:rFonts w:ascii="宋体" w:hAnsi="宋体" w:cs="宋体" w:hint="eastAsia"/>
                <w:color w:val="000000"/>
                <w:spacing w:val="1"/>
                <w:szCs w:val="21"/>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tc>
      </w:tr>
      <w:tr w:rsidR="00783C84">
        <w:trPr>
          <w:trHeight w:val="543"/>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autoSpaceDE w:val="0"/>
              <w:autoSpaceDN w:val="0"/>
              <w:spacing w:line="360" w:lineRule="auto"/>
              <w:jc w:val="center"/>
              <w:rPr>
                <w:rFonts w:ascii="宋体" w:hAnsi="宋体" w:cs="宋体"/>
                <w:kern w:val="0"/>
                <w:szCs w:val="21"/>
              </w:rPr>
            </w:pPr>
            <w:r>
              <w:rPr>
                <w:rFonts w:ascii="宋体" w:hAnsi="宋体" w:cs="宋体" w:hint="eastAsia"/>
                <w:color w:val="000000"/>
                <w:spacing w:val="1"/>
                <w:szCs w:val="21"/>
              </w:rPr>
              <w:t>8</w:t>
            </w:r>
            <w:r>
              <w:rPr>
                <w:rFonts w:ascii="宋体" w:hAnsi="宋体" w:cs="宋体" w:hint="eastAsia"/>
                <w:color w:val="000000"/>
                <w:spacing w:val="1"/>
                <w:szCs w:val="21"/>
              </w:rPr>
              <w:t>.3</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autoSpaceDE w:val="0"/>
              <w:autoSpaceDN w:val="0"/>
              <w:adjustRightInd w:val="0"/>
              <w:spacing w:line="360" w:lineRule="auto"/>
              <w:jc w:val="center"/>
              <w:rPr>
                <w:rFonts w:ascii="宋体" w:hAnsi="宋体" w:cs="宋体"/>
                <w:kern w:val="0"/>
                <w:szCs w:val="21"/>
              </w:rPr>
            </w:pPr>
            <w:r>
              <w:rPr>
                <w:rFonts w:ascii="宋体" w:hAnsi="宋体" w:cs="宋体" w:hint="eastAsia"/>
                <w:color w:val="000000"/>
                <w:spacing w:val="1"/>
                <w:szCs w:val="21"/>
              </w:rPr>
              <w:t>重新招标的其他情形</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autoSpaceDE w:val="0"/>
              <w:autoSpaceDN w:val="0"/>
              <w:adjustRightInd w:val="0"/>
              <w:spacing w:line="360" w:lineRule="auto"/>
              <w:jc w:val="both"/>
              <w:rPr>
                <w:rFonts w:ascii="宋体" w:hAnsi="宋体" w:cs="宋体"/>
                <w:color w:val="000000"/>
                <w:spacing w:val="1"/>
                <w:szCs w:val="21"/>
              </w:rPr>
            </w:pPr>
            <w:r>
              <w:rPr>
                <w:rFonts w:ascii="宋体" w:hAnsi="宋体" w:cs="宋体" w:hint="eastAsia"/>
                <w:color w:val="000000"/>
                <w:spacing w:val="1"/>
                <w:szCs w:val="21"/>
              </w:rPr>
              <w:t>1.</w:t>
            </w:r>
            <w:r>
              <w:rPr>
                <w:rFonts w:ascii="宋体" w:hAnsi="宋体" w:cs="宋体" w:hint="eastAsia"/>
                <w:color w:val="000000"/>
                <w:spacing w:val="1"/>
                <w:szCs w:val="21"/>
              </w:rPr>
              <w:t>投标截止时间止，投标人少于</w:t>
            </w:r>
            <w:r>
              <w:rPr>
                <w:rFonts w:ascii="宋体" w:hAnsi="宋体" w:cs="宋体" w:hint="eastAsia"/>
                <w:color w:val="000000"/>
                <w:spacing w:val="1"/>
                <w:szCs w:val="21"/>
              </w:rPr>
              <w:t>3</w:t>
            </w:r>
            <w:r>
              <w:rPr>
                <w:rFonts w:ascii="宋体" w:hAnsi="宋体" w:cs="宋体" w:hint="eastAsia"/>
                <w:color w:val="000000"/>
                <w:spacing w:val="1"/>
                <w:szCs w:val="21"/>
              </w:rPr>
              <w:t>家的；</w:t>
            </w:r>
          </w:p>
          <w:p w:rsidR="00783C84" w:rsidRDefault="00BC7417">
            <w:pPr>
              <w:autoSpaceDE w:val="0"/>
              <w:autoSpaceDN w:val="0"/>
              <w:adjustRightInd w:val="0"/>
              <w:spacing w:line="360" w:lineRule="auto"/>
              <w:jc w:val="both"/>
              <w:rPr>
                <w:rFonts w:ascii="宋体" w:hAnsi="宋体" w:cs="宋体"/>
                <w:color w:val="000000"/>
                <w:spacing w:val="1"/>
                <w:szCs w:val="21"/>
              </w:rPr>
            </w:pPr>
            <w:r>
              <w:rPr>
                <w:rFonts w:ascii="宋体" w:hAnsi="宋体" w:cs="宋体" w:hint="eastAsia"/>
                <w:color w:val="000000"/>
                <w:spacing w:val="1"/>
                <w:szCs w:val="21"/>
              </w:rPr>
              <w:t>2.</w:t>
            </w:r>
            <w:r>
              <w:rPr>
                <w:rFonts w:ascii="宋体" w:hAnsi="宋体" w:cs="宋体" w:hint="eastAsia"/>
                <w:color w:val="000000"/>
                <w:spacing w:val="1"/>
                <w:szCs w:val="21"/>
              </w:rPr>
              <w:t>经评标委员会评审后否决所有投标的；</w:t>
            </w:r>
          </w:p>
          <w:p w:rsidR="00783C84" w:rsidRDefault="00BC7417">
            <w:pPr>
              <w:autoSpaceDE w:val="0"/>
              <w:autoSpaceDN w:val="0"/>
              <w:adjustRightInd w:val="0"/>
              <w:spacing w:line="360" w:lineRule="auto"/>
              <w:jc w:val="both"/>
              <w:rPr>
                <w:rFonts w:ascii="宋体" w:hAnsi="宋体" w:cs="宋体"/>
                <w:kern w:val="0"/>
                <w:szCs w:val="21"/>
              </w:rPr>
            </w:pPr>
            <w:r>
              <w:rPr>
                <w:rFonts w:ascii="宋体" w:hAnsi="宋体" w:cs="宋体" w:hint="eastAsia"/>
                <w:color w:val="000000"/>
                <w:spacing w:val="1"/>
                <w:szCs w:val="21"/>
              </w:rPr>
              <w:t>3.</w:t>
            </w:r>
            <w:r>
              <w:rPr>
                <w:rFonts w:ascii="宋体" w:hAnsi="宋体" w:cs="宋体" w:hint="eastAsia"/>
                <w:color w:val="000000"/>
                <w:spacing w:val="1"/>
                <w:szCs w:val="21"/>
              </w:rPr>
              <w:t>除非已经产生中标候选人，在投标有效期内同意延长投标有效期的投标人少于三个的，招标人应当依法重新招标。</w:t>
            </w:r>
          </w:p>
        </w:tc>
      </w:tr>
      <w:tr w:rsidR="00783C84">
        <w:trPr>
          <w:trHeight w:val="543"/>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widowControl w:val="0"/>
              <w:autoSpaceDE w:val="0"/>
              <w:autoSpaceDN w:val="0"/>
              <w:adjustRightInd w:val="0"/>
              <w:spacing w:line="360" w:lineRule="auto"/>
              <w:jc w:val="center"/>
              <w:rPr>
                <w:rFonts w:ascii="宋体" w:hAnsi="宋体" w:cs="宋体"/>
                <w:color w:val="000000"/>
                <w:spacing w:val="1"/>
                <w:szCs w:val="21"/>
              </w:rPr>
            </w:pPr>
            <w:r>
              <w:rPr>
                <w:rFonts w:ascii="宋体" w:hAnsi="宋体" w:cs="宋体" w:hint="eastAsia"/>
                <w:color w:val="000000"/>
                <w:spacing w:val="1"/>
                <w:szCs w:val="21"/>
              </w:rPr>
              <w:lastRenderedPageBreak/>
              <w:t>8</w:t>
            </w:r>
            <w:r>
              <w:rPr>
                <w:rFonts w:ascii="宋体" w:hAnsi="宋体" w:cs="宋体" w:hint="eastAsia"/>
                <w:color w:val="000000"/>
                <w:spacing w:val="1"/>
                <w:szCs w:val="21"/>
              </w:rPr>
              <w:t>.4</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widowControl w:val="0"/>
              <w:autoSpaceDE w:val="0"/>
              <w:autoSpaceDN w:val="0"/>
              <w:adjustRightInd w:val="0"/>
              <w:spacing w:line="360" w:lineRule="auto"/>
              <w:jc w:val="center"/>
              <w:rPr>
                <w:rFonts w:ascii="宋体" w:hAnsi="宋体" w:cs="宋体"/>
                <w:color w:val="000000"/>
                <w:spacing w:val="1"/>
                <w:szCs w:val="21"/>
              </w:rPr>
            </w:pPr>
            <w:r>
              <w:rPr>
                <w:rFonts w:ascii="宋体" w:hAnsi="宋体" w:cs="宋体" w:hint="eastAsia"/>
                <w:color w:val="000000"/>
                <w:spacing w:val="1"/>
                <w:szCs w:val="21"/>
              </w:rPr>
              <w:t>解释权</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widowControl w:val="0"/>
              <w:autoSpaceDE w:val="0"/>
              <w:autoSpaceDN w:val="0"/>
              <w:adjustRightInd w:val="0"/>
              <w:spacing w:line="360" w:lineRule="auto"/>
              <w:jc w:val="both"/>
              <w:rPr>
                <w:rFonts w:ascii="宋体" w:hAnsi="宋体" w:cs="宋体"/>
                <w:color w:val="000000"/>
                <w:spacing w:val="1"/>
                <w:szCs w:val="21"/>
              </w:rPr>
            </w:pPr>
            <w:r>
              <w:rPr>
                <w:rFonts w:ascii="宋体" w:hAnsi="宋体" w:cs="宋体" w:hint="eastAsia"/>
                <w:color w:val="000000"/>
                <w:spacing w:val="1"/>
                <w:szCs w:val="21"/>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rsidR="00783C84">
        <w:trPr>
          <w:trHeight w:val="543"/>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widowControl w:val="0"/>
              <w:autoSpaceDE w:val="0"/>
              <w:autoSpaceDN w:val="0"/>
              <w:adjustRightInd w:val="0"/>
              <w:spacing w:line="360" w:lineRule="auto"/>
              <w:jc w:val="center"/>
              <w:rPr>
                <w:rFonts w:ascii="宋体" w:hAnsi="宋体" w:cs="宋体"/>
                <w:kern w:val="0"/>
                <w:szCs w:val="21"/>
              </w:rPr>
            </w:pPr>
            <w:r>
              <w:rPr>
                <w:rFonts w:ascii="宋体" w:hAnsi="宋体" w:cs="宋体" w:hint="eastAsia"/>
                <w:color w:val="000000"/>
                <w:spacing w:val="1"/>
                <w:szCs w:val="21"/>
              </w:rPr>
              <w:t>8</w:t>
            </w:r>
            <w:r>
              <w:rPr>
                <w:rFonts w:ascii="宋体" w:hAnsi="宋体" w:cs="宋体" w:hint="eastAsia"/>
                <w:color w:val="000000"/>
                <w:spacing w:val="1"/>
                <w:szCs w:val="21"/>
              </w:rPr>
              <w:t>.5</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widowControl w:val="0"/>
              <w:autoSpaceDE w:val="0"/>
              <w:autoSpaceDN w:val="0"/>
              <w:adjustRightInd w:val="0"/>
              <w:spacing w:line="360" w:lineRule="auto"/>
              <w:jc w:val="center"/>
              <w:rPr>
                <w:rFonts w:ascii="宋体" w:hAnsi="宋体" w:cs="宋体"/>
                <w:kern w:val="0"/>
                <w:szCs w:val="21"/>
              </w:rPr>
            </w:pPr>
            <w:r>
              <w:rPr>
                <w:rFonts w:ascii="宋体" w:hAnsi="宋体" w:cs="宋体" w:hint="eastAsia"/>
                <w:color w:val="000000"/>
                <w:spacing w:val="1"/>
                <w:szCs w:val="21"/>
              </w:rPr>
              <w:t>其他要求</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widowControl w:val="0"/>
              <w:spacing w:line="360" w:lineRule="auto"/>
              <w:rPr>
                <w:rFonts w:ascii="宋体" w:hAnsi="宋体" w:cs="宋体"/>
                <w:color w:val="000000"/>
                <w:szCs w:val="21"/>
              </w:rPr>
            </w:pPr>
            <w:r>
              <w:rPr>
                <w:rFonts w:ascii="宋体" w:hAnsi="宋体" w:cs="宋体" w:hint="eastAsia"/>
                <w:color w:val="000000"/>
                <w:szCs w:val="21"/>
              </w:rPr>
              <w:t>1.</w:t>
            </w:r>
            <w:r>
              <w:rPr>
                <w:rFonts w:ascii="宋体" w:hAnsi="宋体" w:cs="宋体" w:hint="eastAsia"/>
                <w:color w:val="000000"/>
                <w:szCs w:val="21"/>
              </w:rPr>
              <w:t>招标代理费：</w:t>
            </w:r>
            <w:r>
              <w:rPr>
                <w:rFonts w:ascii="宋体" w:hAnsi="宋体" w:cs="宋体" w:hint="eastAsia"/>
                <w:szCs w:val="21"/>
                <w:lang w:val="zh-CN"/>
              </w:rPr>
              <w:t>按照招标代理合同规定</w:t>
            </w:r>
            <w:r>
              <w:rPr>
                <w:rFonts w:ascii="宋体" w:hAnsi="宋体" w:cs="宋体" w:hint="eastAsia"/>
                <w:szCs w:val="21"/>
                <w:lang w:val="zh-CN"/>
              </w:rPr>
              <w:t>支付（以相关法律标准</w:t>
            </w:r>
            <w:r>
              <w:rPr>
                <w:rFonts w:ascii="宋体" w:hAnsi="宋体" w:cs="宋体" w:hint="eastAsia"/>
                <w:szCs w:val="21"/>
              </w:rPr>
              <w:t>收取</w:t>
            </w:r>
            <w:r>
              <w:rPr>
                <w:rFonts w:ascii="宋体" w:hAnsi="宋体" w:cs="宋体" w:hint="eastAsia"/>
                <w:szCs w:val="21"/>
                <w:lang w:val="zh-CN"/>
              </w:rPr>
              <w:t>）</w:t>
            </w:r>
            <w:r>
              <w:rPr>
                <w:rFonts w:ascii="宋体" w:hAnsi="宋体" w:cs="宋体" w:hint="eastAsia"/>
                <w:szCs w:val="21"/>
              </w:rPr>
              <w:t>。</w:t>
            </w:r>
          </w:p>
          <w:p w:rsidR="00783C84" w:rsidRDefault="00BC7417">
            <w:pPr>
              <w:widowControl w:val="0"/>
              <w:spacing w:line="360" w:lineRule="auto"/>
              <w:rPr>
                <w:rFonts w:ascii="宋体" w:hAnsi="宋体" w:cs="宋体"/>
                <w:color w:val="000000"/>
                <w:szCs w:val="21"/>
              </w:rPr>
            </w:pPr>
            <w:r>
              <w:rPr>
                <w:rFonts w:ascii="宋体" w:hAnsi="宋体" w:cs="宋体" w:hint="eastAsia"/>
                <w:color w:val="000000"/>
                <w:szCs w:val="21"/>
              </w:rPr>
              <w:t>2.</w:t>
            </w:r>
            <w:r>
              <w:rPr>
                <w:rFonts w:hint="eastAsia"/>
                <w:szCs w:val="21"/>
              </w:rPr>
              <w:t>潜在投标人如对招标文件有异议，请在规定时间内在《全国公共资源交易平台（河南省·许昌市）》公共资源交易系统中提出，以其他方式递交的异议不予接受。投标人在投标截止时间前应随时关注《全国公共资源交易平台（河南省·许昌市）》公共资源交易系统发出的有关本项目的答疑、澄清、修改等相关内容。</w:t>
            </w:r>
          </w:p>
          <w:p w:rsidR="00783C84" w:rsidRDefault="00BC7417">
            <w:pPr>
              <w:autoSpaceDE w:val="0"/>
              <w:autoSpaceDN w:val="0"/>
              <w:adjustRightInd w:val="0"/>
              <w:spacing w:line="360" w:lineRule="auto"/>
              <w:rPr>
                <w:rFonts w:ascii="宋体" w:hAnsi="宋体" w:cs="宋体"/>
                <w:color w:val="000000"/>
                <w:szCs w:val="21"/>
              </w:rPr>
            </w:pPr>
            <w:r>
              <w:rPr>
                <w:rFonts w:ascii="宋体" w:hAnsi="宋体" w:cs="宋体" w:hint="eastAsia"/>
                <w:color w:val="000000"/>
                <w:szCs w:val="21"/>
              </w:rPr>
              <w:t>3.</w:t>
            </w:r>
            <w:r>
              <w:rPr>
                <w:rFonts w:hint="eastAsia"/>
                <w:szCs w:val="21"/>
              </w:rPr>
              <w:t>本项目采用远程不见面电子化交易。</w:t>
            </w:r>
          </w:p>
          <w:p w:rsidR="00783C84" w:rsidRDefault="00BC7417">
            <w:pPr>
              <w:autoSpaceDE w:val="0"/>
              <w:autoSpaceDN w:val="0"/>
              <w:adjustRightInd w:val="0"/>
              <w:spacing w:line="360" w:lineRule="auto"/>
              <w:rPr>
                <w:rFonts w:ascii="宋体" w:hAnsi="宋体" w:cs="宋体"/>
                <w:szCs w:val="21"/>
              </w:rPr>
            </w:pPr>
            <w:r>
              <w:rPr>
                <w:rFonts w:ascii="宋体" w:hAnsi="宋体" w:cs="宋体" w:hint="eastAsia"/>
                <w:spacing w:val="1"/>
                <w:szCs w:val="21"/>
              </w:rPr>
              <w:t>4</w:t>
            </w:r>
            <w:r>
              <w:rPr>
                <w:rFonts w:ascii="宋体" w:hAnsi="宋体" w:cs="宋体" w:hint="eastAsia"/>
                <w:spacing w:val="1"/>
                <w:szCs w:val="21"/>
              </w:rPr>
              <w:t>.</w:t>
            </w:r>
            <w:r>
              <w:rPr>
                <w:rFonts w:ascii="宋体" w:hAnsi="宋体" w:cs="宋体" w:hint="eastAsia"/>
                <w:spacing w:val="1"/>
                <w:szCs w:val="21"/>
              </w:rPr>
              <w:t>构成招标文件组成部分的各个章节中出现的措辞“发包人”和“承包人”，在招标投标阶段应当分别按“招标人”和“投标人”进行理解。</w:t>
            </w:r>
          </w:p>
          <w:p w:rsidR="00783C84" w:rsidRDefault="00BC7417">
            <w:pPr>
              <w:widowControl w:val="0"/>
              <w:spacing w:line="360" w:lineRule="auto"/>
              <w:jc w:val="both"/>
              <w:rPr>
                <w:rFonts w:ascii="宋体" w:hAnsi="宋体" w:cs="宋体"/>
                <w:color w:val="000000"/>
                <w:szCs w:val="21"/>
              </w:rPr>
            </w:pPr>
            <w:r>
              <w:rPr>
                <w:rFonts w:ascii="宋体" w:hAnsi="宋体" w:cs="宋体" w:hint="eastAsia"/>
                <w:color w:val="000000"/>
                <w:szCs w:val="21"/>
              </w:rPr>
              <w:t>5</w:t>
            </w:r>
            <w:r>
              <w:rPr>
                <w:rFonts w:ascii="宋体" w:hAnsi="宋体" w:cs="宋体" w:hint="eastAsia"/>
                <w:color w:val="000000"/>
                <w:szCs w:val="21"/>
              </w:rPr>
              <w:t>.</w:t>
            </w:r>
            <w:r>
              <w:rPr>
                <w:rFonts w:ascii="宋体" w:hAnsi="宋体" w:cs="宋体" w:hint="eastAsia"/>
                <w:color w:val="000000"/>
                <w:szCs w:val="21"/>
              </w:rPr>
              <w:t>招标文件的最终解释权归招标人。</w:t>
            </w:r>
          </w:p>
          <w:p w:rsidR="00783C84" w:rsidRDefault="00BC7417">
            <w:pPr>
              <w:widowControl w:val="0"/>
              <w:spacing w:line="360" w:lineRule="auto"/>
              <w:jc w:val="both"/>
              <w:rPr>
                <w:rFonts w:ascii="宋体" w:hAnsi="宋体" w:cs="宋体"/>
                <w:kern w:val="0"/>
                <w:szCs w:val="21"/>
              </w:rPr>
            </w:pPr>
            <w:r>
              <w:rPr>
                <w:rFonts w:ascii="宋体" w:hAnsi="宋体" w:cs="宋体" w:hint="eastAsia"/>
                <w:color w:val="000000"/>
                <w:szCs w:val="21"/>
              </w:rPr>
              <w:t>6</w:t>
            </w:r>
            <w:r>
              <w:rPr>
                <w:rFonts w:ascii="宋体" w:hAnsi="宋体" w:cs="宋体" w:hint="eastAsia"/>
                <w:color w:val="000000"/>
                <w:szCs w:val="21"/>
              </w:rPr>
              <w:t>.</w:t>
            </w:r>
            <w:r>
              <w:rPr>
                <w:rFonts w:ascii="宋体" w:hAnsi="宋体" w:cs="宋体" w:hint="eastAsia"/>
                <w:color w:val="000000"/>
                <w:szCs w:val="21"/>
              </w:rPr>
              <w:t>其它未尽事宜，按国家有关法律、法规强制性标准规定执行。</w:t>
            </w:r>
          </w:p>
        </w:tc>
      </w:tr>
      <w:tr w:rsidR="00783C84">
        <w:trPr>
          <w:trHeight w:val="543"/>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440" w:lineRule="exact"/>
              <w:jc w:val="center"/>
              <w:rPr>
                <w:rFonts w:ascii="宋体" w:hAnsi="宋体" w:cs="宋体"/>
                <w:color w:val="000000"/>
                <w:spacing w:val="1"/>
                <w:szCs w:val="21"/>
              </w:rPr>
            </w:pPr>
            <w:r>
              <w:rPr>
                <w:rFonts w:ascii="宋体" w:hAnsi="宋体" w:cs="宋体" w:hint="eastAsia"/>
                <w:szCs w:val="21"/>
              </w:rPr>
              <w:t>8</w:t>
            </w:r>
            <w:r>
              <w:rPr>
                <w:rFonts w:ascii="宋体" w:hAnsi="宋体" w:cs="宋体" w:hint="eastAsia"/>
                <w:szCs w:val="21"/>
              </w:rPr>
              <w:t>.6</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autoSpaceDE w:val="0"/>
              <w:autoSpaceDN w:val="0"/>
              <w:adjustRightInd w:val="0"/>
              <w:spacing w:line="360" w:lineRule="auto"/>
              <w:rPr>
                <w:rFonts w:ascii="宋体" w:hAnsi="宋体" w:cs="宋体"/>
                <w:spacing w:val="1"/>
                <w:szCs w:val="21"/>
              </w:rPr>
            </w:pPr>
            <w:r>
              <w:rPr>
                <w:rFonts w:ascii="宋体" w:hAnsi="宋体" w:cs="宋体" w:hint="eastAsia"/>
                <w:spacing w:val="1"/>
                <w:szCs w:val="21"/>
                <w:lang w:val="zh-CN"/>
              </w:rPr>
              <w:t>电子化采购模式</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autoSpaceDE w:val="0"/>
              <w:autoSpaceDN w:val="0"/>
              <w:adjustRightInd w:val="0"/>
              <w:spacing w:line="360" w:lineRule="auto"/>
              <w:rPr>
                <w:rFonts w:ascii="宋体" w:hAnsi="宋体" w:cs="宋体"/>
                <w:spacing w:val="1"/>
                <w:szCs w:val="21"/>
              </w:rPr>
            </w:pPr>
            <w:r>
              <w:rPr>
                <w:rFonts w:ascii="宋体" w:hAnsi="宋体" w:cs="宋体" w:hint="eastAsia"/>
                <w:spacing w:val="1"/>
                <w:szCs w:val="21"/>
                <w:lang w:val="zh-CN"/>
              </w:rPr>
              <w:fldChar w:fldCharType="begin"/>
            </w:r>
            <w:r>
              <w:rPr>
                <w:rFonts w:ascii="宋体" w:hAnsi="宋体" w:cs="宋体" w:hint="eastAsia"/>
                <w:spacing w:val="1"/>
                <w:szCs w:val="21"/>
                <w:lang w:val="zh-CN"/>
              </w:rPr>
              <w:instrText>eq \o\ac(</w:instrText>
            </w:r>
            <w:r>
              <w:rPr>
                <w:rFonts w:ascii="宋体" w:hAnsi="宋体" w:cs="宋体" w:hint="eastAsia"/>
                <w:spacing w:val="1"/>
                <w:position w:val="-4"/>
                <w:sz w:val="31"/>
                <w:szCs w:val="21"/>
                <w:lang w:val="zh-CN"/>
              </w:rPr>
              <w:instrText>□</w:instrText>
            </w:r>
            <w:r>
              <w:rPr>
                <w:rFonts w:ascii="宋体" w:hAnsi="宋体" w:cs="宋体" w:hint="eastAsia"/>
                <w:spacing w:val="1"/>
                <w:szCs w:val="21"/>
                <w:lang w:val="zh-CN"/>
              </w:rPr>
              <w:instrText>,</w:instrText>
            </w:r>
            <w:r>
              <w:rPr>
                <w:rFonts w:ascii="宋体" w:hAnsi="宋体" w:cs="宋体" w:hint="eastAsia"/>
                <w:spacing w:val="1"/>
                <w:szCs w:val="21"/>
                <w:lang w:val="zh-CN"/>
              </w:rPr>
              <w:instrText>√</w:instrText>
            </w:r>
            <w:r>
              <w:rPr>
                <w:rFonts w:ascii="宋体" w:hAnsi="宋体" w:cs="宋体" w:hint="eastAsia"/>
                <w:spacing w:val="1"/>
                <w:szCs w:val="21"/>
                <w:lang w:val="zh-CN"/>
              </w:rPr>
              <w:instrText>)</w:instrText>
            </w:r>
            <w:r>
              <w:rPr>
                <w:rFonts w:ascii="宋体" w:hAnsi="宋体" w:cs="宋体" w:hint="eastAsia"/>
                <w:spacing w:val="1"/>
                <w:szCs w:val="21"/>
                <w:lang w:val="zh-CN"/>
              </w:rPr>
              <w:fldChar w:fldCharType="end"/>
            </w:r>
            <w:r>
              <w:rPr>
                <w:rFonts w:ascii="宋体" w:hAnsi="宋体" w:cs="宋体" w:hint="eastAsia"/>
                <w:spacing w:val="1"/>
                <w:szCs w:val="21"/>
                <w:lang w:val="zh-CN"/>
              </w:rPr>
              <w:t>是。</w:t>
            </w:r>
            <w:r>
              <w:rPr>
                <w:rFonts w:hAnsi="宋体" w:cs="宋体" w:hint="eastAsia"/>
                <w:szCs w:val="21"/>
                <w:lang w:val="zh-CN"/>
              </w:rPr>
              <w:t>供应商投标时须成功上传、解密电子响应文件。供应商资质、业绩、荣誉及相关人员证明材料等资料原件不再提交（本谈判文件第六章另有要求提供原件的除外）</w:t>
            </w:r>
            <w:r>
              <w:rPr>
                <w:rFonts w:ascii="宋体" w:hAnsi="宋体" w:cs="宋体" w:hint="eastAsia"/>
                <w:spacing w:val="1"/>
                <w:szCs w:val="21"/>
                <w:lang w:val="zh-CN"/>
              </w:rPr>
              <w:t>。</w:t>
            </w:r>
          </w:p>
        </w:tc>
      </w:tr>
      <w:tr w:rsidR="00783C84">
        <w:trPr>
          <w:trHeight w:val="543"/>
          <w:jc w:val="center"/>
        </w:trPr>
        <w:tc>
          <w:tcPr>
            <w:tcW w:w="107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440" w:lineRule="exact"/>
              <w:jc w:val="center"/>
              <w:rPr>
                <w:rFonts w:ascii="宋体" w:hAnsi="宋体" w:cs="宋体"/>
                <w:szCs w:val="21"/>
              </w:rPr>
            </w:pPr>
            <w:r>
              <w:rPr>
                <w:rFonts w:ascii="宋体" w:hAnsi="宋体" w:cs="宋体" w:hint="eastAsia"/>
                <w:szCs w:val="21"/>
              </w:rPr>
              <w:t>8</w:t>
            </w:r>
            <w:r>
              <w:rPr>
                <w:rFonts w:ascii="宋体" w:hAnsi="宋体" w:cs="宋体" w:hint="eastAsia"/>
                <w:szCs w:val="21"/>
              </w:rPr>
              <w:t>.7</w:t>
            </w:r>
          </w:p>
        </w:tc>
        <w:tc>
          <w:tcPr>
            <w:tcW w:w="1874" w:type="dxa"/>
            <w:tcBorders>
              <w:top w:val="single" w:sz="4" w:space="0" w:color="auto"/>
              <w:left w:val="single" w:sz="4" w:space="0" w:color="auto"/>
              <w:bottom w:val="single" w:sz="4" w:space="0" w:color="auto"/>
              <w:right w:val="single" w:sz="4" w:space="0" w:color="auto"/>
            </w:tcBorders>
            <w:vAlign w:val="center"/>
          </w:tcPr>
          <w:p w:rsidR="00783C84" w:rsidRDefault="00BC7417">
            <w:pPr>
              <w:autoSpaceDE w:val="0"/>
              <w:autoSpaceDN w:val="0"/>
              <w:adjustRightInd w:val="0"/>
              <w:spacing w:line="360" w:lineRule="auto"/>
              <w:rPr>
                <w:rFonts w:ascii="宋体" w:hAnsi="宋体" w:cs="宋体"/>
                <w:spacing w:val="1"/>
                <w:szCs w:val="21"/>
              </w:rPr>
            </w:pPr>
            <w:r>
              <w:rPr>
                <w:rFonts w:ascii="宋体" w:hAnsi="宋体" w:cs="宋体" w:hint="eastAsia"/>
                <w:spacing w:val="1"/>
                <w:szCs w:val="21"/>
                <w:lang w:val="zh-CN"/>
              </w:rPr>
              <w:t>特别提示</w:t>
            </w:r>
          </w:p>
        </w:tc>
        <w:tc>
          <w:tcPr>
            <w:tcW w:w="6720" w:type="dxa"/>
            <w:tcBorders>
              <w:top w:val="single" w:sz="4" w:space="0" w:color="auto"/>
              <w:left w:val="single" w:sz="4" w:space="0" w:color="auto"/>
              <w:bottom w:val="single" w:sz="4" w:space="0" w:color="auto"/>
              <w:right w:val="single" w:sz="4" w:space="0" w:color="auto"/>
            </w:tcBorders>
            <w:vAlign w:val="center"/>
          </w:tcPr>
          <w:p w:rsidR="00783C84" w:rsidRDefault="00BC7417">
            <w:pPr>
              <w:autoSpaceDE w:val="0"/>
              <w:autoSpaceDN w:val="0"/>
              <w:spacing w:line="360" w:lineRule="auto"/>
              <w:ind w:firstLineChars="100" w:firstLine="210"/>
              <w:outlineLvl w:val="0"/>
              <w:rPr>
                <w:rFonts w:hAnsi="宋体" w:cs="宋体"/>
                <w:szCs w:val="21"/>
              </w:rPr>
            </w:pPr>
            <w:r>
              <w:rPr>
                <w:rFonts w:hAnsi="宋体" w:cs="宋体" w:hint="eastAsia"/>
                <w:szCs w:val="21"/>
              </w:rPr>
              <w:t>1</w:t>
            </w:r>
            <w:r>
              <w:rPr>
                <w:rFonts w:hAnsi="宋体" w:cs="宋体" w:hint="eastAsia"/>
                <w:szCs w:val="21"/>
              </w:rPr>
              <w:t>、潜在投标人应仔细阅读招标文件、工程量清单，若发现工程量清单中项目特征描述错误等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rsidR="00783C84" w:rsidRDefault="00BC7417">
            <w:pPr>
              <w:autoSpaceDE w:val="0"/>
              <w:autoSpaceDN w:val="0"/>
              <w:spacing w:line="360" w:lineRule="auto"/>
              <w:ind w:firstLineChars="100" w:firstLine="210"/>
              <w:outlineLvl w:val="0"/>
              <w:rPr>
                <w:rFonts w:hAnsi="宋体" w:cs="宋体"/>
                <w:szCs w:val="21"/>
              </w:rPr>
            </w:pPr>
            <w:r>
              <w:rPr>
                <w:rFonts w:hAnsi="宋体" w:cs="宋体" w:hint="eastAsia"/>
                <w:szCs w:val="21"/>
              </w:rPr>
              <w:t>2</w:t>
            </w:r>
            <w:r>
              <w:rPr>
                <w:rFonts w:hAnsi="宋体" w:cs="宋体" w:hint="eastAsia"/>
                <w:szCs w:val="21"/>
              </w:rPr>
              <w:t>、潜在投标人如对招标文件有异议，请在规定时间内在《全国公共资源交易平</w:t>
            </w:r>
            <w:r>
              <w:rPr>
                <w:rFonts w:hAnsi="宋体" w:cs="宋体" w:hint="eastAsia"/>
                <w:szCs w:val="21"/>
              </w:rPr>
              <w:t>台（河南省·许昌市）》公共资源交易系统中提出，以其他方式递交的异议不予接受。</w:t>
            </w:r>
          </w:p>
          <w:p w:rsidR="00783C84" w:rsidRDefault="00BC7417">
            <w:pPr>
              <w:autoSpaceDE w:val="0"/>
              <w:autoSpaceDN w:val="0"/>
              <w:spacing w:line="360" w:lineRule="auto"/>
              <w:ind w:firstLineChars="100" w:firstLine="210"/>
              <w:outlineLvl w:val="0"/>
              <w:rPr>
                <w:rFonts w:hAnsi="宋体" w:cs="宋体"/>
                <w:szCs w:val="21"/>
              </w:rPr>
            </w:pPr>
            <w:r>
              <w:rPr>
                <w:rFonts w:hAnsi="宋体" w:cs="宋体" w:hint="eastAsia"/>
                <w:szCs w:val="21"/>
              </w:rPr>
              <w:lastRenderedPageBreak/>
              <w:t>3</w:t>
            </w:r>
            <w:r>
              <w:rPr>
                <w:rFonts w:hAnsi="宋体" w:cs="宋体" w:hint="eastAsia"/>
                <w:szCs w:val="21"/>
              </w:rPr>
              <w:t>、投标人在投标截止时间前应随时关注《全国公共资源交易平台（河南省·许昌市）》公共资源交易系统发出的有关本项目的答疑、修改等相关内容。</w:t>
            </w:r>
          </w:p>
          <w:p w:rsidR="00783C84" w:rsidRDefault="00BC7417">
            <w:pPr>
              <w:autoSpaceDE w:val="0"/>
              <w:autoSpaceDN w:val="0"/>
              <w:spacing w:line="360" w:lineRule="auto"/>
              <w:ind w:firstLineChars="100" w:firstLine="210"/>
              <w:outlineLvl w:val="0"/>
              <w:rPr>
                <w:rFonts w:hAnsi="宋体" w:cs="宋体"/>
                <w:szCs w:val="21"/>
              </w:rPr>
            </w:pPr>
            <w:r>
              <w:rPr>
                <w:rFonts w:hAnsi="宋体" w:cs="宋体" w:hint="eastAsia"/>
                <w:szCs w:val="21"/>
              </w:rPr>
              <w:t>4</w:t>
            </w:r>
            <w:r>
              <w:rPr>
                <w:rFonts w:hAnsi="宋体" w:cs="宋体" w:hint="eastAsia"/>
                <w:szCs w:val="21"/>
              </w:rPr>
              <w:t>、投标文件依据最终的招标文件进行编制。如果招标文件发生变更，投标人应以招标人最终发出的电子招标文件为准，编制投标文件，务请投标人随时关注项目变更信息。</w:t>
            </w:r>
          </w:p>
          <w:p w:rsidR="00783C84" w:rsidRDefault="00BC7417">
            <w:pPr>
              <w:autoSpaceDE w:val="0"/>
              <w:autoSpaceDN w:val="0"/>
              <w:spacing w:line="360" w:lineRule="auto"/>
              <w:ind w:firstLineChars="100" w:firstLine="210"/>
              <w:outlineLvl w:val="0"/>
              <w:rPr>
                <w:rFonts w:hAnsi="宋体" w:cs="宋体"/>
                <w:szCs w:val="21"/>
              </w:rPr>
            </w:pPr>
            <w:r>
              <w:rPr>
                <w:rFonts w:hAnsi="宋体" w:cs="宋体" w:hint="eastAsia"/>
                <w:szCs w:val="21"/>
              </w:rPr>
              <w:t>5</w:t>
            </w:r>
            <w:r>
              <w:rPr>
                <w:rFonts w:hAnsi="宋体" w:cs="宋体" w:hint="eastAsia"/>
                <w:szCs w:val="21"/>
              </w:rPr>
              <w:t>、招标人及其代理机构需留存项目电子档案时，可在质疑期满后使用</w:t>
            </w:r>
            <w:r>
              <w:rPr>
                <w:rFonts w:hAnsi="宋体" w:cs="宋体" w:hint="eastAsia"/>
                <w:szCs w:val="21"/>
              </w:rPr>
              <w:t>CA</w:t>
            </w:r>
            <w:r>
              <w:rPr>
                <w:rFonts w:hAnsi="宋体" w:cs="宋体" w:hint="eastAsia"/>
                <w:szCs w:val="21"/>
              </w:rPr>
              <w:t>锁从交易平台自行下载。</w:t>
            </w:r>
          </w:p>
          <w:p w:rsidR="00783C84" w:rsidRDefault="00BC7417">
            <w:pPr>
              <w:autoSpaceDE w:val="0"/>
              <w:autoSpaceDN w:val="0"/>
              <w:spacing w:line="360" w:lineRule="auto"/>
              <w:ind w:firstLineChars="100" w:firstLine="210"/>
              <w:outlineLvl w:val="0"/>
              <w:rPr>
                <w:rFonts w:hAnsi="宋体" w:cs="宋体"/>
                <w:szCs w:val="21"/>
              </w:rPr>
            </w:pPr>
            <w:r>
              <w:rPr>
                <w:rFonts w:hAnsi="宋体" w:cs="宋体" w:hint="eastAsia"/>
                <w:szCs w:val="21"/>
              </w:rPr>
              <w:t>6</w:t>
            </w:r>
            <w:r>
              <w:rPr>
                <w:rFonts w:hAnsi="宋体" w:cs="宋体" w:hint="eastAsia"/>
                <w:szCs w:val="21"/>
              </w:rPr>
              <w:t>、商务标投标文件制作注意事项：</w:t>
            </w:r>
          </w:p>
          <w:p w:rsidR="00783C84" w:rsidRDefault="00BC7417">
            <w:pPr>
              <w:autoSpaceDE w:val="0"/>
              <w:autoSpaceDN w:val="0"/>
              <w:spacing w:line="360" w:lineRule="auto"/>
              <w:ind w:firstLineChars="100" w:firstLine="210"/>
              <w:outlineLvl w:val="0"/>
              <w:rPr>
                <w:rFonts w:hAnsi="宋体" w:cs="宋体"/>
                <w:szCs w:val="21"/>
              </w:rPr>
            </w:pPr>
            <w:r>
              <w:rPr>
                <w:rFonts w:hAnsi="宋体" w:cs="宋体" w:hint="eastAsia"/>
                <w:szCs w:val="21"/>
              </w:rPr>
              <w:t xml:space="preserve">6.1 </w:t>
            </w:r>
            <w:r>
              <w:rPr>
                <w:rFonts w:hAnsi="宋体" w:cs="宋体" w:hint="eastAsia"/>
                <w:szCs w:val="21"/>
              </w:rPr>
              <w:t>投标人登录《</w:t>
            </w:r>
            <w:r>
              <w:rPr>
                <w:rFonts w:hAnsi="宋体" w:cs="宋体" w:hint="eastAsia"/>
                <w:szCs w:val="21"/>
              </w:rPr>
              <w:t>全国公共资源交易平台（河南省·许昌市）》公共资源交易系统下载“许昌投标文件制作系统</w:t>
            </w:r>
            <w:r>
              <w:rPr>
                <w:rFonts w:hAnsi="宋体" w:cs="宋体" w:hint="eastAsia"/>
                <w:szCs w:val="21"/>
              </w:rPr>
              <w:t>SEARUN V1.1</w:t>
            </w:r>
            <w:r>
              <w:rPr>
                <w:rFonts w:hAnsi="宋体" w:cs="宋体" w:hint="eastAsia"/>
                <w:szCs w:val="21"/>
              </w:rPr>
              <w:t>”</w:t>
            </w:r>
            <w:r>
              <w:rPr>
                <w:rFonts w:hAnsi="宋体" w:cs="宋体" w:hint="eastAsia"/>
                <w:szCs w:val="21"/>
              </w:rPr>
              <w:t xml:space="preserve"> </w:t>
            </w:r>
            <w:r>
              <w:rPr>
                <w:rFonts w:hAnsi="宋体" w:cs="宋体" w:hint="eastAsia"/>
                <w:szCs w:val="21"/>
              </w:rPr>
              <w:t>和操作手册（工程项目），按招标文件要求制作商务标投标文件。</w:t>
            </w:r>
          </w:p>
          <w:p w:rsidR="00783C84" w:rsidRDefault="00BC7417">
            <w:pPr>
              <w:autoSpaceDE w:val="0"/>
              <w:autoSpaceDN w:val="0"/>
              <w:spacing w:line="360" w:lineRule="auto"/>
              <w:ind w:firstLineChars="100" w:firstLine="210"/>
              <w:outlineLvl w:val="0"/>
              <w:rPr>
                <w:rFonts w:hAnsi="宋体" w:cs="宋体"/>
                <w:szCs w:val="21"/>
              </w:rPr>
            </w:pPr>
            <w:r>
              <w:rPr>
                <w:rFonts w:hAnsi="宋体" w:cs="宋体" w:hint="eastAsia"/>
                <w:szCs w:val="21"/>
              </w:rPr>
              <w:t xml:space="preserve">6.2 </w:t>
            </w:r>
            <w:r>
              <w:rPr>
                <w:rFonts w:hAnsi="宋体" w:cs="宋体" w:hint="eastAsia"/>
                <w:szCs w:val="21"/>
              </w:rPr>
              <w:t>商务标投标文件制作技术咨询：</w:t>
            </w:r>
            <w:r>
              <w:rPr>
                <w:rFonts w:hAnsi="宋体" w:cs="宋体" w:hint="eastAsia"/>
                <w:szCs w:val="21"/>
              </w:rPr>
              <w:t>0374-2961598</w:t>
            </w:r>
            <w:r>
              <w:rPr>
                <w:rFonts w:hAnsi="宋体" w:cs="宋体" w:hint="eastAsia"/>
                <w:szCs w:val="21"/>
              </w:rPr>
              <w:t xml:space="preserve">  </w:t>
            </w:r>
            <w:r>
              <w:rPr>
                <w:rFonts w:hAnsi="宋体" w:cs="宋体" w:hint="eastAsia"/>
                <w:szCs w:val="21"/>
              </w:rPr>
              <w:t xml:space="preserve"> 0374-2968167</w:t>
            </w:r>
            <w:r>
              <w:rPr>
                <w:rFonts w:hAnsi="宋体" w:cs="宋体" w:hint="eastAsia"/>
                <w:szCs w:val="21"/>
              </w:rPr>
              <w:t>。</w:t>
            </w:r>
          </w:p>
          <w:p w:rsidR="00783C84" w:rsidRDefault="00BC7417">
            <w:pPr>
              <w:autoSpaceDE w:val="0"/>
              <w:autoSpaceDN w:val="0"/>
              <w:spacing w:line="360" w:lineRule="auto"/>
              <w:ind w:firstLineChars="100" w:firstLine="210"/>
              <w:outlineLvl w:val="0"/>
              <w:rPr>
                <w:rFonts w:hAnsi="宋体" w:cs="宋体"/>
                <w:szCs w:val="21"/>
              </w:rPr>
            </w:pPr>
            <w:r>
              <w:rPr>
                <w:rFonts w:hAnsi="宋体" w:cs="宋体" w:hint="eastAsia"/>
                <w:szCs w:val="21"/>
              </w:rPr>
              <w:t>6.3</w:t>
            </w:r>
            <w:r>
              <w:rPr>
                <w:rFonts w:hAnsi="宋体" w:cs="宋体" w:hint="eastAsia"/>
                <w:szCs w:val="21"/>
              </w:rPr>
              <w:t>投标人应在投标文件递交的截止时间之前通过【全国公共资源交易平台（河南省·许昌市）】公共资源交易系统（</w:t>
            </w:r>
            <w:r>
              <w:rPr>
                <w:rFonts w:hAnsi="宋体" w:cs="宋体" w:hint="eastAsia"/>
                <w:szCs w:val="21"/>
              </w:rPr>
              <w:t>http://www.xcggzy.gov.cn/</w:t>
            </w:r>
            <w:r>
              <w:rPr>
                <w:rFonts w:hAnsi="宋体" w:cs="宋体" w:hint="eastAsia"/>
                <w:szCs w:val="21"/>
              </w:rPr>
              <w:t>）递交电子投标文件；</w:t>
            </w:r>
          </w:p>
          <w:p w:rsidR="00783C84" w:rsidRDefault="00BC7417">
            <w:pPr>
              <w:autoSpaceDE w:val="0"/>
              <w:autoSpaceDN w:val="0"/>
              <w:spacing w:line="360" w:lineRule="auto"/>
              <w:ind w:firstLineChars="100" w:firstLine="210"/>
              <w:outlineLvl w:val="0"/>
              <w:rPr>
                <w:rFonts w:hAnsi="宋体" w:cs="宋体"/>
                <w:szCs w:val="21"/>
              </w:rPr>
            </w:pPr>
            <w:r>
              <w:rPr>
                <w:rFonts w:hAnsi="宋体" w:cs="宋体" w:hint="eastAsia"/>
                <w:szCs w:val="21"/>
              </w:rPr>
              <w:t>6.4</w:t>
            </w:r>
            <w:r>
              <w:rPr>
                <w:rFonts w:hAnsi="宋体" w:cs="宋体" w:hint="eastAsia"/>
                <w:szCs w:val="21"/>
              </w:rPr>
              <w:t>请投标人在上传电子投标文件时认真检查上传投标文件是否完整、正确。</w:t>
            </w:r>
          </w:p>
          <w:p w:rsidR="00783C84" w:rsidRDefault="00BC7417">
            <w:pPr>
              <w:autoSpaceDE w:val="0"/>
              <w:autoSpaceDN w:val="0"/>
              <w:spacing w:line="360" w:lineRule="auto"/>
              <w:ind w:firstLineChars="100" w:firstLine="210"/>
              <w:outlineLvl w:val="0"/>
              <w:rPr>
                <w:rFonts w:hAnsi="宋体" w:cs="宋体"/>
                <w:szCs w:val="21"/>
              </w:rPr>
            </w:pPr>
            <w:r>
              <w:rPr>
                <w:rFonts w:hAnsi="宋体" w:cs="宋体" w:hint="eastAsia"/>
                <w:szCs w:val="21"/>
              </w:rPr>
              <w:t>6.5</w:t>
            </w:r>
            <w:r>
              <w:rPr>
                <w:rFonts w:hAnsi="宋体" w:cs="宋体" w:hint="eastAsia"/>
                <w:szCs w:val="21"/>
              </w:rPr>
              <w:t>加密电子投标文件逾期上传的，招标人不予受理。</w:t>
            </w:r>
          </w:p>
          <w:p w:rsidR="00783C84" w:rsidRDefault="00BC7417">
            <w:pPr>
              <w:autoSpaceDE w:val="0"/>
              <w:autoSpaceDN w:val="0"/>
              <w:spacing w:line="360" w:lineRule="auto"/>
              <w:ind w:firstLineChars="100" w:firstLine="210"/>
              <w:outlineLvl w:val="0"/>
              <w:rPr>
                <w:rFonts w:hAnsi="宋体" w:cs="宋体"/>
                <w:szCs w:val="21"/>
              </w:rPr>
            </w:pPr>
            <w:r>
              <w:rPr>
                <w:rFonts w:hAnsi="宋体" w:cs="宋体" w:hint="eastAsia"/>
                <w:szCs w:val="21"/>
              </w:rPr>
              <w:t>6.6</w:t>
            </w:r>
            <w:r>
              <w:rPr>
                <w:rFonts w:hAnsi="宋体" w:cs="宋体" w:hint="eastAsia"/>
                <w:szCs w:val="21"/>
              </w:rPr>
              <w:t>投标人</w:t>
            </w:r>
            <w:r>
              <w:rPr>
                <w:rFonts w:hAnsi="宋体" w:cs="宋体" w:hint="eastAsia"/>
                <w:szCs w:val="21"/>
              </w:rPr>
              <w:t>采用银行转账方式提交投标保证金的，</w:t>
            </w:r>
            <w:r>
              <w:rPr>
                <w:rFonts w:hAnsi="宋体" w:cs="宋体" w:hint="eastAsia"/>
                <w:szCs w:val="21"/>
              </w:rPr>
              <w:t>应在投标文件递交的截止时间之前按程序完成投标保证金绑定。</w:t>
            </w:r>
          </w:p>
          <w:p w:rsidR="00783C84" w:rsidRDefault="00BC7417">
            <w:pPr>
              <w:autoSpaceDE w:val="0"/>
              <w:autoSpaceDN w:val="0"/>
              <w:spacing w:line="360" w:lineRule="auto"/>
              <w:ind w:firstLineChars="100" w:firstLine="210"/>
              <w:outlineLvl w:val="0"/>
              <w:rPr>
                <w:rFonts w:hAnsi="宋体" w:cs="宋体"/>
                <w:szCs w:val="21"/>
              </w:rPr>
            </w:pPr>
            <w:r>
              <w:rPr>
                <w:rFonts w:hAnsi="宋体" w:cs="宋体" w:hint="eastAsia"/>
                <w:szCs w:val="21"/>
              </w:rPr>
              <w:t>7</w:t>
            </w:r>
            <w:r>
              <w:rPr>
                <w:rFonts w:hAnsi="宋体" w:cs="宋体" w:hint="eastAsia"/>
                <w:szCs w:val="21"/>
              </w:rPr>
              <w:t>、投标人需提前熟悉招标文件相关事项及《许昌市不见面</w:t>
            </w:r>
            <w:r>
              <w:rPr>
                <w:rFonts w:hAnsi="宋体" w:cs="宋体" w:hint="eastAsia"/>
                <w:szCs w:val="21"/>
              </w:rPr>
              <w:t>开标</w:t>
            </w:r>
            <w:r>
              <w:rPr>
                <w:rFonts w:hAnsi="宋体" w:cs="宋体" w:hint="eastAsia"/>
                <w:szCs w:val="21"/>
              </w:rPr>
              <w:t>操作手册》，并设置不见面开标浏览器（设置流程详见《许昌市不见面</w:t>
            </w:r>
            <w:r>
              <w:rPr>
                <w:rFonts w:hAnsi="宋体" w:cs="宋体" w:hint="eastAsia"/>
                <w:szCs w:val="21"/>
              </w:rPr>
              <w:t>开标</w:t>
            </w:r>
            <w:r>
              <w:rPr>
                <w:rFonts w:hAnsi="宋体" w:cs="宋体" w:hint="eastAsia"/>
                <w:szCs w:val="21"/>
              </w:rPr>
              <w:t>操作手册》）。</w:t>
            </w:r>
          </w:p>
          <w:p w:rsidR="00783C84" w:rsidRDefault="00BC7417">
            <w:pPr>
              <w:autoSpaceDE w:val="0"/>
              <w:autoSpaceDN w:val="0"/>
              <w:spacing w:line="360" w:lineRule="auto"/>
              <w:ind w:firstLineChars="100" w:firstLine="210"/>
              <w:outlineLvl w:val="0"/>
              <w:rPr>
                <w:rFonts w:hAnsi="宋体" w:cs="宋体"/>
                <w:szCs w:val="21"/>
              </w:rPr>
            </w:pPr>
            <w:r>
              <w:rPr>
                <w:rFonts w:hAnsi="宋体" w:cs="宋体" w:hint="eastAsia"/>
                <w:szCs w:val="21"/>
              </w:rPr>
              <w:t>8</w:t>
            </w:r>
            <w:r>
              <w:rPr>
                <w:rFonts w:hAnsi="宋体" w:cs="宋体" w:hint="eastAsia"/>
                <w:szCs w:val="21"/>
              </w:rPr>
              <w:t>、投标人上传、解密投标文件需使用同一个</w:t>
            </w:r>
            <w:r>
              <w:rPr>
                <w:rFonts w:hAnsi="宋体" w:cs="宋体" w:hint="eastAsia"/>
                <w:szCs w:val="21"/>
              </w:rPr>
              <w:t>CA</w:t>
            </w:r>
            <w:r>
              <w:rPr>
                <w:rFonts w:hAnsi="宋体" w:cs="宋体" w:hint="eastAsia"/>
                <w:szCs w:val="21"/>
              </w:rPr>
              <w:t>数字证书，需确保用于解密的</w:t>
            </w:r>
            <w:r>
              <w:rPr>
                <w:rFonts w:hAnsi="宋体" w:cs="宋体" w:hint="eastAsia"/>
                <w:szCs w:val="21"/>
              </w:rPr>
              <w:t>CA</w:t>
            </w:r>
            <w:r>
              <w:rPr>
                <w:rFonts w:hAnsi="宋体" w:cs="宋体" w:hint="eastAsia"/>
                <w:szCs w:val="21"/>
              </w:rPr>
              <w:t>数字证书在有效期内、可正常使用，并在规定时间内完成电子投标文件解密。评标时仅以成功上传、解密的投标文件为准。</w:t>
            </w:r>
          </w:p>
          <w:p w:rsidR="00783C84" w:rsidRDefault="00BC7417">
            <w:pPr>
              <w:autoSpaceDE w:val="0"/>
              <w:autoSpaceDN w:val="0"/>
              <w:spacing w:line="360" w:lineRule="auto"/>
              <w:ind w:firstLineChars="100" w:firstLine="210"/>
              <w:outlineLvl w:val="0"/>
              <w:rPr>
                <w:rFonts w:hAnsi="宋体" w:cs="宋体"/>
                <w:szCs w:val="21"/>
              </w:rPr>
            </w:pPr>
            <w:r>
              <w:rPr>
                <w:rFonts w:hAnsi="宋体" w:cs="宋体" w:hint="eastAsia"/>
                <w:szCs w:val="21"/>
              </w:rPr>
              <w:t>9</w:t>
            </w:r>
            <w:r>
              <w:rPr>
                <w:rFonts w:hAnsi="宋体" w:cs="宋体" w:hint="eastAsia"/>
                <w:szCs w:val="21"/>
              </w:rPr>
              <w:t>、对开标过程有关内容有异议（质疑</w:t>
            </w:r>
            <w:r>
              <w:rPr>
                <w:rFonts w:hAnsi="宋体" w:cs="宋体" w:hint="eastAsia"/>
                <w:szCs w:val="21"/>
              </w:rPr>
              <w:t>）的，投标人可在本项目的不见面开标大厅通过“文字互动”功能或“新增质疑”处提出异议（质疑），招标人（代理机构）及时进行线上答复。</w:t>
            </w:r>
          </w:p>
          <w:p w:rsidR="00783C84" w:rsidRDefault="00BC7417">
            <w:pPr>
              <w:autoSpaceDE w:val="0"/>
              <w:autoSpaceDN w:val="0"/>
              <w:spacing w:line="360" w:lineRule="auto"/>
              <w:ind w:firstLineChars="100" w:firstLine="210"/>
              <w:outlineLvl w:val="0"/>
              <w:rPr>
                <w:rFonts w:hAnsi="宋体" w:cs="宋体"/>
                <w:szCs w:val="21"/>
              </w:rPr>
            </w:pPr>
            <w:r>
              <w:rPr>
                <w:rFonts w:hAnsi="宋体" w:cs="宋体" w:hint="eastAsia"/>
                <w:szCs w:val="21"/>
              </w:rPr>
              <w:t>不见面开标活动结束时，投标人应在《开标记录表》上进行电子签章，未进行电子签章的视为对开标结果无异议。</w:t>
            </w:r>
          </w:p>
          <w:p w:rsidR="00783C84" w:rsidRDefault="00BC7417">
            <w:pPr>
              <w:autoSpaceDE w:val="0"/>
              <w:autoSpaceDN w:val="0"/>
              <w:spacing w:line="360" w:lineRule="auto"/>
              <w:ind w:firstLineChars="100" w:firstLine="210"/>
              <w:outlineLvl w:val="0"/>
              <w:rPr>
                <w:rFonts w:hAnsi="宋体" w:cs="宋体"/>
                <w:szCs w:val="21"/>
              </w:rPr>
            </w:pPr>
            <w:r>
              <w:rPr>
                <w:rFonts w:hAnsi="宋体" w:cs="宋体" w:hint="eastAsia"/>
                <w:szCs w:val="21"/>
              </w:rPr>
              <w:t>10</w:t>
            </w:r>
            <w:r>
              <w:rPr>
                <w:rFonts w:hAnsi="宋体" w:cs="宋体" w:hint="eastAsia"/>
                <w:szCs w:val="21"/>
              </w:rPr>
              <w:t>、从参与项目交易开始至项目交易活动结束止，投标（响应）人应时刻关注电子交易系统中的项目进度和状态，特别在项目评审期间，保</w:t>
            </w:r>
            <w:r>
              <w:rPr>
                <w:rFonts w:hAnsi="宋体" w:cs="宋体" w:hint="eastAsia"/>
                <w:szCs w:val="21"/>
              </w:rPr>
              <w:lastRenderedPageBreak/>
              <w:t>持投标文件提供的联系方式畅通，评标委员会随时</w:t>
            </w:r>
            <w:r>
              <w:rPr>
                <w:rFonts w:hAnsi="宋体" w:cs="宋体" w:hint="eastAsia"/>
                <w:szCs w:val="21"/>
              </w:rPr>
              <w:t>可能对投标文件内容</w:t>
            </w:r>
            <w:r>
              <w:rPr>
                <w:rFonts w:hAnsi="宋体" w:cs="宋体" w:hint="eastAsia"/>
                <w:szCs w:val="21"/>
              </w:rPr>
              <w:t>质询</w:t>
            </w:r>
            <w:r>
              <w:rPr>
                <w:rFonts w:hAnsi="宋体" w:cs="宋体" w:hint="eastAsia"/>
                <w:szCs w:val="21"/>
              </w:rPr>
              <w:t>，</w:t>
            </w:r>
            <w:r>
              <w:rPr>
                <w:rFonts w:hAnsi="宋体" w:cs="宋体" w:hint="eastAsia"/>
                <w:szCs w:val="21"/>
              </w:rPr>
              <w:t>投标人应及时</w:t>
            </w:r>
            <w:r>
              <w:rPr>
                <w:rFonts w:hAnsi="宋体" w:cs="宋体" w:hint="eastAsia"/>
                <w:szCs w:val="21"/>
              </w:rPr>
              <w:t>进行答复（包括但不限于</w:t>
            </w:r>
            <w:r>
              <w:rPr>
                <w:rFonts w:hAnsi="宋体" w:cs="宋体" w:hint="eastAsia"/>
                <w:szCs w:val="21"/>
              </w:rPr>
              <w:t>电子文档、</w:t>
            </w:r>
            <w:r>
              <w:rPr>
                <w:rFonts w:hAnsi="宋体" w:cs="宋体" w:hint="eastAsia"/>
                <w:szCs w:val="21"/>
              </w:rPr>
              <w:t>电子邮件等）。由于自身原因错过变更通知、文件</w:t>
            </w:r>
            <w:r>
              <w:rPr>
                <w:rFonts w:hAnsi="宋体" w:cs="宋体" w:hint="eastAsia"/>
                <w:szCs w:val="21"/>
              </w:rPr>
              <w:t>澄清、报价响应（自系统发起</w:t>
            </w:r>
            <w:r>
              <w:rPr>
                <w:rFonts w:hAnsi="宋体" w:cs="宋体" w:hint="eastAsia"/>
                <w:szCs w:val="21"/>
              </w:rPr>
              <w:t>30</w:t>
            </w:r>
            <w:r>
              <w:rPr>
                <w:rFonts w:hAnsi="宋体" w:cs="宋体" w:hint="eastAsia"/>
                <w:szCs w:val="21"/>
              </w:rPr>
              <w:t>分钟内做出）等重要信息的，后果由投标（响应）人自行承担。</w:t>
            </w:r>
          </w:p>
          <w:p w:rsidR="00783C84" w:rsidRDefault="00BC7417">
            <w:pPr>
              <w:autoSpaceDE w:val="0"/>
              <w:autoSpaceDN w:val="0"/>
              <w:spacing w:line="360" w:lineRule="auto"/>
              <w:ind w:firstLineChars="100" w:firstLine="211"/>
              <w:outlineLvl w:val="0"/>
              <w:rPr>
                <w:rFonts w:ascii="宋体" w:hAnsi="宋体" w:cs="宋体"/>
                <w:spacing w:val="1"/>
                <w:szCs w:val="21"/>
              </w:rPr>
            </w:pPr>
            <w:r>
              <w:rPr>
                <w:rFonts w:hAnsi="宋体" w:cs="宋体" w:hint="eastAsia"/>
                <w:b/>
                <w:bCs/>
                <w:szCs w:val="21"/>
              </w:rPr>
              <w:t>11</w:t>
            </w:r>
            <w:r>
              <w:rPr>
                <w:rFonts w:hAnsi="宋体" w:cs="宋体" w:hint="eastAsia"/>
                <w:b/>
                <w:bCs/>
                <w:szCs w:val="21"/>
              </w:rPr>
              <w:t>、不同投标人电子投标文件制作硬件特征码（网卡</w:t>
            </w:r>
            <w:r>
              <w:rPr>
                <w:rFonts w:hAnsi="宋体" w:cs="宋体" w:hint="eastAsia"/>
                <w:b/>
                <w:bCs/>
                <w:szCs w:val="21"/>
              </w:rPr>
              <w:t>MAC</w:t>
            </w:r>
            <w:r>
              <w:rPr>
                <w:rFonts w:hAnsi="宋体" w:cs="宋体" w:hint="eastAsia"/>
                <w:b/>
                <w:bCs/>
                <w:szCs w:val="21"/>
              </w:rPr>
              <w:t>地址、</w:t>
            </w:r>
            <w:r>
              <w:rPr>
                <w:rFonts w:hAnsi="宋体" w:cs="宋体" w:hint="eastAsia"/>
                <w:b/>
                <w:bCs/>
                <w:szCs w:val="21"/>
              </w:rPr>
              <w:t>CPU</w:t>
            </w:r>
            <w:r>
              <w:rPr>
                <w:rFonts w:hAnsi="宋体" w:cs="宋体" w:hint="eastAsia"/>
                <w:b/>
                <w:bCs/>
                <w:szCs w:val="21"/>
              </w:rPr>
              <w:t>序号、硬盘序列号）均一致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tc>
      </w:tr>
    </w:tbl>
    <w:p w:rsidR="00783C84" w:rsidRDefault="00BC7417">
      <w:pPr>
        <w:pStyle w:val="2"/>
      </w:pPr>
      <w:bookmarkStart w:id="39" w:name="_Toc144974497"/>
      <w:bookmarkStart w:id="40" w:name="_Toc152042305"/>
      <w:bookmarkStart w:id="41" w:name="_Toc152045529"/>
      <w:bookmarkStart w:id="42" w:name="_Toc472324016"/>
      <w:bookmarkStart w:id="43" w:name="_Toc247513952"/>
      <w:bookmarkStart w:id="44" w:name="_Toc247527553"/>
      <w:r>
        <w:rPr>
          <w:rFonts w:ascii="宋体" w:eastAsia="宋体" w:hAnsi="宋体" w:cs="宋体" w:hint="eastAsia"/>
        </w:rPr>
        <w:lastRenderedPageBreak/>
        <w:br w:type="page"/>
      </w:r>
      <w:bookmarkStart w:id="45" w:name="_Toc20988"/>
      <w:bookmarkStart w:id="46" w:name="_Toc14405"/>
      <w:bookmarkStart w:id="47" w:name="_Toc26282"/>
      <w:bookmarkStart w:id="48" w:name="_Toc300834949"/>
      <w:bookmarkEnd w:id="39"/>
      <w:bookmarkEnd w:id="40"/>
      <w:bookmarkEnd w:id="41"/>
      <w:bookmarkEnd w:id="42"/>
      <w:bookmarkEnd w:id="43"/>
      <w:bookmarkEnd w:id="44"/>
      <w:r>
        <w:rPr>
          <w:rFonts w:hint="eastAsia"/>
        </w:rPr>
        <w:lastRenderedPageBreak/>
        <w:t xml:space="preserve">1. </w:t>
      </w:r>
      <w:r>
        <w:rPr>
          <w:rFonts w:hint="eastAsia"/>
        </w:rPr>
        <w:t>总则</w:t>
      </w:r>
      <w:bookmarkEnd w:id="45"/>
      <w:bookmarkEnd w:id="46"/>
      <w:bookmarkEnd w:id="47"/>
      <w:bookmarkEnd w:id="48"/>
    </w:p>
    <w:p w:rsidR="00783C84" w:rsidRDefault="00BC7417">
      <w:pPr>
        <w:pStyle w:val="30"/>
        <w:ind w:firstLine="137"/>
      </w:pPr>
      <w:bookmarkStart w:id="49" w:name="_Toc247527554"/>
      <w:bookmarkStart w:id="50" w:name="_Toc300834950"/>
      <w:bookmarkStart w:id="51" w:name="_Toc152042306"/>
      <w:bookmarkStart w:id="52" w:name="_Toc152045530"/>
      <w:bookmarkStart w:id="53" w:name="_Toc4920"/>
      <w:bookmarkStart w:id="54" w:name="_Toc23564"/>
      <w:bookmarkStart w:id="55" w:name="_Toc9393"/>
      <w:bookmarkStart w:id="56" w:name="_Toc247513953"/>
      <w:bookmarkStart w:id="57" w:name="_Toc144974498"/>
      <w:r>
        <w:rPr>
          <w:rFonts w:ascii="Times New Roman" w:hint="eastAsia"/>
        </w:rPr>
        <w:t>1.1</w:t>
      </w:r>
      <w:r>
        <w:rPr>
          <w:rFonts w:hint="eastAsia"/>
        </w:rPr>
        <w:t xml:space="preserve"> </w:t>
      </w:r>
      <w:r>
        <w:rPr>
          <w:rFonts w:hint="eastAsia"/>
        </w:rPr>
        <w:t>项目概况</w:t>
      </w:r>
      <w:bookmarkEnd w:id="49"/>
      <w:bookmarkEnd w:id="50"/>
      <w:bookmarkEnd w:id="51"/>
      <w:bookmarkEnd w:id="52"/>
      <w:bookmarkEnd w:id="53"/>
      <w:bookmarkEnd w:id="54"/>
      <w:bookmarkEnd w:id="55"/>
      <w:bookmarkEnd w:id="56"/>
      <w:bookmarkEnd w:id="57"/>
    </w:p>
    <w:p w:rsidR="00783C84" w:rsidRDefault="00BC7417">
      <w:pPr>
        <w:ind w:firstLineChars="200" w:firstLine="420"/>
      </w:pPr>
      <w:r>
        <w:rPr>
          <w:rFonts w:hint="eastAsia"/>
        </w:rPr>
        <w:t>1.1.1</w:t>
      </w:r>
      <w:r>
        <w:rPr>
          <w:rFonts w:hint="eastAsia"/>
        </w:rPr>
        <w:t>根据《中华人民共和国</w:t>
      </w:r>
      <w:r>
        <w:rPr>
          <w:rFonts w:hint="eastAsia"/>
        </w:rPr>
        <w:t>招标投标法》等有关法律、法规和规章的规定，本招标项目已具备招标条件，现对该项目进行</w:t>
      </w:r>
      <w:r>
        <w:rPr>
          <w:rFonts w:hint="eastAsia"/>
        </w:rPr>
        <w:t>投资</w:t>
      </w:r>
      <w:r>
        <w:rPr>
          <w:rFonts w:hint="eastAsia"/>
        </w:rPr>
        <w:t>+</w:t>
      </w:r>
      <w:r>
        <w:rPr>
          <w:rFonts w:hint="eastAsia"/>
        </w:rPr>
        <w:t>施工</w:t>
      </w:r>
      <w:r>
        <w:rPr>
          <w:rFonts w:hint="eastAsia"/>
        </w:rPr>
        <w:t>总承包招标。</w:t>
      </w:r>
    </w:p>
    <w:p w:rsidR="00783C84" w:rsidRDefault="00BC7417">
      <w:pPr>
        <w:ind w:firstLineChars="200" w:firstLine="420"/>
      </w:pPr>
      <w:r>
        <w:rPr>
          <w:rFonts w:hint="eastAsia"/>
        </w:rPr>
        <w:t xml:space="preserve">1.1.2 </w:t>
      </w:r>
      <w:r>
        <w:rPr>
          <w:rFonts w:hint="eastAsia"/>
        </w:rPr>
        <w:t>招标人：见投标人须知前附表。</w:t>
      </w:r>
    </w:p>
    <w:p w:rsidR="00783C84" w:rsidRDefault="00BC7417">
      <w:pPr>
        <w:ind w:firstLineChars="200" w:firstLine="420"/>
      </w:pPr>
      <w:r>
        <w:rPr>
          <w:rFonts w:hint="eastAsia"/>
        </w:rPr>
        <w:t xml:space="preserve">1.1.3 </w:t>
      </w:r>
      <w:r>
        <w:rPr>
          <w:rFonts w:hint="eastAsia"/>
        </w:rPr>
        <w:t>招标代理机构：见投标人须知前附表。</w:t>
      </w:r>
    </w:p>
    <w:p w:rsidR="00783C84" w:rsidRDefault="00BC7417">
      <w:pPr>
        <w:ind w:firstLineChars="200" w:firstLine="420"/>
      </w:pPr>
      <w:r>
        <w:rPr>
          <w:rFonts w:hint="eastAsia"/>
        </w:rPr>
        <w:t xml:space="preserve">1.1.4 </w:t>
      </w:r>
      <w:r>
        <w:rPr>
          <w:rFonts w:hint="eastAsia"/>
        </w:rPr>
        <w:t>招标项目名称：见投标人须知前附表。</w:t>
      </w:r>
    </w:p>
    <w:p w:rsidR="00783C84" w:rsidRDefault="00BC7417">
      <w:pPr>
        <w:ind w:firstLineChars="200" w:firstLine="420"/>
      </w:pPr>
      <w:r>
        <w:rPr>
          <w:rFonts w:hint="eastAsia"/>
        </w:rPr>
        <w:t xml:space="preserve">1.1.5 </w:t>
      </w:r>
      <w:r>
        <w:rPr>
          <w:rFonts w:hint="eastAsia"/>
        </w:rPr>
        <w:t>项目建设地点：见投标人须知前附表。</w:t>
      </w:r>
    </w:p>
    <w:p w:rsidR="00783C84" w:rsidRDefault="00BC7417">
      <w:pPr>
        <w:pStyle w:val="30"/>
        <w:ind w:firstLine="137"/>
      </w:pPr>
      <w:bookmarkStart w:id="58" w:name="_Toc15784"/>
      <w:bookmarkStart w:id="59" w:name="_Toc144974499"/>
      <w:bookmarkStart w:id="60" w:name="_Toc26289"/>
      <w:bookmarkStart w:id="61" w:name="_Toc247513954"/>
      <w:bookmarkStart w:id="62" w:name="_Toc152042307"/>
      <w:bookmarkStart w:id="63" w:name="_Toc10121"/>
      <w:bookmarkStart w:id="64" w:name="_Toc247527555"/>
      <w:bookmarkStart w:id="65" w:name="_Toc152045531"/>
      <w:bookmarkStart w:id="66" w:name="_Toc300834951"/>
      <w:r>
        <w:rPr>
          <w:rFonts w:ascii="Times New Roman" w:hint="eastAsia"/>
        </w:rPr>
        <w:t xml:space="preserve">1.2 </w:t>
      </w:r>
      <w:r>
        <w:rPr>
          <w:rFonts w:hint="eastAsia"/>
        </w:rPr>
        <w:t>项目的资金来源和落实情况</w:t>
      </w:r>
      <w:bookmarkEnd w:id="58"/>
      <w:bookmarkEnd w:id="59"/>
      <w:bookmarkEnd w:id="60"/>
      <w:bookmarkEnd w:id="61"/>
      <w:bookmarkEnd w:id="62"/>
      <w:bookmarkEnd w:id="63"/>
      <w:bookmarkEnd w:id="64"/>
      <w:bookmarkEnd w:id="65"/>
      <w:bookmarkEnd w:id="66"/>
    </w:p>
    <w:p w:rsidR="00783C84" w:rsidRDefault="00BC7417">
      <w:pPr>
        <w:ind w:firstLineChars="200" w:firstLine="420"/>
      </w:pPr>
      <w:r>
        <w:rPr>
          <w:rFonts w:hint="eastAsia"/>
        </w:rPr>
        <w:t xml:space="preserve">1.2.1 </w:t>
      </w:r>
      <w:r>
        <w:rPr>
          <w:rFonts w:hint="eastAsia"/>
        </w:rPr>
        <w:t>资金来源及比例：见投标人须知前附表。</w:t>
      </w:r>
    </w:p>
    <w:p w:rsidR="00783C84" w:rsidRDefault="00BC7417">
      <w:pPr>
        <w:ind w:firstLineChars="200" w:firstLine="420"/>
      </w:pPr>
      <w:r>
        <w:rPr>
          <w:rFonts w:hint="eastAsia"/>
        </w:rPr>
        <w:t xml:space="preserve">1.2.2 </w:t>
      </w:r>
      <w:r>
        <w:rPr>
          <w:rFonts w:hint="eastAsia"/>
        </w:rPr>
        <w:t>资金落实情况：见投标人须知前附表。</w:t>
      </w:r>
    </w:p>
    <w:p w:rsidR="00783C84" w:rsidRDefault="00BC7417">
      <w:pPr>
        <w:pStyle w:val="30"/>
        <w:ind w:firstLine="137"/>
      </w:pPr>
      <w:bookmarkStart w:id="67" w:name="_Toc247527556"/>
      <w:bookmarkStart w:id="68" w:name="_Toc144974500"/>
      <w:bookmarkStart w:id="69" w:name="_Toc247513955"/>
      <w:bookmarkStart w:id="70" w:name="_Toc152042308"/>
      <w:bookmarkStart w:id="71" w:name="_Toc152045532"/>
      <w:bookmarkStart w:id="72" w:name="_Toc32334"/>
      <w:bookmarkStart w:id="73" w:name="_Toc9608"/>
      <w:bookmarkStart w:id="74" w:name="_Toc8316"/>
      <w:bookmarkStart w:id="75" w:name="_Toc300834952"/>
      <w:r>
        <w:rPr>
          <w:rFonts w:ascii="Times New Roman" w:hint="eastAsia"/>
        </w:rPr>
        <w:t>1.3</w:t>
      </w:r>
      <w:r>
        <w:rPr>
          <w:rFonts w:hint="eastAsia"/>
        </w:rPr>
        <w:t xml:space="preserve"> </w:t>
      </w:r>
      <w:r>
        <w:rPr>
          <w:rFonts w:hint="eastAsia"/>
        </w:rPr>
        <w:t>招标范围、计划工期和</w:t>
      </w:r>
      <w:bookmarkEnd w:id="67"/>
      <w:bookmarkEnd w:id="68"/>
      <w:bookmarkEnd w:id="69"/>
      <w:bookmarkEnd w:id="70"/>
      <w:bookmarkEnd w:id="71"/>
      <w:r>
        <w:rPr>
          <w:rFonts w:hint="eastAsia"/>
        </w:rPr>
        <w:t>质量标准</w:t>
      </w:r>
      <w:bookmarkEnd w:id="72"/>
      <w:bookmarkEnd w:id="73"/>
      <w:bookmarkEnd w:id="74"/>
      <w:bookmarkEnd w:id="75"/>
    </w:p>
    <w:p w:rsidR="00783C84" w:rsidRDefault="00BC7417">
      <w:pPr>
        <w:ind w:firstLineChars="200" w:firstLine="420"/>
      </w:pPr>
      <w:r>
        <w:rPr>
          <w:rFonts w:hint="eastAsia"/>
        </w:rPr>
        <w:t xml:space="preserve">1.3.1 </w:t>
      </w:r>
      <w:r>
        <w:rPr>
          <w:rFonts w:hint="eastAsia"/>
        </w:rPr>
        <w:t>招标范围：见投标人须知前附表。</w:t>
      </w:r>
    </w:p>
    <w:p w:rsidR="00783C84" w:rsidRDefault="00BC7417">
      <w:pPr>
        <w:ind w:firstLineChars="200" w:firstLine="420"/>
      </w:pPr>
      <w:r>
        <w:rPr>
          <w:rFonts w:hint="eastAsia"/>
        </w:rPr>
        <w:t xml:space="preserve">1.3.2 </w:t>
      </w:r>
      <w:r>
        <w:rPr>
          <w:rFonts w:hint="eastAsia"/>
        </w:rPr>
        <w:t>计划工期：见投标人须知前附表。</w:t>
      </w:r>
    </w:p>
    <w:p w:rsidR="00783C84" w:rsidRDefault="00BC7417">
      <w:pPr>
        <w:ind w:firstLineChars="200" w:firstLine="420"/>
      </w:pPr>
      <w:r>
        <w:rPr>
          <w:rFonts w:hint="eastAsia"/>
        </w:rPr>
        <w:t xml:space="preserve">1.3.3 </w:t>
      </w:r>
      <w:r>
        <w:rPr>
          <w:rFonts w:hint="eastAsia"/>
        </w:rPr>
        <w:t>质量标准：见投标人须知前附表。</w:t>
      </w:r>
    </w:p>
    <w:p w:rsidR="00783C84" w:rsidRDefault="00BC7417">
      <w:pPr>
        <w:pStyle w:val="30"/>
        <w:ind w:firstLine="137"/>
      </w:pPr>
      <w:bookmarkStart w:id="76" w:name="_Toc11142"/>
      <w:bookmarkStart w:id="77" w:name="_Toc152042309"/>
      <w:bookmarkStart w:id="78" w:name="_Toc300834953"/>
      <w:bookmarkStart w:id="79" w:name="_Toc14920"/>
      <w:bookmarkStart w:id="80" w:name="_Toc247513956"/>
      <w:bookmarkStart w:id="81" w:name="_Toc144974501"/>
      <w:bookmarkStart w:id="82" w:name="_Toc152045533"/>
      <w:bookmarkStart w:id="83" w:name="_Toc247527557"/>
      <w:bookmarkStart w:id="84" w:name="_Toc19102"/>
      <w:r>
        <w:rPr>
          <w:rFonts w:ascii="Times New Roman" w:hint="eastAsia"/>
        </w:rPr>
        <w:t>1.4</w:t>
      </w:r>
      <w:r>
        <w:rPr>
          <w:rFonts w:hint="eastAsia"/>
        </w:rPr>
        <w:t xml:space="preserve"> </w:t>
      </w:r>
      <w:r>
        <w:rPr>
          <w:rFonts w:hint="eastAsia"/>
        </w:rPr>
        <w:t>投标人资格要求（适用于已进行资格预审的）</w:t>
      </w:r>
      <w:bookmarkEnd w:id="76"/>
      <w:bookmarkEnd w:id="77"/>
      <w:bookmarkEnd w:id="78"/>
      <w:bookmarkEnd w:id="79"/>
      <w:bookmarkEnd w:id="80"/>
      <w:bookmarkEnd w:id="81"/>
      <w:bookmarkEnd w:id="82"/>
      <w:bookmarkEnd w:id="83"/>
      <w:bookmarkEnd w:id="84"/>
    </w:p>
    <w:p w:rsidR="00783C84" w:rsidRDefault="00BC7417">
      <w:pPr>
        <w:ind w:firstLineChars="200" w:firstLine="420"/>
      </w:pPr>
      <w:r>
        <w:rPr>
          <w:rFonts w:hint="eastAsia"/>
        </w:rPr>
        <w:t>投标人应是收到招标人发出投标邀请书的单位。</w:t>
      </w:r>
    </w:p>
    <w:p w:rsidR="00783C84" w:rsidRDefault="00BC7417">
      <w:pPr>
        <w:pStyle w:val="30"/>
        <w:ind w:firstLine="137"/>
      </w:pPr>
      <w:bookmarkStart w:id="85" w:name="_Toc247513957"/>
      <w:bookmarkStart w:id="86" w:name="_Toc11257"/>
      <w:bookmarkStart w:id="87" w:name="_Toc300834954"/>
      <w:bookmarkStart w:id="88" w:name="_Toc144974502"/>
      <w:bookmarkStart w:id="89" w:name="_Toc24820"/>
      <w:bookmarkStart w:id="90" w:name="_Toc247527558"/>
      <w:bookmarkStart w:id="91" w:name="_Toc31929"/>
      <w:bookmarkStart w:id="92" w:name="_Toc152042310"/>
      <w:bookmarkStart w:id="93" w:name="_Toc152045534"/>
      <w:r>
        <w:rPr>
          <w:rFonts w:ascii="Times New Roman" w:hint="eastAsia"/>
        </w:rPr>
        <w:t>1.4</w:t>
      </w:r>
      <w:r>
        <w:rPr>
          <w:rFonts w:hint="eastAsia"/>
        </w:rPr>
        <w:t xml:space="preserve"> </w:t>
      </w:r>
      <w:r>
        <w:rPr>
          <w:rFonts w:hint="eastAsia"/>
        </w:rPr>
        <w:t>投标人资格要求（适用于未进行资</w:t>
      </w:r>
      <w:r>
        <w:rPr>
          <w:rFonts w:hint="eastAsia"/>
        </w:rPr>
        <w:t>后</w:t>
      </w:r>
      <w:r>
        <w:rPr>
          <w:rFonts w:hint="eastAsia"/>
        </w:rPr>
        <w:t>预审的）</w:t>
      </w:r>
      <w:bookmarkEnd w:id="85"/>
      <w:bookmarkEnd w:id="86"/>
      <w:bookmarkEnd w:id="87"/>
      <w:bookmarkEnd w:id="88"/>
      <w:bookmarkEnd w:id="89"/>
      <w:bookmarkEnd w:id="90"/>
      <w:bookmarkEnd w:id="91"/>
      <w:bookmarkEnd w:id="92"/>
      <w:bookmarkEnd w:id="93"/>
    </w:p>
    <w:p w:rsidR="00783C84" w:rsidRDefault="00BC7417">
      <w:pPr>
        <w:ind w:firstLineChars="200" w:firstLine="420"/>
      </w:pPr>
      <w:r>
        <w:rPr>
          <w:rFonts w:hint="eastAsia"/>
        </w:rPr>
        <w:t xml:space="preserve">1.4.1 </w:t>
      </w:r>
      <w:r>
        <w:rPr>
          <w:rFonts w:hint="eastAsia"/>
        </w:rPr>
        <w:t>投标人应具备承担本招标项目资质条件、能力和信誉。</w:t>
      </w:r>
    </w:p>
    <w:p w:rsidR="00783C84" w:rsidRDefault="00BC7417">
      <w:pPr>
        <w:ind w:firstLineChars="150" w:firstLine="315"/>
      </w:pPr>
      <w:r>
        <w:rPr>
          <w:rFonts w:hint="eastAsia"/>
        </w:rPr>
        <w:t>（</w:t>
      </w:r>
      <w:r>
        <w:rPr>
          <w:rFonts w:hint="eastAsia"/>
        </w:rPr>
        <w:t>1</w:t>
      </w:r>
      <w:r>
        <w:rPr>
          <w:rFonts w:hint="eastAsia"/>
        </w:rPr>
        <w:t>）资质要求：见投标人须知前附表；</w:t>
      </w:r>
    </w:p>
    <w:p w:rsidR="00783C84" w:rsidRDefault="00BC7417">
      <w:pPr>
        <w:ind w:firstLineChars="150" w:firstLine="315"/>
      </w:pPr>
      <w:r>
        <w:rPr>
          <w:rFonts w:hint="eastAsia"/>
        </w:rPr>
        <w:t>（</w:t>
      </w:r>
      <w:r>
        <w:rPr>
          <w:rFonts w:hint="eastAsia"/>
        </w:rPr>
        <w:t>2</w:t>
      </w:r>
      <w:r>
        <w:rPr>
          <w:rFonts w:hint="eastAsia"/>
        </w:rPr>
        <w:t>）财务要求：见投标人须知前附表；</w:t>
      </w:r>
    </w:p>
    <w:p w:rsidR="00783C84" w:rsidRDefault="00BC7417">
      <w:pPr>
        <w:ind w:firstLineChars="150" w:firstLine="315"/>
      </w:pPr>
      <w:r>
        <w:rPr>
          <w:rFonts w:hint="eastAsia"/>
        </w:rPr>
        <w:t>（</w:t>
      </w:r>
      <w:r>
        <w:rPr>
          <w:rFonts w:hint="eastAsia"/>
        </w:rPr>
        <w:t>3</w:t>
      </w:r>
      <w:r>
        <w:rPr>
          <w:rFonts w:hint="eastAsia"/>
        </w:rPr>
        <w:t>）业绩要求：见投标人须知前附表；</w:t>
      </w:r>
    </w:p>
    <w:p w:rsidR="00783C84" w:rsidRDefault="00BC7417">
      <w:pPr>
        <w:ind w:firstLineChars="150" w:firstLine="315"/>
      </w:pPr>
      <w:r>
        <w:rPr>
          <w:rFonts w:hint="eastAsia"/>
        </w:rPr>
        <w:t>（</w:t>
      </w:r>
      <w:r>
        <w:rPr>
          <w:rFonts w:hint="eastAsia"/>
        </w:rPr>
        <w:t>4</w:t>
      </w:r>
      <w:r>
        <w:rPr>
          <w:rFonts w:hint="eastAsia"/>
        </w:rPr>
        <w:t>）信誉要求：见投标人须知前附表；</w:t>
      </w:r>
    </w:p>
    <w:p w:rsidR="00783C84" w:rsidRDefault="00BC7417">
      <w:pPr>
        <w:ind w:firstLineChars="150" w:firstLine="315"/>
      </w:pPr>
      <w:r>
        <w:rPr>
          <w:rFonts w:hint="eastAsia"/>
        </w:rPr>
        <w:lastRenderedPageBreak/>
        <w:t>（</w:t>
      </w:r>
      <w:r>
        <w:rPr>
          <w:rFonts w:hint="eastAsia"/>
        </w:rPr>
        <w:t>5</w:t>
      </w:r>
      <w:r>
        <w:rPr>
          <w:rFonts w:hint="eastAsia"/>
        </w:rPr>
        <w:t>）项目经理的资格要求：应当具备工程设计类或者工程施工类注册执业</w:t>
      </w:r>
      <w:r>
        <w:rPr>
          <w:rFonts w:hint="eastAsia"/>
        </w:rPr>
        <w:t>资格，具体要求见投标人须知前附表；</w:t>
      </w:r>
    </w:p>
    <w:p w:rsidR="00783C84" w:rsidRDefault="00BC7417">
      <w:pPr>
        <w:ind w:firstLineChars="150" w:firstLine="315"/>
      </w:pPr>
      <w:r>
        <w:rPr>
          <w:rFonts w:hint="eastAsia"/>
        </w:rPr>
        <w:t>（</w:t>
      </w:r>
      <w:r>
        <w:rPr>
          <w:rFonts w:hint="eastAsia"/>
        </w:rPr>
        <w:t>6</w:t>
      </w:r>
      <w:r>
        <w:rPr>
          <w:rFonts w:hint="eastAsia"/>
        </w:rPr>
        <w:t>）设计负责人的资格要求：应当具备工程设计类注册执业资格，具体要求见投标人须知前附表；</w:t>
      </w:r>
    </w:p>
    <w:p w:rsidR="00783C84" w:rsidRDefault="00BC7417">
      <w:pPr>
        <w:ind w:firstLineChars="150" w:firstLine="315"/>
      </w:pPr>
      <w:r>
        <w:rPr>
          <w:rFonts w:hint="eastAsia"/>
        </w:rPr>
        <w:t>（</w:t>
      </w:r>
      <w:r>
        <w:rPr>
          <w:rFonts w:hint="eastAsia"/>
        </w:rPr>
        <w:t>7</w:t>
      </w:r>
      <w:r>
        <w:rPr>
          <w:rFonts w:hint="eastAsia"/>
        </w:rPr>
        <w:t>）施工负责人的资格要求：应当具备工程施工类注册执业资格，具体要求见投标人须知前附表；</w:t>
      </w:r>
    </w:p>
    <w:p w:rsidR="00783C84" w:rsidRDefault="00BC7417">
      <w:pPr>
        <w:ind w:firstLineChars="150" w:firstLine="315"/>
      </w:pPr>
      <w:r>
        <w:rPr>
          <w:rFonts w:hint="eastAsia"/>
        </w:rPr>
        <w:t>（</w:t>
      </w:r>
      <w:r>
        <w:rPr>
          <w:rFonts w:hint="eastAsia"/>
        </w:rPr>
        <w:t>8</w:t>
      </w:r>
      <w:r>
        <w:rPr>
          <w:rFonts w:hint="eastAsia"/>
        </w:rPr>
        <w:t>）施工机械设备：见投标人须知前附表；</w:t>
      </w:r>
    </w:p>
    <w:p w:rsidR="00783C84" w:rsidRDefault="00BC7417">
      <w:pPr>
        <w:ind w:firstLineChars="150" w:firstLine="315"/>
      </w:pPr>
      <w:r>
        <w:rPr>
          <w:rFonts w:hint="eastAsia"/>
        </w:rPr>
        <w:t>（</w:t>
      </w:r>
      <w:r>
        <w:rPr>
          <w:rFonts w:hint="eastAsia"/>
        </w:rPr>
        <w:t>9</w:t>
      </w:r>
      <w:r>
        <w:rPr>
          <w:rFonts w:hint="eastAsia"/>
        </w:rPr>
        <w:t>）项目管理机构及人员：见投标人须知前附表；</w:t>
      </w:r>
    </w:p>
    <w:p w:rsidR="00783C84" w:rsidRDefault="00BC7417">
      <w:pPr>
        <w:ind w:firstLineChars="150" w:firstLine="315"/>
      </w:pPr>
      <w:r>
        <w:rPr>
          <w:rFonts w:hint="eastAsia"/>
        </w:rPr>
        <w:t>（</w:t>
      </w:r>
      <w:r>
        <w:rPr>
          <w:rFonts w:hint="eastAsia"/>
        </w:rPr>
        <w:t>10</w:t>
      </w:r>
      <w:r>
        <w:rPr>
          <w:rFonts w:hint="eastAsia"/>
        </w:rPr>
        <w:t>）其他要求：见投标人须知前附表。</w:t>
      </w:r>
    </w:p>
    <w:p w:rsidR="00783C84" w:rsidRDefault="00BC7417">
      <w:pPr>
        <w:ind w:firstLineChars="200" w:firstLine="420"/>
      </w:pPr>
      <w:r>
        <w:rPr>
          <w:rFonts w:hint="eastAsia"/>
        </w:rPr>
        <w:t xml:space="preserve">1.4.2 </w:t>
      </w:r>
      <w:r>
        <w:rPr>
          <w:rFonts w:hint="eastAsia"/>
        </w:rPr>
        <w:t>投标人须知前附表规定接受联合体投标的，除应符合本章第</w:t>
      </w:r>
      <w:r>
        <w:rPr>
          <w:rFonts w:hint="eastAsia"/>
        </w:rPr>
        <w:t>1.4.1</w:t>
      </w:r>
      <w:r>
        <w:rPr>
          <w:rFonts w:hint="eastAsia"/>
        </w:rPr>
        <w:t>项和投标人须知前附表的要求外，还应遵守以下规定：</w:t>
      </w:r>
      <w:r>
        <w:rPr>
          <w:rFonts w:hint="eastAsia"/>
        </w:rPr>
        <w:t xml:space="preserve"> </w:t>
      </w:r>
    </w:p>
    <w:p w:rsidR="00783C84" w:rsidRDefault="00BC7417">
      <w:pPr>
        <w:ind w:firstLineChars="150" w:firstLine="315"/>
      </w:pPr>
      <w:r>
        <w:rPr>
          <w:rFonts w:hint="eastAsia"/>
        </w:rPr>
        <w:t>（</w:t>
      </w:r>
      <w:r>
        <w:rPr>
          <w:rFonts w:hint="eastAsia"/>
        </w:rPr>
        <w:t>1</w:t>
      </w:r>
      <w:r>
        <w:rPr>
          <w:rFonts w:hint="eastAsia"/>
        </w:rPr>
        <w:t>）联合体各方应按招标文件提供的格式签</w:t>
      </w:r>
      <w:r>
        <w:rPr>
          <w:rFonts w:hint="eastAsia"/>
        </w:rPr>
        <w:t>订联合体协议书，明确联合体牵头人和各方权利义务；</w:t>
      </w:r>
    </w:p>
    <w:p w:rsidR="00783C84" w:rsidRDefault="00BC7417">
      <w:pPr>
        <w:ind w:firstLineChars="150" w:firstLine="315"/>
      </w:pPr>
      <w:r>
        <w:rPr>
          <w:rFonts w:hint="eastAsia"/>
        </w:rPr>
        <w:t>（</w:t>
      </w:r>
      <w:r>
        <w:rPr>
          <w:rFonts w:hint="eastAsia"/>
        </w:rPr>
        <w:t>2</w:t>
      </w:r>
      <w:r>
        <w:rPr>
          <w:rFonts w:hint="eastAsia"/>
        </w:rPr>
        <w:t>）由同一专业的单位组成的联合体，按照资质等级较低的单位确定资质等级；</w:t>
      </w:r>
    </w:p>
    <w:p w:rsidR="00783C84" w:rsidRDefault="00BC7417">
      <w:pPr>
        <w:ind w:firstLineChars="150" w:firstLine="315"/>
      </w:pPr>
      <w:r>
        <w:rPr>
          <w:rFonts w:hint="eastAsia"/>
        </w:rPr>
        <w:t>（</w:t>
      </w:r>
      <w:r>
        <w:rPr>
          <w:rFonts w:hint="eastAsia"/>
        </w:rPr>
        <w:t>3</w:t>
      </w:r>
      <w:r>
        <w:rPr>
          <w:rFonts w:hint="eastAsia"/>
        </w:rPr>
        <w:t>）联合体各方不得再以自己名义单独或参加其他联合体在本招标项目中投标。</w:t>
      </w:r>
    </w:p>
    <w:p w:rsidR="00783C84" w:rsidRDefault="00BC7417">
      <w:pPr>
        <w:ind w:firstLineChars="200" w:firstLine="420"/>
      </w:pPr>
      <w:r>
        <w:rPr>
          <w:rFonts w:hint="eastAsia"/>
        </w:rPr>
        <w:t xml:space="preserve">1.4.3 </w:t>
      </w:r>
      <w:r>
        <w:rPr>
          <w:rFonts w:hint="eastAsia"/>
        </w:rPr>
        <w:t>投标人不得存在下列情形之一：</w:t>
      </w:r>
    </w:p>
    <w:p w:rsidR="00783C84" w:rsidRDefault="00BC7417">
      <w:pPr>
        <w:ind w:firstLineChars="150" w:firstLine="315"/>
      </w:pPr>
      <w:r>
        <w:rPr>
          <w:rFonts w:hint="eastAsia"/>
        </w:rPr>
        <w:t>（</w:t>
      </w:r>
      <w:r>
        <w:rPr>
          <w:rFonts w:hint="eastAsia"/>
        </w:rPr>
        <w:t>1</w:t>
      </w:r>
      <w:r>
        <w:rPr>
          <w:rFonts w:hint="eastAsia"/>
        </w:rPr>
        <w:t>）为招标人不具有独立法人资格的附属机构（单位）；</w:t>
      </w:r>
      <w:r>
        <w:rPr>
          <w:rFonts w:hint="eastAsia"/>
        </w:rPr>
        <w:t xml:space="preserve"> </w:t>
      </w:r>
    </w:p>
    <w:p w:rsidR="00783C84" w:rsidRDefault="00BC7417">
      <w:pPr>
        <w:ind w:firstLineChars="150" w:firstLine="315"/>
      </w:pPr>
      <w:r>
        <w:rPr>
          <w:rFonts w:hint="eastAsia"/>
        </w:rPr>
        <w:t>（</w:t>
      </w:r>
      <w:r>
        <w:rPr>
          <w:rFonts w:hint="eastAsia"/>
        </w:rPr>
        <w:t>2</w:t>
      </w:r>
      <w:r>
        <w:rPr>
          <w:rFonts w:hint="eastAsia"/>
        </w:rPr>
        <w:t>）为招标项目前期工作提供咨询服务的；</w:t>
      </w:r>
    </w:p>
    <w:p w:rsidR="00783C84" w:rsidRDefault="00BC7417">
      <w:pPr>
        <w:ind w:firstLineChars="150" w:firstLine="315"/>
      </w:pPr>
      <w:r>
        <w:rPr>
          <w:rFonts w:hint="eastAsia"/>
        </w:rPr>
        <w:t>（</w:t>
      </w:r>
      <w:r>
        <w:rPr>
          <w:rFonts w:hint="eastAsia"/>
        </w:rPr>
        <w:t>3</w:t>
      </w:r>
      <w:r>
        <w:rPr>
          <w:rFonts w:hint="eastAsia"/>
        </w:rPr>
        <w:t>）为本招标项目的监理人；</w:t>
      </w:r>
    </w:p>
    <w:p w:rsidR="00783C84" w:rsidRDefault="00BC7417">
      <w:pPr>
        <w:ind w:firstLineChars="150" w:firstLine="315"/>
      </w:pPr>
      <w:r>
        <w:rPr>
          <w:rFonts w:hint="eastAsia"/>
        </w:rPr>
        <w:t>（</w:t>
      </w:r>
      <w:r>
        <w:rPr>
          <w:rFonts w:hint="eastAsia"/>
        </w:rPr>
        <w:t>4</w:t>
      </w:r>
      <w:r>
        <w:rPr>
          <w:rFonts w:hint="eastAsia"/>
        </w:rPr>
        <w:t>）为本招标项目的代建人；</w:t>
      </w:r>
      <w:r>
        <w:rPr>
          <w:rFonts w:hint="eastAsia"/>
        </w:rPr>
        <w:t xml:space="preserve"> </w:t>
      </w:r>
    </w:p>
    <w:p w:rsidR="00783C84" w:rsidRDefault="00BC7417">
      <w:pPr>
        <w:ind w:firstLineChars="150" w:firstLine="315"/>
      </w:pPr>
      <w:r>
        <w:rPr>
          <w:rFonts w:hint="eastAsia"/>
        </w:rPr>
        <w:t>（</w:t>
      </w:r>
      <w:r>
        <w:rPr>
          <w:rFonts w:hint="eastAsia"/>
        </w:rPr>
        <w:t>5</w:t>
      </w:r>
      <w:r>
        <w:rPr>
          <w:rFonts w:hint="eastAsia"/>
        </w:rPr>
        <w:t>）为本招标项目提供招标代理服务的；</w:t>
      </w:r>
      <w:r>
        <w:rPr>
          <w:rFonts w:hint="eastAsia"/>
        </w:rPr>
        <w:t xml:space="preserve"> </w:t>
      </w:r>
    </w:p>
    <w:p w:rsidR="00783C84" w:rsidRDefault="00BC7417">
      <w:pPr>
        <w:ind w:firstLineChars="150" w:firstLine="315"/>
      </w:pPr>
      <w:r>
        <w:rPr>
          <w:rFonts w:hint="eastAsia"/>
        </w:rPr>
        <w:t>（</w:t>
      </w:r>
      <w:r>
        <w:rPr>
          <w:rFonts w:hint="eastAsia"/>
        </w:rPr>
        <w:t>6</w:t>
      </w:r>
      <w:r>
        <w:rPr>
          <w:rFonts w:hint="eastAsia"/>
        </w:rPr>
        <w:t>）被责令停业的；</w:t>
      </w:r>
      <w:r>
        <w:rPr>
          <w:rFonts w:hint="eastAsia"/>
        </w:rPr>
        <w:t xml:space="preserve"> </w:t>
      </w:r>
    </w:p>
    <w:p w:rsidR="00783C84" w:rsidRDefault="00BC7417">
      <w:pPr>
        <w:ind w:firstLineChars="150" w:firstLine="315"/>
      </w:pPr>
      <w:r>
        <w:rPr>
          <w:rFonts w:hint="eastAsia"/>
        </w:rPr>
        <w:t>（</w:t>
      </w:r>
      <w:r>
        <w:rPr>
          <w:rFonts w:hint="eastAsia"/>
        </w:rPr>
        <w:t>7</w:t>
      </w:r>
      <w:r>
        <w:rPr>
          <w:rFonts w:hint="eastAsia"/>
        </w:rPr>
        <w:t>）被暂停或取消投标资格的；</w:t>
      </w:r>
      <w:r>
        <w:rPr>
          <w:rFonts w:hint="eastAsia"/>
        </w:rPr>
        <w:t xml:space="preserve"> </w:t>
      </w:r>
    </w:p>
    <w:p w:rsidR="00783C84" w:rsidRDefault="00BC7417">
      <w:pPr>
        <w:ind w:firstLineChars="150" w:firstLine="315"/>
      </w:pPr>
      <w:r>
        <w:rPr>
          <w:rFonts w:hint="eastAsia"/>
        </w:rPr>
        <w:t>（</w:t>
      </w:r>
      <w:r>
        <w:rPr>
          <w:rFonts w:hint="eastAsia"/>
        </w:rPr>
        <w:t>8</w:t>
      </w:r>
      <w:r>
        <w:rPr>
          <w:rFonts w:hint="eastAsia"/>
        </w:rPr>
        <w:t>）财产被接管或冻结的；</w:t>
      </w:r>
    </w:p>
    <w:p w:rsidR="00783C84" w:rsidRDefault="00BC7417">
      <w:pPr>
        <w:ind w:firstLineChars="150" w:firstLine="315"/>
      </w:pPr>
      <w:r>
        <w:rPr>
          <w:rFonts w:hint="eastAsia"/>
        </w:rPr>
        <w:t>（</w:t>
      </w:r>
      <w:r>
        <w:rPr>
          <w:rFonts w:hint="eastAsia"/>
        </w:rPr>
        <w:t>9</w:t>
      </w:r>
      <w:r>
        <w:rPr>
          <w:rFonts w:hint="eastAsia"/>
        </w:rPr>
        <w:t>）在最近三年内有骗取中标或严重违约或重大工程质量问题的；</w:t>
      </w:r>
    </w:p>
    <w:p w:rsidR="00783C84" w:rsidRDefault="00BC7417">
      <w:pPr>
        <w:ind w:firstLineChars="150" w:firstLine="315"/>
      </w:pPr>
      <w:r>
        <w:rPr>
          <w:rFonts w:hint="eastAsia"/>
        </w:rPr>
        <w:t>（</w:t>
      </w:r>
      <w:r>
        <w:rPr>
          <w:rFonts w:hint="eastAsia"/>
        </w:rPr>
        <w:t>10</w:t>
      </w:r>
      <w:r>
        <w:rPr>
          <w:rFonts w:hint="eastAsia"/>
        </w:rPr>
        <w:t>）与本招标项目的监理人或代建人或招标代理机构同为一个法定代表人的；</w:t>
      </w:r>
    </w:p>
    <w:p w:rsidR="00783C84" w:rsidRDefault="00BC7417">
      <w:pPr>
        <w:ind w:firstLineChars="150" w:firstLine="315"/>
      </w:pPr>
      <w:r>
        <w:rPr>
          <w:rFonts w:hint="eastAsia"/>
        </w:rPr>
        <w:t>（</w:t>
      </w:r>
      <w:r>
        <w:rPr>
          <w:rFonts w:hint="eastAsia"/>
        </w:rPr>
        <w:t>11</w:t>
      </w:r>
      <w:r>
        <w:rPr>
          <w:rFonts w:hint="eastAsia"/>
        </w:rPr>
        <w:t>）与本招标项目的监理人或代建人或招标代理机构相互控股或参股的；</w:t>
      </w:r>
    </w:p>
    <w:p w:rsidR="00783C84" w:rsidRDefault="00BC7417">
      <w:pPr>
        <w:ind w:firstLineChars="150" w:firstLine="315"/>
      </w:pPr>
      <w:r>
        <w:rPr>
          <w:rFonts w:hint="eastAsia"/>
        </w:rPr>
        <w:t>（</w:t>
      </w:r>
      <w:r>
        <w:rPr>
          <w:rFonts w:hint="eastAsia"/>
        </w:rPr>
        <w:t>12</w:t>
      </w:r>
      <w:r>
        <w:rPr>
          <w:rFonts w:hint="eastAsia"/>
        </w:rPr>
        <w:t>）与本招标项目的监理人或代建人或招标代理机构相互任职或工作的。</w:t>
      </w:r>
    </w:p>
    <w:p w:rsidR="00783C84" w:rsidRDefault="00BC7417">
      <w:pPr>
        <w:ind w:firstLineChars="200" w:firstLine="420"/>
      </w:pPr>
      <w:r>
        <w:rPr>
          <w:rFonts w:hint="eastAsia"/>
        </w:rPr>
        <w:t xml:space="preserve">1.4.4 </w:t>
      </w:r>
      <w:r>
        <w:rPr>
          <w:rFonts w:hint="eastAsia"/>
        </w:rPr>
        <w:t>单位负责人为同一人或者存在控股、管理关系的不同单位，不得同时参加本招标项目投标。</w:t>
      </w:r>
    </w:p>
    <w:p w:rsidR="00783C84" w:rsidRDefault="00BC7417">
      <w:pPr>
        <w:pStyle w:val="30"/>
        <w:ind w:firstLine="137"/>
      </w:pPr>
      <w:bookmarkStart w:id="94" w:name="_Toc152045535"/>
      <w:bookmarkStart w:id="95" w:name="_Toc152042311"/>
      <w:bookmarkStart w:id="96" w:name="_Toc247527559"/>
      <w:bookmarkStart w:id="97" w:name="_Toc144974503"/>
      <w:bookmarkStart w:id="98" w:name="_Toc247513958"/>
      <w:bookmarkStart w:id="99" w:name="_Toc28612"/>
      <w:bookmarkStart w:id="100" w:name="_Toc21592"/>
      <w:bookmarkStart w:id="101" w:name="_Toc300834955"/>
      <w:bookmarkStart w:id="102" w:name="_Toc18389"/>
      <w:r>
        <w:rPr>
          <w:rFonts w:ascii="Times New Roman" w:hint="eastAsia"/>
        </w:rPr>
        <w:t>1.5</w:t>
      </w:r>
      <w:r>
        <w:rPr>
          <w:rFonts w:hint="eastAsia"/>
        </w:rPr>
        <w:t xml:space="preserve"> </w:t>
      </w:r>
      <w:r>
        <w:rPr>
          <w:rFonts w:hint="eastAsia"/>
        </w:rPr>
        <w:t>费用承担</w:t>
      </w:r>
      <w:bookmarkEnd w:id="94"/>
      <w:bookmarkEnd w:id="95"/>
      <w:bookmarkEnd w:id="96"/>
      <w:bookmarkEnd w:id="97"/>
      <w:bookmarkEnd w:id="98"/>
      <w:r>
        <w:rPr>
          <w:rFonts w:hint="eastAsia"/>
        </w:rPr>
        <w:t>和设计成果补偿</w:t>
      </w:r>
      <w:bookmarkEnd w:id="99"/>
      <w:bookmarkEnd w:id="100"/>
      <w:bookmarkEnd w:id="101"/>
      <w:bookmarkEnd w:id="102"/>
    </w:p>
    <w:p w:rsidR="00783C84" w:rsidRDefault="00BC7417">
      <w:pPr>
        <w:ind w:firstLineChars="200" w:firstLine="420"/>
      </w:pPr>
      <w:r>
        <w:rPr>
          <w:rFonts w:hint="eastAsia"/>
        </w:rPr>
        <w:t xml:space="preserve">1.5.1 </w:t>
      </w:r>
      <w:r>
        <w:rPr>
          <w:rFonts w:hint="eastAsia"/>
        </w:rPr>
        <w:t>投标人准备和参加投标活动发生的费用自理。</w:t>
      </w:r>
    </w:p>
    <w:p w:rsidR="00783C84" w:rsidRDefault="00BC7417">
      <w:pPr>
        <w:ind w:firstLineChars="200" w:firstLine="420"/>
      </w:pPr>
      <w:r>
        <w:rPr>
          <w:rFonts w:hint="eastAsia"/>
        </w:rPr>
        <w:t xml:space="preserve">1.5.2 </w:t>
      </w:r>
      <w:r>
        <w:rPr>
          <w:rFonts w:hint="eastAsia"/>
        </w:rPr>
        <w:t>招标人对符合招标</w:t>
      </w:r>
      <w:r>
        <w:rPr>
          <w:rFonts w:hint="eastAsia"/>
        </w:rPr>
        <w:t>文件规定的未中标人的设计成果进行补偿的，按投标人须知前附表规定给予补偿，并有权免费使用未中标人设计成果。</w:t>
      </w:r>
    </w:p>
    <w:p w:rsidR="00783C84" w:rsidRDefault="00BC7417">
      <w:pPr>
        <w:pStyle w:val="30"/>
        <w:ind w:firstLine="137"/>
      </w:pPr>
      <w:bookmarkStart w:id="103" w:name="_Toc29252"/>
      <w:bookmarkStart w:id="104" w:name="_Toc152042312"/>
      <w:bookmarkStart w:id="105" w:name="_Toc152045536"/>
      <w:bookmarkStart w:id="106" w:name="_Toc247527560"/>
      <w:bookmarkStart w:id="107" w:name="_Toc144974504"/>
      <w:bookmarkStart w:id="108" w:name="_Toc300834956"/>
      <w:bookmarkStart w:id="109" w:name="_Toc247513959"/>
      <w:bookmarkStart w:id="110" w:name="_Toc7763"/>
      <w:bookmarkStart w:id="111" w:name="_Toc22245"/>
      <w:r>
        <w:rPr>
          <w:rFonts w:ascii="Times New Roman" w:hint="eastAsia"/>
        </w:rPr>
        <w:lastRenderedPageBreak/>
        <w:t xml:space="preserve">1.6 </w:t>
      </w:r>
      <w:r>
        <w:rPr>
          <w:rFonts w:hint="eastAsia"/>
        </w:rPr>
        <w:t>保密</w:t>
      </w:r>
      <w:bookmarkEnd w:id="103"/>
      <w:bookmarkEnd w:id="104"/>
      <w:bookmarkEnd w:id="105"/>
      <w:bookmarkEnd w:id="106"/>
      <w:bookmarkEnd w:id="107"/>
      <w:bookmarkEnd w:id="108"/>
      <w:bookmarkEnd w:id="109"/>
      <w:bookmarkEnd w:id="110"/>
      <w:bookmarkEnd w:id="111"/>
    </w:p>
    <w:p w:rsidR="00783C84" w:rsidRDefault="00BC7417">
      <w:pPr>
        <w:ind w:firstLineChars="200" w:firstLine="420"/>
      </w:pPr>
      <w:r>
        <w:rPr>
          <w:rFonts w:hint="eastAsia"/>
        </w:rPr>
        <w:t>参与招标投标活动的各方应对招标文件和投标文件中的商业和技术等秘密保密，否则应承担相应的法律责任。</w:t>
      </w:r>
      <w:r>
        <w:rPr>
          <w:rFonts w:hint="eastAsia"/>
        </w:rPr>
        <w:t xml:space="preserve"> </w:t>
      </w:r>
    </w:p>
    <w:p w:rsidR="00783C84" w:rsidRDefault="00BC7417">
      <w:pPr>
        <w:pStyle w:val="30"/>
        <w:ind w:firstLine="137"/>
      </w:pPr>
      <w:bookmarkStart w:id="112" w:name="_Toc144974505"/>
      <w:bookmarkStart w:id="113" w:name="_Toc8569"/>
      <w:bookmarkStart w:id="114" w:name="_Toc247513960"/>
      <w:bookmarkStart w:id="115" w:name="_Toc300834957"/>
      <w:bookmarkStart w:id="116" w:name="_Toc152042313"/>
      <w:bookmarkStart w:id="117" w:name="_Toc152045537"/>
      <w:bookmarkStart w:id="118" w:name="_Toc30305"/>
      <w:bookmarkStart w:id="119" w:name="_Toc247527561"/>
      <w:bookmarkStart w:id="120" w:name="_Toc12495"/>
      <w:r>
        <w:rPr>
          <w:rFonts w:ascii="Times New Roman" w:hint="eastAsia"/>
        </w:rPr>
        <w:t>1.7</w:t>
      </w:r>
      <w:r>
        <w:rPr>
          <w:rFonts w:hint="eastAsia"/>
        </w:rPr>
        <w:t xml:space="preserve"> </w:t>
      </w:r>
      <w:r>
        <w:rPr>
          <w:rFonts w:hint="eastAsia"/>
        </w:rPr>
        <w:t>语言</w:t>
      </w:r>
      <w:bookmarkEnd w:id="112"/>
      <w:r>
        <w:rPr>
          <w:rFonts w:hint="eastAsia"/>
        </w:rPr>
        <w:t>文字</w:t>
      </w:r>
      <w:bookmarkEnd w:id="113"/>
      <w:bookmarkEnd w:id="114"/>
      <w:bookmarkEnd w:id="115"/>
      <w:bookmarkEnd w:id="116"/>
      <w:bookmarkEnd w:id="117"/>
      <w:bookmarkEnd w:id="118"/>
      <w:bookmarkEnd w:id="119"/>
      <w:bookmarkEnd w:id="120"/>
    </w:p>
    <w:p w:rsidR="00783C84" w:rsidRDefault="00BC7417">
      <w:pPr>
        <w:ind w:firstLineChars="200" w:firstLine="420"/>
      </w:pPr>
      <w:r>
        <w:rPr>
          <w:rFonts w:hint="eastAsia"/>
        </w:rPr>
        <w:t>招标投标文件使用的语言文字为中文。专用术语使用外文的，应附有中文注释。</w:t>
      </w:r>
    </w:p>
    <w:p w:rsidR="00783C84" w:rsidRDefault="00BC7417">
      <w:pPr>
        <w:pStyle w:val="30"/>
        <w:ind w:firstLine="137"/>
      </w:pPr>
      <w:bookmarkStart w:id="121" w:name="_Toc247513961"/>
      <w:bookmarkStart w:id="122" w:name="_Toc300834958"/>
      <w:bookmarkStart w:id="123" w:name="_Toc22587"/>
      <w:bookmarkStart w:id="124" w:name="_Toc9451"/>
      <w:bookmarkStart w:id="125" w:name="_Toc247527562"/>
      <w:bookmarkStart w:id="126" w:name="_Toc152042314"/>
      <w:bookmarkStart w:id="127" w:name="_Toc152045538"/>
      <w:bookmarkStart w:id="128" w:name="_Toc144974506"/>
      <w:bookmarkStart w:id="129" w:name="_Toc15202"/>
      <w:r>
        <w:rPr>
          <w:rFonts w:ascii="Times New Roman" w:hint="eastAsia"/>
        </w:rPr>
        <w:t xml:space="preserve">1.8 </w:t>
      </w:r>
      <w:r>
        <w:rPr>
          <w:rFonts w:hint="eastAsia"/>
        </w:rPr>
        <w:t>计量单位</w:t>
      </w:r>
      <w:bookmarkEnd w:id="121"/>
      <w:bookmarkEnd w:id="122"/>
      <w:bookmarkEnd w:id="123"/>
      <w:bookmarkEnd w:id="124"/>
      <w:bookmarkEnd w:id="125"/>
      <w:bookmarkEnd w:id="126"/>
      <w:bookmarkEnd w:id="127"/>
      <w:bookmarkEnd w:id="128"/>
      <w:bookmarkEnd w:id="129"/>
    </w:p>
    <w:p w:rsidR="00783C84" w:rsidRDefault="00BC7417">
      <w:pPr>
        <w:ind w:firstLineChars="200" w:firstLine="420"/>
      </w:pPr>
      <w:r>
        <w:rPr>
          <w:rFonts w:hint="eastAsia"/>
        </w:rPr>
        <w:t>所有计量均采用中华人民共和国法定计量单位。</w:t>
      </w:r>
    </w:p>
    <w:p w:rsidR="00783C84" w:rsidRDefault="00BC7417">
      <w:pPr>
        <w:pStyle w:val="30"/>
        <w:ind w:firstLine="137"/>
      </w:pPr>
      <w:bookmarkStart w:id="130" w:name="_Toc300834959"/>
      <w:bookmarkStart w:id="131" w:name="_Toc152042315"/>
      <w:bookmarkStart w:id="132" w:name="_Toc7655"/>
      <w:bookmarkStart w:id="133" w:name="_Toc247513962"/>
      <w:bookmarkStart w:id="134" w:name="_Toc11039"/>
      <w:bookmarkStart w:id="135" w:name="_Toc247527563"/>
      <w:bookmarkStart w:id="136" w:name="_Toc152045539"/>
      <w:bookmarkStart w:id="137" w:name="_Toc144974507"/>
      <w:bookmarkStart w:id="138" w:name="_Toc22848"/>
      <w:r>
        <w:rPr>
          <w:rFonts w:ascii="Times New Roman" w:hint="eastAsia"/>
        </w:rPr>
        <w:t>1.9</w:t>
      </w:r>
      <w:r>
        <w:rPr>
          <w:rFonts w:hint="eastAsia"/>
        </w:rPr>
        <w:t xml:space="preserve"> </w:t>
      </w:r>
      <w:r>
        <w:rPr>
          <w:rFonts w:hint="eastAsia"/>
        </w:rPr>
        <w:t>踏勘现场</w:t>
      </w:r>
      <w:bookmarkEnd w:id="130"/>
      <w:bookmarkEnd w:id="131"/>
      <w:bookmarkEnd w:id="132"/>
      <w:bookmarkEnd w:id="133"/>
      <w:bookmarkEnd w:id="134"/>
      <w:bookmarkEnd w:id="135"/>
      <w:bookmarkEnd w:id="136"/>
      <w:bookmarkEnd w:id="137"/>
      <w:bookmarkEnd w:id="138"/>
    </w:p>
    <w:p w:rsidR="00783C84" w:rsidRDefault="00BC7417">
      <w:pPr>
        <w:ind w:firstLineChars="200" w:firstLine="420"/>
      </w:pPr>
      <w:r>
        <w:rPr>
          <w:rFonts w:hint="eastAsia"/>
        </w:rPr>
        <w:t xml:space="preserve">1.9.1 </w:t>
      </w:r>
      <w:r>
        <w:rPr>
          <w:rFonts w:hint="eastAsia"/>
        </w:rPr>
        <w:t>投标人须知前附表规定组织踏勘现场的，招标人按投标人须知前附表规定的时间、地点组织投标人踏勘项目现场。</w:t>
      </w:r>
      <w:r>
        <w:rPr>
          <w:rFonts w:hint="eastAsia"/>
        </w:rPr>
        <w:t xml:space="preserve"> </w:t>
      </w:r>
    </w:p>
    <w:p w:rsidR="00783C84" w:rsidRDefault="00BC7417">
      <w:pPr>
        <w:ind w:firstLineChars="200" w:firstLine="420"/>
      </w:pPr>
      <w:r>
        <w:rPr>
          <w:rFonts w:hint="eastAsia"/>
        </w:rPr>
        <w:t xml:space="preserve">1.9.2 </w:t>
      </w:r>
      <w:r>
        <w:rPr>
          <w:rFonts w:hint="eastAsia"/>
        </w:rPr>
        <w:t>投标人踏勘现场发生的费用自理。</w:t>
      </w:r>
    </w:p>
    <w:p w:rsidR="00783C84" w:rsidRDefault="00BC7417">
      <w:pPr>
        <w:ind w:firstLineChars="200" w:firstLine="420"/>
      </w:pPr>
      <w:r>
        <w:rPr>
          <w:rFonts w:hint="eastAsia"/>
        </w:rPr>
        <w:t xml:space="preserve">1.9.3 </w:t>
      </w:r>
      <w:r>
        <w:rPr>
          <w:rFonts w:hint="eastAsia"/>
        </w:rPr>
        <w:t>除招标人的原因外，投标人自行负责在踏勘现场中所发生的人员伤亡和财产损失。</w:t>
      </w:r>
    </w:p>
    <w:p w:rsidR="00783C84" w:rsidRDefault="00BC7417">
      <w:pPr>
        <w:ind w:firstLineChars="200" w:firstLine="420"/>
      </w:pPr>
      <w:r>
        <w:rPr>
          <w:rFonts w:hint="eastAsia"/>
        </w:rPr>
        <w:t xml:space="preserve">1.9.4 </w:t>
      </w:r>
      <w:r>
        <w:rPr>
          <w:rFonts w:hint="eastAsia"/>
        </w:rPr>
        <w:t>招标人在踏勘现场中介绍的工程场地和相关的周边环境情况，供投标人在编制投标文件时参考，招标人不对投标人据此作出的判断和决策负责。</w:t>
      </w:r>
    </w:p>
    <w:p w:rsidR="00783C84" w:rsidRDefault="00BC7417">
      <w:pPr>
        <w:pStyle w:val="30"/>
        <w:ind w:firstLine="137"/>
      </w:pPr>
      <w:bookmarkStart w:id="139" w:name="_Toc300834960"/>
      <w:bookmarkStart w:id="140" w:name="_Toc317"/>
      <w:bookmarkStart w:id="141" w:name="_Toc19979"/>
      <w:bookmarkStart w:id="142" w:name="_Toc152045540"/>
      <w:bookmarkStart w:id="143" w:name="_Toc20232"/>
      <w:bookmarkStart w:id="144" w:name="_Toc247527564"/>
      <w:bookmarkStart w:id="145" w:name="_Toc152042316"/>
      <w:bookmarkStart w:id="146" w:name="_Toc247513963"/>
      <w:bookmarkStart w:id="147" w:name="_Toc144974508"/>
      <w:r>
        <w:rPr>
          <w:rFonts w:ascii="Times New Roman" w:hint="eastAsia"/>
        </w:rPr>
        <w:t>1.10</w:t>
      </w:r>
      <w:r>
        <w:rPr>
          <w:rFonts w:hint="eastAsia"/>
        </w:rPr>
        <w:t xml:space="preserve"> </w:t>
      </w:r>
      <w:r>
        <w:rPr>
          <w:rFonts w:hint="eastAsia"/>
        </w:rPr>
        <w:t>投标预备会</w:t>
      </w:r>
      <w:bookmarkEnd w:id="139"/>
      <w:bookmarkEnd w:id="140"/>
      <w:bookmarkEnd w:id="141"/>
      <w:bookmarkEnd w:id="142"/>
      <w:bookmarkEnd w:id="143"/>
      <w:bookmarkEnd w:id="144"/>
      <w:bookmarkEnd w:id="145"/>
      <w:bookmarkEnd w:id="146"/>
      <w:bookmarkEnd w:id="147"/>
    </w:p>
    <w:p w:rsidR="00783C84" w:rsidRDefault="00BC7417">
      <w:pPr>
        <w:ind w:firstLineChars="200" w:firstLine="420"/>
      </w:pPr>
      <w:r>
        <w:rPr>
          <w:rFonts w:hint="eastAsia"/>
        </w:rPr>
        <w:t xml:space="preserve">1.10.1 </w:t>
      </w:r>
      <w:r>
        <w:rPr>
          <w:rFonts w:hint="eastAsia"/>
        </w:rPr>
        <w:t>投标人须知前附表规定召开投标预备会的，招标人按投标人须知前附表规定的时间和地点召开投标预备会，澄清投标人提出的问题。</w:t>
      </w:r>
    </w:p>
    <w:p w:rsidR="00783C84" w:rsidRDefault="00BC7417">
      <w:pPr>
        <w:ind w:firstLineChars="200" w:firstLine="420"/>
      </w:pPr>
      <w:r>
        <w:rPr>
          <w:rFonts w:hint="eastAsia"/>
        </w:rPr>
        <w:t xml:space="preserve">1.10.2 </w:t>
      </w:r>
      <w:r>
        <w:rPr>
          <w:rFonts w:hint="eastAsia"/>
        </w:rPr>
        <w:t>投标人应在投标人须知前附表规定的时间前，以书面形式将提出的问题送达招标人，以便招标人在会议期间澄清。</w:t>
      </w:r>
    </w:p>
    <w:p w:rsidR="00783C84" w:rsidRDefault="00BC7417">
      <w:pPr>
        <w:ind w:firstLineChars="200" w:firstLine="420"/>
      </w:pPr>
      <w:r>
        <w:rPr>
          <w:rFonts w:hint="eastAsia"/>
        </w:rPr>
        <w:t xml:space="preserve">1.10.3 </w:t>
      </w:r>
      <w:r>
        <w:rPr>
          <w:rFonts w:hint="eastAsia"/>
        </w:rPr>
        <w:t>投标预备会后，招标人在投标人须知前附表规定的时间内，将对投标人所提问题的澄清，以书面形式通知所有购买招标文件的投标人。该澄清内容为招标文件的组成部分。</w:t>
      </w:r>
    </w:p>
    <w:p w:rsidR="00783C84" w:rsidRDefault="00BC7417">
      <w:pPr>
        <w:pStyle w:val="30"/>
        <w:ind w:firstLine="137"/>
      </w:pPr>
      <w:bookmarkStart w:id="148" w:name="_Toc10788"/>
      <w:bookmarkStart w:id="149" w:name="_Toc152042317"/>
      <w:bookmarkStart w:id="150" w:name="_Toc152045541"/>
      <w:bookmarkStart w:id="151" w:name="_Toc300834961"/>
      <w:bookmarkStart w:id="152" w:name="_Toc247513964"/>
      <w:bookmarkStart w:id="153" w:name="_Toc144974509"/>
      <w:bookmarkStart w:id="154" w:name="_Toc247527565"/>
      <w:bookmarkStart w:id="155" w:name="_Toc10008"/>
      <w:bookmarkStart w:id="156" w:name="_Toc15672"/>
      <w:r>
        <w:rPr>
          <w:rFonts w:ascii="Times New Roman" w:hint="eastAsia"/>
        </w:rPr>
        <w:t xml:space="preserve">1.11 </w:t>
      </w:r>
      <w:r>
        <w:rPr>
          <w:rFonts w:hint="eastAsia"/>
        </w:rPr>
        <w:t>分包</w:t>
      </w:r>
      <w:bookmarkEnd w:id="148"/>
      <w:bookmarkEnd w:id="149"/>
      <w:bookmarkEnd w:id="150"/>
      <w:bookmarkEnd w:id="151"/>
      <w:bookmarkEnd w:id="152"/>
      <w:bookmarkEnd w:id="153"/>
      <w:bookmarkEnd w:id="154"/>
      <w:bookmarkEnd w:id="155"/>
      <w:bookmarkEnd w:id="156"/>
    </w:p>
    <w:p w:rsidR="00783C84" w:rsidRDefault="00BC7417">
      <w:pPr>
        <w:ind w:firstLineChars="270" w:firstLine="567"/>
      </w:pPr>
      <w:r>
        <w:rPr>
          <w:rFonts w:hint="eastAsia"/>
        </w:rPr>
        <w:t xml:space="preserve">1.11.1 </w:t>
      </w:r>
      <w:r>
        <w:rPr>
          <w:rFonts w:hint="eastAsia"/>
        </w:rPr>
        <w:t>投标人须知前附表规定应当由分包人实施的非主体、非关键性工作，投标人应当按照第五章“发包人要求”的规定提供分包人侯选名单及其相应资料。</w:t>
      </w:r>
    </w:p>
    <w:p w:rsidR="00783C84" w:rsidRDefault="00BC7417">
      <w:pPr>
        <w:ind w:firstLineChars="270" w:firstLine="567"/>
      </w:pPr>
      <w:r>
        <w:rPr>
          <w:rFonts w:hint="eastAsia"/>
        </w:rPr>
        <w:lastRenderedPageBreak/>
        <w:t xml:space="preserve">1.11.2 </w:t>
      </w:r>
      <w:r>
        <w:rPr>
          <w:rFonts w:hint="eastAsia"/>
        </w:rPr>
        <w:t>投标人拟在中标后将中标项目的部分非主体、非关键性工作进行分包的，应</w:t>
      </w:r>
      <w:r>
        <w:rPr>
          <w:rFonts w:hint="eastAsia"/>
        </w:rPr>
        <w:t>符合投标人须知前附表规定的分包内容、分包金额和资质要求等限制性条件。</w:t>
      </w:r>
    </w:p>
    <w:p w:rsidR="00783C84" w:rsidRDefault="00BC7417">
      <w:pPr>
        <w:pStyle w:val="30"/>
        <w:ind w:firstLine="137"/>
      </w:pPr>
      <w:bookmarkStart w:id="157" w:name="_Toc15709"/>
      <w:bookmarkStart w:id="158" w:name="_Toc7378"/>
      <w:bookmarkStart w:id="159" w:name="_Toc247513965"/>
      <w:bookmarkStart w:id="160" w:name="_Toc18146"/>
      <w:bookmarkStart w:id="161" w:name="_Toc300834962"/>
      <w:bookmarkStart w:id="162" w:name="_Toc247527566"/>
      <w:r>
        <w:rPr>
          <w:rFonts w:ascii="Times New Roman" w:hint="eastAsia"/>
        </w:rPr>
        <w:t>1.12</w:t>
      </w:r>
      <w:r>
        <w:rPr>
          <w:rFonts w:hint="eastAsia"/>
        </w:rPr>
        <w:t xml:space="preserve"> </w:t>
      </w:r>
      <w:r>
        <w:rPr>
          <w:rFonts w:hint="eastAsia"/>
        </w:rPr>
        <w:t>偏离</w:t>
      </w:r>
      <w:bookmarkEnd w:id="157"/>
      <w:bookmarkEnd w:id="158"/>
      <w:bookmarkEnd w:id="159"/>
      <w:bookmarkEnd w:id="160"/>
      <w:bookmarkEnd w:id="161"/>
      <w:bookmarkEnd w:id="162"/>
    </w:p>
    <w:p w:rsidR="00783C84" w:rsidRDefault="00BC7417">
      <w:pPr>
        <w:ind w:firstLineChars="171" w:firstLine="359"/>
      </w:pPr>
      <w:r>
        <w:rPr>
          <w:rFonts w:hint="eastAsia"/>
        </w:rPr>
        <w:t>投标人须知前附表允许投标文件偏离招标文件某些要求的，偏离应当符合招标文件规定的偏离范围和幅度。</w:t>
      </w:r>
    </w:p>
    <w:p w:rsidR="00783C84" w:rsidRDefault="00BC7417">
      <w:pPr>
        <w:pStyle w:val="2"/>
      </w:pPr>
      <w:bookmarkStart w:id="163" w:name="_Toc144974510"/>
      <w:bookmarkStart w:id="164" w:name="_Toc27347"/>
      <w:bookmarkStart w:id="165" w:name="_Toc300834963"/>
      <w:bookmarkStart w:id="166" w:name="_Toc152042318"/>
      <w:bookmarkStart w:id="167" w:name="_Toc13062"/>
      <w:bookmarkStart w:id="168" w:name="_Toc152045542"/>
      <w:bookmarkStart w:id="169" w:name="_Toc13010"/>
      <w:bookmarkStart w:id="170" w:name="_Toc247527567"/>
      <w:bookmarkStart w:id="171" w:name="_Toc247513966"/>
      <w:r>
        <w:rPr>
          <w:rFonts w:hint="eastAsia"/>
        </w:rPr>
        <w:t xml:space="preserve">2. </w:t>
      </w:r>
      <w:r>
        <w:rPr>
          <w:rFonts w:hint="eastAsia"/>
        </w:rPr>
        <w:t>招标文件</w:t>
      </w:r>
      <w:bookmarkEnd w:id="163"/>
      <w:bookmarkEnd w:id="164"/>
      <w:bookmarkEnd w:id="165"/>
      <w:bookmarkEnd w:id="166"/>
      <w:bookmarkEnd w:id="167"/>
      <w:bookmarkEnd w:id="168"/>
      <w:bookmarkEnd w:id="169"/>
      <w:bookmarkEnd w:id="170"/>
      <w:bookmarkEnd w:id="171"/>
    </w:p>
    <w:p w:rsidR="00783C84" w:rsidRDefault="00BC7417">
      <w:pPr>
        <w:pStyle w:val="30"/>
        <w:ind w:firstLine="137"/>
      </w:pPr>
      <w:bookmarkStart w:id="172" w:name="_Toc247527568"/>
      <w:bookmarkStart w:id="173" w:name="_Toc14910"/>
      <w:bookmarkStart w:id="174" w:name="_Toc152042319"/>
      <w:bookmarkStart w:id="175" w:name="_Toc152045543"/>
      <w:bookmarkStart w:id="176" w:name="_Toc247513967"/>
      <w:bookmarkStart w:id="177" w:name="_Toc24028"/>
      <w:bookmarkStart w:id="178" w:name="_Toc452"/>
      <w:bookmarkStart w:id="179" w:name="_Toc144974511"/>
      <w:bookmarkStart w:id="180" w:name="_Toc300834964"/>
      <w:r>
        <w:rPr>
          <w:rFonts w:ascii="Times New Roman" w:hint="eastAsia"/>
        </w:rPr>
        <w:t>2.1</w:t>
      </w:r>
      <w:r>
        <w:rPr>
          <w:rFonts w:hint="eastAsia"/>
        </w:rPr>
        <w:t xml:space="preserve"> </w:t>
      </w:r>
      <w:r>
        <w:rPr>
          <w:rFonts w:hint="eastAsia"/>
        </w:rPr>
        <w:t>招标文件的组成</w:t>
      </w:r>
      <w:bookmarkEnd w:id="172"/>
      <w:bookmarkEnd w:id="173"/>
      <w:bookmarkEnd w:id="174"/>
      <w:bookmarkEnd w:id="175"/>
      <w:bookmarkEnd w:id="176"/>
      <w:bookmarkEnd w:id="177"/>
      <w:bookmarkEnd w:id="178"/>
      <w:bookmarkEnd w:id="179"/>
      <w:bookmarkEnd w:id="180"/>
    </w:p>
    <w:p w:rsidR="00783C84" w:rsidRDefault="00BC7417">
      <w:r>
        <w:rPr>
          <w:rFonts w:hint="eastAsia"/>
        </w:rPr>
        <w:t xml:space="preserve">　　本招标文件包括：</w:t>
      </w:r>
    </w:p>
    <w:p w:rsidR="00783C84" w:rsidRDefault="00BC7417">
      <w:pPr>
        <w:ind w:firstLineChars="171" w:firstLine="359"/>
      </w:pPr>
      <w:r>
        <w:rPr>
          <w:rFonts w:hint="eastAsia"/>
        </w:rPr>
        <w:t>（</w:t>
      </w:r>
      <w:r>
        <w:rPr>
          <w:rFonts w:hint="eastAsia"/>
        </w:rPr>
        <w:t>1</w:t>
      </w:r>
      <w:r>
        <w:rPr>
          <w:rFonts w:hint="eastAsia"/>
        </w:rPr>
        <w:t>）招标公告（或投标邀请书）；</w:t>
      </w:r>
    </w:p>
    <w:p w:rsidR="00783C84" w:rsidRDefault="00BC7417">
      <w:pPr>
        <w:ind w:firstLineChars="171" w:firstLine="359"/>
      </w:pPr>
      <w:r>
        <w:rPr>
          <w:rFonts w:hint="eastAsia"/>
        </w:rPr>
        <w:t>（</w:t>
      </w:r>
      <w:r>
        <w:rPr>
          <w:rFonts w:hint="eastAsia"/>
        </w:rPr>
        <w:t>2</w:t>
      </w:r>
      <w:r>
        <w:rPr>
          <w:rFonts w:hint="eastAsia"/>
        </w:rPr>
        <w:t>）投标人须知；</w:t>
      </w:r>
    </w:p>
    <w:p w:rsidR="00783C84" w:rsidRDefault="00BC7417">
      <w:pPr>
        <w:ind w:firstLineChars="171" w:firstLine="359"/>
      </w:pPr>
      <w:r>
        <w:rPr>
          <w:rFonts w:hint="eastAsia"/>
        </w:rPr>
        <w:t>（</w:t>
      </w:r>
      <w:r>
        <w:rPr>
          <w:rFonts w:hint="eastAsia"/>
        </w:rPr>
        <w:t>3</w:t>
      </w:r>
      <w:r>
        <w:rPr>
          <w:rFonts w:hint="eastAsia"/>
        </w:rPr>
        <w:t>）评标办法；</w:t>
      </w:r>
    </w:p>
    <w:p w:rsidR="00783C84" w:rsidRDefault="00BC7417">
      <w:pPr>
        <w:ind w:firstLineChars="171" w:firstLine="359"/>
      </w:pPr>
      <w:r>
        <w:rPr>
          <w:rFonts w:hint="eastAsia"/>
        </w:rPr>
        <w:t>（</w:t>
      </w:r>
      <w:r>
        <w:rPr>
          <w:rFonts w:hint="eastAsia"/>
        </w:rPr>
        <w:t>4</w:t>
      </w:r>
      <w:r>
        <w:rPr>
          <w:rFonts w:hint="eastAsia"/>
        </w:rPr>
        <w:t>）合同条款及格式；</w:t>
      </w:r>
    </w:p>
    <w:p w:rsidR="00783C84" w:rsidRDefault="00BC7417">
      <w:pPr>
        <w:ind w:firstLineChars="171" w:firstLine="359"/>
      </w:pPr>
      <w:r>
        <w:rPr>
          <w:rFonts w:hint="eastAsia"/>
        </w:rPr>
        <w:t>（</w:t>
      </w:r>
      <w:r>
        <w:rPr>
          <w:rFonts w:hint="eastAsia"/>
        </w:rPr>
        <w:t>5</w:t>
      </w:r>
      <w:r>
        <w:rPr>
          <w:rFonts w:hint="eastAsia"/>
        </w:rPr>
        <w:t>）发包人要求；</w:t>
      </w:r>
    </w:p>
    <w:p w:rsidR="00783C84" w:rsidRDefault="00BC7417">
      <w:pPr>
        <w:ind w:firstLineChars="171" w:firstLine="359"/>
      </w:pPr>
      <w:r>
        <w:rPr>
          <w:rFonts w:hint="eastAsia"/>
        </w:rPr>
        <w:t>（</w:t>
      </w:r>
      <w:r>
        <w:rPr>
          <w:rFonts w:hint="eastAsia"/>
        </w:rPr>
        <w:t>6</w:t>
      </w:r>
      <w:r>
        <w:rPr>
          <w:rFonts w:hint="eastAsia"/>
        </w:rPr>
        <w:t>）发包人提供的资料和条件；</w:t>
      </w:r>
    </w:p>
    <w:p w:rsidR="00783C84" w:rsidRDefault="00BC7417">
      <w:pPr>
        <w:ind w:firstLineChars="171" w:firstLine="359"/>
      </w:pPr>
      <w:r>
        <w:rPr>
          <w:rFonts w:hint="eastAsia"/>
        </w:rPr>
        <w:t>（</w:t>
      </w:r>
      <w:r>
        <w:rPr>
          <w:rFonts w:hint="eastAsia"/>
        </w:rPr>
        <w:t>7</w:t>
      </w:r>
      <w:r>
        <w:rPr>
          <w:rFonts w:hint="eastAsia"/>
        </w:rPr>
        <w:t>）投标文件格式；</w:t>
      </w:r>
    </w:p>
    <w:p w:rsidR="00783C84" w:rsidRDefault="00BC7417">
      <w:pPr>
        <w:ind w:firstLineChars="171" w:firstLine="359"/>
      </w:pPr>
      <w:r>
        <w:rPr>
          <w:rFonts w:hint="eastAsia"/>
        </w:rPr>
        <w:t>（</w:t>
      </w:r>
      <w:r>
        <w:rPr>
          <w:rFonts w:hint="eastAsia"/>
        </w:rPr>
        <w:t>8</w:t>
      </w:r>
      <w:r>
        <w:rPr>
          <w:rFonts w:hint="eastAsia"/>
        </w:rPr>
        <w:t>）投标人须知前附表规定的其他资料。</w:t>
      </w:r>
    </w:p>
    <w:p w:rsidR="00783C84" w:rsidRDefault="00BC7417">
      <w:pPr>
        <w:ind w:firstLineChars="200" w:firstLine="420"/>
      </w:pPr>
      <w:r>
        <w:rPr>
          <w:rFonts w:hint="eastAsia"/>
        </w:rPr>
        <w:t>根据本章第</w:t>
      </w:r>
      <w:r>
        <w:rPr>
          <w:rFonts w:hint="eastAsia"/>
        </w:rPr>
        <w:t>1.10</w:t>
      </w:r>
      <w:r>
        <w:rPr>
          <w:rFonts w:hint="eastAsia"/>
        </w:rPr>
        <w:t>款、第</w:t>
      </w:r>
      <w:r>
        <w:rPr>
          <w:rFonts w:hint="eastAsia"/>
        </w:rPr>
        <w:t>2.2</w:t>
      </w:r>
      <w:r>
        <w:rPr>
          <w:rFonts w:hint="eastAsia"/>
        </w:rPr>
        <w:t>款和第</w:t>
      </w:r>
      <w:r>
        <w:rPr>
          <w:rFonts w:hint="eastAsia"/>
        </w:rPr>
        <w:t>2.3</w:t>
      </w:r>
      <w:r>
        <w:rPr>
          <w:rFonts w:hint="eastAsia"/>
        </w:rPr>
        <w:t>款对招标文件所作</w:t>
      </w:r>
      <w:r>
        <w:rPr>
          <w:rFonts w:hint="eastAsia"/>
        </w:rPr>
        <w:t>的澄清、修改，构成招标文件的组成部分。</w:t>
      </w:r>
    </w:p>
    <w:p w:rsidR="00783C84" w:rsidRDefault="00BC7417">
      <w:pPr>
        <w:pStyle w:val="30"/>
        <w:ind w:firstLine="137"/>
      </w:pPr>
      <w:bookmarkStart w:id="181" w:name="_Toc247527569"/>
      <w:bookmarkStart w:id="182" w:name="_Toc13131"/>
      <w:bookmarkStart w:id="183" w:name="_Toc247513968"/>
      <w:bookmarkStart w:id="184" w:name="_Toc152045544"/>
      <w:bookmarkStart w:id="185" w:name="_Toc300834965"/>
      <w:bookmarkStart w:id="186" w:name="_Toc23818"/>
      <w:bookmarkStart w:id="187" w:name="_Toc152042320"/>
      <w:bookmarkStart w:id="188" w:name="_Toc15098"/>
      <w:bookmarkStart w:id="189" w:name="_Toc144974512"/>
      <w:r>
        <w:rPr>
          <w:rFonts w:ascii="Times New Roman" w:hint="eastAsia"/>
        </w:rPr>
        <w:t>2.2</w:t>
      </w:r>
      <w:r>
        <w:rPr>
          <w:rFonts w:hint="eastAsia"/>
        </w:rPr>
        <w:t xml:space="preserve"> </w:t>
      </w:r>
      <w:r>
        <w:rPr>
          <w:rFonts w:hint="eastAsia"/>
        </w:rPr>
        <w:t>招标文件的澄清</w:t>
      </w:r>
      <w:bookmarkEnd w:id="181"/>
      <w:bookmarkEnd w:id="182"/>
      <w:bookmarkEnd w:id="183"/>
      <w:bookmarkEnd w:id="184"/>
      <w:bookmarkEnd w:id="185"/>
      <w:bookmarkEnd w:id="186"/>
      <w:bookmarkEnd w:id="187"/>
      <w:bookmarkEnd w:id="188"/>
      <w:bookmarkEnd w:id="189"/>
    </w:p>
    <w:p w:rsidR="00783C84" w:rsidRDefault="00BC7417">
      <w:pPr>
        <w:ind w:firstLineChars="200" w:firstLine="420"/>
      </w:pPr>
      <w:r>
        <w:rPr>
          <w:rFonts w:hint="eastAsia"/>
        </w:rPr>
        <w:t xml:space="preserve">2.2.1 </w:t>
      </w:r>
      <w:r>
        <w:rPr>
          <w:rFonts w:hint="eastAsia"/>
        </w:rPr>
        <w:t>投标人应仔细阅读和检查招标文件的全部内容。</w:t>
      </w:r>
      <w:r>
        <w:rPr>
          <w:rFonts w:ascii="宋体" w:hAnsi="宋体" w:hint="eastAsia"/>
          <w:szCs w:val="21"/>
        </w:rPr>
        <w:t>如发现缺页或附件不全，应及时向招标人提出，以便补齐。</w:t>
      </w:r>
      <w:r>
        <w:rPr>
          <w:rFonts w:hint="eastAsia"/>
        </w:rPr>
        <w:t>如有疑问，应在投标人须知前附表规定的时间前以书面形式（包括信函、电报、传真等可以有形地表现所载内容的形式，下同），要求招标人对招标文件予以澄清。</w:t>
      </w:r>
    </w:p>
    <w:p w:rsidR="00783C84" w:rsidRDefault="00BC7417">
      <w:pPr>
        <w:ind w:firstLineChars="200" w:firstLine="420"/>
      </w:pPr>
      <w:r>
        <w:rPr>
          <w:rFonts w:hint="eastAsia"/>
        </w:rPr>
        <w:t xml:space="preserve">2.2.2 </w:t>
      </w:r>
      <w:r>
        <w:rPr>
          <w:rFonts w:hint="eastAsia"/>
        </w:rPr>
        <w:t>招标文件的澄清以书面形式发给所有购买招标文件的投标人，但不指明澄清问题的来源。澄清发出的时间距投标人须知前附表规定的投标截止时间不足</w:t>
      </w:r>
      <w:r>
        <w:rPr>
          <w:rFonts w:hint="eastAsia"/>
        </w:rPr>
        <w:t>15</w:t>
      </w:r>
      <w:r>
        <w:rPr>
          <w:rFonts w:hint="eastAsia"/>
        </w:rPr>
        <w:t>天的，并且澄清内容影响投标文件编制的，将相应延长</w:t>
      </w:r>
      <w:r>
        <w:rPr>
          <w:rFonts w:hint="eastAsia"/>
        </w:rPr>
        <w:t>投标截止时间。</w:t>
      </w:r>
    </w:p>
    <w:p w:rsidR="00783C84" w:rsidRDefault="00BC7417">
      <w:pPr>
        <w:ind w:firstLineChars="200" w:firstLine="420"/>
      </w:pPr>
      <w:r>
        <w:rPr>
          <w:rFonts w:hint="eastAsia"/>
        </w:rPr>
        <w:t xml:space="preserve">2.2.3 </w:t>
      </w:r>
      <w:r>
        <w:rPr>
          <w:rFonts w:hint="eastAsia"/>
        </w:rPr>
        <w:t>投标人在收到澄清后，应在投标人须知前附表规定的时间内以书面形式通知招标人，确认已收到该澄清。</w:t>
      </w:r>
    </w:p>
    <w:p w:rsidR="00783C84" w:rsidRDefault="00BC7417">
      <w:pPr>
        <w:pStyle w:val="30"/>
        <w:ind w:firstLine="137"/>
      </w:pPr>
      <w:bookmarkStart w:id="190" w:name="_Toc16954"/>
      <w:bookmarkStart w:id="191" w:name="_Toc247513969"/>
      <w:bookmarkStart w:id="192" w:name="_Toc152042321"/>
      <w:bookmarkStart w:id="193" w:name="_Toc152045545"/>
      <w:bookmarkStart w:id="194" w:name="_Toc14380"/>
      <w:bookmarkStart w:id="195" w:name="_Toc247527570"/>
      <w:bookmarkStart w:id="196" w:name="_Toc144974513"/>
      <w:bookmarkStart w:id="197" w:name="_Toc5703"/>
      <w:bookmarkStart w:id="198" w:name="_Toc300834966"/>
      <w:r>
        <w:rPr>
          <w:rFonts w:ascii="Times New Roman" w:hint="eastAsia"/>
        </w:rPr>
        <w:lastRenderedPageBreak/>
        <w:t>2.3</w:t>
      </w:r>
      <w:r>
        <w:rPr>
          <w:rFonts w:hint="eastAsia"/>
        </w:rPr>
        <w:t xml:space="preserve"> </w:t>
      </w:r>
      <w:r>
        <w:rPr>
          <w:rFonts w:hint="eastAsia"/>
        </w:rPr>
        <w:t>招标文件的修改</w:t>
      </w:r>
      <w:bookmarkEnd w:id="190"/>
      <w:bookmarkEnd w:id="191"/>
      <w:bookmarkEnd w:id="192"/>
      <w:bookmarkEnd w:id="193"/>
      <w:bookmarkEnd w:id="194"/>
      <w:bookmarkEnd w:id="195"/>
      <w:bookmarkEnd w:id="196"/>
      <w:bookmarkEnd w:id="197"/>
      <w:bookmarkEnd w:id="198"/>
    </w:p>
    <w:p w:rsidR="00783C84" w:rsidRDefault="00BC7417">
      <w:pPr>
        <w:ind w:firstLineChars="200" w:firstLine="420"/>
      </w:pPr>
      <w:r>
        <w:rPr>
          <w:rFonts w:hint="eastAsia"/>
        </w:rPr>
        <w:t xml:space="preserve">2.3.1 </w:t>
      </w:r>
      <w:r>
        <w:rPr>
          <w:rFonts w:hint="eastAsia"/>
        </w:rPr>
        <w:t>招标人可以书面形式修改招标文件，并通知所有已购买招标文件的投标人。修改招标文件的时间距投标人须知前附表规定的投标截止时间不足</w:t>
      </w:r>
      <w:r>
        <w:rPr>
          <w:rFonts w:hint="eastAsia"/>
        </w:rPr>
        <w:t>15</w:t>
      </w:r>
      <w:r>
        <w:rPr>
          <w:rFonts w:hint="eastAsia"/>
        </w:rPr>
        <w:t>天的，并且澄清内容影响投标文件编制的，将相应延长投标截止时间。</w:t>
      </w:r>
      <w:r>
        <w:rPr>
          <w:rFonts w:hint="eastAsia"/>
        </w:rPr>
        <w:t xml:space="preserve"> </w:t>
      </w:r>
    </w:p>
    <w:p w:rsidR="00783C84" w:rsidRDefault="00BC7417">
      <w:pPr>
        <w:ind w:firstLineChars="200" w:firstLine="420"/>
      </w:pPr>
      <w:r>
        <w:rPr>
          <w:rFonts w:hint="eastAsia"/>
        </w:rPr>
        <w:t xml:space="preserve">2.3.2 </w:t>
      </w:r>
      <w:r>
        <w:rPr>
          <w:rFonts w:hint="eastAsia"/>
        </w:rPr>
        <w:t>投标人收到修改内容后，应在投标人须知前附表规定的时间内以书面形式通知招标人，确认已收到该修改。</w:t>
      </w:r>
    </w:p>
    <w:p w:rsidR="00783C84" w:rsidRDefault="00BC7417">
      <w:pPr>
        <w:pStyle w:val="2"/>
      </w:pPr>
      <w:bookmarkStart w:id="199" w:name="_Toc27201"/>
      <w:bookmarkStart w:id="200" w:name="_Toc300834967"/>
      <w:bookmarkStart w:id="201" w:name="_Toc247527571"/>
      <w:bookmarkStart w:id="202" w:name="_Toc152045546"/>
      <w:bookmarkStart w:id="203" w:name="_Toc247513970"/>
      <w:bookmarkStart w:id="204" w:name="_Toc152042322"/>
      <w:bookmarkStart w:id="205" w:name="_Toc144974514"/>
      <w:bookmarkStart w:id="206" w:name="_Toc20138"/>
      <w:bookmarkStart w:id="207" w:name="_Toc14373"/>
      <w:r>
        <w:rPr>
          <w:rFonts w:hint="eastAsia"/>
        </w:rPr>
        <w:t xml:space="preserve">3. </w:t>
      </w:r>
      <w:r>
        <w:rPr>
          <w:rFonts w:hint="eastAsia"/>
        </w:rPr>
        <w:t>投标文件</w:t>
      </w:r>
      <w:bookmarkEnd w:id="199"/>
      <w:bookmarkEnd w:id="200"/>
      <w:bookmarkEnd w:id="201"/>
      <w:bookmarkEnd w:id="202"/>
      <w:bookmarkEnd w:id="203"/>
      <w:bookmarkEnd w:id="204"/>
      <w:bookmarkEnd w:id="205"/>
      <w:bookmarkEnd w:id="206"/>
      <w:bookmarkEnd w:id="207"/>
    </w:p>
    <w:p w:rsidR="00783C84" w:rsidRDefault="00BC7417">
      <w:pPr>
        <w:pStyle w:val="30"/>
        <w:ind w:firstLine="137"/>
      </w:pPr>
      <w:bookmarkStart w:id="208" w:name="_Toc247527572"/>
      <w:bookmarkStart w:id="209" w:name="_Toc300834968"/>
      <w:bookmarkStart w:id="210" w:name="_Toc12369"/>
      <w:bookmarkStart w:id="211" w:name="_Toc8178"/>
      <w:bookmarkStart w:id="212" w:name="_Toc144974515"/>
      <w:bookmarkStart w:id="213" w:name="_Toc152045547"/>
      <w:bookmarkStart w:id="214" w:name="_Toc30085"/>
      <w:bookmarkStart w:id="215" w:name="_Toc152042323"/>
      <w:bookmarkStart w:id="216" w:name="_Toc247513971"/>
      <w:r>
        <w:rPr>
          <w:rFonts w:ascii="Times New Roman" w:hint="eastAsia"/>
        </w:rPr>
        <w:t>3.1</w:t>
      </w:r>
      <w:r>
        <w:rPr>
          <w:rFonts w:hint="eastAsia"/>
        </w:rPr>
        <w:t xml:space="preserve"> </w:t>
      </w:r>
      <w:r>
        <w:rPr>
          <w:rFonts w:hint="eastAsia"/>
        </w:rPr>
        <w:t>投标文件的组成</w:t>
      </w:r>
      <w:bookmarkEnd w:id="208"/>
      <w:bookmarkEnd w:id="209"/>
      <w:bookmarkEnd w:id="210"/>
      <w:bookmarkEnd w:id="211"/>
      <w:bookmarkEnd w:id="212"/>
      <w:bookmarkEnd w:id="213"/>
      <w:bookmarkEnd w:id="214"/>
      <w:bookmarkEnd w:id="215"/>
      <w:bookmarkEnd w:id="216"/>
    </w:p>
    <w:p w:rsidR="00783C84" w:rsidRDefault="00BC7417">
      <w:r>
        <w:rPr>
          <w:rFonts w:hint="eastAsia"/>
        </w:rPr>
        <w:t xml:space="preserve">　　</w:t>
      </w:r>
      <w:r>
        <w:rPr>
          <w:rFonts w:hint="eastAsia"/>
        </w:rPr>
        <w:t xml:space="preserve">3.1.1 </w:t>
      </w:r>
      <w:r>
        <w:rPr>
          <w:rFonts w:hint="eastAsia"/>
        </w:rPr>
        <w:t>投标文件应包括下列内容：</w:t>
      </w:r>
    </w:p>
    <w:p w:rsidR="00783C84" w:rsidRDefault="00BC7417">
      <w:pPr>
        <w:ind w:firstLineChars="171" w:firstLine="359"/>
      </w:pPr>
      <w:r>
        <w:rPr>
          <w:rFonts w:hint="eastAsia"/>
        </w:rPr>
        <w:t>（</w:t>
      </w:r>
      <w:r>
        <w:rPr>
          <w:rFonts w:hint="eastAsia"/>
        </w:rPr>
        <w:t>1</w:t>
      </w:r>
      <w:r>
        <w:rPr>
          <w:rFonts w:hint="eastAsia"/>
        </w:rPr>
        <w:t>）投标函及投标函附录；</w:t>
      </w:r>
    </w:p>
    <w:p w:rsidR="00783C84" w:rsidRDefault="00BC7417">
      <w:pPr>
        <w:ind w:firstLineChars="171" w:firstLine="359"/>
      </w:pPr>
      <w:r>
        <w:rPr>
          <w:rFonts w:hint="eastAsia"/>
        </w:rPr>
        <w:t>（</w:t>
      </w:r>
      <w:r>
        <w:rPr>
          <w:rFonts w:hint="eastAsia"/>
        </w:rPr>
        <w:t>2</w:t>
      </w:r>
      <w:r>
        <w:rPr>
          <w:rFonts w:hint="eastAsia"/>
        </w:rPr>
        <w:t>）法定代表人身份证明或附有法定代表人身份证明的授权委托书；</w:t>
      </w:r>
    </w:p>
    <w:p w:rsidR="00783C84" w:rsidRDefault="00BC7417">
      <w:pPr>
        <w:ind w:firstLineChars="171" w:firstLine="359"/>
      </w:pPr>
      <w:r>
        <w:rPr>
          <w:rFonts w:hint="eastAsia"/>
        </w:rPr>
        <w:t>（</w:t>
      </w:r>
      <w:r>
        <w:rPr>
          <w:rFonts w:hint="eastAsia"/>
        </w:rPr>
        <w:t>3</w:t>
      </w:r>
      <w:r>
        <w:rPr>
          <w:rFonts w:hint="eastAsia"/>
        </w:rPr>
        <w:t>）联合体协议书；</w:t>
      </w:r>
    </w:p>
    <w:p w:rsidR="00783C84" w:rsidRDefault="00BC7417">
      <w:pPr>
        <w:ind w:firstLineChars="171" w:firstLine="359"/>
      </w:pPr>
      <w:r>
        <w:rPr>
          <w:rFonts w:hint="eastAsia"/>
        </w:rPr>
        <w:t>（</w:t>
      </w:r>
      <w:r>
        <w:rPr>
          <w:rFonts w:hint="eastAsia"/>
        </w:rPr>
        <w:t>4</w:t>
      </w:r>
      <w:r>
        <w:rPr>
          <w:rFonts w:hint="eastAsia"/>
        </w:rPr>
        <w:t>）投标保证金；</w:t>
      </w:r>
    </w:p>
    <w:p w:rsidR="00783C84" w:rsidRDefault="00BC7417">
      <w:pPr>
        <w:ind w:firstLineChars="171" w:firstLine="359"/>
      </w:pPr>
      <w:r>
        <w:rPr>
          <w:rFonts w:hint="eastAsia"/>
        </w:rPr>
        <w:t>（</w:t>
      </w:r>
      <w:r>
        <w:rPr>
          <w:rFonts w:hint="eastAsia"/>
        </w:rPr>
        <w:t>5</w:t>
      </w:r>
      <w:r>
        <w:rPr>
          <w:rFonts w:hint="eastAsia"/>
        </w:rPr>
        <w:t>）价格清单；</w:t>
      </w:r>
    </w:p>
    <w:p w:rsidR="00783C84" w:rsidRDefault="00BC7417">
      <w:pPr>
        <w:ind w:firstLineChars="171" w:firstLine="359"/>
      </w:pPr>
      <w:r>
        <w:rPr>
          <w:rFonts w:hint="eastAsia"/>
        </w:rPr>
        <w:t>（</w:t>
      </w:r>
      <w:r>
        <w:rPr>
          <w:rFonts w:hint="eastAsia"/>
        </w:rPr>
        <w:t>6</w:t>
      </w:r>
      <w:r>
        <w:rPr>
          <w:rFonts w:hint="eastAsia"/>
        </w:rPr>
        <w:t>）承包人建议书；</w:t>
      </w:r>
    </w:p>
    <w:p w:rsidR="00783C84" w:rsidRDefault="00BC7417">
      <w:pPr>
        <w:ind w:firstLineChars="171" w:firstLine="359"/>
      </w:pPr>
      <w:r>
        <w:rPr>
          <w:rFonts w:hint="eastAsia"/>
        </w:rPr>
        <w:t>（</w:t>
      </w:r>
      <w:r>
        <w:rPr>
          <w:rFonts w:hint="eastAsia"/>
        </w:rPr>
        <w:t>7</w:t>
      </w:r>
      <w:r>
        <w:rPr>
          <w:rFonts w:hint="eastAsia"/>
        </w:rPr>
        <w:t>）承包人实施计划；</w:t>
      </w:r>
    </w:p>
    <w:p w:rsidR="00783C84" w:rsidRDefault="00BC7417">
      <w:pPr>
        <w:ind w:firstLineChars="171" w:firstLine="359"/>
      </w:pPr>
      <w:r>
        <w:rPr>
          <w:rFonts w:hint="eastAsia"/>
        </w:rPr>
        <w:t>（</w:t>
      </w:r>
      <w:r>
        <w:rPr>
          <w:rFonts w:hint="eastAsia"/>
        </w:rPr>
        <w:t>8</w:t>
      </w:r>
      <w:r>
        <w:rPr>
          <w:rFonts w:hint="eastAsia"/>
        </w:rPr>
        <w:t>）资格审查资料；</w:t>
      </w:r>
    </w:p>
    <w:p w:rsidR="00783C84" w:rsidRDefault="00BC7417">
      <w:pPr>
        <w:ind w:firstLineChars="171" w:firstLine="359"/>
      </w:pPr>
      <w:r>
        <w:rPr>
          <w:rFonts w:hint="eastAsia"/>
        </w:rPr>
        <w:t>（</w:t>
      </w:r>
      <w:r>
        <w:rPr>
          <w:rFonts w:hint="eastAsia"/>
        </w:rPr>
        <w:t>9</w:t>
      </w:r>
      <w:r>
        <w:rPr>
          <w:rFonts w:hint="eastAsia"/>
        </w:rPr>
        <w:t>）投标人须知前附表规定的其他资料。</w:t>
      </w:r>
    </w:p>
    <w:p w:rsidR="00783C84" w:rsidRDefault="00BC7417">
      <w:pPr>
        <w:ind w:firstLineChars="171" w:firstLine="359"/>
      </w:pPr>
      <w:r>
        <w:rPr>
          <w:rFonts w:hint="eastAsia"/>
        </w:rPr>
        <w:t xml:space="preserve">3.1.2 </w:t>
      </w:r>
      <w:r>
        <w:rPr>
          <w:rFonts w:hint="eastAsia"/>
        </w:rPr>
        <w:t>投标人须知前附表规定不接受联合体投标的，或投标人没有组成联合体的，投标文件不包括本章第</w:t>
      </w:r>
      <w:r>
        <w:rPr>
          <w:rFonts w:hint="eastAsia"/>
        </w:rPr>
        <w:t>3.1.1</w:t>
      </w:r>
      <w:r>
        <w:rPr>
          <w:rFonts w:hint="eastAsia"/>
        </w:rPr>
        <w:t>（</w:t>
      </w:r>
      <w:r>
        <w:rPr>
          <w:rFonts w:hint="eastAsia"/>
        </w:rPr>
        <w:t>3</w:t>
      </w:r>
      <w:r>
        <w:rPr>
          <w:rFonts w:hint="eastAsia"/>
        </w:rPr>
        <w:t>）目所指的联合体协议书。</w:t>
      </w:r>
      <w:r>
        <w:rPr>
          <w:rFonts w:hint="eastAsia"/>
        </w:rPr>
        <w:t xml:space="preserve"> </w:t>
      </w:r>
    </w:p>
    <w:p w:rsidR="00783C84" w:rsidRDefault="00BC7417">
      <w:pPr>
        <w:pStyle w:val="30"/>
        <w:ind w:firstLine="137"/>
      </w:pPr>
      <w:bookmarkStart w:id="217" w:name="_Toc8566"/>
      <w:bookmarkStart w:id="218" w:name="_Toc247527573"/>
      <w:bookmarkStart w:id="219" w:name="_Toc21404"/>
      <w:bookmarkStart w:id="220" w:name="_Toc6902"/>
      <w:bookmarkStart w:id="221" w:name="_Toc300834969"/>
      <w:bookmarkStart w:id="222" w:name="_Toc152045548"/>
      <w:bookmarkStart w:id="223" w:name="_Toc247513972"/>
      <w:bookmarkStart w:id="224" w:name="_Toc152042324"/>
      <w:bookmarkStart w:id="225" w:name="_Toc144974516"/>
      <w:r>
        <w:rPr>
          <w:rFonts w:ascii="Times New Roman" w:hint="eastAsia"/>
        </w:rPr>
        <w:t>3.2</w:t>
      </w:r>
      <w:r>
        <w:rPr>
          <w:rFonts w:hint="eastAsia"/>
        </w:rPr>
        <w:t xml:space="preserve"> </w:t>
      </w:r>
      <w:r>
        <w:rPr>
          <w:rFonts w:hint="eastAsia"/>
        </w:rPr>
        <w:t>投标报价</w:t>
      </w:r>
      <w:bookmarkEnd w:id="217"/>
      <w:bookmarkEnd w:id="218"/>
      <w:bookmarkEnd w:id="219"/>
      <w:bookmarkEnd w:id="220"/>
      <w:bookmarkEnd w:id="221"/>
      <w:bookmarkEnd w:id="222"/>
      <w:bookmarkEnd w:id="223"/>
      <w:bookmarkEnd w:id="224"/>
      <w:bookmarkEnd w:id="225"/>
      <w:r>
        <w:rPr>
          <w:rFonts w:hint="eastAsia"/>
        </w:rPr>
        <w:t xml:space="preserve"> </w:t>
      </w:r>
    </w:p>
    <w:p w:rsidR="00783C84" w:rsidRDefault="00BC7417">
      <w:pPr>
        <w:ind w:firstLineChars="200" w:firstLine="420"/>
      </w:pPr>
      <w:r>
        <w:rPr>
          <w:rFonts w:hint="eastAsia"/>
        </w:rPr>
        <w:t xml:space="preserve">3.2.1 </w:t>
      </w:r>
      <w:r>
        <w:rPr>
          <w:rFonts w:hint="eastAsia"/>
        </w:rPr>
        <w:t>投标人应按第七章“投标文件格式”的要求</w:t>
      </w:r>
      <w:r>
        <w:rPr>
          <w:rFonts w:hint="eastAsia"/>
        </w:rPr>
        <w:t>填写价格清单。</w:t>
      </w:r>
    </w:p>
    <w:p w:rsidR="00783C84" w:rsidRDefault="00BC7417">
      <w:pPr>
        <w:spacing w:line="440" w:lineRule="exact"/>
        <w:ind w:firstLineChars="200" w:firstLine="420"/>
        <w:rPr>
          <w:szCs w:val="21"/>
        </w:rPr>
      </w:pPr>
      <w:r>
        <w:rPr>
          <w:rFonts w:hint="eastAsia"/>
        </w:rPr>
        <w:t xml:space="preserve">3.2.2 </w:t>
      </w:r>
      <w:r>
        <w:rPr>
          <w:rFonts w:hint="eastAsia"/>
          <w:szCs w:val="21"/>
        </w:rPr>
        <w:t>投标人应充分了解施工场地的</w:t>
      </w:r>
      <w:r>
        <w:rPr>
          <w:szCs w:val="21"/>
        </w:rPr>
        <w:t>位置、周边</w:t>
      </w:r>
      <w:r>
        <w:rPr>
          <w:rFonts w:hint="eastAsia"/>
          <w:szCs w:val="21"/>
        </w:rPr>
        <w:t>环境</w:t>
      </w:r>
      <w:r>
        <w:rPr>
          <w:szCs w:val="21"/>
        </w:rPr>
        <w:t>、道路、装卸、保管、安装限制</w:t>
      </w:r>
      <w:r>
        <w:rPr>
          <w:rFonts w:hint="eastAsia"/>
          <w:szCs w:val="21"/>
        </w:rPr>
        <w:t>以</w:t>
      </w:r>
      <w:r>
        <w:rPr>
          <w:szCs w:val="21"/>
        </w:rPr>
        <w:t>及影响</w:t>
      </w:r>
      <w:r>
        <w:rPr>
          <w:rFonts w:hint="eastAsia"/>
          <w:szCs w:val="21"/>
        </w:rPr>
        <w:t>投标报价的其他要素。投标人</w:t>
      </w:r>
      <w:r>
        <w:rPr>
          <w:szCs w:val="21"/>
        </w:rPr>
        <w:t>根据</w:t>
      </w:r>
      <w:r>
        <w:rPr>
          <w:rFonts w:hint="eastAsia"/>
          <w:szCs w:val="21"/>
        </w:rPr>
        <w:t>投标</w:t>
      </w:r>
      <w:r>
        <w:rPr>
          <w:szCs w:val="21"/>
        </w:rPr>
        <w:t>设计</w:t>
      </w:r>
      <w:r>
        <w:rPr>
          <w:rFonts w:hint="eastAsia"/>
          <w:szCs w:val="21"/>
        </w:rPr>
        <w:t>，结合</w:t>
      </w:r>
      <w:r>
        <w:rPr>
          <w:szCs w:val="21"/>
        </w:rPr>
        <w:t>市场情况进行投标报价。</w:t>
      </w:r>
    </w:p>
    <w:p w:rsidR="00783C84" w:rsidRDefault="00BC7417">
      <w:pPr>
        <w:ind w:firstLineChars="200" w:firstLine="420"/>
      </w:pPr>
      <w:r>
        <w:rPr>
          <w:rFonts w:hint="eastAsia"/>
        </w:rPr>
        <w:t xml:space="preserve">3.2.3 </w:t>
      </w:r>
      <w:r>
        <w:rPr>
          <w:rFonts w:hint="eastAsia"/>
        </w:rPr>
        <w:t>投标人在投标截止时间前修改投标函中的投标报价总额，应同时修改投标文件“价格清单”中的相应报价，投标报价总额为各分项金额之和。此修改须符合本章第</w:t>
      </w:r>
      <w:r>
        <w:rPr>
          <w:rFonts w:hint="eastAsia"/>
        </w:rPr>
        <w:t>4.3</w:t>
      </w:r>
      <w:r>
        <w:rPr>
          <w:rFonts w:hint="eastAsia"/>
        </w:rPr>
        <w:t>款的有关要求。</w:t>
      </w:r>
    </w:p>
    <w:p w:rsidR="00783C84" w:rsidRDefault="00BC7417">
      <w:pPr>
        <w:ind w:firstLineChars="200" w:firstLine="420"/>
      </w:pPr>
      <w:r>
        <w:rPr>
          <w:rFonts w:hint="eastAsia"/>
        </w:rPr>
        <w:t xml:space="preserve">3.2.4 </w:t>
      </w:r>
      <w:r>
        <w:rPr>
          <w:rFonts w:hint="eastAsia"/>
        </w:rPr>
        <w:t>招标人设有最高投标限价的，投标人的投标报价不得超过最高投标限价，最高投标限价或其计算方法在投标人须知前附表中载明。</w:t>
      </w:r>
    </w:p>
    <w:p w:rsidR="00783C84" w:rsidRDefault="00BC7417">
      <w:pPr>
        <w:ind w:firstLineChars="200" w:firstLine="420"/>
      </w:pPr>
      <w:r>
        <w:rPr>
          <w:rFonts w:hint="eastAsia"/>
        </w:rPr>
        <w:lastRenderedPageBreak/>
        <w:t xml:space="preserve">3.2.5 </w:t>
      </w:r>
      <w:r>
        <w:rPr>
          <w:rFonts w:hint="eastAsia"/>
        </w:rPr>
        <w:t>投标报价的其他要求见投标</w:t>
      </w:r>
      <w:r>
        <w:rPr>
          <w:rFonts w:hint="eastAsia"/>
        </w:rPr>
        <w:t>人须知前附表。</w:t>
      </w:r>
    </w:p>
    <w:p w:rsidR="00783C84" w:rsidRDefault="00BC7417">
      <w:pPr>
        <w:pStyle w:val="30"/>
        <w:ind w:firstLine="137"/>
      </w:pPr>
      <w:bookmarkStart w:id="226" w:name="_Toc152045549"/>
      <w:bookmarkStart w:id="227" w:name="_Toc300834970"/>
      <w:bookmarkStart w:id="228" w:name="_Toc23520"/>
      <w:bookmarkStart w:id="229" w:name="_Toc144974517"/>
      <w:bookmarkStart w:id="230" w:name="_Toc20166"/>
      <w:bookmarkStart w:id="231" w:name="_Toc247527574"/>
      <w:bookmarkStart w:id="232" w:name="_Toc152042325"/>
      <w:bookmarkStart w:id="233" w:name="_Toc247513973"/>
      <w:bookmarkStart w:id="234" w:name="_Toc28479"/>
      <w:r>
        <w:rPr>
          <w:rFonts w:ascii="Times New Roman" w:hint="eastAsia"/>
        </w:rPr>
        <w:t>3.3</w:t>
      </w:r>
      <w:r>
        <w:rPr>
          <w:rFonts w:hint="eastAsia"/>
        </w:rPr>
        <w:t xml:space="preserve"> </w:t>
      </w:r>
      <w:r>
        <w:rPr>
          <w:rFonts w:hint="eastAsia"/>
        </w:rPr>
        <w:t>投标有效期</w:t>
      </w:r>
      <w:bookmarkEnd w:id="226"/>
      <w:bookmarkEnd w:id="227"/>
      <w:bookmarkEnd w:id="228"/>
      <w:bookmarkEnd w:id="229"/>
      <w:bookmarkEnd w:id="230"/>
      <w:bookmarkEnd w:id="231"/>
      <w:bookmarkEnd w:id="232"/>
      <w:bookmarkEnd w:id="233"/>
      <w:bookmarkEnd w:id="234"/>
    </w:p>
    <w:p w:rsidR="00783C84" w:rsidRDefault="00BC7417">
      <w:pPr>
        <w:ind w:firstLineChars="200" w:firstLine="420"/>
      </w:pPr>
      <w:r>
        <w:rPr>
          <w:rFonts w:hint="eastAsia"/>
        </w:rPr>
        <w:t xml:space="preserve">3.3.1 </w:t>
      </w:r>
      <w:r>
        <w:rPr>
          <w:rFonts w:hint="eastAsia"/>
        </w:rPr>
        <w:t>除投标人须知前附表另有规定外，投标有效期为</w:t>
      </w:r>
      <w:r>
        <w:rPr>
          <w:rFonts w:hint="eastAsia"/>
        </w:rPr>
        <w:t>90</w:t>
      </w:r>
      <w:r>
        <w:rPr>
          <w:rFonts w:hint="eastAsia"/>
        </w:rPr>
        <w:t>天。</w:t>
      </w:r>
    </w:p>
    <w:p w:rsidR="00783C84" w:rsidRDefault="00BC7417">
      <w:pPr>
        <w:ind w:firstLineChars="200" w:firstLine="420"/>
      </w:pPr>
      <w:r>
        <w:rPr>
          <w:rFonts w:hint="eastAsia"/>
        </w:rPr>
        <w:t xml:space="preserve">3.3.2 </w:t>
      </w:r>
      <w:r>
        <w:rPr>
          <w:rFonts w:hint="eastAsia"/>
        </w:rPr>
        <w:t>在投标有效期内，投标人撤销或修改其投标文件的，应承担招标文件和法律规定的责任。</w:t>
      </w:r>
    </w:p>
    <w:p w:rsidR="00783C84" w:rsidRDefault="00BC7417">
      <w:pPr>
        <w:ind w:firstLineChars="200" w:firstLine="420"/>
      </w:pPr>
      <w:r>
        <w:rPr>
          <w:rFonts w:hint="eastAsia"/>
        </w:rPr>
        <w:t xml:space="preserve">3.3.3 </w:t>
      </w:r>
      <w:r>
        <w:rPr>
          <w:rFonts w:hint="eastAsia"/>
        </w:rPr>
        <w:t>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r>
        <w:rPr>
          <w:rFonts w:hint="eastAsia"/>
        </w:rPr>
        <w:t xml:space="preserve"> </w:t>
      </w:r>
    </w:p>
    <w:p w:rsidR="00783C84" w:rsidRDefault="00BC7417">
      <w:pPr>
        <w:pStyle w:val="30"/>
        <w:ind w:firstLine="137"/>
      </w:pPr>
      <w:bookmarkStart w:id="235" w:name="_Toc247513974"/>
      <w:bookmarkStart w:id="236" w:name="_Toc152045550"/>
      <w:bookmarkStart w:id="237" w:name="_Toc144974518"/>
      <w:bookmarkStart w:id="238" w:name="_Toc300834971"/>
      <w:bookmarkStart w:id="239" w:name="_Toc19625"/>
      <w:bookmarkStart w:id="240" w:name="_Toc247527575"/>
      <w:bookmarkStart w:id="241" w:name="_Toc15216"/>
      <w:bookmarkStart w:id="242" w:name="_Toc13548"/>
      <w:bookmarkStart w:id="243" w:name="_Toc152042326"/>
      <w:r>
        <w:rPr>
          <w:rFonts w:ascii="Times New Roman" w:hint="eastAsia"/>
        </w:rPr>
        <w:t>3.4</w:t>
      </w:r>
      <w:r>
        <w:rPr>
          <w:rFonts w:hint="eastAsia"/>
        </w:rPr>
        <w:t xml:space="preserve"> </w:t>
      </w:r>
      <w:r>
        <w:rPr>
          <w:rFonts w:hint="eastAsia"/>
        </w:rPr>
        <w:t>投标保证金</w:t>
      </w:r>
      <w:bookmarkEnd w:id="235"/>
      <w:bookmarkEnd w:id="236"/>
      <w:bookmarkEnd w:id="237"/>
      <w:bookmarkEnd w:id="238"/>
      <w:bookmarkEnd w:id="239"/>
      <w:bookmarkEnd w:id="240"/>
      <w:bookmarkEnd w:id="241"/>
      <w:bookmarkEnd w:id="242"/>
      <w:bookmarkEnd w:id="243"/>
    </w:p>
    <w:p w:rsidR="00783C84" w:rsidRDefault="00BC7417">
      <w:pPr>
        <w:ind w:firstLineChars="200" w:firstLine="420"/>
      </w:pPr>
      <w:r>
        <w:rPr>
          <w:rFonts w:hint="eastAsia"/>
        </w:rPr>
        <w:t xml:space="preserve">3.4.1 </w:t>
      </w:r>
      <w:r>
        <w:rPr>
          <w:rFonts w:hint="eastAsia"/>
        </w:rPr>
        <w:t>投标人在递交投标文件的同时，应按投标人须知前附表规定的金额、担保形式和第七章“投标文件格式”规定的投标保证金格式递交投标保证金，并作为其投标文件的组成部分。联合体投标的，其投标保证金由牵头人递交，并应符合投标人须知前附表的规定。</w:t>
      </w:r>
    </w:p>
    <w:p w:rsidR="00783C84" w:rsidRDefault="00BC7417">
      <w:pPr>
        <w:ind w:firstLineChars="200" w:firstLine="420"/>
      </w:pPr>
      <w:r>
        <w:rPr>
          <w:rFonts w:hint="eastAsia"/>
        </w:rPr>
        <w:t xml:space="preserve">3.4.2 </w:t>
      </w:r>
      <w:r>
        <w:rPr>
          <w:rFonts w:hint="eastAsia"/>
        </w:rPr>
        <w:t>投标人不按本章第</w:t>
      </w:r>
      <w:r>
        <w:rPr>
          <w:rFonts w:hint="eastAsia"/>
        </w:rPr>
        <w:t>3.4.1</w:t>
      </w:r>
      <w:r>
        <w:rPr>
          <w:rFonts w:hint="eastAsia"/>
        </w:rPr>
        <w:t>项要求提交投标保证金的，评标委员会将否决其投标。</w:t>
      </w:r>
    </w:p>
    <w:p w:rsidR="00783C84" w:rsidRDefault="00BC7417">
      <w:pPr>
        <w:ind w:firstLineChars="200" w:firstLine="420"/>
      </w:pPr>
      <w:r>
        <w:rPr>
          <w:rFonts w:hint="eastAsia"/>
        </w:rPr>
        <w:t xml:space="preserve">3.4.3 </w:t>
      </w:r>
      <w:r>
        <w:rPr>
          <w:rFonts w:hint="eastAsia"/>
        </w:rPr>
        <w:t>招标人与中标人签订合同后</w:t>
      </w:r>
      <w:r>
        <w:rPr>
          <w:rFonts w:hint="eastAsia"/>
        </w:rPr>
        <w:t>5</w:t>
      </w:r>
      <w:r>
        <w:rPr>
          <w:rFonts w:hint="eastAsia"/>
        </w:rPr>
        <w:t>日内，向未中标的投标人和中标人退还投标保证金及同期银行存款利息。</w:t>
      </w:r>
    </w:p>
    <w:p w:rsidR="00783C84" w:rsidRDefault="00BC7417">
      <w:pPr>
        <w:ind w:firstLineChars="200" w:firstLine="420"/>
      </w:pPr>
      <w:r>
        <w:rPr>
          <w:rFonts w:hint="eastAsia"/>
        </w:rPr>
        <w:t xml:space="preserve">3.4.4 </w:t>
      </w:r>
      <w:r>
        <w:rPr>
          <w:rFonts w:hint="eastAsia"/>
        </w:rPr>
        <w:t>有下列情形之一的，投标保证金将不予退还：</w:t>
      </w:r>
      <w:r>
        <w:rPr>
          <w:rFonts w:hint="eastAsia"/>
        </w:rPr>
        <w:t xml:space="preserve"> </w:t>
      </w:r>
    </w:p>
    <w:p w:rsidR="00783C84" w:rsidRDefault="00BC7417">
      <w:pPr>
        <w:ind w:firstLineChars="150" w:firstLine="315"/>
      </w:pPr>
      <w:r>
        <w:rPr>
          <w:rFonts w:hint="eastAsia"/>
        </w:rPr>
        <w:t>（</w:t>
      </w:r>
      <w:r>
        <w:rPr>
          <w:rFonts w:hint="eastAsia"/>
        </w:rPr>
        <w:t>1</w:t>
      </w:r>
      <w:r>
        <w:rPr>
          <w:rFonts w:hint="eastAsia"/>
        </w:rPr>
        <w:t>）投标人在规定的投标有效期内撤</w:t>
      </w:r>
      <w:r>
        <w:rPr>
          <w:rFonts w:hint="eastAsia"/>
        </w:rPr>
        <w:t>销或修改其投标文件；</w:t>
      </w:r>
    </w:p>
    <w:p w:rsidR="00783C84" w:rsidRDefault="00BC7417">
      <w:pPr>
        <w:ind w:firstLineChars="150" w:firstLine="315"/>
      </w:pPr>
      <w:r>
        <w:rPr>
          <w:rFonts w:hint="eastAsia"/>
        </w:rPr>
        <w:t>（</w:t>
      </w:r>
      <w:r>
        <w:rPr>
          <w:rFonts w:hint="eastAsia"/>
        </w:rPr>
        <w:t>2</w:t>
      </w:r>
      <w:r>
        <w:rPr>
          <w:rFonts w:hint="eastAsia"/>
        </w:rPr>
        <w:t>）中标人在收到中标通知书后，无正当理由拒签合同或未按招标文件规定提交履约担保。</w:t>
      </w:r>
    </w:p>
    <w:p w:rsidR="00783C84" w:rsidRDefault="00BC7417">
      <w:pPr>
        <w:pStyle w:val="30"/>
        <w:ind w:firstLine="137"/>
      </w:pPr>
      <w:bookmarkStart w:id="244" w:name="_Toc8395"/>
      <w:bookmarkStart w:id="245" w:name="_Toc144974519"/>
      <w:bookmarkStart w:id="246" w:name="_Toc247513975"/>
      <w:bookmarkStart w:id="247" w:name="_Toc2029"/>
      <w:bookmarkStart w:id="248" w:name="_Toc247527576"/>
      <w:bookmarkStart w:id="249" w:name="_Toc300834972"/>
      <w:bookmarkStart w:id="250" w:name="_Toc152042327"/>
      <w:bookmarkStart w:id="251" w:name="_Toc14612"/>
      <w:bookmarkStart w:id="252" w:name="_Toc152045551"/>
      <w:r>
        <w:rPr>
          <w:rFonts w:ascii="Times New Roman" w:hint="eastAsia"/>
        </w:rPr>
        <w:t>3.5</w:t>
      </w:r>
      <w:r>
        <w:rPr>
          <w:rFonts w:hint="eastAsia"/>
        </w:rPr>
        <w:t xml:space="preserve"> </w:t>
      </w:r>
      <w:r>
        <w:rPr>
          <w:rFonts w:hint="eastAsia"/>
        </w:rPr>
        <w:t>资格审查资料（适用于已进行资格</w:t>
      </w:r>
      <w:r>
        <w:rPr>
          <w:rFonts w:hint="eastAsia"/>
        </w:rPr>
        <w:t>后</w:t>
      </w:r>
      <w:r>
        <w:rPr>
          <w:rFonts w:hint="eastAsia"/>
        </w:rPr>
        <w:t>审的）</w:t>
      </w:r>
      <w:bookmarkEnd w:id="244"/>
      <w:bookmarkEnd w:id="245"/>
      <w:bookmarkEnd w:id="246"/>
      <w:bookmarkEnd w:id="247"/>
      <w:bookmarkEnd w:id="248"/>
      <w:bookmarkEnd w:id="249"/>
      <w:bookmarkEnd w:id="250"/>
      <w:bookmarkEnd w:id="251"/>
      <w:bookmarkEnd w:id="252"/>
    </w:p>
    <w:p w:rsidR="00783C84" w:rsidRDefault="00BC7417">
      <w:pPr>
        <w:ind w:firstLineChars="200" w:firstLine="420"/>
      </w:pPr>
      <w:r>
        <w:rPr>
          <w:rFonts w:hint="eastAsia"/>
        </w:rPr>
        <w:t>投标人在递交投标文件前，发生可能影响其投标资格的新情况的，应更新或补充其在申请资格</w:t>
      </w:r>
      <w:r>
        <w:rPr>
          <w:rFonts w:hint="eastAsia"/>
        </w:rPr>
        <w:t>后</w:t>
      </w:r>
      <w:r>
        <w:rPr>
          <w:rFonts w:hint="eastAsia"/>
        </w:rPr>
        <w:t>审时提供的资料，以证实其各项资格条件仍能继续满足资格预审文件的要求，且没有实质性降低。</w:t>
      </w:r>
    </w:p>
    <w:p w:rsidR="00783C84" w:rsidRDefault="00BC7417">
      <w:pPr>
        <w:pStyle w:val="30"/>
        <w:ind w:firstLine="137"/>
      </w:pPr>
      <w:bookmarkStart w:id="253" w:name="_Toc144974520"/>
      <w:bookmarkStart w:id="254" w:name="_Toc152045552"/>
      <w:bookmarkStart w:id="255" w:name="_Toc247527577"/>
      <w:bookmarkStart w:id="256" w:name="_Toc20718"/>
      <w:bookmarkStart w:id="257" w:name="_Toc11700"/>
      <w:bookmarkStart w:id="258" w:name="_Toc300834973"/>
      <w:bookmarkStart w:id="259" w:name="_Toc6509"/>
      <w:bookmarkStart w:id="260" w:name="_Toc247513976"/>
      <w:bookmarkStart w:id="261" w:name="_Toc152042328"/>
      <w:r>
        <w:rPr>
          <w:rFonts w:ascii="Times New Roman" w:hint="eastAsia"/>
        </w:rPr>
        <w:t>3.5</w:t>
      </w:r>
      <w:r>
        <w:rPr>
          <w:rFonts w:hint="eastAsia"/>
        </w:rPr>
        <w:t xml:space="preserve"> </w:t>
      </w:r>
      <w:r>
        <w:rPr>
          <w:rFonts w:hint="eastAsia"/>
        </w:rPr>
        <w:t>资格审查资料（适用于未进行资格</w:t>
      </w:r>
      <w:r>
        <w:rPr>
          <w:rFonts w:hint="eastAsia"/>
        </w:rPr>
        <w:t>后</w:t>
      </w:r>
      <w:r>
        <w:rPr>
          <w:rFonts w:hint="eastAsia"/>
        </w:rPr>
        <w:t>审的）</w:t>
      </w:r>
      <w:bookmarkEnd w:id="253"/>
      <w:bookmarkEnd w:id="254"/>
      <w:bookmarkEnd w:id="255"/>
      <w:bookmarkEnd w:id="256"/>
      <w:bookmarkEnd w:id="257"/>
      <w:bookmarkEnd w:id="258"/>
      <w:bookmarkEnd w:id="259"/>
      <w:bookmarkEnd w:id="260"/>
      <w:bookmarkEnd w:id="261"/>
    </w:p>
    <w:p w:rsidR="00783C84" w:rsidRDefault="00BC7417">
      <w:pPr>
        <w:ind w:firstLineChars="200" w:firstLine="420"/>
      </w:pPr>
      <w:r>
        <w:rPr>
          <w:rFonts w:hint="eastAsia"/>
        </w:rPr>
        <w:t xml:space="preserve">3.5.1 </w:t>
      </w:r>
      <w:r>
        <w:rPr>
          <w:rFonts w:hint="eastAsia"/>
        </w:rPr>
        <w:t>“投标人基本情况表”应附投标人营业执照及其年检合格的证明材料、资质证书副本等材料的复印件。</w:t>
      </w:r>
    </w:p>
    <w:p w:rsidR="00783C84" w:rsidRDefault="00BC7417">
      <w:pPr>
        <w:ind w:firstLineChars="200" w:firstLine="420"/>
      </w:pPr>
      <w:r>
        <w:rPr>
          <w:rFonts w:hint="eastAsia"/>
        </w:rPr>
        <w:t xml:space="preserve">3.5.2 </w:t>
      </w:r>
      <w:r>
        <w:rPr>
          <w:rFonts w:hint="eastAsia"/>
        </w:rPr>
        <w:t>“近年财务状况表”应附经会计师事务所或审计机构审计的财务会计报表，包括资产负债表、现金流量表、利润表和财务情况说明书等复印件，具体年份要求见投标人须知前附表。</w:t>
      </w:r>
    </w:p>
    <w:p w:rsidR="00783C84" w:rsidRDefault="00BC7417">
      <w:pPr>
        <w:ind w:firstLineChars="200" w:firstLine="420"/>
      </w:pPr>
      <w:r>
        <w:rPr>
          <w:rFonts w:hint="eastAsia"/>
        </w:rPr>
        <w:t xml:space="preserve">3.5.3 </w:t>
      </w:r>
      <w:r>
        <w:rPr>
          <w:rFonts w:hint="eastAsia"/>
        </w:rPr>
        <w:t>“近年完成的类似设计施工总承包项目情况表”应附中标通知书或合同协议书、工程接收证书（工程竣工验收证书）复印件；或“近年完成的类似工程设计项目情况表”应附中标通知书或合同协议</w:t>
      </w:r>
      <w:r>
        <w:rPr>
          <w:rFonts w:hint="eastAsia"/>
        </w:rPr>
        <w:lastRenderedPageBreak/>
        <w:t>书、发包人出具的证明文件；“近年完成的类似施工项目情况表”应附中标通知书或合同协议书、工程接收证书（工程竣工验收证书）复印件。具体年份要求见投标人须知前附表，每张表格只</w:t>
      </w:r>
      <w:r>
        <w:rPr>
          <w:rFonts w:hint="eastAsia"/>
        </w:rPr>
        <w:t>填写一个项目，并标明序号。</w:t>
      </w:r>
    </w:p>
    <w:p w:rsidR="00783C84" w:rsidRDefault="00BC7417">
      <w:pPr>
        <w:ind w:firstLineChars="200" w:firstLine="420"/>
      </w:pPr>
      <w:r>
        <w:rPr>
          <w:rFonts w:hint="eastAsia"/>
        </w:rPr>
        <w:t xml:space="preserve">3.5.4 </w:t>
      </w:r>
      <w:r>
        <w:rPr>
          <w:rFonts w:hint="eastAsia"/>
        </w:rPr>
        <w:t>“正在实施和新承接的项目情况表”应附中标通知书或合同协议书复印件。每张表格只填写一个项目，并标明序号。</w:t>
      </w:r>
    </w:p>
    <w:p w:rsidR="00783C84" w:rsidRDefault="00BC7417">
      <w:pPr>
        <w:ind w:firstLineChars="200" w:firstLine="420"/>
      </w:pPr>
      <w:r>
        <w:rPr>
          <w:rFonts w:hint="eastAsia"/>
        </w:rPr>
        <w:t xml:space="preserve">3.5.5 </w:t>
      </w:r>
      <w:r>
        <w:rPr>
          <w:rFonts w:hint="eastAsia"/>
        </w:rPr>
        <w:t>“近年发生的重大诉讼及仲裁情况”应说明相关情况，并附法院或仲裁机构作出的判决、裁决等有关法律文书复印件，具体年份要求见投标人须知前附表。</w:t>
      </w:r>
    </w:p>
    <w:p w:rsidR="00783C84" w:rsidRDefault="00BC7417">
      <w:pPr>
        <w:ind w:firstLineChars="200" w:firstLine="420"/>
      </w:pPr>
      <w:r>
        <w:rPr>
          <w:rFonts w:hint="eastAsia"/>
        </w:rPr>
        <w:t xml:space="preserve">3.5.6 </w:t>
      </w:r>
      <w:r>
        <w:rPr>
          <w:rFonts w:hint="eastAsia"/>
        </w:rPr>
        <w:t>投标人须知前附表规定接受联合体投标的，本章第</w:t>
      </w:r>
      <w:r>
        <w:rPr>
          <w:rFonts w:hint="eastAsia"/>
        </w:rPr>
        <w:t>3.5.1</w:t>
      </w:r>
      <w:r>
        <w:rPr>
          <w:rFonts w:hint="eastAsia"/>
        </w:rPr>
        <w:t>项至第</w:t>
      </w:r>
      <w:r>
        <w:rPr>
          <w:rFonts w:hint="eastAsia"/>
        </w:rPr>
        <w:t>3.5.5</w:t>
      </w:r>
      <w:r>
        <w:rPr>
          <w:rFonts w:hint="eastAsia"/>
        </w:rPr>
        <w:t>项规定的表格和资料应包括联合体各方相关情况。</w:t>
      </w:r>
    </w:p>
    <w:p w:rsidR="00783C84" w:rsidRDefault="00BC7417">
      <w:pPr>
        <w:pStyle w:val="30"/>
        <w:ind w:firstLine="137"/>
      </w:pPr>
      <w:bookmarkStart w:id="262" w:name="_Toc247513977"/>
      <w:bookmarkStart w:id="263" w:name="_Toc16319"/>
      <w:bookmarkStart w:id="264" w:name="_Toc152042329"/>
      <w:bookmarkStart w:id="265" w:name="_Toc5781"/>
      <w:bookmarkStart w:id="266" w:name="_Toc300834974"/>
      <w:bookmarkStart w:id="267" w:name="_Toc247527578"/>
      <w:bookmarkStart w:id="268" w:name="_Toc144974521"/>
      <w:bookmarkStart w:id="269" w:name="_Toc1021"/>
      <w:bookmarkStart w:id="270" w:name="_Toc152045553"/>
      <w:r>
        <w:rPr>
          <w:rFonts w:ascii="Times New Roman" w:hint="eastAsia"/>
        </w:rPr>
        <w:t>3.6</w:t>
      </w:r>
      <w:r>
        <w:rPr>
          <w:rFonts w:hint="eastAsia"/>
        </w:rPr>
        <w:t xml:space="preserve"> </w:t>
      </w:r>
      <w:r>
        <w:rPr>
          <w:rFonts w:hint="eastAsia"/>
        </w:rPr>
        <w:t>备选投标方案</w:t>
      </w:r>
      <w:bookmarkEnd w:id="262"/>
      <w:bookmarkEnd w:id="263"/>
      <w:bookmarkEnd w:id="264"/>
      <w:bookmarkEnd w:id="265"/>
      <w:bookmarkEnd w:id="266"/>
      <w:bookmarkEnd w:id="267"/>
      <w:bookmarkEnd w:id="268"/>
      <w:bookmarkEnd w:id="269"/>
      <w:bookmarkEnd w:id="270"/>
    </w:p>
    <w:p w:rsidR="00783C84" w:rsidRDefault="00BC7417">
      <w:pPr>
        <w:ind w:firstLineChars="200" w:firstLine="420"/>
      </w:pPr>
      <w:r>
        <w:rPr>
          <w:rFonts w:hint="eastAsia"/>
        </w:rPr>
        <w:t>除投标人须知前附表另有规定外，投标人不得递交备选投标方案。允许投标人</w:t>
      </w:r>
      <w:r>
        <w:rPr>
          <w:rFonts w:hint="eastAsia"/>
        </w:rPr>
        <w:t>递交备选投标方案的，只有中标人所递交的备选投标方案方可予以考虑。评标委员会认为中标人的备选投标方案优于其按照招标文件要求编制的投标方案的，招标人可以接受该备选投标方案。</w:t>
      </w:r>
    </w:p>
    <w:p w:rsidR="00783C84" w:rsidRDefault="00BC7417">
      <w:pPr>
        <w:pStyle w:val="30"/>
        <w:ind w:firstLine="137"/>
      </w:pPr>
      <w:bookmarkStart w:id="271" w:name="_Toc247527579"/>
      <w:bookmarkStart w:id="272" w:name="_Toc8504"/>
      <w:bookmarkStart w:id="273" w:name="_Toc144974522"/>
      <w:bookmarkStart w:id="274" w:name="_Toc13356"/>
      <w:bookmarkStart w:id="275" w:name="_Toc22165"/>
      <w:bookmarkStart w:id="276" w:name="_Toc247513978"/>
      <w:bookmarkStart w:id="277" w:name="_Toc300834975"/>
      <w:bookmarkStart w:id="278" w:name="_Toc152045554"/>
      <w:bookmarkStart w:id="279" w:name="_Toc152042330"/>
      <w:r>
        <w:rPr>
          <w:rFonts w:ascii="Times New Roman" w:hint="eastAsia"/>
        </w:rPr>
        <w:t>3.7</w:t>
      </w:r>
      <w:r>
        <w:rPr>
          <w:rFonts w:hint="eastAsia"/>
        </w:rPr>
        <w:t xml:space="preserve"> </w:t>
      </w:r>
      <w:r>
        <w:rPr>
          <w:rFonts w:hint="eastAsia"/>
        </w:rPr>
        <w:t>投标文件的编制</w:t>
      </w:r>
      <w:bookmarkEnd w:id="271"/>
      <w:bookmarkEnd w:id="272"/>
      <w:bookmarkEnd w:id="273"/>
      <w:bookmarkEnd w:id="274"/>
      <w:bookmarkEnd w:id="275"/>
      <w:bookmarkEnd w:id="276"/>
      <w:bookmarkEnd w:id="277"/>
      <w:bookmarkEnd w:id="278"/>
      <w:bookmarkEnd w:id="279"/>
    </w:p>
    <w:p w:rsidR="00783C84" w:rsidRDefault="00BC7417">
      <w:pPr>
        <w:ind w:firstLineChars="200" w:firstLine="420"/>
      </w:pPr>
      <w:r>
        <w:rPr>
          <w:rFonts w:hint="eastAsia"/>
        </w:rPr>
        <w:t xml:space="preserve">3.7.1 </w:t>
      </w:r>
      <w:r>
        <w:rPr>
          <w:rFonts w:hint="eastAsia"/>
        </w:rPr>
        <w:t>投标文件应按第七章“投标文件格式”进行编写，如有必要，可以增加附页，作为投标文件的组成部分。其中，投标函附录在满足招标文件实质性要求的基础上，可以提出比招标文件要求更有利于招标人的承诺。</w:t>
      </w:r>
    </w:p>
    <w:p w:rsidR="00783C84" w:rsidRDefault="00BC7417">
      <w:pPr>
        <w:ind w:firstLineChars="200" w:firstLine="420"/>
        <w:rPr>
          <w:szCs w:val="21"/>
        </w:rPr>
      </w:pPr>
      <w:r>
        <w:rPr>
          <w:rFonts w:hint="eastAsia"/>
        </w:rPr>
        <w:t xml:space="preserve">3.7.2 </w:t>
      </w:r>
      <w:r>
        <w:rPr>
          <w:rFonts w:hint="eastAsia"/>
        </w:rPr>
        <w:t>投标文件应当对招标文件有关</w:t>
      </w:r>
      <w:r>
        <w:rPr>
          <w:rFonts w:hint="eastAsia"/>
          <w:szCs w:val="21"/>
        </w:rPr>
        <w:t>招标范围、投标有效期、工期、质量标准、发包人要求等实质性内容作出响应。</w:t>
      </w:r>
    </w:p>
    <w:p w:rsidR="00783C84" w:rsidRDefault="00BC7417">
      <w:pPr>
        <w:ind w:firstLineChars="200" w:firstLine="420"/>
      </w:pPr>
      <w:r>
        <w:rPr>
          <w:rFonts w:hint="eastAsia"/>
        </w:rPr>
        <w:t>3.7.</w:t>
      </w:r>
      <w:r>
        <w:rPr>
          <w:rFonts w:hint="eastAsia"/>
        </w:rPr>
        <w:t>3</w:t>
      </w:r>
      <w:r>
        <w:rPr>
          <w:rFonts w:hint="eastAsia"/>
          <w:lang w:val="zh-CN"/>
        </w:rPr>
        <w:t>供应商投标时须成功上传、解密电子响应文件。供应商资质、业绩、荣誉及相关人员证明材料等资料原件不再提交（本谈判文件第六章另有要求提供原件的除外）</w:t>
      </w:r>
      <w:r>
        <w:rPr>
          <w:rFonts w:hint="eastAsia"/>
        </w:rPr>
        <w:t>。</w:t>
      </w:r>
      <w:r>
        <w:rPr>
          <w:rFonts w:hint="eastAsia"/>
        </w:rPr>
        <w:t xml:space="preserve"> </w:t>
      </w:r>
    </w:p>
    <w:p w:rsidR="00783C84" w:rsidRDefault="00BC7417">
      <w:pPr>
        <w:ind w:firstLineChars="200" w:firstLine="420"/>
      </w:pPr>
      <w:r>
        <w:rPr>
          <w:rFonts w:hint="eastAsia"/>
        </w:rPr>
        <w:t xml:space="preserve">3.7.4 </w:t>
      </w:r>
      <w:r>
        <w:rPr>
          <w:rFonts w:hint="eastAsia"/>
        </w:rPr>
        <w:t>投标人登录许昌公共资源交易系统下载“许昌投标文件制作系统</w:t>
      </w:r>
      <w:r>
        <w:rPr>
          <w:rFonts w:hint="eastAsia"/>
        </w:rPr>
        <w:t>SEARUN V1.1</w:t>
      </w:r>
      <w:r>
        <w:rPr>
          <w:rFonts w:hint="eastAsia"/>
        </w:rPr>
        <w:t>”，按招标文件要求制作电子投标文件。</w:t>
      </w:r>
    </w:p>
    <w:p w:rsidR="00783C84" w:rsidRDefault="00BC7417">
      <w:pPr>
        <w:ind w:firstLineChars="200" w:firstLine="420"/>
      </w:pPr>
      <w:r>
        <w:rPr>
          <w:rFonts w:hint="eastAsia"/>
        </w:rPr>
        <w:t>3.7.5</w:t>
      </w:r>
      <w:r>
        <w:rPr>
          <w:rFonts w:hint="eastAsia"/>
        </w:rPr>
        <w:t>当生成的电子投标文件投标报价大小写不一致时，以大写为准。</w:t>
      </w:r>
    </w:p>
    <w:p w:rsidR="00783C84" w:rsidRDefault="00BC7417">
      <w:pPr>
        <w:pStyle w:val="2"/>
      </w:pPr>
      <w:bookmarkStart w:id="280" w:name="_Toc152042331"/>
      <w:bookmarkStart w:id="281" w:name="_Toc300834976"/>
      <w:bookmarkStart w:id="282" w:name="_Toc247527580"/>
      <w:bookmarkStart w:id="283" w:name="_Toc12338"/>
      <w:bookmarkStart w:id="284" w:name="_Toc247513979"/>
      <w:bookmarkStart w:id="285" w:name="_Toc144974523"/>
      <w:bookmarkStart w:id="286" w:name="_Toc152045555"/>
      <w:bookmarkStart w:id="287" w:name="_Toc19169"/>
      <w:bookmarkStart w:id="288" w:name="_Toc23552"/>
      <w:r>
        <w:rPr>
          <w:rFonts w:hint="eastAsia"/>
        </w:rPr>
        <w:t xml:space="preserve">4. </w:t>
      </w:r>
      <w:r>
        <w:rPr>
          <w:rFonts w:hint="eastAsia"/>
        </w:rPr>
        <w:t>投标</w:t>
      </w:r>
      <w:bookmarkEnd w:id="280"/>
      <w:bookmarkEnd w:id="281"/>
      <w:bookmarkEnd w:id="282"/>
      <w:bookmarkEnd w:id="283"/>
      <w:bookmarkEnd w:id="284"/>
      <w:bookmarkEnd w:id="285"/>
      <w:bookmarkEnd w:id="286"/>
      <w:bookmarkEnd w:id="287"/>
      <w:bookmarkEnd w:id="288"/>
    </w:p>
    <w:p w:rsidR="00783C84" w:rsidRDefault="00BC7417">
      <w:pPr>
        <w:autoSpaceDE w:val="0"/>
        <w:autoSpaceDN w:val="0"/>
        <w:spacing w:line="440" w:lineRule="exact"/>
        <w:outlineLvl w:val="0"/>
        <w:rPr>
          <w:rFonts w:hAnsi="宋体" w:cs="宋体"/>
          <w:b/>
          <w:sz w:val="24"/>
        </w:rPr>
      </w:pPr>
      <w:bookmarkStart w:id="289" w:name="_Toc152045559"/>
      <w:bookmarkStart w:id="290" w:name="_Toc144974527"/>
      <w:bookmarkStart w:id="291" w:name="_Toc3713"/>
      <w:bookmarkStart w:id="292" w:name="_Toc32083"/>
      <w:bookmarkStart w:id="293" w:name="_Toc152042335"/>
      <w:bookmarkStart w:id="294" w:name="_Toc300834980"/>
      <w:bookmarkStart w:id="295" w:name="_Toc247513983"/>
      <w:bookmarkStart w:id="296" w:name="_Toc26983"/>
      <w:bookmarkStart w:id="297" w:name="_Toc247527584"/>
      <w:r>
        <w:rPr>
          <w:rFonts w:hAnsi="宋体" w:cs="宋体" w:hint="eastAsia"/>
          <w:b/>
          <w:sz w:val="24"/>
        </w:rPr>
        <w:t>4.1</w:t>
      </w:r>
      <w:r>
        <w:rPr>
          <w:rFonts w:hAnsi="宋体" w:cs="宋体" w:hint="eastAsia"/>
          <w:b/>
          <w:sz w:val="24"/>
        </w:rPr>
        <w:t>投标文件的提交</w:t>
      </w:r>
    </w:p>
    <w:p w:rsidR="00783C84" w:rsidRDefault="00BC7417">
      <w:pPr>
        <w:autoSpaceDE w:val="0"/>
        <w:autoSpaceDN w:val="0"/>
        <w:spacing w:line="440" w:lineRule="exact"/>
        <w:ind w:firstLineChars="200" w:firstLine="420"/>
        <w:outlineLvl w:val="0"/>
        <w:rPr>
          <w:rFonts w:hAnsi="宋体" w:cs="宋体"/>
          <w:strike/>
          <w:szCs w:val="21"/>
        </w:rPr>
      </w:pPr>
      <w:r>
        <w:rPr>
          <w:rFonts w:hAnsi="宋体" w:cs="宋体" w:hint="eastAsia"/>
          <w:szCs w:val="21"/>
        </w:rPr>
        <w:t xml:space="preserve">4.1.1 </w:t>
      </w:r>
      <w:r>
        <w:rPr>
          <w:rFonts w:hAnsi="宋体" w:cs="宋体" w:hint="eastAsia"/>
          <w:szCs w:val="21"/>
        </w:rPr>
        <w:t>投标人应在投标人须知前附表中规定的投标截止时间前成功上传电子投标文件。</w:t>
      </w:r>
    </w:p>
    <w:p w:rsidR="00783C84" w:rsidRDefault="00BC7417">
      <w:pPr>
        <w:autoSpaceDE w:val="0"/>
        <w:autoSpaceDN w:val="0"/>
        <w:spacing w:line="440" w:lineRule="exact"/>
        <w:ind w:firstLineChars="200" w:firstLine="420"/>
        <w:outlineLvl w:val="0"/>
        <w:rPr>
          <w:rFonts w:hAnsi="宋体" w:cs="宋体"/>
          <w:szCs w:val="21"/>
        </w:rPr>
      </w:pPr>
      <w:r>
        <w:rPr>
          <w:rFonts w:hAnsi="宋体" w:cs="宋体" w:hint="eastAsia"/>
          <w:szCs w:val="21"/>
        </w:rPr>
        <w:t xml:space="preserve">4.1.2 </w:t>
      </w:r>
      <w:r>
        <w:rPr>
          <w:rFonts w:hAnsi="宋体" w:cs="宋体" w:hint="eastAsia"/>
          <w:szCs w:val="21"/>
        </w:rPr>
        <w:t>除投标人须知前附表另有规定外，投标人所提交的电子投标文件不予退还。</w:t>
      </w:r>
    </w:p>
    <w:p w:rsidR="00783C84" w:rsidRDefault="00BC7417">
      <w:pPr>
        <w:autoSpaceDE w:val="0"/>
        <w:autoSpaceDN w:val="0"/>
        <w:spacing w:line="440" w:lineRule="exact"/>
        <w:ind w:firstLineChars="200" w:firstLine="420"/>
        <w:outlineLvl w:val="0"/>
        <w:rPr>
          <w:rFonts w:hAnsi="宋体" w:cs="宋体"/>
          <w:szCs w:val="21"/>
        </w:rPr>
      </w:pPr>
      <w:r>
        <w:rPr>
          <w:rFonts w:hAnsi="宋体" w:cs="宋体" w:hint="eastAsia"/>
          <w:szCs w:val="21"/>
        </w:rPr>
        <w:t xml:space="preserve">4.1.3 </w:t>
      </w:r>
      <w:r>
        <w:rPr>
          <w:rFonts w:hAnsi="宋体" w:cs="宋体" w:hint="eastAsia"/>
          <w:szCs w:val="21"/>
        </w:rPr>
        <w:t>逾期未成功上传的电子投标文件，招标人不予受理。</w:t>
      </w:r>
    </w:p>
    <w:p w:rsidR="00783C84" w:rsidRDefault="00BC7417">
      <w:pPr>
        <w:autoSpaceDE w:val="0"/>
        <w:autoSpaceDN w:val="0"/>
        <w:spacing w:line="440" w:lineRule="exact"/>
        <w:outlineLvl w:val="0"/>
        <w:rPr>
          <w:rFonts w:hAnsi="宋体" w:cs="宋体"/>
          <w:b/>
          <w:sz w:val="24"/>
        </w:rPr>
      </w:pPr>
      <w:bookmarkStart w:id="298" w:name="_Toc283559964"/>
      <w:r>
        <w:rPr>
          <w:rFonts w:hAnsi="宋体" w:cs="宋体" w:hint="eastAsia"/>
          <w:b/>
          <w:sz w:val="24"/>
        </w:rPr>
        <w:lastRenderedPageBreak/>
        <w:t xml:space="preserve">4.2 </w:t>
      </w:r>
      <w:r>
        <w:rPr>
          <w:rFonts w:hAnsi="宋体" w:cs="宋体" w:hint="eastAsia"/>
          <w:b/>
          <w:sz w:val="24"/>
        </w:rPr>
        <w:t>投标文件的修改与撤回</w:t>
      </w:r>
      <w:bookmarkEnd w:id="298"/>
    </w:p>
    <w:p w:rsidR="00783C84" w:rsidRDefault="00BC7417">
      <w:pPr>
        <w:autoSpaceDE w:val="0"/>
        <w:autoSpaceDN w:val="0"/>
        <w:spacing w:line="440" w:lineRule="exact"/>
        <w:ind w:firstLineChars="200" w:firstLine="420"/>
        <w:rPr>
          <w:rFonts w:hAnsi="宋体" w:cs="宋体"/>
          <w:szCs w:val="21"/>
        </w:rPr>
      </w:pPr>
      <w:r>
        <w:rPr>
          <w:rFonts w:hAnsi="宋体" w:cs="宋体" w:hint="eastAsia"/>
          <w:szCs w:val="21"/>
        </w:rPr>
        <w:t xml:space="preserve">4.2.1 </w:t>
      </w:r>
      <w:r>
        <w:rPr>
          <w:rFonts w:hAnsi="宋体" w:cs="宋体" w:hint="eastAsia"/>
          <w:szCs w:val="21"/>
        </w:rPr>
        <w:t>在本章第</w:t>
      </w:r>
      <w:r>
        <w:rPr>
          <w:rFonts w:hAnsi="宋体" w:cs="宋体" w:hint="eastAsia"/>
          <w:szCs w:val="21"/>
        </w:rPr>
        <w:t xml:space="preserve">2.2.2 </w:t>
      </w:r>
      <w:r>
        <w:rPr>
          <w:rFonts w:hAnsi="宋体" w:cs="宋体" w:hint="eastAsia"/>
          <w:szCs w:val="21"/>
        </w:rPr>
        <w:t>项规定的投标截止时间前，投标人可以修改或撤回已提交的电子投标文件修改或撤回应以书面形式通知招标人。</w:t>
      </w:r>
    </w:p>
    <w:p w:rsidR="00783C84" w:rsidRDefault="00BC7417">
      <w:pPr>
        <w:autoSpaceDE w:val="0"/>
        <w:autoSpaceDN w:val="0"/>
        <w:spacing w:line="440" w:lineRule="exact"/>
        <w:ind w:firstLineChars="200" w:firstLine="420"/>
        <w:rPr>
          <w:rFonts w:hAnsi="宋体" w:cs="宋体"/>
          <w:szCs w:val="21"/>
        </w:rPr>
      </w:pPr>
      <w:r>
        <w:rPr>
          <w:rFonts w:hAnsi="宋体" w:cs="宋体" w:hint="eastAsia"/>
          <w:szCs w:val="21"/>
        </w:rPr>
        <w:t xml:space="preserve">4.2.2 </w:t>
      </w:r>
      <w:r>
        <w:rPr>
          <w:rFonts w:hAnsi="宋体" w:cs="宋体" w:hint="eastAsia"/>
          <w:szCs w:val="21"/>
        </w:rPr>
        <w:t>投标人修改或撤回已提交电子投标文件的书面通知应按照投标人须知前附表第</w:t>
      </w:r>
      <w:r>
        <w:rPr>
          <w:rFonts w:hAnsi="宋体" w:cs="宋体" w:hint="eastAsia"/>
          <w:szCs w:val="21"/>
        </w:rPr>
        <w:t xml:space="preserve">3.7.3 </w:t>
      </w:r>
      <w:r>
        <w:rPr>
          <w:rFonts w:hAnsi="宋体" w:cs="宋体" w:hint="eastAsia"/>
          <w:szCs w:val="21"/>
        </w:rPr>
        <w:t>项的要求签字或盖章。招标人收到书面通知后，向投标人出具签收凭证。</w:t>
      </w:r>
    </w:p>
    <w:p w:rsidR="00783C84" w:rsidRDefault="00BC7417">
      <w:pPr>
        <w:autoSpaceDE w:val="0"/>
        <w:autoSpaceDN w:val="0"/>
        <w:spacing w:line="440" w:lineRule="exact"/>
        <w:ind w:firstLineChars="200" w:firstLine="420"/>
        <w:rPr>
          <w:rFonts w:hAnsi="宋体" w:cs="宋体"/>
          <w:szCs w:val="21"/>
        </w:rPr>
      </w:pPr>
      <w:r>
        <w:rPr>
          <w:rFonts w:hAnsi="宋体" w:cs="宋体" w:hint="eastAsia"/>
          <w:szCs w:val="21"/>
        </w:rPr>
        <w:t xml:space="preserve">4.2.3 </w:t>
      </w:r>
      <w:r>
        <w:rPr>
          <w:rFonts w:hAnsi="宋体" w:cs="宋体" w:hint="eastAsia"/>
          <w:szCs w:val="21"/>
        </w:rPr>
        <w:t>修改的内容为投标文件的组成部分。修改的电子投标文件应</w:t>
      </w:r>
      <w:r>
        <w:rPr>
          <w:rFonts w:hAnsi="宋体" w:cs="宋体" w:hint="eastAsia"/>
          <w:szCs w:val="21"/>
        </w:rPr>
        <w:t>按照本章第</w:t>
      </w:r>
      <w:r>
        <w:rPr>
          <w:rFonts w:hAnsi="宋体" w:cs="宋体" w:hint="eastAsia"/>
          <w:szCs w:val="21"/>
        </w:rPr>
        <w:t>3</w:t>
      </w:r>
      <w:r>
        <w:rPr>
          <w:rFonts w:hAnsi="宋体" w:cs="宋体" w:hint="eastAsia"/>
          <w:szCs w:val="21"/>
        </w:rPr>
        <w:t>条、第</w:t>
      </w:r>
      <w:r>
        <w:rPr>
          <w:rFonts w:hAnsi="宋体" w:cs="宋体" w:hint="eastAsia"/>
          <w:szCs w:val="21"/>
        </w:rPr>
        <w:t>4</w:t>
      </w:r>
      <w:r>
        <w:rPr>
          <w:rFonts w:hAnsi="宋体" w:cs="宋体" w:hint="eastAsia"/>
          <w:szCs w:val="21"/>
        </w:rPr>
        <w:t>条规定进行编制、密封、标记和提交，并标明“修改”字样。</w:t>
      </w:r>
    </w:p>
    <w:p w:rsidR="00783C84" w:rsidRDefault="00BC7417">
      <w:pPr>
        <w:autoSpaceDE w:val="0"/>
        <w:autoSpaceDN w:val="0"/>
        <w:spacing w:line="440" w:lineRule="exact"/>
        <w:ind w:firstLineChars="200" w:firstLine="420"/>
        <w:outlineLvl w:val="0"/>
        <w:rPr>
          <w:rFonts w:hAnsi="宋体" w:cs="宋体"/>
          <w:szCs w:val="21"/>
        </w:rPr>
      </w:pPr>
      <w:r>
        <w:rPr>
          <w:rFonts w:hAnsi="宋体" w:cs="宋体" w:hint="eastAsia"/>
          <w:szCs w:val="21"/>
        </w:rPr>
        <w:t xml:space="preserve">4.2.4 </w:t>
      </w:r>
      <w:r>
        <w:rPr>
          <w:rFonts w:hAnsi="宋体" w:cs="宋体" w:hint="eastAsia"/>
          <w:szCs w:val="21"/>
        </w:rPr>
        <w:t>投标人应当在投标截止时间前完成电子投标文件的提交，可以补充、修改或撤回。投标截止时间前未完成电子投标文件提交、取得“投标文件提交回执单”的，视为撤回投标文件。</w:t>
      </w:r>
    </w:p>
    <w:p w:rsidR="00783C84" w:rsidRDefault="00BC7417">
      <w:pPr>
        <w:pStyle w:val="2"/>
      </w:pPr>
      <w:r>
        <w:rPr>
          <w:rFonts w:hint="eastAsia"/>
        </w:rPr>
        <w:t xml:space="preserve">5. </w:t>
      </w:r>
      <w:r>
        <w:rPr>
          <w:rFonts w:hint="eastAsia"/>
        </w:rPr>
        <w:t>开标</w:t>
      </w:r>
      <w:bookmarkEnd w:id="289"/>
      <w:bookmarkEnd w:id="290"/>
      <w:bookmarkEnd w:id="291"/>
      <w:bookmarkEnd w:id="292"/>
      <w:bookmarkEnd w:id="293"/>
      <w:bookmarkEnd w:id="294"/>
      <w:bookmarkEnd w:id="295"/>
      <w:bookmarkEnd w:id="296"/>
      <w:bookmarkEnd w:id="297"/>
    </w:p>
    <w:p w:rsidR="00783C84" w:rsidRDefault="00BC7417">
      <w:pPr>
        <w:pStyle w:val="30"/>
        <w:ind w:firstLine="137"/>
      </w:pPr>
      <w:bookmarkStart w:id="299" w:name="_Toc247513984"/>
      <w:bookmarkStart w:id="300" w:name="_Toc300834981"/>
      <w:bookmarkStart w:id="301" w:name="_Toc247527585"/>
      <w:bookmarkStart w:id="302" w:name="_Toc32100"/>
      <w:bookmarkStart w:id="303" w:name="_Toc144974528"/>
      <w:bookmarkStart w:id="304" w:name="_Toc152045560"/>
      <w:bookmarkStart w:id="305" w:name="_Toc10544"/>
      <w:bookmarkStart w:id="306" w:name="_Toc152042336"/>
      <w:bookmarkStart w:id="307" w:name="_Toc22735"/>
      <w:r>
        <w:rPr>
          <w:rFonts w:ascii="Times New Roman" w:hint="eastAsia"/>
        </w:rPr>
        <w:t>5.1</w:t>
      </w:r>
      <w:r>
        <w:rPr>
          <w:rFonts w:hint="eastAsia"/>
        </w:rPr>
        <w:t xml:space="preserve"> </w:t>
      </w:r>
      <w:r>
        <w:rPr>
          <w:rFonts w:hint="eastAsia"/>
        </w:rPr>
        <w:t>开标时间和地点</w:t>
      </w:r>
      <w:bookmarkEnd w:id="299"/>
      <w:bookmarkEnd w:id="300"/>
      <w:bookmarkEnd w:id="301"/>
      <w:bookmarkEnd w:id="302"/>
      <w:bookmarkEnd w:id="303"/>
      <w:bookmarkEnd w:id="304"/>
      <w:bookmarkEnd w:id="305"/>
      <w:bookmarkEnd w:id="306"/>
      <w:bookmarkEnd w:id="307"/>
    </w:p>
    <w:p w:rsidR="00783C84" w:rsidRDefault="00BC7417">
      <w:pPr>
        <w:autoSpaceDE w:val="0"/>
        <w:autoSpaceDN w:val="0"/>
        <w:spacing w:line="440" w:lineRule="exact"/>
        <w:ind w:firstLineChars="200" w:firstLine="420"/>
        <w:rPr>
          <w:rFonts w:hAnsi="宋体" w:cs="宋体"/>
          <w:szCs w:val="21"/>
        </w:rPr>
      </w:pPr>
      <w:bookmarkStart w:id="308" w:name="_Toc22041"/>
      <w:bookmarkStart w:id="309" w:name="_Toc152045561"/>
      <w:bookmarkStart w:id="310" w:name="_Toc144974529"/>
      <w:bookmarkStart w:id="311" w:name="_Toc300834982"/>
      <w:bookmarkStart w:id="312" w:name="_Toc4820"/>
      <w:bookmarkStart w:id="313" w:name="_Toc247513985"/>
      <w:bookmarkStart w:id="314" w:name="_Toc152042337"/>
      <w:bookmarkStart w:id="315" w:name="_Toc247527586"/>
      <w:bookmarkStart w:id="316" w:name="_Toc13547"/>
      <w:r>
        <w:rPr>
          <w:rFonts w:hAnsi="宋体" w:cs="宋体" w:hint="eastAsia"/>
          <w:szCs w:val="21"/>
        </w:rPr>
        <w:t>招标人或代理机构、监督人员应在开标前提前到达交易中心，在约定开标地点开通远程不见面开标大厅及开启“文字互动”等功能，组织投标人（供应商）准时在网上参加投标、开标活动。</w:t>
      </w:r>
    </w:p>
    <w:p w:rsidR="00783C84" w:rsidRDefault="00BC7417">
      <w:pPr>
        <w:pStyle w:val="30"/>
        <w:ind w:firstLine="137"/>
      </w:pPr>
      <w:r>
        <w:rPr>
          <w:rFonts w:ascii="Times New Roman" w:hint="eastAsia"/>
        </w:rPr>
        <w:t>5.2</w:t>
      </w:r>
      <w:r>
        <w:rPr>
          <w:rFonts w:hint="eastAsia"/>
        </w:rPr>
        <w:t xml:space="preserve"> </w:t>
      </w:r>
      <w:r>
        <w:rPr>
          <w:rFonts w:hint="eastAsia"/>
        </w:rPr>
        <w:t>开标程序</w:t>
      </w:r>
      <w:bookmarkEnd w:id="308"/>
      <w:bookmarkEnd w:id="309"/>
      <w:bookmarkEnd w:id="310"/>
      <w:bookmarkEnd w:id="311"/>
      <w:bookmarkEnd w:id="312"/>
      <w:bookmarkEnd w:id="313"/>
      <w:bookmarkEnd w:id="314"/>
      <w:bookmarkEnd w:id="315"/>
      <w:bookmarkEnd w:id="316"/>
    </w:p>
    <w:p w:rsidR="00783C84" w:rsidRDefault="00BC7417">
      <w:pPr>
        <w:spacing w:line="360" w:lineRule="auto"/>
        <w:ind w:firstLineChars="200" w:firstLine="420"/>
        <w:rPr>
          <w:rFonts w:hAnsi="宋体" w:cs="宋体"/>
          <w:szCs w:val="21"/>
        </w:rPr>
      </w:pPr>
      <w:bookmarkStart w:id="317" w:name="_Toc20794"/>
      <w:bookmarkStart w:id="318" w:name="_Toc300834983"/>
      <w:bookmarkStart w:id="319" w:name="_Toc24142"/>
      <w:bookmarkStart w:id="320" w:name="_Toc26440"/>
      <w:bookmarkStart w:id="321" w:name="_Toc283559970"/>
      <w:r>
        <w:rPr>
          <w:rFonts w:hAnsi="宋体" w:cs="宋体" w:hint="eastAsia"/>
          <w:szCs w:val="21"/>
        </w:rPr>
        <w:t>(1)</w:t>
      </w:r>
      <w:r>
        <w:rPr>
          <w:rFonts w:hAnsi="宋体" w:cs="宋体" w:hint="eastAsia"/>
          <w:szCs w:val="21"/>
        </w:rPr>
        <w:t>本项目采用“远程不见面”开标方式</w:t>
      </w:r>
      <w:r>
        <w:rPr>
          <w:rFonts w:hAnsi="宋体" w:cs="宋体" w:hint="eastAsia"/>
          <w:szCs w:val="21"/>
        </w:rPr>
        <w:t>,</w:t>
      </w:r>
      <w:r>
        <w:rPr>
          <w:rFonts w:hAnsi="宋体" w:cs="宋体" w:hint="eastAsia"/>
          <w:szCs w:val="21"/>
        </w:rPr>
        <w:t>投标人应当在开标时间前使用</w:t>
      </w:r>
      <w:r>
        <w:rPr>
          <w:rFonts w:hAnsi="宋体" w:cs="宋体" w:hint="eastAsia"/>
          <w:szCs w:val="21"/>
        </w:rPr>
        <w:t>CA</w:t>
      </w:r>
      <w:r>
        <w:rPr>
          <w:rFonts w:hAnsi="宋体" w:cs="宋体" w:hint="eastAsia"/>
          <w:szCs w:val="21"/>
        </w:rPr>
        <w:t>数字证书登录交易系统远程开标大厅在线准时参加开标活动并进行投标文件远程解密、在线提异议（质疑）及电子签章等；招标代理机构在开标时间前到达指定地点使用</w:t>
      </w:r>
      <w:r>
        <w:rPr>
          <w:rFonts w:hAnsi="宋体" w:cs="宋体" w:hint="eastAsia"/>
          <w:szCs w:val="21"/>
        </w:rPr>
        <w:t>CA</w:t>
      </w:r>
      <w:r>
        <w:rPr>
          <w:rFonts w:hAnsi="宋体" w:cs="宋体" w:hint="eastAsia"/>
          <w:szCs w:val="21"/>
        </w:rPr>
        <w:t>数字证书登录交易系统远程开标大厅，做好开标前各项准备。</w:t>
      </w:r>
    </w:p>
    <w:p w:rsidR="00783C84" w:rsidRDefault="00BC7417">
      <w:pPr>
        <w:spacing w:line="360" w:lineRule="auto"/>
        <w:ind w:firstLineChars="200" w:firstLine="420"/>
        <w:rPr>
          <w:rFonts w:hAnsi="宋体" w:cs="宋体"/>
          <w:szCs w:val="21"/>
        </w:rPr>
      </w:pPr>
      <w:r>
        <w:rPr>
          <w:rFonts w:hAnsi="宋体" w:cs="宋体" w:hint="eastAsia"/>
          <w:szCs w:val="21"/>
        </w:rPr>
        <w:t>(2)</w:t>
      </w:r>
      <w:r>
        <w:rPr>
          <w:rFonts w:hAnsi="宋体" w:cs="宋体" w:hint="eastAsia"/>
          <w:szCs w:val="21"/>
        </w:rPr>
        <w:t>投标截止时间到达时，招标代理机构点击“开标按钮”按钮，开始不见面开标；点击“解密环节”按钮开始解密</w:t>
      </w:r>
      <w:r>
        <w:rPr>
          <w:rFonts w:hAnsi="宋体" w:cs="宋体" w:hint="eastAsia"/>
          <w:szCs w:val="21"/>
        </w:rPr>
        <w:t>60</w:t>
      </w:r>
      <w:r>
        <w:rPr>
          <w:rFonts w:hAnsi="宋体" w:cs="宋体" w:hint="eastAsia"/>
          <w:szCs w:val="21"/>
        </w:rPr>
        <w:t>分钟倒计时，各投标人可以远程进行解密投标文件。投标人未进行解密或未按规定进行解密的，视为放弃投标。</w:t>
      </w:r>
    </w:p>
    <w:p w:rsidR="00783C84" w:rsidRDefault="00BC7417">
      <w:pPr>
        <w:spacing w:line="360" w:lineRule="auto"/>
        <w:ind w:firstLineChars="200" w:firstLine="420"/>
        <w:rPr>
          <w:rFonts w:hAnsi="宋体" w:cs="宋体"/>
          <w:szCs w:val="21"/>
        </w:rPr>
      </w:pPr>
      <w:r>
        <w:rPr>
          <w:rFonts w:hAnsi="宋体" w:cs="宋体" w:hint="eastAsia"/>
          <w:szCs w:val="21"/>
        </w:rPr>
        <w:t>(3)</w:t>
      </w:r>
      <w:r>
        <w:rPr>
          <w:rFonts w:hAnsi="宋体" w:cs="宋体" w:hint="eastAsia"/>
          <w:szCs w:val="21"/>
        </w:rPr>
        <w:t>解密完成后，投标人可</w:t>
      </w:r>
      <w:r>
        <w:rPr>
          <w:rFonts w:hAnsi="宋体" w:cs="宋体" w:hint="eastAsia"/>
          <w:szCs w:val="21"/>
        </w:rPr>
        <w:t>点击“开标记录”查看各投标人投标报价等信息，对开标过程或有关内容有异议（质疑）的，按照《</w:t>
      </w:r>
      <w:r>
        <w:rPr>
          <w:rFonts w:hAnsi="宋体" w:hint="eastAsia"/>
          <w:szCs w:val="21"/>
        </w:rPr>
        <w:t>许昌市不见面开标操作手册</w:t>
      </w:r>
      <w:r>
        <w:rPr>
          <w:rFonts w:hAnsi="宋体" w:cs="宋体" w:hint="eastAsia"/>
          <w:szCs w:val="21"/>
        </w:rPr>
        <w:t>》在本项目不见面开标大厅“文字互动”对话框或“新增质疑”处在线询问和发起异议（质疑），招标代理机构在线进行回复。</w:t>
      </w:r>
      <w:r>
        <w:rPr>
          <w:rFonts w:hAnsi="宋体" w:cs="宋体" w:hint="eastAsia"/>
          <w:szCs w:val="21"/>
        </w:rPr>
        <w:t xml:space="preserve"> </w:t>
      </w:r>
    </w:p>
    <w:p w:rsidR="00783C84" w:rsidRDefault="00BC7417">
      <w:pPr>
        <w:autoSpaceDE w:val="0"/>
        <w:autoSpaceDN w:val="0"/>
        <w:adjustRightInd w:val="0"/>
        <w:spacing w:line="420" w:lineRule="exact"/>
        <w:ind w:firstLineChars="200" w:firstLine="420"/>
        <w:rPr>
          <w:rFonts w:hAnsi="宋体" w:cs="宋体"/>
          <w:szCs w:val="21"/>
        </w:rPr>
      </w:pPr>
      <w:r>
        <w:rPr>
          <w:rFonts w:hAnsi="宋体" w:cs="宋体" w:hint="eastAsia"/>
          <w:szCs w:val="21"/>
        </w:rPr>
        <w:t>(4)</w:t>
      </w:r>
      <w:r>
        <w:rPr>
          <w:rFonts w:hAnsi="宋体" w:cs="宋体" w:hint="eastAsia"/>
          <w:szCs w:val="21"/>
        </w:rPr>
        <w:t>如</w:t>
      </w:r>
      <w:r>
        <w:rPr>
          <w:rFonts w:hAnsi="宋体" w:cs="宋体" w:hint="eastAsia"/>
          <w:szCs w:val="21"/>
        </w:rPr>
        <w:t>无投标人提出异议，招标代理机构通过“文字互动”对话框通知各投标人进行电子签章。投标人应在《开标记录表》上进行电子签章，未进行电子签章的视为对开标结果无异议。</w:t>
      </w:r>
    </w:p>
    <w:p w:rsidR="00783C84" w:rsidRDefault="00BC7417">
      <w:pPr>
        <w:pStyle w:val="Default"/>
        <w:spacing w:line="440" w:lineRule="exact"/>
        <w:ind w:firstLineChars="200" w:firstLine="420"/>
        <w:jc w:val="both"/>
        <w:outlineLvl w:val="0"/>
        <w:rPr>
          <w:rFonts w:hAnsi="宋体"/>
          <w:bCs/>
          <w:color w:val="auto"/>
          <w:sz w:val="21"/>
          <w:szCs w:val="21"/>
        </w:rPr>
      </w:pPr>
      <w:r>
        <w:rPr>
          <w:rFonts w:hAnsi="宋体" w:hint="eastAsia"/>
          <w:color w:val="auto"/>
          <w:sz w:val="21"/>
          <w:szCs w:val="21"/>
        </w:rPr>
        <w:t>（</w:t>
      </w:r>
      <w:r>
        <w:rPr>
          <w:rFonts w:hAnsi="宋体" w:hint="eastAsia"/>
          <w:color w:val="auto"/>
          <w:sz w:val="21"/>
          <w:szCs w:val="21"/>
        </w:rPr>
        <w:t>5</w:t>
      </w:r>
      <w:r>
        <w:rPr>
          <w:rFonts w:hAnsi="宋体" w:hint="eastAsia"/>
          <w:color w:val="auto"/>
          <w:sz w:val="21"/>
          <w:szCs w:val="21"/>
        </w:rPr>
        <w:t>）招标代理机构保存最终《开标记录表》，不见面开标活动结束。</w:t>
      </w:r>
    </w:p>
    <w:p w:rsidR="00783C84" w:rsidRDefault="00BC7417">
      <w:pPr>
        <w:pStyle w:val="2"/>
      </w:pPr>
      <w:bookmarkStart w:id="322" w:name="_Toc152045562"/>
      <w:bookmarkStart w:id="323" w:name="_Toc247513986"/>
      <w:bookmarkStart w:id="324" w:name="_Toc7804"/>
      <w:bookmarkStart w:id="325" w:name="_Toc247527587"/>
      <w:bookmarkStart w:id="326" w:name="_Toc152042338"/>
      <w:bookmarkStart w:id="327" w:name="_Toc18269"/>
      <w:bookmarkStart w:id="328" w:name="_Toc27279"/>
      <w:bookmarkStart w:id="329" w:name="_Toc144974530"/>
      <w:bookmarkStart w:id="330" w:name="_Toc300834984"/>
      <w:bookmarkEnd w:id="317"/>
      <w:bookmarkEnd w:id="318"/>
      <w:bookmarkEnd w:id="319"/>
      <w:bookmarkEnd w:id="320"/>
      <w:bookmarkEnd w:id="321"/>
      <w:r>
        <w:rPr>
          <w:rFonts w:hint="eastAsia"/>
        </w:rPr>
        <w:lastRenderedPageBreak/>
        <w:t xml:space="preserve">6. </w:t>
      </w:r>
      <w:r>
        <w:rPr>
          <w:rFonts w:hint="eastAsia"/>
        </w:rPr>
        <w:t>评标</w:t>
      </w:r>
      <w:bookmarkEnd w:id="322"/>
      <w:bookmarkEnd w:id="323"/>
      <w:bookmarkEnd w:id="324"/>
      <w:bookmarkEnd w:id="325"/>
      <w:bookmarkEnd w:id="326"/>
      <w:bookmarkEnd w:id="327"/>
      <w:bookmarkEnd w:id="328"/>
      <w:bookmarkEnd w:id="329"/>
      <w:bookmarkEnd w:id="330"/>
    </w:p>
    <w:p w:rsidR="00783C84" w:rsidRDefault="00BC7417">
      <w:pPr>
        <w:pStyle w:val="30"/>
        <w:ind w:firstLine="137"/>
      </w:pPr>
      <w:bookmarkStart w:id="331" w:name="_Toc3140"/>
      <w:bookmarkStart w:id="332" w:name="_Toc152045563"/>
      <w:bookmarkStart w:id="333" w:name="_Toc7451"/>
      <w:bookmarkStart w:id="334" w:name="_Toc152042339"/>
      <w:bookmarkStart w:id="335" w:name="_Toc28185"/>
      <w:bookmarkStart w:id="336" w:name="_Toc247513987"/>
      <w:bookmarkStart w:id="337" w:name="_Toc247527588"/>
      <w:bookmarkStart w:id="338" w:name="_Toc300834985"/>
      <w:bookmarkStart w:id="339" w:name="_Toc144974531"/>
      <w:r>
        <w:rPr>
          <w:rFonts w:ascii="Times New Roman" w:hint="eastAsia"/>
        </w:rPr>
        <w:t>6.1</w:t>
      </w:r>
      <w:r>
        <w:rPr>
          <w:rFonts w:hint="eastAsia"/>
        </w:rPr>
        <w:t xml:space="preserve"> </w:t>
      </w:r>
      <w:r>
        <w:rPr>
          <w:rFonts w:hint="eastAsia"/>
        </w:rPr>
        <w:t>评标委员会</w:t>
      </w:r>
      <w:bookmarkEnd w:id="331"/>
      <w:bookmarkEnd w:id="332"/>
      <w:bookmarkEnd w:id="333"/>
      <w:bookmarkEnd w:id="334"/>
      <w:bookmarkEnd w:id="335"/>
      <w:bookmarkEnd w:id="336"/>
      <w:bookmarkEnd w:id="337"/>
      <w:bookmarkEnd w:id="338"/>
      <w:bookmarkEnd w:id="339"/>
    </w:p>
    <w:p w:rsidR="00783C84" w:rsidRDefault="00BC7417">
      <w:pPr>
        <w:ind w:firstLineChars="200" w:firstLine="420"/>
      </w:pPr>
      <w:r>
        <w:rPr>
          <w:rFonts w:hint="eastAsia"/>
        </w:rPr>
        <w:t xml:space="preserve">6.1.1 </w:t>
      </w:r>
      <w:r>
        <w:rPr>
          <w:rFonts w:hint="eastAsia"/>
        </w:rPr>
        <w:t>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rsidR="00783C84" w:rsidRDefault="00BC7417">
      <w:pPr>
        <w:ind w:firstLineChars="200" w:firstLine="420"/>
      </w:pPr>
      <w:r>
        <w:rPr>
          <w:rFonts w:hint="eastAsia"/>
        </w:rPr>
        <w:t xml:space="preserve">6.1.2 </w:t>
      </w:r>
      <w:r>
        <w:rPr>
          <w:rFonts w:hint="eastAsia"/>
        </w:rPr>
        <w:t>评标委员会成员有下列情形之一的，应当回避：</w:t>
      </w:r>
    </w:p>
    <w:p w:rsidR="00783C84" w:rsidRDefault="00BC7417">
      <w:pPr>
        <w:ind w:firstLineChars="342" w:firstLine="718"/>
      </w:pPr>
      <w:r>
        <w:rPr>
          <w:rFonts w:hint="eastAsia"/>
        </w:rPr>
        <w:t>（</w:t>
      </w:r>
      <w:r>
        <w:rPr>
          <w:rFonts w:hint="eastAsia"/>
        </w:rPr>
        <w:t>1</w:t>
      </w:r>
      <w:r>
        <w:rPr>
          <w:rFonts w:hint="eastAsia"/>
        </w:rPr>
        <w:t>）投标人或投标人主要负责人的近亲属；</w:t>
      </w:r>
    </w:p>
    <w:p w:rsidR="00783C84" w:rsidRDefault="00BC7417">
      <w:pPr>
        <w:ind w:firstLineChars="342" w:firstLine="718"/>
      </w:pPr>
      <w:r>
        <w:rPr>
          <w:rFonts w:hint="eastAsia"/>
        </w:rPr>
        <w:t>（</w:t>
      </w:r>
      <w:r>
        <w:rPr>
          <w:rFonts w:hint="eastAsia"/>
        </w:rPr>
        <w:t>2</w:t>
      </w:r>
      <w:r>
        <w:rPr>
          <w:rFonts w:hint="eastAsia"/>
        </w:rPr>
        <w:t>）项目主管部门或者行政监督部门的人员；</w:t>
      </w:r>
    </w:p>
    <w:p w:rsidR="00783C84" w:rsidRDefault="00BC7417">
      <w:pPr>
        <w:ind w:firstLineChars="342" w:firstLine="718"/>
      </w:pPr>
      <w:r>
        <w:rPr>
          <w:rFonts w:hint="eastAsia"/>
        </w:rPr>
        <w:t>（</w:t>
      </w:r>
      <w:r>
        <w:rPr>
          <w:rFonts w:hint="eastAsia"/>
        </w:rPr>
        <w:t>3</w:t>
      </w:r>
      <w:r>
        <w:rPr>
          <w:rFonts w:hint="eastAsia"/>
        </w:rPr>
        <w:t>）与投标人有经济利益关系，可能影响对投标公正评审的；</w:t>
      </w:r>
    </w:p>
    <w:p w:rsidR="00783C84" w:rsidRDefault="00BC7417">
      <w:pPr>
        <w:ind w:firstLineChars="342" w:firstLine="718"/>
      </w:pPr>
      <w:r>
        <w:rPr>
          <w:rFonts w:hint="eastAsia"/>
        </w:rPr>
        <w:t>（</w:t>
      </w:r>
      <w:r>
        <w:rPr>
          <w:rFonts w:hint="eastAsia"/>
        </w:rPr>
        <w:t>4</w:t>
      </w:r>
      <w:r>
        <w:rPr>
          <w:rFonts w:hint="eastAsia"/>
        </w:rPr>
        <w:t>）曾因在招标、评标以及其他与招标投标有关活动中从事违法行为而受过行政处罚或刑事处罚的；</w:t>
      </w:r>
    </w:p>
    <w:p w:rsidR="00783C84" w:rsidRDefault="00BC7417">
      <w:pPr>
        <w:ind w:firstLineChars="342" w:firstLine="718"/>
      </w:pPr>
      <w:r>
        <w:rPr>
          <w:rFonts w:hint="eastAsia"/>
        </w:rPr>
        <w:t>（</w:t>
      </w:r>
      <w:r>
        <w:rPr>
          <w:rFonts w:hint="eastAsia"/>
        </w:rPr>
        <w:t>5</w:t>
      </w:r>
      <w:r>
        <w:rPr>
          <w:rFonts w:hint="eastAsia"/>
        </w:rPr>
        <w:t>）与投标</w:t>
      </w:r>
      <w:r>
        <w:rPr>
          <w:rFonts w:hint="eastAsia"/>
        </w:rPr>
        <w:t>人有其他利害关系。</w:t>
      </w:r>
    </w:p>
    <w:p w:rsidR="00783C84" w:rsidRDefault="00BC7417">
      <w:pPr>
        <w:pStyle w:val="30"/>
        <w:ind w:firstLine="137"/>
      </w:pPr>
      <w:bookmarkStart w:id="340" w:name="_Toc152042340"/>
      <w:bookmarkStart w:id="341" w:name="_Toc26452"/>
      <w:bookmarkStart w:id="342" w:name="_Toc144974532"/>
      <w:bookmarkStart w:id="343" w:name="_Toc247527589"/>
      <w:bookmarkStart w:id="344" w:name="_Toc16197"/>
      <w:bookmarkStart w:id="345" w:name="_Toc300834986"/>
      <w:bookmarkStart w:id="346" w:name="_Toc247513988"/>
      <w:bookmarkStart w:id="347" w:name="_Toc152045564"/>
      <w:bookmarkStart w:id="348" w:name="_Toc20954"/>
      <w:r>
        <w:rPr>
          <w:rFonts w:ascii="Times New Roman" w:hint="eastAsia"/>
        </w:rPr>
        <w:t>6.2</w:t>
      </w:r>
      <w:r>
        <w:rPr>
          <w:rFonts w:hint="eastAsia"/>
        </w:rPr>
        <w:t xml:space="preserve"> </w:t>
      </w:r>
      <w:r>
        <w:rPr>
          <w:rFonts w:hint="eastAsia"/>
        </w:rPr>
        <w:t>评标原则</w:t>
      </w:r>
      <w:bookmarkEnd w:id="340"/>
      <w:bookmarkEnd w:id="341"/>
      <w:bookmarkEnd w:id="342"/>
      <w:bookmarkEnd w:id="343"/>
      <w:bookmarkEnd w:id="344"/>
      <w:bookmarkEnd w:id="345"/>
      <w:bookmarkEnd w:id="346"/>
      <w:bookmarkEnd w:id="347"/>
      <w:bookmarkEnd w:id="348"/>
      <w:r>
        <w:tab/>
      </w:r>
    </w:p>
    <w:p w:rsidR="00783C84" w:rsidRDefault="00BC7417">
      <w:pPr>
        <w:ind w:firstLineChars="200" w:firstLine="420"/>
      </w:pPr>
      <w:r>
        <w:rPr>
          <w:rFonts w:hint="eastAsia"/>
        </w:rPr>
        <w:t>评标活动遵循公平、公正、科学和择优的原则。</w:t>
      </w:r>
    </w:p>
    <w:p w:rsidR="00783C84" w:rsidRDefault="00BC7417">
      <w:pPr>
        <w:pStyle w:val="30"/>
        <w:ind w:firstLine="137"/>
      </w:pPr>
      <w:bookmarkStart w:id="349" w:name="_Toc6436"/>
      <w:bookmarkStart w:id="350" w:name="_Toc4470"/>
      <w:bookmarkStart w:id="351" w:name="_Toc152042341"/>
      <w:bookmarkStart w:id="352" w:name="_Toc144974533"/>
      <w:bookmarkStart w:id="353" w:name="_Toc247513989"/>
      <w:bookmarkStart w:id="354" w:name="_Toc27583"/>
      <w:bookmarkStart w:id="355" w:name="_Toc247527590"/>
      <w:bookmarkStart w:id="356" w:name="_Toc300834987"/>
      <w:bookmarkStart w:id="357" w:name="_Toc152045565"/>
      <w:r>
        <w:rPr>
          <w:rFonts w:ascii="Times New Roman" w:hint="eastAsia"/>
        </w:rPr>
        <w:t>6.3</w:t>
      </w:r>
      <w:r>
        <w:rPr>
          <w:rFonts w:hint="eastAsia"/>
        </w:rPr>
        <w:t xml:space="preserve"> </w:t>
      </w:r>
      <w:r>
        <w:rPr>
          <w:rFonts w:hint="eastAsia"/>
        </w:rPr>
        <w:t>评标</w:t>
      </w:r>
      <w:bookmarkEnd w:id="349"/>
      <w:bookmarkEnd w:id="350"/>
      <w:bookmarkEnd w:id="351"/>
      <w:bookmarkEnd w:id="352"/>
      <w:bookmarkEnd w:id="353"/>
      <w:bookmarkEnd w:id="354"/>
      <w:bookmarkEnd w:id="355"/>
      <w:bookmarkEnd w:id="356"/>
      <w:bookmarkEnd w:id="357"/>
    </w:p>
    <w:p w:rsidR="00783C84" w:rsidRDefault="00BC7417">
      <w:pPr>
        <w:ind w:firstLineChars="200" w:firstLine="420"/>
      </w:pPr>
      <w:r>
        <w:rPr>
          <w:rFonts w:hint="eastAsia"/>
        </w:rPr>
        <w:t>评标委员会按照第三章“评标办法”规定的方法、评审因素、标准和程序对投标文件进行评审。第三章“评标办法”没有规定的方法、评审因素和标准，不作为评标依据。</w:t>
      </w:r>
    </w:p>
    <w:p w:rsidR="00783C84" w:rsidRDefault="00BC7417">
      <w:pPr>
        <w:pStyle w:val="2"/>
      </w:pPr>
      <w:bookmarkStart w:id="358" w:name="_Toc247527591"/>
      <w:bookmarkStart w:id="359" w:name="_Toc247513990"/>
      <w:bookmarkStart w:id="360" w:name="_Toc7166"/>
      <w:bookmarkStart w:id="361" w:name="_Toc144974534"/>
      <w:bookmarkStart w:id="362" w:name="_Toc300834988"/>
      <w:bookmarkStart w:id="363" w:name="_Toc152045566"/>
      <w:bookmarkStart w:id="364" w:name="_Toc15121"/>
      <w:bookmarkStart w:id="365" w:name="_Toc152042342"/>
      <w:bookmarkStart w:id="366" w:name="_Toc9445"/>
      <w:r>
        <w:rPr>
          <w:rFonts w:hint="eastAsia"/>
        </w:rPr>
        <w:t xml:space="preserve">7. </w:t>
      </w:r>
      <w:r>
        <w:rPr>
          <w:rFonts w:hint="eastAsia"/>
        </w:rPr>
        <w:t>合同授予</w:t>
      </w:r>
      <w:bookmarkEnd w:id="358"/>
      <w:bookmarkEnd w:id="359"/>
      <w:bookmarkEnd w:id="360"/>
      <w:bookmarkEnd w:id="361"/>
      <w:bookmarkEnd w:id="362"/>
      <w:bookmarkEnd w:id="363"/>
      <w:bookmarkEnd w:id="364"/>
      <w:bookmarkEnd w:id="365"/>
      <w:bookmarkEnd w:id="366"/>
    </w:p>
    <w:p w:rsidR="00783C84" w:rsidRDefault="00BC7417">
      <w:pPr>
        <w:pStyle w:val="30"/>
        <w:ind w:firstLine="137"/>
      </w:pPr>
      <w:bookmarkStart w:id="367" w:name="_Toc144974535"/>
      <w:bookmarkStart w:id="368" w:name="_Toc5933"/>
      <w:bookmarkStart w:id="369" w:name="_Toc152042343"/>
      <w:bookmarkStart w:id="370" w:name="_Toc247527592"/>
      <w:bookmarkStart w:id="371" w:name="_Toc28927"/>
      <w:bookmarkStart w:id="372" w:name="_Toc247513991"/>
      <w:bookmarkStart w:id="373" w:name="_Toc300834989"/>
      <w:bookmarkStart w:id="374" w:name="_Toc16287"/>
      <w:bookmarkStart w:id="375" w:name="_Toc152045567"/>
      <w:r>
        <w:rPr>
          <w:rFonts w:ascii="Times New Roman" w:hint="eastAsia"/>
        </w:rPr>
        <w:t>7.1</w:t>
      </w:r>
      <w:r>
        <w:rPr>
          <w:rFonts w:hint="eastAsia"/>
        </w:rPr>
        <w:t xml:space="preserve"> </w:t>
      </w:r>
      <w:r>
        <w:rPr>
          <w:rFonts w:hint="eastAsia"/>
        </w:rPr>
        <w:t>定标方式</w:t>
      </w:r>
      <w:bookmarkEnd w:id="367"/>
      <w:bookmarkEnd w:id="368"/>
      <w:bookmarkEnd w:id="369"/>
      <w:bookmarkEnd w:id="370"/>
      <w:bookmarkEnd w:id="371"/>
      <w:bookmarkEnd w:id="372"/>
      <w:bookmarkEnd w:id="373"/>
      <w:bookmarkEnd w:id="374"/>
      <w:bookmarkEnd w:id="375"/>
    </w:p>
    <w:p w:rsidR="00783C84" w:rsidRDefault="00BC7417">
      <w:pPr>
        <w:ind w:firstLineChars="200" w:firstLine="420"/>
      </w:pPr>
      <w:r>
        <w:rPr>
          <w:rFonts w:hint="eastAsia"/>
        </w:rPr>
        <w:t>除投标人须知前附表规定评标委员会直接确定中标人外，招标人依据评标委员会推荐的中标候选人确定中标人，评标委员会推荐中标候选人的人数见投标人须知前附表。</w:t>
      </w:r>
    </w:p>
    <w:p w:rsidR="00783C84" w:rsidRDefault="00BC7417">
      <w:pPr>
        <w:pStyle w:val="30"/>
        <w:ind w:firstLine="137"/>
      </w:pPr>
      <w:bookmarkStart w:id="376" w:name="_Toc18474"/>
      <w:bookmarkStart w:id="377" w:name="_Toc25116"/>
      <w:bookmarkStart w:id="378" w:name="_Toc21595"/>
      <w:bookmarkStart w:id="379" w:name="_Toc300834990"/>
      <w:r>
        <w:rPr>
          <w:rFonts w:ascii="Times New Roman" w:hint="eastAsia"/>
        </w:rPr>
        <w:t>7.2</w:t>
      </w:r>
      <w:r>
        <w:rPr>
          <w:rFonts w:hint="eastAsia"/>
        </w:rPr>
        <w:t xml:space="preserve"> </w:t>
      </w:r>
      <w:r>
        <w:rPr>
          <w:rFonts w:hint="eastAsia"/>
        </w:rPr>
        <w:t>中标候选人公示</w:t>
      </w:r>
      <w:bookmarkEnd w:id="376"/>
      <w:bookmarkEnd w:id="377"/>
      <w:bookmarkEnd w:id="378"/>
      <w:bookmarkEnd w:id="379"/>
    </w:p>
    <w:p w:rsidR="00783C84" w:rsidRDefault="00BC7417">
      <w:pPr>
        <w:ind w:firstLineChars="200" w:firstLine="420"/>
      </w:pPr>
      <w:r>
        <w:rPr>
          <w:rFonts w:hint="eastAsia"/>
        </w:rPr>
        <w:t>招标人在投标人须知前附表规定的媒介公示中标候选人。</w:t>
      </w:r>
    </w:p>
    <w:p w:rsidR="00783C84" w:rsidRDefault="00BC7417">
      <w:pPr>
        <w:pStyle w:val="30"/>
        <w:ind w:firstLine="137"/>
      </w:pPr>
      <w:bookmarkStart w:id="380" w:name="_Toc152045568"/>
      <w:bookmarkStart w:id="381" w:name="_Toc11352"/>
      <w:bookmarkStart w:id="382" w:name="_Toc22838"/>
      <w:bookmarkStart w:id="383" w:name="_Toc247513992"/>
      <w:bookmarkStart w:id="384" w:name="_Toc152042344"/>
      <w:bookmarkStart w:id="385" w:name="_Toc247527593"/>
      <w:bookmarkStart w:id="386" w:name="_Toc144974536"/>
      <w:bookmarkStart w:id="387" w:name="_Toc5271"/>
      <w:bookmarkStart w:id="388" w:name="_Toc300834991"/>
      <w:r>
        <w:rPr>
          <w:rFonts w:ascii="Times New Roman" w:hint="eastAsia"/>
        </w:rPr>
        <w:lastRenderedPageBreak/>
        <w:t>7</w:t>
      </w:r>
      <w:r>
        <w:rPr>
          <w:rFonts w:ascii="Times New Roman" w:hint="eastAsia"/>
        </w:rPr>
        <w:t>.3</w:t>
      </w:r>
      <w:r>
        <w:rPr>
          <w:rFonts w:hint="eastAsia"/>
        </w:rPr>
        <w:t xml:space="preserve"> </w:t>
      </w:r>
      <w:r>
        <w:rPr>
          <w:rFonts w:hint="eastAsia"/>
        </w:rPr>
        <w:t>中标通知</w:t>
      </w:r>
      <w:bookmarkEnd w:id="380"/>
      <w:bookmarkEnd w:id="381"/>
      <w:bookmarkEnd w:id="382"/>
      <w:bookmarkEnd w:id="383"/>
      <w:bookmarkEnd w:id="384"/>
      <w:bookmarkEnd w:id="385"/>
      <w:bookmarkEnd w:id="386"/>
      <w:bookmarkEnd w:id="387"/>
      <w:bookmarkEnd w:id="388"/>
    </w:p>
    <w:p w:rsidR="00783C84" w:rsidRDefault="00BC7417">
      <w:pPr>
        <w:ind w:firstLineChars="200" w:firstLine="420"/>
      </w:pPr>
      <w:r>
        <w:rPr>
          <w:rFonts w:hint="eastAsia"/>
        </w:rPr>
        <w:t>在本章第</w:t>
      </w:r>
      <w:r>
        <w:rPr>
          <w:rFonts w:hint="eastAsia"/>
        </w:rPr>
        <w:t>3.3</w:t>
      </w:r>
      <w:r>
        <w:rPr>
          <w:rFonts w:hint="eastAsia"/>
        </w:rPr>
        <w:t>款规定的投标有效期内，招标人以书面形式向中标人发出中标通知书，同时将中标结果通知未中标的投标人。中标通知书按本章附表格式填写。</w:t>
      </w:r>
    </w:p>
    <w:p w:rsidR="00783C84" w:rsidRDefault="00BC7417">
      <w:pPr>
        <w:pStyle w:val="30"/>
        <w:ind w:firstLine="137"/>
      </w:pPr>
      <w:bookmarkStart w:id="389" w:name="_Toc300834992"/>
      <w:bookmarkStart w:id="390" w:name="_Toc27682"/>
      <w:bookmarkStart w:id="391" w:name="_Toc144974537"/>
      <w:bookmarkStart w:id="392" w:name="_Toc152042345"/>
      <w:bookmarkStart w:id="393" w:name="_Toc10533"/>
      <w:bookmarkStart w:id="394" w:name="_Toc152045569"/>
      <w:bookmarkStart w:id="395" w:name="_Toc247527594"/>
      <w:bookmarkStart w:id="396" w:name="_Toc1295"/>
      <w:bookmarkStart w:id="397" w:name="_Toc247513993"/>
      <w:r>
        <w:rPr>
          <w:rFonts w:ascii="Times New Roman" w:hint="eastAsia"/>
        </w:rPr>
        <w:t>7.4</w:t>
      </w:r>
      <w:r>
        <w:rPr>
          <w:rFonts w:hint="eastAsia"/>
        </w:rPr>
        <w:t xml:space="preserve"> </w:t>
      </w:r>
      <w:r>
        <w:rPr>
          <w:rFonts w:hint="eastAsia"/>
        </w:rPr>
        <w:t>履约担保</w:t>
      </w:r>
      <w:bookmarkEnd w:id="389"/>
      <w:bookmarkEnd w:id="390"/>
      <w:bookmarkEnd w:id="391"/>
      <w:bookmarkEnd w:id="392"/>
      <w:bookmarkEnd w:id="393"/>
      <w:bookmarkEnd w:id="394"/>
      <w:bookmarkEnd w:id="395"/>
      <w:bookmarkEnd w:id="396"/>
      <w:bookmarkEnd w:id="397"/>
    </w:p>
    <w:p w:rsidR="00783C84" w:rsidRDefault="00BC7417">
      <w:pPr>
        <w:ind w:firstLineChars="200" w:firstLine="420"/>
      </w:pPr>
      <w:r>
        <w:rPr>
          <w:rFonts w:hint="eastAsia"/>
        </w:rPr>
        <w:t xml:space="preserve">7.4.1 </w:t>
      </w:r>
      <w:r>
        <w:rPr>
          <w:rFonts w:hint="eastAsia"/>
        </w:rPr>
        <w:t>在签订合同前，中标人应按投标人须知前附表规定的担保形式和招标文件第四章“合同条款及格式”规定的或者事先经过招标人书面认可的履约担保格式向招标人提交履约担保。除投标人须知前附表另有规定外，履约担保金额</w:t>
      </w:r>
      <w:r>
        <w:rPr>
          <w:rFonts w:hint="eastAsia"/>
        </w:rPr>
        <w:t>不超过</w:t>
      </w:r>
      <w:r>
        <w:rPr>
          <w:rFonts w:hint="eastAsia"/>
        </w:rPr>
        <w:t>中标合同金额的</w:t>
      </w:r>
      <w:r>
        <w:rPr>
          <w:rFonts w:hint="eastAsia"/>
        </w:rPr>
        <w:t>10%</w:t>
      </w:r>
      <w:r>
        <w:rPr>
          <w:rFonts w:hint="eastAsia"/>
        </w:rPr>
        <w:t>。联合体中标的，其履约担保由联合体各方或者联合体中牵头人的名义提交。</w:t>
      </w:r>
    </w:p>
    <w:p w:rsidR="00783C84" w:rsidRDefault="00BC7417">
      <w:pPr>
        <w:ind w:firstLineChars="200" w:firstLine="420"/>
      </w:pPr>
      <w:r>
        <w:rPr>
          <w:rFonts w:hint="eastAsia"/>
        </w:rPr>
        <w:t xml:space="preserve">7.4.2 </w:t>
      </w:r>
      <w:r>
        <w:rPr>
          <w:rFonts w:hint="eastAsia"/>
        </w:rPr>
        <w:t>中标人不能按本章第</w:t>
      </w:r>
      <w:r>
        <w:rPr>
          <w:rFonts w:hint="eastAsia"/>
        </w:rPr>
        <w:t>7.4.1</w:t>
      </w:r>
      <w:r>
        <w:rPr>
          <w:rFonts w:hint="eastAsia"/>
        </w:rPr>
        <w:t>项要求提交履约担保的，视为放弃中标，其投标保证金不予退还，给招标人造成的损失超过投标保证金数额的，中标人还应当对超过部分予以赔偿。</w:t>
      </w:r>
    </w:p>
    <w:p w:rsidR="00783C84" w:rsidRDefault="00BC7417">
      <w:pPr>
        <w:pStyle w:val="30"/>
        <w:ind w:firstLine="137"/>
      </w:pPr>
      <w:bookmarkStart w:id="398" w:name="_Toc247527595"/>
      <w:bookmarkStart w:id="399" w:name="_Toc12055"/>
      <w:bookmarkStart w:id="400" w:name="_Toc300834993"/>
      <w:bookmarkStart w:id="401" w:name="_Toc28464"/>
      <w:bookmarkStart w:id="402" w:name="_Toc152042346"/>
      <w:bookmarkStart w:id="403" w:name="_Toc2772"/>
      <w:bookmarkStart w:id="404" w:name="_Toc144974538"/>
      <w:bookmarkStart w:id="405" w:name="_Toc247513994"/>
      <w:bookmarkStart w:id="406" w:name="_Toc152045570"/>
      <w:r>
        <w:rPr>
          <w:rFonts w:ascii="Times New Roman" w:hint="eastAsia"/>
        </w:rPr>
        <w:t>7.5</w:t>
      </w:r>
      <w:r>
        <w:rPr>
          <w:rFonts w:hint="eastAsia"/>
        </w:rPr>
        <w:t xml:space="preserve"> </w:t>
      </w:r>
      <w:r>
        <w:rPr>
          <w:rFonts w:hint="eastAsia"/>
        </w:rPr>
        <w:t>签订合同</w:t>
      </w:r>
      <w:bookmarkEnd w:id="398"/>
      <w:bookmarkEnd w:id="399"/>
      <w:bookmarkEnd w:id="400"/>
      <w:bookmarkEnd w:id="401"/>
      <w:bookmarkEnd w:id="402"/>
      <w:bookmarkEnd w:id="403"/>
      <w:bookmarkEnd w:id="404"/>
      <w:bookmarkEnd w:id="405"/>
      <w:bookmarkEnd w:id="406"/>
    </w:p>
    <w:p w:rsidR="00783C84" w:rsidRDefault="00BC7417">
      <w:pPr>
        <w:ind w:firstLineChars="200" w:firstLine="420"/>
      </w:pPr>
      <w:r>
        <w:rPr>
          <w:rFonts w:hint="eastAsia"/>
        </w:rPr>
        <w:t xml:space="preserve">7.5.1 </w:t>
      </w:r>
      <w:r>
        <w:rPr>
          <w:rFonts w:hint="eastAsia"/>
        </w:rPr>
        <w:t>招标人和中标人应当自中标通知书发出之日起</w:t>
      </w:r>
      <w:r>
        <w:rPr>
          <w:rFonts w:hint="eastAsia"/>
        </w:rPr>
        <w:t>30</w:t>
      </w:r>
      <w:r>
        <w:rPr>
          <w:rFonts w:hint="eastAsia"/>
        </w:rPr>
        <w:t>天内，根据招标文件和中标人的投标文件订立书面合同。中标人无正当理由拒签合同的，招标人取消其中标资格，其投标保证金不予退还；给招标人造成的损失超过投标保证金数额的，中标人还应当对超过部分予以赔偿。</w:t>
      </w:r>
      <w:r>
        <w:rPr>
          <w:rFonts w:hint="eastAsia"/>
        </w:rPr>
        <w:t xml:space="preserve"> </w:t>
      </w:r>
    </w:p>
    <w:p w:rsidR="00783C84" w:rsidRDefault="00BC7417">
      <w:pPr>
        <w:ind w:firstLineChars="200" w:firstLine="420"/>
      </w:pPr>
      <w:r>
        <w:rPr>
          <w:rFonts w:hint="eastAsia"/>
        </w:rPr>
        <w:t xml:space="preserve">7.5.2 </w:t>
      </w:r>
      <w:r>
        <w:rPr>
          <w:rFonts w:hint="eastAsia"/>
        </w:rPr>
        <w:t>发出中标通知书后，招标人无正当理由拒签合同的，招标人向中标人退还投标</w:t>
      </w:r>
      <w:r>
        <w:rPr>
          <w:rFonts w:hint="eastAsia"/>
        </w:rPr>
        <w:t>保证金；给中标人造成损失的，还应当赔偿损失。</w:t>
      </w:r>
      <w:r>
        <w:rPr>
          <w:rFonts w:hint="eastAsia"/>
        </w:rPr>
        <w:t xml:space="preserve"> </w:t>
      </w:r>
    </w:p>
    <w:p w:rsidR="00783C84" w:rsidRDefault="00BC7417">
      <w:pPr>
        <w:pStyle w:val="2"/>
      </w:pPr>
      <w:bookmarkStart w:id="407" w:name="_Toc247513995"/>
      <w:bookmarkStart w:id="408" w:name="_Toc152045571"/>
      <w:bookmarkStart w:id="409" w:name="_Toc144974539"/>
      <w:bookmarkStart w:id="410" w:name="_Toc152042347"/>
      <w:bookmarkStart w:id="411" w:name="_Toc247527596"/>
      <w:bookmarkStart w:id="412" w:name="_Toc15070"/>
      <w:bookmarkStart w:id="413" w:name="_Toc2210"/>
      <w:bookmarkStart w:id="414" w:name="_Toc300834994"/>
      <w:bookmarkStart w:id="415" w:name="_Toc13455"/>
      <w:r>
        <w:rPr>
          <w:rFonts w:hint="eastAsia"/>
        </w:rPr>
        <w:t>8.</w:t>
      </w:r>
      <w:bookmarkStart w:id="416" w:name="_Toc247527599"/>
      <w:bookmarkStart w:id="417" w:name="_Toc247513998"/>
      <w:bookmarkStart w:id="418" w:name="_Toc152042350"/>
      <w:bookmarkStart w:id="419" w:name="_Toc144974542"/>
      <w:bookmarkStart w:id="420" w:name="_Toc152045574"/>
      <w:bookmarkEnd w:id="407"/>
      <w:bookmarkEnd w:id="408"/>
      <w:bookmarkEnd w:id="409"/>
      <w:bookmarkEnd w:id="410"/>
      <w:bookmarkEnd w:id="411"/>
      <w:r>
        <w:rPr>
          <w:rFonts w:hint="eastAsia"/>
        </w:rPr>
        <w:t xml:space="preserve"> </w:t>
      </w:r>
      <w:r>
        <w:rPr>
          <w:rFonts w:hint="eastAsia"/>
        </w:rPr>
        <w:t>纪律和监督</w:t>
      </w:r>
      <w:bookmarkEnd w:id="412"/>
      <w:bookmarkEnd w:id="413"/>
      <w:bookmarkEnd w:id="414"/>
      <w:bookmarkEnd w:id="415"/>
      <w:bookmarkEnd w:id="416"/>
      <w:bookmarkEnd w:id="417"/>
      <w:bookmarkEnd w:id="418"/>
      <w:bookmarkEnd w:id="419"/>
      <w:bookmarkEnd w:id="420"/>
    </w:p>
    <w:p w:rsidR="00783C84" w:rsidRDefault="00BC7417">
      <w:pPr>
        <w:pStyle w:val="30"/>
        <w:ind w:firstLine="137"/>
      </w:pPr>
      <w:bookmarkStart w:id="421" w:name="_Toc17301"/>
      <w:bookmarkStart w:id="422" w:name="_Toc22668"/>
      <w:bookmarkStart w:id="423" w:name="_Toc144974543"/>
      <w:bookmarkStart w:id="424" w:name="_Toc152042351"/>
      <w:bookmarkStart w:id="425" w:name="_Toc300834995"/>
      <w:bookmarkStart w:id="426" w:name="_Toc152045575"/>
      <w:bookmarkStart w:id="427" w:name="_Toc247527600"/>
      <w:bookmarkStart w:id="428" w:name="_Toc16733"/>
      <w:bookmarkStart w:id="429" w:name="_Toc247513999"/>
      <w:r>
        <w:rPr>
          <w:rFonts w:ascii="Times New Roman" w:hint="eastAsia"/>
        </w:rPr>
        <w:t>8.1</w:t>
      </w:r>
      <w:r>
        <w:rPr>
          <w:rFonts w:hint="eastAsia"/>
        </w:rPr>
        <w:t xml:space="preserve"> </w:t>
      </w:r>
      <w:r>
        <w:rPr>
          <w:rFonts w:hint="eastAsia"/>
        </w:rPr>
        <w:t>对招标人的纪律要求</w:t>
      </w:r>
      <w:bookmarkEnd w:id="421"/>
      <w:bookmarkEnd w:id="422"/>
      <w:bookmarkEnd w:id="423"/>
      <w:bookmarkEnd w:id="424"/>
      <w:bookmarkEnd w:id="425"/>
      <w:bookmarkEnd w:id="426"/>
      <w:bookmarkEnd w:id="427"/>
      <w:bookmarkEnd w:id="428"/>
      <w:bookmarkEnd w:id="429"/>
    </w:p>
    <w:p w:rsidR="00783C84" w:rsidRDefault="00BC7417">
      <w:pPr>
        <w:ind w:firstLineChars="200" w:firstLine="420"/>
      </w:pPr>
      <w:r>
        <w:rPr>
          <w:rFonts w:hint="eastAsia"/>
        </w:rPr>
        <w:t>招标人不得泄漏招标投标活动中应当保密的情况和资料，不得与投标人串通损害国家利益、社会公共利益或者他人合法权益。</w:t>
      </w:r>
    </w:p>
    <w:p w:rsidR="00783C84" w:rsidRDefault="00BC7417">
      <w:pPr>
        <w:pStyle w:val="30"/>
        <w:ind w:firstLine="137"/>
      </w:pPr>
      <w:bookmarkStart w:id="430" w:name="_Toc300834996"/>
      <w:bookmarkStart w:id="431" w:name="_Toc247514000"/>
      <w:bookmarkStart w:id="432" w:name="_Toc26847"/>
      <w:bookmarkStart w:id="433" w:name="_Toc27300"/>
      <w:bookmarkStart w:id="434" w:name="_Toc152042352"/>
      <w:bookmarkStart w:id="435" w:name="_Toc152045576"/>
      <w:bookmarkStart w:id="436" w:name="_Toc22170"/>
      <w:bookmarkStart w:id="437" w:name="_Toc144974544"/>
      <w:bookmarkStart w:id="438" w:name="_Toc247527601"/>
      <w:r>
        <w:rPr>
          <w:rFonts w:ascii="Times New Roman" w:hint="eastAsia"/>
        </w:rPr>
        <w:t>8.2</w:t>
      </w:r>
      <w:r>
        <w:rPr>
          <w:rFonts w:hint="eastAsia"/>
        </w:rPr>
        <w:t xml:space="preserve"> </w:t>
      </w:r>
      <w:r>
        <w:rPr>
          <w:rFonts w:hint="eastAsia"/>
        </w:rPr>
        <w:t>对投标人的纪律要求</w:t>
      </w:r>
      <w:bookmarkEnd w:id="430"/>
      <w:bookmarkEnd w:id="431"/>
      <w:bookmarkEnd w:id="432"/>
      <w:bookmarkEnd w:id="433"/>
      <w:bookmarkEnd w:id="434"/>
      <w:bookmarkEnd w:id="435"/>
      <w:bookmarkEnd w:id="436"/>
      <w:bookmarkEnd w:id="437"/>
      <w:bookmarkEnd w:id="438"/>
    </w:p>
    <w:p w:rsidR="00783C84" w:rsidRDefault="00BC7417">
      <w:pPr>
        <w:ind w:firstLineChars="200" w:firstLine="420"/>
      </w:pPr>
      <w:r>
        <w:rPr>
          <w:rFonts w:hint="eastAsia"/>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783C84" w:rsidRDefault="00BC7417">
      <w:pPr>
        <w:pStyle w:val="30"/>
        <w:ind w:firstLine="137"/>
      </w:pPr>
      <w:bookmarkStart w:id="439" w:name="_Toc144974545"/>
      <w:bookmarkStart w:id="440" w:name="_Toc300834997"/>
      <w:bookmarkStart w:id="441" w:name="_Toc152042353"/>
      <w:bookmarkStart w:id="442" w:name="_Toc247527602"/>
      <w:bookmarkStart w:id="443" w:name="_Toc247514001"/>
      <w:bookmarkStart w:id="444" w:name="_Toc13981"/>
      <w:bookmarkStart w:id="445" w:name="_Toc1208"/>
      <w:bookmarkStart w:id="446" w:name="_Toc30379"/>
      <w:bookmarkStart w:id="447" w:name="_Toc152045577"/>
      <w:r>
        <w:rPr>
          <w:rFonts w:ascii="Times New Roman" w:hint="eastAsia"/>
        </w:rPr>
        <w:lastRenderedPageBreak/>
        <w:t>8.3</w:t>
      </w:r>
      <w:r>
        <w:rPr>
          <w:rFonts w:hint="eastAsia"/>
        </w:rPr>
        <w:t xml:space="preserve"> </w:t>
      </w:r>
      <w:r>
        <w:rPr>
          <w:rFonts w:hint="eastAsia"/>
        </w:rPr>
        <w:t>对评标委员会成员的纪律要求</w:t>
      </w:r>
      <w:bookmarkEnd w:id="439"/>
      <w:bookmarkEnd w:id="440"/>
      <w:bookmarkEnd w:id="441"/>
      <w:bookmarkEnd w:id="442"/>
      <w:bookmarkEnd w:id="443"/>
      <w:bookmarkEnd w:id="444"/>
      <w:bookmarkEnd w:id="445"/>
      <w:bookmarkEnd w:id="446"/>
      <w:bookmarkEnd w:id="447"/>
    </w:p>
    <w:p w:rsidR="00783C84" w:rsidRDefault="00BC7417">
      <w:pPr>
        <w:ind w:firstLineChars="200" w:firstLine="420"/>
      </w:pPr>
      <w:r>
        <w:rPr>
          <w:rFonts w:hint="eastAsia"/>
        </w:rPr>
        <w:t>评标委员会成员不得收受他人的财物或者其他好处，不得向他人透漏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rsidR="00783C84" w:rsidRDefault="00BC7417">
      <w:pPr>
        <w:pStyle w:val="30"/>
        <w:ind w:firstLine="137"/>
      </w:pPr>
      <w:bookmarkStart w:id="448" w:name="_Toc247527603"/>
      <w:bookmarkStart w:id="449" w:name="_Toc152042354"/>
      <w:bookmarkStart w:id="450" w:name="_Toc152045578"/>
      <w:bookmarkStart w:id="451" w:name="_Toc247514002"/>
      <w:bookmarkStart w:id="452" w:name="_Toc5232"/>
      <w:bookmarkStart w:id="453" w:name="_Toc14539"/>
      <w:bookmarkStart w:id="454" w:name="_Toc5679"/>
      <w:bookmarkStart w:id="455" w:name="_Toc300834998"/>
      <w:bookmarkStart w:id="456" w:name="_Toc144974546"/>
      <w:r>
        <w:rPr>
          <w:rFonts w:ascii="Times New Roman" w:hint="eastAsia"/>
        </w:rPr>
        <w:t>8.4</w:t>
      </w:r>
      <w:r>
        <w:rPr>
          <w:rFonts w:hint="eastAsia"/>
        </w:rPr>
        <w:t xml:space="preserve"> </w:t>
      </w:r>
      <w:r>
        <w:rPr>
          <w:rFonts w:hint="eastAsia"/>
        </w:rPr>
        <w:t>对与评标活动有关的工作人员的纪律要求</w:t>
      </w:r>
      <w:bookmarkEnd w:id="448"/>
      <w:bookmarkEnd w:id="449"/>
      <w:bookmarkEnd w:id="450"/>
      <w:bookmarkEnd w:id="451"/>
      <w:bookmarkEnd w:id="452"/>
      <w:bookmarkEnd w:id="453"/>
      <w:bookmarkEnd w:id="454"/>
      <w:bookmarkEnd w:id="455"/>
    </w:p>
    <w:p w:rsidR="00783C84" w:rsidRDefault="00BC7417">
      <w:pPr>
        <w:ind w:firstLineChars="200" w:firstLine="420"/>
      </w:pPr>
      <w:bookmarkStart w:id="457" w:name="_Toc152042355"/>
      <w:r>
        <w:rPr>
          <w:rFonts w:hint="eastAsia"/>
        </w:rPr>
        <w:t>与评标活动有关的工作人员不得收受他人的财物或者其他好处，不得向他人透漏对投标文件的评审和比较、中标候选人的推荐情况以及评标有关的其他情况。在评标活动中，与评标活动有关的工作</w:t>
      </w:r>
      <w:r>
        <w:rPr>
          <w:rFonts w:hint="eastAsia"/>
        </w:rPr>
        <w:t>人员不得擅离职守，影响评标程序正常进行。</w:t>
      </w:r>
      <w:bookmarkEnd w:id="457"/>
    </w:p>
    <w:p w:rsidR="00783C84" w:rsidRDefault="00BC7417">
      <w:pPr>
        <w:pStyle w:val="30"/>
        <w:ind w:firstLine="137"/>
      </w:pPr>
      <w:bookmarkStart w:id="458" w:name="_Toc300834999"/>
      <w:bookmarkStart w:id="459" w:name="_Toc7237"/>
      <w:bookmarkStart w:id="460" w:name="_Toc152045579"/>
      <w:bookmarkStart w:id="461" w:name="_Toc6985"/>
      <w:bookmarkStart w:id="462" w:name="_Toc152042356"/>
      <w:bookmarkStart w:id="463" w:name="_Toc247527604"/>
      <w:bookmarkStart w:id="464" w:name="_Toc247514003"/>
      <w:bookmarkStart w:id="465" w:name="_Toc17790"/>
      <w:r>
        <w:rPr>
          <w:rFonts w:ascii="Times New Roman" w:hint="eastAsia"/>
        </w:rPr>
        <w:t>8.5</w:t>
      </w:r>
      <w:r>
        <w:rPr>
          <w:rFonts w:hint="eastAsia"/>
        </w:rPr>
        <w:t xml:space="preserve"> </w:t>
      </w:r>
      <w:r>
        <w:rPr>
          <w:rFonts w:hint="eastAsia"/>
        </w:rPr>
        <w:t>投诉</w:t>
      </w:r>
      <w:bookmarkEnd w:id="456"/>
      <w:bookmarkEnd w:id="458"/>
      <w:bookmarkEnd w:id="459"/>
      <w:bookmarkEnd w:id="460"/>
      <w:bookmarkEnd w:id="461"/>
      <w:bookmarkEnd w:id="462"/>
      <w:bookmarkEnd w:id="463"/>
      <w:bookmarkEnd w:id="464"/>
      <w:bookmarkEnd w:id="465"/>
    </w:p>
    <w:p w:rsidR="00783C84" w:rsidRDefault="00BC7417">
      <w:pPr>
        <w:ind w:firstLineChars="200" w:firstLine="420"/>
      </w:pPr>
      <w:r>
        <w:rPr>
          <w:rFonts w:hint="eastAsia"/>
        </w:rPr>
        <w:t>投标人和其他利害关系人认为本次招标活动违反法律、法规和规章规定的，有权向有关行政监督部门投诉。</w:t>
      </w:r>
    </w:p>
    <w:p w:rsidR="00783C84" w:rsidRDefault="00BC7417">
      <w:pPr>
        <w:pStyle w:val="2"/>
      </w:pPr>
      <w:bookmarkStart w:id="466" w:name="_Toc144974547"/>
      <w:bookmarkStart w:id="467" w:name="_Toc5564"/>
      <w:bookmarkStart w:id="468" w:name="_Toc247514004"/>
      <w:bookmarkStart w:id="469" w:name="_Toc300835000"/>
      <w:bookmarkStart w:id="470" w:name="_Toc14348"/>
      <w:bookmarkStart w:id="471" w:name="_Toc247527605"/>
      <w:bookmarkStart w:id="472" w:name="_Toc152045580"/>
      <w:bookmarkStart w:id="473" w:name="_Toc152042357"/>
      <w:bookmarkStart w:id="474" w:name="_Toc32135"/>
      <w:r>
        <w:rPr>
          <w:rFonts w:hint="eastAsia"/>
        </w:rPr>
        <w:t xml:space="preserve">9. </w:t>
      </w:r>
      <w:r>
        <w:rPr>
          <w:rFonts w:hint="eastAsia"/>
        </w:rPr>
        <w:t>需要补充的其他内容</w:t>
      </w:r>
      <w:bookmarkEnd w:id="466"/>
      <w:bookmarkEnd w:id="467"/>
      <w:bookmarkEnd w:id="468"/>
      <w:bookmarkEnd w:id="469"/>
      <w:bookmarkEnd w:id="470"/>
      <w:bookmarkEnd w:id="471"/>
      <w:bookmarkEnd w:id="472"/>
      <w:bookmarkEnd w:id="473"/>
      <w:bookmarkEnd w:id="474"/>
    </w:p>
    <w:p w:rsidR="00783C84" w:rsidRDefault="00BC7417">
      <w:pPr>
        <w:ind w:firstLineChars="200" w:firstLine="420"/>
      </w:pPr>
      <w:r>
        <w:rPr>
          <w:rFonts w:hint="eastAsia"/>
        </w:rPr>
        <w:t>需要补充的其他内容：见投标人须知前附表。</w:t>
      </w:r>
    </w:p>
    <w:p w:rsidR="00783C84" w:rsidRDefault="00BC7417">
      <w:pPr>
        <w:pStyle w:val="2"/>
      </w:pPr>
      <w:bookmarkStart w:id="475" w:name="_Toc18666"/>
      <w:bookmarkStart w:id="476" w:name="_Toc7202"/>
      <w:bookmarkStart w:id="477" w:name="_Toc300835001"/>
      <w:bookmarkStart w:id="478" w:name="_Toc11027"/>
      <w:r>
        <w:rPr>
          <w:rFonts w:hint="eastAsia"/>
        </w:rPr>
        <w:t xml:space="preserve">10. </w:t>
      </w:r>
      <w:r>
        <w:rPr>
          <w:rFonts w:hint="eastAsia"/>
        </w:rPr>
        <w:t>电子招标投标</w:t>
      </w:r>
      <w:bookmarkEnd w:id="475"/>
      <w:bookmarkEnd w:id="476"/>
      <w:bookmarkEnd w:id="477"/>
      <w:bookmarkEnd w:id="478"/>
    </w:p>
    <w:p w:rsidR="00783C84" w:rsidRDefault="00BC7417">
      <w:pPr>
        <w:pStyle w:val="af6"/>
        <w:shd w:val="clear" w:color="auto" w:fill="FFFFFF"/>
        <w:spacing w:line="360" w:lineRule="auto"/>
        <w:ind w:firstLine="420"/>
        <w:contextualSpacing/>
        <w:rPr>
          <w:rFonts w:hAnsi="宋体" w:cs="仿宋_GB2312"/>
          <w:color w:val="000000"/>
          <w:sz w:val="21"/>
          <w:szCs w:val="21"/>
        </w:rPr>
      </w:pPr>
      <w:r>
        <w:rPr>
          <w:rFonts w:hint="eastAsia"/>
        </w:rPr>
        <w:t>采用</w:t>
      </w:r>
      <w:r>
        <w:rPr>
          <w:rFonts w:hint="eastAsia"/>
        </w:rPr>
        <w:t>不见面</w:t>
      </w:r>
      <w:r>
        <w:rPr>
          <w:rFonts w:hint="eastAsia"/>
        </w:rPr>
        <w:t>电子招标投标，</w:t>
      </w:r>
      <w:r>
        <w:rPr>
          <w:rFonts w:hAnsi="宋体" w:cs="仿宋_GB2312" w:hint="eastAsia"/>
          <w:color w:val="000000"/>
          <w:sz w:val="21"/>
          <w:szCs w:val="21"/>
        </w:rPr>
        <w:t>加密电子响应文件</w:t>
      </w:r>
      <w:r>
        <w:rPr>
          <w:rFonts w:hAnsi="宋体" w:cs="宋体" w:hint="eastAsia"/>
          <w:color w:val="000000"/>
          <w:sz w:val="21"/>
          <w:szCs w:val="21"/>
        </w:rPr>
        <w:t>（</w:t>
      </w:r>
      <w:r>
        <w:rPr>
          <w:rFonts w:hAnsi="宋体"/>
          <w:color w:val="000000"/>
          <w:sz w:val="21"/>
          <w:szCs w:val="21"/>
        </w:rPr>
        <w:t>.file</w:t>
      </w:r>
      <w:r>
        <w:rPr>
          <w:rFonts w:hAnsi="宋体" w:cs="宋体" w:hint="eastAsia"/>
          <w:color w:val="000000"/>
          <w:sz w:val="21"/>
          <w:szCs w:val="21"/>
        </w:rPr>
        <w:t>格式）须</w:t>
      </w:r>
      <w:r>
        <w:rPr>
          <w:rFonts w:hAnsi="宋体" w:cs="仿宋_GB2312" w:hint="eastAsia"/>
          <w:color w:val="000000"/>
          <w:sz w:val="21"/>
          <w:szCs w:val="21"/>
        </w:rPr>
        <w:t>在投标截止时间（开标时间）前通过《全国公共资源交易平台</w:t>
      </w:r>
      <w:r>
        <w:rPr>
          <w:rFonts w:hAnsi="宋体" w:cs="仿宋_GB2312" w:hint="eastAsia"/>
          <w:color w:val="000000"/>
          <w:sz w:val="21"/>
          <w:szCs w:val="21"/>
        </w:rPr>
        <w:t>(</w:t>
      </w:r>
      <w:r>
        <w:rPr>
          <w:rFonts w:hAnsi="宋体" w:cs="仿宋_GB2312" w:hint="eastAsia"/>
          <w:color w:val="000000"/>
          <w:sz w:val="21"/>
          <w:szCs w:val="21"/>
        </w:rPr>
        <w:t>河南省</w:t>
      </w:r>
      <w:r>
        <w:rPr>
          <w:rFonts w:ascii="MS Mincho" w:eastAsia="MS Mincho" w:hAnsi="MS Mincho" w:cs="MS Mincho" w:hint="eastAsia"/>
          <w:color w:val="000000"/>
          <w:sz w:val="21"/>
          <w:szCs w:val="21"/>
        </w:rPr>
        <w:t>▪</w:t>
      </w:r>
      <w:r>
        <w:rPr>
          <w:rFonts w:hAnsi="宋体" w:cs="宋体" w:hint="eastAsia"/>
          <w:color w:val="000000"/>
          <w:sz w:val="21"/>
          <w:szCs w:val="21"/>
        </w:rPr>
        <w:t>许昌市</w:t>
      </w:r>
      <w:r>
        <w:rPr>
          <w:rFonts w:hAnsi="宋体" w:cs="仿宋_GB2312" w:hint="eastAsia"/>
          <w:color w:val="000000"/>
          <w:sz w:val="21"/>
          <w:szCs w:val="21"/>
        </w:rPr>
        <w:t>)</w:t>
      </w:r>
      <w:r>
        <w:rPr>
          <w:rFonts w:hAnsi="宋体" w:cs="仿宋_GB2312" w:hint="eastAsia"/>
          <w:color w:val="000000"/>
          <w:sz w:val="21"/>
          <w:szCs w:val="21"/>
        </w:rPr>
        <w:t>》公共资源交易系统成功上传。</w:t>
      </w:r>
    </w:p>
    <w:p w:rsidR="00783C84" w:rsidRDefault="00783C84">
      <w:pPr>
        <w:adjustRightInd w:val="0"/>
        <w:snapToGrid w:val="0"/>
        <w:spacing w:line="360" w:lineRule="auto"/>
        <w:ind w:firstLineChars="200" w:firstLine="420"/>
        <w:jc w:val="both"/>
        <w:rPr>
          <w:rFonts w:ascii="宋体" w:hAnsi="宋体" w:cs="宋体"/>
          <w:kern w:val="0"/>
          <w:szCs w:val="21"/>
        </w:rPr>
      </w:pPr>
    </w:p>
    <w:p w:rsidR="00783C84" w:rsidRDefault="00BC7417">
      <w:pPr>
        <w:ind w:firstLineChars="200" w:firstLine="420"/>
      </w:pPr>
      <w:bookmarkStart w:id="479" w:name="_Toc247527623"/>
      <w:bookmarkStart w:id="480" w:name="_Toc144974565"/>
      <w:bookmarkStart w:id="481" w:name="_Toc152042375"/>
      <w:bookmarkStart w:id="482" w:name="_Toc152045598"/>
      <w:bookmarkStart w:id="483" w:name="_Toc247514022"/>
      <w:r>
        <w:rPr>
          <w:rFonts w:ascii="宋体" w:hAnsi="宋体" w:cs="宋体" w:hint="eastAsia"/>
          <w:kern w:val="0"/>
          <w:szCs w:val="21"/>
        </w:rPr>
        <w:br w:type="page"/>
      </w:r>
    </w:p>
    <w:p w:rsidR="00783C84" w:rsidRDefault="00BC7417">
      <w:pPr>
        <w:pStyle w:val="30"/>
        <w:ind w:firstLine="137"/>
      </w:pPr>
      <w:bookmarkStart w:id="484" w:name="_Toc10838"/>
      <w:bookmarkStart w:id="485" w:name="_Toc152042358"/>
      <w:bookmarkStart w:id="486" w:name="_Toc247514005"/>
      <w:bookmarkStart w:id="487" w:name="_Toc300835002"/>
      <w:bookmarkStart w:id="488" w:name="_Toc24157"/>
      <w:bookmarkStart w:id="489" w:name="_Toc27538"/>
      <w:bookmarkStart w:id="490" w:name="_Toc247527606"/>
      <w:bookmarkStart w:id="491" w:name="_Toc152045581"/>
      <w:bookmarkStart w:id="492" w:name="_Toc14122"/>
      <w:bookmarkStart w:id="493" w:name="_Toc144974548"/>
      <w:r>
        <w:rPr>
          <w:rFonts w:hint="eastAsia"/>
        </w:rPr>
        <w:lastRenderedPageBreak/>
        <w:t>附件一：开标记录表</w:t>
      </w:r>
      <w:bookmarkEnd w:id="484"/>
      <w:bookmarkEnd w:id="485"/>
      <w:bookmarkEnd w:id="486"/>
      <w:bookmarkEnd w:id="487"/>
      <w:bookmarkEnd w:id="488"/>
      <w:bookmarkEnd w:id="489"/>
      <w:bookmarkEnd w:id="490"/>
      <w:bookmarkEnd w:id="491"/>
      <w:bookmarkEnd w:id="492"/>
      <w:bookmarkEnd w:id="493"/>
    </w:p>
    <w:p w:rsidR="00783C84" w:rsidRDefault="00BC7417">
      <w:pPr>
        <w:jc w:val="center"/>
        <w:rPr>
          <w:rFonts w:ascii="黑体" w:eastAsia="黑体"/>
          <w:sz w:val="28"/>
          <w:szCs w:val="28"/>
        </w:rPr>
      </w:pPr>
      <w:r>
        <w:rPr>
          <w:rFonts w:ascii="黑体" w:eastAsia="黑体" w:hint="eastAsia"/>
          <w:sz w:val="28"/>
          <w:szCs w:val="28"/>
          <w:u w:val="single"/>
        </w:rPr>
        <w:t xml:space="preserve">        </w:t>
      </w:r>
      <w:r>
        <w:rPr>
          <w:rFonts w:ascii="黑体" w:eastAsia="黑体" w:hint="eastAsia"/>
          <w:sz w:val="28"/>
          <w:szCs w:val="28"/>
        </w:rPr>
        <w:t>（项目名称）开标记录表</w:t>
      </w:r>
    </w:p>
    <w:p w:rsidR="00783C84" w:rsidRDefault="00783C84"/>
    <w:p w:rsidR="00783C84" w:rsidRDefault="00BC7417">
      <w:r>
        <w:rPr>
          <w:rFonts w:hint="eastAsia"/>
        </w:rPr>
        <w:t>开标时间：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Pr>
          <w:rFonts w:hint="eastAsia"/>
          <w:u w:val="single"/>
        </w:rPr>
        <w:t xml:space="preserve">      </w:t>
      </w:r>
      <w:r>
        <w:rPr>
          <w:rFonts w:hint="eastAsia"/>
        </w:rPr>
        <w:t>时</w:t>
      </w:r>
      <w:r>
        <w:rPr>
          <w:rFonts w:hint="eastAsia"/>
          <w:u w:val="single"/>
        </w:rPr>
        <w:t xml:space="preserve">      </w:t>
      </w:r>
      <w:r>
        <w:rPr>
          <w:rFonts w:hint="eastAsia"/>
        </w:rPr>
        <w:t>分</w:t>
      </w:r>
    </w:p>
    <w:tbl>
      <w:tblPr>
        <w:tblW w:w="0" w:type="auto"/>
        <w:tblLayout w:type="fixed"/>
        <w:tblLook w:val="04A0" w:firstRow="1" w:lastRow="0" w:firstColumn="1" w:lastColumn="0" w:noHBand="0" w:noVBand="1"/>
      </w:tblPr>
      <w:tblGrid>
        <w:gridCol w:w="588"/>
        <w:gridCol w:w="1449"/>
        <w:gridCol w:w="1032"/>
        <w:gridCol w:w="1196"/>
        <w:gridCol w:w="1422"/>
        <w:gridCol w:w="1021"/>
        <w:gridCol w:w="627"/>
        <w:gridCol w:w="856"/>
        <w:gridCol w:w="1043"/>
      </w:tblGrid>
      <w:tr w:rsidR="00783C84">
        <w:tc>
          <w:tcPr>
            <w:tcW w:w="588"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500" w:lineRule="exact"/>
              <w:jc w:val="center"/>
              <w:rPr>
                <w:sz w:val="18"/>
                <w:szCs w:val="18"/>
              </w:rPr>
            </w:pPr>
            <w:r>
              <w:rPr>
                <w:sz w:val="18"/>
                <w:szCs w:val="18"/>
              </w:rPr>
              <w:t>序号</w:t>
            </w:r>
          </w:p>
        </w:tc>
        <w:tc>
          <w:tcPr>
            <w:tcW w:w="1449"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500" w:lineRule="exact"/>
              <w:jc w:val="center"/>
              <w:rPr>
                <w:sz w:val="18"/>
                <w:szCs w:val="18"/>
              </w:rPr>
            </w:pPr>
            <w:r>
              <w:rPr>
                <w:sz w:val="18"/>
                <w:szCs w:val="18"/>
              </w:rPr>
              <w:t>投标人</w:t>
            </w:r>
          </w:p>
        </w:tc>
        <w:tc>
          <w:tcPr>
            <w:tcW w:w="103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500" w:lineRule="exact"/>
              <w:jc w:val="center"/>
              <w:rPr>
                <w:sz w:val="18"/>
                <w:szCs w:val="18"/>
              </w:rPr>
            </w:pPr>
            <w:r>
              <w:rPr>
                <w:sz w:val="18"/>
                <w:szCs w:val="18"/>
              </w:rPr>
              <w:t>密封情况</w:t>
            </w:r>
          </w:p>
        </w:tc>
        <w:tc>
          <w:tcPr>
            <w:tcW w:w="1196"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500" w:lineRule="exact"/>
              <w:jc w:val="center"/>
              <w:rPr>
                <w:sz w:val="18"/>
                <w:szCs w:val="18"/>
              </w:rPr>
            </w:pPr>
            <w:r>
              <w:rPr>
                <w:sz w:val="18"/>
                <w:szCs w:val="18"/>
              </w:rPr>
              <w:t>投标保证金</w:t>
            </w:r>
          </w:p>
        </w:tc>
        <w:tc>
          <w:tcPr>
            <w:tcW w:w="142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500" w:lineRule="exact"/>
              <w:jc w:val="center"/>
              <w:rPr>
                <w:sz w:val="18"/>
                <w:szCs w:val="18"/>
              </w:rPr>
            </w:pPr>
            <w:r>
              <w:rPr>
                <w:rFonts w:hint="eastAsia"/>
                <w:sz w:val="18"/>
                <w:szCs w:val="18"/>
              </w:rPr>
              <w:t>投标报价</w:t>
            </w:r>
          </w:p>
        </w:tc>
        <w:tc>
          <w:tcPr>
            <w:tcW w:w="1021"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500" w:lineRule="exact"/>
              <w:jc w:val="center"/>
              <w:rPr>
                <w:sz w:val="18"/>
                <w:szCs w:val="18"/>
              </w:rPr>
            </w:pPr>
            <w:r>
              <w:rPr>
                <w:sz w:val="18"/>
                <w:szCs w:val="18"/>
              </w:rPr>
              <w:t>质量标准</w:t>
            </w:r>
          </w:p>
        </w:tc>
        <w:tc>
          <w:tcPr>
            <w:tcW w:w="627"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500" w:lineRule="exact"/>
              <w:jc w:val="center"/>
              <w:rPr>
                <w:sz w:val="18"/>
                <w:szCs w:val="18"/>
              </w:rPr>
            </w:pPr>
            <w:r>
              <w:rPr>
                <w:sz w:val="18"/>
                <w:szCs w:val="18"/>
              </w:rPr>
              <w:t>工期</w:t>
            </w:r>
          </w:p>
        </w:tc>
        <w:tc>
          <w:tcPr>
            <w:tcW w:w="856"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500" w:lineRule="exact"/>
              <w:jc w:val="center"/>
              <w:rPr>
                <w:sz w:val="18"/>
                <w:szCs w:val="18"/>
              </w:rPr>
            </w:pPr>
            <w:r>
              <w:rPr>
                <w:sz w:val="18"/>
                <w:szCs w:val="18"/>
              </w:rPr>
              <w:t>备注</w:t>
            </w:r>
          </w:p>
        </w:tc>
        <w:tc>
          <w:tcPr>
            <w:tcW w:w="1043"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500" w:lineRule="exact"/>
              <w:jc w:val="center"/>
              <w:rPr>
                <w:sz w:val="18"/>
                <w:szCs w:val="18"/>
              </w:rPr>
            </w:pPr>
            <w:r>
              <w:rPr>
                <w:sz w:val="18"/>
                <w:szCs w:val="18"/>
              </w:rPr>
              <w:t>签名</w:t>
            </w:r>
          </w:p>
        </w:tc>
      </w:tr>
      <w:tr w:rsidR="00783C84">
        <w:tc>
          <w:tcPr>
            <w:tcW w:w="588"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49"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3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19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2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21"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627"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85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43"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r>
      <w:tr w:rsidR="00783C84">
        <w:tc>
          <w:tcPr>
            <w:tcW w:w="588"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49"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3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19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2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21"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627"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85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43"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r>
      <w:tr w:rsidR="00783C84">
        <w:tc>
          <w:tcPr>
            <w:tcW w:w="588"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49"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3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19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2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21"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627"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85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43"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r>
      <w:tr w:rsidR="00783C84">
        <w:tc>
          <w:tcPr>
            <w:tcW w:w="588"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49"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3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19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2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21"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627"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85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43"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r>
      <w:tr w:rsidR="00783C84">
        <w:tc>
          <w:tcPr>
            <w:tcW w:w="588"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49"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3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19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2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21"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627"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85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43"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r>
      <w:tr w:rsidR="00783C84">
        <w:tc>
          <w:tcPr>
            <w:tcW w:w="588"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49"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3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19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2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21"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627"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85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43"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r>
      <w:tr w:rsidR="00783C84">
        <w:tc>
          <w:tcPr>
            <w:tcW w:w="588"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49"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3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19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2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21"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627"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85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43"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r>
      <w:tr w:rsidR="00783C84">
        <w:tc>
          <w:tcPr>
            <w:tcW w:w="588"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49"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3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19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2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21"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627"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85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43"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r>
      <w:tr w:rsidR="00783C84">
        <w:tc>
          <w:tcPr>
            <w:tcW w:w="588"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49"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3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19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2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21"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627"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85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43"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r>
      <w:tr w:rsidR="00783C84">
        <w:tc>
          <w:tcPr>
            <w:tcW w:w="588"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49"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3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19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2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21"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627"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85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43"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r>
      <w:tr w:rsidR="00783C84">
        <w:tc>
          <w:tcPr>
            <w:tcW w:w="588"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49"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3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19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2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21"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627"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85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43"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r>
      <w:tr w:rsidR="00783C84">
        <w:tc>
          <w:tcPr>
            <w:tcW w:w="588"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49"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3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19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2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21"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627"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85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43"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r>
      <w:tr w:rsidR="00783C84">
        <w:tc>
          <w:tcPr>
            <w:tcW w:w="588"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49"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3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19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422"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21"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627"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856"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c>
          <w:tcPr>
            <w:tcW w:w="1043" w:type="dxa"/>
            <w:tcBorders>
              <w:top w:val="single" w:sz="4" w:space="0" w:color="auto"/>
              <w:left w:val="single" w:sz="4" w:space="0" w:color="auto"/>
              <w:bottom w:val="single" w:sz="4" w:space="0" w:color="auto"/>
              <w:right w:val="single" w:sz="4" w:space="0" w:color="auto"/>
            </w:tcBorders>
          </w:tcPr>
          <w:p w:rsidR="00783C84" w:rsidRDefault="00783C84">
            <w:pPr>
              <w:spacing w:line="500" w:lineRule="exact"/>
              <w:rPr>
                <w:szCs w:val="21"/>
              </w:rPr>
            </w:pPr>
          </w:p>
        </w:tc>
      </w:tr>
    </w:tbl>
    <w:p w:rsidR="00783C84" w:rsidRDefault="00BC7417">
      <w:pPr>
        <w:spacing w:line="440" w:lineRule="exact"/>
        <w:rPr>
          <w:szCs w:val="21"/>
        </w:rPr>
      </w:pPr>
      <w:r>
        <w:rPr>
          <w:rFonts w:hint="eastAsia"/>
        </w:rPr>
        <w:t xml:space="preserve">　　</w:t>
      </w:r>
      <w:r>
        <w:rPr>
          <w:rFonts w:hint="eastAsia"/>
          <w:szCs w:val="21"/>
        </w:rPr>
        <w:t xml:space="preserve">　</w:t>
      </w:r>
    </w:p>
    <w:p w:rsidR="00783C84" w:rsidRDefault="00BC7417">
      <w:pPr>
        <w:spacing w:line="620" w:lineRule="exact"/>
        <w:rPr>
          <w:szCs w:val="21"/>
        </w:rPr>
      </w:pPr>
      <w:r>
        <w:rPr>
          <w:szCs w:val="21"/>
        </w:rPr>
        <w:t>招标人代表：</w:t>
      </w:r>
      <w:r>
        <w:rPr>
          <w:szCs w:val="21"/>
          <w:u w:val="single"/>
        </w:rPr>
        <w:t xml:space="preserve">            </w:t>
      </w:r>
      <w:r>
        <w:rPr>
          <w:szCs w:val="21"/>
        </w:rPr>
        <w:t xml:space="preserve"> </w:t>
      </w:r>
      <w:r>
        <w:rPr>
          <w:szCs w:val="21"/>
        </w:rPr>
        <w:t>记录人：</w:t>
      </w:r>
      <w:r>
        <w:rPr>
          <w:szCs w:val="21"/>
          <w:u w:val="single"/>
        </w:rPr>
        <w:t xml:space="preserve">            </w:t>
      </w:r>
      <w:r>
        <w:rPr>
          <w:szCs w:val="21"/>
        </w:rPr>
        <w:t xml:space="preserve"> </w:t>
      </w:r>
      <w:r>
        <w:rPr>
          <w:szCs w:val="21"/>
        </w:rPr>
        <w:t>监标人：</w:t>
      </w:r>
      <w:r>
        <w:rPr>
          <w:szCs w:val="21"/>
          <w:u w:val="single"/>
        </w:rPr>
        <w:t xml:space="preserve">            </w:t>
      </w:r>
      <w:r>
        <w:rPr>
          <w:szCs w:val="21"/>
        </w:rPr>
        <w:t xml:space="preserve"> </w:t>
      </w:r>
    </w:p>
    <w:p w:rsidR="00783C84" w:rsidRDefault="00BC7417">
      <w:pPr>
        <w:spacing w:line="620" w:lineRule="exact"/>
        <w:rPr>
          <w:sz w:val="20"/>
          <w:szCs w:val="20"/>
        </w:rPr>
      </w:pPr>
      <w:r>
        <w:rPr>
          <w:szCs w:val="21"/>
        </w:rPr>
        <w:t xml:space="preserve">                                    </w:t>
      </w:r>
      <w:r>
        <w:rPr>
          <w:rFonts w:hint="eastAsia"/>
          <w:szCs w:val="21"/>
        </w:rPr>
        <w:t xml:space="preserve">    </w:t>
      </w:r>
      <w:r>
        <w:rPr>
          <w:szCs w:val="21"/>
          <w:u w:val="single"/>
        </w:rPr>
        <w:t xml:space="preserve"> </w:t>
      </w:r>
      <w:r>
        <w:rPr>
          <w:rFonts w:hint="eastAsia"/>
          <w:u w:val="single"/>
        </w:rPr>
        <w:t xml:space="preserve">      </w:t>
      </w:r>
      <w:r>
        <w:rPr>
          <w:szCs w:val="21"/>
        </w:rPr>
        <w:t>年</w:t>
      </w:r>
      <w:r>
        <w:rPr>
          <w:rFonts w:hint="eastAsia"/>
          <w:u w:val="single"/>
        </w:rPr>
        <w:t xml:space="preserve">      </w:t>
      </w:r>
      <w:r>
        <w:rPr>
          <w:szCs w:val="21"/>
        </w:rPr>
        <w:t>月</w:t>
      </w:r>
      <w:r>
        <w:rPr>
          <w:rFonts w:hint="eastAsia"/>
          <w:u w:val="single"/>
        </w:rPr>
        <w:t xml:space="preserve">      </w:t>
      </w:r>
      <w:r>
        <w:rPr>
          <w:szCs w:val="21"/>
        </w:rPr>
        <w:t>日</w:t>
      </w:r>
    </w:p>
    <w:p w:rsidR="00783C84" w:rsidRDefault="00BC7417">
      <w:pPr>
        <w:spacing w:line="440" w:lineRule="exact"/>
        <w:rPr>
          <w:szCs w:val="21"/>
        </w:rPr>
      </w:pPr>
      <w:r>
        <w:br w:type="page"/>
      </w:r>
    </w:p>
    <w:p w:rsidR="00783C84" w:rsidRDefault="00BC7417">
      <w:pPr>
        <w:pStyle w:val="30"/>
        <w:ind w:firstLine="137"/>
      </w:pPr>
      <w:bookmarkStart w:id="494" w:name="_Toc152042359"/>
      <w:bookmarkStart w:id="495" w:name="_Toc152045582"/>
      <w:bookmarkStart w:id="496" w:name="_Toc144974549"/>
      <w:bookmarkStart w:id="497" w:name="_Toc16627"/>
      <w:bookmarkStart w:id="498" w:name="_Toc300835003"/>
      <w:bookmarkStart w:id="499" w:name="_Toc15705"/>
      <w:bookmarkStart w:id="500" w:name="_Toc2590"/>
      <w:bookmarkStart w:id="501" w:name="_Toc247514006"/>
      <w:bookmarkStart w:id="502" w:name="_Toc247527607"/>
      <w:bookmarkStart w:id="503" w:name="_Toc24574"/>
      <w:r>
        <w:lastRenderedPageBreak/>
        <w:t>附</w:t>
      </w:r>
      <w:r>
        <w:rPr>
          <w:rFonts w:hint="eastAsia"/>
        </w:rPr>
        <w:t>件</w:t>
      </w:r>
      <w:r>
        <w:t>二：问题澄清通知</w:t>
      </w:r>
      <w:bookmarkEnd w:id="494"/>
      <w:bookmarkEnd w:id="495"/>
      <w:bookmarkEnd w:id="496"/>
      <w:bookmarkEnd w:id="497"/>
      <w:bookmarkEnd w:id="498"/>
      <w:bookmarkEnd w:id="499"/>
      <w:bookmarkEnd w:id="500"/>
      <w:bookmarkEnd w:id="501"/>
      <w:bookmarkEnd w:id="502"/>
      <w:bookmarkEnd w:id="503"/>
    </w:p>
    <w:p w:rsidR="00783C84" w:rsidRDefault="00783C84">
      <w:pPr>
        <w:spacing w:line="440" w:lineRule="exact"/>
        <w:jc w:val="center"/>
        <w:rPr>
          <w:szCs w:val="21"/>
        </w:rPr>
      </w:pPr>
    </w:p>
    <w:p w:rsidR="00783C84" w:rsidRDefault="00BC7417">
      <w:pPr>
        <w:spacing w:line="440" w:lineRule="exact"/>
        <w:jc w:val="center"/>
        <w:rPr>
          <w:rFonts w:eastAsia="黑体"/>
          <w:sz w:val="28"/>
          <w:szCs w:val="28"/>
        </w:rPr>
      </w:pPr>
      <w:r>
        <w:rPr>
          <w:rFonts w:eastAsia="黑体"/>
          <w:sz w:val="28"/>
          <w:szCs w:val="28"/>
        </w:rPr>
        <w:t>问题澄清通知</w:t>
      </w:r>
    </w:p>
    <w:p w:rsidR="00783C84" w:rsidRDefault="00BC7417">
      <w:pPr>
        <w:spacing w:line="440" w:lineRule="exact"/>
        <w:rPr>
          <w:szCs w:val="21"/>
        </w:rPr>
      </w:pPr>
      <w:r>
        <w:rPr>
          <w:szCs w:val="21"/>
        </w:rPr>
        <w:t xml:space="preserve">                               </w:t>
      </w:r>
      <w:r>
        <w:rPr>
          <w:szCs w:val="21"/>
        </w:rPr>
        <w:t>编号：</w:t>
      </w:r>
    </w:p>
    <w:p w:rsidR="00783C84" w:rsidRDefault="00783C84">
      <w:pPr>
        <w:spacing w:line="440" w:lineRule="exact"/>
        <w:rPr>
          <w:szCs w:val="21"/>
        </w:rPr>
      </w:pPr>
    </w:p>
    <w:p w:rsidR="00783C84" w:rsidRDefault="00BC7417">
      <w:pPr>
        <w:spacing w:line="440" w:lineRule="exact"/>
        <w:rPr>
          <w:szCs w:val="21"/>
        </w:rPr>
      </w:pPr>
      <w:r>
        <w:rPr>
          <w:szCs w:val="21"/>
        </w:rPr>
        <w:t xml:space="preserve">  </w:t>
      </w:r>
      <w:r>
        <w:rPr>
          <w:szCs w:val="21"/>
          <w:u w:val="single"/>
        </w:rPr>
        <w:t xml:space="preserve">            </w:t>
      </w:r>
      <w:r>
        <w:rPr>
          <w:szCs w:val="21"/>
        </w:rPr>
        <w:t>（投标人名称）：</w:t>
      </w:r>
    </w:p>
    <w:p w:rsidR="00783C84" w:rsidRDefault="00783C84">
      <w:pPr>
        <w:spacing w:line="440" w:lineRule="exact"/>
        <w:rPr>
          <w:szCs w:val="21"/>
        </w:rPr>
      </w:pPr>
    </w:p>
    <w:p w:rsidR="00783C84" w:rsidRDefault="00BC7417">
      <w:pPr>
        <w:spacing w:line="440" w:lineRule="exact"/>
        <w:rPr>
          <w:szCs w:val="21"/>
        </w:rPr>
      </w:pPr>
      <w:r>
        <w:rPr>
          <w:szCs w:val="21"/>
        </w:rPr>
        <w:t xml:space="preserve">　　</w:t>
      </w:r>
      <w:r>
        <w:rPr>
          <w:szCs w:val="21"/>
        </w:rPr>
        <w:t xml:space="preserve">  </w:t>
      </w:r>
      <w:r>
        <w:rPr>
          <w:szCs w:val="21"/>
          <w:u w:val="single"/>
        </w:rPr>
        <w:t xml:space="preserve">　</w:t>
      </w:r>
      <w:r>
        <w:rPr>
          <w:szCs w:val="21"/>
          <w:u w:val="single"/>
        </w:rPr>
        <w:t xml:space="preserve">             </w:t>
      </w:r>
      <w:r>
        <w:rPr>
          <w:szCs w:val="21"/>
        </w:rPr>
        <w:t>（项目名称）</w:t>
      </w:r>
      <w:r>
        <w:rPr>
          <w:rFonts w:hint="eastAsia"/>
          <w:szCs w:val="21"/>
        </w:rPr>
        <w:t>投资合作方</w:t>
      </w:r>
      <w:r>
        <w:rPr>
          <w:rFonts w:hint="eastAsia"/>
          <w:szCs w:val="21"/>
        </w:rPr>
        <w:t>+</w:t>
      </w:r>
      <w:r>
        <w:rPr>
          <w:rFonts w:hint="eastAsia"/>
          <w:szCs w:val="21"/>
        </w:rPr>
        <w:t>施工总承包</w:t>
      </w:r>
      <w:r>
        <w:rPr>
          <w:szCs w:val="21"/>
        </w:rPr>
        <w:t>招标的评标委员会，对你方的投标文件进行了仔细的审查，现需你方对下列问题以书面形式予以澄清：</w:t>
      </w:r>
    </w:p>
    <w:p w:rsidR="00783C84" w:rsidRDefault="00BC7417">
      <w:pPr>
        <w:spacing w:line="440" w:lineRule="exact"/>
        <w:rPr>
          <w:szCs w:val="21"/>
        </w:rPr>
      </w:pPr>
      <w:r>
        <w:rPr>
          <w:szCs w:val="21"/>
        </w:rPr>
        <w:t xml:space="preserve">　　</w:t>
      </w:r>
    </w:p>
    <w:p w:rsidR="00783C84" w:rsidRDefault="00BC7417">
      <w:pPr>
        <w:spacing w:line="440" w:lineRule="exact"/>
        <w:rPr>
          <w:szCs w:val="21"/>
        </w:rPr>
      </w:pPr>
      <w:r>
        <w:rPr>
          <w:szCs w:val="21"/>
        </w:rPr>
        <w:t xml:space="preserve">    1.</w:t>
      </w:r>
    </w:p>
    <w:p w:rsidR="00783C84" w:rsidRDefault="00BC7417">
      <w:pPr>
        <w:spacing w:line="440" w:lineRule="exact"/>
        <w:rPr>
          <w:szCs w:val="21"/>
        </w:rPr>
      </w:pPr>
      <w:r>
        <w:rPr>
          <w:szCs w:val="21"/>
        </w:rPr>
        <w:t xml:space="preserve">    2.</w:t>
      </w:r>
    </w:p>
    <w:p w:rsidR="00783C84" w:rsidRDefault="00BC7417">
      <w:pPr>
        <w:spacing w:line="440" w:lineRule="exact"/>
        <w:rPr>
          <w:szCs w:val="21"/>
        </w:rPr>
      </w:pPr>
      <w:r>
        <w:rPr>
          <w:szCs w:val="21"/>
        </w:rPr>
        <w:t xml:space="preserve">     ......   </w:t>
      </w:r>
    </w:p>
    <w:p w:rsidR="00783C84" w:rsidRDefault="00BC7417">
      <w:pPr>
        <w:spacing w:line="440" w:lineRule="exact"/>
        <w:rPr>
          <w:szCs w:val="21"/>
        </w:rPr>
      </w:pPr>
      <w:r>
        <w:rPr>
          <w:szCs w:val="21"/>
        </w:rPr>
        <w:t xml:space="preserve">　　　</w:t>
      </w:r>
    </w:p>
    <w:p w:rsidR="00783C84" w:rsidRDefault="00783C84">
      <w:pPr>
        <w:spacing w:line="440" w:lineRule="exact"/>
        <w:rPr>
          <w:szCs w:val="21"/>
        </w:rPr>
      </w:pPr>
    </w:p>
    <w:p w:rsidR="00783C84" w:rsidRDefault="00783C84">
      <w:pPr>
        <w:spacing w:line="440" w:lineRule="exact"/>
        <w:rPr>
          <w:szCs w:val="21"/>
        </w:rPr>
      </w:pPr>
    </w:p>
    <w:p w:rsidR="00783C84" w:rsidRDefault="00BC7417">
      <w:pPr>
        <w:spacing w:line="440" w:lineRule="exact"/>
        <w:rPr>
          <w:szCs w:val="21"/>
        </w:rPr>
      </w:pPr>
      <w:r>
        <w:rPr>
          <w:szCs w:val="21"/>
        </w:rPr>
        <w:t xml:space="preserve">                            </w:t>
      </w:r>
      <w:r>
        <w:rPr>
          <w:szCs w:val="21"/>
        </w:rPr>
        <w:t>评标</w:t>
      </w:r>
      <w:r>
        <w:rPr>
          <w:rFonts w:hint="eastAsia"/>
          <w:szCs w:val="21"/>
        </w:rPr>
        <w:t>委员会授权的招标人或招标代理机构</w:t>
      </w:r>
      <w:r>
        <w:rPr>
          <w:szCs w:val="21"/>
        </w:rPr>
        <w:t>：</w:t>
      </w:r>
      <w:r>
        <w:rPr>
          <w:szCs w:val="21"/>
          <w:u w:val="single"/>
        </w:rPr>
        <w:t xml:space="preserve">        </w:t>
      </w:r>
      <w:r>
        <w:rPr>
          <w:szCs w:val="21"/>
        </w:rPr>
        <w:t>（签字</w:t>
      </w:r>
      <w:r>
        <w:rPr>
          <w:rFonts w:hint="eastAsia"/>
          <w:szCs w:val="21"/>
        </w:rPr>
        <w:t>或盖章</w:t>
      </w:r>
      <w:r>
        <w:rPr>
          <w:szCs w:val="21"/>
        </w:rPr>
        <w:t>）</w:t>
      </w:r>
    </w:p>
    <w:p w:rsidR="00783C84" w:rsidRDefault="00BC7417">
      <w:pPr>
        <w:spacing w:line="440" w:lineRule="exact"/>
        <w:rPr>
          <w:szCs w:val="21"/>
        </w:rPr>
      </w:pPr>
      <w:r>
        <w:rPr>
          <w:rFonts w:hint="eastAsia"/>
          <w:szCs w:val="21"/>
        </w:rPr>
        <w:t xml:space="preserve">                                          </w:t>
      </w:r>
    </w:p>
    <w:p w:rsidR="00783C84" w:rsidRDefault="00BC7417">
      <w:pPr>
        <w:spacing w:line="440" w:lineRule="exact"/>
        <w:rPr>
          <w:szCs w:val="21"/>
        </w:rPr>
      </w:pPr>
      <w:r>
        <w:rPr>
          <w:szCs w:val="21"/>
        </w:rPr>
        <w:t xml:space="preserve">                                  </w:t>
      </w:r>
      <w:r>
        <w:rPr>
          <w:rFonts w:hint="eastAsia"/>
          <w:szCs w:val="21"/>
        </w:rPr>
        <w:t xml:space="preserve">                 </w:t>
      </w:r>
      <w:r>
        <w:rPr>
          <w:rFonts w:ascii="宋体" w:hAnsi="宋体"/>
          <w:szCs w:val="21"/>
          <w:u w:val="single"/>
        </w:rPr>
        <w:t xml:space="preserve">     </w:t>
      </w:r>
      <w:r>
        <w:rPr>
          <w:szCs w:val="21"/>
        </w:rPr>
        <w:t>年</w:t>
      </w:r>
      <w:r>
        <w:rPr>
          <w:rFonts w:ascii="宋体" w:hAnsi="宋体"/>
          <w:szCs w:val="21"/>
          <w:u w:val="single"/>
        </w:rPr>
        <w:t xml:space="preserve">     </w:t>
      </w:r>
      <w:r>
        <w:rPr>
          <w:szCs w:val="21"/>
        </w:rPr>
        <w:t>月</w:t>
      </w:r>
      <w:r>
        <w:rPr>
          <w:rFonts w:ascii="宋体" w:hAnsi="宋体"/>
          <w:szCs w:val="21"/>
          <w:u w:val="single"/>
        </w:rPr>
        <w:t xml:space="preserve">     </w:t>
      </w:r>
      <w:r>
        <w:rPr>
          <w:szCs w:val="21"/>
        </w:rPr>
        <w:t>日</w:t>
      </w:r>
    </w:p>
    <w:p w:rsidR="00783C84" w:rsidRDefault="00783C84"/>
    <w:p w:rsidR="00783C84" w:rsidRDefault="00BC7417">
      <w:r>
        <w:br w:type="page"/>
      </w:r>
    </w:p>
    <w:p w:rsidR="00783C84" w:rsidRDefault="00BC7417">
      <w:pPr>
        <w:pStyle w:val="30"/>
        <w:ind w:firstLine="137"/>
      </w:pPr>
      <w:bookmarkStart w:id="504" w:name="_Toc11824"/>
      <w:bookmarkStart w:id="505" w:name="_Toc247514007"/>
      <w:bookmarkStart w:id="506" w:name="_Toc247527608"/>
      <w:bookmarkStart w:id="507" w:name="_Toc9105"/>
      <w:bookmarkStart w:id="508" w:name="_Toc152042360"/>
      <w:bookmarkStart w:id="509" w:name="_Toc144974550"/>
      <w:bookmarkStart w:id="510" w:name="_Toc2511"/>
      <w:bookmarkStart w:id="511" w:name="_Toc10731"/>
      <w:bookmarkStart w:id="512" w:name="_Toc152045583"/>
      <w:bookmarkStart w:id="513" w:name="_Toc300835004"/>
      <w:r>
        <w:rPr>
          <w:rFonts w:hint="eastAsia"/>
        </w:rPr>
        <w:lastRenderedPageBreak/>
        <w:t>附件三：问题的澄清</w:t>
      </w:r>
      <w:bookmarkEnd w:id="504"/>
      <w:bookmarkEnd w:id="505"/>
      <w:bookmarkEnd w:id="506"/>
      <w:bookmarkEnd w:id="507"/>
      <w:bookmarkEnd w:id="508"/>
      <w:bookmarkEnd w:id="509"/>
      <w:bookmarkEnd w:id="510"/>
      <w:bookmarkEnd w:id="511"/>
      <w:bookmarkEnd w:id="512"/>
      <w:bookmarkEnd w:id="513"/>
    </w:p>
    <w:p w:rsidR="00783C84" w:rsidRDefault="00783C84">
      <w:pPr>
        <w:jc w:val="center"/>
        <w:rPr>
          <w:rFonts w:ascii="黑体" w:eastAsia="黑体"/>
          <w:sz w:val="28"/>
          <w:szCs w:val="28"/>
        </w:rPr>
      </w:pPr>
    </w:p>
    <w:p w:rsidR="00783C84" w:rsidRDefault="00BC7417">
      <w:pPr>
        <w:jc w:val="center"/>
        <w:rPr>
          <w:rFonts w:ascii="黑体" w:eastAsia="黑体"/>
          <w:sz w:val="28"/>
          <w:szCs w:val="28"/>
        </w:rPr>
      </w:pPr>
      <w:r>
        <w:rPr>
          <w:rFonts w:ascii="黑体" w:eastAsia="黑体" w:hint="eastAsia"/>
          <w:sz w:val="28"/>
          <w:szCs w:val="28"/>
        </w:rPr>
        <w:t>问题的澄清</w:t>
      </w:r>
    </w:p>
    <w:p w:rsidR="00783C84" w:rsidRDefault="00BC7417">
      <w:pPr>
        <w:ind w:firstLineChars="1650" w:firstLine="3465"/>
      </w:pPr>
      <w:r>
        <w:rPr>
          <w:rFonts w:hint="eastAsia"/>
        </w:rPr>
        <w:t>编号：</w:t>
      </w:r>
      <w:r>
        <w:rPr>
          <w:rFonts w:hint="eastAsia"/>
        </w:rPr>
        <w:t xml:space="preserve"> </w:t>
      </w:r>
    </w:p>
    <w:p w:rsidR="00783C84" w:rsidRDefault="00783C84">
      <w:pPr>
        <w:rPr>
          <w:szCs w:val="21"/>
        </w:rPr>
      </w:pPr>
    </w:p>
    <w:p w:rsidR="00783C84" w:rsidRDefault="00BC7417">
      <w:pPr>
        <w:spacing w:line="440" w:lineRule="exact"/>
        <w:rPr>
          <w:szCs w:val="21"/>
        </w:rPr>
      </w:pPr>
      <w:r>
        <w:rPr>
          <w:szCs w:val="21"/>
          <w:u w:val="single"/>
        </w:rPr>
        <w:t xml:space="preserve">                  </w:t>
      </w:r>
      <w:r>
        <w:rPr>
          <w:szCs w:val="21"/>
        </w:rPr>
        <w:t>（项目名称）</w:t>
      </w:r>
      <w:r>
        <w:rPr>
          <w:rFonts w:hint="eastAsia"/>
          <w:szCs w:val="21"/>
        </w:rPr>
        <w:t>投资合作方</w:t>
      </w:r>
      <w:r>
        <w:rPr>
          <w:rFonts w:hint="eastAsia"/>
          <w:szCs w:val="21"/>
        </w:rPr>
        <w:t>+</w:t>
      </w:r>
      <w:r>
        <w:rPr>
          <w:rFonts w:hint="eastAsia"/>
          <w:szCs w:val="21"/>
        </w:rPr>
        <w:t>施工总承包</w:t>
      </w:r>
      <w:r>
        <w:rPr>
          <w:szCs w:val="21"/>
        </w:rPr>
        <w:t>招标评标委员会：</w:t>
      </w:r>
    </w:p>
    <w:p w:rsidR="00783C84" w:rsidRDefault="00783C84">
      <w:pPr>
        <w:spacing w:line="440" w:lineRule="exact"/>
        <w:rPr>
          <w:szCs w:val="21"/>
        </w:rPr>
      </w:pPr>
    </w:p>
    <w:p w:rsidR="00783C84" w:rsidRDefault="00BC7417">
      <w:pPr>
        <w:spacing w:line="440" w:lineRule="exact"/>
        <w:rPr>
          <w:szCs w:val="21"/>
        </w:rPr>
      </w:pPr>
      <w:r>
        <w:rPr>
          <w:szCs w:val="21"/>
        </w:rPr>
        <w:t xml:space="preserve">　　问题澄清通知（编号：</w:t>
      </w:r>
      <w:r>
        <w:rPr>
          <w:szCs w:val="21"/>
          <w:u w:val="single"/>
        </w:rPr>
        <w:t xml:space="preserve">        </w:t>
      </w:r>
      <w:r>
        <w:rPr>
          <w:szCs w:val="21"/>
        </w:rPr>
        <w:t>）已收悉，现澄清如下：</w:t>
      </w:r>
    </w:p>
    <w:p w:rsidR="00783C84" w:rsidRDefault="00BC7417">
      <w:pPr>
        <w:spacing w:line="440" w:lineRule="exact"/>
        <w:rPr>
          <w:szCs w:val="21"/>
        </w:rPr>
      </w:pPr>
      <w:r>
        <w:rPr>
          <w:szCs w:val="21"/>
        </w:rPr>
        <w:t xml:space="preserve">　</w:t>
      </w:r>
      <w:r>
        <w:rPr>
          <w:szCs w:val="21"/>
        </w:rPr>
        <w:t xml:space="preserve">     1.</w:t>
      </w:r>
    </w:p>
    <w:p w:rsidR="00783C84" w:rsidRDefault="00BC7417">
      <w:pPr>
        <w:spacing w:line="440" w:lineRule="exact"/>
        <w:rPr>
          <w:szCs w:val="21"/>
        </w:rPr>
      </w:pPr>
      <w:r>
        <w:rPr>
          <w:szCs w:val="21"/>
        </w:rPr>
        <w:t xml:space="preserve">　</w:t>
      </w:r>
      <w:r>
        <w:rPr>
          <w:szCs w:val="21"/>
        </w:rPr>
        <w:t xml:space="preserve">     2.</w:t>
      </w:r>
    </w:p>
    <w:p w:rsidR="00783C84" w:rsidRDefault="00BC7417">
      <w:pPr>
        <w:spacing w:line="440" w:lineRule="exact"/>
        <w:rPr>
          <w:szCs w:val="21"/>
        </w:rPr>
      </w:pPr>
      <w:r>
        <w:rPr>
          <w:szCs w:val="21"/>
        </w:rPr>
        <w:t xml:space="preserve">　</w:t>
      </w:r>
      <w:r>
        <w:rPr>
          <w:szCs w:val="21"/>
        </w:rPr>
        <w:t xml:space="preserve">    .....</w:t>
      </w:r>
    </w:p>
    <w:p w:rsidR="00783C84" w:rsidRDefault="00BC7417">
      <w:pPr>
        <w:spacing w:line="440" w:lineRule="exact"/>
        <w:rPr>
          <w:szCs w:val="21"/>
        </w:rPr>
      </w:pPr>
      <w:r>
        <w:rPr>
          <w:szCs w:val="21"/>
        </w:rPr>
        <w:t xml:space="preserve">                       </w:t>
      </w:r>
    </w:p>
    <w:p w:rsidR="00783C84" w:rsidRDefault="00BC7417">
      <w:pPr>
        <w:spacing w:line="440" w:lineRule="exact"/>
        <w:rPr>
          <w:szCs w:val="21"/>
        </w:rPr>
      </w:pPr>
      <w:r>
        <w:rPr>
          <w:szCs w:val="21"/>
        </w:rPr>
        <w:t xml:space="preserve">　</w:t>
      </w:r>
      <w:r>
        <w:rPr>
          <w:szCs w:val="21"/>
        </w:rPr>
        <w:t xml:space="preserve"> </w:t>
      </w:r>
    </w:p>
    <w:p w:rsidR="00783C84" w:rsidRDefault="00783C84">
      <w:pPr>
        <w:spacing w:line="440" w:lineRule="exact"/>
        <w:rPr>
          <w:szCs w:val="21"/>
        </w:rPr>
      </w:pPr>
    </w:p>
    <w:p w:rsidR="00783C84" w:rsidRDefault="00783C84">
      <w:pPr>
        <w:spacing w:line="440" w:lineRule="exact"/>
        <w:rPr>
          <w:szCs w:val="21"/>
        </w:rPr>
      </w:pPr>
    </w:p>
    <w:p w:rsidR="00783C84" w:rsidRDefault="00783C84">
      <w:pPr>
        <w:spacing w:line="440" w:lineRule="exact"/>
        <w:rPr>
          <w:szCs w:val="21"/>
        </w:rPr>
      </w:pPr>
    </w:p>
    <w:p w:rsidR="00783C84" w:rsidRDefault="00783C84">
      <w:pPr>
        <w:spacing w:line="440" w:lineRule="exact"/>
        <w:rPr>
          <w:szCs w:val="21"/>
        </w:rPr>
      </w:pPr>
    </w:p>
    <w:p w:rsidR="00783C84" w:rsidRDefault="00BC7417">
      <w:pPr>
        <w:spacing w:line="440" w:lineRule="exact"/>
        <w:rPr>
          <w:szCs w:val="21"/>
        </w:rPr>
      </w:pPr>
      <w:r>
        <w:rPr>
          <w:szCs w:val="21"/>
        </w:rPr>
        <w:t xml:space="preserve">　　　　　　　　　　　　　　　投标人</w:t>
      </w:r>
      <w:r>
        <w:rPr>
          <w:rFonts w:hint="eastAsia"/>
          <w:szCs w:val="21"/>
        </w:rPr>
        <w:t>全称</w:t>
      </w:r>
      <w:r>
        <w:rPr>
          <w:szCs w:val="21"/>
        </w:rPr>
        <w:t>：</w:t>
      </w:r>
      <w:r>
        <w:rPr>
          <w:szCs w:val="21"/>
          <w:u w:val="single"/>
        </w:rPr>
        <w:t xml:space="preserve">                      </w:t>
      </w:r>
      <w:r>
        <w:rPr>
          <w:rFonts w:hint="eastAsia"/>
          <w:szCs w:val="21"/>
          <w:u w:val="single"/>
        </w:rPr>
        <w:t xml:space="preserve">  </w:t>
      </w:r>
      <w:r>
        <w:rPr>
          <w:szCs w:val="21"/>
        </w:rPr>
        <w:t xml:space="preserve">　　　　　　　　　　　　　　　</w:t>
      </w:r>
    </w:p>
    <w:p w:rsidR="00783C84" w:rsidRDefault="00BC7417">
      <w:pPr>
        <w:spacing w:line="440" w:lineRule="exact"/>
        <w:rPr>
          <w:szCs w:val="21"/>
        </w:rPr>
      </w:pPr>
      <w:r>
        <w:rPr>
          <w:szCs w:val="21"/>
        </w:rPr>
        <w:t xml:space="preserve">　　　　　　　　　　　　　　　法定代表人或其委托代理人：</w:t>
      </w:r>
      <w:r>
        <w:rPr>
          <w:szCs w:val="21"/>
          <w:u w:val="single"/>
        </w:rPr>
        <w:t xml:space="preserve">          </w:t>
      </w:r>
      <w:r>
        <w:rPr>
          <w:rFonts w:hint="eastAsia"/>
          <w:szCs w:val="21"/>
        </w:rPr>
        <w:t>（签字或盖章）</w:t>
      </w:r>
    </w:p>
    <w:p w:rsidR="00783C84" w:rsidRDefault="00BC7417">
      <w:pPr>
        <w:spacing w:line="440" w:lineRule="exact"/>
        <w:rPr>
          <w:szCs w:val="21"/>
        </w:rPr>
      </w:pPr>
      <w:r>
        <w:rPr>
          <w:szCs w:val="21"/>
        </w:rPr>
        <w:t xml:space="preserve">　　　　　　　　　　　　　　　</w:t>
      </w:r>
    </w:p>
    <w:p w:rsidR="00783C84" w:rsidRDefault="00BC7417">
      <w:pPr>
        <w:spacing w:line="440" w:lineRule="exact"/>
        <w:rPr>
          <w:szCs w:val="21"/>
        </w:rPr>
      </w:pPr>
      <w:r>
        <w:rPr>
          <w:szCs w:val="21"/>
        </w:rPr>
        <w:t xml:space="preserve">　　　　　　　　　　　　　　　</w:t>
      </w:r>
      <w:r>
        <w:rPr>
          <w:szCs w:val="21"/>
        </w:rPr>
        <w:t xml:space="preserve">        </w:t>
      </w:r>
      <w:r>
        <w:rPr>
          <w:rFonts w:ascii="宋体" w:hAnsi="宋体"/>
          <w:szCs w:val="21"/>
          <w:u w:val="single"/>
        </w:rPr>
        <w:t xml:space="preserve">     </w:t>
      </w:r>
      <w:r>
        <w:rPr>
          <w:szCs w:val="21"/>
        </w:rPr>
        <w:t>年</w:t>
      </w:r>
      <w:r>
        <w:rPr>
          <w:rFonts w:ascii="宋体" w:hAnsi="宋体"/>
          <w:szCs w:val="21"/>
          <w:u w:val="single"/>
        </w:rPr>
        <w:t xml:space="preserve">     </w:t>
      </w:r>
      <w:r>
        <w:rPr>
          <w:szCs w:val="21"/>
        </w:rPr>
        <w:t>月</w:t>
      </w:r>
      <w:r>
        <w:rPr>
          <w:rFonts w:ascii="宋体" w:hAnsi="宋体"/>
          <w:szCs w:val="21"/>
          <w:u w:val="single"/>
        </w:rPr>
        <w:t xml:space="preserve">     </w:t>
      </w:r>
      <w:r>
        <w:rPr>
          <w:szCs w:val="21"/>
        </w:rPr>
        <w:t>日</w:t>
      </w:r>
    </w:p>
    <w:p w:rsidR="00783C84" w:rsidRDefault="00783C84"/>
    <w:p w:rsidR="00783C84" w:rsidRDefault="00BC7417">
      <w:r>
        <w:br w:type="page"/>
      </w:r>
    </w:p>
    <w:p w:rsidR="00783C84" w:rsidRDefault="00BC7417">
      <w:pPr>
        <w:pStyle w:val="30"/>
        <w:ind w:firstLine="137"/>
      </w:pPr>
      <w:bookmarkStart w:id="514" w:name="_Toc152045584"/>
      <w:bookmarkStart w:id="515" w:name="_Toc300835005"/>
      <w:bookmarkStart w:id="516" w:name="_Toc152042361"/>
      <w:bookmarkStart w:id="517" w:name="_Toc247527609"/>
      <w:bookmarkStart w:id="518" w:name="_Toc30169"/>
      <w:bookmarkStart w:id="519" w:name="_Toc15318"/>
      <w:bookmarkStart w:id="520" w:name="_Toc247514008"/>
      <w:bookmarkStart w:id="521" w:name="_Toc16528"/>
      <w:bookmarkStart w:id="522" w:name="_Toc7687"/>
      <w:bookmarkStart w:id="523" w:name="_Toc144974551"/>
      <w:r>
        <w:rPr>
          <w:rFonts w:hint="eastAsia"/>
        </w:rPr>
        <w:lastRenderedPageBreak/>
        <w:t>附件四：中标通知书</w:t>
      </w:r>
      <w:bookmarkEnd w:id="514"/>
      <w:bookmarkEnd w:id="515"/>
      <w:bookmarkEnd w:id="516"/>
      <w:bookmarkEnd w:id="517"/>
      <w:bookmarkEnd w:id="518"/>
      <w:bookmarkEnd w:id="519"/>
      <w:bookmarkEnd w:id="520"/>
      <w:bookmarkEnd w:id="521"/>
      <w:bookmarkEnd w:id="522"/>
      <w:bookmarkEnd w:id="523"/>
    </w:p>
    <w:p w:rsidR="00783C84" w:rsidRDefault="00783C84"/>
    <w:p w:rsidR="00783C84" w:rsidRDefault="00BC7417">
      <w:pPr>
        <w:jc w:val="center"/>
        <w:rPr>
          <w:rFonts w:ascii="黑体" w:eastAsia="黑体"/>
          <w:sz w:val="28"/>
          <w:szCs w:val="28"/>
        </w:rPr>
      </w:pPr>
      <w:r>
        <w:rPr>
          <w:rFonts w:ascii="黑体" w:eastAsia="黑体" w:hint="eastAsia"/>
          <w:sz w:val="28"/>
          <w:szCs w:val="28"/>
        </w:rPr>
        <w:t>中标通知书</w:t>
      </w:r>
    </w:p>
    <w:p w:rsidR="00783C84" w:rsidRDefault="00BC7417">
      <w:r>
        <w:t xml:space="preserve">                              </w:t>
      </w:r>
    </w:p>
    <w:p w:rsidR="00783C84" w:rsidRDefault="00BC7417">
      <w:pPr>
        <w:spacing w:line="440" w:lineRule="exact"/>
        <w:rPr>
          <w:szCs w:val="21"/>
        </w:rPr>
      </w:pPr>
      <w:r>
        <w:rPr>
          <w:szCs w:val="21"/>
          <w:u w:val="single"/>
        </w:rPr>
        <w:t xml:space="preserve">                   </w:t>
      </w:r>
      <w:r>
        <w:rPr>
          <w:szCs w:val="21"/>
        </w:rPr>
        <w:t>（中标人名称）：</w:t>
      </w:r>
    </w:p>
    <w:p w:rsidR="00783C84" w:rsidRDefault="00783C84">
      <w:pPr>
        <w:spacing w:line="440" w:lineRule="exact"/>
        <w:rPr>
          <w:szCs w:val="21"/>
        </w:rPr>
      </w:pPr>
    </w:p>
    <w:p w:rsidR="00783C84" w:rsidRDefault="00BC7417">
      <w:pPr>
        <w:spacing w:line="440" w:lineRule="exact"/>
        <w:rPr>
          <w:szCs w:val="21"/>
        </w:rPr>
      </w:pPr>
      <w:r>
        <w:rPr>
          <w:szCs w:val="21"/>
        </w:rPr>
        <w:t xml:space="preserve">　　你方于</w:t>
      </w:r>
      <w:r>
        <w:rPr>
          <w:szCs w:val="21"/>
          <w:u w:val="single"/>
        </w:rPr>
        <w:t xml:space="preserve">         </w:t>
      </w:r>
      <w:r>
        <w:rPr>
          <w:szCs w:val="21"/>
        </w:rPr>
        <w:t>（投标日期）所递交的</w:t>
      </w:r>
      <w:r>
        <w:rPr>
          <w:szCs w:val="21"/>
          <w:u w:val="single"/>
        </w:rPr>
        <w:t xml:space="preserve">              </w:t>
      </w:r>
      <w:r>
        <w:rPr>
          <w:szCs w:val="21"/>
        </w:rPr>
        <w:t>（项目名称）</w:t>
      </w:r>
      <w:r>
        <w:rPr>
          <w:rFonts w:hint="eastAsia"/>
          <w:szCs w:val="21"/>
        </w:rPr>
        <w:t>投资合作方</w:t>
      </w:r>
      <w:r>
        <w:rPr>
          <w:rFonts w:hint="eastAsia"/>
          <w:szCs w:val="21"/>
        </w:rPr>
        <w:t>+</w:t>
      </w:r>
      <w:r>
        <w:rPr>
          <w:rFonts w:hint="eastAsia"/>
          <w:szCs w:val="21"/>
        </w:rPr>
        <w:t>施工总承包招标的</w:t>
      </w:r>
      <w:r>
        <w:rPr>
          <w:szCs w:val="21"/>
        </w:rPr>
        <w:t>投标文件已被我方接受，被确定为中标人。</w:t>
      </w:r>
    </w:p>
    <w:p w:rsidR="00783C84" w:rsidRDefault="00BC7417">
      <w:pPr>
        <w:spacing w:line="440" w:lineRule="exact"/>
        <w:rPr>
          <w:szCs w:val="21"/>
        </w:rPr>
      </w:pPr>
      <w:r>
        <w:rPr>
          <w:szCs w:val="21"/>
        </w:rPr>
        <w:t xml:space="preserve">　　中标价：</w:t>
      </w:r>
      <w:r>
        <w:rPr>
          <w:szCs w:val="21"/>
          <w:u w:val="single"/>
        </w:rPr>
        <w:t xml:space="preserve">                   </w:t>
      </w:r>
      <w:r>
        <w:rPr>
          <w:szCs w:val="21"/>
        </w:rPr>
        <w:t>元。</w:t>
      </w:r>
    </w:p>
    <w:p w:rsidR="00783C84" w:rsidRDefault="00BC7417">
      <w:pPr>
        <w:spacing w:line="440" w:lineRule="exact"/>
        <w:rPr>
          <w:szCs w:val="21"/>
        </w:rPr>
      </w:pPr>
      <w:r>
        <w:rPr>
          <w:szCs w:val="21"/>
        </w:rPr>
        <w:t xml:space="preserve">　　工期：</w:t>
      </w:r>
      <w:r>
        <w:rPr>
          <w:szCs w:val="21"/>
          <w:u w:val="single"/>
        </w:rPr>
        <w:t xml:space="preserve">      </w:t>
      </w:r>
      <w:r>
        <w:rPr>
          <w:szCs w:val="21"/>
        </w:rPr>
        <w:t>日历天。</w:t>
      </w:r>
    </w:p>
    <w:p w:rsidR="00783C84" w:rsidRDefault="00BC7417">
      <w:pPr>
        <w:spacing w:line="440" w:lineRule="exact"/>
        <w:rPr>
          <w:szCs w:val="21"/>
        </w:rPr>
      </w:pPr>
      <w:r>
        <w:rPr>
          <w:szCs w:val="21"/>
        </w:rPr>
        <w:t xml:space="preserve">　</w:t>
      </w:r>
      <w:r>
        <w:rPr>
          <w:szCs w:val="21"/>
        </w:rPr>
        <w:t xml:space="preserve">  </w:t>
      </w:r>
      <w:r>
        <w:rPr>
          <w:szCs w:val="21"/>
        </w:rPr>
        <w:t>质量标准：</w:t>
      </w:r>
      <w:r>
        <w:rPr>
          <w:szCs w:val="21"/>
          <w:u w:val="single"/>
        </w:rPr>
        <w:t xml:space="preserve">                      </w:t>
      </w:r>
      <w:r>
        <w:rPr>
          <w:szCs w:val="21"/>
        </w:rPr>
        <w:t>。</w:t>
      </w:r>
    </w:p>
    <w:p w:rsidR="00783C84" w:rsidRDefault="00BC7417">
      <w:pPr>
        <w:spacing w:line="440" w:lineRule="exact"/>
        <w:ind w:firstLine="420"/>
        <w:rPr>
          <w:szCs w:val="21"/>
        </w:rPr>
      </w:pPr>
      <w:r>
        <w:rPr>
          <w:szCs w:val="21"/>
        </w:rPr>
        <w:t>项目</w:t>
      </w:r>
      <w:r>
        <w:rPr>
          <w:rFonts w:hint="eastAsia"/>
          <w:szCs w:val="21"/>
        </w:rPr>
        <w:t>经理</w:t>
      </w:r>
      <w:r>
        <w:rPr>
          <w:szCs w:val="21"/>
        </w:rPr>
        <w:t>：</w:t>
      </w:r>
      <w:r>
        <w:rPr>
          <w:szCs w:val="21"/>
          <w:u w:val="single"/>
        </w:rPr>
        <w:t xml:space="preserve">      </w:t>
      </w:r>
      <w:r>
        <w:rPr>
          <w:rFonts w:hint="eastAsia"/>
          <w:szCs w:val="21"/>
          <w:u w:val="single"/>
        </w:rPr>
        <w:t xml:space="preserve">     </w:t>
      </w:r>
      <w:r>
        <w:rPr>
          <w:szCs w:val="21"/>
          <w:u w:val="single"/>
        </w:rPr>
        <w:t xml:space="preserve">        </w:t>
      </w:r>
      <w:r>
        <w:rPr>
          <w:szCs w:val="21"/>
        </w:rPr>
        <w:t>（姓名）。</w:t>
      </w:r>
    </w:p>
    <w:p w:rsidR="00783C84" w:rsidRDefault="00BC7417">
      <w:pPr>
        <w:spacing w:line="440" w:lineRule="exact"/>
        <w:ind w:firstLine="420"/>
        <w:rPr>
          <w:szCs w:val="21"/>
        </w:rPr>
      </w:pPr>
      <w:r>
        <w:rPr>
          <w:szCs w:val="21"/>
        </w:rPr>
        <w:t>请你方在接到本通知书后的</w:t>
      </w:r>
      <w:r>
        <w:rPr>
          <w:szCs w:val="21"/>
          <w:u w:val="single"/>
        </w:rPr>
        <w:t xml:space="preserve">     </w:t>
      </w:r>
      <w:r>
        <w:rPr>
          <w:szCs w:val="21"/>
        </w:rPr>
        <w:t>日内到</w:t>
      </w:r>
      <w:r>
        <w:rPr>
          <w:szCs w:val="21"/>
          <w:u w:val="single"/>
        </w:rPr>
        <w:t xml:space="preserve">                      </w:t>
      </w:r>
      <w:r>
        <w:rPr>
          <w:szCs w:val="21"/>
        </w:rPr>
        <w:t>（指定地点）与我方签</w:t>
      </w:r>
      <w:r>
        <w:rPr>
          <w:rFonts w:hint="eastAsia"/>
          <w:szCs w:val="21"/>
        </w:rPr>
        <w:t>设计施工总承包</w:t>
      </w:r>
      <w:r>
        <w:rPr>
          <w:szCs w:val="21"/>
        </w:rPr>
        <w:t>合同，在此之前按招标文件第二章</w:t>
      </w:r>
      <w:r>
        <w:rPr>
          <w:szCs w:val="21"/>
        </w:rPr>
        <w:t>“</w:t>
      </w:r>
      <w:r>
        <w:rPr>
          <w:szCs w:val="21"/>
        </w:rPr>
        <w:t>投标人须知</w:t>
      </w:r>
      <w:r>
        <w:rPr>
          <w:szCs w:val="21"/>
        </w:rPr>
        <w:t>”</w:t>
      </w:r>
      <w:r>
        <w:rPr>
          <w:szCs w:val="21"/>
        </w:rPr>
        <w:t>第</w:t>
      </w:r>
      <w:r>
        <w:rPr>
          <w:szCs w:val="21"/>
        </w:rPr>
        <w:t>7.</w:t>
      </w:r>
      <w:r>
        <w:rPr>
          <w:rFonts w:hint="eastAsia"/>
          <w:szCs w:val="21"/>
        </w:rPr>
        <w:t>4</w:t>
      </w:r>
      <w:r>
        <w:rPr>
          <w:szCs w:val="21"/>
        </w:rPr>
        <w:t>款规定向我方提交履约担保。</w:t>
      </w:r>
    </w:p>
    <w:p w:rsidR="00783C84" w:rsidRDefault="00BC7417">
      <w:pPr>
        <w:spacing w:line="440" w:lineRule="exact"/>
        <w:ind w:firstLine="420"/>
        <w:rPr>
          <w:szCs w:val="21"/>
        </w:rPr>
      </w:pPr>
      <w:r>
        <w:rPr>
          <w:rFonts w:hint="eastAsia"/>
          <w:szCs w:val="21"/>
        </w:rPr>
        <w:t>随附的澄清、说明、补正事项纪要，是本中标通知书的组成部分。</w:t>
      </w:r>
    </w:p>
    <w:p w:rsidR="00783C84" w:rsidRDefault="00BC7417">
      <w:pPr>
        <w:spacing w:line="440" w:lineRule="exact"/>
        <w:rPr>
          <w:szCs w:val="21"/>
        </w:rPr>
      </w:pPr>
      <w:r>
        <w:rPr>
          <w:szCs w:val="21"/>
        </w:rPr>
        <w:t xml:space="preserve">　　特此通知。</w:t>
      </w:r>
    </w:p>
    <w:p w:rsidR="00783C84" w:rsidRDefault="00BC7417">
      <w:pPr>
        <w:spacing w:line="440" w:lineRule="exact"/>
        <w:ind w:firstLineChars="200" w:firstLine="420"/>
        <w:rPr>
          <w:szCs w:val="21"/>
        </w:rPr>
      </w:pPr>
      <w:r>
        <w:rPr>
          <w:rFonts w:hint="eastAsia"/>
          <w:szCs w:val="21"/>
        </w:rPr>
        <w:t>附：澄清、说明、补正事项纪要</w:t>
      </w:r>
    </w:p>
    <w:p w:rsidR="00783C84" w:rsidRDefault="00783C84">
      <w:pPr>
        <w:spacing w:line="440" w:lineRule="exact"/>
        <w:rPr>
          <w:szCs w:val="21"/>
        </w:rPr>
      </w:pPr>
    </w:p>
    <w:p w:rsidR="00783C84" w:rsidRDefault="00783C84">
      <w:pPr>
        <w:spacing w:line="440" w:lineRule="exact"/>
        <w:rPr>
          <w:szCs w:val="21"/>
        </w:rPr>
      </w:pPr>
    </w:p>
    <w:p w:rsidR="00783C84" w:rsidRDefault="00BC7417">
      <w:pPr>
        <w:spacing w:line="540" w:lineRule="exact"/>
        <w:ind w:firstLineChars="1542" w:firstLine="3238"/>
        <w:rPr>
          <w:szCs w:val="21"/>
        </w:rPr>
      </w:pPr>
      <w:r>
        <w:rPr>
          <w:szCs w:val="21"/>
        </w:rPr>
        <w:t>招标人：</w:t>
      </w:r>
      <w:r>
        <w:rPr>
          <w:szCs w:val="21"/>
          <w:u w:val="single"/>
        </w:rPr>
        <w:t xml:space="preserve">              </w:t>
      </w:r>
      <w:r>
        <w:rPr>
          <w:szCs w:val="21"/>
        </w:rPr>
        <w:t>（盖单位章）</w:t>
      </w:r>
      <w:r>
        <w:rPr>
          <w:szCs w:val="21"/>
        </w:rPr>
        <w:t xml:space="preserve">            </w:t>
      </w:r>
    </w:p>
    <w:p w:rsidR="00783C84" w:rsidRDefault="00BC7417">
      <w:pPr>
        <w:spacing w:line="540" w:lineRule="exact"/>
        <w:ind w:firstLineChars="1542" w:firstLine="3238"/>
        <w:rPr>
          <w:szCs w:val="21"/>
        </w:rPr>
      </w:pPr>
      <w:r>
        <w:rPr>
          <w:szCs w:val="21"/>
        </w:rPr>
        <w:t>法定代表人：</w:t>
      </w:r>
      <w:r>
        <w:rPr>
          <w:szCs w:val="21"/>
          <w:u w:val="single"/>
        </w:rPr>
        <w:t xml:space="preserve">            </w:t>
      </w:r>
      <w:r>
        <w:rPr>
          <w:rFonts w:hint="eastAsia"/>
          <w:szCs w:val="21"/>
        </w:rPr>
        <w:t>（签字或盖章）</w:t>
      </w:r>
    </w:p>
    <w:p w:rsidR="00783C84" w:rsidRDefault="00BC7417" w:rsidP="006A07CC">
      <w:pPr>
        <w:spacing w:line="540" w:lineRule="exact"/>
        <w:ind w:firstLineChars="1840" w:firstLine="3864"/>
        <w:rPr>
          <w:szCs w:val="21"/>
        </w:rPr>
      </w:pPr>
      <w:r>
        <w:rPr>
          <w:szCs w:val="21"/>
        </w:rPr>
        <w:t xml:space="preserve"> </w:t>
      </w:r>
      <w:r>
        <w:rPr>
          <w:rFonts w:ascii="宋体" w:hAnsi="宋体"/>
          <w:szCs w:val="21"/>
          <w:u w:val="single"/>
        </w:rPr>
        <w:t xml:space="preserve">     </w:t>
      </w:r>
      <w:r>
        <w:rPr>
          <w:szCs w:val="21"/>
        </w:rPr>
        <w:t>年</w:t>
      </w:r>
      <w:r>
        <w:rPr>
          <w:rFonts w:ascii="宋体" w:hAnsi="宋体"/>
          <w:szCs w:val="21"/>
          <w:u w:val="single"/>
        </w:rPr>
        <w:t xml:space="preserve">     </w:t>
      </w:r>
      <w:r>
        <w:rPr>
          <w:szCs w:val="21"/>
        </w:rPr>
        <w:t>月</w:t>
      </w:r>
      <w:r>
        <w:rPr>
          <w:rFonts w:ascii="宋体" w:hAnsi="宋体"/>
          <w:szCs w:val="21"/>
          <w:u w:val="single"/>
        </w:rPr>
        <w:t xml:space="preserve">     </w:t>
      </w:r>
      <w:r>
        <w:rPr>
          <w:szCs w:val="21"/>
        </w:rPr>
        <w:t>日</w:t>
      </w:r>
    </w:p>
    <w:p w:rsidR="00783C84" w:rsidRDefault="00783C84"/>
    <w:p w:rsidR="00783C84" w:rsidRDefault="00BC7417">
      <w:r>
        <w:br w:type="page"/>
      </w:r>
    </w:p>
    <w:p w:rsidR="00783C84" w:rsidRDefault="00BC7417">
      <w:pPr>
        <w:pStyle w:val="30"/>
        <w:ind w:firstLine="137"/>
      </w:pPr>
      <w:bookmarkStart w:id="524" w:name="_Toc300835006"/>
      <w:bookmarkStart w:id="525" w:name="_Toc144974552"/>
      <w:bookmarkStart w:id="526" w:name="_Toc247527610"/>
      <w:bookmarkStart w:id="527" w:name="_Toc10820"/>
      <w:bookmarkStart w:id="528" w:name="_Toc152045585"/>
      <w:bookmarkStart w:id="529" w:name="_Toc16433"/>
      <w:bookmarkStart w:id="530" w:name="_Toc247514009"/>
      <w:bookmarkStart w:id="531" w:name="_Toc152042362"/>
      <w:bookmarkStart w:id="532" w:name="_Toc18083"/>
      <w:bookmarkStart w:id="533" w:name="_Toc32451"/>
      <w:r>
        <w:rPr>
          <w:rFonts w:hint="eastAsia"/>
        </w:rPr>
        <w:lastRenderedPageBreak/>
        <w:t>附件五：中标结果通知书</w:t>
      </w:r>
      <w:bookmarkEnd w:id="524"/>
      <w:bookmarkEnd w:id="525"/>
      <w:bookmarkEnd w:id="526"/>
      <w:bookmarkEnd w:id="527"/>
      <w:bookmarkEnd w:id="528"/>
      <w:bookmarkEnd w:id="529"/>
      <w:bookmarkEnd w:id="530"/>
      <w:bookmarkEnd w:id="531"/>
      <w:bookmarkEnd w:id="532"/>
      <w:bookmarkEnd w:id="533"/>
    </w:p>
    <w:p w:rsidR="00783C84" w:rsidRDefault="00783C84"/>
    <w:p w:rsidR="00783C84" w:rsidRDefault="00BC7417">
      <w:pPr>
        <w:jc w:val="center"/>
        <w:rPr>
          <w:rFonts w:ascii="黑体" w:eastAsia="黑体"/>
          <w:sz w:val="28"/>
          <w:szCs w:val="28"/>
        </w:rPr>
      </w:pPr>
      <w:r>
        <w:rPr>
          <w:rFonts w:ascii="黑体" w:eastAsia="黑体" w:hint="eastAsia"/>
          <w:sz w:val="28"/>
          <w:szCs w:val="28"/>
        </w:rPr>
        <w:t>中标结果通知书</w:t>
      </w:r>
    </w:p>
    <w:p w:rsidR="00783C84" w:rsidRDefault="00783C84"/>
    <w:p w:rsidR="00783C84" w:rsidRDefault="00BC7417">
      <w:pPr>
        <w:spacing w:line="440" w:lineRule="exact"/>
        <w:rPr>
          <w:szCs w:val="21"/>
        </w:rPr>
      </w:pPr>
      <w:r>
        <w:rPr>
          <w:szCs w:val="21"/>
          <w:u w:val="single"/>
        </w:rPr>
        <w:t xml:space="preserve">                  </w:t>
      </w:r>
      <w:r>
        <w:rPr>
          <w:szCs w:val="21"/>
        </w:rPr>
        <w:t>（未中标人名称）：</w:t>
      </w:r>
    </w:p>
    <w:p w:rsidR="00783C84" w:rsidRDefault="00BC7417">
      <w:pPr>
        <w:spacing w:line="440" w:lineRule="exact"/>
        <w:rPr>
          <w:szCs w:val="21"/>
        </w:rPr>
      </w:pPr>
      <w:r>
        <w:rPr>
          <w:szCs w:val="21"/>
        </w:rPr>
        <w:t xml:space="preserve">    </w:t>
      </w:r>
    </w:p>
    <w:p w:rsidR="00783C84" w:rsidRDefault="00BC7417">
      <w:pPr>
        <w:spacing w:line="440" w:lineRule="exact"/>
        <w:ind w:firstLine="420"/>
        <w:rPr>
          <w:szCs w:val="21"/>
        </w:rPr>
      </w:pPr>
      <w:r>
        <w:rPr>
          <w:szCs w:val="21"/>
        </w:rPr>
        <w:t>我方已接受</w:t>
      </w:r>
      <w:r>
        <w:rPr>
          <w:szCs w:val="21"/>
          <w:u w:val="single"/>
        </w:rPr>
        <w:t xml:space="preserve">       </w:t>
      </w:r>
      <w:r>
        <w:rPr>
          <w:rFonts w:hint="eastAsia"/>
          <w:szCs w:val="21"/>
          <w:u w:val="single"/>
        </w:rPr>
        <w:t xml:space="preserve">   </w:t>
      </w:r>
      <w:r>
        <w:rPr>
          <w:szCs w:val="21"/>
          <w:u w:val="single"/>
        </w:rPr>
        <w:t xml:space="preserve">           </w:t>
      </w:r>
      <w:r>
        <w:rPr>
          <w:szCs w:val="21"/>
        </w:rPr>
        <w:t>（中标人名称）于</w:t>
      </w:r>
      <w:r>
        <w:rPr>
          <w:szCs w:val="21"/>
          <w:u w:val="single"/>
        </w:rPr>
        <w:t xml:space="preserve">         </w:t>
      </w:r>
      <w:r>
        <w:rPr>
          <w:rFonts w:hint="eastAsia"/>
          <w:szCs w:val="21"/>
          <w:u w:val="single"/>
        </w:rPr>
        <w:t xml:space="preserve">    </w:t>
      </w:r>
      <w:r>
        <w:rPr>
          <w:szCs w:val="21"/>
          <w:u w:val="single"/>
        </w:rPr>
        <w:t xml:space="preserve">         </w:t>
      </w:r>
      <w:r>
        <w:rPr>
          <w:szCs w:val="21"/>
        </w:rPr>
        <w:t>（投标日期）所递交的</w:t>
      </w:r>
      <w:r>
        <w:rPr>
          <w:szCs w:val="21"/>
          <w:u w:val="single"/>
        </w:rPr>
        <w:t xml:space="preserve">               </w:t>
      </w:r>
      <w:r>
        <w:rPr>
          <w:szCs w:val="21"/>
        </w:rPr>
        <w:t>（项目名称）</w:t>
      </w:r>
      <w:r>
        <w:rPr>
          <w:rFonts w:hint="eastAsia"/>
          <w:szCs w:val="21"/>
        </w:rPr>
        <w:t>招标的</w:t>
      </w:r>
      <w:r>
        <w:rPr>
          <w:szCs w:val="21"/>
        </w:rPr>
        <w:t>投标文件，确定</w:t>
      </w:r>
      <w:r>
        <w:rPr>
          <w:szCs w:val="21"/>
          <w:u w:val="single"/>
        </w:rPr>
        <w:t xml:space="preserve">            </w:t>
      </w:r>
      <w:r>
        <w:rPr>
          <w:szCs w:val="21"/>
        </w:rPr>
        <w:t>（中标人名称）为中标人。</w:t>
      </w:r>
    </w:p>
    <w:p w:rsidR="00783C84" w:rsidRDefault="00BC7417">
      <w:pPr>
        <w:spacing w:line="440" w:lineRule="exact"/>
        <w:rPr>
          <w:szCs w:val="21"/>
        </w:rPr>
      </w:pPr>
      <w:r>
        <w:rPr>
          <w:szCs w:val="21"/>
        </w:rPr>
        <w:t xml:space="preserve">　　感谢你单位对我们工作的大力支持！</w:t>
      </w:r>
    </w:p>
    <w:p w:rsidR="00783C84" w:rsidRDefault="00783C84">
      <w:pPr>
        <w:spacing w:line="440" w:lineRule="exact"/>
        <w:rPr>
          <w:szCs w:val="21"/>
        </w:rPr>
      </w:pPr>
    </w:p>
    <w:p w:rsidR="00783C84" w:rsidRDefault="00783C84">
      <w:pPr>
        <w:spacing w:line="440" w:lineRule="exact"/>
        <w:rPr>
          <w:szCs w:val="21"/>
        </w:rPr>
      </w:pPr>
    </w:p>
    <w:p w:rsidR="00783C84" w:rsidRDefault="00783C84">
      <w:pPr>
        <w:spacing w:line="440" w:lineRule="exact"/>
        <w:rPr>
          <w:szCs w:val="21"/>
        </w:rPr>
      </w:pPr>
    </w:p>
    <w:p w:rsidR="00783C84" w:rsidRDefault="00BC7417">
      <w:pPr>
        <w:spacing w:line="440" w:lineRule="exact"/>
        <w:rPr>
          <w:szCs w:val="21"/>
        </w:rPr>
      </w:pPr>
      <w:r>
        <w:rPr>
          <w:szCs w:val="21"/>
        </w:rPr>
        <w:t xml:space="preserve">                                </w:t>
      </w:r>
      <w:r>
        <w:rPr>
          <w:szCs w:val="21"/>
        </w:rPr>
        <w:t>招标人：</w:t>
      </w:r>
      <w:r>
        <w:rPr>
          <w:szCs w:val="21"/>
          <w:u w:val="single"/>
        </w:rPr>
        <w:t xml:space="preserve">             </w:t>
      </w:r>
      <w:r>
        <w:rPr>
          <w:rFonts w:hint="eastAsia"/>
          <w:szCs w:val="21"/>
          <w:u w:val="single"/>
        </w:rPr>
        <w:t xml:space="preserve">   </w:t>
      </w:r>
      <w:r>
        <w:rPr>
          <w:szCs w:val="21"/>
        </w:rPr>
        <w:t>（盖单位章）</w:t>
      </w:r>
    </w:p>
    <w:p w:rsidR="00783C84" w:rsidRDefault="00783C84">
      <w:pPr>
        <w:spacing w:line="440" w:lineRule="exact"/>
        <w:rPr>
          <w:szCs w:val="21"/>
        </w:rPr>
      </w:pPr>
    </w:p>
    <w:p w:rsidR="00783C84" w:rsidRDefault="00BC7417">
      <w:pPr>
        <w:spacing w:line="440" w:lineRule="exact"/>
        <w:rPr>
          <w:szCs w:val="21"/>
        </w:rPr>
      </w:pPr>
      <w:r>
        <w:rPr>
          <w:szCs w:val="21"/>
        </w:rPr>
        <w:t xml:space="preserve">                                </w:t>
      </w:r>
      <w:r>
        <w:rPr>
          <w:szCs w:val="21"/>
        </w:rPr>
        <w:t>法定代表人：</w:t>
      </w:r>
      <w:r>
        <w:rPr>
          <w:szCs w:val="21"/>
          <w:u w:val="single"/>
        </w:rPr>
        <w:t xml:space="preserve">               </w:t>
      </w:r>
      <w:r>
        <w:rPr>
          <w:rFonts w:hint="eastAsia"/>
          <w:szCs w:val="21"/>
          <w:u w:val="single"/>
        </w:rPr>
        <w:t xml:space="preserve"> </w:t>
      </w:r>
      <w:r>
        <w:rPr>
          <w:rFonts w:hint="eastAsia"/>
          <w:szCs w:val="21"/>
        </w:rPr>
        <w:t>（签字或盖章）</w:t>
      </w:r>
    </w:p>
    <w:p w:rsidR="00783C84" w:rsidRDefault="00783C84">
      <w:pPr>
        <w:spacing w:line="440" w:lineRule="exact"/>
        <w:rPr>
          <w:szCs w:val="21"/>
        </w:rPr>
      </w:pPr>
    </w:p>
    <w:p w:rsidR="00783C84" w:rsidRDefault="00BC7417">
      <w:pPr>
        <w:spacing w:line="440" w:lineRule="exact"/>
        <w:rPr>
          <w:szCs w:val="21"/>
        </w:rPr>
      </w:pPr>
      <w:r>
        <w:rPr>
          <w:szCs w:val="21"/>
        </w:rPr>
        <w:t xml:space="preserve">                                  </w:t>
      </w:r>
      <w:r>
        <w:rPr>
          <w:rFonts w:hint="eastAsia"/>
          <w:szCs w:val="21"/>
        </w:rPr>
        <w:t xml:space="preserve">       </w:t>
      </w:r>
      <w:r>
        <w:rPr>
          <w:szCs w:val="21"/>
        </w:rPr>
        <w:t xml:space="preserve"> </w:t>
      </w:r>
      <w:r>
        <w:rPr>
          <w:rFonts w:ascii="宋体" w:hAnsi="宋体"/>
          <w:szCs w:val="21"/>
          <w:u w:val="single"/>
        </w:rPr>
        <w:t xml:space="preserve">     </w:t>
      </w:r>
      <w:r>
        <w:rPr>
          <w:szCs w:val="21"/>
        </w:rPr>
        <w:t>年</w:t>
      </w:r>
      <w:r>
        <w:rPr>
          <w:rFonts w:ascii="宋体" w:hAnsi="宋体"/>
          <w:szCs w:val="21"/>
          <w:u w:val="single"/>
        </w:rPr>
        <w:t xml:space="preserve">     </w:t>
      </w:r>
      <w:r>
        <w:rPr>
          <w:szCs w:val="21"/>
        </w:rPr>
        <w:t>月</w:t>
      </w:r>
      <w:r>
        <w:rPr>
          <w:rFonts w:ascii="宋体" w:hAnsi="宋体"/>
          <w:szCs w:val="21"/>
          <w:u w:val="single"/>
        </w:rPr>
        <w:t xml:space="preserve">     </w:t>
      </w:r>
      <w:r>
        <w:rPr>
          <w:szCs w:val="21"/>
        </w:rPr>
        <w:t>日</w:t>
      </w:r>
    </w:p>
    <w:p w:rsidR="00783C84" w:rsidRDefault="00783C84"/>
    <w:p w:rsidR="00783C84" w:rsidRDefault="00BC7417">
      <w:r>
        <w:br w:type="page"/>
      </w:r>
    </w:p>
    <w:p w:rsidR="00783C84" w:rsidRDefault="00BC7417">
      <w:pPr>
        <w:pStyle w:val="30"/>
        <w:ind w:firstLine="137"/>
      </w:pPr>
      <w:bookmarkStart w:id="534" w:name="_Toc10550"/>
      <w:bookmarkStart w:id="535" w:name="_Toc247514010"/>
      <w:bookmarkStart w:id="536" w:name="_Toc32642"/>
      <w:bookmarkStart w:id="537" w:name="_Toc152042363"/>
      <w:bookmarkStart w:id="538" w:name="_Toc144974553"/>
      <w:bookmarkStart w:id="539" w:name="_Toc6516"/>
      <w:bookmarkStart w:id="540" w:name="_Toc152045586"/>
      <w:bookmarkStart w:id="541" w:name="_Toc247527611"/>
      <w:bookmarkStart w:id="542" w:name="_Toc300835007"/>
      <w:bookmarkStart w:id="543" w:name="_Toc7422"/>
      <w:r>
        <w:rPr>
          <w:rFonts w:hint="eastAsia"/>
        </w:rPr>
        <w:lastRenderedPageBreak/>
        <w:t>附件六：确认通知</w:t>
      </w:r>
      <w:bookmarkEnd w:id="534"/>
      <w:bookmarkEnd w:id="535"/>
      <w:bookmarkEnd w:id="536"/>
      <w:bookmarkEnd w:id="537"/>
      <w:bookmarkEnd w:id="538"/>
      <w:bookmarkEnd w:id="539"/>
      <w:bookmarkEnd w:id="540"/>
      <w:bookmarkEnd w:id="541"/>
      <w:bookmarkEnd w:id="542"/>
      <w:bookmarkEnd w:id="543"/>
    </w:p>
    <w:p w:rsidR="00783C84" w:rsidRDefault="00783C84"/>
    <w:p w:rsidR="00783C84" w:rsidRDefault="00BC7417">
      <w:pPr>
        <w:jc w:val="center"/>
        <w:rPr>
          <w:rFonts w:ascii="黑体" w:eastAsia="黑体"/>
          <w:sz w:val="28"/>
          <w:szCs w:val="28"/>
        </w:rPr>
      </w:pPr>
      <w:r>
        <w:rPr>
          <w:rFonts w:ascii="黑体" w:eastAsia="黑体" w:hint="eastAsia"/>
          <w:sz w:val="28"/>
          <w:szCs w:val="28"/>
        </w:rPr>
        <w:t>确认通知</w:t>
      </w:r>
    </w:p>
    <w:p w:rsidR="00783C84" w:rsidRDefault="00783C84"/>
    <w:p w:rsidR="00783C84" w:rsidRDefault="00BC7417">
      <w:pPr>
        <w:spacing w:line="440" w:lineRule="exact"/>
        <w:ind w:firstLineChars="200" w:firstLine="420"/>
        <w:rPr>
          <w:szCs w:val="21"/>
        </w:rPr>
      </w:pPr>
      <w:r>
        <w:rPr>
          <w:szCs w:val="21"/>
          <w:u w:val="single"/>
        </w:rPr>
        <w:t xml:space="preserve">            </w:t>
      </w:r>
      <w:r>
        <w:rPr>
          <w:szCs w:val="21"/>
        </w:rPr>
        <w:t>（招标人名称）：</w:t>
      </w:r>
    </w:p>
    <w:p w:rsidR="00783C84" w:rsidRDefault="00BC7417">
      <w:pPr>
        <w:spacing w:line="440" w:lineRule="exact"/>
        <w:rPr>
          <w:szCs w:val="21"/>
        </w:rPr>
      </w:pPr>
      <w:r>
        <w:rPr>
          <w:szCs w:val="21"/>
        </w:rPr>
        <w:t xml:space="preserve">　　</w:t>
      </w:r>
    </w:p>
    <w:p w:rsidR="00783C84" w:rsidRDefault="00BC7417">
      <w:pPr>
        <w:spacing w:line="440" w:lineRule="exact"/>
        <w:ind w:firstLineChars="400" w:firstLine="840"/>
        <w:rPr>
          <w:szCs w:val="21"/>
          <w:u w:val="single"/>
        </w:rPr>
      </w:pPr>
      <w:r>
        <w:rPr>
          <w:szCs w:val="21"/>
        </w:rPr>
        <w:t>你方</w:t>
      </w:r>
      <w:r>
        <w:rPr>
          <w:rFonts w:hint="eastAsia"/>
          <w:szCs w:val="21"/>
        </w:rPr>
        <w:t>于</w:t>
      </w:r>
      <w:r>
        <w:rPr>
          <w:szCs w:val="21"/>
          <w:u w:val="single"/>
        </w:rPr>
        <w:t xml:space="preserve">  </w:t>
      </w:r>
      <w:r>
        <w:rPr>
          <w:rFonts w:hint="eastAsia"/>
          <w:szCs w:val="21"/>
          <w:u w:val="single"/>
        </w:rPr>
        <w:t xml:space="preserve"> </w:t>
      </w:r>
      <w:r>
        <w:rPr>
          <w:szCs w:val="21"/>
          <w:u w:val="single"/>
        </w:rPr>
        <w:t xml:space="preserve">   </w:t>
      </w:r>
      <w:r>
        <w:rPr>
          <w:szCs w:val="21"/>
        </w:rPr>
        <w:t>年</w:t>
      </w:r>
      <w:r>
        <w:rPr>
          <w:szCs w:val="21"/>
        </w:rPr>
        <w:t xml:space="preserve"> </w:t>
      </w:r>
      <w:r>
        <w:rPr>
          <w:szCs w:val="21"/>
          <w:u w:val="single"/>
        </w:rPr>
        <w:t xml:space="preserve">   </w:t>
      </w:r>
      <w:r>
        <w:rPr>
          <w:rFonts w:hint="eastAsia"/>
          <w:szCs w:val="21"/>
          <w:u w:val="single"/>
        </w:rPr>
        <w:t xml:space="preserve"> </w:t>
      </w:r>
      <w:r>
        <w:rPr>
          <w:szCs w:val="21"/>
          <w:u w:val="single"/>
        </w:rPr>
        <w:t xml:space="preserve"> </w:t>
      </w:r>
      <w:r>
        <w:rPr>
          <w:szCs w:val="21"/>
        </w:rPr>
        <w:t>月</w:t>
      </w:r>
      <w:r>
        <w:rPr>
          <w:szCs w:val="21"/>
          <w:u w:val="single"/>
        </w:rPr>
        <w:t xml:space="preserve">  </w:t>
      </w:r>
      <w:r>
        <w:rPr>
          <w:rFonts w:hint="eastAsia"/>
          <w:szCs w:val="21"/>
          <w:u w:val="single"/>
        </w:rPr>
        <w:t xml:space="preserve">  </w:t>
      </w:r>
      <w:r>
        <w:rPr>
          <w:szCs w:val="21"/>
          <w:u w:val="single"/>
        </w:rPr>
        <w:t xml:space="preserve"> </w:t>
      </w:r>
      <w:r>
        <w:rPr>
          <w:szCs w:val="21"/>
        </w:rPr>
        <w:t>日发出的</w:t>
      </w:r>
      <w:r>
        <w:rPr>
          <w:szCs w:val="21"/>
          <w:u w:val="single"/>
        </w:rPr>
        <w:t xml:space="preserve">  </w:t>
      </w:r>
      <w:r>
        <w:rPr>
          <w:rFonts w:hint="eastAsia"/>
          <w:szCs w:val="21"/>
          <w:u w:val="single"/>
        </w:rPr>
        <w:t xml:space="preserve">      </w:t>
      </w:r>
      <w:r>
        <w:rPr>
          <w:szCs w:val="21"/>
          <w:u w:val="single"/>
        </w:rPr>
        <w:t xml:space="preserve">     </w:t>
      </w:r>
      <w:r>
        <w:rPr>
          <w:szCs w:val="21"/>
        </w:rPr>
        <w:t>（项目名称）关于</w:t>
      </w:r>
      <w:r>
        <w:rPr>
          <w:szCs w:val="21"/>
          <w:u w:val="single"/>
        </w:rPr>
        <w:t xml:space="preserve">  </w:t>
      </w:r>
      <w:r>
        <w:rPr>
          <w:rFonts w:hint="eastAsia"/>
          <w:szCs w:val="21"/>
          <w:u w:val="single"/>
        </w:rPr>
        <w:t xml:space="preserve">     </w:t>
      </w:r>
    </w:p>
    <w:p w:rsidR="00783C84" w:rsidRDefault="00BC7417">
      <w:pPr>
        <w:spacing w:line="440" w:lineRule="exact"/>
        <w:ind w:firstLine="420"/>
        <w:rPr>
          <w:szCs w:val="21"/>
        </w:rPr>
      </w:pPr>
      <w:r>
        <w:rPr>
          <w:szCs w:val="21"/>
          <w:u w:val="single"/>
        </w:rPr>
        <w:t xml:space="preserve">     </w:t>
      </w:r>
      <w:r>
        <w:rPr>
          <w:rFonts w:hint="eastAsia"/>
          <w:szCs w:val="21"/>
          <w:u w:val="single"/>
        </w:rPr>
        <w:t xml:space="preserve">        </w:t>
      </w:r>
      <w:r>
        <w:rPr>
          <w:szCs w:val="21"/>
          <w:u w:val="single"/>
        </w:rPr>
        <w:t xml:space="preserve">  </w:t>
      </w:r>
      <w:r>
        <w:rPr>
          <w:szCs w:val="21"/>
        </w:rPr>
        <w:t>的通知，我方已于</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rFonts w:hint="eastAsia"/>
          <w:szCs w:val="21"/>
          <w:u w:val="single"/>
        </w:rPr>
        <w:t xml:space="preserve">  </w:t>
      </w:r>
      <w:r>
        <w:rPr>
          <w:szCs w:val="21"/>
          <w:u w:val="single"/>
        </w:rPr>
        <w:t xml:space="preserve">  </w:t>
      </w:r>
      <w:r>
        <w:rPr>
          <w:szCs w:val="21"/>
        </w:rPr>
        <w:t>日收到。</w:t>
      </w:r>
    </w:p>
    <w:p w:rsidR="00783C84" w:rsidRDefault="00BC7417">
      <w:pPr>
        <w:spacing w:line="440" w:lineRule="exact"/>
        <w:rPr>
          <w:szCs w:val="21"/>
        </w:rPr>
      </w:pPr>
      <w:r>
        <w:rPr>
          <w:szCs w:val="21"/>
        </w:rPr>
        <w:t xml:space="preserve">　　</w:t>
      </w:r>
      <w:r>
        <w:rPr>
          <w:rFonts w:hint="eastAsia"/>
          <w:szCs w:val="21"/>
        </w:rPr>
        <w:t xml:space="preserve">    </w:t>
      </w:r>
      <w:r>
        <w:rPr>
          <w:szCs w:val="21"/>
        </w:rPr>
        <w:t>特此确认。</w:t>
      </w:r>
    </w:p>
    <w:p w:rsidR="00783C84" w:rsidRDefault="00783C84">
      <w:pPr>
        <w:spacing w:line="440" w:lineRule="exact"/>
        <w:rPr>
          <w:szCs w:val="21"/>
        </w:rPr>
      </w:pPr>
    </w:p>
    <w:p w:rsidR="00783C84" w:rsidRDefault="00783C84">
      <w:pPr>
        <w:spacing w:line="440" w:lineRule="exact"/>
        <w:rPr>
          <w:szCs w:val="21"/>
        </w:rPr>
      </w:pPr>
    </w:p>
    <w:p w:rsidR="00783C84" w:rsidRDefault="00BC7417">
      <w:pPr>
        <w:spacing w:line="440" w:lineRule="exact"/>
        <w:rPr>
          <w:szCs w:val="21"/>
        </w:rPr>
      </w:pPr>
      <w:r>
        <w:rPr>
          <w:szCs w:val="21"/>
        </w:rPr>
        <w:t xml:space="preserve">                              </w:t>
      </w:r>
      <w:r>
        <w:rPr>
          <w:szCs w:val="21"/>
        </w:rPr>
        <w:t>投标人：</w:t>
      </w:r>
      <w:r>
        <w:rPr>
          <w:szCs w:val="21"/>
          <w:u w:val="single"/>
        </w:rPr>
        <w:t xml:space="preserve">             </w:t>
      </w:r>
      <w:r>
        <w:rPr>
          <w:szCs w:val="21"/>
        </w:rPr>
        <w:t xml:space="preserve"> </w:t>
      </w:r>
      <w:r>
        <w:rPr>
          <w:szCs w:val="21"/>
        </w:rPr>
        <w:t>（盖单位章）</w:t>
      </w:r>
    </w:p>
    <w:p w:rsidR="00783C84" w:rsidRDefault="00783C84">
      <w:pPr>
        <w:spacing w:line="440" w:lineRule="exact"/>
        <w:rPr>
          <w:szCs w:val="21"/>
        </w:rPr>
      </w:pPr>
    </w:p>
    <w:p w:rsidR="00783C84" w:rsidRDefault="00BC7417">
      <w:pPr>
        <w:spacing w:line="440" w:lineRule="exact"/>
        <w:rPr>
          <w:szCs w:val="32"/>
        </w:rPr>
      </w:pPr>
      <w:r>
        <w:t xml:space="preserve">                                  </w:t>
      </w:r>
      <w:r>
        <w:rPr>
          <w:rFonts w:ascii="宋体" w:hAnsi="宋体"/>
          <w:szCs w:val="21"/>
          <w:u w:val="single"/>
        </w:rPr>
        <w:t xml:space="preserve">     </w:t>
      </w:r>
      <w:r>
        <w:t>年</w:t>
      </w:r>
      <w:r>
        <w:rPr>
          <w:rFonts w:ascii="宋体" w:hAnsi="宋体"/>
          <w:szCs w:val="21"/>
          <w:u w:val="single"/>
        </w:rPr>
        <w:t xml:space="preserve">     </w:t>
      </w:r>
      <w:r>
        <w:t>月</w:t>
      </w:r>
      <w:r>
        <w:rPr>
          <w:rFonts w:ascii="宋体" w:hAnsi="宋体"/>
          <w:szCs w:val="21"/>
          <w:u w:val="single"/>
        </w:rPr>
        <w:t xml:space="preserve">     </w:t>
      </w:r>
      <w:r>
        <w:t>日</w:t>
      </w:r>
      <w:r>
        <w:rPr>
          <w:rFonts w:hint="eastAsia"/>
        </w:rPr>
        <w:t xml:space="preserve"> </w:t>
      </w:r>
    </w:p>
    <w:p w:rsidR="00783C84" w:rsidRDefault="00783C84">
      <w:pPr>
        <w:pStyle w:val="1"/>
        <w:jc w:val="center"/>
        <w:rPr>
          <w:rFonts w:ascii="宋体" w:hAnsi="宋体" w:cs="宋体"/>
          <w:kern w:val="0"/>
          <w:sz w:val="21"/>
          <w:szCs w:val="21"/>
        </w:rPr>
        <w:sectPr w:rsidR="00783C84">
          <w:footerReference w:type="default" r:id="rId19"/>
          <w:footerReference w:type="first" r:id="rId20"/>
          <w:pgSz w:w="11906" w:h="16838"/>
          <w:pgMar w:top="1332" w:right="1219" w:bottom="1332" w:left="1219" w:header="851" w:footer="992" w:gutter="0"/>
          <w:cols w:space="720"/>
          <w:docGrid w:linePitch="312"/>
        </w:sectPr>
      </w:pPr>
    </w:p>
    <w:p w:rsidR="00783C84" w:rsidRDefault="00BC7417">
      <w:pPr>
        <w:pStyle w:val="1"/>
        <w:spacing w:before="100" w:after="0" w:line="360" w:lineRule="auto"/>
        <w:jc w:val="center"/>
        <w:rPr>
          <w:rFonts w:ascii="宋体" w:hAnsi="宋体" w:cs="宋体"/>
          <w:kern w:val="0"/>
        </w:rPr>
      </w:pPr>
      <w:bookmarkStart w:id="544" w:name="_Toc15949"/>
      <w:bookmarkStart w:id="545" w:name="_Toc472324074"/>
      <w:bookmarkStart w:id="546" w:name="_Toc3261"/>
      <w:bookmarkStart w:id="547" w:name="_Toc4980"/>
      <w:bookmarkStart w:id="548" w:name="_Toc24217"/>
      <w:r>
        <w:rPr>
          <w:rFonts w:ascii="宋体" w:hAnsi="宋体" w:cs="宋体" w:hint="eastAsia"/>
          <w:kern w:val="0"/>
        </w:rPr>
        <w:lastRenderedPageBreak/>
        <w:t>第三章</w:t>
      </w:r>
      <w:r>
        <w:rPr>
          <w:rFonts w:ascii="宋体" w:hAnsi="宋体" w:cs="宋体" w:hint="eastAsia"/>
          <w:kern w:val="0"/>
        </w:rPr>
        <w:t xml:space="preserve"> </w:t>
      </w:r>
      <w:r>
        <w:rPr>
          <w:rFonts w:ascii="宋体" w:hAnsi="宋体" w:cs="宋体" w:hint="eastAsia"/>
          <w:kern w:val="0"/>
        </w:rPr>
        <w:t>评标办法</w:t>
      </w:r>
      <w:bookmarkStart w:id="549" w:name="_Toc152042376"/>
      <w:bookmarkStart w:id="550" w:name="_Toc152045599"/>
      <w:bookmarkStart w:id="551" w:name="_Toc247527624"/>
      <w:bookmarkStart w:id="552" w:name="_Toc247514023"/>
      <w:bookmarkStart w:id="553" w:name="_Toc144974566"/>
      <w:bookmarkEnd w:id="479"/>
      <w:bookmarkEnd w:id="480"/>
      <w:bookmarkEnd w:id="481"/>
      <w:bookmarkEnd w:id="482"/>
      <w:bookmarkEnd w:id="483"/>
      <w:bookmarkEnd w:id="544"/>
      <w:bookmarkEnd w:id="545"/>
      <w:bookmarkEnd w:id="546"/>
      <w:bookmarkEnd w:id="547"/>
      <w:bookmarkEnd w:id="548"/>
    </w:p>
    <w:tbl>
      <w:tblPr>
        <w:tblpPr w:leftFromText="180" w:rightFromText="180" w:vertAnchor="text" w:horzAnchor="page" w:tblpX="1223" w:tblpY="539"/>
        <w:tblOverlap w:val="never"/>
        <w:tblW w:w="9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5"/>
        <w:gridCol w:w="1065"/>
        <w:gridCol w:w="366"/>
        <w:gridCol w:w="1125"/>
        <w:gridCol w:w="6072"/>
      </w:tblGrid>
      <w:tr w:rsidR="00783C84">
        <w:trPr>
          <w:trHeight w:hRule="exact" w:val="742"/>
        </w:trPr>
        <w:tc>
          <w:tcPr>
            <w:tcW w:w="1055" w:type="dxa"/>
            <w:vAlign w:val="center"/>
          </w:tcPr>
          <w:p w:rsidR="00783C84" w:rsidRDefault="00BC7417">
            <w:pPr>
              <w:jc w:val="center"/>
              <w:rPr>
                <w:rFonts w:ascii="宋体" w:hAnsi="宋体" w:cs="宋体"/>
                <w:b/>
                <w:kern w:val="0"/>
                <w:szCs w:val="21"/>
              </w:rPr>
            </w:pPr>
            <w:bookmarkStart w:id="554" w:name="_Toc26654"/>
            <w:bookmarkStart w:id="555" w:name="_Toc27311"/>
            <w:bookmarkStart w:id="556" w:name="_Toc12696"/>
            <w:bookmarkStart w:id="557" w:name="_Toc3514"/>
            <w:bookmarkStart w:id="558" w:name="_Toc10604"/>
            <w:bookmarkStart w:id="559" w:name="_Toc13579"/>
            <w:bookmarkEnd w:id="549"/>
            <w:bookmarkEnd w:id="550"/>
            <w:bookmarkEnd w:id="551"/>
            <w:bookmarkEnd w:id="552"/>
            <w:bookmarkEnd w:id="553"/>
            <w:r>
              <w:rPr>
                <w:rFonts w:ascii="宋体" w:hAnsi="宋体" w:cs="宋体" w:hint="eastAsia"/>
                <w:b/>
                <w:kern w:val="0"/>
                <w:szCs w:val="21"/>
              </w:rPr>
              <w:t>条款号</w:t>
            </w:r>
          </w:p>
        </w:tc>
        <w:tc>
          <w:tcPr>
            <w:tcW w:w="2556" w:type="dxa"/>
            <w:gridSpan w:val="3"/>
            <w:vAlign w:val="center"/>
          </w:tcPr>
          <w:p w:rsidR="00783C84" w:rsidRDefault="00BC7417">
            <w:pPr>
              <w:jc w:val="center"/>
              <w:rPr>
                <w:rFonts w:ascii="宋体" w:hAnsi="宋体" w:cs="宋体"/>
                <w:b/>
                <w:kern w:val="0"/>
                <w:szCs w:val="21"/>
              </w:rPr>
            </w:pPr>
            <w:r>
              <w:rPr>
                <w:rFonts w:ascii="宋体" w:hAnsi="宋体" w:cs="宋体" w:hint="eastAsia"/>
                <w:b/>
                <w:kern w:val="0"/>
                <w:szCs w:val="21"/>
              </w:rPr>
              <w:t>评审因素</w:t>
            </w:r>
          </w:p>
        </w:tc>
        <w:tc>
          <w:tcPr>
            <w:tcW w:w="6072" w:type="dxa"/>
            <w:vAlign w:val="center"/>
          </w:tcPr>
          <w:p w:rsidR="00783C84" w:rsidRDefault="00BC7417">
            <w:pPr>
              <w:jc w:val="center"/>
              <w:rPr>
                <w:rFonts w:ascii="宋体" w:hAnsi="宋体" w:cs="宋体"/>
                <w:b/>
                <w:kern w:val="0"/>
                <w:szCs w:val="21"/>
              </w:rPr>
            </w:pPr>
            <w:r>
              <w:rPr>
                <w:rFonts w:ascii="宋体" w:hAnsi="宋体" w:cs="宋体" w:hint="eastAsia"/>
                <w:b/>
                <w:kern w:val="0"/>
                <w:szCs w:val="21"/>
              </w:rPr>
              <w:t>评审标准</w:t>
            </w:r>
          </w:p>
        </w:tc>
      </w:tr>
      <w:tr w:rsidR="00783C84">
        <w:trPr>
          <w:trHeight w:hRule="exact" w:val="567"/>
        </w:trPr>
        <w:tc>
          <w:tcPr>
            <w:tcW w:w="1055" w:type="dxa"/>
            <w:vMerge w:val="restart"/>
            <w:vAlign w:val="center"/>
          </w:tcPr>
          <w:p w:rsidR="00783C84" w:rsidRDefault="00BC7417">
            <w:pPr>
              <w:jc w:val="center"/>
              <w:rPr>
                <w:rFonts w:ascii="宋体" w:hAnsi="宋体" w:cs="宋体"/>
                <w:kern w:val="0"/>
                <w:szCs w:val="21"/>
              </w:rPr>
            </w:pPr>
            <w:r>
              <w:rPr>
                <w:rFonts w:ascii="宋体" w:hAnsi="宋体" w:cs="宋体" w:hint="eastAsia"/>
                <w:kern w:val="0"/>
                <w:szCs w:val="21"/>
              </w:rPr>
              <w:t>2.1.1</w:t>
            </w:r>
          </w:p>
        </w:tc>
        <w:tc>
          <w:tcPr>
            <w:tcW w:w="1065" w:type="dxa"/>
            <w:vMerge w:val="restart"/>
            <w:vAlign w:val="center"/>
          </w:tcPr>
          <w:p w:rsidR="00783C84" w:rsidRDefault="00BC7417">
            <w:pPr>
              <w:jc w:val="center"/>
              <w:rPr>
                <w:rFonts w:ascii="宋体" w:hAnsi="宋体" w:cs="宋体"/>
                <w:kern w:val="0"/>
                <w:szCs w:val="21"/>
              </w:rPr>
            </w:pPr>
            <w:r>
              <w:rPr>
                <w:rFonts w:ascii="宋体" w:hAnsi="宋体" w:cs="宋体" w:hint="eastAsia"/>
                <w:kern w:val="0"/>
                <w:szCs w:val="21"/>
              </w:rPr>
              <w:t>形式</w:t>
            </w:r>
          </w:p>
          <w:p w:rsidR="00783C84" w:rsidRDefault="00BC7417">
            <w:pPr>
              <w:jc w:val="center"/>
              <w:rPr>
                <w:rFonts w:ascii="宋体" w:hAnsi="宋体" w:cs="宋体"/>
                <w:kern w:val="0"/>
                <w:szCs w:val="21"/>
              </w:rPr>
            </w:pPr>
            <w:r>
              <w:rPr>
                <w:rFonts w:ascii="宋体" w:hAnsi="宋体" w:cs="宋体" w:hint="eastAsia"/>
                <w:kern w:val="0"/>
                <w:szCs w:val="21"/>
              </w:rPr>
              <w:t>评审</w:t>
            </w:r>
          </w:p>
          <w:p w:rsidR="00783C84" w:rsidRDefault="00BC7417">
            <w:pPr>
              <w:jc w:val="center"/>
              <w:rPr>
                <w:rFonts w:ascii="宋体" w:hAnsi="宋体" w:cs="宋体"/>
                <w:kern w:val="0"/>
                <w:szCs w:val="21"/>
              </w:rPr>
            </w:pPr>
            <w:r>
              <w:rPr>
                <w:rFonts w:ascii="宋体" w:hAnsi="宋体" w:cs="宋体" w:hint="eastAsia"/>
                <w:kern w:val="0"/>
                <w:szCs w:val="21"/>
              </w:rPr>
              <w:t>标准</w:t>
            </w:r>
          </w:p>
        </w:tc>
        <w:tc>
          <w:tcPr>
            <w:tcW w:w="1491" w:type="dxa"/>
            <w:gridSpan w:val="2"/>
            <w:vAlign w:val="center"/>
          </w:tcPr>
          <w:p w:rsidR="00783C84" w:rsidRDefault="00BC7417">
            <w:pPr>
              <w:jc w:val="center"/>
              <w:rPr>
                <w:rFonts w:ascii="宋体" w:hAnsi="宋体" w:cs="宋体"/>
                <w:kern w:val="0"/>
                <w:szCs w:val="21"/>
              </w:rPr>
            </w:pPr>
            <w:r>
              <w:rPr>
                <w:rFonts w:ascii="宋体" w:hAnsi="宋体" w:cs="宋体" w:hint="eastAsia"/>
                <w:kern w:val="0"/>
                <w:szCs w:val="21"/>
              </w:rPr>
              <w:t>投标人名称</w:t>
            </w:r>
          </w:p>
        </w:tc>
        <w:tc>
          <w:tcPr>
            <w:tcW w:w="6072" w:type="dxa"/>
            <w:vAlign w:val="center"/>
          </w:tcPr>
          <w:p w:rsidR="00783C84" w:rsidRDefault="00BC7417">
            <w:pPr>
              <w:spacing w:line="440" w:lineRule="exact"/>
              <w:rPr>
                <w:rFonts w:ascii="宋体" w:hAnsi="宋体" w:cs="宋体"/>
                <w:kern w:val="0"/>
                <w:szCs w:val="21"/>
              </w:rPr>
            </w:pPr>
            <w:r>
              <w:rPr>
                <w:rFonts w:ascii="宋体" w:hAnsi="宋体" w:cs="宋体" w:hint="eastAsia"/>
                <w:szCs w:val="21"/>
              </w:rPr>
              <w:t>与营业执照、资质证书一致</w:t>
            </w:r>
          </w:p>
        </w:tc>
      </w:tr>
      <w:tr w:rsidR="00783C84">
        <w:trPr>
          <w:trHeight w:hRule="exact" w:val="907"/>
        </w:trPr>
        <w:tc>
          <w:tcPr>
            <w:tcW w:w="1055" w:type="dxa"/>
            <w:vMerge/>
            <w:vAlign w:val="center"/>
          </w:tcPr>
          <w:p w:rsidR="00783C84" w:rsidRDefault="00783C84">
            <w:pPr>
              <w:jc w:val="center"/>
              <w:rPr>
                <w:rFonts w:ascii="宋体" w:hAnsi="宋体" w:cs="宋体"/>
                <w:kern w:val="0"/>
                <w:szCs w:val="21"/>
              </w:rPr>
            </w:pPr>
          </w:p>
        </w:tc>
        <w:tc>
          <w:tcPr>
            <w:tcW w:w="1065" w:type="dxa"/>
            <w:vMerge/>
            <w:vAlign w:val="center"/>
          </w:tcPr>
          <w:p w:rsidR="00783C84" w:rsidRDefault="00783C84">
            <w:pPr>
              <w:jc w:val="center"/>
              <w:rPr>
                <w:rFonts w:ascii="宋体" w:hAnsi="宋体" w:cs="宋体"/>
                <w:kern w:val="0"/>
                <w:szCs w:val="21"/>
              </w:rPr>
            </w:pPr>
          </w:p>
        </w:tc>
        <w:tc>
          <w:tcPr>
            <w:tcW w:w="1491" w:type="dxa"/>
            <w:gridSpan w:val="2"/>
            <w:vAlign w:val="center"/>
          </w:tcPr>
          <w:p w:rsidR="00783C84" w:rsidRDefault="00BC7417">
            <w:pPr>
              <w:jc w:val="center"/>
              <w:rPr>
                <w:rFonts w:ascii="宋体" w:hAnsi="宋体" w:cs="宋体"/>
                <w:kern w:val="0"/>
                <w:szCs w:val="21"/>
              </w:rPr>
            </w:pPr>
            <w:r>
              <w:rPr>
                <w:rFonts w:ascii="宋体" w:hAnsi="宋体" w:cs="宋体" w:hint="eastAsia"/>
                <w:kern w:val="0"/>
                <w:szCs w:val="21"/>
              </w:rPr>
              <w:t>投标函签字盖章</w:t>
            </w:r>
          </w:p>
        </w:tc>
        <w:tc>
          <w:tcPr>
            <w:tcW w:w="6072" w:type="dxa"/>
            <w:vAlign w:val="center"/>
          </w:tcPr>
          <w:p w:rsidR="00783C84" w:rsidRDefault="00BC7417">
            <w:pPr>
              <w:spacing w:line="440" w:lineRule="exact"/>
              <w:rPr>
                <w:rFonts w:ascii="宋体" w:hAnsi="宋体" w:cs="宋体"/>
                <w:kern w:val="0"/>
                <w:szCs w:val="21"/>
              </w:rPr>
            </w:pPr>
            <w:r>
              <w:rPr>
                <w:rFonts w:hAnsi="宋体" w:hint="eastAsia"/>
                <w:szCs w:val="21"/>
              </w:rPr>
              <w:t>有法定代表人或其委托代理人个人电子印章并加盖投标人企业电子印章</w:t>
            </w:r>
          </w:p>
        </w:tc>
      </w:tr>
      <w:tr w:rsidR="00783C84">
        <w:trPr>
          <w:trHeight w:hRule="exact" w:val="567"/>
        </w:trPr>
        <w:tc>
          <w:tcPr>
            <w:tcW w:w="1055" w:type="dxa"/>
            <w:vMerge/>
            <w:vAlign w:val="center"/>
          </w:tcPr>
          <w:p w:rsidR="00783C84" w:rsidRDefault="00783C84">
            <w:pPr>
              <w:rPr>
                <w:rFonts w:ascii="宋体" w:hAnsi="宋体" w:cs="宋体"/>
                <w:kern w:val="0"/>
                <w:szCs w:val="21"/>
              </w:rPr>
            </w:pPr>
          </w:p>
        </w:tc>
        <w:tc>
          <w:tcPr>
            <w:tcW w:w="1065" w:type="dxa"/>
            <w:vMerge/>
            <w:vAlign w:val="center"/>
          </w:tcPr>
          <w:p w:rsidR="00783C84" w:rsidRDefault="00783C84">
            <w:pPr>
              <w:rPr>
                <w:rFonts w:ascii="宋体" w:hAnsi="宋体" w:cs="宋体"/>
                <w:kern w:val="0"/>
                <w:szCs w:val="21"/>
              </w:rPr>
            </w:pPr>
          </w:p>
        </w:tc>
        <w:tc>
          <w:tcPr>
            <w:tcW w:w="1491" w:type="dxa"/>
            <w:gridSpan w:val="2"/>
            <w:vAlign w:val="center"/>
          </w:tcPr>
          <w:p w:rsidR="00783C84" w:rsidRDefault="00BC7417">
            <w:pPr>
              <w:jc w:val="center"/>
              <w:rPr>
                <w:rFonts w:ascii="宋体" w:hAnsi="宋体" w:cs="宋体"/>
                <w:kern w:val="0"/>
                <w:szCs w:val="21"/>
              </w:rPr>
            </w:pPr>
            <w:r>
              <w:rPr>
                <w:rFonts w:ascii="宋体" w:hAnsi="宋体" w:cs="宋体" w:hint="eastAsia"/>
                <w:kern w:val="0"/>
                <w:szCs w:val="21"/>
              </w:rPr>
              <w:t>投标文件格式</w:t>
            </w:r>
          </w:p>
        </w:tc>
        <w:tc>
          <w:tcPr>
            <w:tcW w:w="6072" w:type="dxa"/>
            <w:vAlign w:val="center"/>
          </w:tcPr>
          <w:p w:rsidR="00783C84" w:rsidRDefault="00BC7417">
            <w:pPr>
              <w:spacing w:line="440" w:lineRule="exact"/>
              <w:rPr>
                <w:rFonts w:ascii="宋体" w:hAnsi="宋体" w:cs="宋体"/>
                <w:kern w:val="0"/>
                <w:szCs w:val="21"/>
              </w:rPr>
            </w:pPr>
            <w:r>
              <w:rPr>
                <w:rFonts w:ascii="宋体" w:hAnsi="宋体" w:cs="宋体" w:hint="eastAsia"/>
                <w:szCs w:val="21"/>
              </w:rPr>
              <w:t>符合第七章“投标文件格式”的要求</w:t>
            </w:r>
          </w:p>
        </w:tc>
      </w:tr>
      <w:tr w:rsidR="00783C84">
        <w:trPr>
          <w:trHeight w:hRule="exact" w:val="567"/>
        </w:trPr>
        <w:tc>
          <w:tcPr>
            <w:tcW w:w="1055" w:type="dxa"/>
            <w:vMerge/>
            <w:vAlign w:val="center"/>
          </w:tcPr>
          <w:p w:rsidR="00783C84" w:rsidRDefault="00783C84">
            <w:pPr>
              <w:rPr>
                <w:rFonts w:ascii="宋体" w:hAnsi="宋体" w:cs="宋体"/>
                <w:kern w:val="0"/>
                <w:szCs w:val="21"/>
              </w:rPr>
            </w:pPr>
          </w:p>
        </w:tc>
        <w:tc>
          <w:tcPr>
            <w:tcW w:w="1065" w:type="dxa"/>
            <w:vMerge/>
            <w:vAlign w:val="center"/>
          </w:tcPr>
          <w:p w:rsidR="00783C84" w:rsidRDefault="00783C84">
            <w:pPr>
              <w:rPr>
                <w:rFonts w:ascii="宋体" w:hAnsi="宋体" w:cs="宋体"/>
                <w:kern w:val="0"/>
                <w:szCs w:val="21"/>
              </w:rPr>
            </w:pPr>
          </w:p>
        </w:tc>
        <w:tc>
          <w:tcPr>
            <w:tcW w:w="1491" w:type="dxa"/>
            <w:gridSpan w:val="2"/>
            <w:vAlign w:val="center"/>
          </w:tcPr>
          <w:p w:rsidR="00783C84" w:rsidRDefault="00BC7417">
            <w:pPr>
              <w:spacing w:line="360" w:lineRule="auto"/>
              <w:jc w:val="center"/>
              <w:rPr>
                <w:rFonts w:ascii="宋体" w:hAnsi="宋体" w:cs="宋体"/>
                <w:kern w:val="0"/>
                <w:szCs w:val="21"/>
              </w:rPr>
            </w:pPr>
            <w:r>
              <w:rPr>
                <w:rFonts w:ascii="宋体" w:hAnsi="宋体" w:cs="宋体" w:hint="eastAsia"/>
                <w:szCs w:val="21"/>
              </w:rPr>
              <w:t>联合体投标人</w:t>
            </w:r>
          </w:p>
        </w:tc>
        <w:tc>
          <w:tcPr>
            <w:tcW w:w="6072" w:type="dxa"/>
            <w:vAlign w:val="center"/>
          </w:tcPr>
          <w:p w:rsidR="00783C84" w:rsidRDefault="00BC7417">
            <w:pPr>
              <w:spacing w:line="360" w:lineRule="auto"/>
              <w:rPr>
                <w:rFonts w:ascii="宋体" w:hAnsi="宋体" w:cs="宋体"/>
                <w:szCs w:val="21"/>
              </w:rPr>
            </w:pPr>
            <w:r>
              <w:rPr>
                <w:rFonts w:ascii="宋体" w:hAnsi="宋体" w:cs="宋体" w:hint="eastAsia"/>
                <w:szCs w:val="21"/>
              </w:rPr>
              <w:t>有联合体协议书，并明确联合体牵头人</w:t>
            </w:r>
          </w:p>
        </w:tc>
      </w:tr>
      <w:tr w:rsidR="00783C84">
        <w:trPr>
          <w:trHeight w:hRule="exact" w:val="567"/>
        </w:trPr>
        <w:tc>
          <w:tcPr>
            <w:tcW w:w="1055" w:type="dxa"/>
            <w:vMerge/>
            <w:vAlign w:val="center"/>
          </w:tcPr>
          <w:p w:rsidR="00783C84" w:rsidRDefault="00783C84">
            <w:pPr>
              <w:rPr>
                <w:rFonts w:ascii="宋体" w:hAnsi="宋体" w:cs="宋体"/>
                <w:kern w:val="0"/>
                <w:szCs w:val="21"/>
              </w:rPr>
            </w:pPr>
          </w:p>
        </w:tc>
        <w:tc>
          <w:tcPr>
            <w:tcW w:w="1065" w:type="dxa"/>
            <w:vMerge/>
            <w:vAlign w:val="center"/>
          </w:tcPr>
          <w:p w:rsidR="00783C84" w:rsidRDefault="00783C84">
            <w:pPr>
              <w:rPr>
                <w:rFonts w:ascii="宋体" w:hAnsi="宋体" w:cs="宋体"/>
                <w:kern w:val="0"/>
                <w:szCs w:val="21"/>
              </w:rPr>
            </w:pPr>
          </w:p>
        </w:tc>
        <w:tc>
          <w:tcPr>
            <w:tcW w:w="1491" w:type="dxa"/>
            <w:gridSpan w:val="2"/>
            <w:vAlign w:val="center"/>
          </w:tcPr>
          <w:p w:rsidR="00783C84" w:rsidRDefault="00BC7417">
            <w:pPr>
              <w:jc w:val="center"/>
              <w:rPr>
                <w:rFonts w:ascii="宋体" w:hAnsi="宋体" w:cs="宋体"/>
                <w:kern w:val="0"/>
                <w:szCs w:val="21"/>
              </w:rPr>
            </w:pPr>
            <w:r>
              <w:rPr>
                <w:rFonts w:ascii="宋体" w:hAnsi="宋体" w:cs="宋体" w:hint="eastAsia"/>
                <w:kern w:val="0"/>
                <w:szCs w:val="21"/>
              </w:rPr>
              <w:t>报价唯一</w:t>
            </w:r>
          </w:p>
        </w:tc>
        <w:tc>
          <w:tcPr>
            <w:tcW w:w="6072" w:type="dxa"/>
            <w:vAlign w:val="center"/>
          </w:tcPr>
          <w:p w:rsidR="00783C84" w:rsidRDefault="00BC7417">
            <w:pPr>
              <w:spacing w:line="440" w:lineRule="exact"/>
              <w:rPr>
                <w:rFonts w:ascii="宋体" w:hAnsi="宋体" w:cs="宋体"/>
                <w:kern w:val="0"/>
                <w:szCs w:val="21"/>
              </w:rPr>
            </w:pPr>
            <w:r>
              <w:rPr>
                <w:rFonts w:ascii="宋体" w:hAnsi="宋体" w:cs="宋体" w:hint="eastAsia"/>
                <w:szCs w:val="21"/>
              </w:rPr>
              <w:t>只能有一个有效报价</w:t>
            </w:r>
          </w:p>
        </w:tc>
      </w:tr>
      <w:tr w:rsidR="00783C84">
        <w:tc>
          <w:tcPr>
            <w:tcW w:w="1055" w:type="dxa"/>
            <w:vMerge w:val="restart"/>
            <w:vAlign w:val="center"/>
          </w:tcPr>
          <w:p w:rsidR="00783C84" w:rsidRDefault="00BC7417">
            <w:pPr>
              <w:jc w:val="center"/>
              <w:rPr>
                <w:rFonts w:ascii="宋体" w:hAnsi="宋体" w:cs="宋体"/>
                <w:kern w:val="0"/>
                <w:szCs w:val="21"/>
              </w:rPr>
            </w:pPr>
            <w:r>
              <w:rPr>
                <w:rFonts w:ascii="宋体" w:hAnsi="宋体" w:cs="宋体" w:hint="eastAsia"/>
                <w:kern w:val="0"/>
                <w:szCs w:val="21"/>
              </w:rPr>
              <w:t>2.1.2</w:t>
            </w:r>
          </w:p>
        </w:tc>
        <w:tc>
          <w:tcPr>
            <w:tcW w:w="1065" w:type="dxa"/>
            <w:vMerge w:val="restart"/>
            <w:vAlign w:val="center"/>
          </w:tcPr>
          <w:p w:rsidR="00783C84" w:rsidRDefault="00BC7417">
            <w:pPr>
              <w:jc w:val="center"/>
              <w:rPr>
                <w:rFonts w:ascii="宋体" w:hAnsi="宋体" w:cs="宋体"/>
                <w:kern w:val="0"/>
                <w:szCs w:val="21"/>
              </w:rPr>
            </w:pPr>
            <w:r>
              <w:rPr>
                <w:rFonts w:ascii="宋体" w:hAnsi="宋体" w:cs="宋体" w:hint="eastAsia"/>
                <w:kern w:val="0"/>
                <w:szCs w:val="21"/>
              </w:rPr>
              <w:t>资格</w:t>
            </w:r>
          </w:p>
          <w:p w:rsidR="00783C84" w:rsidRDefault="00BC7417">
            <w:pPr>
              <w:jc w:val="center"/>
              <w:rPr>
                <w:rFonts w:ascii="宋体" w:hAnsi="宋体" w:cs="宋体"/>
                <w:kern w:val="0"/>
                <w:szCs w:val="21"/>
              </w:rPr>
            </w:pPr>
            <w:r>
              <w:rPr>
                <w:rFonts w:ascii="宋体" w:hAnsi="宋体" w:cs="宋体" w:hint="eastAsia"/>
                <w:kern w:val="0"/>
                <w:szCs w:val="21"/>
              </w:rPr>
              <w:t>评审</w:t>
            </w:r>
          </w:p>
          <w:p w:rsidR="00783C84" w:rsidRDefault="00BC7417">
            <w:pPr>
              <w:jc w:val="center"/>
              <w:rPr>
                <w:rFonts w:ascii="宋体" w:hAnsi="宋体" w:cs="宋体"/>
                <w:kern w:val="0"/>
                <w:szCs w:val="21"/>
              </w:rPr>
            </w:pPr>
            <w:r>
              <w:rPr>
                <w:rFonts w:ascii="宋体" w:hAnsi="宋体" w:cs="宋体" w:hint="eastAsia"/>
                <w:kern w:val="0"/>
                <w:szCs w:val="21"/>
              </w:rPr>
              <w:t>标准</w:t>
            </w:r>
          </w:p>
        </w:tc>
        <w:tc>
          <w:tcPr>
            <w:tcW w:w="1491" w:type="dxa"/>
            <w:gridSpan w:val="2"/>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营业执照</w:t>
            </w:r>
          </w:p>
        </w:tc>
        <w:tc>
          <w:tcPr>
            <w:tcW w:w="6072" w:type="dxa"/>
            <w:vAlign w:val="center"/>
          </w:tcPr>
          <w:p w:rsidR="00783C84" w:rsidRDefault="00BC7417">
            <w:pPr>
              <w:pStyle w:val="Default"/>
              <w:rPr>
                <w:rFonts w:hAnsi="宋体"/>
                <w:szCs w:val="21"/>
              </w:rPr>
            </w:pPr>
            <w:r>
              <w:rPr>
                <w:rFonts w:hAnsi="宋体" w:hint="eastAsia"/>
                <w:color w:val="auto"/>
                <w:sz w:val="21"/>
                <w:szCs w:val="21"/>
              </w:rPr>
              <w:t>具备有效的营业执照</w:t>
            </w:r>
          </w:p>
        </w:tc>
      </w:tr>
      <w:tr w:rsidR="00783C84">
        <w:tc>
          <w:tcPr>
            <w:tcW w:w="1055" w:type="dxa"/>
            <w:vMerge/>
            <w:vAlign w:val="center"/>
          </w:tcPr>
          <w:p w:rsidR="00783C84" w:rsidRDefault="00783C84">
            <w:pPr>
              <w:jc w:val="center"/>
              <w:rPr>
                <w:rFonts w:ascii="宋体" w:hAnsi="宋体" w:cs="宋体"/>
                <w:kern w:val="0"/>
                <w:szCs w:val="21"/>
              </w:rPr>
            </w:pPr>
          </w:p>
        </w:tc>
        <w:tc>
          <w:tcPr>
            <w:tcW w:w="1065" w:type="dxa"/>
            <w:vMerge/>
            <w:vAlign w:val="center"/>
          </w:tcPr>
          <w:p w:rsidR="00783C84" w:rsidRDefault="00783C84">
            <w:pPr>
              <w:jc w:val="center"/>
              <w:rPr>
                <w:rFonts w:ascii="宋体" w:hAnsi="宋体" w:cs="宋体"/>
                <w:kern w:val="0"/>
                <w:szCs w:val="21"/>
              </w:rPr>
            </w:pPr>
          </w:p>
        </w:tc>
        <w:tc>
          <w:tcPr>
            <w:tcW w:w="1491" w:type="dxa"/>
            <w:gridSpan w:val="2"/>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资质等级</w:t>
            </w:r>
          </w:p>
        </w:tc>
        <w:tc>
          <w:tcPr>
            <w:tcW w:w="6072" w:type="dxa"/>
            <w:vAlign w:val="center"/>
          </w:tcPr>
          <w:p w:rsidR="00783C84" w:rsidRDefault="00BC7417">
            <w:pPr>
              <w:adjustRightInd w:val="0"/>
              <w:spacing w:line="360" w:lineRule="auto"/>
              <w:textAlignment w:val="baseline"/>
              <w:rPr>
                <w:rFonts w:ascii="宋体" w:hAnsi="宋体" w:cs="宋体"/>
                <w:kern w:val="0"/>
                <w:szCs w:val="21"/>
              </w:rPr>
            </w:pPr>
            <w:r>
              <w:rPr>
                <w:rFonts w:ascii="宋体" w:hAnsi="宋体" w:cs="宋体" w:hint="eastAsia"/>
                <w:szCs w:val="21"/>
              </w:rPr>
              <w:t>符合第二章“投标人须知”第</w:t>
            </w:r>
            <w:r>
              <w:rPr>
                <w:rFonts w:ascii="宋体" w:hAnsi="宋体" w:cs="宋体" w:hint="eastAsia"/>
                <w:szCs w:val="21"/>
              </w:rPr>
              <w:t>1.4.1</w:t>
            </w:r>
            <w:r>
              <w:rPr>
                <w:rFonts w:ascii="宋体" w:hAnsi="宋体" w:cs="宋体" w:hint="eastAsia"/>
                <w:szCs w:val="21"/>
              </w:rPr>
              <w:t>项规定</w:t>
            </w:r>
          </w:p>
        </w:tc>
      </w:tr>
      <w:tr w:rsidR="00783C84">
        <w:tc>
          <w:tcPr>
            <w:tcW w:w="1055" w:type="dxa"/>
            <w:vMerge/>
            <w:vAlign w:val="center"/>
          </w:tcPr>
          <w:p w:rsidR="00783C84" w:rsidRDefault="00783C84">
            <w:pPr>
              <w:jc w:val="center"/>
              <w:rPr>
                <w:rFonts w:ascii="宋体" w:hAnsi="宋体" w:cs="宋体"/>
                <w:kern w:val="0"/>
                <w:szCs w:val="21"/>
              </w:rPr>
            </w:pPr>
          </w:p>
        </w:tc>
        <w:tc>
          <w:tcPr>
            <w:tcW w:w="1065" w:type="dxa"/>
            <w:vMerge/>
            <w:vAlign w:val="center"/>
          </w:tcPr>
          <w:p w:rsidR="00783C84" w:rsidRDefault="00783C84">
            <w:pPr>
              <w:jc w:val="center"/>
              <w:rPr>
                <w:rFonts w:ascii="宋体" w:hAnsi="宋体" w:cs="宋体"/>
                <w:kern w:val="0"/>
                <w:szCs w:val="21"/>
              </w:rPr>
            </w:pPr>
          </w:p>
        </w:tc>
        <w:tc>
          <w:tcPr>
            <w:tcW w:w="1491" w:type="dxa"/>
            <w:gridSpan w:val="2"/>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业绩要求</w:t>
            </w:r>
          </w:p>
        </w:tc>
        <w:tc>
          <w:tcPr>
            <w:tcW w:w="6072" w:type="dxa"/>
            <w:vAlign w:val="center"/>
          </w:tcPr>
          <w:p w:rsidR="00783C84" w:rsidRDefault="00BC7417">
            <w:pPr>
              <w:spacing w:line="360" w:lineRule="auto"/>
              <w:rPr>
                <w:rFonts w:ascii="宋体" w:hAnsi="宋体" w:cs="宋体"/>
                <w:kern w:val="0"/>
                <w:szCs w:val="21"/>
              </w:rPr>
            </w:pPr>
            <w:r>
              <w:rPr>
                <w:rFonts w:ascii="宋体" w:hAnsi="宋体" w:cs="宋体" w:hint="eastAsia"/>
                <w:kern w:val="0"/>
                <w:szCs w:val="21"/>
              </w:rPr>
              <w:t>符合第二章“投标人须知”第</w:t>
            </w:r>
            <w:r>
              <w:rPr>
                <w:rFonts w:ascii="宋体" w:hAnsi="宋体" w:cs="宋体" w:hint="eastAsia"/>
                <w:kern w:val="0"/>
                <w:szCs w:val="21"/>
              </w:rPr>
              <w:t>1.4.1</w:t>
            </w:r>
            <w:r>
              <w:rPr>
                <w:rFonts w:ascii="宋体" w:hAnsi="宋体" w:cs="宋体" w:hint="eastAsia"/>
                <w:kern w:val="0"/>
                <w:szCs w:val="21"/>
              </w:rPr>
              <w:t>项规定</w:t>
            </w:r>
          </w:p>
        </w:tc>
      </w:tr>
      <w:tr w:rsidR="00783C84">
        <w:tc>
          <w:tcPr>
            <w:tcW w:w="1055" w:type="dxa"/>
            <w:vMerge/>
            <w:vAlign w:val="center"/>
          </w:tcPr>
          <w:p w:rsidR="00783C84" w:rsidRDefault="00783C84">
            <w:pPr>
              <w:jc w:val="center"/>
              <w:rPr>
                <w:rFonts w:ascii="宋体" w:hAnsi="宋体" w:cs="宋体"/>
                <w:kern w:val="0"/>
                <w:szCs w:val="21"/>
              </w:rPr>
            </w:pPr>
          </w:p>
        </w:tc>
        <w:tc>
          <w:tcPr>
            <w:tcW w:w="1065" w:type="dxa"/>
            <w:vMerge/>
            <w:vAlign w:val="center"/>
          </w:tcPr>
          <w:p w:rsidR="00783C84" w:rsidRDefault="00783C84">
            <w:pPr>
              <w:jc w:val="center"/>
              <w:rPr>
                <w:rFonts w:ascii="宋体" w:hAnsi="宋体" w:cs="宋体"/>
                <w:kern w:val="0"/>
                <w:szCs w:val="21"/>
              </w:rPr>
            </w:pPr>
          </w:p>
        </w:tc>
        <w:tc>
          <w:tcPr>
            <w:tcW w:w="1491" w:type="dxa"/>
            <w:gridSpan w:val="2"/>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人员要求</w:t>
            </w:r>
          </w:p>
        </w:tc>
        <w:tc>
          <w:tcPr>
            <w:tcW w:w="6072" w:type="dxa"/>
            <w:vAlign w:val="center"/>
          </w:tcPr>
          <w:p w:rsidR="00783C84" w:rsidRDefault="00BC7417">
            <w:pPr>
              <w:spacing w:line="360" w:lineRule="auto"/>
              <w:rPr>
                <w:rFonts w:ascii="宋体" w:hAnsi="宋体" w:cs="宋体"/>
                <w:kern w:val="0"/>
                <w:szCs w:val="21"/>
              </w:rPr>
            </w:pPr>
            <w:r>
              <w:rPr>
                <w:rFonts w:ascii="宋体" w:hAnsi="宋体" w:cs="宋体" w:hint="eastAsia"/>
                <w:kern w:val="0"/>
                <w:szCs w:val="21"/>
              </w:rPr>
              <w:t>符合第二章“投标人须知”第</w:t>
            </w:r>
            <w:r>
              <w:rPr>
                <w:rFonts w:ascii="宋体" w:hAnsi="宋体" w:cs="宋体" w:hint="eastAsia"/>
                <w:kern w:val="0"/>
                <w:szCs w:val="21"/>
              </w:rPr>
              <w:t>1.4.1</w:t>
            </w:r>
            <w:r>
              <w:rPr>
                <w:rFonts w:ascii="宋体" w:hAnsi="宋体" w:cs="宋体" w:hint="eastAsia"/>
                <w:kern w:val="0"/>
                <w:szCs w:val="21"/>
              </w:rPr>
              <w:t>项规定</w:t>
            </w:r>
          </w:p>
        </w:tc>
      </w:tr>
      <w:tr w:rsidR="00783C84">
        <w:tc>
          <w:tcPr>
            <w:tcW w:w="1055" w:type="dxa"/>
            <w:vMerge/>
            <w:vAlign w:val="center"/>
          </w:tcPr>
          <w:p w:rsidR="00783C84" w:rsidRDefault="00783C84">
            <w:pPr>
              <w:jc w:val="center"/>
              <w:rPr>
                <w:rFonts w:ascii="宋体" w:hAnsi="宋体" w:cs="宋体"/>
                <w:kern w:val="0"/>
                <w:szCs w:val="21"/>
              </w:rPr>
            </w:pPr>
          </w:p>
        </w:tc>
        <w:tc>
          <w:tcPr>
            <w:tcW w:w="1065" w:type="dxa"/>
            <w:vMerge/>
            <w:vAlign w:val="center"/>
          </w:tcPr>
          <w:p w:rsidR="00783C84" w:rsidRDefault="00783C84">
            <w:pPr>
              <w:jc w:val="center"/>
              <w:rPr>
                <w:rFonts w:ascii="宋体" w:hAnsi="宋体" w:cs="宋体"/>
                <w:kern w:val="0"/>
                <w:szCs w:val="21"/>
              </w:rPr>
            </w:pPr>
          </w:p>
        </w:tc>
        <w:tc>
          <w:tcPr>
            <w:tcW w:w="1491" w:type="dxa"/>
            <w:gridSpan w:val="2"/>
            <w:vAlign w:val="center"/>
          </w:tcPr>
          <w:p w:rsidR="00783C84" w:rsidRDefault="00BC7417">
            <w:pPr>
              <w:spacing w:line="360" w:lineRule="auto"/>
              <w:jc w:val="center"/>
              <w:rPr>
                <w:rFonts w:ascii="宋体" w:hAnsi="宋体" w:cs="宋体"/>
                <w:kern w:val="0"/>
                <w:szCs w:val="21"/>
              </w:rPr>
            </w:pPr>
            <w:r>
              <w:rPr>
                <w:rFonts w:ascii="宋体" w:hAnsi="宋体" w:cs="宋体" w:hint="eastAsia"/>
                <w:szCs w:val="21"/>
              </w:rPr>
              <w:t>信誉要求</w:t>
            </w:r>
          </w:p>
        </w:tc>
        <w:tc>
          <w:tcPr>
            <w:tcW w:w="6072" w:type="dxa"/>
            <w:vAlign w:val="center"/>
          </w:tcPr>
          <w:p w:rsidR="00783C84" w:rsidRDefault="00BC7417">
            <w:pPr>
              <w:spacing w:line="360" w:lineRule="auto"/>
              <w:rPr>
                <w:rFonts w:ascii="宋体" w:hAnsi="宋体" w:cs="宋体"/>
                <w:kern w:val="0"/>
                <w:szCs w:val="21"/>
              </w:rPr>
            </w:pPr>
            <w:r>
              <w:rPr>
                <w:rFonts w:ascii="宋体" w:hAnsi="宋体" w:cs="宋体" w:hint="eastAsia"/>
                <w:kern w:val="0"/>
                <w:szCs w:val="21"/>
              </w:rPr>
              <w:t>符合第二章“投标人须知”第</w:t>
            </w:r>
            <w:r>
              <w:rPr>
                <w:rFonts w:ascii="宋体" w:hAnsi="宋体" w:cs="宋体" w:hint="eastAsia"/>
                <w:kern w:val="0"/>
                <w:szCs w:val="21"/>
              </w:rPr>
              <w:t>1.4.1</w:t>
            </w:r>
            <w:r>
              <w:rPr>
                <w:rFonts w:ascii="宋体" w:hAnsi="宋体" w:cs="宋体" w:hint="eastAsia"/>
                <w:kern w:val="0"/>
                <w:szCs w:val="21"/>
              </w:rPr>
              <w:t>项规定</w:t>
            </w:r>
          </w:p>
        </w:tc>
      </w:tr>
      <w:tr w:rsidR="00783C84">
        <w:tc>
          <w:tcPr>
            <w:tcW w:w="1055" w:type="dxa"/>
            <w:vMerge/>
            <w:vAlign w:val="center"/>
          </w:tcPr>
          <w:p w:rsidR="00783C84" w:rsidRDefault="00783C84">
            <w:pPr>
              <w:jc w:val="center"/>
              <w:rPr>
                <w:rFonts w:ascii="宋体" w:hAnsi="宋体" w:cs="宋体"/>
                <w:kern w:val="0"/>
                <w:szCs w:val="21"/>
              </w:rPr>
            </w:pPr>
          </w:p>
        </w:tc>
        <w:tc>
          <w:tcPr>
            <w:tcW w:w="1065" w:type="dxa"/>
            <w:vMerge/>
            <w:vAlign w:val="center"/>
          </w:tcPr>
          <w:p w:rsidR="00783C84" w:rsidRDefault="00783C84">
            <w:pPr>
              <w:jc w:val="center"/>
              <w:rPr>
                <w:rFonts w:ascii="宋体" w:hAnsi="宋体" w:cs="宋体"/>
                <w:kern w:val="0"/>
                <w:szCs w:val="21"/>
              </w:rPr>
            </w:pPr>
          </w:p>
        </w:tc>
        <w:tc>
          <w:tcPr>
            <w:tcW w:w="1491" w:type="dxa"/>
            <w:gridSpan w:val="2"/>
            <w:vAlign w:val="center"/>
          </w:tcPr>
          <w:p w:rsidR="00783C84" w:rsidRDefault="00BC7417">
            <w:pPr>
              <w:spacing w:line="360" w:lineRule="auto"/>
              <w:jc w:val="center"/>
              <w:rPr>
                <w:rFonts w:ascii="宋体" w:hAnsi="宋体" w:cs="宋体"/>
                <w:kern w:val="0"/>
                <w:szCs w:val="21"/>
              </w:rPr>
            </w:pPr>
            <w:r>
              <w:rPr>
                <w:rFonts w:ascii="宋体" w:hAnsi="宋体" w:cs="宋体" w:hint="eastAsia"/>
                <w:kern w:val="0"/>
                <w:szCs w:val="21"/>
              </w:rPr>
              <w:t>其他要求</w:t>
            </w:r>
          </w:p>
        </w:tc>
        <w:tc>
          <w:tcPr>
            <w:tcW w:w="6072" w:type="dxa"/>
            <w:vAlign w:val="center"/>
          </w:tcPr>
          <w:p w:rsidR="00783C84" w:rsidRDefault="00BC7417">
            <w:pPr>
              <w:spacing w:line="360" w:lineRule="auto"/>
              <w:rPr>
                <w:rFonts w:ascii="宋体" w:hAnsi="宋体" w:cs="宋体"/>
                <w:kern w:val="0"/>
                <w:szCs w:val="21"/>
              </w:rPr>
            </w:pPr>
            <w:r>
              <w:rPr>
                <w:rFonts w:ascii="宋体" w:hAnsi="宋体" w:cs="宋体" w:hint="eastAsia"/>
                <w:kern w:val="0"/>
                <w:szCs w:val="21"/>
              </w:rPr>
              <w:t>符合第二章“投标人须知”第</w:t>
            </w:r>
            <w:r>
              <w:rPr>
                <w:rFonts w:ascii="宋体" w:hAnsi="宋体" w:cs="宋体" w:hint="eastAsia"/>
                <w:kern w:val="0"/>
                <w:szCs w:val="21"/>
              </w:rPr>
              <w:t>1.4.1</w:t>
            </w:r>
            <w:r>
              <w:rPr>
                <w:rFonts w:ascii="宋体" w:hAnsi="宋体" w:cs="宋体" w:hint="eastAsia"/>
                <w:kern w:val="0"/>
                <w:szCs w:val="21"/>
              </w:rPr>
              <w:t>项规定</w:t>
            </w:r>
          </w:p>
        </w:tc>
      </w:tr>
      <w:tr w:rsidR="00783C84">
        <w:trPr>
          <w:trHeight w:hRule="exact" w:val="492"/>
        </w:trPr>
        <w:tc>
          <w:tcPr>
            <w:tcW w:w="1055" w:type="dxa"/>
            <w:vMerge/>
            <w:vAlign w:val="center"/>
          </w:tcPr>
          <w:p w:rsidR="00783C84" w:rsidRDefault="00783C84">
            <w:pPr>
              <w:jc w:val="center"/>
              <w:rPr>
                <w:rFonts w:ascii="宋体" w:hAnsi="宋体" w:cs="宋体"/>
                <w:kern w:val="0"/>
                <w:szCs w:val="21"/>
              </w:rPr>
            </w:pPr>
          </w:p>
        </w:tc>
        <w:tc>
          <w:tcPr>
            <w:tcW w:w="1065" w:type="dxa"/>
            <w:vMerge/>
            <w:vAlign w:val="center"/>
          </w:tcPr>
          <w:p w:rsidR="00783C84" w:rsidRDefault="00783C84">
            <w:pPr>
              <w:jc w:val="center"/>
              <w:rPr>
                <w:rFonts w:ascii="宋体" w:hAnsi="宋体" w:cs="宋体"/>
                <w:kern w:val="0"/>
                <w:szCs w:val="21"/>
              </w:rPr>
            </w:pPr>
          </w:p>
        </w:tc>
        <w:tc>
          <w:tcPr>
            <w:tcW w:w="1491" w:type="dxa"/>
            <w:gridSpan w:val="2"/>
            <w:vAlign w:val="center"/>
          </w:tcPr>
          <w:p w:rsidR="00783C84" w:rsidRDefault="00BC7417">
            <w:pPr>
              <w:spacing w:line="360" w:lineRule="auto"/>
              <w:jc w:val="center"/>
              <w:rPr>
                <w:rFonts w:ascii="宋体" w:hAnsi="宋体" w:cs="宋体"/>
                <w:kern w:val="0"/>
                <w:szCs w:val="21"/>
              </w:rPr>
            </w:pPr>
            <w:r>
              <w:rPr>
                <w:rFonts w:ascii="宋体" w:hAnsi="宋体" w:cs="宋体" w:hint="eastAsia"/>
                <w:szCs w:val="21"/>
              </w:rPr>
              <w:t>联合体投标人</w:t>
            </w:r>
          </w:p>
        </w:tc>
        <w:tc>
          <w:tcPr>
            <w:tcW w:w="6072" w:type="dxa"/>
            <w:vAlign w:val="center"/>
          </w:tcPr>
          <w:p w:rsidR="00783C84" w:rsidRDefault="00BC7417">
            <w:pPr>
              <w:spacing w:line="360" w:lineRule="auto"/>
              <w:rPr>
                <w:rFonts w:ascii="宋体" w:hAnsi="宋体" w:cs="宋体"/>
                <w:szCs w:val="21"/>
              </w:rPr>
            </w:pPr>
            <w:r>
              <w:rPr>
                <w:rFonts w:ascii="宋体" w:hAnsi="宋体" w:cs="宋体" w:hint="eastAsia"/>
                <w:szCs w:val="21"/>
              </w:rPr>
              <w:t>符合第二章“投标人须知”第</w:t>
            </w:r>
            <w:r>
              <w:rPr>
                <w:rFonts w:ascii="宋体" w:hAnsi="宋体" w:cs="宋体" w:hint="eastAsia"/>
                <w:szCs w:val="21"/>
              </w:rPr>
              <w:t>1.4.2</w:t>
            </w:r>
            <w:r>
              <w:rPr>
                <w:rFonts w:ascii="宋体" w:hAnsi="宋体" w:cs="宋体" w:hint="eastAsia"/>
                <w:szCs w:val="21"/>
              </w:rPr>
              <w:t>项规定</w:t>
            </w:r>
          </w:p>
        </w:tc>
      </w:tr>
      <w:tr w:rsidR="00783C84">
        <w:trPr>
          <w:trHeight w:hRule="exact" w:val="567"/>
        </w:trPr>
        <w:tc>
          <w:tcPr>
            <w:tcW w:w="1055" w:type="dxa"/>
            <w:vMerge w:val="restart"/>
            <w:vAlign w:val="center"/>
          </w:tcPr>
          <w:p w:rsidR="00783C84" w:rsidRDefault="00BC7417">
            <w:pPr>
              <w:jc w:val="center"/>
              <w:rPr>
                <w:rFonts w:ascii="宋体" w:hAnsi="宋体" w:cs="宋体"/>
                <w:kern w:val="0"/>
                <w:szCs w:val="21"/>
              </w:rPr>
            </w:pPr>
            <w:r>
              <w:rPr>
                <w:rFonts w:ascii="宋体" w:hAnsi="宋体" w:cs="宋体" w:hint="eastAsia"/>
                <w:kern w:val="0"/>
                <w:szCs w:val="21"/>
              </w:rPr>
              <w:t>2.1.3</w:t>
            </w:r>
          </w:p>
        </w:tc>
        <w:tc>
          <w:tcPr>
            <w:tcW w:w="1065" w:type="dxa"/>
            <w:vMerge w:val="restart"/>
            <w:vAlign w:val="center"/>
          </w:tcPr>
          <w:p w:rsidR="00783C84" w:rsidRDefault="00BC7417">
            <w:pPr>
              <w:jc w:val="center"/>
              <w:rPr>
                <w:rFonts w:ascii="宋体" w:hAnsi="宋体" w:cs="宋体"/>
                <w:kern w:val="0"/>
                <w:szCs w:val="21"/>
              </w:rPr>
            </w:pPr>
            <w:r>
              <w:rPr>
                <w:rFonts w:ascii="宋体" w:hAnsi="宋体" w:cs="宋体" w:hint="eastAsia"/>
                <w:kern w:val="0"/>
                <w:szCs w:val="21"/>
              </w:rPr>
              <w:t>响应性评审</w:t>
            </w:r>
          </w:p>
          <w:p w:rsidR="00783C84" w:rsidRDefault="00BC7417">
            <w:pPr>
              <w:jc w:val="center"/>
              <w:rPr>
                <w:rFonts w:ascii="宋体" w:hAnsi="宋体" w:cs="宋体"/>
                <w:kern w:val="0"/>
                <w:szCs w:val="21"/>
              </w:rPr>
            </w:pPr>
            <w:r>
              <w:rPr>
                <w:rFonts w:ascii="宋体" w:hAnsi="宋体" w:cs="宋体" w:hint="eastAsia"/>
                <w:kern w:val="0"/>
                <w:szCs w:val="21"/>
              </w:rPr>
              <w:t>标准</w:t>
            </w:r>
          </w:p>
        </w:tc>
        <w:tc>
          <w:tcPr>
            <w:tcW w:w="1491" w:type="dxa"/>
            <w:gridSpan w:val="2"/>
            <w:vAlign w:val="center"/>
          </w:tcPr>
          <w:p w:rsidR="00783C84" w:rsidRDefault="00BC7417">
            <w:pPr>
              <w:jc w:val="center"/>
              <w:rPr>
                <w:rFonts w:ascii="宋体" w:hAnsi="宋体" w:cs="宋体"/>
                <w:kern w:val="0"/>
                <w:szCs w:val="21"/>
              </w:rPr>
            </w:pPr>
            <w:r>
              <w:rPr>
                <w:rFonts w:ascii="宋体" w:hAnsi="宋体" w:cs="宋体" w:hint="eastAsia"/>
                <w:kern w:val="0"/>
                <w:szCs w:val="21"/>
              </w:rPr>
              <w:t>投标范围</w:t>
            </w:r>
          </w:p>
        </w:tc>
        <w:tc>
          <w:tcPr>
            <w:tcW w:w="6072" w:type="dxa"/>
            <w:vAlign w:val="center"/>
          </w:tcPr>
          <w:p w:rsidR="00783C84" w:rsidRDefault="00BC7417">
            <w:pPr>
              <w:rPr>
                <w:rFonts w:ascii="宋体" w:hAnsi="宋体" w:cs="宋体"/>
                <w:kern w:val="0"/>
                <w:szCs w:val="21"/>
              </w:rPr>
            </w:pPr>
            <w:r>
              <w:rPr>
                <w:rFonts w:ascii="宋体" w:hAnsi="宋体" w:cs="宋体" w:hint="eastAsia"/>
                <w:kern w:val="0"/>
                <w:szCs w:val="21"/>
              </w:rPr>
              <w:t>符合第二章“投标人须知”第</w:t>
            </w:r>
            <w:r>
              <w:rPr>
                <w:rFonts w:ascii="宋体" w:hAnsi="宋体" w:cs="宋体" w:hint="eastAsia"/>
                <w:kern w:val="0"/>
                <w:szCs w:val="21"/>
              </w:rPr>
              <w:t>1.3.1</w:t>
            </w:r>
            <w:r>
              <w:rPr>
                <w:rFonts w:ascii="宋体" w:hAnsi="宋体" w:cs="宋体" w:hint="eastAsia"/>
                <w:kern w:val="0"/>
                <w:szCs w:val="21"/>
              </w:rPr>
              <w:t>项规定</w:t>
            </w:r>
          </w:p>
        </w:tc>
      </w:tr>
      <w:tr w:rsidR="00783C84">
        <w:trPr>
          <w:trHeight w:hRule="exact" w:val="567"/>
        </w:trPr>
        <w:tc>
          <w:tcPr>
            <w:tcW w:w="1055" w:type="dxa"/>
            <w:vMerge/>
            <w:vAlign w:val="center"/>
          </w:tcPr>
          <w:p w:rsidR="00783C84" w:rsidRDefault="00783C84">
            <w:pPr>
              <w:rPr>
                <w:rFonts w:ascii="宋体" w:hAnsi="宋体" w:cs="宋体"/>
                <w:kern w:val="0"/>
                <w:szCs w:val="21"/>
              </w:rPr>
            </w:pPr>
          </w:p>
        </w:tc>
        <w:tc>
          <w:tcPr>
            <w:tcW w:w="1065" w:type="dxa"/>
            <w:vMerge/>
            <w:vAlign w:val="center"/>
          </w:tcPr>
          <w:p w:rsidR="00783C84" w:rsidRDefault="00783C84">
            <w:pPr>
              <w:rPr>
                <w:rFonts w:ascii="宋体" w:hAnsi="宋体" w:cs="宋体"/>
                <w:kern w:val="0"/>
                <w:szCs w:val="21"/>
              </w:rPr>
            </w:pPr>
          </w:p>
        </w:tc>
        <w:tc>
          <w:tcPr>
            <w:tcW w:w="1491" w:type="dxa"/>
            <w:gridSpan w:val="2"/>
            <w:vAlign w:val="center"/>
          </w:tcPr>
          <w:p w:rsidR="00783C84" w:rsidRDefault="00BC7417">
            <w:pPr>
              <w:jc w:val="center"/>
              <w:rPr>
                <w:rFonts w:ascii="宋体" w:hAnsi="宋体" w:cs="宋体"/>
                <w:kern w:val="0"/>
                <w:szCs w:val="21"/>
              </w:rPr>
            </w:pPr>
            <w:r>
              <w:rPr>
                <w:rFonts w:ascii="宋体" w:hAnsi="宋体" w:cs="宋体" w:hint="eastAsia"/>
                <w:kern w:val="0"/>
                <w:szCs w:val="21"/>
              </w:rPr>
              <w:t>工期要求</w:t>
            </w:r>
          </w:p>
        </w:tc>
        <w:tc>
          <w:tcPr>
            <w:tcW w:w="6072" w:type="dxa"/>
            <w:vAlign w:val="center"/>
          </w:tcPr>
          <w:p w:rsidR="00783C84" w:rsidRDefault="00BC7417">
            <w:pPr>
              <w:rPr>
                <w:rFonts w:ascii="宋体" w:hAnsi="宋体" w:cs="宋体"/>
                <w:kern w:val="0"/>
                <w:szCs w:val="21"/>
              </w:rPr>
            </w:pPr>
            <w:r>
              <w:rPr>
                <w:rFonts w:ascii="宋体" w:hAnsi="宋体" w:cs="宋体" w:hint="eastAsia"/>
                <w:kern w:val="0"/>
                <w:szCs w:val="21"/>
              </w:rPr>
              <w:t>符合第二章“投标人须知”第</w:t>
            </w:r>
            <w:r>
              <w:rPr>
                <w:rFonts w:ascii="宋体" w:hAnsi="宋体" w:cs="宋体" w:hint="eastAsia"/>
                <w:kern w:val="0"/>
                <w:szCs w:val="21"/>
              </w:rPr>
              <w:t>1.3.2</w:t>
            </w:r>
            <w:r>
              <w:rPr>
                <w:rFonts w:ascii="宋体" w:hAnsi="宋体" w:cs="宋体" w:hint="eastAsia"/>
                <w:kern w:val="0"/>
                <w:szCs w:val="21"/>
              </w:rPr>
              <w:t>项规定</w:t>
            </w:r>
          </w:p>
        </w:tc>
      </w:tr>
      <w:tr w:rsidR="00783C84">
        <w:trPr>
          <w:trHeight w:hRule="exact" w:val="567"/>
        </w:trPr>
        <w:tc>
          <w:tcPr>
            <w:tcW w:w="1055" w:type="dxa"/>
            <w:vMerge/>
            <w:vAlign w:val="center"/>
          </w:tcPr>
          <w:p w:rsidR="00783C84" w:rsidRDefault="00783C84">
            <w:pPr>
              <w:rPr>
                <w:rFonts w:ascii="宋体" w:hAnsi="宋体" w:cs="宋体"/>
                <w:kern w:val="0"/>
                <w:szCs w:val="21"/>
              </w:rPr>
            </w:pPr>
          </w:p>
        </w:tc>
        <w:tc>
          <w:tcPr>
            <w:tcW w:w="1065" w:type="dxa"/>
            <w:vMerge/>
            <w:vAlign w:val="center"/>
          </w:tcPr>
          <w:p w:rsidR="00783C84" w:rsidRDefault="00783C84">
            <w:pPr>
              <w:rPr>
                <w:rFonts w:ascii="宋体" w:hAnsi="宋体" w:cs="宋体"/>
                <w:kern w:val="0"/>
                <w:szCs w:val="21"/>
              </w:rPr>
            </w:pPr>
          </w:p>
        </w:tc>
        <w:tc>
          <w:tcPr>
            <w:tcW w:w="1491" w:type="dxa"/>
            <w:gridSpan w:val="2"/>
            <w:vAlign w:val="center"/>
          </w:tcPr>
          <w:p w:rsidR="00783C84" w:rsidRDefault="00BC7417">
            <w:pPr>
              <w:jc w:val="center"/>
              <w:rPr>
                <w:rFonts w:ascii="宋体" w:hAnsi="宋体" w:cs="宋体"/>
                <w:kern w:val="0"/>
                <w:szCs w:val="21"/>
              </w:rPr>
            </w:pPr>
            <w:r>
              <w:rPr>
                <w:rFonts w:ascii="宋体" w:hAnsi="宋体" w:cs="宋体" w:hint="eastAsia"/>
                <w:kern w:val="0"/>
                <w:szCs w:val="21"/>
              </w:rPr>
              <w:t>质量标准</w:t>
            </w:r>
          </w:p>
        </w:tc>
        <w:tc>
          <w:tcPr>
            <w:tcW w:w="6072" w:type="dxa"/>
            <w:vAlign w:val="center"/>
          </w:tcPr>
          <w:p w:rsidR="00783C84" w:rsidRDefault="00BC7417">
            <w:pPr>
              <w:rPr>
                <w:rFonts w:ascii="宋体" w:hAnsi="宋体" w:cs="宋体"/>
                <w:kern w:val="0"/>
                <w:szCs w:val="21"/>
              </w:rPr>
            </w:pPr>
            <w:r>
              <w:rPr>
                <w:rFonts w:ascii="宋体" w:hAnsi="宋体" w:cs="宋体" w:hint="eastAsia"/>
                <w:kern w:val="0"/>
                <w:szCs w:val="21"/>
              </w:rPr>
              <w:t>符合第二章“投标人须知”第</w:t>
            </w:r>
            <w:r>
              <w:rPr>
                <w:rFonts w:ascii="宋体" w:hAnsi="宋体" w:cs="宋体" w:hint="eastAsia"/>
                <w:kern w:val="0"/>
                <w:szCs w:val="21"/>
              </w:rPr>
              <w:t>1.3.3</w:t>
            </w:r>
            <w:r>
              <w:rPr>
                <w:rFonts w:ascii="宋体" w:hAnsi="宋体" w:cs="宋体" w:hint="eastAsia"/>
                <w:kern w:val="0"/>
                <w:szCs w:val="21"/>
              </w:rPr>
              <w:t>项规定</w:t>
            </w:r>
          </w:p>
        </w:tc>
      </w:tr>
      <w:tr w:rsidR="00783C84">
        <w:trPr>
          <w:trHeight w:hRule="exact" w:val="567"/>
        </w:trPr>
        <w:tc>
          <w:tcPr>
            <w:tcW w:w="1055" w:type="dxa"/>
            <w:vMerge/>
            <w:vAlign w:val="center"/>
          </w:tcPr>
          <w:p w:rsidR="00783C84" w:rsidRDefault="00783C84">
            <w:pPr>
              <w:rPr>
                <w:rFonts w:ascii="宋体" w:hAnsi="宋体" w:cs="宋体"/>
                <w:kern w:val="0"/>
                <w:szCs w:val="21"/>
              </w:rPr>
            </w:pPr>
          </w:p>
        </w:tc>
        <w:tc>
          <w:tcPr>
            <w:tcW w:w="1065" w:type="dxa"/>
            <w:vMerge/>
            <w:vAlign w:val="center"/>
          </w:tcPr>
          <w:p w:rsidR="00783C84" w:rsidRDefault="00783C84">
            <w:pPr>
              <w:rPr>
                <w:rFonts w:ascii="宋体" w:hAnsi="宋体" w:cs="宋体"/>
                <w:kern w:val="0"/>
                <w:szCs w:val="21"/>
              </w:rPr>
            </w:pPr>
          </w:p>
        </w:tc>
        <w:tc>
          <w:tcPr>
            <w:tcW w:w="1491" w:type="dxa"/>
            <w:gridSpan w:val="2"/>
            <w:vAlign w:val="center"/>
          </w:tcPr>
          <w:p w:rsidR="00783C84" w:rsidRDefault="00BC7417">
            <w:pPr>
              <w:jc w:val="center"/>
              <w:rPr>
                <w:rFonts w:ascii="宋体" w:hAnsi="宋体" w:cs="宋体"/>
                <w:kern w:val="0"/>
                <w:szCs w:val="21"/>
              </w:rPr>
            </w:pPr>
            <w:r>
              <w:rPr>
                <w:rFonts w:ascii="宋体" w:hAnsi="宋体" w:cs="宋体" w:hint="eastAsia"/>
                <w:kern w:val="0"/>
                <w:szCs w:val="21"/>
              </w:rPr>
              <w:t>安全要求</w:t>
            </w:r>
          </w:p>
        </w:tc>
        <w:tc>
          <w:tcPr>
            <w:tcW w:w="6072" w:type="dxa"/>
            <w:vAlign w:val="center"/>
          </w:tcPr>
          <w:p w:rsidR="00783C84" w:rsidRDefault="00BC7417">
            <w:pPr>
              <w:rPr>
                <w:rFonts w:ascii="宋体" w:hAnsi="宋体" w:cs="宋体"/>
                <w:kern w:val="0"/>
                <w:szCs w:val="21"/>
              </w:rPr>
            </w:pPr>
            <w:r>
              <w:rPr>
                <w:rFonts w:ascii="宋体" w:hAnsi="宋体" w:cs="宋体" w:hint="eastAsia"/>
                <w:kern w:val="0"/>
                <w:szCs w:val="21"/>
              </w:rPr>
              <w:t>符合第二章“投标人须知前附表”第</w:t>
            </w:r>
            <w:r>
              <w:rPr>
                <w:rFonts w:ascii="宋体" w:hAnsi="宋体" w:cs="宋体" w:hint="eastAsia"/>
                <w:kern w:val="0"/>
                <w:szCs w:val="21"/>
              </w:rPr>
              <w:t>1.3.4</w:t>
            </w:r>
            <w:r>
              <w:rPr>
                <w:rFonts w:ascii="宋体" w:hAnsi="宋体" w:cs="宋体" w:hint="eastAsia"/>
                <w:kern w:val="0"/>
                <w:szCs w:val="21"/>
              </w:rPr>
              <w:t>项规定</w:t>
            </w:r>
          </w:p>
        </w:tc>
      </w:tr>
      <w:tr w:rsidR="00783C84">
        <w:trPr>
          <w:trHeight w:hRule="exact" w:val="567"/>
        </w:trPr>
        <w:tc>
          <w:tcPr>
            <w:tcW w:w="1055" w:type="dxa"/>
            <w:vMerge/>
            <w:vAlign w:val="center"/>
          </w:tcPr>
          <w:p w:rsidR="00783C84" w:rsidRDefault="00783C84">
            <w:pPr>
              <w:rPr>
                <w:rFonts w:ascii="宋体" w:hAnsi="宋体" w:cs="宋体"/>
                <w:kern w:val="0"/>
                <w:szCs w:val="21"/>
              </w:rPr>
            </w:pPr>
          </w:p>
        </w:tc>
        <w:tc>
          <w:tcPr>
            <w:tcW w:w="1065" w:type="dxa"/>
            <w:vMerge/>
            <w:vAlign w:val="center"/>
          </w:tcPr>
          <w:p w:rsidR="00783C84" w:rsidRDefault="00783C84">
            <w:pPr>
              <w:rPr>
                <w:rFonts w:ascii="宋体" w:hAnsi="宋体" w:cs="宋体"/>
                <w:kern w:val="0"/>
                <w:szCs w:val="21"/>
              </w:rPr>
            </w:pPr>
          </w:p>
        </w:tc>
        <w:tc>
          <w:tcPr>
            <w:tcW w:w="1491" w:type="dxa"/>
            <w:gridSpan w:val="2"/>
            <w:vAlign w:val="center"/>
          </w:tcPr>
          <w:p w:rsidR="00783C84" w:rsidRDefault="00BC7417">
            <w:pPr>
              <w:jc w:val="center"/>
              <w:rPr>
                <w:rFonts w:ascii="宋体" w:hAnsi="宋体" w:cs="宋体"/>
                <w:kern w:val="0"/>
                <w:szCs w:val="21"/>
              </w:rPr>
            </w:pPr>
            <w:r>
              <w:rPr>
                <w:rFonts w:ascii="宋体" w:hAnsi="宋体" w:cs="宋体" w:hint="eastAsia"/>
                <w:kern w:val="0"/>
                <w:szCs w:val="21"/>
              </w:rPr>
              <w:t>投标有效期</w:t>
            </w:r>
          </w:p>
        </w:tc>
        <w:tc>
          <w:tcPr>
            <w:tcW w:w="6072" w:type="dxa"/>
            <w:vAlign w:val="center"/>
          </w:tcPr>
          <w:p w:rsidR="00783C84" w:rsidRDefault="00BC7417">
            <w:pPr>
              <w:rPr>
                <w:rFonts w:ascii="宋体" w:hAnsi="宋体" w:cs="宋体"/>
                <w:kern w:val="0"/>
                <w:szCs w:val="21"/>
              </w:rPr>
            </w:pPr>
            <w:r>
              <w:rPr>
                <w:rFonts w:ascii="宋体" w:hAnsi="宋体" w:cs="宋体" w:hint="eastAsia"/>
                <w:kern w:val="0"/>
                <w:szCs w:val="21"/>
              </w:rPr>
              <w:t>符合第二章“投标人须知”第</w:t>
            </w:r>
            <w:r>
              <w:rPr>
                <w:rFonts w:ascii="宋体" w:hAnsi="宋体" w:cs="宋体" w:hint="eastAsia"/>
                <w:kern w:val="0"/>
                <w:szCs w:val="21"/>
              </w:rPr>
              <w:t>3.3.1</w:t>
            </w:r>
            <w:r>
              <w:rPr>
                <w:rFonts w:ascii="宋体" w:hAnsi="宋体" w:cs="宋体" w:hint="eastAsia"/>
                <w:kern w:val="0"/>
                <w:szCs w:val="21"/>
              </w:rPr>
              <w:t>项规定</w:t>
            </w:r>
          </w:p>
        </w:tc>
      </w:tr>
      <w:tr w:rsidR="00783C84">
        <w:trPr>
          <w:trHeight w:hRule="exact" w:val="567"/>
        </w:trPr>
        <w:tc>
          <w:tcPr>
            <w:tcW w:w="1055" w:type="dxa"/>
            <w:vMerge/>
            <w:vAlign w:val="center"/>
          </w:tcPr>
          <w:p w:rsidR="00783C84" w:rsidRDefault="00783C84">
            <w:pPr>
              <w:rPr>
                <w:rFonts w:ascii="宋体" w:hAnsi="宋体" w:cs="宋体"/>
                <w:kern w:val="0"/>
                <w:szCs w:val="21"/>
              </w:rPr>
            </w:pPr>
          </w:p>
        </w:tc>
        <w:tc>
          <w:tcPr>
            <w:tcW w:w="1065" w:type="dxa"/>
            <w:vMerge/>
            <w:vAlign w:val="center"/>
          </w:tcPr>
          <w:p w:rsidR="00783C84" w:rsidRDefault="00783C84">
            <w:pPr>
              <w:rPr>
                <w:rFonts w:ascii="宋体" w:hAnsi="宋体" w:cs="宋体"/>
                <w:kern w:val="0"/>
                <w:szCs w:val="21"/>
              </w:rPr>
            </w:pPr>
          </w:p>
        </w:tc>
        <w:tc>
          <w:tcPr>
            <w:tcW w:w="1491" w:type="dxa"/>
            <w:gridSpan w:val="2"/>
            <w:vAlign w:val="center"/>
          </w:tcPr>
          <w:p w:rsidR="00783C84" w:rsidRDefault="00BC7417">
            <w:pPr>
              <w:jc w:val="center"/>
              <w:rPr>
                <w:rFonts w:ascii="宋体" w:hAnsi="宋体" w:cs="宋体"/>
                <w:kern w:val="0"/>
                <w:szCs w:val="21"/>
              </w:rPr>
            </w:pPr>
            <w:r>
              <w:rPr>
                <w:rFonts w:ascii="宋体" w:hAnsi="宋体" w:cs="宋体" w:hint="eastAsia"/>
                <w:kern w:val="0"/>
                <w:szCs w:val="21"/>
              </w:rPr>
              <w:t>投标保证金</w:t>
            </w:r>
          </w:p>
        </w:tc>
        <w:tc>
          <w:tcPr>
            <w:tcW w:w="6072" w:type="dxa"/>
            <w:vAlign w:val="center"/>
          </w:tcPr>
          <w:p w:rsidR="00783C84" w:rsidRDefault="00BC7417">
            <w:pPr>
              <w:rPr>
                <w:rFonts w:ascii="宋体" w:hAnsi="宋体" w:cs="宋体"/>
                <w:kern w:val="0"/>
                <w:szCs w:val="21"/>
              </w:rPr>
            </w:pPr>
            <w:r>
              <w:rPr>
                <w:rFonts w:ascii="宋体" w:hAnsi="宋体" w:cs="宋体" w:hint="eastAsia"/>
                <w:kern w:val="0"/>
                <w:szCs w:val="21"/>
              </w:rPr>
              <w:t>符合第二章“投标人须知”第</w:t>
            </w:r>
            <w:r>
              <w:rPr>
                <w:rFonts w:ascii="宋体" w:hAnsi="宋体" w:cs="宋体" w:hint="eastAsia"/>
                <w:kern w:val="0"/>
                <w:szCs w:val="21"/>
              </w:rPr>
              <w:t>3.4</w:t>
            </w:r>
            <w:r>
              <w:rPr>
                <w:rFonts w:ascii="宋体" w:hAnsi="宋体" w:cs="宋体" w:hint="eastAsia"/>
                <w:kern w:val="0"/>
                <w:szCs w:val="21"/>
              </w:rPr>
              <w:t>项规定</w:t>
            </w:r>
          </w:p>
        </w:tc>
      </w:tr>
      <w:tr w:rsidR="00783C84">
        <w:trPr>
          <w:trHeight w:hRule="exact" w:val="797"/>
        </w:trPr>
        <w:tc>
          <w:tcPr>
            <w:tcW w:w="1055" w:type="dxa"/>
            <w:vMerge/>
            <w:vAlign w:val="center"/>
          </w:tcPr>
          <w:p w:rsidR="00783C84" w:rsidRDefault="00783C84">
            <w:pPr>
              <w:rPr>
                <w:rFonts w:ascii="宋体" w:hAnsi="宋体" w:cs="宋体"/>
                <w:kern w:val="0"/>
                <w:szCs w:val="21"/>
              </w:rPr>
            </w:pPr>
          </w:p>
        </w:tc>
        <w:tc>
          <w:tcPr>
            <w:tcW w:w="1065" w:type="dxa"/>
            <w:vMerge/>
            <w:vAlign w:val="center"/>
          </w:tcPr>
          <w:p w:rsidR="00783C84" w:rsidRDefault="00783C84">
            <w:pPr>
              <w:rPr>
                <w:rFonts w:ascii="宋体" w:hAnsi="宋体" w:cs="宋体"/>
                <w:kern w:val="0"/>
                <w:szCs w:val="21"/>
              </w:rPr>
            </w:pPr>
          </w:p>
        </w:tc>
        <w:tc>
          <w:tcPr>
            <w:tcW w:w="1491" w:type="dxa"/>
            <w:gridSpan w:val="2"/>
            <w:vAlign w:val="center"/>
          </w:tcPr>
          <w:p w:rsidR="00783C84" w:rsidRDefault="00BC7417">
            <w:pPr>
              <w:autoSpaceDE w:val="0"/>
              <w:autoSpaceDN w:val="0"/>
              <w:adjustRightInd w:val="0"/>
              <w:spacing w:line="360" w:lineRule="auto"/>
              <w:ind w:leftChars="28" w:left="109" w:hangingChars="24" w:hanging="50"/>
              <w:jc w:val="center"/>
              <w:rPr>
                <w:rFonts w:ascii="宋体" w:hAnsi="宋体" w:cs="宋体"/>
                <w:szCs w:val="21"/>
              </w:rPr>
            </w:pPr>
            <w:r>
              <w:rPr>
                <w:rFonts w:ascii="宋体" w:hAnsi="宋体" w:cs="宋体" w:hint="eastAsia"/>
                <w:szCs w:val="21"/>
              </w:rPr>
              <w:t>权利义务</w:t>
            </w:r>
          </w:p>
        </w:tc>
        <w:tc>
          <w:tcPr>
            <w:tcW w:w="6072" w:type="dxa"/>
            <w:vAlign w:val="center"/>
          </w:tcPr>
          <w:p w:rsidR="00783C84" w:rsidRDefault="00BC7417">
            <w:pPr>
              <w:pStyle w:val="Default"/>
              <w:spacing w:line="360" w:lineRule="auto"/>
              <w:jc w:val="both"/>
              <w:rPr>
                <w:rFonts w:hAnsi="宋体"/>
                <w:color w:val="auto"/>
                <w:kern w:val="2"/>
                <w:sz w:val="21"/>
                <w:szCs w:val="21"/>
              </w:rPr>
            </w:pPr>
            <w:r>
              <w:rPr>
                <w:rFonts w:hAnsi="宋体" w:hint="eastAsia"/>
                <w:color w:val="auto"/>
                <w:kern w:val="2"/>
                <w:sz w:val="21"/>
                <w:szCs w:val="21"/>
              </w:rPr>
              <w:t>投标函附录中的相关承诺符合或优于第四章“合同条款”的相关规定</w:t>
            </w:r>
            <w:r>
              <w:rPr>
                <w:rFonts w:hAnsi="宋体" w:hint="eastAsia"/>
                <w:color w:val="auto"/>
                <w:kern w:val="2"/>
                <w:sz w:val="21"/>
                <w:szCs w:val="21"/>
              </w:rPr>
              <w:t xml:space="preserve"> </w:t>
            </w:r>
          </w:p>
        </w:tc>
      </w:tr>
      <w:tr w:rsidR="00783C84">
        <w:trPr>
          <w:trHeight w:val="1617"/>
        </w:trPr>
        <w:tc>
          <w:tcPr>
            <w:tcW w:w="1055" w:type="dxa"/>
            <w:vAlign w:val="center"/>
          </w:tcPr>
          <w:p w:rsidR="00783C84" w:rsidRDefault="00BC7417">
            <w:pPr>
              <w:rPr>
                <w:rFonts w:ascii="宋体" w:hAnsi="宋体" w:cs="宋体"/>
                <w:kern w:val="0"/>
                <w:szCs w:val="21"/>
                <w:u w:val="single"/>
              </w:rPr>
            </w:pPr>
            <w:r>
              <w:rPr>
                <w:rFonts w:ascii="宋体" w:hAnsi="宋体" w:cs="宋体" w:hint="eastAsia"/>
                <w:kern w:val="0"/>
                <w:szCs w:val="21"/>
                <w:u w:val="single"/>
              </w:rPr>
              <w:lastRenderedPageBreak/>
              <w:t>2.2.1</w:t>
            </w:r>
          </w:p>
        </w:tc>
        <w:tc>
          <w:tcPr>
            <w:tcW w:w="2556" w:type="dxa"/>
            <w:gridSpan w:val="3"/>
            <w:vAlign w:val="center"/>
          </w:tcPr>
          <w:p w:rsidR="00783C84" w:rsidRDefault="00BC7417">
            <w:pPr>
              <w:jc w:val="center"/>
              <w:rPr>
                <w:rFonts w:ascii="宋体" w:hAnsi="宋体" w:cs="宋体"/>
                <w:szCs w:val="21"/>
                <w:u w:val="single"/>
              </w:rPr>
            </w:pPr>
            <w:r>
              <w:rPr>
                <w:rFonts w:ascii="宋体" w:hAnsi="宋体" w:cs="宋体" w:hint="eastAsia"/>
                <w:szCs w:val="21"/>
                <w:u w:val="single"/>
              </w:rPr>
              <w:t>分值组成</w:t>
            </w:r>
          </w:p>
          <w:p w:rsidR="00783C84" w:rsidRDefault="00BC7417">
            <w:pPr>
              <w:jc w:val="center"/>
              <w:rPr>
                <w:rFonts w:ascii="宋体" w:hAnsi="宋体" w:cs="宋体"/>
                <w:kern w:val="0"/>
                <w:szCs w:val="21"/>
                <w:u w:val="single"/>
              </w:rPr>
            </w:pPr>
            <w:r>
              <w:rPr>
                <w:rFonts w:ascii="宋体" w:hAnsi="宋体" w:cs="宋体" w:hint="eastAsia"/>
                <w:kern w:val="0"/>
                <w:szCs w:val="21"/>
                <w:u w:val="single"/>
              </w:rPr>
              <w:t>（总分</w:t>
            </w:r>
            <w:r>
              <w:rPr>
                <w:rFonts w:ascii="宋体" w:hAnsi="宋体" w:cs="宋体" w:hint="eastAsia"/>
                <w:kern w:val="0"/>
                <w:szCs w:val="21"/>
                <w:u w:val="single"/>
              </w:rPr>
              <w:t>100</w:t>
            </w:r>
            <w:r>
              <w:rPr>
                <w:rFonts w:ascii="宋体" w:hAnsi="宋体" w:cs="宋体" w:hint="eastAsia"/>
                <w:kern w:val="0"/>
                <w:szCs w:val="21"/>
                <w:u w:val="single"/>
              </w:rPr>
              <w:t>分）</w:t>
            </w:r>
          </w:p>
        </w:tc>
        <w:tc>
          <w:tcPr>
            <w:tcW w:w="6072" w:type="dxa"/>
            <w:vAlign w:val="center"/>
          </w:tcPr>
          <w:p w:rsidR="00783C84" w:rsidRDefault="00BC7417">
            <w:pPr>
              <w:numPr>
                <w:ilvl w:val="0"/>
                <w:numId w:val="4"/>
              </w:numPr>
              <w:rPr>
                <w:rFonts w:ascii="宋体" w:hAnsi="宋体" w:cs="宋体"/>
                <w:bCs/>
                <w:szCs w:val="21"/>
                <w:u w:val="single"/>
              </w:rPr>
            </w:pPr>
            <w:r>
              <w:rPr>
                <w:rFonts w:ascii="宋体" w:hAnsi="宋体" w:cs="宋体" w:hint="eastAsia"/>
                <w:bCs/>
                <w:szCs w:val="21"/>
                <w:u w:val="single"/>
              </w:rPr>
              <w:t>承包人建议书评分标准：</w:t>
            </w:r>
            <w:r>
              <w:rPr>
                <w:rFonts w:ascii="宋体" w:hAnsi="宋体" w:cs="宋体" w:hint="eastAsia"/>
                <w:bCs/>
                <w:szCs w:val="21"/>
                <w:u w:val="single"/>
              </w:rPr>
              <w:t xml:space="preserve"> </w:t>
            </w:r>
            <w:r>
              <w:rPr>
                <w:rFonts w:ascii="宋体" w:hAnsi="宋体" w:cs="宋体" w:hint="eastAsia"/>
                <w:bCs/>
                <w:szCs w:val="21"/>
                <w:u w:val="single"/>
              </w:rPr>
              <w:t>5</w:t>
            </w:r>
            <w:r>
              <w:rPr>
                <w:rFonts w:ascii="宋体" w:hAnsi="宋体" w:cs="宋体" w:hint="eastAsia"/>
                <w:bCs/>
                <w:szCs w:val="21"/>
                <w:u w:val="single"/>
              </w:rPr>
              <w:t xml:space="preserve"> </w:t>
            </w:r>
            <w:r>
              <w:rPr>
                <w:rFonts w:ascii="宋体" w:hAnsi="宋体" w:cs="宋体" w:hint="eastAsia"/>
                <w:bCs/>
                <w:szCs w:val="21"/>
                <w:u w:val="single"/>
              </w:rPr>
              <w:t>分</w:t>
            </w:r>
          </w:p>
          <w:p w:rsidR="00783C84" w:rsidRDefault="00BC7417">
            <w:pPr>
              <w:rPr>
                <w:u w:val="single"/>
              </w:rPr>
            </w:pPr>
            <w:r>
              <w:rPr>
                <w:rFonts w:ascii="宋体" w:hAnsi="宋体" w:cs="宋体" w:hint="eastAsia"/>
                <w:kern w:val="0"/>
                <w:szCs w:val="21"/>
                <w:u w:val="single"/>
              </w:rPr>
              <w:t>（</w:t>
            </w:r>
            <w:r>
              <w:rPr>
                <w:rFonts w:ascii="宋体" w:hAnsi="宋体" w:cs="宋体" w:hint="eastAsia"/>
                <w:kern w:val="0"/>
                <w:szCs w:val="21"/>
                <w:u w:val="single"/>
              </w:rPr>
              <w:t>2</w:t>
            </w:r>
            <w:r>
              <w:rPr>
                <w:rFonts w:ascii="宋体" w:hAnsi="宋体" w:cs="宋体" w:hint="eastAsia"/>
                <w:kern w:val="0"/>
                <w:szCs w:val="21"/>
                <w:u w:val="single"/>
              </w:rPr>
              <w:t>）</w:t>
            </w:r>
            <w:r>
              <w:rPr>
                <w:rFonts w:ascii="宋体" w:hAnsi="宋体" w:cs="宋体" w:hint="eastAsia"/>
                <w:kern w:val="0"/>
                <w:szCs w:val="21"/>
                <w:u w:val="single"/>
              </w:rPr>
              <w:t>企业</w:t>
            </w:r>
            <w:r>
              <w:rPr>
                <w:rFonts w:ascii="宋体" w:hAnsi="宋体" w:cs="宋体" w:hint="eastAsia"/>
                <w:kern w:val="0"/>
                <w:szCs w:val="21"/>
                <w:u w:val="single"/>
              </w:rPr>
              <w:t>业绩</w:t>
            </w:r>
            <w:r>
              <w:rPr>
                <w:rFonts w:ascii="宋体" w:hAnsi="宋体" w:cs="宋体" w:hint="eastAsia"/>
                <w:kern w:val="0"/>
                <w:szCs w:val="21"/>
                <w:u w:val="single"/>
              </w:rPr>
              <w:t>及投资能力</w:t>
            </w:r>
            <w:r>
              <w:rPr>
                <w:rFonts w:ascii="宋体" w:hAnsi="宋体" w:cs="宋体" w:hint="eastAsia"/>
                <w:kern w:val="0"/>
                <w:szCs w:val="21"/>
                <w:u w:val="single"/>
              </w:rPr>
              <w:t>评分标准：</w:t>
            </w:r>
            <w:r>
              <w:rPr>
                <w:rFonts w:ascii="宋体" w:hAnsi="宋体" w:cs="宋体" w:hint="eastAsia"/>
                <w:kern w:val="0"/>
                <w:szCs w:val="21"/>
                <w:u w:val="single"/>
              </w:rPr>
              <w:t xml:space="preserve">  </w:t>
            </w:r>
            <w:r>
              <w:rPr>
                <w:rFonts w:ascii="宋体" w:hAnsi="宋体" w:cs="宋体" w:hint="eastAsia"/>
                <w:kern w:val="0"/>
                <w:szCs w:val="21"/>
                <w:u w:val="single"/>
              </w:rPr>
              <w:t>27</w:t>
            </w:r>
            <w:r>
              <w:rPr>
                <w:rFonts w:ascii="宋体" w:hAnsi="宋体" w:cs="宋体" w:hint="eastAsia"/>
                <w:kern w:val="0"/>
                <w:szCs w:val="21"/>
                <w:u w:val="single"/>
              </w:rPr>
              <w:t xml:space="preserve">  </w:t>
            </w:r>
            <w:r>
              <w:rPr>
                <w:rFonts w:ascii="宋体" w:hAnsi="宋体" w:cs="宋体" w:hint="eastAsia"/>
                <w:kern w:val="0"/>
                <w:szCs w:val="21"/>
                <w:u w:val="single"/>
              </w:rPr>
              <w:t>分</w:t>
            </w:r>
          </w:p>
          <w:p w:rsidR="00783C84" w:rsidRDefault="00BC7417">
            <w:pPr>
              <w:rPr>
                <w:rFonts w:ascii="宋体" w:hAnsi="宋体" w:cs="宋体"/>
                <w:kern w:val="0"/>
                <w:szCs w:val="21"/>
                <w:u w:val="single"/>
              </w:rPr>
            </w:pPr>
            <w:r>
              <w:rPr>
                <w:rFonts w:ascii="宋体" w:hAnsi="宋体" w:cs="宋体" w:hint="eastAsia"/>
                <w:kern w:val="0"/>
                <w:szCs w:val="21"/>
                <w:u w:val="single"/>
              </w:rPr>
              <w:t>（</w:t>
            </w:r>
            <w:r>
              <w:rPr>
                <w:rFonts w:ascii="宋体" w:hAnsi="宋体" w:cs="宋体" w:hint="eastAsia"/>
                <w:kern w:val="0"/>
                <w:szCs w:val="21"/>
                <w:u w:val="single"/>
              </w:rPr>
              <w:t>3</w:t>
            </w:r>
            <w:r>
              <w:rPr>
                <w:rFonts w:ascii="宋体" w:hAnsi="宋体" w:cs="宋体" w:hint="eastAsia"/>
                <w:kern w:val="0"/>
                <w:szCs w:val="21"/>
                <w:u w:val="single"/>
              </w:rPr>
              <w:t>）承包人实施方案评分标准：</w:t>
            </w:r>
            <w:r>
              <w:rPr>
                <w:rFonts w:ascii="宋体" w:hAnsi="宋体" w:cs="宋体" w:hint="eastAsia"/>
                <w:kern w:val="0"/>
                <w:szCs w:val="21"/>
                <w:u w:val="single"/>
              </w:rPr>
              <w:t xml:space="preserve">  </w:t>
            </w:r>
            <w:r>
              <w:rPr>
                <w:rFonts w:ascii="宋体" w:hAnsi="宋体" w:cs="宋体" w:hint="eastAsia"/>
                <w:kern w:val="0"/>
                <w:szCs w:val="21"/>
                <w:u w:val="single"/>
              </w:rPr>
              <w:t>30</w:t>
            </w:r>
            <w:r>
              <w:rPr>
                <w:rFonts w:ascii="宋体" w:hAnsi="宋体" w:cs="宋体" w:hint="eastAsia"/>
                <w:kern w:val="0"/>
                <w:szCs w:val="21"/>
                <w:u w:val="single"/>
              </w:rPr>
              <w:t xml:space="preserve"> </w:t>
            </w:r>
            <w:r>
              <w:rPr>
                <w:rFonts w:ascii="宋体" w:hAnsi="宋体" w:cs="宋体" w:hint="eastAsia"/>
                <w:kern w:val="0"/>
                <w:szCs w:val="21"/>
                <w:u w:val="single"/>
              </w:rPr>
              <w:t>分</w:t>
            </w:r>
          </w:p>
          <w:p w:rsidR="00783C84" w:rsidRDefault="00BC7417">
            <w:pPr>
              <w:rPr>
                <w:rFonts w:ascii="宋体" w:hAnsi="宋体" w:cs="宋体"/>
                <w:kern w:val="0"/>
                <w:szCs w:val="21"/>
                <w:u w:val="single"/>
              </w:rPr>
            </w:pPr>
            <w:r>
              <w:rPr>
                <w:rFonts w:ascii="宋体" w:hAnsi="宋体" w:cs="宋体" w:hint="eastAsia"/>
                <w:kern w:val="0"/>
                <w:szCs w:val="21"/>
                <w:u w:val="single"/>
              </w:rPr>
              <w:t>（</w:t>
            </w:r>
            <w:r>
              <w:rPr>
                <w:rFonts w:ascii="宋体" w:hAnsi="宋体" w:cs="宋体" w:hint="eastAsia"/>
                <w:kern w:val="0"/>
                <w:szCs w:val="21"/>
                <w:u w:val="single"/>
              </w:rPr>
              <w:t>4</w:t>
            </w:r>
            <w:r>
              <w:rPr>
                <w:rFonts w:ascii="宋体" w:hAnsi="宋体" w:cs="宋体" w:hint="eastAsia"/>
                <w:kern w:val="0"/>
                <w:szCs w:val="21"/>
                <w:u w:val="single"/>
              </w:rPr>
              <w:t>）投标报价：</w:t>
            </w:r>
            <w:r>
              <w:rPr>
                <w:rFonts w:ascii="宋体" w:hAnsi="宋体" w:cs="宋体" w:hint="eastAsia"/>
                <w:kern w:val="0"/>
                <w:szCs w:val="21"/>
                <w:u w:val="single"/>
              </w:rPr>
              <w:t xml:space="preserve"> </w:t>
            </w:r>
            <w:r>
              <w:rPr>
                <w:rFonts w:ascii="宋体" w:hAnsi="宋体" w:cs="宋体" w:hint="eastAsia"/>
                <w:kern w:val="0"/>
                <w:szCs w:val="21"/>
                <w:u w:val="single"/>
              </w:rPr>
              <w:t>30</w:t>
            </w:r>
            <w:r>
              <w:rPr>
                <w:rFonts w:ascii="宋体" w:hAnsi="宋体" w:cs="宋体" w:hint="eastAsia"/>
                <w:kern w:val="0"/>
                <w:szCs w:val="21"/>
                <w:u w:val="single"/>
              </w:rPr>
              <w:t xml:space="preserve"> </w:t>
            </w:r>
            <w:r>
              <w:rPr>
                <w:rFonts w:ascii="宋体" w:hAnsi="宋体" w:cs="宋体" w:hint="eastAsia"/>
                <w:kern w:val="0"/>
                <w:szCs w:val="21"/>
                <w:u w:val="single"/>
              </w:rPr>
              <w:t>分</w:t>
            </w:r>
          </w:p>
          <w:p w:rsidR="00783C84" w:rsidRDefault="00BC7417">
            <w:pPr>
              <w:rPr>
                <w:rFonts w:ascii="宋体" w:hAnsi="宋体" w:cs="宋体"/>
                <w:kern w:val="0"/>
                <w:szCs w:val="21"/>
                <w:u w:val="single"/>
              </w:rPr>
            </w:pPr>
            <w:r>
              <w:rPr>
                <w:rFonts w:ascii="宋体" w:hAnsi="宋体" w:cs="宋体" w:hint="eastAsia"/>
                <w:kern w:val="0"/>
                <w:szCs w:val="21"/>
                <w:u w:val="single"/>
              </w:rPr>
              <w:t>（</w:t>
            </w:r>
            <w:r>
              <w:rPr>
                <w:rFonts w:ascii="宋体" w:hAnsi="宋体" w:cs="宋体" w:hint="eastAsia"/>
                <w:kern w:val="0"/>
                <w:szCs w:val="21"/>
                <w:u w:val="single"/>
              </w:rPr>
              <w:t>5</w:t>
            </w:r>
            <w:r>
              <w:rPr>
                <w:rFonts w:ascii="宋体" w:hAnsi="宋体" w:cs="宋体" w:hint="eastAsia"/>
                <w:kern w:val="0"/>
                <w:szCs w:val="21"/>
                <w:u w:val="single"/>
              </w:rPr>
              <w:t>）其他因素：</w:t>
            </w:r>
            <w:r>
              <w:rPr>
                <w:rFonts w:ascii="宋体" w:hAnsi="宋体" w:cs="宋体" w:hint="eastAsia"/>
                <w:kern w:val="0"/>
                <w:szCs w:val="21"/>
                <w:u w:val="single"/>
              </w:rPr>
              <w:t xml:space="preserve"> </w:t>
            </w:r>
            <w:r>
              <w:rPr>
                <w:rFonts w:ascii="宋体" w:hAnsi="宋体" w:cs="宋体" w:hint="eastAsia"/>
                <w:kern w:val="0"/>
                <w:szCs w:val="21"/>
                <w:u w:val="single"/>
              </w:rPr>
              <w:t>8</w:t>
            </w:r>
            <w:r>
              <w:rPr>
                <w:rFonts w:ascii="宋体" w:hAnsi="宋体" w:cs="宋体" w:hint="eastAsia"/>
                <w:kern w:val="0"/>
                <w:szCs w:val="21"/>
                <w:u w:val="single"/>
              </w:rPr>
              <w:t xml:space="preserve"> </w:t>
            </w:r>
            <w:r>
              <w:rPr>
                <w:rFonts w:ascii="宋体" w:hAnsi="宋体" w:cs="宋体" w:hint="eastAsia"/>
                <w:kern w:val="0"/>
                <w:szCs w:val="21"/>
                <w:u w:val="single"/>
              </w:rPr>
              <w:t>分</w:t>
            </w:r>
            <w:r>
              <w:rPr>
                <w:rFonts w:ascii="宋体" w:hAnsi="宋体" w:cs="宋体" w:hint="eastAsia"/>
                <w:kern w:val="0"/>
                <w:szCs w:val="21"/>
                <w:u w:val="single"/>
              </w:rPr>
              <w:t xml:space="preserve"> </w:t>
            </w:r>
          </w:p>
        </w:tc>
      </w:tr>
      <w:tr w:rsidR="00783C84">
        <w:trPr>
          <w:trHeight w:val="1349"/>
        </w:trPr>
        <w:tc>
          <w:tcPr>
            <w:tcW w:w="1055" w:type="dxa"/>
            <w:vAlign w:val="center"/>
          </w:tcPr>
          <w:p w:rsidR="00783C84" w:rsidRDefault="00783C84">
            <w:pPr>
              <w:jc w:val="center"/>
              <w:rPr>
                <w:rFonts w:ascii="宋体" w:hAnsi="宋体" w:cs="宋体"/>
                <w:kern w:val="0"/>
                <w:szCs w:val="21"/>
                <w:u w:val="single"/>
              </w:rPr>
            </w:pPr>
          </w:p>
        </w:tc>
        <w:tc>
          <w:tcPr>
            <w:tcW w:w="2556" w:type="dxa"/>
            <w:gridSpan w:val="3"/>
            <w:vAlign w:val="center"/>
          </w:tcPr>
          <w:p w:rsidR="00783C84" w:rsidRDefault="00BC7417">
            <w:pPr>
              <w:jc w:val="center"/>
              <w:rPr>
                <w:rFonts w:ascii="宋体" w:hAnsi="宋体" w:cs="宋体"/>
                <w:kern w:val="0"/>
                <w:szCs w:val="21"/>
                <w:u w:val="single"/>
              </w:rPr>
            </w:pPr>
            <w:r>
              <w:rPr>
                <w:rFonts w:ascii="宋体" w:hAnsi="宋体" w:cs="宋体" w:hint="eastAsia"/>
                <w:kern w:val="0"/>
                <w:szCs w:val="21"/>
                <w:u w:val="single"/>
              </w:rPr>
              <w:t>评标基准价计算方法</w:t>
            </w:r>
          </w:p>
        </w:tc>
        <w:tc>
          <w:tcPr>
            <w:tcW w:w="6072" w:type="dxa"/>
            <w:vAlign w:val="center"/>
          </w:tcPr>
          <w:p w:rsidR="00783C84" w:rsidRDefault="00BC7417">
            <w:pPr>
              <w:pStyle w:val="Default"/>
              <w:spacing w:line="360" w:lineRule="auto"/>
              <w:rPr>
                <w:color w:val="auto"/>
                <w:sz w:val="21"/>
                <w:szCs w:val="21"/>
                <w:u w:val="single"/>
              </w:rPr>
            </w:pPr>
            <w:r>
              <w:rPr>
                <w:rFonts w:hint="eastAsia"/>
                <w:color w:val="auto"/>
                <w:sz w:val="21"/>
                <w:szCs w:val="21"/>
                <w:u w:val="single"/>
              </w:rPr>
              <w:t>建筑安装工程费</w:t>
            </w:r>
            <w:r>
              <w:rPr>
                <w:rFonts w:hint="eastAsia"/>
                <w:color w:val="auto"/>
                <w:sz w:val="21"/>
                <w:szCs w:val="21"/>
                <w:u w:val="single"/>
              </w:rPr>
              <w:t>下浮率</w:t>
            </w:r>
          </w:p>
          <w:p w:rsidR="00783C84" w:rsidRDefault="00BC7417">
            <w:pPr>
              <w:pStyle w:val="Default"/>
              <w:spacing w:line="360" w:lineRule="auto"/>
              <w:rPr>
                <w:color w:val="auto"/>
                <w:u w:val="single"/>
              </w:rPr>
            </w:pPr>
            <w:r>
              <w:rPr>
                <w:rFonts w:hint="eastAsia"/>
                <w:color w:val="auto"/>
                <w:sz w:val="21"/>
                <w:szCs w:val="21"/>
                <w:u w:val="single"/>
              </w:rPr>
              <w:t>评标基准价</w:t>
            </w:r>
            <w:r>
              <w:rPr>
                <w:rFonts w:hint="eastAsia"/>
                <w:color w:val="auto"/>
                <w:sz w:val="21"/>
                <w:szCs w:val="21"/>
                <w:u w:val="single"/>
              </w:rPr>
              <w:t>=</w:t>
            </w:r>
            <w:r>
              <w:rPr>
                <w:rFonts w:hint="eastAsia"/>
                <w:color w:val="auto"/>
                <w:sz w:val="21"/>
                <w:szCs w:val="21"/>
                <w:u w:val="single"/>
              </w:rPr>
              <w:t>所有</w:t>
            </w:r>
            <w:r>
              <w:rPr>
                <w:rFonts w:hint="eastAsia"/>
                <w:color w:val="auto"/>
                <w:sz w:val="21"/>
                <w:szCs w:val="21"/>
                <w:u w:val="single"/>
              </w:rPr>
              <w:t>有效投标人的算术平均值</w:t>
            </w:r>
            <w:r>
              <w:rPr>
                <w:rFonts w:hint="eastAsia"/>
                <w:color w:val="auto"/>
                <w:sz w:val="21"/>
                <w:szCs w:val="21"/>
                <w:u w:val="single"/>
              </w:rPr>
              <w:t>。（当有效投标人不超过</w:t>
            </w:r>
            <w:r>
              <w:rPr>
                <w:rFonts w:hint="eastAsia"/>
                <w:color w:val="auto"/>
                <w:sz w:val="21"/>
                <w:szCs w:val="21"/>
                <w:u w:val="single"/>
              </w:rPr>
              <w:t>5</w:t>
            </w:r>
            <w:r>
              <w:rPr>
                <w:rFonts w:hint="eastAsia"/>
                <w:color w:val="auto"/>
                <w:sz w:val="21"/>
                <w:szCs w:val="21"/>
                <w:u w:val="single"/>
              </w:rPr>
              <w:t>家（含</w:t>
            </w:r>
            <w:r>
              <w:rPr>
                <w:rFonts w:hint="eastAsia"/>
                <w:color w:val="auto"/>
                <w:sz w:val="21"/>
                <w:szCs w:val="21"/>
                <w:u w:val="single"/>
              </w:rPr>
              <w:t>5</w:t>
            </w:r>
            <w:r>
              <w:rPr>
                <w:rFonts w:hint="eastAsia"/>
                <w:color w:val="auto"/>
                <w:sz w:val="21"/>
                <w:szCs w:val="21"/>
                <w:u w:val="single"/>
              </w:rPr>
              <w:t>家）时，取所有有效投标报价的算术平均值作为</w:t>
            </w:r>
            <w:r>
              <w:rPr>
                <w:rFonts w:hint="eastAsia"/>
                <w:color w:val="auto"/>
                <w:sz w:val="21"/>
                <w:szCs w:val="21"/>
                <w:u w:val="single"/>
              </w:rPr>
              <w:t>评标基准价</w:t>
            </w:r>
            <w:r>
              <w:rPr>
                <w:rFonts w:hint="eastAsia"/>
                <w:color w:val="auto"/>
                <w:sz w:val="21"/>
                <w:szCs w:val="21"/>
                <w:u w:val="single"/>
              </w:rPr>
              <w:t>；当有效投标人在</w:t>
            </w:r>
            <w:r>
              <w:rPr>
                <w:rFonts w:hint="eastAsia"/>
                <w:color w:val="auto"/>
                <w:sz w:val="21"/>
                <w:szCs w:val="21"/>
                <w:u w:val="single"/>
              </w:rPr>
              <w:t>6-10</w:t>
            </w:r>
            <w:r>
              <w:rPr>
                <w:rFonts w:hint="eastAsia"/>
                <w:color w:val="auto"/>
                <w:sz w:val="21"/>
                <w:szCs w:val="21"/>
                <w:u w:val="single"/>
              </w:rPr>
              <w:t>家（含</w:t>
            </w:r>
            <w:r>
              <w:rPr>
                <w:rFonts w:hint="eastAsia"/>
                <w:color w:val="auto"/>
                <w:sz w:val="21"/>
                <w:szCs w:val="21"/>
                <w:u w:val="single"/>
              </w:rPr>
              <w:t>10</w:t>
            </w:r>
            <w:r>
              <w:rPr>
                <w:rFonts w:hint="eastAsia"/>
                <w:color w:val="auto"/>
                <w:sz w:val="21"/>
                <w:szCs w:val="21"/>
                <w:u w:val="single"/>
              </w:rPr>
              <w:t>家）时，去掉一个最高报价和一个最低报价后的算术平均值作为评标基准价；当有效投标人在</w:t>
            </w:r>
            <w:r>
              <w:rPr>
                <w:rFonts w:hint="eastAsia"/>
                <w:color w:val="auto"/>
                <w:sz w:val="21"/>
                <w:szCs w:val="21"/>
                <w:u w:val="single"/>
              </w:rPr>
              <w:t>10</w:t>
            </w:r>
            <w:r>
              <w:rPr>
                <w:rFonts w:hint="eastAsia"/>
                <w:color w:val="auto"/>
                <w:sz w:val="21"/>
                <w:szCs w:val="21"/>
                <w:u w:val="single"/>
              </w:rPr>
              <w:t>家以上时，去掉两个最高报价和两个最低报价后的算术平均值作为评标基准价。</w:t>
            </w:r>
            <w:r>
              <w:rPr>
                <w:rFonts w:hint="eastAsia"/>
                <w:color w:val="auto"/>
                <w:sz w:val="21"/>
                <w:szCs w:val="21"/>
                <w:u w:val="single"/>
              </w:rPr>
              <w:t>）</w:t>
            </w:r>
          </w:p>
        </w:tc>
      </w:tr>
      <w:tr w:rsidR="00783C84">
        <w:trPr>
          <w:trHeight w:val="657"/>
        </w:trPr>
        <w:tc>
          <w:tcPr>
            <w:tcW w:w="1055" w:type="dxa"/>
            <w:vAlign w:val="center"/>
          </w:tcPr>
          <w:p w:rsidR="00783C84" w:rsidRDefault="00BC7417">
            <w:pPr>
              <w:jc w:val="center"/>
              <w:rPr>
                <w:rFonts w:ascii="宋体" w:hAnsi="宋体" w:cs="宋体"/>
                <w:kern w:val="0"/>
                <w:szCs w:val="21"/>
                <w:u w:val="single"/>
              </w:rPr>
            </w:pPr>
            <w:r>
              <w:rPr>
                <w:rFonts w:ascii="宋体" w:hAnsi="宋体" w:cs="宋体" w:hint="eastAsia"/>
                <w:kern w:val="0"/>
                <w:szCs w:val="21"/>
                <w:u w:val="single"/>
              </w:rPr>
              <w:t>2.2.3</w:t>
            </w:r>
          </w:p>
        </w:tc>
        <w:tc>
          <w:tcPr>
            <w:tcW w:w="2556" w:type="dxa"/>
            <w:gridSpan w:val="3"/>
            <w:vAlign w:val="center"/>
          </w:tcPr>
          <w:p w:rsidR="00783C84" w:rsidRDefault="00BC7417">
            <w:pPr>
              <w:jc w:val="center"/>
              <w:rPr>
                <w:rFonts w:ascii="宋体" w:hAnsi="宋体" w:cs="宋体"/>
                <w:kern w:val="0"/>
                <w:szCs w:val="21"/>
                <w:u w:val="single"/>
              </w:rPr>
            </w:pPr>
            <w:r>
              <w:rPr>
                <w:rFonts w:ascii="宋体" w:hAnsi="宋体" w:cs="宋体" w:hint="eastAsia"/>
                <w:kern w:val="0"/>
                <w:szCs w:val="21"/>
                <w:u w:val="single"/>
              </w:rPr>
              <w:t>投标报价的偏差率计算公式</w:t>
            </w:r>
          </w:p>
        </w:tc>
        <w:tc>
          <w:tcPr>
            <w:tcW w:w="6072" w:type="dxa"/>
            <w:vAlign w:val="center"/>
          </w:tcPr>
          <w:p w:rsidR="00783C84" w:rsidRDefault="00BC7417">
            <w:pPr>
              <w:rPr>
                <w:rFonts w:ascii="宋体" w:hAnsi="宋体" w:cs="宋体"/>
                <w:kern w:val="0"/>
                <w:szCs w:val="21"/>
                <w:u w:val="single"/>
              </w:rPr>
            </w:pPr>
            <w:r>
              <w:rPr>
                <w:rFonts w:ascii="宋体" w:hAnsi="宋体" w:cs="宋体" w:hint="eastAsia"/>
                <w:kern w:val="0"/>
                <w:szCs w:val="21"/>
                <w:u w:val="single"/>
              </w:rPr>
              <w:t>偏差值</w:t>
            </w:r>
            <w:r>
              <w:rPr>
                <w:rFonts w:ascii="宋体" w:hAnsi="宋体" w:cs="宋体" w:hint="eastAsia"/>
                <w:kern w:val="0"/>
                <w:szCs w:val="21"/>
                <w:u w:val="single"/>
              </w:rPr>
              <w:t>=100</w:t>
            </w:r>
            <w:r>
              <w:rPr>
                <w:rFonts w:ascii="宋体" w:hAnsi="宋体" w:cs="宋体" w:hint="eastAsia"/>
                <w:kern w:val="0"/>
                <w:szCs w:val="21"/>
                <w:u w:val="single"/>
              </w:rPr>
              <w:t>×（投标人报价</w:t>
            </w:r>
            <w:r>
              <w:rPr>
                <w:rFonts w:ascii="宋体" w:hAnsi="宋体" w:cs="宋体" w:hint="eastAsia"/>
                <w:kern w:val="0"/>
                <w:szCs w:val="21"/>
                <w:u w:val="single"/>
              </w:rPr>
              <w:t>-</w:t>
            </w:r>
            <w:r>
              <w:rPr>
                <w:rFonts w:ascii="宋体" w:hAnsi="宋体" w:cs="宋体" w:hint="eastAsia"/>
                <w:kern w:val="0"/>
                <w:szCs w:val="21"/>
                <w:u w:val="single"/>
              </w:rPr>
              <w:t>评标基准价）</w:t>
            </w:r>
            <w:r>
              <w:rPr>
                <w:rFonts w:ascii="宋体" w:hAnsi="宋体" w:cs="宋体" w:hint="eastAsia"/>
                <w:kern w:val="0"/>
                <w:szCs w:val="21"/>
                <w:u w:val="single"/>
              </w:rPr>
              <w:t>/</w:t>
            </w:r>
            <w:r>
              <w:rPr>
                <w:rFonts w:ascii="宋体" w:hAnsi="宋体" w:cs="宋体" w:hint="eastAsia"/>
                <w:kern w:val="0"/>
                <w:szCs w:val="21"/>
                <w:u w:val="single"/>
              </w:rPr>
              <w:t>评标基准价</w:t>
            </w:r>
          </w:p>
        </w:tc>
      </w:tr>
      <w:tr w:rsidR="00783C84">
        <w:trPr>
          <w:trHeight w:val="675"/>
        </w:trPr>
        <w:tc>
          <w:tcPr>
            <w:tcW w:w="1055" w:type="dxa"/>
            <w:vAlign w:val="center"/>
          </w:tcPr>
          <w:p w:rsidR="00783C84" w:rsidRDefault="00BC7417">
            <w:pPr>
              <w:jc w:val="center"/>
              <w:rPr>
                <w:rFonts w:ascii="宋体" w:hAnsi="宋体" w:cs="宋体"/>
                <w:b/>
                <w:kern w:val="0"/>
                <w:szCs w:val="21"/>
                <w:u w:val="single"/>
              </w:rPr>
            </w:pPr>
            <w:r>
              <w:rPr>
                <w:rFonts w:ascii="宋体" w:hAnsi="宋体" w:cs="宋体" w:hint="eastAsia"/>
                <w:b/>
                <w:kern w:val="0"/>
                <w:szCs w:val="21"/>
                <w:u w:val="single"/>
              </w:rPr>
              <w:t>条款号</w:t>
            </w:r>
          </w:p>
        </w:tc>
        <w:tc>
          <w:tcPr>
            <w:tcW w:w="2556" w:type="dxa"/>
            <w:gridSpan w:val="3"/>
            <w:vAlign w:val="center"/>
          </w:tcPr>
          <w:p w:rsidR="00783C84" w:rsidRDefault="00BC7417">
            <w:pPr>
              <w:ind w:firstLineChars="200" w:firstLine="422"/>
              <w:jc w:val="center"/>
              <w:rPr>
                <w:rFonts w:ascii="宋体" w:hAnsi="宋体" w:cs="宋体"/>
                <w:b/>
                <w:kern w:val="0"/>
                <w:szCs w:val="21"/>
                <w:u w:val="single"/>
              </w:rPr>
            </w:pPr>
            <w:r>
              <w:rPr>
                <w:rFonts w:ascii="宋体" w:hAnsi="宋体" w:cs="宋体" w:hint="eastAsia"/>
                <w:b/>
                <w:kern w:val="0"/>
                <w:szCs w:val="21"/>
                <w:u w:val="single"/>
              </w:rPr>
              <w:t>评分因素</w:t>
            </w:r>
          </w:p>
        </w:tc>
        <w:tc>
          <w:tcPr>
            <w:tcW w:w="6072" w:type="dxa"/>
            <w:vAlign w:val="center"/>
          </w:tcPr>
          <w:p w:rsidR="00783C84" w:rsidRDefault="00BC7417">
            <w:pPr>
              <w:jc w:val="center"/>
              <w:rPr>
                <w:rFonts w:ascii="宋体" w:hAnsi="宋体" w:cs="宋体"/>
                <w:b/>
                <w:kern w:val="0"/>
                <w:szCs w:val="21"/>
                <w:u w:val="single"/>
              </w:rPr>
            </w:pPr>
            <w:r>
              <w:rPr>
                <w:rFonts w:ascii="宋体" w:hAnsi="宋体" w:cs="宋体" w:hint="eastAsia"/>
                <w:b/>
                <w:kern w:val="0"/>
                <w:szCs w:val="21"/>
                <w:u w:val="single"/>
              </w:rPr>
              <w:t>评分标准</w:t>
            </w:r>
          </w:p>
        </w:tc>
      </w:tr>
      <w:tr w:rsidR="00783C84">
        <w:trPr>
          <w:trHeight w:val="1016"/>
        </w:trPr>
        <w:tc>
          <w:tcPr>
            <w:tcW w:w="1055" w:type="dxa"/>
            <w:vAlign w:val="center"/>
          </w:tcPr>
          <w:p w:rsidR="00783C84" w:rsidRDefault="00BC7417">
            <w:pPr>
              <w:jc w:val="center"/>
              <w:rPr>
                <w:rFonts w:ascii="宋体" w:hAnsi="宋体" w:cs="宋体"/>
                <w:b/>
                <w:kern w:val="0"/>
                <w:szCs w:val="21"/>
                <w:u w:val="single"/>
              </w:rPr>
            </w:pPr>
            <w:r>
              <w:rPr>
                <w:rFonts w:ascii="宋体" w:hAnsi="宋体" w:cs="宋体" w:hint="eastAsia"/>
                <w:kern w:val="0"/>
                <w:szCs w:val="21"/>
                <w:u w:val="single"/>
              </w:rPr>
              <w:t>2.2.4</w:t>
            </w:r>
            <w:r>
              <w:rPr>
                <w:rFonts w:ascii="宋体" w:hAnsi="宋体" w:cs="宋体" w:hint="eastAsia"/>
                <w:kern w:val="0"/>
                <w:szCs w:val="21"/>
                <w:u w:val="single"/>
              </w:rPr>
              <w:t>（</w:t>
            </w:r>
            <w:r>
              <w:rPr>
                <w:rFonts w:ascii="宋体" w:hAnsi="宋体" w:cs="宋体" w:hint="eastAsia"/>
                <w:kern w:val="0"/>
                <w:szCs w:val="21"/>
                <w:u w:val="single"/>
              </w:rPr>
              <w:t>1</w:t>
            </w:r>
            <w:r>
              <w:rPr>
                <w:rFonts w:ascii="宋体" w:hAnsi="宋体" w:cs="宋体" w:hint="eastAsia"/>
                <w:kern w:val="0"/>
                <w:szCs w:val="21"/>
                <w:u w:val="single"/>
              </w:rPr>
              <w:t>）</w:t>
            </w:r>
          </w:p>
        </w:tc>
        <w:tc>
          <w:tcPr>
            <w:tcW w:w="1431" w:type="dxa"/>
            <w:gridSpan w:val="2"/>
            <w:vAlign w:val="center"/>
          </w:tcPr>
          <w:p w:rsidR="00783C84" w:rsidRDefault="00BC7417">
            <w:pPr>
              <w:jc w:val="center"/>
              <w:rPr>
                <w:rFonts w:ascii="宋体" w:hAnsi="宋体" w:cs="宋体"/>
                <w:b/>
                <w:kern w:val="0"/>
                <w:szCs w:val="21"/>
                <w:u w:val="single"/>
              </w:rPr>
            </w:pPr>
            <w:r>
              <w:rPr>
                <w:rFonts w:ascii="宋体" w:hAnsi="宋体" w:cs="宋体" w:hint="eastAsia"/>
                <w:szCs w:val="21"/>
                <w:u w:val="single"/>
              </w:rPr>
              <w:t>承包人建议书评分标准</w:t>
            </w:r>
            <w:r>
              <w:rPr>
                <w:rFonts w:ascii="宋体" w:hAnsi="宋体" w:cs="宋体" w:hint="eastAsia"/>
                <w:kern w:val="0"/>
                <w:szCs w:val="21"/>
                <w:u w:val="single"/>
              </w:rPr>
              <w:t>（</w:t>
            </w:r>
            <w:r>
              <w:rPr>
                <w:rFonts w:ascii="宋体" w:hAnsi="宋体" w:cs="宋体" w:hint="eastAsia"/>
                <w:kern w:val="0"/>
                <w:szCs w:val="21"/>
                <w:u w:val="single"/>
              </w:rPr>
              <w:t>5</w:t>
            </w:r>
            <w:r>
              <w:rPr>
                <w:rFonts w:ascii="宋体" w:hAnsi="宋体" w:cs="宋体" w:hint="eastAsia"/>
                <w:kern w:val="0"/>
                <w:szCs w:val="21"/>
                <w:u w:val="single"/>
              </w:rPr>
              <w:t>分）</w:t>
            </w:r>
          </w:p>
        </w:tc>
        <w:tc>
          <w:tcPr>
            <w:tcW w:w="1125" w:type="dxa"/>
            <w:vAlign w:val="center"/>
          </w:tcPr>
          <w:p w:rsidR="00783C84" w:rsidRDefault="00BC7417">
            <w:pPr>
              <w:jc w:val="center"/>
              <w:rPr>
                <w:rFonts w:ascii="宋体" w:hAnsi="宋体" w:cs="宋体"/>
                <w:kern w:val="0"/>
                <w:szCs w:val="21"/>
                <w:u w:val="single"/>
              </w:rPr>
            </w:pPr>
            <w:r>
              <w:rPr>
                <w:rFonts w:ascii="宋体" w:hAnsi="宋体" w:cs="宋体" w:hint="eastAsia"/>
                <w:kern w:val="0"/>
                <w:szCs w:val="21"/>
                <w:u w:val="single"/>
              </w:rPr>
              <w:t>工程详细说明（</w:t>
            </w:r>
            <w:r>
              <w:rPr>
                <w:rFonts w:ascii="宋体" w:hAnsi="宋体" w:cs="宋体" w:hint="eastAsia"/>
                <w:kern w:val="0"/>
                <w:szCs w:val="21"/>
                <w:u w:val="single"/>
              </w:rPr>
              <w:t>5</w:t>
            </w:r>
            <w:r>
              <w:rPr>
                <w:rFonts w:ascii="宋体" w:hAnsi="宋体" w:cs="宋体" w:hint="eastAsia"/>
                <w:kern w:val="0"/>
                <w:szCs w:val="21"/>
                <w:u w:val="single"/>
              </w:rPr>
              <w:t>分）</w:t>
            </w:r>
          </w:p>
        </w:tc>
        <w:tc>
          <w:tcPr>
            <w:tcW w:w="6072" w:type="dxa"/>
            <w:vAlign w:val="center"/>
          </w:tcPr>
          <w:p w:rsidR="00783C84" w:rsidRDefault="00BC7417">
            <w:pPr>
              <w:spacing w:line="360" w:lineRule="auto"/>
              <w:rPr>
                <w:u w:val="single"/>
              </w:rPr>
            </w:pPr>
            <w:r>
              <w:rPr>
                <w:rFonts w:hint="eastAsia"/>
                <w:u w:val="single"/>
              </w:rPr>
              <w:t>工程说明是否详细完备。</w:t>
            </w:r>
            <w:r>
              <w:rPr>
                <w:rFonts w:hint="eastAsia"/>
                <w:u w:val="single"/>
              </w:rPr>
              <w:t>0-</w:t>
            </w:r>
            <w:r>
              <w:rPr>
                <w:rFonts w:hint="eastAsia"/>
                <w:u w:val="single"/>
              </w:rPr>
              <w:t>5</w:t>
            </w:r>
            <w:r>
              <w:rPr>
                <w:rFonts w:hint="eastAsia"/>
                <w:u w:val="single"/>
              </w:rPr>
              <w:t>分</w:t>
            </w:r>
            <w:r>
              <w:rPr>
                <w:rFonts w:ascii="宋体" w:hAnsi="宋体" w:cs="宋体" w:hint="eastAsia"/>
                <w:szCs w:val="21"/>
                <w:u w:val="single"/>
              </w:rPr>
              <w:t>（评委</w:t>
            </w:r>
            <w:r>
              <w:rPr>
                <w:rFonts w:ascii="宋体" w:hAnsi="宋体" w:cs="宋体" w:hint="eastAsia"/>
                <w:szCs w:val="21"/>
                <w:u w:val="single"/>
              </w:rPr>
              <w:t>自主打分</w:t>
            </w:r>
            <w:r>
              <w:rPr>
                <w:rFonts w:ascii="宋体" w:hAnsi="宋体" w:cs="宋体" w:hint="eastAsia"/>
                <w:szCs w:val="21"/>
                <w:u w:val="single"/>
              </w:rPr>
              <w:t>）</w:t>
            </w:r>
            <w:r>
              <w:rPr>
                <w:rFonts w:ascii="宋体" w:hAnsi="宋体" w:cs="宋体" w:hint="eastAsia"/>
                <w:szCs w:val="21"/>
                <w:u w:val="single"/>
              </w:rPr>
              <w:t>。</w:t>
            </w:r>
          </w:p>
        </w:tc>
      </w:tr>
      <w:tr w:rsidR="00783C84">
        <w:trPr>
          <w:trHeight w:val="1911"/>
        </w:trPr>
        <w:tc>
          <w:tcPr>
            <w:tcW w:w="1055" w:type="dxa"/>
            <w:vMerge w:val="restart"/>
            <w:vAlign w:val="center"/>
          </w:tcPr>
          <w:p w:rsidR="00783C84" w:rsidRDefault="00BC7417">
            <w:pPr>
              <w:jc w:val="center"/>
              <w:rPr>
                <w:rFonts w:ascii="宋体" w:hAnsi="宋体" w:cs="宋体"/>
                <w:kern w:val="0"/>
                <w:szCs w:val="21"/>
                <w:u w:val="single"/>
              </w:rPr>
            </w:pPr>
            <w:r>
              <w:rPr>
                <w:rFonts w:ascii="宋体" w:hAnsi="宋体" w:cs="宋体" w:hint="eastAsia"/>
                <w:kern w:val="0"/>
                <w:szCs w:val="21"/>
                <w:u w:val="single"/>
              </w:rPr>
              <w:t>2.2.4</w:t>
            </w:r>
            <w:r>
              <w:rPr>
                <w:rFonts w:ascii="宋体" w:hAnsi="宋体" w:cs="宋体" w:hint="eastAsia"/>
                <w:kern w:val="0"/>
                <w:szCs w:val="21"/>
                <w:u w:val="single"/>
              </w:rPr>
              <w:t>（</w:t>
            </w:r>
            <w:r>
              <w:rPr>
                <w:rFonts w:ascii="宋体" w:hAnsi="宋体" w:cs="宋体" w:hint="eastAsia"/>
                <w:kern w:val="0"/>
                <w:szCs w:val="21"/>
                <w:u w:val="single"/>
              </w:rPr>
              <w:t>2</w:t>
            </w:r>
            <w:r>
              <w:rPr>
                <w:rFonts w:ascii="宋体" w:hAnsi="宋体" w:cs="宋体" w:hint="eastAsia"/>
                <w:kern w:val="0"/>
                <w:szCs w:val="21"/>
                <w:u w:val="single"/>
              </w:rPr>
              <w:t>）</w:t>
            </w:r>
          </w:p>
        </w:tc>
        <w:tc>
          <w:tcPr>
            <w:tcW w:w="1431" w:type="dxa"/>
            <w:gridSpan w:val="2"/>
            <w:vMerge w:val="restart"/>
            <w:vAlign w:val="center"/>
          </w:tcPr>
          <w:p w:rsidR="00783C84" w:rsidRDefault="00BC7417">
            <w:pPr>
              <w:jc w:val="center"/>
              <w:rPr>
                <w:rFonts w:ascii="宋体" w:hAnsi="宋体" w:cs="宋体"/>
                <w:szCs w:val="21"/>
                <w:u w:val="single"/>
              </w:rPr>
            </w:pPr>
            <w:r>
              <w:rPr>
                <w:rFonts w:ascii="宋体" w:hAnsi="宋体" w:cs="宋体" w:hint="eastAsia"/>
                <w:kern w:val="0"/>
                <w:szCs w:val="21"/>
                <w:u w:val="single"/>
              </w:rPr>
              <w:t>企业</w:t>
            </w:r>
            <w:r>
              <w:rPr>
                <w:rFonts w:ascii="宋体" w:hAnsi="宋体" w:cs="宋体" w:hint="eastAsia"/>
                <w:kern w:val="0"/>
                <w:szCs w:val="21"/>
                <w:u w:val="single"/>
              </w:rPr>
              <w:t>业绩</w:t>
            </w:r>
            <w:r>
              <w:rPr>
                <w:rFonts w:ascii="宋体" w:hAnsi="宋体" w:cs="宋体" w:hint="eastAsia"/>
                <w:kern w:val="0"/>
                <w:szCs w:val="21"/>
                <w:u w:val="single"/>
              </w:rPr>
              <w:t>及投资能力</w:t>
            </w:r>
            <w:r>
              <w:rPr>
                <w:rFonts w:ascii="宋体" w:hAnsi="宋体" w:cs="宋体" w:hint="eastAsia"/>
                <w:kern w:val="0"/>
                <w:szCs w:val="21"/>
                <w:u w:val="single"/>
              </w:rPr>
              <w:t>评分标准（</w:t>
            </w:r>
            <w:r>
              <w:rPr>
                <w:rFonts w:ascii="宋体" w:hAnsi="宋体" w:cs="宋体" w:hint="eastAsia"/>
                <w:kern w:val="0"/>
                <w:szCs w:val="21"/>
                <w:u w:val="single"/>
              </w:rPr>
              <w:t>27</w:t>
            </w:r>
            <w:r>
              <w:rPr>
                <w:rFonts w:ascii="宋体" w:hAnsi="宋体" w:cs="宋体" w:hint="eastAsia"/>
                <w:kern w:val="0"/>
                <w:szCs w:val="21"/>
                <w:u w:val="single"/>
              </w:rPr>
              <w:t>分）</w:t>
            </w:r>
          </w:p>
        </w:tc>
        <w:tc>
          <w:tcPr>
            <w:tcW w:w="1125" w:type="dxa"/>
            <w:vAlign w:val="center"/>
          </w:tcPr>
          <w:p w:rsidR="00783C84" w:rsidRDefault="00BC7417">
            <w:pPr>
              <w:widowControl w:val="0"/>
              <w:spacing w:line="240" w:lineRule="auto"/>
              <w:jc w:val="center"/>
              <w:rPr>
                <w:rFonts w:ascii="宋体" w:hAnsi="宋体"/>
                <w:color w:val="000000"/>
                <w:szCs w:val="21"/>
                <w:u w:val="single"/>
              </w:rPr>
            </w:pPr>
            <w:r>
              <w:rPr>
                <w:rFonts w:ascii="宋体" w:hAnsi="宋体" w:hint="eastAsia"/>
                <w:color w:val="000000"/>
                <w:szCs w:val="21"/>
                <w:u w:val="single"/>
              </w:rPr>
              <w:t>投资</w:t>
            </w:r>
            <w:r>
              <w:rPr>
                <w:rFonts w:ascii="宋体" w:hAnsi="宋体" w:hint="eastAsia"/>
                <w:color w:val="000000"/>
                <w:szCs w:val="21"/>
                <w:u w:val="single"/>
              </w:rPr>
              <w:t>业绩（</w:t>
            </w:r>
            <w:r>
              <w:rPr>
                <w:rFonts w:ascii="宋体" w:hAnsi="宋体" w:hint="eastAsia"/>
                <w:color w:val="000000"/>
                <w:szCs w:val="21"/>
                <w:u w:val="single"/>
              </w:rPr>
              <w:t>6</w:t>
            </w:r>
            <w:r>
              <w:rPr>
                <w:rFonts w:ascii="宋体" w:hAnsi="宋体" w:hint="eastAsia"/>
                <w:color w:val="000000"/>
                <w:szCs w:val="21"/>
                <w:u w:val="single"/>
              </w:rPr>
              <w:t>分</w:t>
            </w:r>
            <w:r>
              <w:rPr>
                <w:rFonts w:ascii="宋体" w:hAnsi="宋体" w:hint="eastAsia"/>
                <w:color w:val="000000"/>
                <w:szCs w:val="21"/>
                <w:u w:val="single"/>
              </w:rPr>
              <w:t>）</w:t>
            </w:r>
          </w:p>
        </w:tc>
        <w:tc>
          <w:tcPr>
            <w:tcW w:w="6072" w:type="dxa"/>
            <w:vAlign w:val="center"/>
          </w:tcPr>
          <w:p w:rsidR="00783C84" w:rsidRDefault="00BC7417">
            <w:pPr>
              <w:rPr>
                <w:rFonts w:ascii="宋体" w:hAnsi="宋体" w:cs="宋体"/>
                <w:szCs w:val="21"/>
              </w:rPr>
            </w:pPr>
            <w:r>
              <w:rPr>
                <w:rFonts w:ascii="宋体" w:hAnsi="宋体" w:cs="宋体" w:hint="eastAsia"/>
                <w:szCs w:val="21"/>
              </w:rPr>
              <w:t>投标人（独立投标人或联合体投标人中</w:t>
            </w:r>
            <w:r>
              <w:rPr>
                <w:rFonts w:ascii="宋体" w:hAnsi="宋体" w:cs="宋体" w:hint="eastAsia"/>
                <w:szCs w:val="21"/>
              </w:rPr>
              <w:t>牵头人</w:t>
            </w:r>
            <w:r>
              <w:rPr>
                <w:rFonts w:ascii="宋体" w:hAnsi="宋体" w:cs="宋体" w:hint="eastAsia"/>
                <w:szCs w:val="21"/>
              </w:rPr>
              <w:t>）近</w:t>
            </w:r>
            <w:r>
              <w:rPr>
                <w:rFonts w:ascii="宋体" w:hAnsi="宋体" w:cs="宋体" w:hint="eastAsia"/>
                <w:szCs w:val="21"/>
              </w:rPr>
              <w:t>5</w:t>
            </w:r>
            <w:r>
              <w:rPr>
                <w:rFonts w:ascii="宋体" w:hAnsi="宋体" w:cs="宋体" w:hint="eastAsia"/>
                <w:szCs w:val="21"/>
              </w:rPr>
              <w:t>年须具有以下业绩：</w:t>
            </w:r>
          </w:p>
          <w:p w:rsidR="00783C84" w:rsidRDefault="00BC7417">
            <w:pPr>
              <w:rPr>
                <w:rFonts w:ascii="宋体" w:hAnsi="宋体" w:cs="宋体"/>
                <w:color w:val="000000"/>
                <w:szCs w:val="21"/>
              </w:rPr>
            </w:pPr>
            <w:r>
              <w:rPr>
                <w:rFonts w:ascii="宋体" w:hAnsi="宋体" w:cs="宋体" w:hint="eastAsia"/>
                <w:szCs w:val="21"/>
              </w:rPr>
              <w:t>独立承担或以联合体成员</w:t>
            </w:r>
            <w:r>
              <w:rPr>
                <w:rFonts w:ascii="宋体" w:hAnsi="宋体" w:cs="宋体" w:hint="eastAsia"/>
                <w:szCs w:val="21"/>
              </w:rPr>
              <w:t>中牵头人</w:t>
            </w:r>
            <w:r>
              <w:rPr>
                <w:rFonts w:ascii="宋体" w:hAnsi="宋体" w:cs="宋体" w:hint="eastAsia"/>
                <w:szCs w:val="21"/>
              </w:rPr>
              <w:t>身份承担国内</w:t>
            </w:r>
            <w:r>
              <w:rPr>
                <w:rFonts w:ascii="宋体" w:hAnsi="宋体" w:cs="宋体" w:hint="eastAsia"/>
                <w:szCs w:val="21"/>
              </w:rPr>
              <w:t>项目</w:t>
            </w:r>
            <w:r>
              <w:rPr>
                <w:rFonts w:ascii="宋体" w:hAnsi="宋体" w:cs="宋体" w:hint="eastAsia"/>
                <w:szCs w:val="21"/>
              </w:rPr>
              <w:t>合同额不少于</w:t>
            </w:r>
            <w:r>
              <w:rPr>
                <w:rFonts w:ascii="宋体" w:hAnsi="宋体" w:cs="宋体" w:hint="eastAsia"/>
                <w:szCs w:val="21"/>
              </w:rPr>
              <w:t>2</w:t>
            </w:r>
            <w:r>
              <w:rPr>
                <w:rFonts w:ascii="宋体" w:hAnsi="宋体" w:cs="宋体" w:hint="eastAsia"/>
                <w:szCs w:val="21"/>
              </w:rPr>
              <w:t>亿</w:t>
            </w:r>
            <w:r>
              <w:rPr>
                <w:rFonts w:ascii="宋体" w:hAnsi="宋体" w:cs="宋体" w:hint="eastAsia"/>
                <w:szCs w:val="21"/>
              </w:rPr>
              <w:t>元的</w:t>
            </w:r>
            <w:r>
              <w:rPr>
                <w:rFonts w:ascii="宋体" w:hAnsi="宋体" w:cs="宋体" w:hint="eastAsia"/>
                <w:szCs w:val="21"/>
              </w:rPr>
              <w:t>投资</w:t>
            </w:r>
            <w:r>
              <w:rPr>
                <w:rFonts w:ascii="宋体" w:hAnsi="宋体" w:cs="宋体" w:hint="eastAsia"/>
                <w:szCs w:val="21"/>
              </w:rPr>
              <w:t>业绩，每个得</w:t>
            </w:r>
            <w:r>
              <w:rPr>
                <w:rFonts w:ascii="宋体" w:hAnsi="宋体" w:cs="宋体" w:hint="eastAsia"/>
                <w:szCs w:val="21"/>
              </w:rPr>
              <w:t>2</w:t>
            </w:r>
            <w:r>
              <w:rPr>
                <w:rFonts w:ascii="宋体" w:hAnsi="宋体" w:cs="宋体" w:hint="eastAsia"/>
                <w:szCs w:val="21"/>
              </w:rPr>
              <w:t>分，最高得</w:t>
            </w:r>
            <w:r>
              <w:rPr>
                <w:rFonts w:ascii="宋体" w:hAnsi="宋体" w:cs="宋体" w:hint="eastAsia"/>
                <w:szCs w:val="21"/>
              </w:rPr>
              <w:t>6</w:t>
            </w:r>
            <w:r>
              <w:rPr>
                <w:rFonts w:ascii="宋体" w:hAnsi="宋体" w:cs="宋体" w:hint="eastAsia"/>
                <w:szCs w:val="21"/>
              </w:rPr>
              <w:t>分。</w:t>
            </w:r>
            <w:r>
              <w:rPr>
                <w:rFonts w:ascii="宋体" w:hAnsi="宋体" w:cs="宋体" w:hint="eastAsia"/>
                <w:szCs w:val="21"/>
              </w:rPr>
              <w:t>（附合同及中标通知书扫描件，否则不得分）</w:t>
            </w:r>
          </w:p>
        </w:tc>
      </w:tr>
      <w:tr w:rsidR="00783C84">
        <w:trPr>
          <w:trHeight w:val="1911"/>
        </w:trPr>
        <w:tc>
          <w:tcPr>
            <w:tcW w:w="1055" w:type="dxa"/>
            <w:vMerge/>
            <w:vAlign w:val="center"/>
          </w:tcPr>
          <w:p w:rsidR="00783C84" w:rsidRDefault="00783C84">
            <w:pPr>
              <w:jc w:val="center"/>
              <w:rPr>
                <w:rFonts w:ascii="宋体" w:hAnsi="宋体" w:cs="宋体"/>
                <w:kern w:val="0"/>
                <w:szCs w:val="21"/>
                <w:u w:val="single"/>
              </w:rPr>
            </w:pPr>
          </w:p>
        </w:tc>
        <w:tc>
          <w:tcPr>
            <w:tcW w:w="1431" w:type="dxa"/>
            <w:gridSpan w:val="2"/>
            <w:vMerge/>
            <w:vAlign w:val="center"/>
          </w:tcPr>
          <w:p w:rsidR="00783C84" w:rsidRDefault="00783C84">
            <w:pPr>
              <w:jc w:val="center"/>
              <w:rPr>
                <w:rFonts w:ascii="宋体" w:hAnsi="宋体" w:cs="宋体"/>
                <w:szCs w:val="21"/>
                <w:u w:val="single"/>
              </w:rPr>
            </w:pPr>
          </w:p>
        </w:tc>
        <w:tc>
          <w:tcPr>
            <w:tcW w:w="1125" w:type="dxa"/>
            <w:vAlign w:val="center"/>
          </w:tcPr>
          <w:p w:rsidR="00783C84" w:rsidRDefault="00BC7417">
            <w:pPr>
              <w:widowControl w:val="0"/>
              <w:spacing w:line="240" w:lineRule="auto"/>
              <w:jc w:val="center"/>
              <w:rPr>
                <w:rFonts w:ascii="宋体" w:hAnsi="宋体"/>
                <w:color w:val="000000"/>
                <w:szCs w:val="21"/>
                <w:u w:val="single"/>
              </w:rPr>
            </w:pPr>
            <w:r>
              <w:rPr>
                <w:rFonts w:ascii="宋体" w:hAnsi="宋体" w:hint="eastAsia"/>
                <w:color w:val="000000"/>
                <w:szCs w:val="21"/>
                <w:u w:val="single"/>
              </w:rPr>
              <w:t>设计业绩</w:t>
            </w:r>
          </w:p>
          <w:p w:rsidR="00783C84" w:rsidRDefault="00BC7417">
            <w:pPr>
              <w:jc w:val="center"/>
              <w:rPr>
                <w:rFonts w:ascii="宋体" w:cs="宋体"/>
                <w:color w:val="000000"/>
                <w:u w:val="single"/>
              </w:rPr>
            </w:pPr>
            <w:r>
              <w:rPr>
                <w:rFonts w:ascii="宋体" w:hAnsi="宋体" w:hint="eastAsia"/>
                <w:color w:val="000000"/>
                <w:szCs w:val="21"/>
                <w:u w:val="single"/>
              </w:rPr>
              <w:t>（</w:t>
            </w:r>
            <w:r>
              <w:rPr>
                <w:rFonts w:ascii="宋体" w:hAnsi="宋体" w:hint="eastAsia"/>
                <w:color w:val="000000"/>
                <w:szCs w:val="21"/>
                <w:u w:val="single"/>
              </w:rPr>
              <w:t>6</w:t>
            </w:r>
            <w:r>
              <w:rPr>
                <w:rFonts w:ascii="宋体" w:hAnsi="宋体" w:hint="eastAsia"/>
                <w:color w:val="000000"/>
                <w:szCs w:val="21"/>
                <w:u w:val="single"/>
              </w:rPr>
              <w:t>分）</w:t>
            </w:r>
          </w:p>
        </w:tc>
        <w:tc>
          <w:tcPr>
            <w:tcW w:w="6072" w:type="dxa"/>
            <w:vAlign w:val="center"/>
          </w:tcPr>
          <w:p w:rsidR="00783C84" w:rsidRDefault="00BC7417">
            <w:pPr>
              <w:rPr>
                <w:rFonts w:ascii="宋体" w:hAnsi="宋体" w:cs="宋体"/>
                <w:color w:val="000000"/>
                <w:szCs w:val="21"/>
              </w:rPr>
            </w:pPr>
            <w:r>
              <w:rPr>
                <w:rFonts w:ascii="宋体" w:hAnsi="宋体" w:cs="宋体" w:hint="eastAsia"/>
                <w:color w:val="000000"/>
                <w:szCs w:val="21"/>
              </w:rPr>
              <w:t>投标人（独立投标人或联合体投标人中承担设计任务的成员）近</w:t>
            </w:r>
            <w:r>
              <w:rPr>
                <w:rFonts w:ascii="宋体" w:hAnsi="宋体" w:cs="宋体" w:hint="eastAsia"/>
                <w:color w:val="000000"/>
                <w:szCs w:val="21"/>
              </w:rPr>
              <w:t>5</w:t>
            </w:r>
            <w:r>
              <w:rPr>
                <w:rFonts w:ascii="宋体" w:hAnsi="宋体" w:cs="宋体" w:hint="eastAsia"/>
                <w:color w:val="000000"/>
                <w:szCs w:val="21"/>
              </w:rPr>
              <w:t>年须具有以下业绩：</w:t>
            </w:r>
          </w:p>
          <w:p w:rsidR="00783C84" w:rsidRDefault="00BC7417">
            <w:pPr>
              <w:rPr>
                <w:rFonts w:ascii="宋体" w:cs="宋体"/>
                <w:color w:val="000000"/>
                <w:u w:val="single"/>
              </w:rPr>
            </w:pPr>
            <w:r>
              <w:rPr>
                <w:rFonts w:ascii="宋体" w:hAnsi="宋体" w:cs="宋体" w:hint="eastAsia"/>
                <w:color w:val="000000"/>
                <w:szCs w:val="21"/>
              </w:rPr>
              <w:t>独立承担或以联合体成员方身份承担国内单项合同额不少于</w:t>
            </w:r>
            <w:r>
              <w:rPr>
                <w:rFonts w:ascii="宋体" w:hAnsi="宋体" w:cs="宋体" w:hint="eastAsia"/>
                <w:color w:val="000000"/>
                <w:szCs w:val="21"/>
              </w:rPr>
              <w:t>300</w:t>
            </w:r>
            <w:r>
              <w:rPr>
                <w:rFonts w:ascii="宋体" w:hAnsi="宋体" w:cs="宋体" w:hint="eastAsia"/>
                <w:color w:val="000000"/>
                <w:szCs w:val="21"/>
              </w:rPr>
              <w:t>万元的设计业绩，每个得</w:t>
            </w:r>
            <w:r>
              <w:rPr>
                <w:rFonts w:ascii="宋体" w:hAnsi="宋体" w:cs="宋体" w:hint="eastAsia"/>
                <w:color w:val="000000"/>
                <w:szCs w:val="21"/>
              </w:rPr>
              <w:t>2</w:t>
            </w:r>
            <w:r>
              <w:rPr>
                <w:rFonts w:ascii="宋体" w:hAnsi="宋体" w:cs="宋体" w:hint="eastAsia"/>
                <w:color w:val="000000"/>
                <w:szCs w:val="21"/>
              </w:rPr>
              <w:t>分，最高得</w:t>
            </w:r>
            <w:r>
              <w:rPr>
                <w:rFonts w:ascii="宋体" w:hAnsi="宋体" w:cs="宋体" w:hint="eastAsia"/>
                <w:color w:val="000000"/>
                <w:szCs w:val="21"/>
              </w:rPr>
              <w:t>6</w:t>
            </w:r>
            <w:r>
              <w:rPr>
                <w:rFonts w:ascii="宋体" w:hAnsi="宋体" w:cs="宋体" w:hint="eastAsia"/>
                <w:color w:val="000000"/>
                <w:szCs w:val="21"/>
              </w:rPr>
              <w:t>分。</w:t>
            </w:r>
            <w:r>
              <w:rPr>
                <w:rFonts w:ascii="宋体" w:hAnsi="宋体" w:cs="宋体" w:hint="eastAsia"/>
                <w:color w:val="000000"/>
                <w:szCs w:val="21"/>
              </w:rPr>
              <w:t>（附合同及中标通知书扫描件，否则不得分）</w:t>
            </w:r>
          </w:p>
        </w:tc>
      </w:tr>
      <w:tr w:rsidR="00783C84">
        <w:trPr>
          <w:trHeight w:val="494"/>
        </w:trPr>
        <w:tc>
          <w:tcPr>
            <w:tcW w:w="1055" w:type="dxa"/>
            <w:vMerge/>
            <w:vAlign w:val="center"/>
          </w:tcPr>
          <w:p w:rsidR="00783C84" w:rsidRDefault="00783C84">
            <w:pPr>
              <w:jc w:val="center"/>
              <w:rPr>
                <w:rFonts w:ascii="宋体" w:hAnsi="宋体" w:cs="宋体"/>
                <w:kern w:val="0"/>
                <w:szCs w:val="21"/>
                <w:u w:val="single"/>
              </w:rPr>
            </w:pPr>
          </w:p>
        </w:tc>
        <w:tc>
          <w:tcPr>
            <w:tcW w:w="1431" w:type="dxa"/>
            <w:gridSpan w:val="2"/>
            <w:vMerge/>
            <w:vAlign w:val="center"/>
          </w:tcPr>
          <w:p w:rsidR="00783C84" w:rsidRDefault="00783C84">
            <w:pPr>
              <w:jc w:val="center"/>
              <w:rPr>
                <w:rFonts w:ascii="宋体" w:hAnsi="宋体" w:cs="宋体"/>
                <w:kern w:val="0"/>
                <w:szCs w:val="21"/>
                <w:u w:val="single"/>
              </w:rPr>
            </w:pPr>
          </w:p>
        </w:tc>
        <w:tc>
          <w:tcPr>
            <w:tcW w:w="1125" w:type="dxa"/>
            <w:vAlign w:val="center"/>
          </w:tcPr>
          <w:p w:rsidR="00783C84" w:rsidRDefault="00BC7417">
            <w:pPr>
              <w:jc w:val="center"/>
              <w:rPr>
                <w:rFonts w:ascii="宋体" w:hAnsi="宋体"/>
                <w:szCs w:val="21"/>
              </w:rPr>
            </w:pPr>
            <w:r>
              <w:rPr>
                <w:rFonts w:ascii="宋体" w:hAnsi="宋体" w:hint="eastAsia"/>
                <w:szCs w:val="21"/>
              </w:rPr>
              <w:t>施工业绩</w:t>
            </w:r>
          </w:p>
          <w:p w:rsidR="00783C84" w:rsidRDefault="00BC7417">
            <w:pPr>
              <w:pStyle w:val="2"/>
              <w:rPr>
                <w:rFonts w:ascii="宋体" w:eastAsia="宋体" w:hAnsi="宋体" w:cs="宋体"/>
                <w:b w:val="0"/>
                <w:sz w:val="21"/>
                <w:szCs w:val="21"/>
              </w:rPr>
            </w:pPr>
            <w:bookmarkStart w:id="560" w:name="_Toc14925"/>
            <w:r>
              <w:rPr>
                <w:rFonts w:ascii="宋体" w:eastAsia="宋体" w:hAnsi="宋体" w:cs="宋体" w:hint="eastAsia"/>
                <w:b w:val="0"/>
                <w:sz w:val="21"/>
                <w:szCs w:val="21"/>
              </w:rPr>
              <w:t>（</w:t>
            </w:r>
            <w:r>
              <w:rPr>
                <w:rFonts w:ascii="宋体" w:eastAsia="宋体" w:hAnsi="宋体" w:cs="宋体" w:hint="eastAsia"/>
                <w:b w:val="0"/>
                <w:sz w:val="21"/>
                <w:szCs w:val="21"/>
              </w:rPr>
              <w:t>6</w:t>
            </w:r>
            <w:r>
              <w:rPr>
                <w:rFonts w:ascii="宋体" w:eastAsia="宋体" w:hAnsi="宋体" w:cs="宋体" w:hint="eastAsia"/>
                <w:b w:val="0"/>
                <w:sz w:val="21"/>
                <w:szCs w:val="21"/>
              </w:rPr>
              <w:t>分）</w:t>
            </w:r>
            <w:bookmarkEnd w:id="560"/>
          </w:p>
        </w:tc>
        <w:tc>
          <w:tcPr>
            <w:tcW w:w="6072" w:type="dxa"/>
            <w:vAlign w:val="center"/>
          </w:tcPr>
          <w:p w:rsidR="00783C84" w:rsidRDefault="00BC7417">
            <w:pPr>
              <w:rPr>
                <w:rFonts w:ascii="宋体" w:hAnsi="宋体" w:cs="宋体"/>
                <w:szCs w:val="21"/>
              </w:rPr>
            </w:pPr>
            <w:bookmarkStart w:id="561" w:name="_Toc631"/>
            <w:r>
              <w:rPr>
                <w:rFonts w:ascii="宋体" w:hAnsi="宋体" w:cs="宋体" w:hint="eastAsia"/>
                <w:szCs w:val="21"/>
              </w:rPr>
              <w:t>投标人（若为联合体，包含联合体成员）</w:t>
            </w:r>
            <w:r>
              <w:rPr>
                <w:rFonts w:ascii="宋体" w:hAnsi="宋体" w:cs="宋体" w:hint="eastAsia"/>
                <w:szCs w:val="21"/>
              </w:rPr>
              <w:t>近五年</w:t>
            </w:r>
            <w:r>
              <w:rPr>
                <w:rFonts w:ascii="宋体" w:hAnsi="宋体" w:cs="宋体" w:hint="eastAsia"/>
                <w:szCs w:val="21"/>
              </w:rPr>
              <w:t>以来独立承担或以联合体牵头人身份承担国内单项合同额不少于</w:t>
            </w:r>
            <w:r>
              <w:rPr>
                <w:rFonts w:ascii="宋体" w:hAnsi="宋体" w:cs="宋体" w:hint="eastAsia"/>
                <w:szCs w:val="21"/>
              </w:rPr>
              <w:t>5000</w:t>
            </w:r>
            <w:r>
              <w:rPr>
                <w:rFonts w:ascii="宋体" w:hAnsi="宋体" w:cs="宋体" w:hint="eastAsia"/>
                <w:szCs w:val="21"/>
              </w:rPr>
              <w:t>万元的建筑工程施工业绩</w:t>
            </w:r>
            <w:r>
              <w:rPr>
                <w:rFonts w:ascii="宋体" w:hAnsi="宋体" w:cs="宋体" w:hint="eastAsia"/>
                <w:szCs w:val="21"/>
              </w:rPr>
              <w:t>1</w:t>
            </w:r>
            <w:r>
              <w:rPr>
                <w:rFonts w:ascii="宋体" w:hAnsi="宋体" w:cs="宋体" w:hint="eastAsia"/>
                <w:szCs w:val="21"/>
              </w:rPr>
              <w:t>个得</w:t>
            </w:r>
            <w:r>
              <w:rPr>
                <w:rFonts w:ascii="宋体" w:hAnsi="宋体" w:cs="宋体" w:hint="eastAsia"/>
                <w:szCs w:val="21"/>
              </w:rPr>
              <w:t>2</w:t>
            </w:r>
            <w:r>
              <w:rPr>
                <w:rFonts w:ascii="宋体" w:hAnsi="宋体" w:cs="宋体" w:hint="eastAsia"/>
                <w:szCs w:val="21"/>
              </w:rPr>
              <w:t>分，每增加</w:t>
            </w:r>
            <w:r>
              <w:rPr>
                <w:rFonts w:ascii="宋体" w:hAnsi="宋体" w:cs="宋体" w:hint="eastAsia"/>
                <w:szCs w:val="21"/>
              </w:rPr>
              <w:t>1</w:t>
            </w:r>
            <w:r>
              <w:rPr>
                <w:rFonts w:ascii="宋体" w:hAnsi="宋体" w:cs="宋体" w:hint="eastAsia"/>
                <w:szCs w:val="21"/>
              </w:rPr>
              <w:t>个加</w:t>
            </w:r>
            <w:r>
              <w:rPr>
                <w:rFonts w:ascii="宋体" w:hAnsi="宋体" w:cs="宋体" w:hint="eastAsia"/>
                <w:szCs w:val="21"/>
              </w:rPr>
              <w:t>2</w:t>
            </w:r>
            <w:r>
              <w:rPr>
                <w:rFonts w:ascii="宋体" w:hAnsi="宋体" w:cs="宋体" w:hint="eastAsia"/>
                <w:szCs w:val="21"/>
              </w:rPr>
              <w:t>分，最多得</w:t>
            </w:r>
            <w:r>
              <w:rPr>
                <w:rFonts w:ascii="宋体" w:hAnsi="宋体" w:cs="宋体" w:hint="eastAsia"/>
                <w:szCs w:val="21"/>
              </w:rPr>
              <w:t>6</w:t>
            </w:r>
            <w:r>
              <w:rPr>
                <w:rFonts w:ascii="宋体" w:hAnsi="宋体" w:cs="宋体" w:hint="eastAsia"/>
                <w:szCs w:val="21"/>
              </w:rPr>
              <w:t>分</w:t>
            </w:r>
            <w:bookmarkEnd w:id="561"/>
            <w:r>
              <w:rPr>
                <w:rFonts w:ascii="宋体" w:hAnsi="宋体" w:cs="宋体" w:hint="eastAsia"/>
                <w:szCs w:val="21"/>
              </w:rPr>
              <w:t>。（附合同及中标通知书扫描件、否则不得分）</w:t>
            </w:r>
          </w:p>
        </w:tc>
      </w:tr>
      <w:tr w:rsidR="00783C84">
        <w:trPr>
          <w:trHeight w:val="494"/>
        </w:trPr>
        <w:tc>
          <w:tcPr>
            <w:tcW w:w="1055" w:type="dxa"/>
            <w:vAlign w:val="center"/>
          </w:tcPr>
          <w:p w:rsidR="00783C84" w:rsidRDefault="00783C84">
            <w:pPr>
              <w:jc w:val="center"/>
              <w:rPr>
                <w:rFonts w:ascii="宋体" w:hAnsi="宋体" w:cs="宋体"/>
                <w:kern w:val="0"/>
                <w:szCs w:val="21"/>
                <w:u w:val="single"/>
              </w:rPr>
            </w:pPr>
          </w:p>
        </w:tc>
        <w:tc>
          <w:tcPr>
            <w:tcW w:w="1431" w:type="dxa"/>
            <w:gridSpan w:val="2"/>
            <w:vMerge/>
            <w:vAlign w:val="center"/>
          </w:tcPr>
          <w:p w:rsidR="00783C84" w:rsidRDefault="00783C84">
            <w:pPr>
              <w:jc w:val="center"/>
              <w:rPr>
                <w:rFonts w:ascii="宋体" w:hAnsi="宋体" w:cs="宋体"/>
                <w:kern w:val="0"/>
                <w:szCs w:val="21"/>
                <w:u w:val="single"/>
              </w:rPr>
            </w:pPr>
          </w:p>
        </w:tc>
        <w:tc>
          <w:tcPr>
            <w:tcW w:w="1125" w:type="dxa"/>
            <w:vAlign w:val="center"/>
          </w:tcPr>
          <w:p w:rsidR="00783C84" w:rsidRDefault="00783C84">
            <w:pPr>
              <w:pStyle w:val="2"/>
              <w:rPr>
                <w:rFonts w:ascii="宋体" w:eastAsia="宋体" w:hAnsi="宋体" w:cs="宋体"/>
                <w:b w:val="0"/>
                <w:sz w:val="21"/>
                <w:szCs w:val="21"/>
              </w:rPr>
            </w:pPr>
          </w:p>
          <w:p w:rsidR="00783C84" w:rsidRDefault="00BC7417">
            <w:pPr>
              <w:pStyle w:val="2"/>
              <w:rPr>
                <w:rFonts w:ascii="宋体" w:eastAsia="宋体" w:hAnsi="宋体" w:cs="宋体"/>
                <w:b w:val="0"/>
                <w:sz w:val="21"/>
                <w:szCs w:val="21"/>
              </w:rPr>
            </w:pPr>
            <w:r>
              <w:rPr>
                <w:rFonts w:ascii="宋体" w:eastAsia="宋体" w:hAnsi="宋体" w:cs="宋体" w:hint="eastAsia"/>
                <w:b w:val="0"/>
                <w:sz w:val="21"/>
                <w:szCs w:val="21"/>
              </w:rPr>
              <w:t>投融资能力（</w:t>
            </w:r>
            <w:r>
              <w:rPr>
                <w:rFonts w:ascii="宋体" w:eastAsia="宋体" w:hAnsi="宋体" w:cs="宋体" w:hint="eastAsia"/>
                <w:b w:val="0"/>
                <w:sz w:val="21"/>
                <w:szCs w:val="21"/>
              </w:rPr>
              <w:t>9</w:t>
            </w:r>
            <w:r>
              <w:rPr>
                <w:rFonts w:ascii="宋体" w:eastAsia="宋体" w:hAnsi="宋体" w:cs="宋体" w:hint="eastAsia"/>
                <w:b w:val="0"/>
                <w:sz w:val="21"/>
                <w:szCs w:val="21"/>
              </w:rPr>
              <w:t>分）</w:t>
            </w:r>
          </w:p>
        </w:tc>
        <w:tc>
          <w:tcPr>
            <w:tcW w:w="6072" w:type="dxa"/>
            <w:vAlign w:val="center"/>
          </w:tcPr>
          <w:p w:rsidR="00783C84" w:rsidRDefault="00BC7417">
            <w:pPr>
              <w:spacing w:line="360" w:lineRule="auto"/>
              <w:rPr>
                <w:rFonts w:ascii="宋体" w:hAnsi="宋体" w:cs="宋体"/>
                <w:szCs w:val="21"/>
                <w:u w:val="single"/>
              </w:rPr>
            </w:pPr>
            <w:r>
              <w:rPr>
                <w:rFonts w:ascii="宋体" w:hAnsi="宋体" w:cs="宋体" w:hint="eastAsia"/>
                <w:kern w:val="0"/>
                <w:szCs w:val="21"/>
                <w:u w:val="single"/>
                <w:lang w:val="zh-CN"/>
              </w:rPr>
              <w:t>1</w:t>
            </w:r>
            <w:r>
              <w:rPr>
                <w:rFonts w:ascii="宋体" w:hAnsi="宋体" w:cs="宋体" w:hint="eastAsia"/>
                <w:kern w:val="0"/>
                <w:szCs w:val="21"/>
                <w:u w:val="single"/>
                <w:lang w:val="zh-CN"/>
              </w:rPr>
              <w:t>、投标截止日前，申</w:t>
            </w:r>
            <w:r>
              <w:rPr>
                <w:rFonts w:ascii="宋体" w:hAnsi="宋体" w:cs="宋体" w:hint="eastAsia"/>
                <w:szCs w:val="21"/>
                <w:u w:val="single"/>
              </w:rPr>
              <w:t>请人（若申请人为联合体，以牵头人为准）具有</w:t>
            </w:r>
            <w:r>
              <w:rPr>
                <w:rFonts w:ascii="宋体" w:hAnsi="宋体" w:cs="宋体" w:hint="eastAsia"/>
                <w:szCs w:val="21"/>
                <w:u w:val="single"/>
              </w:rPr>
              <w:t>5000</w:t>
            </w:r>
            <w:r>
              <w:rPr>
                <w:rFonts w:ascii="宋体" w:hAnsi="宋体" w:cs="宋体" w:hint="eastAsia"/>
                <w:szCs w:val="21"/>
                <w:u w:val="single"/>
              </w:rPr>
              <w:t>万</w:t>
            </w:r>
            <w:r>
              <w:rPr>
                <w:rFonts w:ascii="宋体" w:hAnsi="宋体" w:cs="宋体" w:hint="eastAsia"/>
                <w:szCs w:val="21"/>
                <w:u w:val="single"/>
              </w:rPr>
              <w:t>元（含）人民币的有效银行授信额度（须提供授信协议或合同或授信证明或信用额度批复等证明，不计分；累计银行授信额度以</w:t>
            </w:r>
            <w:r>
              <w:rPr>
                <w:rFonts w:ascii="宋体" w:hAnsi="宋体" w:cs="宋体" w:hint="eastAsia"/>
                <w:szCs w:val="21"/>
                <w:u w:val="single"/>
              </w:rPr>
              <w:t>1</w:t>
            </w:r>
            <w:r>
              <w:rPr>
                <w:rFonts w:ascii="宋体" w:hAnsi="宋体" w:cs="宋体" w:hint="eastAsia"/>
                <w:szCs w:val="21"/>
                <w:u w:val="single"/>
              </w:rPr>
              <w:t>千</w:t>
            </w:r>
            <w:r>
              <w:rPr>
                <w:rFonts w:ascii="宋体" w:hAnsi="宋体" w:cs="宋体" w:hint="eastAsia"/>
                <w:szCs w:val="21"/>
                <w:u w:val="single"/>
              </w:rPr>
              <w:t>万</w:t>
            </w:r>
            <w:r>
              <w:rPr>
                <w:rFonts w:ascii="宋体" w:hAnsi="宋体" w:cs="宋体" w:hint="eastAsia"/>
                <w:szCs w:val="21"/>
                <w:u w:val="single"/>
              </w:rPr>
              <w:t>元为计分单位，每增加</w:t>
            </w:r>
            <w:r>
              <w:rPr>
                <w:rFonts w:ascii="宋体" w:hAnsi="宋体" w:cs="宋体" w:hint="eastAsia"/>
                <w:szCs w:val="21"/>
                <w:u w:val="single"/>
              </w:rPr>
              <w:t xml:space="preserve"> 1</w:t>
            </w:r>
            <w:r>
              <w:rPr>
                <w:rFonts w:ascii="宋体" w:hAnsi="宋体" w:cs="宋体" w:hint="eastAsia"/>
                <w:szCs w:val="21"/>
                <w:u w:val="single"/>
              </w:rPr>
              <w:t>千万</w:t>
            </w:r>
            <w:r>
              <w:rPr>
                <w:rFonts w:ascii="宋体" w:hAnsi="宋体" w:cs="宋体" w:hint="eastAsia"/>
                <w:szCs w:val="21"/>
                <w:u w:val="single"/>
              </w:rPr>
              <w:t>元增加</w:t>
            </w:r>
            <w:r>
              <w:rPr>
                <w:rFonts w:ascii="宋体" w:hAnsi="宋体" w:cs="宋体" w:hint="eastAsia"/>
                <w:szCs w:val="21"/>
                <w:u w:val="single"/>
              </w:rPr>
              <w:t>1</w:t>
            </w:r>
            <w:r>
              <w:rPr>
                <w:rFonts w:ascii="宋体" w:hAnsi="宋体" w:cs="宋体" w:hint="eastAsia"/>
                <w:szCs w:val="21"/>
                <w:u w:val="single"/>
              </w:rPr>
              <w:t>分；本项最高得</w:t>
            </w:r>
            <w:r>
              <w:rPr>
                <w:rFonts w:ascii="宋体" w:hAnsi="宋体" w:cs="宋体" w:hint="eastAsia"/>
                <w:szCs w:val="21"/>
                <w:u w:val="single"/>
              </w:rPr>
              <w:t>3</w:t>
            </w:r>
            <w:r>
              <w:rPr>
                <w:rFonts w:ascii="宋体" w:hAnsi="宋体" w:cs="宋体" w:hint="eastAsia"/>
                <w:szCs w:val="21"/>
                <w:u w:val="single"/>
              </w:rPr>
              <w:t>分。</w:t>
            </w:r>
          </w:p>
          <w:p w:rsidR="00783C84" w:rsidRDefault="00BC7417">
            <w:pPr>
              <w:spacing w:line="360" w:lineRule="auto"/>
              <w:rPr>
                <w:rFonts w:ascii="宋体" w:hAnsi="宋体" w:cs="宋体"/>
                <w:szCs w:val="21"/>
                <w:u w:val="single"/>
              </w:rPr>
            </w:pPr>
            <w:r>
              <w:rPr>
                <w:rFonts w:ascii="宋体" w:hAnsi="宋体" w:cs="宋体" w:hint="eastAsia"/>
                <w:szCs w:val="21"/>
                <w:u w:val="single"/>
              </w:rPr>
              <w:t>2</w:t>
            </w:r>
            <w:r>
              <w:rPr>
                <w:rFonts w:ascii="宋体" w:hAnsi="宋体" w:cs="宋体" w:hint="eastAsia"/>
                <w:szCs w:val="21"/>
                <w:u w:val="single"/>
              </w:rPr>
              <w:t>、</w:t>
            </w:r>
            <w:r>
              <w:rPr>
                <w:rFonts w:ascii="宋体" w:hAnsi="宋体" w:cs="宋体" w:hint="eastAsia"/>
                <w:szCs w:val="21"/>
                <w:u w:val="single"/>
              </w:rPr>
              <w:t>201</w:t>
            </w:r>
            <w:r>
              <w:rPr>
                <w:rFonts w:ascii="宋体" w:hAnsi="宋体" w:cs="宋体" w:hint="eastAsia"/>
                <w:szCs w:val="21"/>
                <w:u w:val="single"/>
              </w:rPr>
              <w:t>9</w:t>
            </w:r>
            <w:r>
              <w:rPr>
                <w:rFonts w:ascii="宋体" w:hAnsi="宋体" w:cs="宋体" w:hint="eastAsia"/>
                <w:szCs w:val="21"/>
                <w:u w:val="single"/>
              </w:rPr>
              <w:t>年资产总额不低于</w:t>
            </w:r>
            <w:r>
              <w:rPr>
                <w:rFonts w:ascii="宋体" w:hAnsi="宋体" w:cs="宋体" w:hint="eastAsia"/>
                <w:szCs w:val="21"/>
                <w:u w:val="single"/>
              </w:rPr>
              <w:t>1000</w:t>
            </w:r>
            <w:r>
              <w:rPr>
                <w:rFonts w:ascii="宋体" w:hAnsi="宋体" w:cs="宋体" w:hint="eastAsia"/>
                <w:szCs w:val="21"/>
                <w:u w:val="single"/>
              </w:rPr>
              <w:t>万</w:t>
            </w:r>
            <w:r>
              <w:rPr>
                <w:rFonts w:ascii="宋体" w:hAnsi="宋体" w:cs="宋体" w:hint="eastAsia"/>
                <w:szCs w:val="21"/>
                <w:u w:val="single"/>
              </w:rPr>
              <w:t>元（含</w:t>
            </w:r>
            <w:r>
              <w:rPr>
                <w:rFonts w:ascii="宋体" w:hAnsi="宋体" w:cs="宋体" w:hint="eastAsia"/>
                <w:szCs w:val="21"/>
                <w:u w:val="single"/>
              </w:rPr>
              <w:t xml:space="preserve"> 1000</w:t>
            </w:r>
            <w:r>
              <w:rPr>
                <w:rFonts w:ascii="宋体" w:hAnsi="宋体" w:cs="宋体" w:hint="eastAsia"/>
                <w:szCs w:val="21"/>
                <w:u w:val="single"/>
              </w:rPr>
              <w:t>万</w:t>
            </w:r>
            <w:r>
              <w:rPr>
                <w:rFonts w:ascii="宋体" w:hAnsi="宋体" w:cs="宋体" w:hint="eastAsia"/>
                <w:szCs w:val="21"/>
                <w:u w:val="single"/>
              </w:rPr>
              <w:t>元）不得分，每增加</w:t>
            </w:r>
            <w:r>
              <w:rPr>
                <w:rFonts w:ascii="宋体" w:hAnsi="宋体" w:cs="宋体" w:hint="eastAsia"/>
                <w:szCs w:val="21"/>
                <w:u w:val="single"/>
              </w:rPr>
              <w:t>1</w:t>
            </w:r>
            <w:r>
              <w:rPr>
                <w:rFonts w:ascii="宋体" w:hAnsi="宋体" w:cs="宋体" w:hint="eastAsia"/>
                <w:szCs w:val="21"/>
                <w:u w:val="single"/>
              </w:rPr>
              <w:t>千万</w:t>
            </w:r>
            <w:r>
              <w:rPr>
                <w:rFonts w:ascii="宋体" w:hAnsi="宋体" w:cs="宋体" w:hint="eastAsia"/>
                <w:szCs w:val="21"/>
                <w:u w:val="single"/>
              </w:rPr>
              <w:t>元增加</w:t>
            </w:r>
            <w:r>
              <w:rPr>
                <w:rFonts w:ascii="宋体" w:hAnsi="宋体" w:cs="宋体" w:hint="eastAsia"/>
                <w:szCs w:val="21"/>
                <w:u w:val="single"/>
              </w:rPr>
              <w:t>1</w:t>
            </w:r>
            <w:r>
              <w:rPr>
                <w:rFonts w:ascii="宋体" w:hAnsi="宋体" w:cs="宋体" w:hint="eastAsia"/>
                <w:szCs w:val="21"/>
                <w:u w:val="single"/>
              </w:rPr>
              <w:t>分，最高增加</w:t>
            </w:r>
            <w:r>
              <w:rPr>
                <w:rFonts w:ascii="宋体" w:hAnsi="宋体" w:cs="宋体" w:hint="eastAsia"/>
                <w:szCs w:val="21"/>
                <w:u w:val="single"/>
              </w:rPr>
              <w:t>3</w:t>
            </w:r>
            <w:r>
              <w:rPr>
                <w:rFonts w:ascii="宋体" w:hAnsi="宋体" w:cs="宋体" w:hint="eastAsia"/>
                <w:szCs w:val="21"/>
                <w:u w:val="single"/>
              </w:rPr>
              <w:t>分；本项最高得</w:t>
            </w:r>
            <w:r>
              <w:rPr>
                <w:rFonts w:ascii="宋体" w:hAnsi="宋体" w:cs="宋体" w:hint="eastAsia"/>
                <w:szCs w:val="21"/>
                <w:u w:val="single"/>
              </w:rPr>
              <w:t>3</w:t>
            </w:r>
            <w:r>
              <w:rPr>
                <w:rFonts w:ascii="宋体" w:hAnsi="宋体" w:cs="宋体" w:hint="eastAsia"/>
                <w:szCs w:val="21"/>
                <w:u w:val="single"/>
              </w:rPr>
              <w:t>分。</w:t>
            </w:r>
          </w:p>
          <w:p w:rsidR="00783C84" w:rsidRDefault="00BC7417">
            <w:pPr>
              <w:rPr>
                <w:rFonts w:ascii="宋体" w:hAnsi="宋体" w:cs="宋体"/>
                <w:szCs w:val="21"/>
              </w:rPr>
            </w:pPr>
            <w:r>
              <w:rPr>
                <w:rFonts w:ascii="宋体" w:cs="宋体" w:hint="eastAsia"/>
                <w:u w:val="single"/>
              </w:rPr>
              <w:t>3</w:t>
            </w:r>
            <w:r>
              <w:rPr>
                <w:rFonts w:ascii="宋体" w:cs="宋体" w:hint="eastAsia"/>
                <w:u w:val="single"/>
              </w:rPr>
              <w:t>、申请人</w:t>
            </w:r>
            <w:r>
              <w:rPr>
                <w:rFonts w:ascii="宋体" w:cs="宋体" w:hint="eastAsia"/>
                <w:u w:val="single"/>
              </w:rPr>
              <w:t>201</w:t>
            </w:r>
            <w:r>
              <w:rPr>
                <w:rFonts w:ascii="宋体" w:cs="宋体" w:hint="eastAsia"/>
                <w:u w:val="single"/>
              </w:rPr>
              <w:t>9</w:t>
            </w:r>
            <w:r>
              <w:rPr>
                <w:rFonts w:ascii="宋体" w:cs="宋体" w:hint="eastAsia"/>
                <w:u w:val="single"/>
              </w:rPr>
              <w:t>年末净资产不低于</w:t>
            </w:r>
            <w:r>
              <w:rPr>
                <w:rFonts w:ascii="宋体" w:cs="宋体" w:hint="eastAsia"/>
                <w:u w:val="single"/>
              </w:rPr>
              <w:t>1000</w:t>
            </w:r>
            <w:r>
              <w:rPr>
                <w:rFonts w:ascii="宋体" w:cs="宋体" w:hint="eastAsia"/>
                <w:u w:val="single"/>
              </w:rPr>
              <w:t>万</w:t>
            </w:r>
            <w:r>
              <w:rPr>
                <w:rFonts w:ascii="宋体" w:cs="宋体" w:hint="eastAsia"/>
                <w:u w:val="single"/>
              </w:rPr>
              <w:t>元（含</w:t>
            </w:r>
            <w:r>
              <w:rPr>
                <w:rFonts w:ascii="宋体" w:cs="宋体" w:hint="eastAsia"/>
                <w:u w:val="single"/>
              </w:rPr>
              <w:t xml:space="preserve"> 1000</w:t>
            </w:r>
            <w:r>
              <w:rPr>
                <w:rFonts w:ascii="宋体" w:cs="宋体" w:hint="eastAsia"/>
                <w:u w:val="single"/>
              </w:rPr>
              <w:t>万</w:t>
            </w:r>
            <w:r>
              <w:rPr>
                <w:rFonts w:ascii="宋体" w:cs="宋体" w:hint="eastAsia"/>
                <w:u w:val="single"/>
              </w:rPr>
              <w:t>元）得</w:t>
            </w:r>
            <w:r>
              <w:rPr>
                <w:rFonts w:ascii="宋体" w:cs="宋体" w:hint="eastAsia"/>
                <w:u w:val="single"/>
              </w:rPr>
              <w:t>1</w:t>
            </w:r>
            <w:r>
              <w:rPr>
                <w:rFonts w:ascii="宋体" w:cs="宋体" w:hint="eastAsia"/>
                <w:u w:val="single"/>
              </w:rPr>
              <w:t>分，</w:t>
            </w:r>
            <w:r>
              <w:rPr>
                <w:rFonts w:ascii="宋体" w:hAnsi="宋体" w:cs="宋体" w:hint="eastAsia"/>
                <w:szCs w:val="21"/>
                <w:u w:val="single"/>
              </w:rPr>
              <w:t>每增加</w:t>
            </w:r>
            <w:r>
              <w:rPr>
                <w:rFonts w:ascii="宋体" w:hAnsi="宋体" w:cs="宋体" w:hint="eastAsia"/>
                <w:szCs w:val="21"/>
                <w:u w:val="single"/>
              </w:rPr>
              <w:t>1000</w:t>
            </w:r>
            <w:r>
              <w:rPr>
                <w:rFonts w:ascii="宋体" w:hAnsi="宋体" w:cs="宋体" w:hint="eastAsia"/>
                <w:szCs w:val="21"/>
                <w:u w:val="single"/>
              </w:rPr>
              <w:t>万</w:t>
            </w:r>
            <w:r>
              <w:rPr>
                <w:rFonts w:ascii="宋体" w:hAnsi="宋体" w:cs="宋体" w:hint="eastAsia"/>
                <w:szCs w:val="21"/>
                <w:u w:val="single"/>
              </w:rPr>
              <w:t>元增加</w:t>
            </w:r>
            <w:r>
              <w:rPr>
                <w:rFonts w:ascii="宋体" w:hAnsi="宋体" w:cs="宋体" w:hint="eastAsia"/>
                <w:szCs w:val="21"/>
                <w:u w:val="single"/>
              </w:rPr>
              <w:t>1</w:t>
            </w:r>
            <w:r>
              <w:rPr>
                <w:rFonts w:ascii="宋体" w:hAnsi="宋体" w:cs="宋体" w:hint="eastAsia"/>
                <w:szCs w:val="21"/>
                <w:u w:val="single"/>
              </w:rPr>
              <w:t>分，最高增加</w:t>
            </w:r>
            <w:r>
              <w:rPr>
                <w:rFonts w:ascii="宋体" w:hAnsi="宋体" w:cs="宋体" w:hint="eastAsia"/>
                <w:szCs w:val="21"/>
                <w:u w:val="single"/>
              </w:rPr>
              <w:t>3</w:t>
            </w:r>
            <w:r>
              <w:rPr>
                <w:rFonts w:ascii="宋体" w:hAnsi="宋体" w:cs="宋体" w:hint="eastAsia"/>
                <w:szCs w:val="21"/>
                <w:u w:val="single"/>
              </w:rPr>
              <w:t>分；本项最高得</w:t>
            </w:r>
            <w:r>
              <w:rPr>
                <w:rFonts w:ascii="宋体" w:hAnsi="宋体" w:cs="宋体" w:hint="eastAsia"/>
                <w:szCs w:val="21"/>
                <w:u w:val="single"/>
              </w:rPr>
              <w:t>3</w:t>
            </w:r>
            <w:r>
              <w:rPr>
                <w:rFonts w:ascii="宋体" w:hAnsi="宋体" w:cs="宋体" w:hint="eastAsia"/>
                <w:szCs w:val="21"/>
                <w:u w:val="single"/>
              </w:rPr>
              <w:t>分。</w:t>
            </w:r>
          </w:p>
        </w:tc>
      </w:tr>
      <w:tr w:rsidR="00783C84">
        <w:trPr>
          <w:trHeight w:val="3156"/>
        </w:trPr>
        <w:tc>
          <w:tcPr>
            <w:tcW w:w="1055" w:type="dxa"/>
            <w:vMerge w:val="restart"/>
            <w:vAlign w:val="center"/>
          </w:tcPr>
          <w:p w:rsidR="00783C84" w:rsidRDefault="00BC7417">
            <w:pPr>
              <w:spacing w:line="360" w:lineRule="auto"/>
              <w:jc w:val="center"/>
              <w:rPr>
                <w:rFonts w:ascii="宋体" w:hAnsi="宋体" w:cs="宋体"/>
                <w:szCs w:val="21"/>
                <w:u w:val="single"/>
              </w:rPr>
            </w:pPr>
            <w:r>
              <w:rPr>
                <w:rFonts w:ascii="宋体" w:hAnsi="宋体" w:cs="宋体" w:hint="eastAsia"/>
                <w:szCs w:val="21"/>
                <w:u w:val="single"/>
              </w:rPr>
              <w:t>2.2.4</w:t>
            </w:r>
          </w:p>
          <w:p w:rsidR="00783C84" w:rsidRDefault="00BC7417">
            <w:pPr>
              <w:spacing w:line="360" w:lineRule="auto"/>
              <w:jc w:val="center"/>
              <w:rPr>
                <w:rFonts w:ascii="宋体" w:hAnsi="宋体" w:cs="宋体"/>
                <w:szCs w:val="21"/>
                <w:u w:val="single"/>
              </w:rPr>
            </w:pPr>
            <w:r>
              <w:rPr>
                <w:rFonts w:ascii="宋体" w:hAnsi="宋体" w:cs="宋体" w:hint="eastAsia"/>
                <w:szCs w:val="21"/>
                <w:u w:val="single"/>
              </w:rPr>
              <w:t>（</w:t>
            </w:r>
            <w:r>
              <w:rPr>
                <w:rFonts w:ascii="宋体" w:hAnsi="宋体" w:cs="宋体" w:hint="eastAsia"/>
                <w:szCs w:val="21"/>
                <w:u w:val="single"/>
              </w:rPr>
              <w:t>3</w:t>
            </w:r>
            <w:r>
              <w:rPr>
                <w:rFonts w:ascii="宋体" w:hAnsi="宋体" w:cs="宋体" w:hint="eastAsia"/>
                <w:szCs w:val="21"/>
                <w:u w:val="single"/>
              </w:rPr>
              <w:t>）</w:t>
            </w:r>
          </w:p>
        </w:tc>
        <w:tc>
          <w:tcPr>
            <w:tcW w:w="1431" w:type="dxa"/>
            <w:gridSpan w:val="2"/>
            <w:vMerge w:val="restart"/>
            <w:vAlign w:val="center"/>
          </w:tcPr>
          <w:p w:rsidR="00783C84" w:rsidRDefault="00BC7417">
            <w:pPr>
              <w:spacing w:line="360" w:lineRule="auto"/>
              <w:jc w:val="center"/>
              <w:rPr>
                <w:rFonts w:ascii="宋体" w:hAnsi="宋体" w:cs="宋体"/>
                <w:szCs w:val="21"/>
                <w:u w:val="single"/>
              </w:rPr>
            </w:pPr>
            <w:r>
              <w:rPr>
                <w:rFonts w:ascii="宋体" w:hAnsi="宋体" w:cs="宋体" w:hint="eastAsia"/>
                <w:szCs w:val="21"/>
                <w:u w:val="single"/>
              </w:rPr>
              <w:t>承包人实施方案评分标准（</w:t>
            </w:r>
            <w:r>
              <w:rPr>
                <w:rFonts w:ascii="宋体" w:hAnsi="宋体" w:cs="宋体" w:hint="eastAsia"/>
                <w:szCs w:val="21"/>
                <w:u w:val="single"/>
              </w:rPr>
              <w:t>30</w:t>
            </w:r>
            <w:r>
              <w:rPr>
                <w:rFonts w:ascii="宋体" w:hAnsi="宋体" w:cs="宋体" w:hint="eastAsia"/>
                <w:szCs w:val="21"/>
                <w:u w:val="single"/>
              </w:rPr>
              <w:t>分）</w:t>
            </w:r>
          </w:p>
        </w:tc>
        <w:tc>
          <w:tcPr>
            <w:tcW w:w="1125" w:type="dxa"/>
            <w:vAlign w:val="center"/>
          </w:tcPr>
          <w:p w:rsidR="00783C84" w:rsidRDefault="00BC7417">
            <w:pPr>
              <w:spacing w:line="360" w:lineRule="auto"/>
              <w:jc w:val="center"/>
              <w:rPr>
                <w:rFonts w:ascii="宋体" w:hAnsi="宋体" w:cs="宋体"/>
                <w:szCs w:val="21"/>
              </w:rPr>
            </w:pPr>
            <w:r>
              <w:rPr>
                <w:rFonts w:ascii="宋体" w:hAnsi="宋体" w:cs="宋体" w:hint="eastAsia"/>
                <w:szCs w:val="21"/>
              </w:rPr>
              <w:t>总体方案</w:t>
            </w:r>
          </w:p>
          <w:p w:rsidR="00783C84" w:rsidRDefault="00BC7417">
            <w:pPr>
              <w:spacing w:line="360" w:lineRule="auto"/>
              <w:jc w:val="center"/>
              <w:rPr>
                <w:rFonts w:ascii="宋体" w:hAnsi="宋体" w:cs="宋体"/>
                <w:b/>
                <w:szCs w:val="21"/>
              </w:rPr>
            </w:pPr>
            <w:r>
              <w:rPr>
                <w:rFonts w:ascii="宋体" w:hAnsi="宋体" w:cs="宋体" w:hint="eastAsia"/>
                <w:szCs w:val="21"/>
              </w:rPr>
              <w:t>（</w:t>
            </w:r>
            <w:r>
              <w:rPr>
                <w:rFonts w:ascii="宋体" w:hAnsi="宋体" w:cs="宋体" w:hint="eastAsia"/>
                <w:szCs w:val="21"/>
              </w:rPr>
              <w:t>12</w:t>
            </w:r>
            <w:r>
              <w:rPr>
                <w:rFonts w:ascii="宋体" w:hAnsi="宋体" w:cs="宋体" w:hint="eastAsia"/>
                <w:szCs w:val="21"/>
              </w:rPr>
              <w:t>分）</w:t>
            </w:r>
          </w:p>
        </w:tc>
        <w:tc>
          <w:tcPr>
            <w:tcW w:w="6072" w:type="dxa"/>
            <w:vAlign w:val="center"/>
          </w:tcPr>
          <w:p w:rsidR="00783C84" w:rsidRDefault="00BC7417">
            <w:pPr>
              <w:autoSpaceDE w:val="0"/>
              <w:autoSpaceDN w:val="0"/>
              <w:adjustRightInd w:val="0"/>
              <w:spacing w:line="360" w:lineRule="auto"/>
              <w:rPr>
                <w:rFonts w:ascii="宋体" w:hAnsi="宋体" w:cs="宋体"/>
                <w:kern w:val="0"/>
                <w:szCs w:val="21"/>
                <w:lang w:val="zh-CN"/>
              </w:rPr>
            </w:pPr>
            <w:r>
              <w:rPr>
                <w:rFonts w:ascii="宋体" w:hAnsi="宋体" w:cs="宋体" w:hint="eastAsia"/>
                <w:kern w:val="0"/>
                <w:szCs w:val="21"/>
                <w:lang w:val="zh-CN"/>
              </w:rPr>
              <w:t>1</w:t>
            </w:r>
            <w:r>
              <w:rPr>
                <w:rFonts w:ascii="宋体" w:hAnsi="宋体" w:cs="宋体" w:hint="eastAsia"/>
                <w:kern w:val="0"/>
                <w:szCs w:val="21"/>
                <w:lang w:val="zh-CN"/>
              </w:rPr>
              <w:t>．项目建设总体思路以及对本项目的特点、难点和重点的分析及采取的应对措施；（</w:t>
            </w:r>
            <w:r>
              <w:rPr>
                <w:rFonts w:ascii="宋体" w:hAnsi="宋体" w:cs="宋体" w:hint="eastAsia"/>
                <w:kern w:val="0"/>
                <w:szCs w:val="21"/>
              </w:rPr>
              <w:t>1-6</w:t>
            </w:r>
            <w:r>
              <w:rPr>
                <w:rFonts w:ascii="宋体" w:hAnsi="宋体" w:cs="宋体" w:hint="eastAsia"/>
                <w:kern w:val="0"/>
                <w:szCs w:val="21"/>
                <w:lang w:val="zh-CN"/>
              </w:rPr>
              <w:t>分，</w:t>
            </w:r>
            <w:r>
              <w:rPr>
                <w:rFonts w:ascii="宋体" w:hAnsi="宋体" w:cs="宋体" w:hint="eastAsia"/>
                <w:szCs w:val="21"/>
              </w:rPr>
              <w:t>缺项不得分</w:t>
            </w:r>
            <w:r>
              <w:rPr>
                <w:rFonts w:ascii="宋体" w:hAnsi="宋体" w:cs="宋体" w:hint="eastAsia"/>
                <w:kern w:val="0"/>
                <w:szCs w:val="21"/>
                <w:lang w:val="zh-CN"/>
              </w:rPr>
              <w:t>）</w:t>
            </w:r>
          </w:p>
          <w:p w:rsidR="00783C84" w:rsidRDefault="00BC7417">
            <w:pPr>
              <w:autoSpaceDE w:val="0"/>
              <w:autoSpaceDN w:val="0"/>
              <w:adjustRightInd w:val="0"/>
              <w:spacing w:line="360" w:lineRule="auto"/>
              <w:rPr>
                <w:rFonts w:ascii="宋体" w:hAnsi="宋体" w:cs="宋体"/>
                <w:kern w:val="0"/>
                <w:szCs w:val="21"/>
                <w:lang w:val="zh-CN"/>
              </w:rPr>
            </w:pPr>
            <w:r>
              <w:rPr>
                <w:rFonts w:ascii="宋体" w:hAnsi="宋体" w:cs="宋体" w:hint="eastAsia"/>
                <w:kern w:val="0"/>
                <w:szCs w:val="21"/>
                <w:lang w:val="zh-CN"/>
              </w:rPr>
              <w:t>2</w:t>
            </w:r>
            <w:r>
              <w:rPr>
                <w:rFonts w:ascii="宋体" w:hAnsi="宋体" w:cs="宋体" w:hint="eastAsia"/>
                <w:kern w:val="0"/>
                <w:szCs w:val="21"/>
                <w:lang w:val="zh-CN"/>
              </w:rPr>
              <w:t>．项目管理组织方案合理，能提出技术建议合理全面，技术过程措施妥当，符合项目实际。（</w:t>
            </w:r>
            <w:r>
              <w:rPr>
                <w:rFonts w:ascii="宋体" w:hAnsi="宋体" w:cs="宋体" w:hint="eastAsia"/>
                <w:kern w:val="0"/>
                <w:szCs w:val="21"/>
              </w:rPr>
              <w:t>1-6</w:t>
            </w:r>
            <w:r>
              <w:rPr>
                <w:rFonts w:ascii="宋体" w:hAnsi="宋体" w:cs="宋体" w:hint="eastAsia"/>
                <w:kern w:val="0"/>
                <w:szCs w:val="21"/>
                <w:lang w:val="zh-CN"/>
              </w:rPr>
              <w:t>分，</w:t>
            </w:r>
            <w:r>
              <w:rPr>
                <w:rFonts w:ascii="宋体" w:hAnsi="宋体" w:cs="宋体" w:hint="eastAsia"/>
                <w:szCs w:val="21"/>
              </w:rPr>
              <w:t>缺项不得分</w:t>
            </w:r>
            <w:r>
              <w:rPr>
                <w:rFonts w:ascii="宋体" w:hAnsi="宋体" w:cs="宋体" w:hint="eastAsia"/>
                <w:kern w:val="0"/>
                <w:szCs w:val="21"/>
                <w:lang w:val="zh-CN"/>
              </w:rPr>
              <w:t>）</w:t>
            </w:r>
          </w:p>
          <w:p w:rsidR="00783C84" w:rsidRDefault="00BC7417">
            <w:pPr>
              <w:autoSpaceDE w:val="0"/>
              <w:autoSpaceDN w:val="0"/>
              <w:adjustRightInd w:val="0"/>
              <w:spacing w:line="360" w:lineRule="auto"/>
              <w:rPr>
                <w:rFonts w:ascii="宋体" w:hAnsi="宋体" w:cs="宋体"/>
                <w:kern w:val="0"/>
                <w:szCs w:val="21"/>
                <w:lang w:val="zh-CN"/>
              </w:rPr>
            </w:pPr>
            <w:r>
              <w:rPr>
                <w:rFonts w:ascii="宋体" w:hAnsi="宋体" w:cs="宋体" w:hint="eastAsia"/>
                <w:kern w:val="0"/>
                <w:szCs w:val="21"/>
                <w:lang w:val="zh-CN"/>
              </w:rPr>
              <w:t>注：以上每项由评标委员会从可行性、合理性及科学性方面进行打分。符合要求得满分，基本符合要求根据所述内容的完整性可行性科学性在在所列区间内进行打分，不符合及缺项得</w:t>
            </w:r>
            <w:r>
              <w:rPr>
                <w:rFonts w:ascii="宋体" w:hAnsi="宋体" w:cs="宋体" w:hint="eastAsia"/>
                <w:kern w:val="0"/>
                <w:szCs w:val="21"/>
                <w:lang w:val="zh-CN"/>
              </w:rPr>
              <w:t>0</w:t>
            </w:r>
            <w:r>
              <w:rPr>
                <w:rFonts w:ascii="宋体" w:hAnsi="宋体" w:cs="宋体" w:hint="eastAsia"/>
                <w:kern w:val="0"/>
                <w:szCs w:val="21"/>
                <w:lang w:val="zh-CN"/>
              </w:rPr>
              <w:t>分。</w:t>
            </w:r>
          </w:p>
        </w:tc>
      </w:tr>
      <w:tr w:rsidR="00783C84">
        <w:trPr>
          <w:trHeight w:val="1065"/>
        </w:trPr>
        <w:tc>
          <w:tcPr>
            <w:tcW w:w="1055" w:type="dxa"/>
            <w:vMerge/>
            <w:vAlign w:val="center"/>
          </w:tcPr>
          <w:p w:rsidR="00783C84" w:rsidRDefault="00783C84">
            <w:pPr>
              <w:spacing w:line="360" w:lineRule="auto"/>
              <w:jc w:val="center"/>
              <w:rPr>
                <w:rFonts w:ascii="宋体" w:hAnsi="宋体" w:cs="宋体"/>
                <w:color w:val="FF0000"/>
                <w:szCs w:val="21"/>
                <w:u w:val="single"/>
              </w:rPr>
            </w:pPr>
          </w:p>
        </w:tc>
        <w:tc>
          <w:tcPr>
            <w:tcW w:w="1431" w:type="dxa"/>
            <w:gridSpan w:val="2"/>
            <w:vMerge/>
            <w:vAlign w:val="center"/>
          </w:tcPr>
          <w:p w:rsidR="00783C84" w:rsidRDefault="00783C84">
            <w:pPr>
              <w:spacing w:line="360" w:lineRule="auto"/>
              <w:jc w:val="center"/>
              <w:rPr>
                <w:rFonts w:ascii="宋体" w:hAnsi="宋体" w:cs="宋体"/>
                <w:color w:val="FF0000"/>
                <w:szCs w:val="21"/>
                <w:u w:val="single"/>
              </w:rPr>
            </w:pPr>
          </w:p>
        </w:tc>
        <w:tc>
          <w:tcPr>
            <w:tcW w:w="1125" w:type="dxa"/>
            <w:vAlign w:val="center"/>
          </w:tcPr>
          <w:p w:rsidR="00783C84" w:rsidRDefault="00BC7417">
            <w:pPr>
              <w:jc w:val="center"/>
              <w:rPr>
                <w:rFonts w:ascii="宋体" w:hAnsi="宋体" w:cs="宋体"/>
                <w:szCs w:val="21"/>
              </w:rPr>
            </w:pPr>
            <w:r>
              <w:rPr>
                <w:rFonts w:ascii="宋体" w:hAnsi="宋体" w:cs="宋体" w:hint="eastAsia"/>
                <w:szCs w:val="21"/>
              </w:rPr>
              <w:t>项目设计方案</w:t>
            </w:r>
          </w:p>
          <w:p w:rsidR="00783C84" w:rsidRDefault="00BC7417">
            <w:pPr>
              <w:jc w:val="center"/>
              <w:rPr>
                <w:rFonts w:ascii="宋体" w:hAnsi="宋体" w:cs="宋体"/>
                <w:szCs w:val="21"/>
              </w:rPr>
            </w:pPr>
            <w:r>
              <w:rPr>
                <w:rFonts w:ascii="宋体" w:hAnsi="宋体" w:cs="宋体" w:hint="eastAsia"/>
                <w:bCs/>
                <w:szCs w:val="21"/>
              </w:rPr>
              <w:t>（</w:t>
            </w:r>
            <w:r>
              <w:rPr>
                <w:rFonts w:ascii="宋体" w:hAnsi="宋体" w:cs="宋体" w:hint="eastAsia"/>
                <w:bCs/>
                <w:szCs w:val="21"/>
              </w:rPr>
              <w:t>10</w:t>
            </w:r>
            <w:r>
              <w:rPr>
                <w:rFonts w:ascii="宋体" w:hAnsi="宋体" w:cs="宋体" w:hint="eastAsia"/>
                <w:bCs/>
                <w:szCs w:val="21"/>
              </w:rPr>
              <w:t>分）</w:t>
            </w:r>
          </w:p>
        </w:tc>
        <w:tc>
          <w:tcPr>
            <w:tcW w:w="6072" w:type="dxa"/>
            <w:vAlign w:val="center"/>
          </w:tcPr>
          <w:p w:rsidR="00783C84" w:rsidRDefault="00BC7417">
            <w:pPr>
              <w:spacing w:line="320" w:lineRule="exact"/>
            </w:pPr>
            <w:r>
              <w:rPr>
                <w:rFonts w:hint="eastAsia"/>
              </w:rPr>
              <w:t>（</w:t>
            </w:r>
            <w:r>
              <w:rPr>
                <w:rFonts w:hint="eastAsia"/>
              </w:rPr>
              <w:t>1</w:t>
            </w:r>
            <w:r>
              <w:rPr>
                <w:rFonts w:hint="eastAsia"/>
              </w:rPr>
              <w:t>）工程特点、难点分析及针对性方案（</w:t>
            </w:r>
            <w:r>
              <w:rPr>
                <w:rFonts w:hint="eastAsia"/>
              </w:rPr>
              <w:t>1-5</w:t>
            </w:r>
            <w:r>
              <w:rPr>
                <w:rFonts w:hint="eastAsia"/>
              </w:rPr>
              <w:t>分，</w:t>
            </w:r>
            <w:r>
              <w:rPr>
                <w:rFonts w:hint="eastAsia"/>
              </w:rPr>
              <w:t>缺项不得分）</w:t>
            </w:r>
          </w:p>
          <w:p w:rsidR="00783C84" w:rsidRDefault="00BC7417">
            <w:pPr>
              <w:spacing w:line="320" w:lineRule="exact"/>
            </w:pPr>
            <w:r>
              <w:rPr>
                <w:rFonts w:hint="eastAsia"/>
              </w:rPr>
              <w:t>（</w:t>
            </w:r>
            <w:r>
              <w:rPr>
                <w:rFonts w:hint="eastAsia"/>
              </w:rPr>
              <w:t>2</w:t>
            </w:r>
            <w:r>
              <w:rPr>
                <w:rFonts w:hint="eastAsia"/>
              </w:rPr>
              <w:t>）先进设计理念、新技术、新工艺的运用（</w:t>
            </w:r>
            <w:r>
              <w:rPr>
                <w:rFonts w:hint="eastAsia"/>
              </w:rPr>
              <w:t>1-5</w:t>
            </w:r>
            <w:r>
              <w:rPr>
                <w:rFonts w:hint="eastAsia"/>
              </w:rPr>
              <w:t>分，</w:t>
            </w:r>
            <w:r>
              <w:rPr>
                <w:rFonts w:hint="eastAsia"/>
              </w:rPr>
              <w:t>缺项不得分）</w:t>
            </w:r>
          </w:p>
          <w:p w:rsidR="00783C84" w:rsidRDefault="00BC7417">
            <w:r>
              <w:rPr>
                <w:rFonts w:hint="eastAsia"/>
                <w:lang w:val="zh-CN"/>
              </w:rPr>
              <w:t>注：以上每项由评标委员会从可行性、合理性及科学性方面进行打分。符合要求得满分，基本符合要求根据所述内容的完整性可行性科学性在在所列区间内进行打分，不符合及缺项得</w:t>
            </w:r>
            <w:r>
              <w:rPr>
                <w:rFonts w:hint="eastAsia"/>
                <w:lang w:val="zh-CN"/>
              </w:rPr>
              <w:t>0</w:t>
            </w:r>
            <w:r>
              <w:rPr>
                <w:rFonts w:hint="eastAsia"/>
                <w:lang w:val="zh-CN"/>
              </w:rPr>
              <w:t>分。</w:t>
            </w:r>
          </w:p>
        </w:tc>
      </w:tr>
      <w:tr w:rsidR="00783C84">
        <w:trPr>
          <w:trHeight w:val="1065"/>
        </w:trPr>
        <w:tc>
          <w:tcPr>
            <w:tcW w:w="1055" w:type="dxa"/>
            <w:vMerge/>
            <w:vAlign w:val="center"/>
          </w:tcPr>
          <w:p w:rsidR="00783C84" w:rsidRDefault="00783C84">
            <w:pPr>
              <w:spacing w:line="360" w:lineRule="auto"/>
              <w:jc w:val="center"/>
              <w:rPr>
                <w:rFonts w:ascii="宋体" w:hAnsi="宋体" w:cs="宋体"/>
                <w:color w:val="FF0000"/>
                <w:szCs w:val="21"/>
                <w:u w:val="single"/>
              </w:rPr>
            </w:pPr>
          </w:p>
        </w:tc>
        <w:tc>
          <w:tcPr>
            <w:tcW w:w="1431" w:type="dxa"/>
            <w:gridSpan w:val="2"/>
            <w:vMerge/>
            <w:vAlign w:val="center"/>
          </w:tcPr>
          <w:p w:rsidR="00783C84" w:rsidRDefault="00783C84">
            <w:pPr>
              <w:spacing w:line="360" w:lineRule="auto"/>
              <w:jc w:val="center"/>
              <w:rPr>
                <w:rFonts w:ascii="宋体" w:hAnsi="宋体" w:cs="宋体"/>
                <w:color w:val="FF0000"/>
                <w:szCs w:val="21"/>
                <w:u w:val="single"/>
              </w:rPr>
            </w:pPr>
          </w:p>
        </w:tc>
        <w:tc>
          <w:tcPr>
            <w:tcW w:w="1125" w:type="dxa"/>
            <w:vAlign w:val="center"/>
          </w:tcPr>
          <w:p w:rsidR="00783C84" w:rsidRDefault="00BC7417">
            <w:pPr>
              <w:jc w:val="center"/>
              <w:rPr>
                <w:rFonts w:ascii="宋体" w:hAnsi="宋体" w:cs="宋体"/>
                <w:szCs w:val="21"/>
              </w:rPr>
            </w:pPr>
            <w:r>
              <w:rPr>
                <w:rFonts w:ascii="宋体" w:hAnsi="宋体" w:cs="宋体" w:hint="eastAsia"/>
                <w:szCs w:val="21"/>
              </w:rPr>
              <w:t>项目施工方案</w:t>
            </w:r>
          </w:p>
          <w:p w:rsidR="00783C84" w:rsidRDefault="00BC7417">
            <w:pPr>
              <w:jc w:val="center"/>
              <w:rPr>
                <w:rFonts w:ascii="宋体" w:hAnsi="宋体" w:cs="宋体"/>
                <w:szCs w:val="21"/>
              </w:rPr>
            </w:pPr>
            <w:r>
              <w:rPr>
                <w:rFonts w:ascii="宋体" w:hAnsi="宋体" w:cs="宋体" w:hint="eastAsia"/>
                <w:bCs/>
                <w:szCs w:val="21"/>
              </w:rPr>
              <w:t>（</w:t>
            </w:r>
            <w:r>
              <w:rPr>
                <w:rFonts w:ascii="宋体" w:hAnsi="宋体" w:cs="宋体" w:hint="eastAsia"/>
                <w:bCs/>
                <w:szCs w:val="21"/>
              </w:rPr>
              <w:t>8</w:t>
            </w:r>
            <w:r>
              <w:rPr>
                <w:rFonts w:ascii="宋体" w:hAnsi="宋体" w:cs="宋体" w:hint="eastAsia"/>
                <w:bCs/>
                <w:szCs w:val="21"/>
              </w:rPr>
              <w:t>分）</w:t>
            </w:r>
          </w:p>
        </w:tc>
        <w:tc>
          <w:tcPr>
            <w:tcW w:w="6072" w:type="dxa"/>
            <w:vAlign w:val="center"/>
          </w:tcPr>
          <w:p w:rsidR="00783C84" w:rsidRDefault="00BC7417">
            <w:pPr>
              <w:spacing w:line="320" w:lineRule="exact"/>
            </w:pPr>
            <w:r>
              <w:rPr>
                <w:rFonts w:hint="eastAsia"/>
              </w:rPr>
              <w:t>（</w:t>
            </w:r>
            <w:r>
              <w:rPr>
                <w:rFonts w:hint="eastAsia"/>
              </w:rPr>
              <w:t>1</w:t>
            </w:r>
            <w:r>
              <w:rPr>
                <w:rFonts w:hint="eastAsia"/>
              </w:rPr>
              <w:t>）施工总体平面布置、全场性临设工程布置（</w:t>
            </w:r>
            <w:r>
              <w:rPr>
                <w:rFonts w:hint="eastAsia"/>
              </w:rPr>
              <w:t>1-2</w:t>
            </w:r>
            <w:r>
              <w:rPr>
                <w:rFonts w:hint="eastAsia"/>
              </w:rPr>
              <w:t>分</w:t>
            </w:r>
            <w:r>
              <w:rPr>
                <w:rFonts w:hint="eastAsia"/>
              </w:rPr>
              <w:t>，</w:t>
            </w:r>
            <w:r>
              <w:rPr>
                <w:rFonts w:hint="eastAsia"/>
              </w:rPr>
              <w:t>缺项不得分）</w:t>
            </w:r>
          </w:p>
          <w:p w:rsidR="00783C84" w:rsidRDefault="00BC7417">
            <w:pPr>
              <w:spacing w:line="320" w:lineRule="exact"/>
            </w:pPr>
            <w:r>
              <w:rPr>
                <w:rFonts w:hint="eastAsia"/>
              </w:rPr>
              <w:t>（</w:t>
            </w:r>
            <w:r>
              <w:rPr>
                <w:rFonts w:hint="eastAsia"/>
              </w:rPr>
              <w:t>2</w:t>
            </w:r>
            <w:r>
              <w:rPr>
                <w:rFonts w:hint="eastAsia"/>
              </w:rPr>
              <w:t>）施工顺序及主要工序的施工方案等技术方案及控制措施</w:t>
            </w:r>
          </w:p>
          <w:p w:rsidR="00783C84" w:rsidRDefault="00BC7417">
            <w:pPr>
              <w:spacing w:line="320" w:lineRule="exact"/>
            </w:pPr>
            <w:r>
              <w:rPr>
                <w:rFonts w:hint="eastAsia"/>
              </w:rPr>
              <w:t>（</w:t>
            </w:r>
            <w:r>
              <w:rPr>
                <w:rFonts w:hint="eastAsia"/>
              </w:rPr>
              <w:t>1-2</w:t>
            </w:r>
            <w:r>
              <w:rPr>
                <w:rFonts w:hint="eastAsia"/>
              </w:rPr>
              <w:t>分</w:t>
            </w:r>
            <w:r>
              <w:rPr>
                <w:rFonts w:hint="eastAsia"/>
              </w:rPr>
              <w:t>，</w:t>
            </w:r>
            <w:r>
              <w:rPr>
                <w:rFonts w:hint="eastAsia"/>
              </w:rPr>
              <w:t>缺项不得分）</w:t>
            </w:r>
          </w:p>
          <w:p w:rsidR="00783C84" w:rsidRDefault="00BC7417">
            <w:pPr>
              <w:spacing w:line="320" w:lineRule="exact"/>
            </w:pPr>
            <w:r>
              <w:rPr>
                <w:rFonts w:hint="eastAsia"/>
              </w:rPr>
              <w:t>（</w:t>
            </w:r>
            <w:r>
              <w:rPr>
                <w:rFonts w:hint="eastAsia"/>
              </w:rPr>
              <w:t>3</w:t>
            </w:r>
            <w:r>
              <w:rPr>
                <w:rFonts w:hint="eastAsia"/>
              </w:rPr>
              <w:t>）单位工程（或分部工程）质量保证措施（</w:t>
            </w:r>
            <w:r>
              <w:rPr>
                <w:rFonts w:hint="eastAsia"/>
              </w:rPr>
              <w:t>1-2</w:t>
            </w:r>
            <w:r>
              <w:rPr>
                <w:rFonts w:hint="eastAsia"/>
              </w:rPr>
              <w:t>分</w:t>
            </w:r>
            <w:r>
              <w:rPr>
                <w:rFonts w:hint="eastAsia"/>
              </w:rPr>
              <w:t>，</w:t>
            </w:r>
            <w:r>
              <w:rPr>
                <w:rFonts w:hint="eastAsia"/>
              </w:rPr>
              <w:t>缺项不得分）</w:t>
            </w:r>
          </w:p>
          <w:p w:rsidR="00783C84" w:rsidRDefault="00BC7417">
            <w:pPr>
              <w:spacing w:line="320" w:lineRule="exact"/>
            </w:pPr>
            <w:r>
              <w:rPr>
                <w:rFonts w:hint="eastAsia"/>
              </w:rPr>
              <w:t>（</w:t>
            </w:r>
            <w:r>
              <w:rPr>
                <w:rFonts w:hint="eastAsia"/>
              </w:rPr>
              <w:t>4</w:t>
            </w:r>
            <w:r>
              <w:rPr>
                <w:rFonts w:hint="eastAsia"/>
              </w:rPr>
              <w:t>）安全生产、文明施工的计划及目标管理的措施（</w:t>
            </w:r>
            <w:r>
              <w:rPr>
                <w:rFonts w:hint="eastAsia"/>
              </w:rPr>
              <w:t>1-2</w:t>
            </w:r>
            <w:r>
              <w:rPr>
                <w:rFonts w:hint="eastAsia"/>
              </w:rPr>
              <w:t>，</w:t>
            </w:r>
            <w:r>
              <w:rPr>
                <w:rFonts w:hint="eastAsia"/>
              </w:rPr>
              <w:t>缺项不得分）</w:t>
            </w:r>
          </w:p>
          <w:p w:rsidR="00783C84" w:rsidRDefault="00BC7417">
            <w:r>
              <w:rPr>
                <w:rFonts w:hint="eastAsia"/>
                <w:lang w:val="zh-CN"/>
              </w:rPr>
              <w:t>注：以上每项由评标委员会从可行性、合理性及科学性方面进行打分。符合要求得满分，基本符合要求根据所述内容的完整性可行性科学性在在所列区间内进行打分，不符合及缺项得</w:t>
            </w:r>
            <w:r>
              <w:rPr>
                <w:rFonts w:hint="eastAsia"/>
                <w:lang w:val="zh-CN"/>
              </w:rPr>
              <w:t>0</w:t>
            </w:r>
            <w:r>
              <w:rPr>
                <w:rFonts w:hint="eastAsia"/>
                <w:lang w:val="zh-CN"/>
              </w:rPr>
              <w:t>分。</w:t>
            </w:r>
          </w:p>
        </w:tc>
      </w:tr>
      <w:tr w:rsidR="00783C84">
        <w:trPr>
          <w:trHeight w:val="295"/>
        </w:trPr>
        <w:tc>
          <w:tcPr>
            <w:tcW w:w="1055" w:type="dxa"/>
            <w:vAlign w:val="center"/>
          </w:tcPr>
          <w:p w:rsidR="00783C84" w:rsidRDefault="00BC7417">
            <w:pPr>
              <w:jc w:val="center"/>
              <w:rPr>
                <w:rFonts w:ascii="宋体" w:hAnsi="宋体" w:cs="宋体"/>
                <w:color w:val="000000"/>
                <w:kern w:val="0"/>
                <w:szCs w:val="21"/>
                <w:u w:val="single"/>
              </w:rPr>
            </w:pPr>
            <w:r>
              <w:rPr>
                <w:rFonts w:ascii="宋体" w:hAnsi="宋体" w:cs="宋体" w:hint="eastAsia"/>
                <w:color w:val="000000"/>
                <w:kern w:val="0"/>
                <w:szCs w:val="21"/>
                <w:u w:val="single"/>
              </w:rPr>
              <w:t>2.2.4</w:t>
            </w:r>
            <w:r>
              <w:rPr>
                <w:rFonts w:ascii="宋体" w:hAnsi="宋体" w:cs="宋体" w:hint="eastAsia"/>
                <w:color w:val="000000"/>
                <w:kern w:val="0"/>
                <w:szCs w:val="21"/>
                <w:u w:val="single"/>
              </w:rPr>
              <w:t>（</w:t>
            </w:r>
            <w:r>
              <w:rPr>
                <w:rFonts w:ascii="宋体" w:hAnsi="宋体" w:cs="宋体" w:hint="eastAsia"/>
                <w:color w:val="000000"/>
                <w:kern w:val="0"/>
                <w:szCs w:val="21"/>
                <w:u w:val="single"/>
              </w:rPr>
              <w:t>4</w:t>
            </w:r>
            <w:r>
              <w:rPr>
                <w:rFonts w:ascii="宋体" w:hAnsi="宋体" w:cs="宋体" w:hint="eastAsia"/>
                <w:color w:val="000000"/>
                <w:kern w:val="0"/>
                <w:szCs w:val="21"/>
                <w:u w:val="single"/>
              </w:rPr>
              <w:t>）</w:t>
            </w:r>
          </w:p>
        </w:tc>
        <w:tc>
          <w:tcPr>
            <w:tcW w:w="2556" w:type="dxa"/>
            <w:gridSpan w:val="3"/>
            <w:vAlign w:val="center"/>
          </w:tcPr>
          <w:p w:rsidR="00783C84" w:rsidRDefault="00BC7417">
            <w:pPr>
              <w:jc w:val="center"/>
              <w:rPr>
                <w:rFonts w:ascii="宋体" w:hAnsi="宋体" w:cs="宋体"/>
                <w:color w:val="000000"/>
                <w:kern w:val="0"/>
                <w:szCs w:val="21"/>
              </w:rPr>
            </w:pPr>
            <w:r>
              <w:rPr>
                <w:rFonts w:ascii="宋体" w:hAnsi="宋体" w:cs="宋体" w:hint="eastAsia"/>
                <w:color w:val="000000"/>
                <w:kern w:val="0"/>
                <w:szCs w:val="21"/>
              </w:rPr>
              <w:t>投标报价（</w:t>
            </w:r>
            <w:r>
              <w:rPr>
                <w:rFonts w:ascii="宋体" w:hAnsi="宋体" w:cs="宋体" w:hint="eastAsia"/>
                <w:color w:val="000000"/>
                <w:kern w:val="0"/>
                <w:szCs w:val="21"/>
              </w:rPr>
              <w:t>30</w:t>
            </w:r>
            <w:r>
              <w:rPr>
                <w:rFonts w:ascii="宋体" w:hAnsi="宋体" w:cs="宋体" w:hint="eastAsia"/>
                <w:color w:val="000000"/>
                <w:kern w:val="0"/>
                <w:szCs w:val="21"/>
              </w:rPr>
              <w:t>分）</w:t>
            </w:r>
          </w:p>
        </w:tc>
        <w:tc>
          <w:tcPr>
            <w:tcW w:w="6072" w:type="dxa"/>
            <w:vAlign w:val="center"/>
          </w:tcPr>
          <w:p w:rsidR="00783C84" w:rsidRDefault="00BC7417">
            <w:pPr>
              <w:spacing w:line="240" w:lineRule="auto"/>
            </w:pPr>
            <w:r>
              <w:rPr>
                <w:rFonts w:hint="eastAsia"/>
              </w:rPr>
              <w:t>建筑安装工程费（以最终评审金额）下浮率</w:t>
            </w:r>
            <w:r>
              <w:rPr>
                <w:rFonts w:hint="eastAsia"/>
              </w:rPr>
              <w:t>30</w:t>
            </w:r>
            <w:r>
              <w:rPr>
                <w:rFonts w:hint="eastAsia"/>
              </w:rPr>
              <w:t>分</w:t>
            </w:r>
          </w:p>
          <w:p w:rsidR="00783C84" w:rsidRDefault="00BC7417">
            <w:pPr>
              <w:spacing w:line="240" w:lineRule="auto"/>
            </w:pPr>
            <w:r>
              <w:rPr>
                <w:rFonts w:hint="eastAsia"/>
              </w:rPr>
              <w:t>（</w:t>
            </w:r>
            <w:r>
              <w:rPr>
                <w:rFonts w:hint="eastAsia"/>
              </w:rPr>
              <w:t>1</w:t>
            </w:r>
            <w:r>
              <w:rPr>
                <w:rFonts w:hint="eastAsia"/>
              </w:rPr>
              <w:t>）投标报价与评标基准值相等，得基本分</w:t>
            </w:r>
            <w:r>
              <w:rPr>
                <w:rFonts w:hint="eastAsia"/>
              </w:rPr>
              <w:t>25</w:t>
            </w:r>
            <w:r>
              <w:rPr>
                <w:rFonts w:hint="eastAsia"/>
              </w:rPr>
              <w:t>分；</w:t>
            </w:r>
          </w:p>
          <w:p w:rsidR="00783C84" w:rsidRDefault="00BC7417">
            <w:pPr>
              <w:spacing w:line="240" w:lineRule="auto"/>
            </w:pPr>
            <w:r>
              <w:rPr>
                <w:rFonts w:hint="eastAsia"/>
              </w:rPr>
              <w:lastRenderedPageBreak/>
              <w:t>（</w:t>
            </w:r>
            <w:r>
              <w:rPr>
                <w:rFonts w:hint="eastAsia"/>
              </w:rPr>
              <w:t>2</w:t>
            </w:r>
            <w:r>
              <w:rPr>
                <w:rFonts w:hint="eastAsia"/>
              </w:rPr>
              <w:t>）投标报价</w:t>
            </w:r>
            <w:r>
              <w:rPr>
                <w:rFonts w:hint="eastAsia"/>
              </w:rPr>
              <w:t>中</w:t>
            </w:r>
            <w:r>
              <w:rPr>
                <w:rFonts w:hint="eastAsia"/>
              </w:rPr>
              <w:t>优惠下浮率</w:t>
            </w:r>
            <w:r>
              <w:rPr>
                <w:rFonts w:hint="eastAsia"/>
              </w:rPr>
              <w:t>比例大</w:t>
            </w:r>
            <w:r>
              <w:rPr>
                <w:rFonts w:hint="eastAsia"/>
              </w:rPr>
              <w:t>于评标基准值的，按每</w:t>
            </w:r>
            <w:r>
              <w:rPr>
                <w:rFonts w:hint="eastAsia"/>
              </w:rPr>
              <w:t>大</w:t>
            </w:r>
            <w:r>
              <w:rPr>
                <w:rFonts w:hint="eastAsia"/>
              </w:rPr>
              <w:t>于评标基准值</w:t>
            </w:r>
            <w:r>
              <w:rPr>
                <w:rFonts w:hint="eastAsia"/>
              </w:rPr>
              <w:t>1%</w:t>
            </w:r>
            <w:r>
              <w:rPr>
                <w:rFonts w:hint="eastAsia"/>
              </w:rPr>
              <w:t>加</w:t>
            </w:r>
            <w:r>
              <w:rPr>
                <w:rFonts w:hint="eastAsia"/>
              </w:rPr>
              <w:t>1</w:t>
            </w:r>
            <w:r>
              <w:rPr>
                <w:rFonts w:hint="eastAsia"/>
              </w:rPr>
              <w:t>分，最多加</w:t>
            </w:r>
            <w:r>
              <w:rPr>
                <w:rFonts w:hint="eastAsia"/>
              </w:rPr>
              <w:t>5</w:t>
            </w:r>
            <w:r>
              <w:rPr>
                <w:rFonts w:hint="eastAsia"/>
              </w:rPr>
              <w:t>分；不足</w:t>
            </w:r>
            <w:r>
              <w:rPr>
                <w:rFonts w:hint="eastAsia"/>
              </w:rPr>
              <w:t>1%</w:t>
            </w:r>
            <w:r>
              <w:rPr>
                <w:rFonts w:hint="eastAsia"/>
              </w:rPr>
              <w:t>按直线内插法计算。</w:t>
            </w:r>
          </w:p>
          <w:p w:rsidR="00783C84" w:rsidRDefault="00BC7417">
            <w:pPr>
              <w:spacing w:line="240" w:lineRule="auto"/>
            </w:pPr>
            <w:r>
              <w:rPr>
                <w:rFonts w:hint="eastAsia"/>
              </w:rPr>
              <w:t>（</w:t>
            </w:r>
            <w:r>
              <w:rPr>
                <w:rFonts w:hint="eastAsia"/>
              </w:rPr>
              <w:t>3</w:t>
            </w:r>
            <w:r>
              <w:rPr>
                <w:rFonts w:hint="eastAsia"/>
              </w:rPr>
              <w:t>）投标报价</w:t>
            </w:r>
            <w:r>
              <w:rPr>
                <w:rFonts w:hint="eastAsia"/>
              </w:rPr>
              <w:t>中</w:t>
            </w:r>
            <w:r>
              <w:rPr>
                <w:rFonts w:hint="eastAsia"/>
              </w:rPr>
              <w:t>优惠下浮率</w:t>
            </w:r>
            <w:r>
              <w:rPr>
                <w:rFonts w:hint="eastAsia"/>
              </w:rPr>
              <w:t>比例小</w:t>
            </w:r>
            <w:r>
              <w:rPr>
                <w:rFonts w:hint="eastAsia"/>
              </w:rPr>
              <w:t>于评标基准值的，按每</w:t>
            </w:r>
            <w:r>
              <w:rPr>
                <w:rFonts w:hint="eastAsia"/>
              </w:rPr>
              <w:t>小</w:t>
            </w:r>
            <w:r>
              <w:rPr>
                <w:rFonts w:hint="eastAsia"/>
              </w:rPr>
              <w:t>于评标基准值</w:t>
            </w:r>
            <w:r>
              <w:rPr>
                <w:rFonts w:hint="eastAsia"/>
              </w:rPr>
              <w:t>1%</w:t>
            </w:r>
            <w:r>
              <w:rPr>
                <w:rFonts w:hint="eastAsia"/>
              </w:rPr>
              <w:t>扣</w:t>
            </w:r>
            <w:r>
              <w:rPr>
                <w:rFonts w:hint="eastAsia"/>
              </w:rPr>
              <w:t>1</w:t>
            </w:r>
            <w:r>
              <w:rPr>
                <w:rFonts w:hint="eastAsia"/>
              </w:rPr>
              <w:t>分，扣完为止；不足</w:t>
            </w:r>
            <w:r>
              <w:rPr>
                <w:rFonts w:hint="eastAsia"/>
              </w:rPr>
              <w:t>1%</w:t>
            </w:r>
            <w:r>
              <w:rPr>
                <w:rFonts w:hint="eastAsia"/>
              </w:rPr>
              <w:t>按直线内插法计算。</w:t>
            </w:r>
          </w:p>
          <w:p w:rsidR="00783C84" w:rsidRDefault="00BC7417">
            <w:pPr>
              <w:pStyle w:val="a0"/>
              <w:ind w:firstLine="0"/>
            </w:pPr>
            <w:r>
              <w:t>（</w:t>
            </w:r>
            <w:r>
              <w:t>4</w:t>
            </w:r>
            <w:r>
              <w:t>）投标报价中优惠下浮率超过评标基准值</w:t>
            </w:r>
            <w:r>
              <w:t>5%</w:t>
            </w:r>
            <w:r>
              <w:t>的，每再超过</w:t>
            </w:r>
            <w:r>
              <w:t>1%</w:t>
            </w:r>
            <w:r>
              <w:t>在满分</w:t>
            </w:r>
            <w:r>
              <w:t>30</w:t>
            </w:r>
            <w:r>
              <w:t>分的基础上扣</w:t>
            </w:r>
            <w:r>
              <w:t>1</w:t>
            </w:r>
            <w:r>
              <w:t>分，扣完为止；不足</w:t>
            </w:r>
            <w:r>
              <w:t>1%</w:t>
            </w:r>
            <w:r>
              <w:t>按直线内插法计算。</w:t>
            </w:r>
          </w:p>
        </w:tc>
      </w:tr>
      <w:tr w:rsidR="00783C84">
        <w:trPr>
          <w:trHeight w:val="2007"/>
        </w:trPr>
        <w:tc>
          <w:tcPr>
            <w:tcW w:w="1055" w:type="dxa"/>
            <w:vAlign w:val="center"/>
          </w:tcPr>
          <w:p w:rsidR="00783C84" w:rsidRDefault="00BC7417">
            <w:pPr>
              <w:jc w:val="center"/>
              <w:rPr>
                <w:rFonts w:ascii="宋体" w:hAnsi="宋体" w:cs="宋体"/>
                <w:color w:val="000000"/>
                <w:kern w:val="0"/>
                <w:szCs w:val="21"/>
                <w:u w:val="single"/>
              </w:rPr>
            </w:pPr>
            <w:r>
              <w:rPr>
                <w:rFonts w:ascii="宋体" w:hAnsi="宋体" w:cs="宋体" w:hint="eastAsia"/>
                <w:color w:val="000000"/>
                <w:kern w:val="0"/>
                <w:szCs w:val="21"/>
                <w:u w:val="single"/>
              </w:rPr>
              <w:lastRenderedPageBreak/>
              <w:t>2.2.4</w:t>
            </w:r>
            <w:r>
              <w:rPr>
                <w:rFonts w:ascii="宋体" w:hAnsi="宋体" w:cs="宋体" w:hint="eastAsia"/>
                <w:color w:val="000000"/>
                <w:kern w:val="0"/>
                <w:szCs w:val="21"/>
                <w:u w:val="single"/>
              </w:rPr>
              <w:t>（</w:t>
            </w:r>
            <w:r>
              <w:rPr>
                <w:rFonts w:ascii="宋体" w:hAnsi="宋体" w:cs="宋体" w:hint="eastAsia"/>
                <w:color w:val="000000"/>
                <w:kern w:val="0"/>
                <w:szCs w:val="21"/>
                <w:u w:val="single"/>
              </w:rPr>
              <w:t>5</w:t>
            </w:r>
            <w:r>
              <w:rPr>
                <w:rFonts w:ascii="宋体" w:hAnsi="宋体" w:cs="宋体" w:hint="eastAsia"/>
                <w:color w:val="000000"/>
                <w:kern w:val="0"/>
                <w:szCs w:val="21"/>
                <w:u w:val="single"/>
              </w:rPr>
              <w:t>）</w:t>
            </w:r>
          </w:p>
        </w:tc>
        <w:tc>
          <w:tcPr>
            <w:tcW w:w="1065" w:type="dxa"/>
            <w:vAlign w:val="center"/>
          </w:tcPr>
          <w:p w:rsidR="00783C84" w:rsidRDefault="00BC7417">
            <w:pPr>
              <w:jc w:val="center"/>
              <w:rPr>
                <w:rFonts w:ascii="宋体" w:hAnsi="宋体" w:cs="宋体"/>
                <w:color w:val="000000"/>
                <w:kern w:val="0"/>
                <w:szCs w:val="21"/>
                <w:u w:val="single"/>
              </w:rPr>
            </w:pPr>
            <w:r>
              <w:rPr>
                <w:rFonts w:ascii="宋体" w:hAnsi="宋体" w:cs="宋体" w:hint="eastAsia"/>
                <w:color w:val="000000"/>
                <w:kern w:val="0"/>
                <w:szCs w:val="21"/>
                <w:u w:val="single"/>
              </w:rPr>
              <w:t>其他因素（</w:t>
            </w:r>
            <w:r>
              <w:rPr>
                <w:rFonts w:ascii="宋体" w:hAnsi="宋体" w:cs="宋体" w:hint="eastAsia"/>
                <w:color w:val="000000"/>
                <w:kern w:val="0"/>
                <w:szCs w:val="21"/>
                <w:u w:val="single"/>
              </w:rPr>
              <w:t>8</w:t>
            </w:r>
            <w:r>
              <w:rPr>
                <w:rFonts w:ascii="宋体" w:hAnsi="宋体" w:cs="宋体" w:hint="eastAsia"/>
                <w:color w:val="000000"/>
                <w:kern w:val="0"/>
                <w:szCs w:val="21"/>
                <w:u w:val="single"/>
              </w:rPr>
              <w:t>分）</w:t>
            </w:r>
          </w:p>
        </w:tc>
        <w:tc>
          <w:tcPr>
            <w:tcW w:w="1491" w:type="dxa"/>
            <w:gridSpan w:val="2"/>
            <w:vAlign w:val="center"/>
          </w:tcPr>
          <w:p w:rsidR="00783C84" w:rsidRDefault="00BC7417">
            <w:pPr>
              <w:adjustRightInd w:val="0"/>
              <w:spacing w:line="276" w:lineRule="auto"/>
              <w:jc w:val="center"/>
              <w:textAlignment w:val="baseline"/>
              <w:rPr>
                <w:rFonts w:ascii="宋体" w:hAnsi="宋体" w:cs="宋体"/>
                <w:color w:val="000000"/>
                <w:szCs w:val="21"/>
                <w:u w:val="single"/>
              </w:rPr>
            </w:pPr>
            <w:r>
              <w:rPr>
                <w:rFonts w:ascii="宋体" w:hAnsi="宋体" w:cs="宋体" w:hint="eastAsia"/>
                <w:color w:val="000000"/>
                <w:szCs w:val="21"/>
                <w:u w:val="single"/>
              </w:rPr>
              <w:t>服务承诺</w:t>
            </w:r>
          </w:p>
          <w:p w:rsidR="00783C84" w:rsidRDefault="00BC7417">
            <w:pPr>
              <w:adjustRightInd w:val="0"/>
              <w:spacing w:line="276" w:lineRule="auto"/>
              <w:jc w:val="center"/>
              <w:textAlignment w:val="baseline"/>
              <w:rPr>
                <w:rFonts w:ascii="宋体" w:hAnsi="宋体" w:cs="宋体"/>
                <w:color w:val="000000"/>
                <w:kern w:val="0"/>
                <w:szCs w:val="21"/>
                <w:u w:val="single"/>
              </w:rPr>
            </w:pPr>
            <w:r>
              <w:rPr>
                <w:rFonts w:ascii="宋体" w:hAnsi="宋体" w:cs="宋体" w:hint="eastAsia"/>
                <w:color w:val="000000"/>
                <w:szCs w:val="21"/>
                <w:u w:val="single"/>
              </w:rPr>
              <w:t>8</w:t>
            </w:r>
            <w:r>
              <w:rPr>
                <w:rFonts w:ascii="宋体" w:hAnsi="宋体" w:cs="宋体" w:hint="eastAsia"/>
                <w:color w:val="000000"/>
                <w:szCs w:val="21"/>
                <w:u w:val="single"/>
              </w:rPr>
              <w:t>分</w:t>
            </w:r>
          </w:p>
        </w:tc>
        <w:tc>
          <w:tcPr>
            <w:tcW w:w="6072" w:type="dxa"/>
            <w:vAlign w:val="center"/>
          </w:tcPr>
          <w:p w:rsidR="00783C84" w:rsidRDefault="00BC7417">
            <w:pPr>
              <w:spacing w:line="320" w:lineRule="exact"/>
              <w:rPr>
                <w:rFonts w:ascii="宋体" w:hAnsi="宋体" w:cs="宋体"/>
                <w:szCs w:val="21"/>
              </w:rPr>
            </w:pPr>
            <w:r>
              <w:rPr>
                <w:rFonts w:ascii="宋体" w:hAnsi="宋体" w:cs="宋体" w:hint="eastAsia"/>
                <w:szCs w:val="21"/>
              </w:rPr>
              <w:t>针对本招标工程的特点和要求，结合自身的条件和潜力，对以下做出相应承诺，不承诺的不得分：</w:t>
            </w:r>
          </w:p>
          <w:p w:rsidR="00783C84" w:rsidRDefault="00BC7417">
            <w:pPr>
              <w:spacing w:line="320" w:lineRule="exact"/>
              <w:rPr>
                <w:rFonts w:ascii="宋体" w:hAnsi="宋体" w:cs="宋体"/>
                <w:szCs w:val="21"/>
              </w:rPr>
            </w:pPr>
            <w:r>
              <w:rPr>
                <w:rFonts w:ascii="宋体" w:hAnsi="宋体" w:cs="宋体" w:hint="eastAsia"/>
                <w:szCs w:val="21"/>
              </w:rPr>
              <w:t>1.</w:t>
            </w:r>
            <w:r>
              <w:rPr>
                <w:rFonts w:ascii="宋体" w:hAnsi="宋体" w:cs="宋体" w:hint="eastAsia"/>
                <w:szCs w:val="21"/>
              </w:rPr>
              <w:t>发包人排忧解难、工程质量保修期的优惠</w:t>
            </w:r>
            <w:r>
              <w:rPr>
                <w:rFonts w:ascii="宋体" w:hAnsi="宋体" w:cs="宋体" w:hint="eastAsia"/>
                <w:szCs w:val="21"/>
              </w:rPr>
              <w:t>承诺</w:t>
            </w:r>
            <w:r>
              <w:rPr>
                <w:rFonts w:ascii="宋体" w:hAnsi="宋体" w:cs="宋体" w:hint="eastAsia"/>
                <w:szCs w:val="21"/>
              </w:rPr>
              <w:t>；（</w:t>
            </w:r>
            <w:r>
              <w:rPr>
                <w:rFonts w:ascii="宋体" w:hAnsi="宋体" w:cs="宋体" w:hint="eastAsia"/>
                <w:szCs w:val="21"/>
              </w:rPr>
              <w:t>1-2</w:t>
            </w:r>
            <w:r>
              <w:rPr>
                <w:rFonts w:ascii="宋体" w:hAnsi="宋体" w:cs="宋体" w:hint="eastAsia"/>
                <w:szCs w:val="21"/>
              </w:rPr>
              <w:t>分</w:t>
            </w:r>
            <w:r>
              <w:rPr>
                <w:rFonts w:ascii="宋体" w:hAnsi="宋体" w:cs="宋体" w:hint="eastAsia"/>
                <w:szCs w:val="21"/>
              </w:rPr>
              <w:t>）</w:t>
            </w:r>
          </w:p>
          <w:p w:rsidR="00783C84" w:rsidRDefault="00BC7417">
            <w:pPr>
              <w:spacing w:line="320" w:lineRule="exact"/>
              <w:rPr>
                <w:rFonts w:ascii="宋体" w:hAnsi="宋体" w:cs="宋体"/>
                <w:szCs w:val="21"/>
              </w:rPr>
            </w:pPr>
            <w:r>
              <w:rPr>
                <w:rFonts w:ascii="宋体" w:hAnsi="宋体" w:cs="宋体" w:hint="eastAsia"/>
                <w:szCs w:val="21"/>
              </w:rPr>
              <w:t>2.</w:t>
            </w:r>
            <w:r>
              <w:rPr>
                <w:rFonts w:ascii="宋体" w:hAnsi="宋体" w:cs="宋体" w:hint="eastAsia"/>
                <w:szCs w:val="21"/>
              </w:rPr>
              <w:t>其他优惠承诺</w:t>
            </w:r>
            <w:r>
              <w:rPr>
                <w:rFonts w:ascii="宋体" w:hAnsi="宋体" w:cs="宋体" w:hint="eastAsia"/>
                <w:szCs w:val="21"/>
              </w:rPr>
              <w:t>；</w:t>
            </w:r>
            <w:r>
              <w:rPr>
                <w:rFonts w:ascii="宋体" w:hAnsi="宋体" w:cs="宋体" w:hint="eastAsia"/>
                <w:szCs w:val="21"/>
              </w:rPr>
              <w:t xml:space="preserve"> </w:t>
            </w:r>
            <w:r>
              <w:rPr>
                <w:rFonts w:ascii="宋体" w:hAnsi="宋体" w:cs="宋体" w:hint="eastAsia"/>
                <w:szCs w:val="21"/>
              </w:rPr>
              <w:t>（</w:t>
            </w:r>
            <w:r>
              <w:rPr>
                <w:rFonts w:ascii="宋体" w:hAnsi="宋体" w:cs="宋体" w:hint="eastAsia"/>
                <w:szCs w:val="21"/>
              </w:rPr>
              <w:t>1-2</w:t>
            </w:r>
            <w:r>
              <w:rPr>
                <w:rFonts w:ascii="宋体" w:hAnsi="宋体" w:cs="宋体" w:hint="eastAsia"/>
                <w:szCs w:val="21"/>
              </w:rPr>
              <w:t>）</w:t>
            </w:r>
          </w:p>
          <w:p w:rsidR="00783C84" w:rsidRDefault="00BC7417">
            <w:pPr>
              <w:spacing w:line="320" w:lineRule="exact"/>
              <w:rPr>
                <w:rFonts w:ascii="宋体" w:hAnsi="宋体" w:cs="宋体"/>
                <w:szCs w:val="21"/>
              </w:rPr>
            </w:pPr>
            <w:r>
              <w:rPr>
                <w:rFonts w:ascii="宋体" w:hAnsi="宋体" w:cs="宋体" w:hint="eastAsia"/>
                <w:szCs w:val="21"/>
              </w:rPr>
              <w:t>3.</w:t>
            </w:r>
            <w:r>
              <w:rPr>
                <w:rFonts w:ascii="宋体" w:hAnsi="宋体" w:cs="宋体" w:hint="eastAsia"/>
                <w:szCs w:val="21"/>
              </w:rPr>
              <w:t>中标人对融资成本的承诺，每低</w:t>
            </w:r>
            <w:r>
              <w:rPr>
                <w:rFonts w:ascii="宋体" w:hAnsi="宋体" w:cs="宋体" w:hint="eastAsia"/>
                <w:szCs w:val="21"/>
              </w:rPr>
              <w:t>0.5%</w:t>
            </w:r>
            <w:r>
              <w:rPr>
                <w:rFonts w:ascii="宋体" w:hAnsi="宋体" w:cs="宋体" w:hint="eastAsia"/>
                <w:szCs w:val="21"/>
              </w:rPr>
              <w:t>得</w:t>
            </w:r>
            <w:r>
              <w:rPr>
                <w:rFonts w:ascii="宋体" w:hAnsi="宋体" w:cs="宋体" w:hint="eastAsia"/>
                <w:szCs w:val="21"/>
              </w:rPr>
              <w:t>1</w:t>
            </w:r>
            <w:r>
              <w:rPr>
                <w:rFonts w:ascii="宋体" w:hAnsi="宋体" w:cs="宋体" w:hint="eastAsia"/>
                <w:szCs w:val="21"/>
              </w:rPr>
              <w:t>分，最高得</w:t>
            </w:r>
            <w:r>
              <w:rPr>
                <w:rFonts w:ascii="宋体" w:hAnsi="宋体" w:cs="宋体" w:hint="eastAsia"/>
                <w:szCs w:val="21"/>
              </w:rPr>
              <w:t>4</w:t>
            </w:r>
            <w:r>
              <w:rPr>
                <w:rFonts w:ascii="宋体" w:hAnsi="宋体" w:cs="宋体" w:hint="eastAsia"/>
                <w:szCs w:val="21"/>
              </w:rPr>
              <w:t>分。</w:t>
            </w:r>
          </w:p>
          <w:p w:rsidR="00783C84" w:rsidRDefault="00BC7417">
            <w:pPr>
              <w:spacing w:line="320" w:lineRule="exact"/>
              <w:rPr>
                <w:rFonts w:ascii="宋体" w:cs="宋体"/>
                <w:color w:val="FF0000"/>
                <w:u w:val="single"/>
              </w:rPr>
            </w:pPr>
            <w:r>
              <w:rPr>
                <w:rFonts w:hint="eastAsia"/>
              </w:rPr>
              <w:t>（低于</w:t>
            </w:r>
            <w:r>
              <w:rPr>
                <w:rFonts w:hint="eastAsia"/>
              </w:rPr>
              <w:t>8</w:t>
            </w:r>
            <w:r>
              <w:rPr>
                <w:rFonts w:ascii="宋体" w:hAnsi="宋体" w:cs="宋体" w:hint="eastAsia"/>
                <w:szCs w:val="21"/>
              </w:rPr>
              <w:t>%</w:t>
            </w:r>
            <w:r>
              <w:rPr>
                <w:rFonts w:ascii="宋体" w:hAnsi="宋体" w:cs="宋体" w:hint="eastAsia"/>
                <w:szCs w:val="21"/>
              </w:rPr>
              <w:t>得</w:t>
            </w:r>
            <w:r>
              <w:rPr>
                <w:rFonts w:ascii="宋体" w:hAnsi="宋体" w:cs="宋体" w:hint="eastAsia"/>
                <w:szCs w:val="21"/>
              </w:rPr>
              <w:t>2</w:t>
            </w:r>
            <w:r>
              <w:rPr>
                <w:rFonts w:ascii="宋体" w:hAnsi="宋体" w:cs="宋体" w:hint="eastAsia"/>
                <w:szCs w:val="21"/>
              </w:rPr>
              <w:t>分</w:t>
            </w:r>
            <w:r>
              <w:rPr>
                <w:rFonts w:hint="eastAsia"/>
              </w:rPr>
              <w:t>）</w:t>
            </w:r>
            <w:r>
              <w:rPr>
                <w:rFonts w:hint="eastAsia"/>
              </w:rPr>
              <w:t>。</w:t>
            </w:r>
          </w:p>
        </w:tc>
      </w:tr>
      <w:tr w:rsidR="00783C84">
        <w:trPr>
          <w:trHeight w:val="530"/>
        </w:trPr>
        <w:tc>
          <w:tcPr>
            <w:tcW w:w="9683" w:type="dxa"/>
            <w:gridSpan w:val="5"/>
            <w:vAlign w:val="center"/>
          </w:tcPr>
          <w:p w:rsidR="00783C84" w:rsidRDefault="00BC7417">
            <w:pPr>
              <w:pStyle w:val="Default"/>
              <w:spacing w:line="400" w:lineRule="exact"/>
              <w:jc w:val="both"/>
              <w:rPr>
                <w:rFonts w:hAnsi="宋体"/>
                <w:color w:val="auto"/>
                <w:sz w:val="21"/>
                <w:szCs w:val="21"/>
              </w:rPr>
            </w:pPr>
            <w:r>
              <w:rPr>
                <w:rFonts w:hAnsi="宋体" w:hint="eastAsia"/>
                <w:color w:val="auto"/>
                <w:sz w:val="21"/>
                <w:szCs w:val="21"/>
              </w:rPr>
              <w:t>投标人综合得分：承包人建议书得分＋资信业绩得分＋承包人实施方案</w:t>
            </w:r>
            <w:r>
              <w:rPr>
                <w:rFonts w:hAnsi="宋体" w:hint="eastAsia"/>
                <w:color w:val="auto"/>
                <w:sz w:val="21"/>
                <w:szCs w:val="21"/>
              </w:rPr>
              <w:t>+</w:t>
            </w:r>
            <w:r>
              <w:rPr>
                <w:rFonts w:hAnsi="宋体" w:hint="eastAsia"/>
                <w:color w:val="auto"/>
                <w:sz w:val="21"/>
                <w:szCs w:val="21"/>
              </w:rPr>
              <w:t>投标报价得分</w:t>
            </w:r>
            <w:r>
              <w:rPr>
                <w:rFonts w:hAnsi="宋体" w:hint="eastAsia"/>
                <w:color w:val="auto"/>
                <w:sz w:val="21"/>
                <w:szCs w:val="21"/>
              </w:rPr>
              <w:t>+</w:t>
            </w:r>
            <w:r>
              <w:rPr>
                <w:rFonts w:hAnsi="宋体" w:hint="eastAsia"/>
                <w:color w:val="auto"/>
                <w:sz w:val="21"/>
                <w:szCs w:val="21"/>
              </w:rPr>
              <w:t>其他因素得分。</w:t>
            </w:r>
          </w:p>
          <w:p w:rsidR="00783C84" w:rsidRDefault="00BC7417">
            <w:pPr>
              <w:rPr>
                <w:rFonts w:ascii="宋体" w:hAnsi="宋体" w:cs="宋体"/>
                <w:kern w:val="0"/>
                <w:szCs w:val="21"/>
              </w:rPr>
            </w:pPr>
            <w:r>
              <w:rPr>
                <w:rFonts w:ascii="宋体" w:hAnsi="宋体" w:cs="宋体" w:hint="eastAsia"/>
                <w:kern w:val="0"/>
                <w:szCs w:val="21"/>
              </w:rPr>
              <w:t>投标人的最终得分：</w:t>
            </w:r>
          </w:p>
          <w:p w:rsidR="00783C84" w:rsidRDefault="00BC7417">
            <w:pPr>
              <w:rPr>
                <w:rFonts w:ascii="宋体" w:hAnsi="宋体" w:cs="宋体"/>
                <w:kern w:val="0"/>
                <w:szCs w:val="21"/>
              </w:rPr>
            </w:pPr>
            <w:r>
              <w:rPr>
                <w:rFonts w:ascii="宋体" w:hAnsi="宋体" w:cs="宋体" w:hint="eastAsia"/>
                <w:kern w:val="0"/>
                <w:szCs w:val="21"/>
              </w:rPr>
              <w:t xml:space="preserve">　　</w:t>
            </w:r>
            <w:r>
              <w:rPr>
                <w:rFonts w:ascii="宋体" w:hAnsi="宋体" w:cs="宋体" w:hint="eastAsia"/>
                <w:kern w:val="0"/>
                <w:szCs w:val="21"/>
              </w:rPr>
              <w:t>1</w:t>
            </w:r>
            <w:r>
              <w:rPr>
                <w:rFonts w:ascii="宋体" w:hAnsi="宋体" w:cs="宋体" w:hint="eastAsia"/>
                <w:kern w:val="0"/>
                <w:szCs w:val="21"/>
              </w:rPr>
              <w:t>．评标委员会由</w:t>
            </w:r>
            <w:r>
              <w:rPr>
                <w:rFonts w:ascii="宋体" w:hAnsi="宋体" w:cs="宋体" w:hint="eastAsia"/>
                <w:kern w:val="0"/>
                <w:szCs w:val="21"/>
              </w:rPr>
              <w:t>9</w:t>
            </w:r>
            <w:r>
              <w:rPr>
                <w:rFonts w:ascii="宋体" w:hAnsi="宋体" w:cs="宋体" w:hint="eastAsia"/>
                <w:kern w:val="0"/>
                <w:szCs w:val="21"/>
              </w:rPr>
              <w:t>名评委组成，在评标委员会完成对</w:t>
            </w:r>
            <w:r>
              <w:rPr>
                <w:rFonts w:ascii="宋体" w:hAnsi="宋体" w:cs="宋体" w:hint="eastAsia"/>
                <w:szCs w:val="21"/>
              </w:rPr>
              <w:t>承包人建议书、资信业绩、承包人实施方案、投标总报价、其他因素</w:t>
            </w:r>
            <w:r>
              <w:rPr>
                <w:rFonts w:ascii="宋体" w:hAnsi="宋体" w:cs="宋体" w:hint="eastAsia"/>
                <w:kern w:val="0"/>
                <w:szCs w:val="21"/>
              </w:rPr>
              <w:t>汇总后的算术平均值，作为该投标人的最终得分。</w:t>
            </w:r>
          </w:p>
          <w:p w:rsidR="00783C84" w:rsidRDefault="00BC7417">
            <w:pPr>
              <w:tabs>
                <w:tab w:val="left" w:pos="107"/>
                <w:tab w:val="left" w:pos="220"/>
              </w:tabs>
              <w:ind w:left="218" w:firstLineChars="100" w:firstLine="210"/>
              <w:rPr>
                <w:rFonts w:ascii="宋体" w:hAnsi="宋体" w:cs="宋体"/>
                <w:color w:val="FF0000"/>
                <w:kern w:val="0"/>
                <w:szCs w:val="21"/>
                <w:u w:val="single"/>
              </w:rPr>
            </w:pPr>
            <w:r>
              <w:rPr>
                <w:rFonts w:ascii="宋体" w:hAnsi="宋体" w:cs="宋体" w:hint="eastAsia"/>
                <w:kern w:val="0"/>
                <w:szCs w:val="21"/>
              </w:rPr>
              <w:t>2</w:t>
            </w:r>
            <w:r>
              <w:rPr>
                <w:rFonts w:ascii="宋体" w:hAnsi="宋体" w:cs="宋体" w:hint="eastAsia"/>
                <w:kern w:val="0"/>
                <w:szCs w:val="21"/>
              </w:rPr>
              <w:t>．本办法计算过程中分值按四舍五入保留三位小数，结果保留两位小数。</w:t>
            </w:r>
          </w:p>
        </w:tc>
      </w:tr>
    </w:tbl>
    <w:p w:rsidR="00783C84" w:rsidRDefault="00BC7417">
      <w:pPr>
        <w:pStyle w:val="30"/>
        <w:spacing w:before="0" w:after="0" w:line="360" w:lineRule="auto"/>
        <w:ind w:firstLine="138"/>
        <w:jc w:val="center"/>
        <w:rPr>
          <w:rFonts w:ascii="宋体" w:eastAsia="宋体" w:hAnsi="宋体" w:cs="宋体"/>
          <w:b/>
          <w:bCs w:val="0"/>
        </w:rPr>
      </w:pPr>
      <w:r>
        <w:rPr>
          <w:rFonts w:ascii="宋体" w:eastAsia="宋体" w:hAnsi="宋体" w:cs="宋体" w:hint="eastAsia"/>
          <w:b/>
          <w:bCs w:val="0"/>
        </w:rPr>
        <w:t>评标办法前附表</w:t>
      </w:r>
      <w:bookmarkEnd w:id="554"/>
      <w:bookmarkEnd w:id="555"/>
      <w:bookmarkEnd w:id="556"/>
      <w:bookmarkEnd w:id="557"/>
      <w:bookmarkEnd w:id="558"/>
      <w:bookmarkEnd w:id="559"/>
    </w:p>
    <w:p w:rsidR="00783C84" w:rsidRDefault="00BC7417">
      <w:pPr>
        <w:pStyle w:val="2"/>
      </w:pPr>
      <w:bookmarkStart w:id="562" w:name="_Toc18173"/>
      <w:bookmarkStart w:id="563" w:name="_Toc1406"/>
      <w:bookmarkStart w:id="564" w:name="_Toc152042377"/>
      <w:bookmarkStart w:id="565" w:name="_Toc247527625"/>
      <w:bookmarkStart w:id="566" w:name="_Toc13841"/>
      <w:bookmarkStart w:id="567" w:name="_Toc144974567"/>
      <w:bookmarkStart w:id="568" w:name="_Toc300835010"/>
      <w:bookmarkStart w:id="569" w:name="_Toc152045600"/>
      <w:bookmarkStart w:id="570" w:name="_Toc247514024"/>
      <w:r>
        <w:rPr>
          <w:rFonts w:hint="eastAsia"/>
        </w:rPr>
        <w:t xml:space="preserve">1. </w:t>
      </w:r>
      <w:r>
        <w:rPr>
          <w:rFonts w:hint="eastAsia"/>
        </w:rPr>
        <w:t>评标方法</w:t>
      </w:r>
      <w:bookmarkEnd w:id="562"/>
      <w:bookmarkEnd w:id="563"/>
      <w:bookmarkEnd w:id="564"/>
      <w:bookmarkEnd w:id="565"/>
      <w:bookmarkEnd w:id="566"/>
      <w:bookmarkEnd w:id="567"/>
      <w:bookmarkEnd w:id="568"/>
      <w:bookmarkEnd w:id="569"/>
      <w:bookmarkEnd w:id="570"/>
    </w:p>
    <w:p w:rsidR="00783C84" w:rsidRDefault="00BC7417">
      <w:pPr>
        <w:ind w:firstLineChars="200" w:firstLine="420"/>
      </w:pPr>
      <w:r>
        <w:rPr>
          <w:rFonts w:hint="eastAsia"/>
        </w:rPr>
        <w:t>本次评标采用综合评估法。评标委员会对满足招标文件实质性要求的投标文件，按照本章第</w:t>
      </w:r>
      <w:r>
        <w:rPr>
          <w:rFonts w:hint="eastAsia"/>
        </w:rPr>
        <w:t>2.2</w:t>
      </w:r>
      <w:r>
        <w:rPr>
          <w:rFonts w:hint="eastAsia"/>
        </w:rPr>
        <w:t>款规定的评分标准进行打分，并按得分由高到低顺序推荐中标候选人，或根据招标人授权直接确定中标人，但投标报价低于其成本的除外。综合评分相等时，以投标报价低的优先；投标报价也相等的，由招标人或者经招标人授权评标委员会自行确定。</w:t>
      </w:r>
    </w:p>
    <w:p w:rsidR="00783C84" w:rsidRDefault="00BC7417">
      <w:pPr>
        <w:pStyle w:val="2"/>
      </w:pPr>
      <w:bookmarkStart w:id="571" w:name="_Toc3142"/>
      <w:bookmarkStart w:id="572" w:name="_Toc247527626"/>
      <w:bookmarkStart w:id="573" w:name="_Toc11614"/>
      <w:bookmarkStart w:id="574" w:name="_Toc300835011"/>
      <w:bookmarkStart w:id="575" w:name="_Toc152045601"/>
      <w:bookmarkStart w:id="576" w:name="_Toc152042378"/>
      <w:bookmarkStart w:id="577" w:name="_Toc144974568"/>
      <w:bookmarkStart w:id="578" w:name="_Toc6699"/>
      <w:bookmarkStart w:id="579" w:name="_Toc247514025"/>
      <w:r>
        <w:rPr>
          <w:rFonts w:hint="eastAsia"/>
        </w:rPr>
        <w:t xml:space="preserve">2. </w:t>
      </w:r>
      <w:r>
        <w:rPr>
          <w:rFonts w:hint="eastAsia"/>
        </w:rPr>
        <w:t>评审标准</w:t>
      </w:r>
      <w:bookmarkEnd w:id="571"/>
      <w:bookmarkEnd w:id="572"/>
      <w:bookmarkEnd w:id="573"/>
      <w:bookmarkEnd w:id="574"/>
      <w:bookmarkEnd w:id="575"/>
      <w:bookmarkEnd w:id="576"/>
      <w:bookmarkEnd w:id="577"/>
      <w:bookmarkEnd w:id="578"/>
      <w:bookmarkEnd w:id="579"/>
    </w:p>
    <w:p w:rsidR="00783C84" w:rsidRDefault="00BC7417">
      <w:pPr>
        <w:pStyle w:val="30"/>
        <w:ind w:firstLine="137"/>
      </w:pPr>
      <w:bookmarkStart w:id="580" w:name="_Toc522"/>
      <w:bookmarkStart w:id="581" w:name="_Toc152042379"/>
      <w:bookmarkStart w:id="582" w:name="_Toc8452"/>
      <w:bookmarkStart w:id="583" w:name="_Toc247514026"/>
      <w:bookmarkStart w:id="584" w:name="_Toc152045602"/>
      <w:bookmarkStart w:id="585" w:name="_Toc300835012"/>
      <w:bookmarkStart w:id="586" w:name="_Toc766"/>
      <w:bookmarkStart w:id="587" w:name="_Toc144974569"/>
      <w:bookmarkStart w:id="588" w:name="_Toc247527627"/>
      <w:r>
        <w:rPr>
          <w:rFonts w:ascii="Times New Roman" w:hint="eastAsia"/>
        </w:rPr>
        <w:t>2.1</w:t>
      </w:r>
      <w:r>
        <w:rPr>
          <w:rFonts w:hint="eastAsia"/>
        </w:rPr>
        <w:t xml:space="preserve"> </w:t>
      </w:r>
      <w:r>
        <w:rPr>
          <w:rFonts w:hint="eastAsia"/>
        </w:rPr>
        <w:t>初步评审标准</w:t>
      </w:r>
      <w:bookmarkEnd w:id="580"/>
      <w:bookmarkEnd w:id="581"/>
      <w:bookmarkEnd w:id="582"/>
      <w:bookmarkEnd w:id="583"/>
      <w:bookmarkEnd w:id="584"/>
      <w:bookmarkEnd w:id="585"/>
      <w:bookmarkEnd w:id="586"/>
      <w:bookmarkEnd w:id="587"/>
      <w:bookmarkEnd w:id="588"/>
    </w:p>
    <w:p w:rsidR="00783C84" w:rsidRDefault="00BC7417">
      <w:pPr>
        <w:ind w:firstLineChars="200" w:firstLine="420"/>
      </w:pPr>
      <w:r>
        <w:rPr>
          <w:rFonts w:hint="eastAsia"/>
        </w:rPr>
        <w:t xml:space="preserve">2.1.1 </w:t>
      </w:r>
      <w:r>
        <w:rPr>
          <w:rFonts w:hint="eastAsia"/>
        </w:rPr>
        <w:t>形式评审标准：见评标办法前附表。</w:t>
      </w:r>
    </w:p>
    <w:p w:rsidR="00783C84" w:rsidRDefault="00BC7417">
      <w:pPr>
        <w:ind w:firstLineChars="200" w:firstLine="420"/>
      </w:pPr>
      <w:r>
        <w:rPr>
          <w:rFonts w:hint="eastAsia"/>
        </w:rPr>
        <w:t xml:space="preserve">2.1.2 </w:t>
      </w:r>
      <w:r>
        <w:rPr>
          <w:rFonts w:hint="eastAsia"/>
        </w:rPr>
        <w:t>资格评审标准：见评标办法前附表。</w:t>
      </w:r>
    </w:p>
    <w:p w:rsidR="00783C84" w:rsidRDefault="00BC7417">
      <w:pPr>
        <w:ind w:firstLineChars="200" w:firstLine="420"/>
      </w:pPr>
      <w:r>
        <w:rPr>
          <w:rFonts w:hint="eastAsia"/>
        </w:rPr>
        <w:t xml:space="preserve">2.1.3 </w:t>
      </w:r>
      <w:r>
        <w:rPr>
          <w:rFonts w:hint="eastAsia"/>
        </w:rPr>
        <w:t>响应性评审标准：见评标办法前附表。</w:t>
      </w:r>
    </w:p>
    <w:p w:rsidR="00783C84" w:rsidRDefault="00BC7417">
      <w:pPr>
        <w:pStyle w:val="30"/>
        <w:ind w:firstLine="137"/>
      </w:pPr>
      <w:bookmarkStart w:id="589" w:name="_Toc7546"/>
      <w:bookmarkStart w:id="590" w:name="_Toc152045603"/>
      <w:bookmarkStart w:id="591" w:name="_Toc5946"/>
      <w:bookmarkStart w:id="592" w:name="_Toc144974570"/>
      <w:bookmarkStart w:id="593" w:name="_Toc300835013"/>
      <w:bookmarkStart w:id="594" w:name="_Toc247527628"/>
      <w:bookmarkStart w:id="595" w:name="_Toc152042380"/>
      <w:bookmarkStart w:id="596" w:name="_Toc3107"/>
      <w:bookmarkStart w:id="597" w:name="_Toc247514027"/>
      <w:r>
        <w:rPr>
          <w:rFonts w:ascii="Times New Roman" w:hint="eastAsia"/>
        </w:rPr>
        <w:lastRenderedPageBreak/>
        <w:t>2.2</w:t>
      </w:r>
      <w:r>
        <w:rPr>
          <w:rFonts w:hint="eastAsia"/>
        </w:rPr>
        <w:t xml:space="preserve"> </w:t>
      </w:r>
      <w:r>
        <w:rPr>
          <w:rFonts w:hint="eastAsia"/>
        </w:rPr>
        <w:t>分值构成与评分标准</w:t>
      </w:r>
      <w:bookmarkEnd w:id="589"/>
      <w:bookmarkEnd w:id="590"/>
      <w:bookmarkEnd w:id="591"/>
      <w:bookmarkEnd w:id="592"/>
      <w:bookmarkEnd w:id="593"/>
      <w:bookmarkEnd w:id="594"/>
      <w:bookmarkEnd w:id="595"/>
      <w:bookmarkEnd w:id="596"/>
      <w:bookmarkEnd w:id="597"/>
    </w:p>
    <w:p w:rsidR="00783C84" w:rsidRDefault="00BC7417">
      <w:pPr>
        <w:ind w:firstLineChars="200" w:firstLine="420"/>
      </w:pPr>
      <w:r>
        <w:rPr>
          <w:rFonts w:hint="eastAsia"/>
        </w:rPr>
        <w:t xml:space="preserve">2.2.1 </w:t>
      </w:r>
      <w:r>
        <w:rPr>
          <w:rFonts w:hint="eastAsia"/>
        </w:rPr>
        <w:t>分值构成</w:t>
      </w:r>
    </w:p>
    <w:p w:rsidR="00783C84" w:rsidRDefault="00BC7417">
      <w:pPr>
        <w:ind w:firstLineChars="200" w:firstLine="420"/>
      </w:pPr>
      <w:r>
        <w:rPr>
          <w:rFonts w:hint="eastAsia"/>
        </w:rPr>
        <w:t>（</w:t>
      </w:r>
      <w:r>
        <w:rPr>
          <w:rFonts w:hint="eastAsia"/>
        </w:rPr>
        <w:t>1</w:t>
      </w:r>
      <w:r>
        <w:rPr>
          <w:rFonts w:hint="eastAsia"/>
        </w:rPr>
        <w:t>）承包人建议书：见评标办法前附表；</w:t>
      </w:r>
    </w:p>
    <w:p w:rsidR="00783C84" w:rsidRDefault="00BC7417">
      <w:pPr>
        <w:ind w:firstLineChars="200" w:firstLine="420"/>
      </w:pPr>
      <w:r>
        <w:rPr>
          <w:rFonts w:hint="eastAsia"/>
        </w:rPr>
        <w:t>（</w:t>
      </w:r>
      <w:r>
        <w:rPr>
          <w:rFonts w:hint="eastAsia"/>
        </w:rPr>
        <w:t>2</w:t>
      </w:r>
      <w:r>
        <w:rPr>
          <w:rFonts w:hint="eastAsia"/>
        </w:rPr>
        <w:t>）资信业绩部分：见评标办法前附表；</w:t>
      </w:r>
    </w:p>
    <w:p w:rsidR="00783C84" w:rsidRDefault="00BC7417">
      <w:pPr>
        <w:ind w:firstLineChars="200" w:firstLine="420"/>
      </w:pPr>
      <w:r>
        <w:rPr>
          <w:rFonts w:hint="eastAsia"/>
        </w:rPr>
        <w:t>（</w:t>
      </w:r>
      <w:r>
        <w:rPr>
          <w:rFonts w:hint="eastAsia"/>
        </w:rPr>
        <w:t>3</w:t>
      </w:r>
      <w:r>
        <w:rPr>
          <w:rFonts w:hint="eastAsia"/>
        </w:rPr>
        <w:t>）承包人实施方案：见评标办法前附表；</w:t>
      </w:r>
    </w:p>
    <w:p w:rsidR="00783C84" w:rsidRDefault="00BC7417">
      <w:pPr>
        <w:ind w:firstLineChars="200" w:firstLine="420"/>
      </w:pPr>
      <w:r>
        <w:rPr>
          <w:rFonts w:hint="eastAsia"/>
        </w:rPr>
        <w:t>（</w:t>
      </w:r>
      <w:r>
        <w:rPr>
          <w:rFonts w:hint="eastAsia"/>
        </w:rPr>
        <w:t>4</w:t>
      </w:r>
      <w:r>
        <w:rPr>
          <w:rFonts w:hint="eastAsia"/>
        </w:rPr>
        <w:t>）投标报价：见评标办法前附表；</w:t>
      </w:r>
    </w:p>
    <w:p w:rsidR="00783C84" w:rsidRDefault="00BC7417">
      <w:pPr>
        <w:ind w:firstLineChars="200" w:firstLine="420"/>
      </w:pPr>
      <w:r>
        <w:rPr>
          <w:rFonts w:hint="eastAsia"/>
        </w:rPr>
        <w:t>（</w:t>
      </w:r>
      <w:r>
        <w:rPr>
          <w:rFonts w:hint="eastAsia"/>
        </w:rPr>
        <w:t>5</w:t>
      </w:r>
      <w:r>
        <w:rPr>
          <w:rFonts w:hint="eastAsia"/>
        </w:rPr>
        <w:t>）</w:t>
      </w:r>
      <w:r>
        <w:t>其他评分因素：</w:t>
      </w:r>
      <w:r>
        <w:rPr>
          <w:rFonts w:hint="eastAsia"/>
        </w:rPr>
        <w:t>见评标办法前附表。</w:t>
      </w:r>
    </w:p>
    <w:p w:rsidR="00783C84" w:rsidRDefault="00BC7417">
      <w:pPr>
        <w:ind w:firstLineChars="200" w:firstLine="420"/>
      </w:pPr>
      <w:r>
        <w:rPr>
          <w:rFonts w:hint="eastAsia"/>
        </w:rPr>
        <w:t xml:space="preserve">2.2.2 </w:t>
      </w:r>
      <w:r>
        <w:rPr>
          <w:rFonts w:hint="eastAsia"/>
        </w:rPr>
        <w:t>评标基准价计算</w:t>
      </w:r>
    </w:p>
    <w:p w:rsidR="00783C84" w:rsidRDefault="00BC7417">
      <w:pPr>
        <w:ind w:firstLineChars="200" w:firstLine="420"/>
      </w:pPr>
      <w:r>
        <w:rPr>
          <w:rFonts w:hint="eastAsia"/>
        </w:rPr>
        <w:t>评标基准价计算方法：见评标办法前附表。</w:t>
      </w:r>
    </w:p>
    <w:p w:rsidR="00783C84" w:rsidRDefault="00BC7417">
      <w:pPr>
        <w:ind w:firstLineChars="200" w:firstLine="420"/>
      </w:pPr>
      <w:r>
        <w:rPr>
          <w:rFonts w:hint="eastAsia"/>
        </w:rPr>
        <w:t xml:space="preserve">2.2.3 </w:t>
      </w:r>
      <w:r>
        <w:rPr>
          <w:rFonts w:hint="eastAsia"/>
        </w:rPr>
        <w:t>投标报价的偏差率计算</w:t>
      </w:r>
    </w:p>
    <w:p w:rsidR="00783C84" w:rsidRDefault="00BC7417">
      <w:pPr>
        <w:ind w:firstLineChars="200" w:firstLine="420"/>
      </w:pPr>
      <w:r>
        <w:rPr>
          <w:rFonts w:hint="eastAsia"/>
        </w:rPr>
        <w:t>投标报价的偏差率计算公式：见评标办法前附表。</w:t>
      </w:r>
    </w:p>
    <w:p w:rsidR="00783C84" w:rsidRDefault="00BC7417">
      <w:pPr>
        <w:ind w:firstLineChars="200" w:firstLine="420"/>
      </w:pPr>
      <w:r>
        <w:rPr>
          <w:rFonts w:hint="eastAsia"/>
        </w:rPr>
        <w:t xml:space="preserve">2.2.4 </w:t>
      </w:r>
      <w:r>
        <w:rPr>
          <w:rFonts w:hint="eastAsia"/>
        </w:rPr>
        <w:t>评分标准</w:t>
      </w:r>
    </w:p>
    <w:p w:rsidR="00783C84" w:rsidRDefault="00BC7417">
      <w:pPr>
        <w:ind w:firstLineChars="200" w:firstLine="420"/>
      </w:pPr>
      <w:r>
        <w:rPr>
          <w:rFonts w:hint="eastAsia"/>
        </w:rPr>
        <w:t>（</w:t>
      </w:r>
      <w:r>
        <w:rPr>
          <w:rFonts w:hint="eastAsia"/>
        </w:rPr>
        <w:t>1</w:t>
      </w:r>
      <w:r>
        <w:rPr>
          <w:rFonts w:hint="eastAsia"/>
        </w:rPr>
        <w:t>）承包人建议书评分标准：见评标办法前附表；</w:t>
      </w:r>
    </w:p>
    <w:p w:rsidR="00783C84" w:rsidRDefault="00BC7417">
      <w:pPr>
        <w:ind w:firstLineChars="200" w:firstLine="420"/>
      </w:pPr>
      <w:r>
        <w:rPr>
          <w:rFonts w:hint="eastAsia"/>
        </w:rPr>
        <w:t>（</w:t>
      </w:r>
      <w:r>
        <w:rPr>
          <w:rFonts w:hint="eastAsia"/>
        </w:rPr>
        <w:t>2</w:t>
      </w:r>
      <w:r>
        <w:rPr>
          <w:rFonts w:hint="eastAsia"/>
        </w:rPr>
        <w:t>）资信业绩评分标准：见评标办法前附表；</w:t>
      </w:r>
    </w:p>
    <w:p w:rsidR="00783C84" w:rsidRDefault="00BC7417">
      <w:pPr>
        <w:ind w:firstLineChars="200" w:firstLine="420"/>
      </w:pPr>
      <w:r>
        <w:rPr>
          <w:rFonts w:hint="eastAsia"/>
        </w:rPr>
        <w:t>（</w:t>
      </w:r>
      <w:r>
        <w:rPr>
          <w:rFonts w:hint="eastAsia"/>
        </w:rPr>
        <w:t>3</w:t>
      </w:r>
      <w:r>
        <w:rPr>
          <w:rFonts w:hint="eastAsia"/>
        </w:rPr>
        <w:t>）承包人实施方案评分标准：见评标办法前附表；</w:t>
      </w:r>
    </w:p>
    <w:p w:rsidR="00783C84" w:rsidRDefault="00BC7417">
      <w:pPr>
        <w:ind w:firstLineChars="200" w:firstLine="420"/>
      </w:pPr>
      <w:r>
        <w:rPr>
          <w:rFonts w:hint="eastAsia"/>
        </w:rPr>
        <w:t>（</w:t>
      </w:r>
      <w:r>
        <w:rPr>
          <w:rFonts w:hint="eastAsia"/>
        </w:rPr>
        <w:t>4</w:t>
      </w:r>
      <w:r>
        <w:rPr>
          <w:rFonts w:hint="eastAsia"/>
        </w:rPr>
        <w:t>）投标报价评分标准：见评标办法前附表；</w:t>
      </w:r>
    </w:p>
    <w:p w:rsidR="00783C84" w:rsidRDefault="00BC7417">
      <w:pPr>
        <w:ind w:firstLineChars="200" w:firstLine="420"/>
      </w:pPr>
      <w:r>
        <w:rPr>
          <w:rFonts w:hint="eastAsia"/>
        </w:rPr>
        <w:t>（</w:t>
      </w:r>
      <w:r>
        <w:rPr>
          <w:rFonts w:hint="eastAsia"/>
        </w:rPr>
        <w:t>5</w:t>
      </w:r>
      <w:r>
        <w:rPr>
          <w:rFonts w:hint="eastAsia"/>
        </w:rPr>
        <w:t>）其他因素评分标准：见评标办法前附表。</w:t>
      </w:r>
    </w:p>
    <w:p w:rsidR="00783C84" w:rsidRDefault="00BC7417">
      <w:pPr>
        <w:pStyle w:val="2"/>
      </w:pPr>
      <w:bookmarkStart w:id="598" w:name="_Toc300835014"/>
      <w:bookmarkStart w:id="599" w:name="_Toc152042381"/>
      <w:bookmarkStart w:id="600" w:name="_Toc152045604"/>
      <w:bookmarkStart w:id="601" w:name="_Toc144974571"/>
      <w:bookmarkStart w:id="602" w:name="_Toc247514028"/>
      <w:bookmarkStart w:id="603" w:name="_Toc9671"/>
      <w:bookmarkStart w:id="604" w:name="_Toc247527629"/>
      <w:bookmarkStart w:id="605" w:name="_Toc5440"/>
      <w:bookmarkStart w:id="606" w:name="_Toc5682"/>
      <w:r>
        <w:rPr>
          <w:rFonts w:hint="eastAsia"/>
        </w:rPr>
        <w:t xml:space="preserve">3. </w:t>
      </w:r>
      <w:r>
        <w:rPr>
          <w:rFonts w:hint="eastAsia"/>
        </w:rPr>
        <w:t>评标程序</w:t>
      </w:r>
      <w:bookmarkEnd w:id="598"/>
      <w:bookmarkEnd w:id="599"/>
      <w:bookmarkEnd w:id="600"/>
      <w:bookmarkEnd w:id="601"/>
      <w:bookmarkEnd w:id="602"/>
      <w:bookmarkEnd w:id="603"/>
      <w:bookmarkEnd w:id="604"/>
      <w:bookmarkEnd w:id="605"/>
      <w:bookmarkEnd w:id="606"/>
    </w:p>
    <w:p w:rsidR="00783C84" w:rsidRDefault="00BC7417">
      <w:pPr>
        <w:pStyle w:val="30"/>
        <w:ind w:firstLine="137"/>
      </w:pPr>
      <w:bookmarkStart w:id="607" w:name="_Toc247514029"/>
      <w:bookmarkStart w:id="608" w:name="_Toc144974572"/>
      <w:bookmarkStart w:id="609" w:name="_Toc15586"/>
      <w:bookmarkStart w:id="610" w:name="_Toc31187"/>
      <w:bookmarkStart w:id="611" w:name="_Toc300835015"/>
      <w:bookmarkStart w:id="612" w:name="_Toc152042382"/>
      <w:bookmarkStart w:id="613" w:name="_Toc18218"/>
      <w:bookmarkStart w:id="614" w:name="_Toc247527630"/>
      <w:bookmarkStart w:id="615" w:name="_Toc152045605"/>
      <w:r>
        <w:rPr>
          <w:rFonts w:ascii="Times New Roman" w:hint="eastAsia"/>
        </w:rPr>
        <w:t>3.1</w:t>
      </w:r>
      <w:r>
        <w:rPr>
          <w:rFonts w:hint="eastAsia"/>
        </w:rPr>
        <w:t xml:space="preserve"> </w:t>
      </w:r>
      <w:r>
        <w:rPr>
          <w:rFonts w:hint="eastAsia"/>
        </w:rPr>
        <w:t>初步评审</w:t>
      </w:r>
      <w:bookmarkEnd w:id="607"/>
      <w:bookmarkEnd w:id="608"/>
      <w:bookmarkEnd w:id="609"/>
      <w:bookmarkEnd w:id="610"/>
      <w:bookmarkEnd w:id="611"/>
      <w:bookmarkEnd w:id="612"/>
      <w:bookmarkEnd w:id="613"/>
      <w:bookmarkEnd w:id="614"/>
      <w:bookmarkEnd w:id="615"/>
    </w:p>
    <w:p w:rsidR="00783C84" w:rsidRDefault="00BC7417">
      <w:pPr>
        <w:ind w:firstLineChars="200" w:firstLine="420"/>
      </w:pPr>
      <w:r>
        <w:rPr>
          <w:rFonts w:hint="eastAsia"/>
        </w:rPr>
        <w:t xml:space="preserve">3.1.1 </w:t>
      </w:r>
      <w:r>
        <w:rPr>
          <w:rFonts w:hint="eastAsia"/>
        </w:rPr>
        <w:t>评标委员会可以要求投标人提交第二章“投标人须知”第</w:t>
      </w:r>
      <w:r>
        <w:rPr>
          <w:rFonts w:hint="eastAsia"/>
        </w:rPr>
        <w:t>3.5.1</w:t>
      </w:r>
      <w:r>
        <w:rPr>
          <w:rFonts w:hint="eastAsia"/>
        </w:rPr>
        <w:t>项至第</w:t>
      </w:r>
      <w:r>
        <w:rPr>
          <w:rFonts w:hint="eastAsia"/>
        </w:rPr>
        <w:t>3.5.5</w:t>
      </w:r>
      <w:r>
        <w:rPr>
          <w:rFonts w:hint="eastAsia"/>
        </w:rPr>
        <w:t>项规定的有关证明和证件的原件，以便核验。评标委员会依据本章第</w:t>
      </w:r>
      <w:r>
        <w:rPr>
          <w:rFonts w:hint="eastAsia"/>
        </w:rPr>
        <w:t>2.1</w:t>
      </w:r>
      <w:r>
        <w:rPr>
          <w:rFonts w:hint="eastAsia"/>
        </w:rPr>
        <w:t>款规定的标准对投标文件进行初步评审。有一项不符合评审标准的，评标委员会应当否决其投标。（适用于未进行资格预审的）</w:t>
      </w:r>
    </w:p>
    <w:p w:rsidR="00783C84" w:rsidRDefault="00BC7417">
      <w:pPr>
        <w:ind w:firstLineChars="200" w:firstLine="420"/>
      </w:pPr>
      <w:r>
        <w:rPr>
          <w:rFonts w:hint="eastAsia"/>
        </w:rPr>
        <w:t xml:space="preserve">3.1.1 </w:t>
      </w:r>
      <w:r>
        <w:rPr>
          <w:rFonts w:hint="eastAsia"/>
        </w:rPr>
        <w:t>评标委员会依据本章第</w:t>
      </w:r>
      <w:r>
        <w:rPr>
          <w:rFonts w:hint="eastAsia"/>
        </w:rPr>
        <w:t>2.1.1</w:t>
      </w:r>
      <w:r>
        <w:rPr>
          <w:rFonts w:hint="eastAsia"/>
        </w:rPr>
        <w:t>项、第</w:t>
      </w:r>
      <w:r>
        <w:rPr>
          <w:rFonts w:hint="eastAsia"/>
        </w:rPr>
        <w:t>2.1.3</w:t>
      </w:r>
      <w:r>
        <w:rPr>
          <w:rFonts w:hint="eastAsia"/>
        </w:rPr>
        <w:t>项规定的评审标准对投标文件进行初步评审。有一项不符合评审标准的，评标委员会应当否决其投标。当投标人资格</w:t>
      </w:r>
      <w:r>
        <w:rPr>
          <w:rFonts w:hint="eastAsia"/>
        </w:rPr>
        <w:t>后</w:t>
      </w:r>
      <w:r>
        <w:rPr>
          <w:rFonts w:hint="eastAsia"/>
        </w:rPr>
        <w:t>审申请文件的内容发生重大变化时，评标委员会依据本章第</w:t>
      </w:r>
      <w:r>
        <w:rPr>
          <w:rFonts w:hint="eastAsia"/>
        </w:rPr>
        <w:t>2.1.2</w:t>
      </w:r>
      <w:r>
        <w:rPr>
          <w:rFonts w:hint="eastAsia"/>
        </w:rPr>
        <w:t>项规定的标准对其更新资料进行评审。（适用于已进行资格预审的）</w:t>
      </w:r>
    </w:p>
    <w:p w:rsidR="00783C84" w:rsidRDefault="00BC7417">
      <w:pPr>
        <w:ind w:firstLineChars="200" w:firstLine="420"/>
      </w:pPr>
      <w:r>
        <w:rPr>
          <w:rFonts w:hint="eastAsia"/>
        </w:rPr>
        <w:t xml:space="preserve">3.1.2 </w:t>
      </w:r>
      <w:r>
        <w:rPr>
          <w:rFonts w:hint="eastAsia"/>
        </w:rPr>
        <w:t>投标人有以下情形之一的，评标委员会应当否决其投标：</w:t>
      </w:r>
    </w:p>
    <w:p w:rsidR="00783C84" w:rsidRDefault="00BC7417">
      <w:pPr>
        <w:ind w:firstLineChars="200" w:firstLine="420"/>
      </w:pPr>
      <w:r>
        <w:rPr>
          <w:rFonts w:hint="eastAsia"/>
        </w:rPr>
        <w:t>（</w:t>
      </w:r>
      <w:r>
        <w:rPr>
          <w:rFonts w:hint="eastAsia"/>
        </w:rPr>
        <w:t>1</w:t>
      </w:r>
      <w:r>
        <w:rPr>
          <w:rFonts w:hint="eastAsia"/>
        </w:rPr>
        <w:t>）第二章“投标人须知”第</w:t>
      </w:r>
      <w:r>
        <w:rPr>
          <w:rFonts w:hint="eastAsia"/>
        </w:rPr>
        <w:t>1.4.3</w:t>
      </w:r>
      <w:r>
        <w:rPr>
          <w:rFonts w:hint="eastAsia"/>
        </w:rPr>
        <w:t>项、第</w:t>
      </w:r>
      <w:r>
        <w:rPr>
          <w:rFonts w:hint="eastAsia"/>
        </w:rPr>
        <w:t>1.4.4</w:t>
      </w:r>
      <w:r>
        <w:rPr>
          <w:rFonts w:hint="eastAsia"/>
        </w:rPr>
        <w:t>项规定的任何一种情形的；</w:t>
      </w:r>
    </w:p>
    <w:p w:rsidR="00783C84" w:rsidRDefault="00BC7417">
      <w:pPr>
        <w:ind w:firstLineChars="200" w:firstLine="420"/>
      </w:pPr>
      <w:r>
        <w:rPr>
          <w:rFonts w:hint="eastAsia"/>
        </w:rPr>
        <w:t>（</w:t>
      </w:r>
      <w:r>
        <w:rPr>
          <w:rFonts w:hint="eastAsia"/>
        </w:rPr>
        <w:t>2</w:t>
      </w:r>
      <w:r>
        <w:rPr>
          <w:rFonts w:hint="eastAsia"/>
        </w:rPr>
        <w:t>）串通投标或弄虚作假或有其他违法行为的；</w:t>
      </w:r>
    </w:p>
    <w:p w:rsidR="00783C84" w:rsidRDefault="00BC7417">
      <w:pPr>
        <w:ind w:firstLineChars="200" w:firstLine="420"/>
      </w:pPr>
      <w:r>
        <w:rPr>
          <w:rFonts w:hint="eastAsia"/>
        </w:rPr>
        <w:t>（</w:t>
      </w:r>
      <w:r>
        <w:rPr>
          <w:rFonts w:hint="eastAsia"/>
        </w:rPr>
        <w:t>3</w:t>
      </w:r>
      <w:r>
        <w:rPr>
          <w:rFonts w:hint="eastAsia"/>
        </w:rPr>
        <w:t>）不按评标委员会要求澄清、说明或补正的。</w:t>
      </w:r>
    </w:p>
    <w:p w:rsidR="00783C84" w:rsidRDefault="00BC7417">
      <w:pPr>
        <w:ind w:firstLineChars="200" w:firstLine="420"/>
      </w:pPr>
      <w:r>
        <w:rPr>
          <w:rFonts w:hint="eastAsia"/>
        </w:rPr>
        <w:lastRenderedPageBreak/>
        <w:t>3</w:t>
      </w:r>
      <w:r>
        <w:rPr>
          <w:rFonts w:hint="eastAsia"/>
        </w:rPr>
        <w:t xml:space="preserve">.1.3 </w:t>
      </w:r>
      <w:r>
        <w:rPr>
          <w:rFonts w:hint="eastAsia"/>
        </w:rPr>
        <w:t>投标报价有算术错误的，评标委员会按以下原则对投标报价进行修正，修正的价格经投标人书面确认后具有约束力。投标人不接受修正价格的，评标委员会应当否决其投标。</w:t>
      </w:r>
    </w:p>
    <w:p w:rsidR="00783C84" w:rsidRDefault="00BC7417">
      <w:pPr>
        <w:ind w:firstLineChars="200" w:firstLine="420"/>
      </w:pPr>
      <w:bookmarkStart w:id="616" w:name="_Toc152042383"/>
      <w:r>
        <w:rPr>
          <w:rFonts w:hint="eastAsia"/>
        </w:rPr>
        <w:t>（</w:t>
      </w:r>
      <w:r>
        <w:rPr>
          <w:rFonts w:hint="eastAsia"/>
        </w:rPr>
        <w:t>1</w:t>
      </w:r>
      <w:r>
        <w:rPr>
          <w:rFonts w:hint="eastAsia"/>
        </w:rPr>
        <w:t>）投标文件中的大写金额与小写金额不一致的，以大写金额为准；</w:t>
      </w:r>
      <w:bookmarkEnd w:id="616"/>
    </w:p>
    <w:p w:rsidR="00783C84" w:rsidRDefault="00BC7417">
      <w:pPr>
        <w:ind w:firstLineChars="200" w:firstLine="420"/>
      </w:pPr>
      <w:r>
        <w:rPr>
          <w:rFonts w:hint="eastAsia"/>
        </w:rPr>
        <w:t>（</w:t>
      </w:r>
      <w:r>
        <w:rPr>
          <w:rFonts w:hint="eastAsia"/>
        </w:rPr>
        <w:t>2</w:t>
      </w:r>
      <w:r>
        <w:rPr>
          <w:rFonts w:hint="eastAsia"/>
        </w:rPr>
        <w:t>）总价金额与依据单价计算出的结果不一致的，以单价金额为准修正总价，但单价金额小数点有明显错误的除外。</w:t>
      </w:r>
    </w:p>
    <w:p w:rsidR="00783C84" w:rsidRDefault="00BC7417">
      <w:pPr>
        <w:pStyle w:val="30"/>
        <w:ind w:firstLine="137"/>
      </w:pPr>
      <w:bookmarkStart w:id="617" w:name="_Toc6708"/>
      <w:bookmarkStart w:id="618" w:name="_Toc300835016"/>
      <w:bookmarkStart w:id="619" w:name="_Toc152045606"/>
      <w:bookmarkStart w:id="620" w:name="_Toc247527631"/>
      <w:bookmarkStart w:id="621" w:name="_Toc4495"/>
      <w:bookmarkStart w:id="622" w:name="_Toc247514030"/>
      <w:bookmarkStart w:id="623" w:name="_Toc29330"/>
      <w:bookmarkStart w:id="624" w:name="_Toc144974573"/>
      <w:bookmarkStart w:id="625" w:name="_Toc152042384"/>
      <w:r>
        <w:rPr>
          <w:rFonts w:ascii="Times New Roman" w:hint="eastAsia"/>
        </w:rPr>
        <w:t>3.2</w:t>
      </w:r>
      <w:r>
        <w:rPr>
          <w:rFonts w:hint="eastAsia"/>
        </w:rPr>
        <w:t xml:space="preserve"> </w:t>
      </w:r>
      <w:r>
        <w:rPr>
          <w:rFonts w:hint="eastAsia"/>
        </w:rPr>
        <w:t>详细评审</w:t>
      </w:r>
      <w:bookmarkEnd w:id="617"/>
      <w:bookmarkEnd w:id="618"/>
      <w:bookmarkEnd w:id="619"/>
      <w:bookmarkEnd w:id="620"/>
      <w:bookmarkEnd w:id="621"/>
      <w:bookmarkEnd w:id="622"/>
      <w:bookmarkEnd w:id="623"/>
      <w:bookmarkEnd w:id="624"/>
      <w:bookmarkEnd w:id="625"/>
    </w:p>
    <w:p w:rsidR="00783C84" w:rsidRDefault="00BC7417">
      <w:pPr>
        <w:ind w:firstLineChars="200" w:firstLine="420"/>
      </w:pPr>
      <w:r>
        <w:rPr>
          <w:rFonts w:hint="eastAsia"/>
        </w:rPr>
        <w:t xml:space="preserve">3.2.1 </w:t>
      </w:r>
      <w:r>
        <w:rPr>
          <w:rFonts w:hint="eastAsia"/>
        </w:rPr>
        <w:t>评标委员会按本章第</w:t>
      </w:r>
      <w:r>
        <w:rPr>
          <w:rFonts w:hint="eastAsia"/>
        </w:rPr>
        <w:t>2.2</w:t>
      </w:r>
      <w:r>
        <w:rPr>
          <w:rFonts w:hint="eastAsia"/>
        </w:rPr>
        <w:t>款规定的量化因素和分值进行打分，并计算出综合评估得分。评标办法前附表对承包人建议书中的设计文件评审有特殊规定的，从其规定。</w:t>
      </w:r>
    </w:p>
    <w:p w:rsidR="00783C84" w:rsidRDefault="00BC7417">
      <w:pPr>
        <w:ind w:firstLineChars="200" w:firstLine="420"/>
      </w:pPr>
      <w:r>
        <w:rPr>
          <w:rFonts w:hint="eastAsia"/>
        </w:rPr>
        <w:t>（</w:t>
      </w:r>
      <w:r>
        <w:rPr>
          <w:rFonts w:hint="eastAsia"/>
        </w:rPr>
        <w:t>1</w:t>
      </w:r>
      <w:r>
        <w:rPr>
          <w:rFonts w:hint="eastAsia"/>
        </w:rPr>
        <w:t>）按本章第</w:t>
      </w:r>
      <w:r>
        <w:rPr>
          <w:rFonts w:hint="eastAsia"/>
        </w:rPr>
        <w:t>2.2.4</w:t>
      </w:r>
      <w:r>
        <w:rPr>
          <w:rFonts w:hint="eastAsia"/>
        </w:rPr>
        <w:t>（</w:t>
      </w:r>
      <w:r>
        <w:rPr>
          <w:rFonts w:hint="eastAsia"/>
        </w:rPr>
        <w:t>1</w:t>
      </w:r>
      <w:r>
        <w:rPr>
          <w:rFonts w:hint="eastAsia"/>
        </w:rPr>
        <w:t>）目规定的评审因素和分值对承包人建议书计算出得分</w:t>
      </w:r>
      <w:r>
        <w:rPr>
          <w:rFonts w:hint="eastAsia"/>
        </w:rPr>
        <w:t>A</w:t>
      </w:r>
      <w:r>
        <w:rPr>
          <w:rFonts w:hint="eastAsia"/>
        </w:rPr>
        <w:t>；</w:t>
      </w:r>
      <w:r>
        <w:t xml:space="preserve"> </w:t>
      </w:r>
    </w:p>
    <w:p w:rsidR="00783C84" w:rsidRDefault="00BC7417">
      <w:pPr>
        <w:ind w:firstLineChars="200" w:firstLine="420"/>
      </w:pPr>
      <w:r>
        <w:rPr>
          <w:rFonts w:hint="eastAsia"/>
        </w:rPr>
        <w:t>（</w:t>
      </w:r>
      <w:r>
        <w:rPr>
          <w:rFonts w:hint="eastAsia"/>
        </w:rPr>
        <w:t>2</w:t>
      </w:r>
      <w:r>
        <w:rPr>
          <w:rFonts w:hint="eastAsia"/>
        </w:rPr>
        <w:t>）按本章第</w:t>
      </w:r>
      <w:r>
        <w:rPr>
          <w:rFonts w:hint="eastAsia"/>
        </w:rPr>
        <w:t>2.2.4</w:t>
      </w:r>
      <w:r>
        <w:rPr>
          <w:rFonts w:hint="eastAsia"/>
        </w:rPr>
        <w:t>（</w:t>
      </w:r>
      <w:r>
        <w:rPr>
          <w:rFonts w:hint="eastAsia"/>
        </w:rPr>
        <w:t>2</w:t>
      </w:r>
      <w:r>
        <w:rPr>
          <w:rFonts w:hint="eastAsia"/>
        </w:rPr>
        <w:t>）目规定的评审因素和分值对资信业绩部分计算出得分</w:t>
      </w:r>
      <w:r>
        <w:rPr>
          <w:rFonts w:hint="eastAsia"/>
        </w:rPr>
        <w:t>B</w:t>
      </w:r>
      <w:r>
        <w:rPr>
          <w:rFonts w:hint="eastAsia"/>
        </w:rPr>
        <w:t>；</w:t>
      </w:r>
    </w:p>
    <w:p w:rsidR="00783C84" w:rsidRDefault="00BC7417">
      <w:pPr>
        <w:ind w:firstLineChars="200" w:firstLine="420"/>
      </w:pPr>
      <w:r>
        <w:rPr>
          <w:rFonts w:hint="eastAsia"/>
        </w:rPr>
        <w:t>（</w:t>
      </w:r>
      <w:r>
        <w:rPr>
          <w:rFonts w:hint="eastAsia"/>
        </w:rPr>
        <w:t>3</w:t>
      </w:r>
      <w:r>
        <w:rPr>
          <w:rFonts w:hint="eastAsia"/>
        </w:rPr>
        <w:t>）按本章第</w:t>
      </w:r>
      <w:r>
        <w:rPr>
          <w:rFonts w:hint="eastAsia"/>
        </w:rPr>
        <w:t>2.2.4</w:t>
      </w:r>
      <w:r>
        <w:rPr>
          <w:rFonts w:hint="eastAsia"/>
        </w:rPr>
        <w:t>（</w:t>
      </w:r>
      <w:r>
        <w:rPr>
          <w:rFonts w:hint="eastAsia"/>
        </w:rPr>
        <w:t>3</w:t>
      </w:r>
      <w:r>
        <w:rPr>
          <w:rFonts w:hint="eastAsia"/>
        </w:rPr>
        <w:t>）目规定的评审因素和分值对承包人实施方案计算出得分</w:t>
      </w:r>
      <w:r>
        <w:rPr>
          <w:rFonts w:hint="eastAsia"/>
        </w:rPr>
        <w:t>C</w:t>
      </w:r>
      <w:r>
        <w:rPr>
          <w:rFonts w:hint="eastAsia"/>
        </w:rPr>
        <w:t>；</w:t>
      </w:r>
    </w:p>
    <w:p w:rsidR="00783C84" w:rsidRDefault="00BC7417">
      <w:pPr>
        <w:ind w:firstLineChars="200" w:firstLine="420"/>
      </w:pPr>
      <w:r>
        <w:rPr>
          <w:rFonts w:hint="eastAsia"/>
        </w:rPr>
        <w:t>（</w:t>
      </w:r>
      <w:r>
        <w:rPr>
          <w:rFonts w:hint="eastAsia"/>
        </w:rPr>
        <w:t>4</w:t>
      </w:r>
      <w:r>
        <w:rPr>
          <w:rFonts w:hint="eastAsia"/>
        </w:rPr>
        <w:t>）按本章第</w:t>
      </w:r>
      <w:r>
        <w:rPr>
          <w:rFonts w:hint="eastAsia"/>
        </w:rPr>
        <w:t>2.2.4</w:t>
      </w:r>
      <w:r>
        <w:rPr>
          <w:rFonts w:hint="eastAsia"/>
        </w:rPr>
        <w:t>（</w:t>
      </w:r>
      <w:r>
        <w:rPr>
          <w:rFonts w:hint="eastAsia"/>
        </w:rPr>
        <w:t>4</w:t>
      </w:r>
      <w:r>
        <w:rPr>
          <w:rFonts w:hint="eastAsia"/>
        </w:rPr>
        <w:t>）目规定的评审因素和分值对投标报价计算出得分</w:t>
      </w:r>
      <w:r>
        <w:rPr>
          <w:rFonts w:hint="eastAsia"/>
        </w:rPr>
        <w:t>D</w:t>
      </w:r>
      <w:r>
        <w:rPr>
          <w:rFonts w:hint="eastAsia"/>
        </w:rPr>
        <w:t>；</w:t>
      </w:r>
    </w:p>
    <w:p w:rsidR="00783C84" w:rsidRDefault="00BC7417">
      <w:pPr>
        <w:ind w:firstLineChars="200" w:firstLine="420"/>
      </w:pPr>
      <w:r>
        <w:rPr>
          <w:rFonts w:hint="eastAsia"/>
        </w:rPr>
        <w:t>（</w:t>
      </w:r>
      <w:r>
        <w:rPr>
          <w:rFonts w:hint="eastAsia"/>
        </w:rPr>
        <w:t>5</w:t>
      </w:r>
      <w:r>
        <w:rPr>
          <w:rFonts w:hint="eastAsia"/>
        </w:rPr>
        <w:t>）按本章第</w:t>
      </w:r>
      <w:r>
        <w:rPr>
          <w:rFonts w:hint="eastAsia"/>
        </w:rPr>
        <w:t>2.2.4</w:t>
      </w:r>
      <w:r>
        <w:rPr>
          <w:rFonts w:hint="eastAsia"/>
        </w:rPr>
        <w:t>（</w:t>
      </w:r>
      <w:r>
        <w:rPr>
          <w:rFonts w:hint="eastAsia"/>
        </w:rPr>
        <w:t>5</w:t>
      </w:r>
      <w:r>
        <w:rPr>
          <w:rFonts w:hint="eastAsia"/>
        </w:rPr>
        <w:t>）目规定的评审因素和分值对其他部分计算出得分</w:t>
      </w:r>
      <w:r>
        <w:rPr>
          <w:rFonts w:hint="eastAsia"/>
        </w:rPr>
        <w:t>E</w:t>
      </w:r>
      <w:r>
        <w:rPr>
          <w:rFonts w:hint="eastAsia"/>
        </w:rPr>
        <w:t>。</w:t>
      </w:r>
    </w:p>
    <w:p w:rsidR="00783C84" w:rsidRDefault="00BC7417">
      <w:pPr>
        <w:ind w:firstLineChars="200" w:firstLine="420"/>
      </w:pPr>
      <w:r>
        <w:rPr>
          <w:rFonts w:hint="eastAsia"/>
        </w:rPr>
        <w:t xml:space="preserve">3.2.2 </w:t>
      </w:r>
      <w:r>
        <w:rPr>
          <w:rFonts w:hint="eastAsia"/>
        </w:rPr>
        <w:t>评分分值计算保留小数点后两位，小数点后第三位“四舍五入”。</w:t>
      </w:r>
    </w:p>
    <w:p w:rsidR="00783C84" w:rsidRDefault="00BC7417">
      <w:pPr>
        <w:ind w:firstLineChars="200" w:firstLine="420"/>
      </w:pPr>
      <w:r>
        <w:rPr>
          <w:rFonts w:hint="eastAsia"/>
        </w:rPr>
        <w:t xml:space="preserve">3.2.3 </w:t>
      </w:r>
      <w:r>
        <w:rPr>
          <w:rFonts w:hint="eastAsia"/>
        </w:rPr>
        <w:t>投标人得分</w:t>
      </w:r>
      <w:r>
        <w:rPr>
          <w:rFonts w:hint="eastAsia"/>
        </w:rPr>
        <w:t>=A+B+C+D+E</w:t>
      </w:r>
      <w:r>
        <w:rPr>
          <w:rFonts w:hint="eastAsia"/>
        </w:rPr>
        <w:t>。</w:t>
      </w:r>
    </w:p>
    <w:p w:rsidR="00783C84" w:rsidRDefault="00BC7417">
      <w:pPr>
        <w:ind w:firstLineChars="200" w:firstLine="420"/>
      </w:pPr>
      <w:r>
        <w:rPr>
          <w:rFonts w:hint="eastAsia"/>
        </w:rPr>
        <w:t xml:space="preserve">3.2.4 </w:t>
      </w:r>
      <w:r>
        <w:rPr>
          <w:rFonts w:hint="eastAsia"/>
        </w:rPr>
        <w:t>评标委员会发现投标人的报价明显低于其他投标报价，或者在设有标底时明显低于标底，使得其投标报价可能低于其个别成本的，应当要求该投标人作出书面说明并提供相应的证明材料。投标人不能合理说明或者不能提供相应证明材料的，评标委员会应当认定该投标人以低于成本报价竞标，应当否决其投标。</w:t>
      </w:r>
    </w:p>
    <w:p w:rsidR="00783C84" w:rsidRDefault="00BC7417">
      <w:pPr>
        <w:pStyle w:val="30"/>
        <w:ind w:firstLine="137"/>
      </w:pPr>
      <w:bookmarkStart w:id="626" w:name="_Toc144974575"/>
      <w:bookmarkStart w:id="627" w:name="_Toc247527632"/>
      <w:bookmarkStart w:id="628" w:name="_Toc24256"/>
      <w:bookmarkStart w:id="629" w:name="_Toc18013"/>
      <w:bookmarkStart w:id="630" w:name="_Toc300835017"/>
      <w:bookmarkStart w:id="631" w:name="_Toc9525"/>
      <w:bookmarkStart w:id="632" w:name="_Toc247514031"/>
      <w:bookmarkStart w:id="633" w:name="_Toc152045607"/>
      <w:bookmarkStart w:id="634" w:name="_Toc152042385"/>
      <w:r>
        <w:rPr>
          <w:rFonts w:ascii="Times New Roman" w:hint="eastAsia"/>
        </w:rPr>
        <w:t>3.3</w:t>
      </w:r>
      <w:r>
        <w:rPr>
          <w:rFonts w:hint="eastAsia"/>
        </w:rPr>
        <w:t xml:space="preserve"> </w:t>
      </w:r>
      <w:r>
        <w:rPr>
          <w:rFonts w:hint="eastAsia"/>
        </w:rPr>
        <w:t>投标文件的澄清</w:t>
      </w:r>
      <w:bookmarkEnd w:id="626"/>
      <w:r>
        <w:rPr>
          <w:rFonts w:hint="eastAsia"/>
        </w:rPr>
        <w:t>和补正</w:t>
      </w:r>
      <w:bookmarkEnd w:id="627"/>
      <w:bookmarkEnd w:id="628"/>
      <w:bookmarkEnd w:id="629"/>
      <w:bookmarkEnd w:id="630"/>
      <w:bookmarkEnd w:id="631"/>
      <w:bookmarkEnd w:id="632"/>
      <w:bookmarkEnd w:id="633"/>
      <w:bookmarkEnd w:id="634"/>
    </w:p>
    <w:p w:rsidR="00783C84" w:rsidRDefault="00BC7417">
      <w:pPr>
        <w:ind w:firstLineChars="200" w:firstLine="420"/>
      </w:pPr>
      <w:r>
        <w:rPr>
          <w:rFonts w:hint="eastAsia"/>
        </w:rPr>
        <w:t xml:space="preserve">3.3.1 </w:t>
      </w:r>
      <w:r>
        <w:rPr>
          <w:rFonts w:hint="eastAsia"/>
        </w:rPr>
        <w:t>在评标过程中，评标委员会可以书面形式要求投标人对所提交投标文件中不明确的内容进行书面澄清或说明，或者对细微偏差进行补正。评标委员会不接受投标人主动提出</w:t>
      </w:r>
      <w:r>
        <w:rPr>
          <w:rFonts w:hint="eastAsia"/>
        </w:rPr>
        <w:t>的澄清、说明或补正。</w:t>
      </w:r>
    </w:p>
    <w:p w:rsidR="00783C84" w:rsidRDefault="00BC7417">
      <w:pPr>
        <w:ind w:firstLineChars="200" w:firstLine="420"/>
      </w:pPr>
      <w:r>
        <w:rPr>
          <w:rFonts w:hint="eastAsia"/>
        </w:rPr>
        <w:t xml:space="preserve">3.3.2 </w:t>
      </w:r>
      <w:r>
        <w:rPr>
          <w:rFonts w:hint="eastAsia"/>
        </w:rPr>
        <w:t>澄清、说明和补正不得改变投标文件的实质性内容。投标人的书面澄清、说明和补正属于投标文件的组成部分。</w:t>
      </w:r>
    </w:p>
    <w:p w:rsidR="00783C84" w:rsidRDefault="00BC7417">
      <w:pPr>
        <w:ind w:firstLineChars="200" w:firstLine="420"/>
      </w:pPr>
      <w:r>
        <w:rPr>
          <w:rFonts w:hint="eastAsia"/>
        </w:rPr>
        <w:t xml:space="preserve">3.3.3 </w:t>
      </w:r>
      <w:r>
        <w:rPr>
          <w:rFonts w:hint="eastAsia"/>
        </w:rPr>
        <w:t>评标委员会对投标人提交的澄清、说明或补正有疑问的，可以要求投标人进一步澄清、说明或补正，直至满足评标委员会的要求。</w:t>
      </w:r>
    </w:p>
    <w:p w:rsidR="00783C84" w:rsidRDefault="00BC7417">
      <w:pPr>
        <w:pStyle w:val="30"/>
        <w:ind w:firstLine="137"/>
      </w:pPr>
      <w:bookmarkStart w:id="635" w:name="_Toc144974576"/>
      <w:bookmarkStart w:id="636" w:name="_Toc247527633"/>
      <w:bookmarkStart w:id="637" w:name="_Toc300835018"/>
      <w:bookmarkStart w:id="638" w:name="_Toc15035"/>
      <w:bookmarkStart w:id="639" w:name="_Toc19381"/>
      <w:bookmarkStart w:id="640" w:name="_Toc152042386"/>
      <w:bookmarkStart w:id="641" w:name="_Toc22056"/>
      <w:bookmarkStart w:id="642" w:name="_Toc152045608"/>
      <w:bookmarkStart w:id="643" w:name="_Toc247514032"/>
      <w:r>
        <w:rPr>
          <w:rFonts w:ascii="Times New Roman" w:hint="eastAsia"/>
        </w:rPr>
        <w:lastRenderedPageBreak/>
        <w:t>3.4</w:t>
      </w:r>
      <w:r>
        <w:rPr>
          <w:rFonts w:hint="eastAsia"/>
        </w:rPr>
        <w:t xml:space="preserve"> </w:t>
      </w:r>
      <w:r>
        <w:rPr>
          <w:rFonts w:hint="eastAsia"/>
        </w:rPr>
        <w:t>评标结果</w:t>
      </w:r>
      <w:bookmarkEnd w:id="635"/>
      <w:bookmarkEnd w:id="636"/>
      <w:bookmarkEnd w:id="637"/>
      <w:bookmarkEnd w:id="638"/>
      <w:bookmarkEnd w:id="639"/>
      <w:bookmarkEnd w:id="640"/>
      <w:bookmarkEnd w:id="641"/>
      <w:bookmarkEnd w:id="642"/>
      <w:bookmarkEnd w:id="643"/>
    </w:p>
    <w:p w:rsidR="00783C84" w:rsidRDefault="00BC7417">
      <w:pPr>
        <w:ind w:firstLineChars="200" w:firstLine="420"/>
      </w:pPr>
      <w:r>
        <w:rPr>
          <w:rFonts w:hint="eastAsia"/>
        </w:rPr>
        <w:t xml:space="preserve">3.4.1 </w:t>
      </w:r>
      <w:r>
        <w:rPr>
          <w:rFonts w:hint="eastAsia"/>
        </w:rPr>
        <w:t>除第二章“投标人须知”前附表授权直接确定中标人外，评标委员会按照得分由高到低的顺序推荐中标候选人。</w:t>
      </w:r>
    </w:p>
    <w:p w:rsidR="00783C84" w:rsidRDefault="00BC7417">
      <w:pPr>
        <w:ind w:firstLineChars="200" w:firstLine="420"/>
      </w:pPr>
      <w:r>
        <w:rPr>
          <w:rFonts w:hint="eastAsia"/>
        </w:rPr>
        <w:t xml:space="preserve">3.4.2 </w:t>
      </w:r>
      <w:r>
        <w:rPr>
          <w:rFonts w:hint="eastAsia"/>
        </w:rPr>
        <w:t>评标委员会完成评标后，应当向招标人提交书面评标报告。</w:t>
      </w:r>
    </w:p>
    <w:p w:rsidR="00783C84" w:rsidRDefault="00783C84">
      <w:pPr>
        <w:rPr>
          <w:rFonts w:ascii="宋体" w:hAnsi="宋体" w:cs="宋体"/>
          <w:kern w:val="0"/>
        </w:rPr>
      </w:pPr>
    </w:p>
    <w:p w:rsidR="00783C84" w:rsidRDefault="00783C84">
      <w:pPr>
        <w:rPr>
          <w:rFonts w:ascii="宋体" w:hAnsi="宋体" w:cs="宋体"/>
          <w:kern w:val="0"/>
        </w:rPr>
        <w:sectPr w:rsidR="00783C84">
          <w:pgSz w:w="11906" w:h="16838"/>
          <w:pgMar w:top="1418" w:right="1418" w:bottom="1418" w:left="1418" w:header="851" w:footer="992" w:gutter="0"/>
          <w:cols w:space="720"/>
          <w:docGrid w:linePitch="312"/>
        </w:sectPr>
      </w:pPr>
    </w:p>
    <w:p w:rsidR="00783C84" w:rsidRDefault="00BC7417">
      <w:pPr>
        <w:pStyle w:val="1"/>
        <w:spacing w:line="360" w:lineRule="auto"/>
        <w:ind w:firstLineChars="400" w:firstLine="1767"/>
        <w:jc w:val="both"/>
        <w:rPr>
          <w:rFonts w:ascii="宋体" w:hAnsi="宋体" w:cs="宋体"/>
          <w:kern w:val="0"/>
        </w:rPr>
      </w:pPr>
      <w:bookmarkStart w:id="644" w:name="_Toc247527820"/>
      <w:bookmarkStart w:id="645" w:name="_Toc144974851"/>
      <w:bookmarkStart w:id="646" w:name="_Toc152045782"/>
      <w:bookmarkStart w:id="647" w:name="_Toc152042571"/>
      <w:bookmarkStart w:id="648" w:name="_Toc472324084"/>
      <w:bookmarkStart w:id="649" w:name="_Toc247514233"/>
      <w:bookmarkStart w:id="650" w:name="_Toc9657"/>
      <w:bookmarkStart w:id="651" w:name="_Toc7604"/>
      <w:bookmarkStart w:id="652" w:name="_Toc9386"/>
      <w:bookmarkStart w:id="653" w:name="_Toc22875"/>
      <w:r>
        <w:rPr>
          <w:rFonts w:ascii="宋体" w:hAnsi="宋体" w:cs="宋体" w:hint="eastAsia"/>
          <w:kern w:val="0"/>
        </w:rPr>
        <w:lastRenderedPageBreak/>
        <w:t>第四章</w:t>
      </w:r>
      <w:r>
        <w:rPr>
          <w:rFonts w:ascii="宋体" w:hAnsi="宋体" w:cs="宋体" w:hint="eastAsia"/>
          <w:kern w:val="0"/>
        </w:rPr>
        <w:t xml:space="preserve">  </w:t>
      </w:r>
      <w:bookmarkEnd w:id="644"/>
      <w:bookmarkEnd w:id="645"/>
      <w:bookmarkEnd w:id="646"/>
      <w:bookmarkEnd w:id="647"/>
      <w:bookmarkEnd w:id="648"/>
      <w:bookmarkEnd w:id="649"/>
      <w:r>
        <w:rPr>
          <w:rFonts w:ascii="宋体" w:hAnsi="宋体" w:cs="宋体" w:hint="eastAsia"/>
          <w:kern w:val="0"/>
        </w:rPr>
        <w:t>合</w:t>
      </w:r>
      <w:r>
        <w:rPr>
          <w:rFonts w:ascii="宋体" w:hAnsi="宋体" w:cs="宋体" w:hint="eastAsia"/>
          <w:kern w:val="0"/>
        </w:rPr>
        <w:t>同条款及格式</w:t>
      </w:r>
      <w:bookmarkEnd w:id="650"/>
      <w:bookmarkEnd w:id="651"/>
      <w:bookmarkEnd w:id="652"/>
      <w:bookmarkEnd w:id="653"/>
    </w:p>
    <w:p w:rsidR="00783C84" w:rsidRDefault="00BC7417">
      <w:pPr>
        <w:pStyle w:val="1"/>
        <w:spacing w:before="100" w:after="100" w:line="360" w:lineRule="auto"/>
        <w:jc w:val="center"/>
        <w:rPr>
          <w:rFonts w:ascii="宋体" w:hAnsi="宋体" w:cs="宋体"/>
          <w:b w:val="0"/>
          <w:bCs w:val="0"/>
          <w:kern w:val="0"/>
          <w:sz w:val="28"/>
          <w:szCs w:val="15"/>
        </w:rPr>
      </w:pPr>
      <w:bookmarkStart w:id="654" w:name="_Toc22773"/>
      <w:r>
        <w:rPr>
          <w:rFonts w:ascii="宋体" w:hAnsi="宋体" w:cs="宋体" w:hint="eastAsia"/>
          <w:b w:val="0"/>
          <w:bCs w:val="0"/>
          <w:kern w:val="0"/>
          <w:sz w:val="28"/>
          <w:szCs w:val="15"/>
        </w:rPr>
        <w:t>注：本次招标后签订合同需中标人与招标人在本合同基础上进行修改制定</w:t>
      </w:r>
      <w:bookmarkEnd w:id="654"/>
    </w:p>
    <w:p w:rsidR="00783C84" w:rsidRDefault="00783C84">
      <w:pPr>
        <w:rPr>
          <w:sz w:val="24"/>
        </w:rPr>
      </w:pPr>
      <w:bookmarkStart w:id="655" w:name="_Toc468710538"/>
    </w:p>
    <w:p w:rsidR="00783C84" w:rsidRDefault="00783C84">
      <w:pPr>
        <w:rPr>
          <w:sz w:val="24"/>
        </w:rPr>
      </w:pPr>
    </w:p>
    <w:p w:rsidR="00783C84" w:rsidRDefault="00783C84">
      <w:pPr>
        <w:rPr>
          <w:sz w:val="24"/>
        </w:rPr>
      </w:pPr>
    </w:p>
    <w:p w:rsidR="00783C84" w:rsidRDefault="00BC7417">
      <w:pPr>
        <w:jc w:val="center"/>
        <w:rPr>
          <w:b/>
          <w:sz w:val="40"/>
          <w:szCs w:val="72"/>
        </w:rPr>
      </w:pPr>
      <w:r>
        <w:rPr>
          <w:rFonts w:hint="eastAsia"/>
          <w:b/>
          <w:sz w:val="40"/>
          <w:szCs w:val="72"/>
        </w:rPr>
        <w:t>许昌市东城区智能信息产业园项目</w:t>
      </w:r>
      <w:r>
        <w:rPr>
          <w:rFonts w:hint="eastAsia"/>
          <w:b/>
          <w:sz w:val="40"/>
          <w:szCs w:val="72"/>
        </w:rPr>
        <w:t>投资合作方</w:t>
      </w:r>
      <w:r>
        <w:rPr>
          <w:rFonts w:hint="eastAsia"/>
          <w:b/>
          <w:sz w:val="40"/>
          <w:szCs w:val="72"/>
        </w:rPr>
        <w:t>+</w:t>
      </w:r>
      <w:r>
        <w:rPr>
          <w:rFonts w:hint="eastAsia"/>
          <w:b/>
          <w:sz w:val="40"/>
          <w:szCs w:val="72"/>
        </w:rPr>
        <w:t>工程总承包人</w:t>
      </w:r>
    </w:p>
    <w:p w:rsidR="00783C84" w:rsidRDefault="00783C84">
      <w:pPr>
        <w:rPr>
          <w:sz w:val="52"/>
          <w:szCs w:val="52"/>
        </w:rPr>
      </w:pPr>
      <w:bookmarkStart w:id="656" w:name="_Toc477754787"/>
    </w:p>
    <w:p w:rsidR="00783C84" w:rsidRDefault="00783C84">
      <w:pPr>
        <w:rPr>
          <w:sz w:val="52"/>
          <w:szCs w:val="52"/>
        </w:rPr>
      </w:pPr>
    </w:p>
    <w:p w:rsidR="00783C84" w:rsidRDefault="00783C84">
      <w:pPr>
        <w:jc w:val="center"/>
        <w:rPr>
          <w:b/>
          <w:sz w:val="44"/>
          <w:szCs w:val="44"/>
        </w:rPr>
      </w:pPr>
    </w:p>
    <w:p w:rsidR="00783C84" w:rsidRDefault="00BC7417">
      <w:pPr>
        <w:jc w:val="center"/>
        <w:rPr>
          <w:b/>
          <w:sz w:val="44"/>
          <w:szCs w:val="44"/>
        </w:rPr>
      </w:pPr>
      <w:r>
        <w:rPr>
          <w:b/>
          <w:sz w:val="44"/>
          <w:szCs w:val="44"/>
        </w:rPr>
        <w:t>项目</w:t>
      </w:r>
      <w:r>
        <w:rPr>
          <w:rFonts w:hint="eastAsia"/>
          <w:b/>
          <w:sz w:val="44"/>
          <w:szCs w:val="44"/>
        </w:rPr>
        <w:t>合同</w:t>
      </w:r>
      <w:bookmarkEnd w:id="655"/>
      <w:bookmarkEnd w:id="656"/>
    </w:p>
    <w:p w:rsidR="00783C84" w:rsidRDefault="00783C84">
      <w:pPr>
        <w:ind w:firstLineChars="249" w:firstLine="1300"/>
        <w:rPr>
          <w:b/>
          <w:sz w:val="52"/>
          <w:szCs w:val="52"/>
        </w:rPr>
      </w:pPr>
    </w:p>
    <w:p w:rsidR="00783C84" w:rsidRDefault="00783C84">
      <w:pPr>
        <w:ind w:firstLineChars="249" w:firstLine="1300"/>
        <w:rPr>
          <w:b/>
          <w:sz w:val="52"/>
          <w:szCs w:val="52"/>
        </w:rPr>
      </w:pPr>
    </w:p>
    <w:p w:rsidR="00783C84" w:rsidRDefault="00783C84">
      <w:pPr>
        <w:ind w:firstLineChars="249" w:firstLine="1300"/>
        <w:rPr>
          <w:b/>
          <w:sz w:val="52"/>
          <w:szCs w:val="52"/>
        </w:rPr>
      </w:pPr>
    </w:p>
    <w:p w:rsidR="00783C84" w:rsidRDefault="00783C84">
      <w:pPr>
        <w:ind w:firstLineChars="249" w:firstLine="600"/>
        <w:rPr>
          <w:b/>
          <w:sz w:val="24"/>
        </w:rPr>
      </w:pPr>
    </w:p>
    <w:p w:rsidR="00783C84" w:rsidRDefault="00783C84">
      <w:pPr>
        <w:ind w:firstLineChars="249" w:firstLine="800"/>
        <w:rPr>
          <w:b/>
          <w:sz w:val="32"/>
          <w:szCs w:val="32"/>
        </w:rPr>
      </w:pPr>
    </w:p>
    <w:p w:rsidR="00783C84" w:rsidRDefault="00783C84">
      <w:pPr>
        <w:ind w:firstLineChars="249" w:firstLine="800"/>
        <w:rPr>
          <w:b/>
          <w:sz w:val="32"/>
          <w:szCs w:val="32"/>
        </w:rPr>
      </w:pPr>
    </w:p>
    <w:p w:rsidR="00783C84" w:rsidRDefault="00783C84">
      <w:pPr>
        <w:ind w:firstLineChars="249" w:firstLine="800"/>
        <w:rPr>
          <w:b/>
          <w:sz w:val="32"/>
          <w:szCs w:val="32"/>
        </w:rPr>
      </w:pPr>
    </w:p>
    <w:p w:rsidR="00783C84" w:rsidRDefault="00783C84">
      <w:pPr>
        <w:ind w:firstLineChars="249" w:firstLine="800"/>
        <w:rPr>
          <w:b/>
          <w:sz w:val="32"/>
          <w:szCs w:val="32"/>
        </w:rPr>
      </w:pPr>
    </w:p>
    <w:p w:rsidR="00783C84" w:rsidRDefault="00BC7417">
      <w:pPr>
        <w:jc w:val="center"/>
        <w:rPr>
          <w:b/>
          <w:sz w:val="32"/>
          <w:szCs w:val="32"/>
        </w:rPr>
      </w:pPr>
      <w:r>
        <w:rPr>
          <w:rFonts w:hint="eastAsia"/>
          <w:b/>
          <w:sz w:val="32"/>
          <w:szCs w:val="32"/>
        </w:rPr>
        <w:t>日</w:t>
      </w:r>
      <w:r>
        <w:rPr>
          <w:b/>
          <w:sz w:val="32"/>
          <w:szCs w:val="32"/>
        </w:rPr>
        <w:t>期：二零</w:t>
      </w:r>
      <w:r>
        <w:rPr>
          <w:rFonts w:hint="eastAsia"/>
          <w:b/>
          <w:sz w:val="32"/>
          <w:szCs w:val="32"/>
        </w:rPr>
        <w:t>二零</w:t>
      </w:r>
      <w:r>
        <w:rPr>
          <w:b/>
          <w:sz w:val="32"/>
          <w:szCs w:val="32"/>
        </w:rPr>
        <w:t>年</w:t>
      </w:r>
      <w:r>
        <w:rPr>
          <w:rFonts w:hint="eastAsia"/>
          <w:b/>
          <w:sz w:val="32"/>
          <w:szCs w:val="32"/>
        </w:rPr>
        <w:t xml:space="preserve">  </w:t>
      </w:r>
      <w:r>
        <w:rPr>
          <w:b/>
          <w:sz w:val="32"/>
          <w:szCs w:val="32"/>
        </w:rPr>
        <w:t>月</w:t>
      </w:r>
    </w:p>
    <w:p w:rsidR="00783C84" w:rsidRDefault="00783C84">
      <w:pPr>
        <w:jc w:val="center"/>
        <w:rPr>
          <w:b/>
          <w:sz w:val="24"/>
        </w:rPr>
      </w:pPr>
    </w:p>
    <w:p w:rsidR="00783C84" w:rsidRDefault="00BC7417">
      <w:pPr>
        <w:rPr>
          <w:b/>
          <w:sz w:val="24"/>
        </w:rPr>
      </w:pPr>
      <w:r>
        <w:rPr>
          <w:b/>
          <w:sz w:val="24"/>
        </w:rPr>
        <w:br w:type="page"/>
      </w:r>
    </w:p>
    <w:p w:rsidR="00783C84" w:rsidRDefault="00BC7417">
      <w:pPr>
        <w:pStyle w:val="TOC2"/>
        <w:jc w:val="center"/>
        <w:rPr>
          <w:color w:val="auto"/>
        </w:rPr>
      </w:pPr>
      <w:bookmarkStart w:id="657" w:name="_Toc19824"/>
      <w:bookmarkStart w:id="658" w:name="_Toc468710539"/>
      <w:bookmarkStart w:id="659" w:name="_Toc477754788"/>
      <w:r>
        <w:rPr>
          <w:rFonts w:ascii="仿宋" w:eastAsia="仿宋" w:hAnsi="仿宋"/>
          <w:b/>
          <w:color w:val="auto"/>
          <w:lang w:val="zh-CN"/>
        </w:rPr>
        <w:lastRenderedPageBreak/>
        <w:t>目录</w:t>
      </w:r>
      <w:bookmarkEnd w:id="657"/>
    </w:p>
    <w:p w:rsidR="00783C84" w:rsidRDefault="00BC7417">
      <w:pPr>
        <w:pStyle w:val="10"/>
        <w:tabs>
          <w:tab w:val="right" w:leader="dot" w:pos="8548"/>
        </w:tabs>
      </w:pPr>
      <w:r>
        <w:fldChar w:fldCharType="begin"/>
      </w:r>
      <w:r>
        <w:instrText xml:space="preserve"> TOC \o "1-3" \h \z \u </w:instrText>
      </w:r>
      <w:r>
        <w:fldChar w:fldCharType="separate"/>
      </w:r>
      <w:hyperlink w:anchor="_Toc121" w:history="1">
        <w:r>
          <w:rPr>
            <w:rFonts w:hint="eastAsia"/>
          </w:rPr>
          <w:t>前</w:t>
        </w:r>
        <w:r>
          <w:rPr>
            <w:rFonts w:hint="eastAsia"/>
          </w:rPr>
          <w:t xml:space="preserve">  </w:t>
        </w:r>
        <w:r>
          <w:rPr>
            <w:rFonts w:hint="eastAsia"/>
          </w:rPr>
          <w:t>言</w:t>
        </w:r>
        <w:r>
          <w:tab/>
        </w:r>
        <w:r>
          <w:fldChar w:fldCharType="begin"/>
        </w:r>
        <w:r>
          <w:instrText xml:space="preserve"> PAGEREF _Toc121 </w:instrText>
        </w:r>
        <w:r>
          <w:fldChar w:fldCharType="separate"/>
        </w:r>
        <w:r>
          <w:t>44</w:t>
        </w:r>
        <w:r>
          <w:fldChar w:fldCharType="end"/>
        </w:r>
      </w:hyperlink>
    </w:p>
    <w:p w:rsidR="00783C84" w:rsidRDefault="00BC7417">
      <w:pPr>
        <w:pStyle w:val="10"/>
        <w:tabs>
          <w:tab w:val="right" w:leader="dot" w:pos="8548"/>
        </w:tabs>
      </w:pPr>
      <w:hyperlink w:anchor="_Toc31145" w:history="1">
        <w:r>
          <w:rPr>
            <w:rFonts w:hint="eastAsia"/>
          </w:rPr>
          <w:t>第一章</w:t>
        </w:r>
        <w:r>
          <w:rPr>
            <w:rFonts w:hint="eastAsia"/>
          </w:rPr>
          <w:t xml:space="preserve"> </w:t>
        </w:r>
        <w:r>
          <w:rPr>
            <w:rFonts w:hint="eastAsia"/>
          </w:rPr>
          <w:t>总则</w:t>
        </w:r>
        <w:r>
          <w:tab/>
        </w:r>
        <w:r>
          <w:fldChar w:fldCharType="begin"/>
        </w:r>
        <w:r>
          <w:instrText xml:space="preserve"> PAGEREF _Toc31145 </w:instrText>
        </w:r>
        <w:r>
          <w:fldChar w:fldCharType="separate"/>
        </w:r>
        <w:r>
          <w:t>45</w:t>
        </w:r>
        <w:r>
          <w:fldChar w:fldCharType="end"/>
        </w:r>
      </w:hyperlink>
    </w:p>
    <w:p w:rsidR="00783C84" w:rsidRDefault="00BC7417">
      <w:pPr>
        <w:pStyle w:val="23"/>
        <w:tabs>
          <w:tab w:val="right" w:leader="dot" w:pos="8548"/>
        </w:tabs>
      </w:pPr>
      <w:hyperlink w:anchor="_Toc10211" w:history="1">
        <w:r>
          <w:rPr>
            <w:rFonts w:hint="eastAsia"/>
          </w:rPr>
          <w:t>第一条</w:t>
        </w:r>
        <w:r>
          <w:rPr>
            <w:rFonts w:hint="eastAsia"/>
          </w:rPr>
          <w:t xml:space="preserve">  </w:t>
        </w:r>
        <w:r>
          <w:rPr>
            <w:rFonts w:hint="eastAsia"/>
          </w:rPr>
          <w:t>术语定义和解释</w:t>
        </w:r>
        <w:r>
          <w:tab/>
        </w:r>
        <w:r>
          <w:fldChar w:fldCharType="begin"/>
        </w:r>
        <w:r>
          <w:instrText xml:space="preserve"> PAGEREF _Toc10211 </w:instrText>
        </w:r>
        <w:r>
          <w:fldChar w:fldCharType="separate"/>
        </w:r>
        <w:r>
          <w:t>45</w:t>
        </w:r>
        <w:r>
          <w:fldChar w:fldCharType="end"/>
        </w:r>
      </w:hyperlink>
    </w:p>
    <w:p w:rsidR="00783C84" w:rsidRDefault="00BC7417">
      <w:pPr>
        <w:pStyle w:val="23"/>
        <w:tabs>
          <w:tab w:val="right" w:leader="dot" w:pos="8548"/>
        </w:tabs>
      </w:pPr>
      <w:hyperlink w:anchor="_Toc4259" w:history="1">
        <w:r>
          <w:rPr>
            <w:rFonts w:hint="eastAsia"/>
          </w:rPr>
          <w:t>第</w:t>
        </w:r>
        <w:r>
          <w:rPr>
            <w:rFonts w:hint="eastAsia"/>
          </w:rPr>
          <w:t>二</w:t>
        </w:r>
        <w:r>
          <w:rPr>
            <w:rFonts w:hint="eastAsia"/>
          </w:rPr>
          <w:t>条</w:t>
        </w:r>
        <w:r>
          <w:rPr>
            <w:rFonts w:hint="eastAsia"/>
          </w:rPr>
          <w:t xml:space="preserve">  </w:t>
        </w:r>
        <w:r>
          <w:rPr>
            <w:rFonts w:hint="eastAsia"/>
          </w:rPr>
          <w:t>声明与保证</w:t>
        </w:r>
        <w:r>
          <w:tab/>
        </w:r>
        <w:r>
          <w:fldChar w:fldCharType="begin"/>
        </w:r>
        <w:r>
          <w:instrText xml:space="preserve"> PAGEREF _Toc4259 </w:instrText>
        </w:r>
        <w:r>
          <w:fldChar w:fldCharType="separate"/>
        </w:r>
        <w:r>
          <w:t>47</w:t>
        </w:r>
        <w:r>
          <w:fldChar w:fldCharType="end"/>
        </w:r>
      </w:hyperlink>
    </w:p>
    <w:p w:rsidR="00783C84" w:rsidRDefault="00BC7417">
      <w:pPr>
        <w:pStyle w:val="23"/>
        <w:tabs>
          <w:tab w:val="right" w:leader="dot" w:pos="8548"/>
        </w:tabs>
      </w:pPr>
      <w:hyperlink w:anchor="_Toc30708" w:history="1">
        <w:r>
          <w:rPr>
            <w:rFonts w:hint="eastAsia"/>
          </w:rPr>
          <w:t>第</w:t>
        </w:r>
        <w:r>
          <w:rPr>
            <w:rFonts w:hint="eastAsia"/>
          </w:rPr>
          <w:t>三</w:t>
        </w:r>
        <w:r>
          <w:rPr>
            <w:rFonts w:hint="eastAsia"/>
          </w:rPr>
          <w:t>条</w:t>
        </w:r>
        <w:r>
          <w:rPr>
            <w:rFonts w:hint="eastAsia"/>
          </w:rPr>
          <w:t xml:space="preserve">  </w:t>
        </w:r>
        <w:r>
          <w:rPr>
            <w:rFonts w:hint="eastAsia"/>
          </w:rPr>
          <w:t>合同构成及优先顺序</w:t>
        </w:r>
        <w:r>
          <w:tab/>
        </w:r>
        <w:r>
          <w:fldChar w:fldCharType="begin"/>
        </w:r>
        <w:r>
          <w:instrText xml:space="preserve"> PAGEREF _Toc30708 </w:instrText>
        </w:r>
        <w:r>
          <w:fldChar w:fldCharType="separate"/>
        </w:r>
        <w:r>
          <w:t>48</w:t>
        </w:r>
        <w:r>
          <w:fldChar w:fldCharType="end"/>
        </w:r>
      </w:hyperlink>
    </w:p>
    <w:p w:rsidR="00783C84" w:rsidRDefault="00BC7417">
      <w:pPr>
        <w:pStyle w:val="10"/>
        <w:tabs>
          <w:tab w:val="right" w:leader="dot" w:pos="8548"/>
        </w:tabs>
      </w:pPr>
      <w:hyperlink w:anchor="_Toc2533" w:history="1">
        <w:r>
          <w:rPr>
            <w:rFonts w:hint="eastAsia"/>
          </w:rPr>
          <w:t>第二章</w:t>
        </w:r>
        <w:r>
          <w:rPr>
            <w:rFonts w:hint="eastAsia"/>
          </w:rPr>
          <w:t xml:space="preserve"> </w:t>
        </w:r>
        <w:r>
          <w:rPr>
            <w:rFonts w:hint="eastAsia"/>
          </w:rPr>
          <w:t>合作关系</w:t>
        </w:r>
        <w:r>
          <w:tab/>
        </w:r>
        <w:r>
          <w:rPr>
            <w:rFonts w:hint="eastAsia"/>
          </w:rPr>
          <w:t>4</w:t>
        </w:r>
      </w:hyperlink>
      <w:r>
        <w:rPr>
          <w:rFonts w:hint="eastAsia"/>
        </w:rPr>
        <w:t>9</w:t>
      </w:r>
    </w:p>
    <w:p w:rsidR="00783C84" w:rsidRDefault="00BC7417">
      <w:pPr>
        <w:pStyle w:val="23"/>
        <w:tabs>
          <w:tab w:val="right" w:leader="dot" w:pos="8548"/>
        </w:tabs>
      </w:pPr>
      <w:hyperlink w:anchor="_Toc25937" w:history="1">
        <w:r>
          <w:rPr>
            <w:rFonts w:hint="eastAsia"/>
          </w:rPr>
          <w:t>第</w:t>
        </w:r>
        <w:r>
          <w:rPr>
            <w:rFonts w:hint="eastAsia"/>
          </w:rPr>
          <w:t>四</w:t>
        </w:r>
        <w:r>
          <w:rPr>
            <w:rFonts w:hint="eastAsia"/>
          </w:rPr>
          <w:t>条</w:t>
        </w:r>
        <w:r>
          <w:rPr>
            <w:rFonts w:hint="eastAsia"/>
          </w:rPr>
          <w:t xml:space="preserve">  </w:t>
        </w:r>
        <w:r>
          <w:rPr>
            <w:rFonts w:hint="eastAsia"/>
          </w:rPr>
          <w:t>合作内容</w:t>
        </w:r>
        <w:r>
          <w:tab/>
        </w:r>
        <w:r>
          <w:rPr>
            <w:rFonts w:hint="eastAsia"/>
          </w:rPr>
          <w:t>4</w:t>
        </w:r>
      </w:hyperlink>
      <w:r>
        <w:rPr>
          <w:rFonts w:hint="eastAsia"/>
        </w:rPr>
        <w:t>9</w:t>
      </w:r>
    </w:p>
    <w:p w:rsidR="00783C84" w:rsidRDefault="00BC7417">
      <w:pPr>
        <w:pStyle w:val="10"/>
        <w:tabs>
          <w:tab w:val="right" w:leader="dot" w:pos="8548"/>
        </w:tabs>
      </w:pPr>
      <w:hyperlink w:anchor="_Toc8976" w:history="1">
        <w:r>
          <w:rPr>
            <w:rFonts w:hint="eastAsia"/>
          </w:rPr>
          <w:t>第三章</w:t>
        </w:r>
        <w:r>
          <w:rPr>
            <w:rFonts w:hint="eastAsia"/>
          </w:rPr>
          <w:t xml:space="preserve">  </w:t>
        </w:r>
        <w:r>
          <w:rPr>
            <w:rFonts w:hint="eastAsia"/>
          </w:rPr>
          <w:t>合作</w:t>
        </w:r>
        <w:r>
          <w:rPr>
            <w:rFonts w:hint="eastAsia"/>
          </w:rPr>
          <w:t>主体</w:t>
        </w:r>
        <w:r>
          <w:tab/>
        </w:r>
        <w:r>
          <w:rPr>
            <w:rFonts w:hint="eastAsia"/>
          </w:rPr>
          <w:t>5</w:t>
        </w:r>
      </w:hyperlink>
      <w:r>
        <w:rPr>
          <w:rFonts w:hint="eastAsia"/>
        </w:rPr>
        <w:t>1</w:t>
      </w:r>
    </w:p>
    <w:p w:rsidR="00783C84" w:rsidRDefault="00BC7417">
      <w:pPr>
        <w:pStyle w:val="23"/>
        <w:tabs>
          <w:tab w:val="right" w:leader="dot" w:pos="8548"/>
        </w:tabs>
      </w:pPr>
      <w:hyperlink w:anchor="_Toc8636" w:history="1">
        <w:r>
          <w:rPr>
            <w:rFonts w:hint="eastAsia"/>
          </w:rPr>
          <w:t>第</w:t>
        </w:r>
        <w:r>
          <w:rPr>
            <w:rFonts w:hint="eastAsia"/>
          </w:rPr>
          <w:t>五</w:t>
        </w:r>
        <w:r>
          <w:rPr>
            <w:rFonts w:hint="eastAsia"/>
          </w:rPr>
          <w:t>条</w:t>
        </w:r>
        <w:r>
          <w:rPr>
            <w:rFonts w:hint="eastAsia"/>
          </w:rPr>
          <w:t xml:space="preserve"> </w:t>
        </w:r>
        <w:r>
          <w:rPr>
            <w:rFonts w:hint="eastAsia"/>
          </w:rPr>
          <w:t>甲方主体</w:t>
        </w:r>
        <w:r>
          <w:tab/>
        </w:r>
        <w:r>
          <w:rPr>
            <w:rFonts w:hint="eastAsia"/>
          </w:rPr>
          <w:t>5</w:t>
        </w:r>
      </w:hyperlink>
      <w:r>
        <w:rPr>
          <w:rFonts w:hint="eastAsia"/>
        </w:rPr>
        <w:t>1</w:t>
      </w:r>
    </w:p>
    <w:p w:rsidR="00783C84" w:rsidRDefault="00BC7417">
      <w:pPr>
        <w:pStyle w:val="23"/>
        <w:tabs>
          <w:tab w:val="right" w:leader="dot" w:pos="8548"/>
        </w:tabs>
      </w:pPr>
      <w:hyperlink w:anchor="_Toc26027" w:history="1">
        <w:r>
          <w:rPr>
            <w:rFonts w:hint="eastAsia"/>
          </w:rPr>
          <w:t>第</w:t>
        </w:r>
        <w:r>
          <w:rPr>
            <w:rFonts w:hint="eastAsia"/>
          </w:rPr>
          <w:t>六</w:t>
        </w:r>
        <w:r>
          <w:rPr>
            <w:rFonts w:hint="eastAsia"/>
          </w:rPr>
          <w:t>条</w:t>
        </w:r>
        <w:r>
          <w:rPr>
            <w:rFonts w:hint="eastAsia"/>
          </w:rPr>
          <w:t xml:space="preserve">  </w:t>
        </w:r>
        <w:r>
          <w:rPr>
            <w:rFonts w:hint="eastAsia"/>
          </w:rPr>
          <w:t>乙方主体</w:t>
        </w:r>
        <w:r>
          <w:tab/>
        </w:r>
        <w:r>
          <w:rPr>
            <w:rFonts w:hint="eastAsia"/>
          </w:rPr>
          <w:t>5</w:t>
        </w:r>
      </w:hyperlink>
      <w:r>
        <w:rPr>
          <w:rFonts w:hint="eastAsia"/>
        </w:rPr>
        <w:t>2</w:t>
      </w:r>
    </w:p>
    <w:p w:rsidR="00783C84" w:rsidRDefault="00BC7417">
      <w:pPr>
        <w:ind w:firstLineChars="100" w:firstLine="210"/>
      </w:pPr>
      <w:r>
        <w:rPr>
          <w:rFonts w:hint="eastAsia"/>
        </w:rPr>
        <w:t>第七条</w:t>
      </w:r>
      <w:r>
        <w:rPr>
          <w:rFonts w:hint="eastAsia"/>
        </w:rPr>
        <w:t xml:space="preserve"> </w:t>
      </w:r>
      <w:r>
        <w:rPr>
          <w:rFonts w:hint="eastAsia"/>
        </w:rPr>
        <w:t>合作履约担保</w:t>
      </w:r>
      <w:r>
        <w:rPr>
          <w:rFonts w:hint="eastAsia"/>
        </w:rPr>
        <w:t>..................................................................................................</w:t>
      </w:r>
      <w:r>
        <w:rPr>
          <w:rFonts w:hint="eastAsia"/>
        </w:rPr>
        <w:t>..................56</w:t>
      </w:r>
    </w:p>
    <w:p w:rsidR="00783C84" w:rsidRDefault="00BC7417">
      <w:pPr>
        <w:pStyle w:val="10"/>
        <w:tabs>
          <w:tab w:val="right" w:leader="dot" w:pos="8548"/>
        </w:tabs>
      </w:pPr>
      <w:hyperlink w:anchor="_Toc18168" w:history="1">
        <w:r>
          <w:rPr>
            <w:rFonts w:hint="eastAsia"/>
          </w:rPr>
          <w:t>第四章</w:t>
        </w:r>
        <w:r>
          <w:rPr>
            <w:rFonts w:hint="eastAsia"/>
          </w:rPr>
          <w:t xml:space="preserve">  </w:t>
        </w:r>
        <w:r>
          <w:rPr>
            <w:rFonts w:hint="eastAsia"/>
          </w:rPr>
          <w:t>投资计划及投资方案</w:t>
        </w:r>
        <w:r>
          <w:tab/>
        </w:r>
        <w:r>
          <w:rPr>
            <w:rFonts w:hint="eastAsia"/>
          </w:rPr>
          <w:t>5</w:t>
        </w:r>
      </w:hyperlink>
      <w:r>
        <w:rPr>
          <w:rFonts w:hint="eastAsia"/>
        </w:rPr>
        <w:t>7</w:t>
      </w:r>
    </w:p>
    <w:p w:rsidR="00783C84" w:rsidRDefault="00BC7417">
      <w:pPr>
        <w:pStyle w:val="23"/>
        <w:tabs>
          <w:tab w:val="right" w:leader="dot" w:pos="8548"/>
        </w:tabs>
      </w:pPr>
      <w:hyperlink w:anchor="_Toc30727" w:history="1">
        <w:r>
          <w:rPr>
            <w:rFonts w:hint="eastAsia"/>
          </w:rPr>
          <w:t>第</w:t>
        </w:r>
        <w:r>
          <w:rPr>
            <w:rFonts w:hint="eastAsia"/>
          </w:rPr>
          <w:t>八</w:t>
        </w:r>
        <w:r>
          <w:rPr>
            <w:rFonts w:hint="eastAsia"/>
          </w:rPr>
          <w:t>条</w:t>
        </w:r>
        <w:r>
          <w:rPr>
            <w:rFonts w:hint="eastAsia"/>
          </w:rPr>
          <w:t xml:space="preserve">  </w:t>
        </w:r>
        <w:r>
          <w:rPr>
            <w:rFonts w:hint="eastAsia"/>
          </w:rPr>
          <w:t>投资控制责任</w:t>
        </w:r>
        <w:r>
          <w:tab/>
        </w:r>
        <w:r>
          <w:fldChar w:fldCharType="begin"/>
        </w:r>
        <w:r>
          <w:instrText xml:space="preserve"> PAGEREF _Toc30727 </w:instrText>
        </w:r>
        <w:r>
          <w:fldChar w:fldCharType="separate"/>
        </w:r>
        <w:r>
          <w:t>56</w:t>
        </w:r>
        <w:r>
          <w:fldChar w:fldCharType="end"/>
        </w:r>
      </w:hyperlink>
    </w:p>
    <w:p w:rsidR="00783C84" w:rsidRDefault="00BC7417">
      <w:pPr>
        <w:pStyle w:val="23"/>
        <w:tabs>
          <w:tab w:val="right" w:leader="dot" w:pos="8548"/>
        </w:tabs>
      </w:pPr>
      <w:hyperlink w:anchor="_Toc5556" w:history="1">
        <w:r>
          <w:rPr>
            <w:rFonts w:hint="eastAsia"/>
          </w:rPr>
          <w:t>第</w:t>
        </w:r>
        <w:r>
          <w:rPr>
            <w:rFonts w:hint="eastAsia"/>
          </w:rPr>
          <w:t>九</w:t>
        </w:r>
        <w:r>
          <w:rPr>
            <w:rFonts w:hint="eastAsia"/>
          </w:rPr>
          <w:t>条</w:t>
        </w:r>
        <w:r>
          <w:rPr>
            <w:rFonts w:hint="eastAsia"/>
          </w:rPr>
          <w:t xml:space="preserve">  </w:t>
        </w:r>
        <w:r>
          <w:rPr>
            <w:rFonts w:hint="eastAsia"/>
          </w:rPr>
          <w:t>投融资违约及违约责任</w:t>
        </w:r>
        <w:r>
          <w:tab/>
        </w:r>
        <w:r>
          <w:rPr>
            <w:rFonts w:hint="eastAsia"/>
          </w:rPr>
          <w:t>5</w:t>
        </w:r>
      </w:hyperlink>
      <w:r>
        <w:rPr>
          <w:rFonts w:hint="eastAsia"/>
        </w:rPr>
        <w:t>7</w:t>
      </w:r>
    </w:p>
    <w:p w:rsidR="00783C84" w:rsidRDefault="00BC7417">
      <w:pPr>
        <w:pStyle w:val="10"/>
        <w:tabs>
          <w:tab w:val="right" w:leader="dot" w:pos="8548"/>
        </w:tabs>
      </w:pPr>
      <w:hyperlink w:anchor="_Toc8984" w:history="1">
        <w:r>
          <w:rPr>
            <w:rFonts w:hint="eastAsia"/>
          </w:rPr>
          <w:t>第</w:t>
        </w:r>
        <w:r>
          <w:rPr>
            <w:rFonts w:hint="eastAsia"/>
          </w:rPr>
          <w:t>五</w:t>
        </w:r>
        <w:r>
          <w:rPr>
            <w:rFonts w:hint="eastAsia"/>
          </w:rPr>
          <w:t>章</w:t>
        </w:r>
        <w:r>
          <w:rPr>
            <w:rFonts w:hint="eastAsia"/>
          </w:rPr>
          <w:t xml:space="preserve">  </w:t>
        </w:r>
        <w:r>
          <w:rPr>
            <w:rFonts w:hint="eastAsia"/>
          </w:rPr>
          <w:t>工程建设</w:t>
        </w:r>
        <w:r>
          <w:tab/>
        </w:r>
        <w:r>
          <w:rPr>
            <w:rFonts w:hint="eastAsia"/>
          </w:rPr>
          <w:t>5</w:t>
        </w:r>
      </w:hyperlink>
      <w:r>
        <w:rPr>
          <w:rFonts w:hint="eastAsia"/>
        </w:rPr>
        <w:t>7</w:t>
      </w:r>
    </w:p>
    <w:p w:rsidR="00783C84" w:rsidRDefault="00BC7417">
      <w:pPr>
        <w:pStyle w:val="23"/>
        <w:tabs>
          <w:tab w:val="right" w:leader="dot" w:pos="8548"/>
        </w:tabs>
      </w:pPr>
      <w:hyperlink w:anchor="_Toc85" w:history="1">
        <w:r>
          <w:rPr>
            <w:rFonts w:hint="eastAsia"/>
          </w:rPr>
          <w:t>第十条</w:t>
        </w:r>
        <w:r>
          <w:rPr>
            <w:rFonts w:hint="eastAsia"/>
          </w:rPr>
          <w:t xml:space="preserve"> </w:t>
        </w:r>
        <w:r>
          <w:rPr>
            <w:rFonts w:hint="eastAsia"/>
          </w:rPr>
          <w:t>进度、质量、安全及管理要求</w:t>
        </w:r>
        <w:r>
          <w:tab/>
        </w:r>
        <w:r>
          <w:rPr>
            <w:rFonts w:hint="eastAsia"/>
          </w:rPr>
          <w:t>5</w:t>
        </w:r>
      </w:hyperlink>
      <w:r>
        <w:rPr>
          <w:rFonts w:hint="eastAsia"/>
        </w:rPr>
        <w:t>7</w:t>
      </w:r>
    </w:p>
    <w:p w:rsidR="00783C84" w:rsidRDefault="00BC7417">
      <w:pPr>
        <w:pStyle w:val="23"/>
        <w:tabs>
          <w:tab w:val="right" w:leader="dot" w:pos="8548"/>
        </w:tabs>
      </w:pPr>
      <w:hyperlink w:anchor="_Toc11139" w:history="1">
        <w:r>
          <w:rPr>
            <w:rFonts w:hint="eastAsia"/>
          </w:rPr>
          <w:t>第</w:t>
        </w:r>
        <w:r>
          <w:rPr>
            <w:rFonts w:hint="eastAsia"/>
          </w:rPr>
          <w:t>十一</w:t>
        </w:r>
        <w:r>
          <w:rPr>
            <w:rFonts w:hint="eastAsia"/>
          </w:rPr>
          <w:t>条</w:t>
        </w:r>
        <w:r>
          <w:rPr>
            <w:rFonts w:hint="eastAsia"/>
          </w:rPr>
          <w:t xml:space="preserve">  </w:t>
        </w:r>
        <w:r>
          <w:rPr>
            <w:rFonts w:hint="eastAsia"/>
          </w:rPr>
          <w:t>建设期的审查和审批事项</w:t>
        </w:r>
        <w:r>
          <w:tab/>
        </w:r>
        <w:r>
          <w:rPr>
            <w:rFonts w:hint="eastAsia"/>
          </w:rPr>
          <w:t>6</w:t>
        </w:r>
      </w:hyperlink>
      <w:r>
        <w:rPr>
          <w:rFonts w:hint="eastAsia"/>
        </w:rPr>
        <w:t>0</w:t>
      </w:r>
    </w:p>
    <w:p w:rsidR="00783C84" w:rsidRDefault="00BC7417">
      <w:pPr>
        <w:pStyle w:val="23"/>
        <w:tabs>
          <w:tab w:val="right" w:leader="dot" w:pos="8548"/>
        </w:tabs>
      </w:pPr>
      <w:hyperlink w:anchor="_Toc4474" w:history="1">
        <w:r>
          <w:rPr>
            <w:rFonts w:hint="eastAsia"/>
          </w:rPr>
          <w:t>第</w:t>
        </w:r>
        <w:r>
          <w:rPr>
            <w:rFonts w:hint="eastAsia"/>
          </w:rPr>
          <w:t>十二</w:t>
        </w:r>
        <w:r>
          <w:rPr>
            <w:rFonts w:hint="eastAsia"/>
          </w:rPr>
          <w:t>条</w:t>
        </w:r>
        <w:r>
          <w:rPr>
            <w:rFonts w:hint="eastAsia"/>
          </w:rPr>
          <w:t xml:space="preserve">  </w:t>
        </w:r>
        <w:r>
          <w:rPr>
            <w:rFonts w:hint="eastAsia"/>
          </w:rPr>
          <w:t>工程变更管理</w:t>
        </w:r>
        <w:r>
          <w:tab/>
        </w:r>
        <w:r>
          <w:rPr>
            <w:rFonts w:hint="eastAsia"/>
          </w:rPr>
          <w:t>6</w:t>
        </w:r>
      </w:hyperlink>
      <w:r>
        <w:rPr>
          <w:rFonts w:hint="eastAsia"/>
        </w:rPr>
        <w:t>0</w:t>
      </w:r>
    </w:p>
    <w:p w:rsidR="00783C84" w:rsidRDefault="00BC7417">
      <w:pPr>
        <w:pStyle w:val="23"/>
        <w:tabs>
          <w:tab w:val="right" w:leader="dot" w:pos="8548"/>
        </w:tabs>
      </w:pPr>
      <w:hyperlink w:anchor="_Toc17509" w:history="1">
        <w:r>
          <w:rPr>
            <w:rFonts w:hint="eastAsia"/>
          </w:rPr>
          <w:t>第</w:t>
        </w:r>
        <w:r>
          <w:rPr>
            <w:rFonts w:hint="eastAsia"/>
          </w:rPr>
          <w:t>十三</w:t>
        </w:r>
        <w:r>
          <w:rPr>
            <w:rFonts w:hint="eastAsia"/>
          </w:rPr>
          <w:t>条</w:t>
        </w:r>
        <w:r>
          <w:rPr>
            <w:rFonts w:hint="eastAsia"/>
          </w:rPr>
          <w:t xml:space="preserve">  </w:t>
        </w:r>
        <w:r>
          <w:rPr>
            <w:rFonts w:hint="eastAsia"/>
          </w:rPr>
          <w:t>项目验收</w:t>
        </w:r>
        <w:r>
          <w:tab/>
        </w:r>
        <w:r>
          <w:fldChar w:fldCharType="begin"/>
        </w:r>
        <w:r>
          <w:instrText xml:space="preserve"> PAGEREF _Toc17509 </w:instrText>
        </w:r>
        <w:r>
          <w:fldChar w:fldCharType="separate"/>
        </w:r>
        <w:r>
          <w:t>61</w:t>
        </w:r>
        <w:r>
          <w:fldChar w:fldCharType="end"/>
        </w:r>
      </w:hyperlink>
    </w:p>
    <w:p w:rsidR="00783C84" w:rsidRDefault="00BC7417">
      <w:pPr>
        <w:pStyle w:val="23"/>
        <w:tabs>
          <w:tab w:val="right" w:leader="dot" w:pos="8548"/>
        </w:tabs>
      </w:pPr>
      <w:hyperlink w:anchor="_Toc19781" w:history="1">
        <w:r>
          <w:rPr>
            <w:rFonts w:hint="eastAsia"/>
          </w:rPr>
          <w:t>第</w:t>
        </w:r>
        <w:r>
          <w:rPr>
            <w:rFonts w:hint="eastAsia"/>
          </w:rPr>
          <w:t>十四</w:t>
        </w:r>
        <w:r>
          <w:rPr>
            <w:rFonts w:hint="eastAsia"/>
          </w:rPr>
          <w:t>条</w:t>
        </w:r>
        <w:r>
          <w:rPr>
            <w:rFonts w:hint="eastAsia"/>
          </w:rPr>
          <w:t xml:space="preserve">  </w:t>
        </w:r>
        <w:r>
          <w:rPr>
            <w:rFonts w:hint="eastAsia"/>
          </w:rPr>
          <w:t>项目保险</w:t>
        </w:r>
        <w:r>
          <w:tab/>
        </w:r>
        <w:r>
          <w:fldChar w:fldCharType="begin"/>
        </w:r>
        <w:r>
          <w:instrText xml:space="preserve"> PAGEREF _Toc19781 </w:instrText>
        </w:r>
        <w:r>
          <w:fldChar w:fldCharType="separate"/>
        </w:r>
        <w:r>
          <w:t>61</w:t>
        </w:r>
        <w:r>
          <w:fldChar w:fldCharType="end"/>
        </w:r>
      </w:hyperlink>
    </w:p>
    <w:p w:rsidR="00783C84" w:rsidRDefault="00BC7417">
      <w:pPr>
        <w:pStyle w:val="23"/>
        <w:tabs>
          <w:tab w:val="right" w:leader="dot" w:pos="8548"/>
        </w:tabs>
      </w:pPr>
      <w:hyperlink w:anchor="_Toc24223" w:history="1">
        <w:r>
          <w:rPr>
            <w:rFonts w:hint="eastAsia"/>
          </w:rPr>
          <w:t>第</w:t>
        </w:r>
        <w:r>
          <w:rPr>
            <w:rFonts w:hint="eastAsia"/>
          </w:rPr>
          <w:t>十五</w:t>
        </w:r>
        <w:r>
          <w:rPr>
            <w:rFonts w:hint="eastAsia"/>
          </w:rPr>
          <w:t>条</w:t>
        </w:r>
        <w:r>
          <w:rPr>
            <w:rFonts w:hint="eastAsia"/>
          </w:rPr>
          <w:t xml:space="preserve">  </w:t>
        </w:r>
        <w:r>
          <w:rPr>
            <w:rFonts w:hint="eastAsia"/>
          </w:rPr>
          <w:t>工程保修</w:t>
        </w:r>
        <w:r>
          <w:tab/>
        </w:r>
        <w:r>
          <w:fldChar w:fldCharType="begin"/>
        </w:r>
        <w:r>
          <w:instrText xml:space="preserve"> PAGEREF _Toc24223 </w:instrText>
        </w:r>
        <w:r>
          <w:fldChar w:fldCharType="separate"/>
        </w:r>
        <w:r>
          <w:t>62</w:t>
        </w:r>
        <w:r>
          <w:fldChar w:fldCharType="end"/>
        </w:r>
      </w:hyperlink>
    </w:p>
    <w:p w:rsidR="00783C84" w:rsidRDefault="00BC7417">
      <w:pPr>
        <w:pStyle w:val="23"/>
        <w:tabs>
          <w:tab w:val="right" w:leader="dot" w:pos="8548"/>
        </w:tabs>
      </w:pPr>
      <w:hyperlink w:anchor="_Toc13777" w:history="1">
        <w:r>
          <w:rPr>
            <w:rFonts w:hint="eastAsia"/>
          </w:rPr>
          <w:t>第</w:t>
        </w:r>
        <w:r>
          <w:rPr>
            <w:rFonts w:hint="eastAsia"/>
          </w:rPr>
          <w:t>十六</w:t>
        </w:r>
        <w:r>
          <w:rPr>
            <w:rFonts w:hint="eastAsia"/>
          </w:rPr>
          <w:t>条</w:t>
        </w:r>
        <w:r>
          <w:rPr>
            <w:rFonts w:hint="eastAsia"/>
          </w:rPr>
          <w:t xml:space="preserve">  </w:t>
        </w:r>
        <w:r>
          <w:rPr>
            <w:rFonts w:hint="eastAsia"/>
          </w:rPr>
          <w:t>建设期监管</w:t>
        </w:r>
        <w:r>
          <w:tab/>
        </w:r>
        <w:r>
          <w:fldChar w:fldCharType="begin"/>
        </w:r>
        <w:r>
          <w:instrText xml:space="preserve"> PAGEREF _Toc13777 </w:instrText>
        </w:r>
        <w:r>
          <w:fldChar w:fldCharType="separate"/>
        </w:r>
        <w:r>
          <w:t>62</w:t>
        </w:r>
        <w:r>
          <w:fldChar w:fldCharType="end"/>
        </w:r>
      </w:hyperlink>
    </w:p>
    <w:p w:rsidR="00783C84" w:rsidRDefault="00BC7417">
      <w:pPr>
        <w:pStyle w:val="23"/>
        <w:tabs>
          <w:tab w:val="right" w:leader="dot" w:pos="8548"/>
        </w:tabs>
      </w:pPr>
      <w:hyperlink w:anchor="_Toc8423" w:history="1">
        <w:r>
          <w:rPr>
            <w:rFonts w:hint="eastAsia"/>
          </w:rPr>
          <w:t>第</w:t>
        </w:r>
        <w:r>
          <w:rPr>
            <w:rFonts w:hint="eastAsia"/>
          </w:rPr>
          <w:t>十七</w:t>
        </w:r>
        <w:r>
          <w:rPr>
            <w:rFonts w:hint="eastAsia"/>
          </w:rPr>
          <w:t>条</w:t>
        </w:r>
        <w:r>
          <w:rPr>
            <w:rFonts w:hint="eastAsia"/>
          </w:rPr>
          <w:t xml:space="preserve">  </w:t>
        </w:r>
        <w:r>
          <w:rPr>
            <w:rFonts w:hint="eastAsia"/>
          </w:rPr>
          <w:t>建设期违约和处理</w:t>
        </w:r>
        <w:r>
          <w:tab/>
        </w:r>
        <w:r>
          <w:fldChar w:fldCharType="begin"/>
        </w:r>
        <w:r>
          <w:instrText xml:space="preserve"> PAGEREF _Toc8423 </w:instrText>
        </w:r>
        <w:r>
          <w:fldChar w:fldCharType="separate"/>
        </w:r>
        <w:r>
          <w:t>63</w:t>
        </w:r>
        <w:r>
          <w:fldChar w:fldCharType="end"/>
        </w:r>
      </w:hyperlink>
    </w:p>
    <w:p w:rsidR="00783C84" w:rsidRDefault="00BC7417">
      <w:pPr>
        <w:pStyle w:val="10"/>
        <w:tabs>
          <w:tab w:val="right" w:leader="dot" w:pos="8548"/>
        </w:tabs>
      </w:pPr>
      <w:hyperlink w:anchor="_Toc5717" w:history="1">
        <w:r>
          <w:rPr>
            <w:rFonts w:hint="eastAsia"/>
          </w:rPr>
          <w:t>第</w:t>
        </w:r>
        <w:r>
          <w:rPr>
            <w:rFonts w:hint="eastAsia"/>
          </w:rPr>
          <w:t>六</w:t>
        </w:r>
        <w:r>
          <w:rPr>
            <w:rFonts w:hint="eastAsia"/>
          </w:rPr>
          <w:t>章</w:t>
        </w:r>
        <w:r>
          <w:rPr>
            <w:rFonts w:hint="eastAsia"/>
          </w:rPr>
          <w:t xml:space="preserve">  </w:t>
        </w:r>
        <w:r>
          <w:rPr>
            <w:rFonts w:hint="eastAsia"/>
          </w:rPr>
          <w:t>不可抗力和法律变更</w:t>
        </w:r>
        <w:r>
          <w:tab/>
        </w:r>
        <w:r>
          <w:fldChar w:fldCharType="begin"/>
        </w:r>
        <w:r>
          <w:instrText xml:space="preserve"> PAGEREF _Toc5717 </w:instrText>
        </w:r>
        <w:r>
          <w:fldChar w:fldCharType="separate"/>
        </w:r>
        <w:r>
          <w:t>64</w:t>
        </w:r>
        <w:r>
          <w:fldChar w:fldCharType="end"/>
        </w:r>
      </w:hyperlink>
    </w:p>
    <w:p w:rsidR="00783C84" w:rsidRDefault="00BC7417">
      <w:pPr>
        <w:pStyle w:val="23"/>
        <w:tabs>
          <w:tab w:val="right" w:leader="dot" w:pos="8548"/>
        </w:tabs>
      </w:pPr>
      <w:hyperlink w:anchor="_Toc14312" w:history="1">
        <w:r>
          <w:rPr>
            <w:rFonts w:hint="eastAsia"/>
          </w:rPr>
          <w:t>第</w:t>
        </w:r>
        <w:r>
          <w:rPr>
            <w:rFonts w:hint="eastAsia"/>
          </w:rPr>
          <w:t>十八</w:t>
        </w:r>
        <w:r>
          <w:rPr>
            <w:rFonts w:hint="eastAsia"/>
          </w:rPr>
          <w:t>条</w:t>
        </w:r>
        <w:r>
          <w:rPr>
            <w:rFonts w:hint="eastAsia"/>
          </w:rPr>
          <w:t xml:space="preserve">  </w:t>
        </w:r>
        <w:r>
          <w:rPr>
            <w:rFonts w:hint="eastAsia"/>
          </w:rPr>
          <w:t>不可抗力事件</w:t>
        </w:r>
        <w:r>
          <w:tab/>
        </w:r>
        <w:r>
          <w:fldChar w:fldCharType="begin"/>
        </w:r>
        <w:r>
          <w:instrText xml:space="preserve"> PAGEREF _Toc14312 </w:instrText>
        </w:r>
        <w:r>
          <w:fldChar w:fldCharType="separate"/>
        </w:r>
        <w:r>
          <w:t>64</w:t>
        </w:r>
        <w:r>
          <w:fldChar w:fldCharType="end"/>
        </w:r>
      </w:hyperlink>
    </w:p>
    <w:p w:rsidR="00783C84" w:rsidRDefault="00BC7417">
      <w:pPr>
        <w:pStyle w:val="23"/>
        <w:tabs>
          <w:tab w:val="right" w:leader="dot" w:pos="8548"/>
        </w:tabs>
      </w:pPr>
      <w:hyperlink w:anchor="_Toc7111" w:history="1">
        <w:r>
          <w:rPr>
            <w:rFonts w:hint="eastAsia"/>
          </w:rPr>
          <w:t>第</w:t>
        </w:r>
        <w:r>
          <w:rPr>
            <w:rFonts w:hint="eastAsia"/>
          </w:rPr>
          <w:t>十九</w:t>
        </w:r>
        <w:r>
          <w:rPr>
            <w:rFonts w:hint="eastAsia"/>
          </w:rPr>
          <w:t>条</w:t>
        </w:r>
        <w:r>
          <w:rPr>
            <w:rFonts w:hint="eastAsia"/>
          </w:rPr>
          <w:t xml:space="preserve">  </w:t>
        </w:r>
        <w:r>
          <w:rPr>
            <w:rFonts w:hint="eastAsia"/>
          </w:rPr>
          <w:t>不可抗力事件的处理</w:t>
        </w:r>
        <w:r>
          <w:tab/>
        </w:r>
        <w:r>
          <w:fldChar w:fldCharType="begin"/>
        </w:r>
        <w:r>
          <w:instrText xml:space="preserve"> PAGEREF _Toc7111 </w:instrText>
        </w:r>
        <w:r>
          <w:fldChar w:fldCharType="separate"/>
        </w:r>
        <w:r>
          <w:t>65</w:t>
        </w:r>
        <w:r>
          <w:fldChar w:fldCharType="end"/>
        </w:r>
      </w:hyperlink>
    </w:p>
    <w:p w:rsidR="00783C84" w:rsidRDefault="00BC7417">
      <w:pPr>
        <w:pStyle w:val="23"/>
        <w:tabs>
          <w:tab w:val="right" w:leader="dot" w:pos="8548"/>
        </w:tabs>
      </w:pPr>
      <w:hyperlink w:anchor="_Toc27607" w:history="1">
        <w:r>
          <w:rPr>
            <w:rFonts w:hint="eastAsia"/>
          </w:rPr>
          <w:t>第</w:t>
        </w:r>
        <w:r>
          <w:rPr>
            <w:rFonts w:hint="eastAsia"/>
          </w:rPr>
          <w:t>二十</w:t>
        </w:r>
        <w:r>
          <w:rPr>
            <w:rFonts w:hint="eastAsia"/>
          </w:rPr>
          <w:t>条</w:t>
        </w:r>
        <w:r>
          <w:rPr>
            <w:rFonts w:hint="eastAsia"/>
          </w:rPr>
          <w:t xml:space="preserve">  </w:t>
        </w:r>
        <w:r>
          <w:rPr>
            <w:rFonts w:hint="eastAsia"/>
          </w:rPr>
          <w:t>通知</w:t>
        </w:r>
        <w:r>
          <w:tab/>
        </w:r>
        <w:r>
          <w:fldChar w:fldCharType="begin"/>
        </w:r>
        <w:r>
          <w:instrText xml:space="preserve"> PAGEREF _Toc27607 </w:instrText>
        </w:r>
        <w:r>
          <w:fldChar w:fldCharType="separate"/>
        </w:r>
        <w:r>
          <w:t>65</w:t>
        </w:r>
        <w:r>
          <w:fldChar w:fldCharType="end"/>
        </w:r>
      </w:hyperlink>
    </w:p>
    <w:p w:rsidR="00783C84" w:rsidRDefault="00BC7417">
      <w:pPr>
        <w:pStyle w:val="23"/>
        <w:tabs>
          <w:tab w:val="right" w:leader="dot" w:pos="8548"/>
        </w:tabs>
      </w:pPr>
      <w:hyperlink w:anchor="_Toc18515" w:history="1">
        <w:r>
          <w:rPr>
            <w:rFonts w:hint="eastAsia"/>
          </w:rPr>
          <w:t>第</w:t>
        </w:r>
        <w:r>
          <w:rPr>
            <w:rFonts w:hint="eastAsia"/>
          </w:rPr>
          <w:t>二十一</w:t>
        </w:r>
        <w:r>
          <w:rPr>
            <w:rFonts w:hint="eastAsia"/>
          </w:rPr>
          <w:t>条</w:t>
        </w:r>
        <w:r>
          <w:rPr>
            <w:rFonts w:hint="eastAsia"/>
          </w:rPr>
          <w:t xml:space="preserve">  </w:t>
        </w:r>
        <w:r>
          <w:rPr>
            <w:rFonts w:hint="eastAsia"/>
          </w:rPr>
          <w:t>损失承担原则</w:t>
        </w:r>
        <w:r>
          <w:tab/>
        </w:r>
        <w:r>
          <w:fldChar w:fldCharType="begin"/>
        </w:r>
        <w:r>
          <w:instrText xml:space="preserve"> PAGEREF _Toc18515 </w:instrText>
        </w:r>
        <w:r>
          <w:fldChar w:fldCharType="separate"/>
        </w:r>
        <w:r>
          <w:t>65</w:t>
        </w:r>
        <w:r>
          <w:fldChar w:fldCharType="end"/>
        </w:r>
      </w:hyperlink>
    </w:p>
    <w:p w:rsidR="00783C84" w:rsidRDefault="00BC7417">
      <w:pPr>
        <w:pStyle w:val="10"/>
        <w:tabs>
          <w:tab w:val="right" w:leader="dot" w:pos="8548"/>
        </w:tabs>
      </w:pPr>
      <w:hyperlink w:anchor="_Toc10694" w:history="1">
        <w:r>
          <w:rPr>
            <w:rFonts w:hint="eastAsia"/>
          </w:rPr>
          <w:t>第</w:t>
        </w:r>
        <w:r>
          <w:rPr>
            <w:rFonts w:hint="eastAsia"/>
          </w:rPr>
          <w:t>七</w:t>
        </w:r>
        <w:r>
          <w:rPr>
            <w:rFonts w:hint="eastAsia"/>
          </w:rPr>
          <w:t>章</w:t>
        </w:r>
        <w:r>
          <w:rPr>
            <w:rFonts w:hint="eastAsia"/>
          </w:rPr>
          <w:t xml:space="preserve">  </w:t>
        </w:r>
        <w:r>
          <w:rPr>
            <w:rFonts w:hint="eastAsia"/>
          </w:rPr>
          <w:t>合同解除</w:t>
        </w:r>
        <w:r>
          <w:tab/>
        </w:r>
        <w:r>
          <w:fldChar w:fldCharType="begin"/>
        </w:r>
        <w:r>
          <w:instrText xml:space="preserve"> PAGEREF _Toc10694 </w:instrText>
        </w:r>
        <w:r>
          <w:fldChar w:fldCharType="separate"/>
        </w:r>
        <w:r>
          <w:t>65</w:t>
        </w:r>
        <w:r>
          <w:fldChar w:fldCharType="end"/>
        </w:r>
      </w:hyperlink>
    </w:p>
    <w:p w:rsidR="00783C84" w:rsidRDefault="00BC7417">
      <w:pPr>
        <w:pStyle w:val="23"/>
        <w:tabs>
          <w:tab w:val="right" w:leader="dot" w:pos="8548"/>
        </w:tabs>
      </w:pPr>
      <w:hyperlink w:anchor="_Toc22803" w:history="1">
        <w:r>
          <w:rPr>
            <w:rFonts w:hint="eastAsia"/>
          </w:rPr>
          <w:t>第</w:t>
        </w:r>
        <w:r>
          <w:rPr>
            <w:rFonts w:hint="eastAsia"/>
          </w:rPr>
          <w:t>二十二</w:t>
        </w:r>
        <w:r>
          <w:rPr>
            <w:rFonts w:hint="eastAsia"/>
          </w:rPr>
          <w:t>条</w:t>
        </w:r>
        <w:r>
          <w:rPr>
            <w:rFonts w:hint="eastAsia"/>
          </w:rPr>
          <w:t xml:space="preserve">  </w:t>
        </w:r>
        <w:r>
          <w:rPr>
            <w:rFonts w:hint="eastAsia"/>
          </w:rPr>
          <w:t>合同解除的事由</w:t>
        </w:r>
        <w:r>
          <w:tab/>
        </w:r>
        <w:r>
          <w:fldChar w:fldCharType="begin"/>
        </w:r>
        <w:r>
          <w:instrText xml:space="preserve"> PAGEREF _Toc22803 </w:instrText>
        </w:r>
        <w:r>
          <w:fldChar w:fldCharType="separate"/>
        </w:r>
        <w:r>
          <w:t>65</w:t>
        </w:r>
        <w:r>
          <w:fldChar w:fldCharType="end"/>
        </w:r>
      </w:hyperlink>
    </w:p>
    <w:p w:rsidR="00783C84" w:rsidRDefault="00BC7417">
      <w:pPr>
        <w:pStyle w:val="23"/>
        <w:tabs>
          <w:tab w:val="right" w:leader="dot" w:pos="8548"/>
        </w:tabs>
      </w:pPr>
      <w:hyperlink w:anchor="_Toc10287" w:history="1">
        <w:r>
          <w:rPr>
            <w:rFonts w:hint="eastAsia"/>
          </w:rPr>
          <w:t>第</w:t>
        </w:r>
        <w:r>
          <w:rPr>
            <w:rFonts w:hint="eastAsia"/>
          </w:rPr>
          <w:t>二十三</w:t>
        </w:r>
        <w:r>
          <w:rPr>
            <w:rFonts w:hint="eastAsia"/>
          </w:rPr>
          <w:t>条</w:t>
        </w:r>
        <w:r>
          <w:rPr>
            <w:rFonts w:hint="eastAsia"/>
          </w:rPr>
          <w:t xml:space="preserve">  </w:t>
        </w:r>
        <w:r>
          <w:rPr>
            <w:rFonts w:hint="eastAsia"/>
          </w:rPr>
          <w:t>合同解除程序</w:t>
        </w:r>
        <w:r>
          <w:tab/>
        </w:r>
        <w:r>
          <w:fldChar w:fldCharType="begin"/>
        </w:r>
        <w:r>
          <w:instrText xml:space="preserve"> PAGEREF _Toc10287 </w:instrText>
        </w:r>
        <w:r>
          <w:fldChar w:fldCharType="separate"/>
        </w:r>
        <w:r>
          <w:t>66</w:t>
        </w:r>
        <w:r>
          <w:fldChar w:fldCharType="end"/>
        </w:r>
      </w:hyperlink>
    </w:p>
    <w:p w:rsidR="00783C84" w:rsidRDefault="00BC7417">
      <w:pPr>
        <w:pStyle w:val="23"/>
        <w:tabs>
          <w:tab w:val="right" w:leader="dot" w:pos="8548"/>
        </w:tabs>
      </w:pPr>
      <w:hyperlink w:anchor="_Toc28611" w:history="1">
        <w:r>
          <w:rPr>
            <w:rFonts w:hint="eastAsia"/>
          </w:rPr>
          <w:t>第</w:t>
        </w:r>
        <w:r>
          <w:rPr>
            <w:rFonts w:hint="eastAsia"/>
          </w:rPr>
          <w:t>二十四</w:t>
        </w:r>
        <w:r>
          <w:rPr>
            <w:rFonts w:hint="eastAsia"/>
          </w:rPr>
          <w:t>条</w:t>
        </w:r>
        <w:r>
          <w:rPr>
            <w:rFonts w:hint="eastAsia"/>
          </w:rPr>
          <w:t xml:space="preserve">  </w:t>
        </w:r>
        <w:r>
          <w:rPr>
            <w:rFonts w:hint="eastAsia"/>
          </w:rPr>
          <w:t>合同解除后的安排</w:t>
        </w:r>
        <w:r>
          <w:tab/>
        </w:r>
        <w:r>
          <w:fldChar w:fldCharType="begin"/>
        </w:r>
        <w:r>
          <w:instrText xml:space="preserve"> PAGER</w:instrText>
        </w:r>
        <w:r>
          <w:instrText xml:space="preserve">EF _Toc28611 </w:instrText>
        </w:r>
        <w:r>
          <w:fldChar w:fldCharType="separate"/>
        </w:r>
        <w:r>
          <w:t>67</w:t>
        </w:r>
        <w:r>
          <w:fldChar w:fldCharType="end"/>
        </w:r>
      </w:hyperlink>
    </w:p>
    <w:p w:rsidR="00783C84" w:rsidRDefault="00BC7417">
      <w:pPr>
        <w:pStyle w:val="23"/>
        <w:tabs>
          <w:tab w:val="right" w:leader="dot" w:pos="8548"/>
        </w:tabs>
      </w:pPr>
      <w:hyperlink w:anchor="_Toc22141" w:history="1">
        <w:r>
          <w:rPr>
            <w:rFonts w:hint="eastAsia"/>
          </w:rPr>
          <w:t>第</w:t>
        </w:r>
        <w:r>
          <w:rPr>
            <w:rFonts w:hint="eastAsia"/>
          </w:rPr>
          <w:t>二十五</w:t>
        </w:r>
        <w:r>
          <w:rPr>
            <w:rFonts w:hint="eastAsia"/>
          </w:rPr>
          <w:t>条</w:t>
        </w:r>
        <w:r>
          <w:rPr>
            <w:rFonts w:hint="eastAsia"/>
          </w:rPr>
          <w:t xml:space="preserve">  </w:t>
        </w:r>
        <w:r>
          <w:rPr>
            <w:rFonts w:hint="eastAsia"/>
          </w:rPr>
          <w:t>合同解除的其他约定</w:t>
        </w:r>
        <w:r>
          <w:tab/>
        </w:r>
        <w:r>
          <w:fldChar w:fldCharType="begin"/>
        </w:r>
        <w:r>
          <w:instrText xml:space="preserve"> PAGEREF _Toc22141 </w:instrText>
        </w:r>
        <w:r>
          <w:fldChar w:fldCharType="separate"/>
        </w:r>
        <w:r>
          <w:t>67</w:t>
        </w:r>
        <w:r>
          <w:fldChar w:fldCharType="end"/>
        </w:r>
      </w:hyperlink>
    </w:p>
    <w:p w:rsidR="00783C84" w:rsidRDefault="00BC7417">
      <w:pPr>
        <w:pStyle w:val="10"/>
        <w:tabs>
          <w:tab w:val="right" w:leader="dot" w:pos="8548"/>
        </w:tabs>
      </w:pPr>
      <w:hyperlink w:anchor="_Toc5473" w:history="1">
        <w:r>
          <w:rPr>
            <w:rFonts w:hint="eastAsia"/>
          </w:rPr>
          <w:t>第</w:t>
        </w:r>
        <w:r>
          <w:rPr>
            <w:rFonts w:hint="eastAsia"/>
          </w:rPr>
          <w:t>八</w:t>
        </w:r>
        <w:r>
          <w:rPr>
            <w:rFonts w:hint="eastAsia"/>
          </w:rPr>
          <w:t>章</w:t>
        </w:r>
        <w:r>
          <w:rPr>
            <w:rFonts w:hint="eastAsia"/>
          </w:rPr>
          <w:t xml:space="preserve">   </w:t>
        </w:r>
        <w:r>
          <w:rPr>
            <w:rFonts w:hint="eastAsia"/>
          </w:rPr>
          <w:t>违约处理</w:t>
        </w:r>
        <w:r>
          <w:tab/>
        </w:r>
        <w:r>
          <w:fldChar w:fldCharType="begin"/>
        </w:r>
        <w:r>
          <w:instrText xml:space="preserve"> PAGEREF _Toc5473 </w:instrText>
        </w:r>
        <w:r>
          <w:fldChar w:fldCharType="separate"/>
        </w:r>
        <w:r>
          <w:t>67</w:t>
        </w:r>
        <w:r>
          <w:fldChar w:fldCharType="end"/>
        </w:r>
      </w:hyperlink>
    </w:p>
    <w:p w:rsidR="00783C84" w:rsidRDefault="00BC7417">
      <w:pPr>
        <w:pStyle w:val="23"/>
        <w:tabs>
          <w:tab w:val="right" w:leader="dot" w:pos="8548"/>
        </w:tabs>
      </w:pPr>
      <w:hyperlink w:anchor="_Toc15658" w:history="1">
        <w:r>
          <w:rPr>
            <w:rFonts w:hint="eastAsia"/>
          </w:rPr>
          <w:t>第</w:t>
        </w:r>
        <w:r>
          <w:rPr>
            <w:rFonts w:hint="eastAsia"/>
          </w:rPr>
          <w:t>二十六</w:t>
        </w:r>
        <w:r>
          <w:rPr>
            <w:rFonts w:hint="eastAsia"/>
          </w:rPr>
          <w:t>条</w:t>
        </w:r>
        <w:r>
          <w:rPr>
            <w:rFonts w:hint="eastAsia"/>
          </w:rPr>
          <w:t xml:space="preserve">  </w:t>
        </w:r>
        <w:r>
          <w:rPr>
            <w:rFonts w:hint="eastAsia"/>
          </w:rPr>
          <w:t>违约及赔偿</w:t>
        </w:r>
        <w:r>
          <w:tab/>
        </w:r>
        <w:r>
          <w:fldChar w:fldCharType="begin"/>
        </w:r>
        <w:r>
          <w:instrText xml:space="preserve"> PAGEREF _Toc15658 </w:instrText>
        </w:r>
        <w:r>
          <w:fldChar w:fldCharType="separate"/>
        </w:r>
        <w:r>
          <w:t>67</w:t>
        </w:r>
        <w:r>
          <w:fldChar w:fldCharType="end"/>
        </w:r>
      </w:hyperlink>
    </w:p>
    <w:p w:rsidR="00783C84" w:rsidRDefault="00BC7417">
      <w:pPr>
        <w:pStyle w:val="10"/>
        <w:tabs>
          <w:tab w:val="right" w:leader="dot" w:pos="8548"/>
        </w:tabs>
      </w:pPr>
      <w:hyperlink w:anchor="_Toc8034" w:history="1">
        <w:r>
          <w:rPr>
            <w:rFonts w:hint="eastAsia"/>
          </w:rPr>
          <w:t>第</w:t>
        </w:r>
        <w:r>
          <w:rPr>
            <w:rFonts w:hint="eastAsia"/>
          </w:rPr>
          <w:t>九</w:t>
        </w:r>
        <w:r>
          <w:rPr>
            <w:rFonts w:hint="eastAsia"/>
          </w:rPr>
          <w:t>章</w:t>
        </w:r>
        <w:r>
          <w:rPr>
            <w:rFonts w:hint="eastAsia"/>
          </w:rPr>
          <w:t xml:space="preserve">   </w:t>
        </w:r>
        <w:r>
          <w:rPr>
            <w:rFonts w:hint="eastAsia"/>
          </w:rPr>
          <w:t>争议</w:t>
        </w:r>
        <w:r>
          <w:rPr>
            <w:rFonts w:hint="eastAsia"/>
          </w:rPr>
          <w:t>解决</w:t>
        </w:r>
        <w:r>
          <w:tab/>
        </w:r>
        <w:r>
          <w:fldChar w:fldCharType="begin"/>
        </w:r>
        <w:r>
          <w:instrText xml:space="preserve"> PAGEREF _Toc8034 </w:instrText>
        </w:r>
        <w:r>
          <w:fldChar w:fldCharType="separate"/>
        </w:r>
        <w:r>
          <w:t>68</w:t>
        </w:r>
        <w:r>
          <w:fldChar w:fldCharType="end"/>
        </w:r>
      </w:hyperlink>
    </w:p>
    <w:p w:rsidR="00783C84" w:rsidRDefault="00BC7417">
      <w:pPr>
        <w:pStyle w:val="23"/>
        <w:tabs>
          <w:tab w:val="right" w:leader="dot" w:pos="8548"/>
        </w:tabs>
      </w:pPr>
      <w:hyperlink w:anchor="_Toc5942" w:history="1">
        <w:r>
          <w:rPr>
            <w:rFonts w:hint="eastAsia"/>
          </w:rPr>
          <w:t>第</w:t>
        </w:r>
        <w:r>
          <w:rPr>
            <w:rFonts w:hint="eastAsia"/>
          </w:rPr>
          <w:t>二十七</w:t>
        </w:r>
        <w:r>
          <w:rPr>
            <w:rFonts w:hint="eastAsia"/>
          </w:rPr>
          <w:t>条</w:t>
        </w:r>
        <w:r>
          <w:rPr>
            <w:rFonts w:hint="eastAsia"/>
          </w:rPr>
          <w:t xml:space="preserve">  </w:t>
        </w:r>
        <w:r>
          <w:rPr>
            <w:rFonts w:hint="eastAsia"/>
          </w:rPr>
          <w:t>争议解决方式</w:t>
        </w:r>
        <w:r>
          <w:tab/>
        </w:r>
        <w:r>
          <w:fldChar w:fldCharType="begin"/>
        </w:r>
        <w:r>
          <w:instrText xml:space="preserve"> PAGEREF _Toc5942 </w:instrText>
        </w:r>
        <w:r>
          <w:fldChar w:fldCharType="separate"/>
        </w:r>
        <w:r>
          <w:t>68</w:t>
        </w:r>
        <w:r>
          <w:fldChar w:fldCharType="end"/>
        </w:r>
      </w:hyperlink>
    </w:p>
    <w:p w:rsidR="00783C84" w:rsidRDefault="00BC7417">
      <w:pPr>
        <w:pStyle w:val="23"/>
        <w:tabs>
          <w:tab w:val="right" w:leader="dot" w:pos="8548"/>
        </w:tabs>
      </w:pPr>
      <w:hyperlink w:anchor="_Toc4788" w:history="1">
        <w:r>
          <w:rPr>
            <w:rFonts w:hint="eastAsia"/>
          </w:rPr>
          <w:t>第</w:t>
        </w:r>
        <w:r>
          <w:rPr>
            <w:rFonts w:hint="eastAsia"/>
          </w:rPr>
          <w:t>二十八</w:t>
        </w:r>
        <w:r>
          <w:rPr>
            <w:rFonts w:hint="eastAsia"/>
          </w:rPr>
          <w:t>条</w:t>
        </w:r>
        <w:r>
          <w:rPr>
            <w:rFonts w:hint="eastAsia"/>
          </w:rPr>
          <w:t xml:space="preserve">  </w:t>
        </w:r>
        <w:r>
          <w:rPr>
            <w:rFonts w:hint="eastAsia"/>
          </w:rPr>
          <w:t>争议解决期间的继续履行</w:t>
        </w:r>
        <w:r>
          <w:tab/>
        </w:r>
        <w:r>
          <w:fldChar w:fldCharType="begin"/>
        </w:r>
        <w:r>
          <w:instrText xml:space="preserve"> PAGEREF _Toc4788 </w:instrText>
        </w:r>
        <w:r>
          <w:fldChar w:fldCharType="separate"/>
        </w:r>
        <w:r>
          <w:t>68</w:t>
        </w:r>
        <w:r>
          <w:fldChar w:fldCharType="end"/>
        </w:r>
      </w:hyperlink>
    </w:p>
    <w:p w:rsidR="00783C84" w:rsidRDefault="00BC7417">
      <w:pPr>
        <w:pStyle w:val="10"/>
        <w:tabs>
          <w:tab w:val="right" w:leader="dot" w:pos="8548"/>
        </w:tabs>
      </w:pPr>
      <w:hyperlink w:anchor="_Toc31741" w:history="1">
        <w:r>
          <w:rPr>
            <w:rFonts w:hint="eastAsia"/>
          </w:rPr>
          <w:t>第十章</w:t>
        </w:r>
        <w:r>
          <w:rPr>
            <w:rFonts w:hint="eastAsia"/>
          </w:rPr>
          <w:t xml:space="preserve">   </w:t>
        </w:r>
        <w:r>
          <w:rPr>
            <w:rFonts w:hint="eastAsia"/>
          </w:rPr>
          <w:t>其他约定</w:t>
        </w:r>
        <w:r>
          <w:tab/>
        </w:r>
        <w:r>
          <w:fldChar w:fldCharType="begin"/>
        </w:r>
        <w:r>
          <w:instrText xml:space="preserve"> PAGEREF _Toc31741 </w:instrText>
        </w:r>
        <w:r>
          <w:fldChar w:fldCharType="separate"/>
        </w:r>
        <w:r>
          <w:t>68</w:t>
        </w:r>
        <w:r>
          <w:fldChar w:fldCharType="end"/>
        </w:r>
      </w:hyperlink>
    </w:p>
    <w:p w:rsidR="00783C84" w:rsidRDefault="00BC7417">
      <w:pPr>
        <w:pStyle w:val="23"/>
        <w:tabs>
          <w:tab w:val="right" w:leader="dot" w:pos="8548"/>
        </w:tabs>
      </w:pPr>
      <w:hyperlink w:anchor="_Toc24263" w:history="1">
        <w:r>
          <w:rPr>
            <w:rFonts w:hint="eastAsia"/>
          </w:rPr>
          <w:t>第</w:t>
        </w:r>
        <w:r>
          <w:rPr>
            <w:rFonts w:hint="eastAsia"/>
          </w:rPr>
          <w:t>二十九</w:t>
        </w:r>
        <w:r>
          <w:rPr>
            <w:rFonts w:hint="eastAsia"/>
          </w:rPr>
          <w:t>条</w:t>
        </w:r>
        <w:r>
          <w:rPr>
            <w:rFonts w:hint="eastAsia"/>
          </w:rPr>
          <w:t xml:space="preserve">  </w:t>
        </w:r>
        <w:r>
          <w:rPr>
            <w:rFonts w:hint="eastAsia"/>
          </w:rPr>
          <w:t>合同的变更与修改</w:t>
        </w:r>
        <w:r>
          <w:tab/>
        </w:r>
        <w:r>
          <w:fldChar w:fldCharType="begin"/>
        </w:r>
        <w:r>
          <w:instrText xml:space="preserve"> PAGEREF _Toc24263 </w:instrText>
        </w:r>
        <w:r>
          <w:fldChar w:fldCharType="separate"/>
        </w:r>
        <w:r>
          <w:t>69</w:t>
        </w:r>
        <w:r>
          <w:fldChar w:fldCharType="end"/>
        </w:r>
      </w:hyperlink>
    </w:p>
    <w:p w:rsidR="00783C84" w:rsidRDefault="00BC7417">
      <w:pPr>
        <w:pStyle w:val="23"/>
        <w:tabs>
          <w:tab w:val="right" w:leader="dot" w:pos="8548"/>
        </w:tabs>
      </w:pPr>
      <w:hyperlink w:anchor="_Toc27051" w:history="1">
        <w:r>
          <w:rPr>
            <w:rFonts w:hint="eastAsia"/>
          </w:rPr>
          <w:t>第</w:t>
        </w:r>
        <w:r>
          <w:rPr>
            <w:rFonts w:hint="eastAsia"/>
          </w:rPr>
          <w:t>三十</w:t>
        </w:r>
        <w:r>
          <w:rPr>
            <w:rFonts w:hint="eastAsia"/>
          </w:rPr>
          <w:t>条</w:t>
        </w:r>
        <w:r>
          <w:rPr>
            <w:rFonts w:hint="eastAsia"/>
          </w:rPr>
          <w:t xml:space="preserve">  </w:t>
        </w:r>
        <w:r>
          <w:rPr>
            <w:rFonts w:hint="eastAsia"/>
          </w:rPr>
          <w:t>文件权利和保密</w:t>
        </w:r>
        <w:r>
          <w:tab/>
        </w:r>
        <w:r>
          <w:fldChar w:fldCharType="begin"/>
        </w:r>
        <w:r>
          <w:instrText xml:space="preserve"> PAGEREF _Toc27051 </w:instrText>
        </w:r>
        <w:r>
          <w:fldChar w:fldCharType="separate"/>
        </w:r>
        <w:r>
          <w:t>69</w:t>
        </w:r>
        <w:r>
          <w:fldChar w:fldCharType="end"/>
        </w:r>
      </w:hyperlink>
    </w:p>
    <w:p w:rsidR="00783C84" w:rsidRDefault="00BC7417">
      <w:pPr>
        <w:pStyle w:val="23"/>
        <w:tabs>
          <w:tab w:val="right" w:leader="dot" w:pos="8548"/>
        </w:tabs>
      </w:pPr>
      <w:hyperlink w:anchor="_Toc12887" w:history="1">
        <w:r>
          <w:rPr>
            <w:rFonts w:hint="eastAsia"/>
          </w:rPr>
          <w:t>第</w:t>
        </w:r>
        <w:r>
          <w:rPr>
            <w:rFonts w:hint="eastAsia"/>
          </w:rPr>
          <w:t>三十一</w:t>
        </w:r>
        <w:r>
          <w:rPr>
            <w:rFonts w:hint="eastAsia"/>
          </w:rPr>
          <w:t>条</w:t>
        </w:r>
        <w:r>
          <w:rPr>
            <w:rFonts w:hint="eastAsia"/>
          </w:rPr>
          <w:t xml:space="preserve">  </w:t>
        </w:r>
        <w:r>
          <w:rPr>
            <w:rFonts w:ascii="宋体" w:hAnsi="宋体" w:cs="宋体"/>
          </w:rPr>
          <w:t>税收</w:t>
        </w:r>
        <w:r>
          <w:tab/>
        </w:r>
        <w:r>
          <w:fldChar w:fldCharType="begin"/>
        </w:r>
        <w:r>
          <w:instrText xml:space="preserve"> PAGEREF _Toc12887 </w:instrText>
        </w:r>
        <w:r>
          <w:fldChar w:fldCharType="separate"/>
        </w:r>
        <w:r>
          <w:t>70</w:t>
        </w:r>
        <w:r>
          <w:fldChar w:fldCharType="end"/>
        </w:r>
      </w:hyperlink>
    </w:p>
    <w:p w:rsidR="00783C84" w:rsidRDefault="00BC7417">
      <w:pPr>
        <w:pStyle w:val="23"/>
        <w:tabs>
          <w:tab w:val="right" w:leader="dot" w:pos="8548"/>
        </w:tabs>
      </w:pPr>
      <w:hyperlink w:anchor="_Toc15927" w:history="1">
        <w:r>
          <w:rPr>
            <w:rFonts w:hint="eastAsia"/>
          </w:rPr>
          <w:t>第</w:t>
        </w:r>
        <w:r>
          <w:rPr>
            <w:rFonts w:hint="eastAsia"/>
          </w:rPr>
          <w:t>三十二</w:t>
        </w:r>
        <w:r>
          <w:rPr>
            <w:rFonts w:hint="eastAsia"/>
          </w:rPr>
          <w:t>条</w:t>
        </w:r>
        <w:r>
          <w:rPr>
            <w:rFonts w:hint="eastAsia"/>
          </w:rPr>
          <w:t xml:space="preserve">  </w:t>
        </w:r>
        <w:r>
          <w:rPr>
            <w:rFonts w:hint="eastAsia"/>
          </w:rPr>
          <w:t>不弃权</w:t>
        </w:r>
        <w:r>
          <w:tab/>
        </w:r>
        <w:r>
          <w:fldChar w:fldCharType="begin"/>
        </w:r>
        <w:r>
          <w:instrText xml:space="preserve"> PAGEREF _Toc15927 </w:instrText>
        </w:r>
        <w:r>
          <w:fldChar w:fldCharType="separate"/>
        </w:r>
        <w:r>
          <w:t>70</w:t>
        </w:r>
        <w:r>
          <w:fldChar w:fldCharType="end"/>
        </w:r>
      </w:hyperlink>
    </w:p>
    <w:p w:rsidR="00783C84" w:rsidRDefault="00BC7417">
      <w:pPr>
        <w:pStyle w:val="23"/>
        <w:tabs>
          <w:tab w:val="right" w:leader="dot" w:pos="8548"/>
        </w:tabs>
      </w:pPr>
      <w:hyperlink w:anchor="_Toc16922" w:history="1">
        <w:r>
          <w:rPr>
            <w:rFonts w:hint="eastAsia"/>
          </w:rPr>
          <w:t>第</w:t>
        </w:r>
        <w:r>
          <w:rPr>
            <w:rFonts w:hint="eastAsia"/>
          </w:rPr>
          <w:t>三十三</w:t>
        </w:r>
        <w:r>
          <w:rPr>
            <w:rFonts w:hint="eastAsia"/>
          </w:rPr>
          <w:t>条</w:t>
        </w:r>
        <w:r>
          <w:rPr>
            <w:rFonts w:hint="eastAsia"/>
          </w:rPr>
          <w:t xml:space="preserve">  </w:t>
        </w:r>
        <w:r>
          <w:rPr>
            <w:rFonts w:hint="eastAsia"/>
          </w:rPr>
          <w:t>通知</w:t>
        </w:r>
        <w:r>
          <w:tab/>
        </w:r>
        <w:r>
          <w:fldChar w:fldCharType="begin"/>
        </w:r>
        <w:r>
          <w:instrText xml:space="preserve"> PAGEREF _Toc16922 </w:instrText>
        </w:r>
        <w:r>
          <w:fldChar w:fldCharType="separate"/>
        </w:r>
        <w:r>
          <w:t>70</w:t>
        </w:r>
        <w:r>
          <w:fldChar w:fldCharType="end"/>
        </w:r>
      </w:hyperlink>
    </w:p>
    <w:p w:rsidR="00783C84" w:rsidRDefault="00BC7417">
      <w:pPr>
        <w:pStyle w:val="23"/>
        <w:tabs>
          <w:tab w:val="right" w:leader="dot" w:pos="8548"/>
        </w:tabs>
      </w:pPr>
      <w:hyperlink w:anchor="_Toc29787" w:history="1">
        <w:r>
          <w:rPr>
            <w:rFonts w:hint="eastAsia"/>
          </w:rPr>
          <w:t>第</w:t>
        </w:r>
        <w:r>
          <w:rPr>
            <w:rFonts w:hint="eastAsia"/>
          </w:rPr>
          <w:t>三十四</w:t>
        </w:r>
        <w:r>
          <w:rPr>
            <w:rFonts w:hint="eastAsia"/>
          </w:rPr>
          <w:t>条</w:t>
        </w:r>
        <w:r>
          <w:rPr>
            <w:rFonts w:hint="eastAsia"/>
          </w:rPr>
          <w:t xml:space="preserve">  </w:t>
        </w:r>
        <w:r>
          <w:rPr>
            <w:rFonts w:hint="eastAsia"/>
          </w:rPr>
          <w:t>适用法律</w:t>
        </w:r>
        <w:r>
          <w:tab/>
        </w:r>
        <w:r>
          <w:fldChar w:fldCharType="begin"/>
        </w:r>
        <w:r>
          <w:instrText xml:space="preserve"> PAGEREF _Toc29787 </w:instrText>
        </w:r>
        <w:r>
          <w:fldChar w:fldCharType="separate"/>
        </w:r>
        <w:r>
          <w:t>71</w:t>
        </w:r>
        <w:r>
          <w:fldChar w:fldCharType="end"/>
        </w:r>
      </w:hyperlink>
    </w:p>
    <w:p w:rsidR="00783C84" w:rsidRDefault="00BC7417">
      <w:pPr>
        <w:pStyle w:val="23"/>
        <w:tabs>
          <w:tab w:val="right" w:leader="dot" w:pos="8548"/>
        </w:tabs>
      </w:pPr>
      <w:hyperlink w:anchor="_Toc18061" w:history="1">
        <w:r>
          <w:rPr>
            <w:rFonts w:hint="eastAsia"/>
          </w:rPr>
          <w:t>第</w:t>
        </w:r>
        <w:r>
          <w:rPr>
            <w:rFonts w:hint="eastAsia"/>
          </w:rPr>
          <w:t>三十五</w:t>
        </w:r>
        <w:r>
          <w:rPr>
            <w:rFonts w:hint="eastAsia"/>
          </w:rPr>
          <w:t>条</w:t>
        </w:r>
        <w:r>
          <w:rPr>
            <w:rFonts w:hint="eastAsia"/>
          </w:rPr>
          <w:t xml:space="preserve">  </w:t>
        </w:r>
        <w:r>
          <w:rPr>
            <w:rFonts w:hint="eastAsia"/>
          </w:rPr>
          <w:t>适用语言</w:t>
        </w:r>
        <w:r>
          <w:tab/>
        </w:r>
        <w:r>
          <w:fldChar w:fldCharType="begin"/>
        </w:r>
        <w:r>
          <w:instrText xml:space="preserve"> PAGEREF _Toc18061 </w:instrText>
        </w:r>
        <w:r>
          <w:fldChar w:fldCharType="separate"/>
        </w:r>
        <w:r>
          <w:t>71</w:t>
        </w:r>
        <w:r>
          <w:fldChar w:fldCharType="end"/>
        </w:r>
      </w:hyperlink>
    </w:p>
    <w:p w:rsidR="00783C84" w:rsidRDefault="00BC7417">
      <w:pPr>
        <w:pStyle w:val="23"/>
        <w:tabs>
          <w:tab w:val="right" w:leader="dot" w:pos="8548"/>
        </w:tabs>
      </w:pPr>
      <w:hyperlink w:anchor="_Toc27910" w:history="1">
        <w:r>
          <w:rPr>
            <w:rFonts w:hint="eastAsia"/>
          </w:rPr>
          <w:t>第</w:t>
        </w:r>
        <w:r>
          <w:rPr>
            <w:rFonts w:hint="eastAsia"/>
          </w:rPr>
          <w:t>三十六</w:t>
        </w:r>
        <w:r>
          <w:rPr>
            <w:rFonts w:hint="eastAsia"/>
          </w:rPr>
          <w:t>条</w:t>
        </w:r>
        <w:r>
          <w:rPr>
            <w:rFonts w:hint="eastAsia"/>
          </w:rPr>
          <w:t xml:space="preserve">  </w:t>
        </w:r>
        <w:r>
          <w:rPr>
            <w:rFonts w:hint="eastAsia"/>
          </w:rPr>
          <w:t>合同份数</w:t>
        </w:r>
        <w:r>
          <w:tab/>
        </w:r>
        <w:r>
          <w:fldChar w:fldCharType="begin"/>
        </w:r>
        <w:r>
          <w:instrText xml:space="preserve"> PAGEREF _Toc27910 </w:instrText>
        </w:r>
        <w:r>
          <w:fldChar w:fldCharType="separate"/>
        </w:r>
        <w:r>
          <w:t>71</w:t>
        </w:r>
        <w:r>
          <w:fldChar w:fldCharType="end"/>
        </w:r>
      </w:hyperlink>
    </w:p>
    <w:p w:rsidR="00783C84" w:rsidRDefault="00BC7417">
      <w:pPr>
        <w:pStyle w:val="23"/>
        <w:tabs>
          <w:tab w:val="right" w:leader="dot" w:pos="8548"/>
        </w:tabs>
      </w:pPr>
      <w:hyperlink w:anchor="_Toc23195" w:history="1">
        <w:r>
          <w:rPr>
            <w:rFonts w:hint="eastAsia"/>
          </w:rPr>
          <w:t>第</w:t>
        </w:r>
        <w:r>
          <w:rPr>
            <w:rFonts w:hint="eastAsia"/>
          </w:rPr>
          <w:t>三十七</w:t>
        </w:r>
        <w:r>
          <w:rPr>
            <w:rFonts w:hint="eastAsia"/>
          </w:rPr>
          <w:t>条</w:t>
        </w:r>
        <w:r>
          <w:rPr>
            <w:rFonts w:hint="eastAsia"/>
          </w:rPr>
          <w:t xml:space="preserve">  </w:t>
        </w:r>
        <w:r>
          <w:rPr>
            <w:rFonts w:hint="eastAsia"/>
          </w:rPr>
          <w:t>合同生效</w:t>
        </w:r>
        <w:r>
          <w:tab/>
        </w:r>
        <w:r>
          <w:fldChar w:fldCharType="begin"/>
        </w:r>
        <w:r>
          <w:instrText xml:space="preserve"> PAGEREF _Toc23195 </w:instrText>
        </w:r>
        <w:r>
          <w:fldChar w:fldCharType="separate"/>
        </w:r>
        <w:r>
          <w:t>72</w:t>
        </w:r>
        <w:r>
          <w:fldChar w:fldCharType="end"/>
        </w:r>
      </w:hyperlink>
    </w:p>
    <w:p w:rsidR="00783C84" w:rsidRDefault="00BC7417">
      <w:r>
        <w:fldChar w:fldCharType="end"/>
      </w:r>
    </w:p>
    <w:p w:rsidR="00783C84" w:rsidRDefault="00783C84">
      <w:pPr>
        <w:snapToGrid w:val="0"/>
        <w:spacing w:line="360" w:lineRule="auto"/>
        <w:rPr>
          <w:sz w:val="24"/>
        </w:rPr>
      </w:pPr>
    </w:p>
    <w:p w:rsidR="00783C84" w:rsidRDefault="00BC7417">
      <w:pPr>
        <w:pStyle w:val="af7"/>
      </w:pPr>
      <w:r>
        <w:rPr>
          <w:rFonts w:ascii="仿宋" w:eastAsia="仿宋" w:hAnsi="仿宋"/>
          <w:bCs/>
        </w:rPr>
        <w:br w:type="page"/>
      </w:r>
      <w:bookmarkStart w:id="660" w:name="_Toc18557317"/>
      <w:bookmarkStart w:id="661" w:name="_Toc10617"/>
      <w:bookmarkStart w:id="662" w:name="_Toc121"/>
      <w:r>
        <w:rPr>
          <w:rFonts w:hint="eastAsia"/>
        </w:rPr>
        <w:lastRenderedPageBreak/>
        <w:t>前</w:t>
      </w:r>
      <w:r>
        <w:rPr>
          <w:rFonts w:hint="eastAsia"/>
        </w:rPr>
        <w:t xml:space="preserve">  </w:t>
      </w:r>
      <w:r>
        <w:rPr>
          <w:rFonts w:hint="eastAsia"/>
        </w:rPr>
        <w:t>言</w:t>
      </w:r>
      <w:bookmarkEnd w:id="658"/>
      <w:bookmarkEnd w:id="659"/>
      <w:bookmarkEnd w:id="660"/>
      <w:bookmarkEnd w:id="661"/>
      <w:bookmarkEnd w:id="662"/>
    </w:p>
    <w:p w:rsidR="00783C84" w:rsidRDefault="00783C84">
      <w:pPr>
        <w:shd w:val="clear" w:color="auto" w:fill="FFFFFF"/>
        <w:snapToGrid w:val="0"/>
        <w:spacing w:line="360" w:lineRule="auto"/>
        <w:jc w:val="center"/>
        <w:rPr>
          <w:rFonts w:ascii="仿宋" w:eastAsia="仿宋" w:hAnsi="仿宋"/>
          <w:b/>
          <w:bCs/>
          <w:sz w:val="24"/>
        </w:rPr>
      </w:pPr>
    </w:p>
    <w:p w:rsidR="00783C84" w:rsidRDefault="00BC7417">
      <w:pPr>
        <w:shd w:val="clear" w:color="auto" w:fill="FFFFFF"/>
        <w:snapToGrid w:val="0"/>
        <w:spacing w:line="360" w:lineRule="auto"/>
        <w:ind w:firstLineChars="200" w:firstLine="480"/>
        <w:rPr>
          <w:rFonts w:ascii="宋体" w:hAnsi="宋体"/>
          <w:bCs/>
          <w:sz w:val="24"/>
        </w:rPr>
      </w:pPr>
      <w:bookmarkStart w:id="663" w:name="_Toc477754789"/>
      <w:bookmarkStart w:id="664" w:name="_Toc468710540"/>
      <w:r>
        <w:rPr>
          <w:rFonts w:ascii="宋体" w:hAnsi="宋体" w:hint="eastAsia"/>
          <w:bCs/>
          <w:sz w:val="24"/>
        </w:rPr>
        <w:t>甲方：</w:t>
      </w:r>
      <w:bookmarkEnd w:id="663"/>
      <w:bookmarkEnd w:id="664"/>
      <w:r>
        <w:rPr>
          <w:rFonts w:ascii="宋体" w:hAnsi="宋体" w:hint="eastAsia"/>
          <w:bCs/>
          <w:sz w:val="24"/>
        </w:rPr>
        <w:t xml:space="preserve"> </w:t>
      </w:r>
    </w:p>
    <w:p w:rsidR="00783C84" w:rsidRDefault="00BC7417">
      <w:pPr>
        <w:shd w:val="clear" w:color="auto" w:fill="FFFFFF"/>
        <w:snapToGrid w:val="0"/>
        <w:spacing w:line="360" w:lineRule="auto"/>
        <w:ind w:firstLineChars="200" w:firstLine="480"/>
        <w:rPr>
          <w:rFonts w:ascii="宋体" w:hAnsi="宋体"/>
          <w:bCs/>
          <w:sz w:val="24"/>
        </w:rPr>
      </w:pPr>
      <w:bookmarkStart w:id="665" w:name="_Toc477754790"/>
      <w:bookmarkStart w:id="666" w:name="_Toc468710541"/>
      <w:r>
        <w:rPr>
          <w:rFonts w:ascii="宋体" w:hAnsi="宋体" w:hint="eastAsia"/>
          <w:bCs/>
          <w:sz w:val="24"/>
        </w:rPr>
        <w:t>乙方：</w:t>
      </w:r>
      <w:r>
        <w:rPr>
          <w:rFonts w:ascii="宋体" w:hAnsi="宋体" w:hint="eastAsia"/>
          <w:bCs/>
          <w:sz w:val="24"/>
          <w:u w:val="single"/>
        </w:rPr>
        <w:t>（如为联合体以下乙方包含所有联合体成员）</w:t>
      </w:r>
      <w:bookmarkEnd w:id="665"/>
      <w:bookmarkEnd w:id="666"/>
    </w:p>
    <w:p w:rsidR="00783C84" w:rsidRDefault="00BC7417">
      <w:pPr>
        <w:spacing w:line="360" w:lineRule="auto"/>
        <w:ind w:firstLineChars="200" w:firstLine="480"/>
        <w:rPr>
          <w:rFonts w:ascii="宋体" w:hAnsi="宋体"/>
        </w:rPr>
      </w:pPr>
      <w:r>
        <w:rPr>
          <w:rFonts w:ascii="宋体" w:hAnsi="宋体" w:cs="宋体" w:hint="eastAsia"/>
          <w:sz w:val="24"/>
        </w:rPr>
        <w:t>（</w:t>
      </w:r>
      <w:r>
        <w:rPr>
          <w:rFonts w:ascii="宋体" w:hAnsi="宋体" w:cs="宋体" w:hint="eastAsia"/>
          <w:sz w:val="24"/>
        </w:rPr>
        <w:t>a</w:t>
      </w:r>
      <w:r>
        <w:rPr>
          <w:rFonts w:ascii="宋体" w:hAnsi="宋体" w:cs="宋体" w:hint="eastAsia"/>
          <w:sz w:val="24"/>
        </w:rPr>
        <w:t>）</w:t>
      </w:r>
      <w:r>
        <w:rPr>
          <w:rFonts w:ascii="宋体" w:hAnsi="宋体" w:cs="宋体" w:hint="eastAsia"/>
          <w:sz w:val="24"/>
        </w:rPr>
        <w:t>许昌市</w:t>
      </w:r>
      <w:r>
        <w:rPr>
          <w:rFonts w:ascii="宋体" w:hAnsi="宋体" w:cs="宋体" w:hint="eastAsia"/>
          <w:sz w:val="24"/>
        </w:rPr>
        <w:t>东城区智能信息产业园项目以投资合作方</w:t>
      </w:r>
      <w:r>
        <w:rPr>
          <w:rFonts w:ascii="宋体" w:hAnsi="宋体" w:cs="宋体" w:hint="eastAsia"/>
          <w:sz w:val="24"/>
        </w:rPr>
        <w:t>+</w:t>
      </w:r>
      <w:r>
        <w:rPr>
          <w:rFonts w:ascii="宋体" w:hAnsi="宋体" w:cs="宋体" w:hint="eastAsia"/>
          <w:sz w:val="24"/>
        </w:rPr>
        <w:t>工程总承包人模式实施</w:t>
      </w:r>
      <w:r>
        <w:rPr>
          <w:rFonts w:ascii="宋体" w:hAnsi="宋体" w:cs="宋体" w:hint="eastAsia"/>
          <w:sz w:val="24"/>
        </w:rPr>
        <w:t>。</w:t>
      </w:r>
    </w:p>
    <w:p w:rsidR="00783C84" w:rsidRDefault="00BC7417">
      <w:pPr>
        <w:shd w:val="clear" w:color="auto" w:fill="FFFFFF"/>
        <w:snapToGrid w:val="0"/>
        <w:spacing w:line="360" w:lineRule="auto"/>
        <w:ind w:firstLineChars="200" w:firstLine="480"/>
        <w:rPr>
          <w:rFonts w:ascii="宋体" w:hAnsi="宋体"/>
          <w:bCs/>
          <w:sz w:val="24"/>
        </w:rPr>
      </w:pPr>
      <w:r>
        <w:rPr>
          <w:rFonts w:ascii="宋体" w:hAnsi="宋体" w:cs="宋体" w:hint="eastAsia"/>
          <w:sz w:val="24"/>
        </w:rPr>
        <w:t>（</w:t>
      </w:r>
      <w:r>
        <w:rPr>
          <w:rFonts w:ascii="宋体" w:hAnsi="宋体" w:cs="宋体" w:hint="eastAsia"/>
          <w:sz w:val="24"/>
        </w:rPr>
        <w:t>b</w:t>
      </w:r>
      <w:r>
        <w:rPr>
          <w:rFonts w:ascii="宋体" w:hAnsi="宋体" w:cs="宋体" w:hint="eastAsia"/>
          <w:sz w:val="24"/>
        </w:rPr>
        <w:t>）甲方与乙方组成项目公司负责</w:t>
      </w:r>
      <w:r>
        <w:rPr>
          <w:rFonts w:ascii="宋体" w:hAnsi="宋体" w:cs="宋体" w:hint="eastAsia"/>
          <w:sz w:val="24"/>
        </w:rPr>
        <w:t>许昌市</w:t>
      </w:r>
      <w:r>
        <w:rPr>
          <w:rFonts w:ascii="宋体" w:hAnsi="宋体" w:cs="宋体" w:hint="eastAsia"/>
          <w:sz w:val="24"/>
        </w:rPr>
        <w:t>东城区智能信息产业园项目的投资、</w:t>
      </w:r>
      <w:r>
        <w:rPr>
          <w:rFonts w:ascii="宋体" w:hAnsi="宋体" w:cs="宋体" w:hint="eastAsia"/>
          <w:sz w:val="24"/>
        </w:rPr>
        <w:t>规划、</w:t>
      </w:r>
      <w:r>
        <w:rPr>
          <w:rFonts w:ascii="宋体" w:hAnsi="宋体" w:cs="宋体" w:hint="eastAsia"/>
          <w:sz w:val="24"/>
        </w:rPr>
        <w:t>融资、建设、</w:t>
      </w:r>
      <w:r>
        <w:rPr>
          <w:rFonts w:ascii="宋体" w:hAnsi="宋体" w:cs="宋体" w:hint="eastAsia"/>
          <w:sz w:val="24"/>
        </w:rPr>
        <w:t>运营</w:t>
      </w:r>
      <w:r>
        <w:rPr>
          <w:rFonts w:ascii="宋体" w:hAnsi="宋体" w:cs="宋体" w:hint="eastAsia"/>
          <w:sz w:val="24"/>
        </w:rPr>
        <w:t>等。</w:t>
      </w:r>
    </w:p>
    <w:p w:rsidR="00783C84" w:rsidRDefault="00BC7417">
      <w:pPr>
        <w:shd w:val="clear" w:color="auto" w:fill="FFFFFF"/>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c</w:t>
      </w:r>
      <w:r>
        <w:rPr>
          <w:rFonts w:ascii="宋体" w:hAnsi="宋体" w:cs="宋体" w:hint="eastAsia"/>
          <w:sz w:val="24"/>
        </w:rPr>
        <w:t>）甲方于</w:t>
      </w:r>
      <w:r>
        <w:rPr>
          <w:rFonts w:ascii="宋体" w:hAnsi="宋体" w:cs="宋体"/>
          <w:sz w:val="24"/>
        </w:rPr>
        <w:t>20</w:t>
      </w:r>
      <w:r>
        <w:rPr>
          <w:rFonts w:ascii="宋体" w:hAnsi="宋体" w:cs="宋体" w:hint="eastAsia"/>
          <w:sz w:val="24"/>
        </w:rPr>
        <w:t>20</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日至</w:t>
      </w:r>
      <w:r>
        <w:rPr>
          <w:rFonts w:ascii="宋体" w:hAnsi="宋体" w:cs="宋体"/>
          <w:sz w:val="24"/>
        </w:rPr>
        <w:t>20</w:t>
      </w:r>
      <w:r>
        <w:rPr>
          <w:rFonts w:ascii="宋体" w:hAnsi="宋体" w:cs="宋体" w:hint="eastAsia"/>
          <w:sz w:val="24"/>
        </w:rPr>
        <w:t>20</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w:t>
      </w:r>
      <w:r>
        <w:rPr>
          <w:rFonts w:ascii="宋体" w:hAnsi="宋体" w:cs="宋体" w:hint="eastAsia"/>
          <w:sz w:val="24"/>
        </w:rPr>
        <w:t>期间对该项目遵循公开、公平、公正和公共利益优先的原则，采用公开招标方式确定中标人（乙方）。</w:t>
      </w:r>
    </w:p>
    <w:p w:rsidR="00783C84" w:rsidRDefault="00BC7417">
      <w:pPr>
        <w:shd w:val="clear" w:color="auto" w:fill="FFFFFF"/>
        <w:snapToGrid w:val="0"/>
        <w:spacing w:line="360" w:lineRule="auto"/>
        <w:ind w:firstLineChars="200" w:firstLine="480"/>
        <w:rPr>
          <w:rFonts w:ascii="宋体" w:hAnsi="宋体"/>
          <w:b/>
          <w:bCs/>
          <w:sz w:val="24"/>
        </w:rPr>
      </w:pPr>
      <w:r>
        <w:rPr>
          <w:rFonts w:ascii="宋体" w:hAnsi="宋体" w:cs="宋体" w:hint="eastAsia"/>
          <w:sz w:val="24"/>
        </w:rPr>
        <w:t>为顺利实施本项目、合理确定后续相关事项，各方本着平等、自愿、互利的原则，根据《中华人民共和国合同法》等相关法律法规的规定，经共同协商一致，订立本合同，以兹共同信守。</w:t>
      </w:r>
    </w:p>
    <w:p w:rsidR="00783C84" w:rsidRDefault="00BC7417">
      <w:pPr>
        <w:shd w:val="clear" w:color="auto" w:fill="FFFFFF"/>
        <w:snapToGrid w:val="0"/>
        <w:spacing w:line="360" w:lineRule="auto"/>
        <w:ind w:firstLineChars="200" w:firstLine="480"/>
        <w:rPr>
          <w:rFonts w:ascii="宋体" w:hAnsi="宋体"/>
          <w:b/>
          <w:bCs/>
          <w:sz w:val="24"/>
        </w:rPr>
      </w:pPr>
      <w:r>
        <w:rPr>
          <w:rFonts w:ascii="宋体" w:hAnsi="宋体" w:cs="宋体" w:hint="eastAsia"/>
          <w:sz w:val="24"/>
        </w:rPr>
        <w:t>本项目合同（以下称“本合同”）于</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日由以下各方在许昌市签订。</w:t>
      </w:r>
    </w:p>
    <w:p w:rsidR="00783C84" w:rsidRDefault="00783C84">
      <w:pPr>
        <w:shd w:val="clear" w:color="auto" w:fill="FFFFFF"/>
        <w:snapToGrid w:val="0"/>
        <w:spacing w:line="360" w:lineRule="auto"/>
        <w:ind w:firstLineChars="200" w:firstLine="482"/>
        <w:rPr>
          <w:rFonts w:ascii="宋体" w:hAnsi="宋体"/>
          <w:b/>
          <w:bCs/>
          <w:sz w:val="24"/>
        </w:rPr>
      </w:pPr>
    </w:p>
    <w:p w:rsidR="00783C84" w:rsidRDefault="00BC7417">
      <w:pPr>
        <w:shd w:val="clear" w:color="auto" w:fill="FFFFFF"/>
        <w:snapToGrid w:val="0"/>
        <w:spacing w:line="360" w:lineRule="auto"/>
        <w:ind w:firstLineChars="200" w:firstLine="482"/>
        <w:rPr>
          <w:rFonts w:ascii="宋体" w:hAnsi="宋体"/>
          <w:b/>
          <w:bCs/>
          <w:sz w:val="24"/>
        </w:rPr>
      </w:pPr>
      <w:r>
        <w:rPr>
          <w:rFonts w:ascii="宋体" w:hAnsi="宋体" w:hint="eastAsia"/>
          <w:b/>
          <w:bCs/>
          <w:sz w:val="24"/>
        </w:rPr>
        <w:t>本页为合同签署页，无正文</w:t>
      </w:r>
    </w:p>
    <w:p w:rsidR="00783C84" w:rsidRDefault="00BC7417">
      <w:pPr>
        <w:snapToGrid w:val="0"/>
        <w:spacing w:line="480" w:lineRule="auto"/>
        <w:rPr>
          <w:rFonts w:ascii="宋体" w:hAnsi="宋体" w:cs="宋体"/>
          <w:sz w:val="24"/>
        </w:rPr>
      </w:pPr>
      <w:r>
        <w:rPr>
          <w:rFonts w:ascii="宋体" w:hAnsi="宋体" w:cs="宋体" w:hint="eastAsia"/>
          <w:sz w:val="24"/>
        </w:rPr>
        <w:t>甲</w:t>
      </w:r>
      <w:r>
        <w:rPr>
          <w:rFonts w:ascii="宋体" w:hAnsi="宋体" w:cs="宋体" w:hint="eastAsia"/>
          <w:sz w:val="24"/>
        </w:rPr>
        <w:t xml:space="preserve"> </w:t>
      </w:r>
      <w:r>
        <w:rPr>
          <w:rFonts w:ascii="宋体" w:hAnsi="宋体" w:cs="宋体" w:hint="eastAsia"/>
          <w:sz w:val="24"/>
        </w:rPr>
        <w:t>方：</w:t>
      </w:r>
      <w:r>
        <w:rPr>
          <w:rFonts w:ascii="宋体" w:hAnsi="宋体" w:cs="宋体" w:hint="eastAsia"/>
          <w:sz w:val="24"/>
        </w:rPr>
        <w:t xml:space="preserve">    </w:t>
      </w:r>
      <w:r>
        <w:rPr>
          <w:rFonts w:ascii="宋体" w:hAnsi="宋体" w:cs="宋体" w:hint="eastAsia"/>
          <w:sz w:val="24"/>
        </w:rPr>
        <w:t>（以下简称甲方）</w:t>
      </w:r>
    </w:p>
    <w:p w:rsidR="00783C84" w:rsidRDefault="00BC7417">
      <w:pPr>
        <w:rPr>
          <w:rFonts w:ascii="宋体" w:hAnsi="宋体" w:cs="宋体"/>
          <w:sz w:val="24"/>
        </w:rPr>
      </w:pPr>
      <w:r>
        <w:rPr>
          <w:rFonts w:ascii="宋体" w:hAnsi="宋体" w:cs="宋体" w:hint="eastAsia"/>
          <w:sz w:val="24"/>
        </w:rPr>
        <w:t>住所地：</w:t>
      </w:r>
    </w:p>
    <w:p w:rsidR="00783C84" w:rsidRDefault="00783C84">
      <w:pPr>
        <w:pStyle w:val="a0"/>
      </w:pPr>
    </w:p>
    <w:p w:rsidR="00783C84" w:rsidRDefault="00BC7417">
      <w:pPr>
        <w:snapToGrid w:val="0"/>
        <w:spacing w:line="480" w:lineRule="auto"/>
        <w:rPr>
          <w:rFonts w:ascii="宋体" w:hAnsi="宋体" w:cs="宋体"/>
          <w:sz w:val="24"/>
        </w:rPr>
      </w:pPr>
      <w:r>
        <w:rPr>
          <w:rFonts w:ascii="宋体" w:hAnsi="宋体" w:cs="宋体" w:hint="eastAsia"/>
          <w:sz w:val="24"/>
        </w:rPr>
        <w:t>法定代表人（或授权代表人）：</w:t>
      </w:r>
    </w:p>
    <w:p w:rsidR="00783C84" w:rsidRDefault="00BC7417">
      <w:pPr>
        <w:snapToGrid w:val="0"/>
        <w:spacing w:line="480" w:lineRule="auto"/>
        <w:rPr>
          <w:rFonts w:ascii="宋体" w:hAnsi="宋体" w:cs="宋体"/>
          <w:sz w:val="24"/>
        </w:rPr>
      </w:pPr>
      <w:r>
        <w:rPr>
          <w:rFonts w:ascii="宋体" w:hAnsi="宋体" w:cs="宋体" w:hint="eastAsia"/>
          <w:sz w:val="24"/>
        </w:rPr>
        <w:t>乙方：</w:t>
      </w:r>
      <w:r>
        <w:rPr>
          <w:rFonts w:ascii="宋体" w:hAnsi="宋体" w:cs="宋体" w:hint="eastAsia"/>
          <w:sz w:val="24"/>
        </w:rPr>
        <w:t xml:space="preserve">                </w:t>
      </w:r>
    </w:p>
    <w:p w:rsidR="00783C84" w:rsidRDefault="00BC7417">
      <w:pPr>
        <w:snapToGrid w:val="0"/>
        <w:spacing w:line="480" w:lineRule="auto"/>
        <w:rPr>
          <w:rFonts w:ascii="宋体" w:hAnsi="宋体" w:cs="宋体"/>
          <w:sz w:val="24"/>
        </w:rPr>
      </w:pPr>
      <w:r>
        <w:rPr>
          <w:rFonts w:ascii="宋体" w:hAnsi="宋体" w:cs="宋体" w:hint="eastAsia"/>
          <w:sz w:val="24"/>
        </w:rPr>
        <w:t>住所地：</w:t>
      </w:r>
      <w:r>
        <w:rPr>
          <w:rFonts w:ascii="宋体" w:hAnsi="宋体" w:cs="宋体" w:hint="eastAsia"/>
          <w:sz w:val="24"/>
        </w:rPr>
        <w:t xml:space="preserve"> </w:t>
      </w:r>
    </w:p>
    <w:p w:rsidR="00783C84" w:rsidRDefault="00BC7417">
      <w:pPr>
        <w:snapToGrid w:val="0"/>
        <w:spacing w:line="480" w:lineRule="auto"/>
        <w:rPr>
          <w:rFonts w:ascii="宋体" w:hAnsi="宋体" w:cs="宋体"/>
          <w:sz w:val="24"/>
        </w:rPr>
      </w:pPr>
      <w:r>
        <w:rPr>
          <w:rFonts w:ascii="宋体" w:hAnsi="宋体" w:cs="宋体" w:hint="eastAsia"/>
          <w:sz w:val="24"/>
        </w:rPr>
        <w:t>法定代表人（或授权代表人）：</w:t>
      </w:r>
    </w:p>
    <w:p w:rsidR="00783C84" w:rsidRDefault="00783C84">
      <w:pPr>
        <w:snapToGrid w:val="0"/>
        <w:spacing w:line="480" w:lineRule="auto"/>
        <w:rPr>
          <w:rFonts w:ascii="宋体" w:hAnsi="宋体" w:cs="宋体"/>
          <w:sz w:val="24"/>
        </w:rPr>
      </w:pPr>
    </w:p>
    <w:p w:rsidR="00783C84" w:rsidRDefault="00783C84">
      <w:pPr>
        <w:rPr>
          <w:rFonts w:ascii="宋体" w:hAnsi="宋体" w:cs="宋体"/>
          <w:sz w:val="24"/>
        </w:rPr>
      </w:pPr>
    </w:p>
    <w:p w:rsidR="00783C84" w:rsidRDefault="00BC7417">
      <w:pPr>
        <w:pStyle w:val="af7"/>
        <w:rPr>
          <w:sz w:val="24"/>
          <w:szCs w:val="24"/>
        </w:rPr>
      </w:pPr>
      <w:bookmarkStart w:id="667" w:name="_Toc468710542"/>
      <w:bookmarkStart w:id="668" w:name="_Toc477754791"/>
      <w:bookmarkStart w:id="669" w:name="_Toc18557318"/>
      <w:bookmarkStart w:id="670" w:name="_Toc9318"/>
      <w:bookmarkStart w:id="671" w:name="_Toc31145"/>
      <w:r>
        <w:rPr>
          <w:rFonts w:hint="eastAsia"/>
          <w:sz w:val="24"/>
          <w:szCs w:val="24"/>
        </w:rPr>
        <w:br w:type="page"/>
      </w:r>
      <w:r>
        <w:rPr>
          <w:rFonts w:hint="eastAsia"/>
          <w:sz w:val="24"/>
          <w:szCs w:val="24"/>
        </w:rPr>
        <w:lastRenderedPageBreak/>
        <w:t>第一章</w:t>
      </w:r>
      <w:r>
        <w:rPr>
          <w:rFonts w:hint="eastAsia"/>
          <w:sz w:val="24"/>
          <w:szCs w:val="24"/>
        </w:rPr>
        <w:t xml:space="preserve"> </w:t>
      </w:r>
      <w:r>
        <w:rPr>
          <w:rFonts w:hint="eastAsia"/>
          <w:sz w:val="24"/>
          <w:szCs w:val="24"/>
        </w:rPr>
        <w:t>总则</w:t>
      </w:r>
      <w:bookmarkEnd w:id="667"/>
      <w:bookmarkEnd w:id="668"/>
      <w:bookmarkEnd w:id="669"/>
      <w:bookmarkEnd w:id="670"/>
      <w:bookmarkEnd w:id="671"/>
    </w:p>
    <w:p w:rsidR="00783C84" w:rsidRDefault="00783C84">
      <w:pPr>
        <w:rPr>
          <w:sz w:val="24"/>
        </w:rPr>
      </w:pPr>
    </w:p>
    <w:p w:rsidR="00783C84" w:rsidRDefault="00BC7417">
      <w:pPr>
        <w:pStyle w:val="2"/>
        <w:snapToGrid w:val="0"/>
        <w:ind w:firstLineChars="200" w:firstLine="643"/>
        <w:rPr>
          <w:szCs w:val="24"/>
        </w:rPr>
      </w:pPr>
      <w:bookmarkStart w:id="672" w:name="_Toc5176"/>
      <w:bookmarkStart w:id="673" w:name="_Toc18557319"/>
      <w:bookmarkStart w:id="674" w:name="_Toc10211"/>
      <w:r>
        <w:rPr>
          <w:rFonts w:hint="eastAsia"/>
          <w:szCs w:val="24"/>
        </w:rPr>
        <w:t>第一条</w:t>
      </w:r>
      <w:r>
        <w:rPr>
          <w:rFonts w:hint="eastAsia"/>
          <w:szCs w:val="24"/>
        </w:rPr>
        <w:t xml:space="preserve">  </w:t>
      </w:r>
      <w:r>
        <w:rPr>
          <w:rFonts w:hint="eastAsia"/>
          <w:szCs w:val="24"/>
        </w:rPr>
        <w:t>术语定义和解释</w:t>
      </w:r>
      <w:bookmarkEnd w:id="672"/>
      <w:bookmarkEnd w:id="673"/>
      <w:bookmarkEnd w:id="674"/>
    </w:p>
    <w:p w:rsidR="00783C84" w:rsidRDefault="00BC7417">
      <w:pPr>
        <w:tabs>
          <w:tab w:val="left" w:pos="495"/>
        </w:tabs>
        <w:snapToGrid w:val="0"/>
        <w:spacing w:line="360" w:lineRule="auto"/>
        <w:ind w:firstLineChars="200" w:firstLine="482"/>
        <w:rPr>
          <w:rFonts w:ascii="宋体" w:hAnsi="宋体" w:cs="宋体"/>
          <w:b/>
          <w:sz w:val="24"/>
        </w:rPr>
      </w:pPr>
      <w:r>
        <w:rPr>
          <w:rFonts w:ascii="宋体" w:hAnsi="宋体" w:cs="宋体" w:hint="eastAsia"/>
          <w:b/>
          <w:sz w:val="24"/>
        </w:rPr>
        <w:t xml:space="preserve">1.1 </w:t>
      </w:r>
      <w:r>
        <w:rPr>
          <w:rFonts w:ascii="宋体" w:hAnsi="宋体" w:cs="宋体" w:hint="eastAsia"/>
          <w:b/>
          <w:sz w:val="24"/>
        </w:rPr>
        <w:t>术语定义</w:t>
      </w:r>
      <w:r>
        <w:rPr>
          <w:rFonts w:ascii="宋体" w:hAnsi="宋体" w:cs="宋体" w:hint="eastAsia"/>
          <w:b/>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以下定义适用于本合同：</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本合同，指由甲方与乙方签署的项目合同，包括全部附件，以及日后可能签署的任何项目合同之补充修改合同和附件，每一部分都应视为本合同的一部分。</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本项目，指许昌市东城区智能信息产业园项目投资合作方</w:t>
      </w:r>
      <w:r>
        <w:rPr>
          <w:rFonts w:ascii="宋体" w:hAnsi="宋体" w:cs="宋体" w:hint="eastAsia"/>
          <w:sz w:val="24"/>
        </w:rPr>
        <w:t>+</w:t>
      </w:r>
      <w:r>
        <w:rPr>
          <w:rFonts w:ascii="宋体" w:hAnsi="宋体" w:cs="宋体" w:hint="eastAsia"/>
          <w:sz w:val="24"/>
        </w:rPr>
        <w:t>工程总承包。</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甲方，指</w:t>
      </w:r>
      <w:r>
        <w:rPr>
          <w:rFonts w:ascii="宋体" w:hAnsi="宋体" w:cs="宋体" w:hint="eastAsia"/>
          <w:sz w:val="24"/>
        </w:rPr>
        <w:t>该项目的招标人</w:t>
      </w:r>
      <w:r>
        <w:rPr>
          <w:rFonts w:ascii="宋体" w:hAnsi="宋体" w:cs="宋体" w:hint="eastAsia"/>
          <w:sz w:val="24"/>
        </w:rPr>
        <w:t>。</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乙方，指甲方通过公开招标的方式确定的本项目的中标人。</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项目公司，是甲乙双方共同组建的为</w:t>
      </w:r>
      <w:r>
        <w:rPr>
          <w:rFonts w:ascii="宋体" w:hAnsi="宋体" w:cs="宋体" w:hint="eastAsia"/>
          <w:sz w:val="24"/>
        </w:rPr>
        <w:t>投资、</w:t>
      </w:r>
      <w:r>
        <w:rPr>
          <w:rFonts w:ascii="宋体" w:hAnsi="宋体" w:cs="宋体" w:hint="eastAsia"/>
          <w:sz w:val="24"/>
        </w:rPr>
        <w:t>规划、</w:t>
      </w:r>
      <w:r>
        <w:rPr>
          <w:rFonts w:ascii="宋体" w:hAnsi="宋体" w:cs="宋体" w:hint="eastAsia"/>
          <w:sz w:val="24"/>
        </w:rPr>
        <w:t>融资、建设、</w:t>
      </w:r>
      <w:r>
        <w:rPr>
          <w:rFonts w:ascii="宋体" w:hAnsi="宋体" w:cs="宋体" w:hint="eastAsia"/>
          <w:sz w:val="24"/>
        </w:rPr>
        <w:t>运营</w:t>
      </w:r>
      <w:r>
        <w:rPr>
          <w:rFonts w:ascii="宋体" w:hAnsi="宋体" w:cs="宋体" w:hint="eastAsia"/>
          <w:sz w:val="24"/>
        </w:rPr>
        <w:t>本项目并按照本合同约定而设立的企业法人。</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项目公司成立前由乙方与甲方签订本合同并按照本合同履行权利义务。</w:t>
      </w:r>
      <w:r>
        <w:rPr>
          <w:rFonts w:ascii="宋体" w:hAnsi="宋体" w:cs="宋体" w:hint="eastAsia"/>
          <w:sz w:val="24"/>
        </w:rPr>
        <w:t>项目公司成立后，由项目公司承继乙方在本合同项下</w:t>
      </w:r>
      <w:r>
        <w:rPr>
          <w:rFonts w:ascii="宋体" w:hAnsi="宋体" w:cs="宋体" w:hint="eastAsia"/>
          <w:sz w:val="24"/>
        </w:rPr>
        <w:t>EPC</w:t>
      </w:r>
      <w:r>
        <w:rPr>
          <w:rFonts w:ascii="宋体" w:hAnsi="宋体" w:cs="宋体" w:hint="eastAsia"/>
          <w:sz w:val="24"/>
        </w:rPr>
        <w:t>方面的权利和义务。</w:t>
      </w:r>
    </w:p>
    <w:p w:rsidR="00783C84" w:rsidRDefault="00BC7417">
      <w:pPr>
        <w:spacing w:line="360" w:lineRule="auto"/>
        <w:ind w:firstLineChars="200" w:firstLine="480"/>
        <w:rPr>
          <w:rFonts w:ascii="宋体" w:hAnsi="宋体" w:cs="宋体"/>
          <w:sz w:val="24"/>
        </w:rPr>
      </w:pPr>
      <w:r>
        <w:rPr>
          <w:rFonts w:ascii="宋体" w:hAnsi="宋体" w:cs="宋体" w:hint="eastAsia"/>
          <w:sz w:val="24"/>
        </w:rPr>
        <w:t>合作期：</w:t>
      </w:r>
      <w:r>
        <w:rPr>
          <w:rFonts w:ascii="宋体" w:hAnsi="宋体" w:cs="宋体" w:hint="eastAsia"/>
          <w:sz w:val="24"/>
        </w:rPr>
        <w:t>指甲乙双方的合作期限（包含建设期）</w:t>
      </w:r>
      <w:r>
        <w:rPr>
          <w:rFonts w:ascii="宋体" w:hAnsi="宋体" w:cs="宋体" w:hint="eastAsia"/>
          <w:sz w:val="24"/>
        </w:rPr>
        <w:t>。</w:t>
      </w:r>
    </w:p>
    <w:p w:rsidR="00783C84" w:rsidRDefault="00BC7417">
      <w:pPr>
        <w:spacing w:line="360" w:lineRule="auto"/>
        <w:ind w:firstLineChars="200" w:firstLine="480"/>
        <w:rPr>
          <w:rFonts w:ascii="宋体" w:hAnsi="宋体" w:cs="宋体"/>
          <w:sz w:val="24"/>
        </w:rPr>
      </w:pPr>
      <w:r>
        <w:rPr>
          <w:rFonts w:ascii="宋体" w:hAnsi="宋体" w:cs="宋体"/>
          <w:sz w:val="24"/>
        </w:rPr>
        <w:t>期限要求</w:t>
      </w:r>
      <w:r>
        <w:rPr>
          <w:rFonts w:ascii="宋体" w:hAnsi="宋体" w:cs="宋体" w:hint="eastAsia"/>
          <w:sz w:val="24"/>
        </w:rPr>
        <w:t>：根据甲方要求，按照投资计划、投资强度推进。</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项目文件，指包括但不限于下列文件：（</w:t>
      </w:r>
      <w:r>
        <w:rPr>
          <w:rFonts w:ascii="宋体" w:hAnsi="宋体" w:cs="宋体" w:hint="eastAsia"/>
          <w:sz w:val="24"/>
        </w:rPr>
        <w:t>1</w:t>
      </w:r>
      <w:r>
        <w:rPr>
          <w:rFonts w:ascii="宋体" w:hAnsi="宋体" w:cs="宋体" w:hint="eastAsia"/>
          <w:sz w:val="24"/>
        </w:rPr>
        <w:t>）本合同及附件及其承继文件；（</w:t>
      </w:r>
      <w:r>
        <w:rPr>
          <w:rFonts w:ascii="宋体" w:hAnsi="宋体" w:cs="宋体" w:hint="eastAsia"/>
          <w:sz w:val="24"/>
        </w:rPr>
        <w:t>2</w:t>
      </w:r>
      <w:r>
        <w:rPr>
          <w:rFonts w:ascii="宋体" w:hAnsi="宋体" w:cs="宋体" w:hint="eastAsia"/>
          <w:sz w:val="24"/>
        </w:rPr>
        <w:t>）融资文件；（</w:t>
      </w:r>
      <w:r>
        <w:rPr>
          <w:rFonts w:ascii="宋体" w:hAnsi="宋体" w:cs="宋体" w:hint="eastAsia"/>
          <w:sz w:val="24"/>
        </w:rPr>
        <w:t>3</w:t>
      </w:r>
      <w:r>
        <w:rPr>
          <w:rFonts w:ascii="宋体" w:hAnsi="宋体" w:cs="宋体" w:hint="eastAsia"/>
          <w:sz w:val="24"/>
        </w:rPr>
        <w:t>）与本项目有关的其它文件。</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项目设施，指项目公司投资建设所形成的所有设施。</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项目资产，指与本项目有关的所有资产，包括但不限于：</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）为实施本项目而形成的固定资产、土地资产（仅供使用）等；</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）本项目项下乙方拥有所有权的知识产权、无形资产；</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）项目文件项下的合同性权利；</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）维护记录、设计图纸、工程档案、投融资资料、资产清册、质量保修书、质量保证计划等文件与资料。</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中国，指中华人民共和国，仅为本合同之目的，不包括香港特别行政区、澳门特别行政区和台湾地区。</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lastRenderedPageBreak/>
        <w:t>法律，指所有适用的中华人民共和国法律、法规、规章、地方性法规、司法解释、政府部门颁布的标准、规范或其他适用的强制性要求、有法律约束力的规范性文件等。</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法律变更，指在本合同生效日后颁布、修订、废止或重新解释的任何适用法律导致甲方或乙方</w:t>
      </w:r>
      <w:r>
        <w:rPr>
          <w:rFonts w:ascii="宋体" w:hAnsi="宋体" w:cs="宋体" w:hint="eastAsia"/>
          <w:sz w:val="24"/>
        </w:rPr>
        <w:t>在本合同项下的权利义务发生实质性变化。</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政府行为，指甲方的任何上级政府部门的国有化、征收及征用等行为。</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批准，指为了使乙方能够履行其在本合同项下的义务和行使其在本合同项下的权利，乙方必须或希望从政府机关依法获得的为项目公司的投资、</w:t>
      </w:r>
      <w:r>
        <w:rPr>
          <w:rFonts w:ascii="宋体" w:hAnsi="宋体" w:cs="宋体" w:hint="eastAsia"/>
          <w:sz w:val="24"/>
        </w:rPr>
        <w:t>规划、</w:t>
      </w:r>
      <w:r>
        <w:rPr>
          <w:rFonts w:ascii="宋体" w:hAnsi="宋体" w:cs="宋体" w:hint="eastAsia"/>
          <w:sz w:val="24"/>
        </w:rPr>
        <w:t>融资、建设、维护项目所需要的任何许可、执照、同意、授权、免除或批准。</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贷款人，指融资文件中的贷款人。</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融资文件，指与项目或其任何一部分的建设相关的贷款合同、担保合同、保函和其他文件，但不包括股东做出的出资承诺或出资、建设履约保函等。</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建设履约保函，指乙方按照第</w:t>
      </w:r>
      <w:r>
        <w:rPr>
          <w:rFonts w:ascii="宋体" w:hAnsi="宋体" w:cs="宋体" w:hint="eastAsia"/>
          <w:sz w:val="24"/>
          <w:u w:val="single"/>
        </w:rPr>
        <w:t>7</w:t>
      </w:r>
      <w:r>
        <w:rPr>
          <w:rFonts w:ascii="宋体" w:hAnsi="宋体" w:cs="宋体" w:hint="eastAsia"/>
          <w:sz w:val="24"/>
          <w:u w:val="single"/>
        </w:rPr>
        <w:t>.1</w:t>
      </w:r>
      <w:r>
        <w:rPr>
          <w:rFonts w:ascii="宋体" w:hAnsi="宋体" w:cs="宋体" w:hint="eastAsia"/>
          <w:sz w:val="24"/>
        </w:rPr>
        <w:t>款</w:t>
      </w:r>
      <w:r>
        <w:rPr>
          <w:rFonts w:ascii="宋体" w:hAnsi="宋体" w:cs="宋体" w:hint="eastAsia"/>
          <w:sz w:val="24"/>
        </w:rPr>
        <w:t>的规定提供的、为担保其履行在本合同项下的建设等义务的担保函。</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建设期，指自本合同生效日起至项目竣工验收通过之日止的期间。</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开工日，指项目工程开始施工之日。</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争议解决程序，指本合同第</w:t>
      </w:r>
      <w:r>
        <w:rPr>
          <w:rFonts w:ascii="宋体" w:hAnsi="宋体" w:cs="宋体" w:hint="eastAsia"/>
          <w:sz w:val="24"/>
          <w:u w:val="single"/>
        </w:rPr>
        <w:t>27</w:t>
      </w:r>
      <w:r>
        <w:rPr>
          <w:rFonts w:ascii="宋体" w:hAnsi="宋体" w:cs="宋体" w:hint="eastAsia"/>
          <w:sz w:val="24"/>
        </w:rPr>
        <w:t>条中提及的解决争议的程序。</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政府部门是指：</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）中国国务院及其下属的部、委、局、署、行，中国的任何司法或军事当局，或具有中央政府行政管理功能的其他行政实体；</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）省、市、区、县各级地方政府及其职能部门。</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终止意向通知，指双方按照本合同第十一章向对方发出的通知。</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终止通知，指双方按照本合同第</w:t>
      </w:r>
      <w:r>
        <w:rPr>
          <w:rFonts w:ascii="宋体" w:hAnsi="宋体" w:cs="宋体" w:hint="eastAsia"/>
          <w:sz w:val="24"/>
          <w:u w:val="single"/>
        </w:rPr>
        <w:t>23</w:t>
      </w:r>
      <w:r>
        <w:rPr>
          <w:rFonts w:ascii="宋体" w:hAnsi="宋体" w:cs="宋体" w:hint="eastAsia"/>
          <w:sz w:val="24"/>
          <w:u w:val="single"/>
        </w:rPr>
        <w:t>.2</w:t>
      </w:r>
      <w:r>
        <w:rPr>
          <w:rFonts w:ascii="宋体" w:hAnsi="宋体" w:cs="宋体" w:hint="eastAsia"/>
          <w:sz w:val="24"/>
        </w:rPr>
        <w:t>款向对方发出的通知。</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生效日，指本合同甲乙双方盖章并由双方法定代表人或授权委托人签字之日。</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工作日，指除中国法定休息日和法定节日或假日以外的、各机构普遍工作的任何日期。</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终止日，指本合同提前终止的日期。</w:t>
      </w:r>
    </w:p>
    <w:p w:rsidR="00783C84" w:rsidRDefault="00BC7417">
      <w:pPr>
        <w:snapToGrid w:val="0"/>
        <w:spacing w:line="360" w:lineRule="auto"/>
        <w:ind w:firstLineChars="200" w:firstLine="482"/>
        <w:rPr>
          <w:rFonts w:ascii="宋体" w:hAnsi="宋体" w:cs="宋体"/>
          <w:sz w:val="24"/>
        </w:rPr>
      </w:pPr>
      <w:r>
        <w:rPr>
          <w:rFonts w:ascii="宋体" w:hAnsi="宋体" w:cs="宋体" w:hint="eastAsia"/>
          <w:b/>
          <w:sz w:val="24"/>
        </w:rPr>
        <w:t xml:space="preserve">1.2 </w:t>
      </w:r>
      <w:r>
        <w:rPr>
          <w:rFonts w:ascii="宋体" w:hAnsi="宋体" w:cs="宋体" w:hint="eastAsia"/>
          <w:b/>
          <w:sz w:val="24"/>
        </w:rPr>
        <w:t>解释</w:t>
      </w:r>
      <w:r>
        <w:rPr>
          <w:rFonts w:ascii="宋体" w:hAnsi="宋体" w:cs="宋体" w:hint="eastAsia"/>
          <w:b/>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本合同中的标题仅为阅读方便所设，不应影响条文的解释。以下规定同样适用于对本合同进行解释，除非其上下文明确显示其不适用。在本合同中：</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）合同或文件包括经修订、更新、补充或替代后的合同或文件。</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lastRenderedPageBreak/>
        <w:t>（</w:t>
      </w:r>
      <w:r>
        <w:rPr>
          <w:rFonts w:ascii="宋体" w:hAnsi="宋体" w:cs="宋体" w:hint="eastAsia"/>
          <w:sz w:val="24"/>
        </w:rPr>
        <w:t>2</w:t>
      </w:r>
      <w:r>
        <w:rPr>
          <w:rFonts w:ascii="宋体" w:hAnsi="宋体" w:cs="宋体" w:hint="eastAsia"/>
          <w:sz w:val="24"/>
        </w:rPr>
        <w:t>）“元”指人民币元。</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）条款或附件：指本合同的条款或附件。</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）除非本合同另有明确约定，“包括”指包括但不限于；除本合同另有明确约定，“以上”、“以下”、“以内”或“内”均含本数，“超过”、“以外”不含本数。</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）除非本合同另有约定，提及的一方或双方或各方均为本合同的一方或双方或各方，并包括其各自合法的继任者或受让人。</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6</w:t>
      </w:r>
      <w:r>
        <w:rPr>
          <w:rFonts w:ascii="宋体" w:hAnsi="宋体" w:cs="宋体" w:hint="eastAsia"/>
          <w:sz w:val="24"/>
        </w:rPr>
        <w:t>）所指的日、月和年均指公历的日、月和年，其中一年以</w:t>
      </w:r>
      <w:r>
        <w:rPr>
          <w:rFonts w:ascii="宋体" w:hAnsi="宋体" w:cs="宋体" w:hint="eastAsia"/>
          <w:sz w:val="24"/>
        </w:rPr>
        <w:t>365</w:t>
      </w:r>
      <w:r>
        <w:rPr>
          <w:rFonts w:ascii="宋体" w:hAnsi="宋体" w:cs="宋体" w:hint="eastAsia"/>
          <w:sz w:val="24"/>
        </w:rPr>
        <w:t>天计，一个月以</w:t>
      </w:r>
      <w:r>
        <w:rPr>
          <w:rFonts w:ascii="宋体" w:hAnsi="宋体" w:cs="宋体" w:hint="eastAsia"/>
          <w:sz w:val="24"/>
        </w:rPr>
        <w:t>30</w:t>
      </w:r>
      <w:r>
        <w:rPr>
          <w:rFonts w:ascii="宋体" w:hAnsi="宋体" w:cs="宋体" w:hint="eastAsia"/>
          <w:sz w:val="24"/>
        </w:rPr>
        <w:t>天计。</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7</w:t>
      </w:r>
      <w:r>
        <w:rPr>
          <w:rFonts w:ascii="宋体" w:hAnsi="宋体" w:cs="宋体" w:hint="eastAsia"/>
          <w:sz w:val="24"/>
        </w:rPr>
        <w:t>）本合同中的标题不应视为对本合同的当然解释，本合同的各个组成部分都具有同样的法律效力及同等的重要性。</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8</w:t>
      </w:r>
      <w:r>
        <w:rPr>
          <w:rFonts w:ascii="宋体" w:hAnsi="宋体" w:cs="宋体" w:hint="eastAsia"/>
          <w:sz w:val="24"/>
        </w:rPr>
        <w:t>）本合同并不限制或以其它方式影响甲方及其他政府部门</w:t>
      </w:r>
      <w:r>
        <w:rPr>
          <w:rFonts w:ascii="宋体" w:hAnsi="宋体" w:cs="宋体" w:hint="eastAsia"/>
          <w:sz w:val="24"/>
        </w:rPr>
        <w:t>行使其法定行政职权。</w:t>
      </w:r>
      <w:r>
        <w:rPr>
          <w:rFonts w:ascii="宋体" w:hAnsi="宋体" w:cs="宋体" w:hint="eastAsia"/>
          <w:sz w:val="24"/>
        </w:rPr>
        <w:t xml:space="preserve"> </w:t>
      </w:r>
      <w:r>
        <w:rPr>
          <w:rFonts w:ascii="宋体" w:hAnsi="宋体" w:cs="宋体" w:hint="eastAsia"/>
          <w:sz w:val="24"/>
        </w:rPr>
        <w:t>在本合同有效期内，如果本合同项下的有关约定届时被纳入相关法律规范属于甲方或其他政府部门的行政职权，适用该等法律规定。</w:t>
      </w:r>
    </w:p>
    <w:p w:rsidR="00783C84" w:rsidRDefault="00BC7417">
      <w:pPr>
        <w:shd w:val="clear" w:color="auto" w:fill="FFFFFF"/>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9</w:t>
      </w:r>
      <w:r>
        <w:rPr>
          <w:rFonts w:ascii="宋体" w:hAnsi="宋体" w:cs="宋体" w:hint="eastAsia"/>
          <w:sz w:val="24"/>
        </w:rPr>
        <w:t>）要求在某一非工作日付款：指该付款应在该日后的第一个工作日支付。</w:t>
      </w:r>
    </w:p>
    <w:p w:rsidR="00783C84" w:rsidRDefault="00BC7417">
      <w:pPr>
        <w:pStyle w:val="2"/>
        <w:snapToGrid w:val="0"/>
        <w:ind w:firstLineChars="200" w:firstLine="643"/>
        <w:rPr>
          <w:szCs w:val="24"/>
        </w:rPr>
      </w:pPr>
      <w:bookmarkStart w:id="675" w:name="_Toc4259"/>
      <w:bookmarkStart w:id="676" w:name="_Toc25755"/>
      <w:bookmarkStart w:id="677" w:name="_Toc18557321"/>
      <w:r>
        <w:rPr>
          <w:rFonts w:hint="eastAsia"/>
          <w:szCs w:val="24"/>
        </w:rPr>
        <w:t>第</w:t>
      </w:r>
      <w:r>
        <w:rPr>
          <w:rFonts w:hint="eastAsia"/>
          <w:szCs w:val="24"/>
        </w:rPr>
        <w:t>二</w:t>
      </w:r>
      <w:r>
        <w:rPr>
          <w:rFonts w:hint="eastAsia"/>
          <w:szCs w:val="24"/>
        </w:rPr>
        <w:t>条</w:t>
      </w:r>
      <w:r>
        <w:rPr>
          <w:rFonts w:hint="eastAsia"/>
          <w:szCs w:val="24"/>
        </w:rPr>
        <w:t xml:space="preserve">  </w:t>
      </w:r>
      <w:r>
        <w:rPr>
          <w:rFonts w:hint="eastAsia"/>
          <w:szCs w:val="24"/>
        </w:rPr>
        <w:t>声明与保证</w:t>
      </w:r>
      <w:bookmarkEnd w:id="675"/>
      <w:bookmarkEnd w:id="676"/>
      <w:bookmarkEnd w:id="677"/>
    </w:p>
    <w:p w:rsidR="00783C84" w:rsidRDefault="00BC7417">
      <w:pPr>
        <w:snapToGrid w:val="0"/>
        <w:spacing w:line="360" w:lineRule="auto"/>
        <w:ind w:firstLineChars="196" w:firstLine="472"/>
        <w:rPr>
          <w:rFonts w:ascii="宋体" w:hAnsi="宋体" w:cs="宋体"/>
          <w:b/>
          <w:sz w:val="24"/>
        </w:rPr>
      </w:pPr>
      <w:r>
        <w:rPr>
          <w:rFonts w:ascii="宋体" w:hAnsi="宋体" w:cs="宋体" w:hint="eastAsia"/>
          <w:b/>
          <w:sz w:val="24"/>
        </w:rPr>
        <w:t>2</w:t>
      </w:r>
      <w:r>
        <w:rPr>
          <w:rFonts w:ascii="宋体" w:hAnsi="宋体" w:cs="宋体" w:hint="eastAsia"/>
          <w:b/>
          <w:sz w:val="24"/>
        </w:rPr>
        <w:t xml:space="preserve">.1 </w:t>
      </w:r>
      <w:r>
        <w:rPr>
          <w:rFonts w:ascii="宋体" w:hAnsi="宋体" w:cs="宋体" w:hint="eastAsia"/>
          <w:b/>
          <w:sz w:val="24"/>
        </w:rPr>
        <w:t>甲方的承诺</w:t>
      </w:r>
      <w:r>
        <w:rPr>
          <w:rFonts w:ascii="宋体" w:hAnsi="宋体" w:cs="宋体" w:hint="eastAsia"/>
          <w:b/>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）在本合同生效日前已获得对签订本合同所必需的授权和必要的批准，有权签署本合同，并可以履行本合同项下的各项义务。</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）完成本合同规定的前期工作；如果甲方的承诺被证明在做出时存在不实或不能兑现，则乙方有权根据第</w:t>
      </w:r>
      <w:r>
        <w:rPr>
          <w:rFonts w:ascii="宋体" w:hAnsi="宋体" w:cs="宋体" w:hint="eastAsia"/>
          <w:sz w:val="24"/>
          <w:u w:val="single"/>
        </w:rPr>
        <w:t>23.1</w:t>
      </w:r>
      <w:r>
        <w:rPr>
          <w:rFonts w:ascii="宋体" w:hAnsi="宋体" w:cs="宋体" w:hint="eastAsia"/>
          <w:sz w:val="24"/>
        </w:rPr>
        <w:t>款的规定发出终止意向通知。</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）甲方</w:t>
      </w:r>
      <w:r>
        <w:rPr>
          <w:rFonts w:ascii="宋体" w:hAnsi="宋体" w:cs="宋体" w:hint="eastAsia"/>
          <w:sz w:val="24"/>
        </w:rPr>
        <w:t>保证自项目公司注册之日起</w:t>
      </w:r>
      <w:r>
        <w:rPr>
          <w:rFonts w:ascii="宋体" w:hAnsi="宋体" w:cs="宋体" w:hint="eastAsia"/>
          <w:sz w:val="24"/>
        </w:rPr>
        <w:t xml:space="preserve">    </w:t>
      </w:r>
      <w:r>
        <w:rPr>
          <w:rFonts w:ascii="宋体" w:hAnsi="宋体" w:cs="宋体"/>
          <w:sz w:val="24"/>
        </w:rPr>
        <w:t>日内</w:t>
      </w:r>
      <w:r>
        <w:rPr>
          <w:rFonts w:ascii="宋体" w:hAnsi="宋体" w:cs="宋体" w:hint="eastAsia"/>
          <w:sz w:val="24"/>
        </w:rPr>
        <w:t>一次性缴足</w:t>
      </w:r>
      <w:r>
        <w:rPr>
          <w:rFonts w:ascii="宋体" w:hAnsi="宋体" w:cs="宋体" w:hint="eastAsia"/>
          <w:sz w:val="24"/>
        </w:rPr>
        <w:t xml:space="preserve">     </w:t>
      </w:r>
      <w:r>
        <w:rPr>
          <w:rFonts w:ascii="宋体" w:hAnsi="宋体" w:cs="宋体" w:hint="eastAsia"/>
          <w:sz w:val="24"/>
        </w:rPr>
        <w:t>万元（占项目公司注册资本认缴出资额的），并保证设立项目公司的所有资金来源合法性。</w:t>
      </w:r>
    </w:p>
    <w:p w:rsidR="00783C84" w:rsidRDefault="00BC7417">
      <w:pPr>
        <w:snapToGrid w:val="0"/>
        <w:spacing w:line="360" w:lineRule="auto"/>
        <w:ind w:firstLineChars="200" w:firstLine="482"/>
        <w:rPr>
          <w:rFonts w:ascii="宋体" w:hAnsi="宋体" w:cs="宋体"/>
          <w:b/>
          <w:sz w:val="24"/>
        </w:rPr>
      </w:pPr>
      <w:r>
        <w:rPr>
          <w:rFonts w:ascii="宋体" w:hAnsi="宋体" w:cs="宋体" w:hint="eastAsia"/>
          <w:b/>
          <w:sz w:val="24"/>
        </w:rPr>
        <w:t>2</w:t>
      </w:r>
      <w:r>
        <w:rPr>
          <w:rFonts w:ascii="宋体" w:hAnsi="宋体" w:cs="宋体" w:hint="eastAsia"/>
          <w:b/>
          <w:sz w:val="24"/>
        </w:rPr>
        <w:t xml:space="preserve">.2 </w:t>
      </w:r>
      <w:r>
        <w:rPr>
          <w:rFonts w:ascii="宋体" w:hAnsi="宋体" w:cs="宋体" w:hint="eastAsia"/>
          <w:b/>
          <w:sz w:val="24"/>
        </w:rPr>
        <w:t>乙方的承诺</w:t>
      </w:r>
      <w:r>
        <w:rPr>
          <w:rFonts w:ascii="宋体" w:hAnsi="宋体" w:cs="宋体" w:hint="eastAsia"/>
          <w:b/>
          <w:sz w:val="24"/>
        </w:rPr>
        <w:t xml:space="preserve"> </w:t>
      </w:r>
    </w:p>
    <w:p w:rsidR="00783C84" w:rsidRDefault="00BC7417">
      <w:pPr>
        <w:shd w:val="clear" w:color="auto" w:fill="FFFFFF"/>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）乙方是依据中国法律正式成立的企业法人，具有签署和履行本合同条款和条件的法人资格、权利和能力。</w:t>
      </w:r>
    </w:p>
    <w:p w:rsidR="00783C84" w:rsidRDefault="00BC7417">
      <w:pPr>
        <w:shd w:val="clear" w:color="auto" w:fill="FFFFFF"/>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）乙方保证其向甲方提供的信息是真实、准确和完整的；乙方保证在以下声明中所述的内容和承诺均真实有效</w:t>
      </w:r>
      <w:r>
        <w:rPr>
          <w:rFonts w:ascii="宋体" w:hAnsi="宋体" w:cs="宋体" w:hint="eastAsia"/>
          <w:sz w:val="24"/>
        </w:rPr>
        <w:t>,</w:t>
      </w:r>
      <w:r>
        <w:rPr>
          <w:rFonts w:ascii="宋体" w:hAnsi="宋体" w:cs="宋体" w:hint="eastAsia"/>
          <w:sz w:val="24"/>
        </w:rPr>
        <w:t>并对乙方声明中失实和未能实现其承诺的部分内容承担赔偿责任。</w:t>
      </w:r>
    </w:p>
    <w:p w:rsidR="00783C84" w:rsidRDefault="00BC7417">
      <w:pPr>
        <w:shd w:val="clear" w:color="auto" w:fill="FFFFFF"/>
        <w:snapToGrid w:val="0"/>
        <w:spacing w:line="360" w:lineRule="auto"/>
        <w:ind w:firstLine="420"/>
        <w:rPr>
          <w:rFonts w:ascii="宋体" w:hAnsi="宋体" w:cs="宋体"/>
          <w:sz w:val="24"/>
        </w:rPr>
      </w:pPr>
      <w:r>
        <w:rPr>
          <w:rFonts w:ascii="宋体" w:hAnsi="宋体" w:cs="宋体" w:hint="eastAsia"/>
          <w:sz w:val="24"/>
        </w:rPr>
        <w:lastRenderedPageBreak/>
        <w:t>（</w:t>
      </w:r>
      <w:r>
        <w:rPr>
          <w:rFonts w:ascii="宋体" w:hAnsi="宋体" w:cs="宋体" w:hint="eastAsia"/>
          <w:sz w:val="24"/>
        </w:rPr>
        <w:t>3</w:t>
      </w:r>
      <w:r>
        <w:rPr>
          <w:rFonts w:ascii="宋体" w:hAnsi="宋体" w:cs="宋体" w:hint="eastAsia"/>
          <w:sz w:val="24"/>
        </w:rPr>
        <w:t>）乙方已经为本合同的履行做好充足准备，乙方确保本项目建设资金按照本项目建设进度以及融资匹配资金的要求足额、及时到位，确保本合同项下义务的履行。</w:t>
      </w:r>
    </w:p>
    <w:p w:rsidR="00783C84" w:rsidRDefault="00BC7417">
      <w:pPr>
        <w:shd w:val="clear" w:color="auto" w:fill="FFFFFF"/>
        <w:snapToGrid w:val="0"/>
        <w:spacing w:line="360" w:lineRule="auto"/>
        <w:ind w:firstLine="42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）乙方及其股东不存在针对或影响项目公司的、可能对履行和完成其在本合同中约定义务的能力产生不利影响的未决诉讼或仲裁。</w:t>
      </w:r>
    </w:p>
    <w:p w:rsidR="00783C84" w:rsidRDefault="00BC7417">
      <w:pPr>
        <w:shd w:val="clear" w:color="auto" w:fill="FFFFFF"/>
        <w:snapToGrid w:val="0"/>
        <w:spacing w:line="360" w:lineRule="auto"/>
        <w:ind w:firstLine="420"/>
        <w:rPr>
          <w:rFonts w:ascii="宋体" w:hAnsi="宋体" w:cs="宋体"/>
          <w:color w:val="000000"/>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）乙方保证自项目公司注册之日起</w:t>
      </w:r>
      <w:r>
        <w:rPr>
          <w:rFonts w:ascii="宋体" w:hAnsi="宋体" w:cs="宋体" w:hint="eastAsia"/>
          <w:sz w:val="24"/>
        </w:rPr>
        <w:t>30</w:t>
      </w:r>
      <w:r>
        <w:rPr>
          <w:rFonts w:ascii="宋体" w:hAnsi="宋体" w:cs="宋体" w:hint="eastAsia"/>
          <w:sz w:val="24"/>
        </w:rPr>
        <w:t>日</w:t>
      </w:r>
      <w:r>
        <w:rPr>
          <w:rFonts w:ascii="宋体" w:hAnsi="宋体" w:cs="宋体" w:hint="eastAsia"/>
          <w:sz w:val="24"/>
        </w:rPr>
        <w:t>内一次性缴足</w:t>
      </w:r>
      <w:r>
        <w:rPr>
          <w:rFonts w:ascii="宋体" w:hAnsi="宋体" w:cs="宋体" w:hint="eastAsia"/>
          <w:sz w:val="24"/>
        </w:rPr>
        <w:t xml:space="preserve">    </w:t>
      </w:r>
      <w:r>
        <w:rPr>
          <w:rFonts w:ascii="宋体" w:hAnsi="宋体" w:cs="宋体" w:hint="eastAsia"/>
          <w:sz w:val="24"/>
        </w:rPr>
        <w:t>万元（占项目公司注册资本认缴出资额的</w:t>
      </w:r>
      <w:r>
        <w:rPr>
          <w:rFonts w:ascii="宋体" w:hAnsi="宋体" w:cs="宋体" w:hint="eastAsia"/>
          <w:sz w:val="24"/>
        </w:rPr>
        <w:t xml:space="preserve">    </w:t>
      </w:r>
      <w:r>
        <w:rPr>
          <w:rFonts w:ascii="宋体" w:hAnsi="宋体" w:cs="宋体" w:hint="eastAsia"/>
          <w:sz w:val="24"/>
        </w:rPr>
        <w:t>），考虑到工程推进以及手续办理的实际情况，</w:t>
      </w:r>
      <w:r>
        <w:rPr>
          <w:rFonts w:ascii="宋体" w:hAnsi="宋体" w:cs="宋体" w:hint="eastAsia"/>
          <w:sz w:val="24"/>
        </w:rPr>
        <w:t>项目融资款项如未能按时到位，由中标人负责筹措资金，并保证所有资金来源合法</w:t>
      </w:r>
      <w:r>
        <w:rPr>
          <w:rFonts w:ascii="宋体" w:hAnsi="宋体" w:cs="宋体" w:hint="eastAsia"/>
          <w:color w:val="000000"/>
          <w:sz w:val="24"/>
        </w:rPr>
        <w:t>性。</w:t>
      </w:r>
    </w:p>
    <w:p w:rsidR="00783C84" w:rsidRDefault="00BC7417">
      <w:pPr>
        <w:shd w:val="clear" w:color="auto" w:fill="FFFFFF"/>
        <w:snapToGrid w:val="0"/>
        <w:spacing w:line="360" w:lineRule="auto"/>
        <w:ind w:firstLine="420"/>
        <w:rPr>
          <w:rFonts w:ascii="宋体" w:hAnsi="宋体" w:cs="宋体"/>
          <w:color w:val="000000"/>
          <w:sz w:val="24"/>
        </w:rPr>
      </w:pPr>
      <w:r>
        <w:rPr>
          <w:rFonts w:ascii="宋体" w:hAnsi="宋体" w:cs="宋体" w:hint="eastAsia"/>
          <w:color w:val="000000"/>
          <w:sz w:val="24"/>
        </w:rPr>
        <w:t>（</w:t>
      </w:r>
      <w:r>
        <w:rPr>
          <w:rFonts w:ascii="宋体" w:hAnsi="宋体" w:cs="宋体"/>
          <w:color w:val="000000"/>
          <w:sz w:val="24"/>
        </w:rPr>
        <w:t>6</w:t>
      </w:r>
      <w:r>
        <w:rPr>
          <w:rFonts w:ascii="宋体" w:hAnsi="宋体" w:cs="宋体" w:hint="eastAsia"/>
          <w:color w:val="000000"/>
          <w:sz w:val="24"/>
        </w:rPr>
        <w:t>）乙方负责通过各种合法融资渠道进行募集。乙方及项目公司融资时，应优先选择融资成本低和期限长的金融机构。</w:t>
      </w:r>
    </w:p>
    <w:p w:rsidR="00783C84" w:rsidRDefault="00BC7417">
      <w:pPr>
        <w:shd w:val="clear" w:color="auto" w:fill="FFFFFF"/>
        <w:snapToGrid w:val="0"/>
        <w:spacing w:line="360" w:lineRule="auto"/>
        <w:ind w:firstLine="420"/>
        <w:rPr>
          <w:rFonts w:ascii="宋体" w:hAnsi="宋体" w:cs="宋体"/>
          <w:sz w:val="24"/>
        </w:rPr>
      </w:pPr>
      <w:r>
        <w:rPr>
          <w:rFonts w:ascii="宋体" w:hAnsi="宋体" w:cs="宋体" w:hint="eastAsia"/>
          <w:sz w:val="24"/>
        </w:rPr>
        <w:t>（</w:t>
      </w:r>
      <w:r>
        <w:rPr>
          <w:rFonts w:ascii="宋体" w:hAnsi="宋体" w:cs="宋体" w:hint="eastAsia"/>
          <w:sz w:val="24"/>
        </w:rPr>
        <w:t>7</w:t>
      </w:r>
      <w:r>
        <w:rPr>
          <w:rFonts w:ascii="宋体" w:hAnsi="宋体" w:cs="宋体" w:hint="eastAsia"/>
          <w:sz w:val="24"/>
        </w:rPr>
        <w:t>）乙方有能力以注册资本、项目融资或其他方式获得的资金履行项目合同，并保证用于履行本合同项下义务的资金来源均为合法，乙方对该资金具有完全的控制权和支配权</w:t>
      </w:r>
      <w:r>
        <w:rPr>
          <w:rFonts w:ascii="宋体" w:hAnsi="宋体" w:cs="宋体" w:hint="eastAsia"/>
          <w:sz w:val="24"/>
        </w:rPr>
        <w:t>。</w:t>
      </w:r>
    </w:p>
    <w:p w:rsidR="00783C84" w:rsidRDefault="00BC7417">
      <w:pPr>
        <w:shd w:val="clear" w:color="auto" w:fill="FFFFFF"/>
        <w:snapToGrid w:val="0"/>
        <w:spacing w:line="360" w:lineRule="auto"/>
        <w:ind w:firstLine="420"/>
        <w:rPr>
          <w:rFonts w:ascii="宋体" w:hAnsi="宋体" w:cs="宋体"/>
          <w:sz w:val="24"/>
        </w:rPr>
      </w:pPr>
      <w:r>
        <w:rPr>
          <w:rFonts w:ascii="宋体" w:hAnsi="宋体" w:cs="宋体" w:hint="eastAsia"/>
          <w:sz w:val="24"/>
        </w:rPr>
        <w:t>（</w:t>
      </w:r>
      <w:r>
        <w:rPr>
          <w:rFonts w:ascii="宋体" w:hAnsi="宋体" w:cs="宋体"/>
          <w:sz w:val="24"/>
        </w:rPr>
        <w:t>8</w:t>
      </w:r>
      <w:r>
        <w:rPr>
          <w:rFonts w:ascii="宋体" w:hAnsi="宋体" w:cs="宋体" w:hint="eastAsia"/>
          <w:sz w:val="24"/>
        </w:rPr>
        <w:t>）若项目公司自身融资资金无法满足项目建设进度需求，或项目公司对外融资成本高于乙方中标融资成本，乙方负责采取其他途径融资，确保项目公司资金需求，超出中标融资成本的费用由乙方自行承担，不计入项目建设成本和项目公司费用。</w:t>
      </w:r>
    </w:p>
    <w:p w:rsidR="00783C84" w:rsidRDefault="00BC7417">
      <w:pPr>
        <w:shd w:val="clear" w:color="auto" w:fill="FFFFFF"/>
        <w:snapToGrid w:val="0"/>
        <w:spacing w:line="360" w:lineRule="auto"/>
        <w:ind w:firstLine="420"/>
        <w:rPr>
          <w:rFonts w:ascii="宋体" w:hAnsi="宋体" w:cs="宋体"/>
          <w:sz w:val="24"/>
        </w:rPr>
      </w:pPr>
      <w:r>
        <w:rPr>
          <w:rFonts w:ascii="宋体" w:hAnsi="宋体" w:cs="宋体" w:hint="eastAsia"/>
          <w:sz w:val="24"/>
        </w:rPr>
        <w:t>（</w:t>
      </w:r>
      <w:r>
        <w:rPr>
          <w:rFonts w:ascii="宋体" w:hAnsi="宋体" w:cs="宋体"/>
          <w:sz w:val="24"/>
        </w:rPr>
        <w:t>9</w:t>
      </w:r>
      <w:r>
        <w:rPr>
          <w:rFonts w:ascii="宋体" w:hAnsi="宋体" w:cs="宋体" w:hint="eastAsia"/>
          <w:sz w:val="24"/>
        </w:rPr>
        <w:t>）乙方接受甲方对本项目融资</w:t>
      </w:r>
      <w:r>
        <w:rPr>
          <w:rFonts w:ascii="宋体" w:hAnsi="宋体" w:cs="宋体" w:hint="eastAsia"/>
          <w:sz w:val="24"/>
        </w:rPr>
        <w:t>情况、资金到位情况和使用情况的监督。同等条件下，若甲方出资代表提供的融资方案成本低于乙方融资成本时，采用甲方出资代表融资方案。</w:t>
      </w:r>
    </w:p>
    <w:p w:rsidR="00783C84" w:rsidRDefault="00BC7417">
      <w:pPr>
        <w:shd w:val="clear" w:color="auto" w:fill="FFFFFF"/>
        <w:snapToGrid w:val="0"/>
        <w:spacing w:line="360" w:lineRule="auto"/>
        <w:ind w:firstLine="420"/>
        <w:rPr>
          <w:rFonts w:ascii="宋体" w:hAnsi="宋体" w:cs="宋体"/>
          <w:sz w:val="24"/>
        </w:rPr>
      </w:pPr>
      <w:r>
        <w:rPr>
          <w:rFonts w:ascii="宋体" w:hAnsi="宋体" w:cs="宋体" w:hint="eastAsia"/>
          <w:sz w:val="24"/>
        </w:rPr>
        <w:t>（</w:t>
      </w:r>
      <w:r>
        <w:rPr>
          <w:rFonts w:ascii="宋体" w:hAnsi="宋体" w:cs="宋体" w:hint="eastAsia"/>
          <w:sz w:val="24"/>
        </w:rPr>
        <w:t>10</w:t>
      </w:r>
      <w:r>
        <w:rPr>
          <w:rFonts w:ascii="宋体" w:hAnsi="宋体" w:cs="宋体" w:hint="eastAsia"/>
          <w:sz w:val="24"/>
        </w:rPr>
        <w:t>）在合作期内，未经甲方书面批准，项目公司的股权结构和注册资本不得变动。</w:t>
      </w:r>
    </w:p>
    <w:p w:rsidR="00783C84" w:rsidRDefault="00BC7417">
      <w:pPr>
        <w:shd w:val="clear" w:color="auto" w:fill="FFFFFF"/>
        <w:snapToGrid w:val="0"/>
        <w:spacing w:line="360" w:lineRule="auto"/>
        <w:ind w:firstLine="420"/>
        <w:rPr>
          <w:rFonts w:ascii="宋体" w:hAnsi="宋体" w:cs="宋体"/>
          <w:sz w:val="24"/>
        </w:rPr>
      </w:pPr>
      <w:r>
        <w:rPr>
          <w:rFonts w:ascii="宋体" w:hAnsi="宋体" w:cs="宋体" w:hint="eastAsia"/>
          <w:sz w:val="24"/>
        </w:rPr>
        <w:t>（</w:t>
      </w:r>
      <w:r>
        <w:rPr>
          <w:rFonts w:ascii="宋体" w:hAnsi="宋体" w:cs="宋体" w:hint="eastAsia"/>
          <w:sz w:val="24"/>
        </w:rPr>
        <w:t>11</w:t>
      </w:r>
      <w:r>
        <w:rPr>
          <w:rFonts w:ascii="宋体" w:hAnsi="宋体" w:cs="宋体" w:hint="eastAsia"/>
          <w:sz w:val="24"/>
        </w:rPr>
        <w:t>）乙方就本条款项下的各项承诺、声明和保证不属实或存在错误，对甲方依本合同享有权利或乙方依本合同履行义务造成严重的实质性影响时</w:t>
      </w:r>
      <w:r>
        <w:rPr>
          <w:rFonts w:ascii="宋体" w:hAnsi="宋体" w:cs="宋体" w:hint="eastAsia"/>
          <w:sz w:val="24"/>
        </w:rPr>
        <w:t>,</w:t>
      </w:r>
      <w:r>
        <w:rPr>
          <w:rFonts w:ascii="宋体" w:hAnsi="宋体" w:cs="宋体" w:hint="eastAsia"/>
          <w:sz w:val="24"/>
        </w:rPr>
        <w:t>甲方有权终止本合同，并追究乙方违约责任，本合同及各附件也随之自动终止。</w:t>
      </w:r>
    </w:p>
    <w:p w:rsidR="00783C84" w:rsidRDefault="00BC7417">
      <w:pPr>
        <w:shd w:val="clear" w:color="auto" w:fill="FFFFFF"/>
        <w:snapToGrid w:val="0"/>
        <w:spacing w:line="360" w:lineRule="auto"/>
        <w:ind w:firstLine="420"/>
        <w:rPr>
          <w:rFonts w:ascii="宋体" w:hAnsi="宋体" w:cs="宋体"/>
          <w:sz w:val="24"/>
        </w:rPr>
      </w:pPr>
      <w:r>
        <w:rPr>
          <w:rFonts w:ascii="宋体" w:hAnsi="宋体" w:cs="宋体" w:hint="eastAsia"/>
          <w:sz w:val="24"/>
        </w:rPr>
        <w:t>（</w:t>
      </w:r>
      <w:r>
        <w:rPr>
          <w:rFonts w:ascii="宋体" w:hAnsi="宋体" w:cs="宋体" w:hint="eastAsia"/>
          <w:sz w:val="24"/>
        </w:rPr>
        <w:t>12</w:t>
      </w:r>
      <w:r>
        <w:rPr>
          <w:rFonts w:ascii="宋体" w:hAnsi="宋体" w:cs="宋体" w:hint="eastAsia"/>
          <w:sz w:val="24"/>
        </w:rPr>
        <w:t>）如果乙方的承诺被证明在做出时存在不实或不能兑现，则甲方有权根据本合同要求乙方赔偿，并有权根据有</w:t>
      </w:r>
      <w:r>
        <w:rPr>
          <w:rFonts w:ascii="宋体" w:hAnsi="宋体" w:cs="宋体" w:hint="eastAsia"/>
          <w:sz w:val="24"/>
        </w:rPr>
        <w:t>关规定发出终止意向通知。</w:t>
      </w:r>
    </w:p>
    <w:p w:rsidR="00783C84" w:rsidRDefault="00BC7417">
      <w:pPr>
        <w:pStyle w:val="2"/>
        <w:snapToGrid w:val="0"/>
        <w:ind w:firstLineChars="200" w:firstLine="643"/>
        <w:rPr>
          <w:szCs w:val="24"/>
        </w:rPr>
      </w:pPr>
      <w:bookmarkStart w:id="678" w:name="_Toc18557322"/>
      <w:bookmarkStart w:id="679" w:name="_Toc30708"/>
      <w:bookmarkStart w:id="680" w:name="_Toc24492"/>
      <w:r>
        <w:rPr>
          <w:rFonts w:hint="eastAsia"/>
          <w:szCs w:val="24"/>
        </w:rPr>
        <w:t>第</w:t>
      </w:r>
      <w:r>
        <w:rPr>
          <w:rFonts w:hint="eastAsia"/>
          <w:szCs w:val="24"/>
        </w:rPr>
        <w:t>三</w:t>
      </w:r>
      <w:r>
        <w:rPr>
          <w:rFonts w:hint="eastAsia"/>
          <w:szCs w:val="24"/>
        </w:rPr>
        <w:t>条</w:t>
      </w:r>
      <w:r>
        <w:rPr>
          <w:rFonts w:hint="eastAsia"/>
          <w:szCs w:val="24"/>
        </w:rPr>
        <w:t xml:space="preserve">  </w:t>
      </w:r>
      <w:r>
        <w:rPr>
          <w:rFonts w:hint="eastAsia"/>
          <w:szCs w:val="24"/>
        </w:rPr>
        <w:t>合同构成及优先顺序</w:t>
      </w:r>
      <w:bookmarkEnd w:id="678"/>
      <w:bookmarkEnd w:id="679"/>
      <w:bookmarkEnd w:id="680"/>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3</w:t>
      </w:r>
      <w:r>
        <w:rPr>
          <w:rFonts w:ascii="宋体" w:hAnsi="宋体" w:cs="宋体" w:hint="eastAsia"/>
          <w:sz w:val="24"/>
        </w:rPr>
        <w:t xml:space="preserve">.1 </w:t>
      </w:r>
      <w:r>
        <w:rPr>
          <w:rFonts w:ascii="宋体" w:hAnsi="宋体" w:cs="宋体" w:hint="eastAsia"/>
          <w:sz w:val="24"/>
        </w:rPr>
        <w:t>双方对本合同完全理解，取代双方以前所有的有关项目的书面和口头陈述、合同或安排。</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3</w:t>
      </w:r>
      <w:r>
        <w:rPr>
          <w:rFonts w:ascii="宋体" w:hAnsi="宋体" w:cs="宋体" w:hint="eastAsia"/>
          <w:sz w:val="24"/>
        </w:rPr>
        <w:t xml:space="preserve">.2 </w:t>
      </w:r>
      <w:r>
        <w:rPr>
          <w:rFonts w:ascii="宋体" w:hAnsi="宋体" w:cs="宋体" w:hint="eastAsia"/>
          <w:sz w:val="24"/>
        </w:rPr>
        <w:t>双方约定合同文件的地位和优先顺序如下：</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lastRenderedPageBreak/>
        <w:t>（</w:t>
      </w:r>
      <w:r>
        <w:rPr>
          <w:rFonts w:ascii="宋体" w:hAnsi="宋体" w:cs="宋体" w:hint="eastAsia"/>
          <w:sz w:val="24"/>
        </w:rPr>
        <w:t>1</w:t>
      </w:r>
      <w:r>
        <w:rPr>
          <w:rFonts w:ascii="宋体" w:hAnsi="宋体" w:cs="宋体" w:hint="eastAsia"/>
          <w:sz w:val="24"/>
        </w:rPr>
        <w:t>）本合同及其附件（包括承继合同）；</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sz w:val="24"/>
        </w:rPr>
        <w:t>2</w:t>
      </w:r>
      <w:r>
        <w:rPr>
          <w:rFonts w:ascii="宋体" w:hAnsi="宋体" w:cs="宋体" w:hint="eastAsia"/>
          <w:sz w:val="24"/>
        </w:rPr>
        <w:t>）中标通知书；</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）谈判备忘录；</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）中</w:t>
      </w:r>
      <w:r>
        <w:rPr>
          <w:rFonts w:ascii="宋体" w:hAnsi="宋体" w:cs="宋体" w:hint="eastAsia"/>
          <w:sz w:val="24"/>
        </w:rPr>
        <w:t>标</w:t>
      </w:r>
      <w:r>
        <w:rPr>
          <w:rFonts w:ascii="宋体" w:hAnsi="宋体" w:cs="宋体" w:hint="eastAsia"/>
          <w:sz w:val="24"/>
        </w:rPr>
        <w:t>人的投标文件等；</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）招标文件（含补充文件及澄清答疑文件）。</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本合同履行过程中，甲、乙双方出具的与项目有关的保函、担保、确认书、承诺书、图纸以及甲乙双方签署的与项目有关的洽商、变更、协议、纪要、信函、备忘录等亦构成本项目合同的组</w:t>
      </w:r>
      <w:r>
        <w:rPr>
          <w:rFonts w:ascii="宋体" w:hAnsi="宋体" w:cs="宋体" w:hint="eastAsia"/>
          <w:sz w:val="24"/>
        </w:rPr>
        <w:t>成部分。</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3</w:t>
      </w:r>
      <w:r>
        <w:rPr>
          <w:rFonts w:ascii="宋体" w:hAnsi="宋体" w:cs="宋体" w:hint="eastAsia"/>
          <w:sz w:val="24"/>
        </w:rPr>
        <w:t>.3</w:t>
      </w:r>
      <w:r>
        <w:rPr>
          <w:rFonts w:ascii="宋体" w:hAnsi="宋体" w:cs="宋体" w:hint="eastAsia"/>
          <w:sz w:val="24"/>
        </w:rPr>
        <w:t>合同文件的优先解释顺序进一步规定如下：</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）对于同一类合同文件，以其最新版本或最新颁发者为准；</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）本合同履行过程中，甲乙双方签署的与项目有关的洽商、变更、协议、纪要、信函、备忘录等，其优先解释顺序应视内容与其它合同文件的相互关系而定。原则上应以最新签署的为准。</w:t>
      </w:r>
    </w:p>
    <w:p w:rsidR="00783C84" w:rsidRDefault="00783C84">
      <w:pPr>
        <w:snapToGrid w:val="0"/>
        <w:spacing w:line="360" w:lineRule="auto"/>
        <w:ind w:firstLineChars="200" w:firstLine="480"/>
        <w:rPr>
          <w:rFonts w:ascii="宋体" w:hAnsi="宋体" w:cs="宋体"/>
          <w:color w:val="FF0000"/>
          <w:sz w:val="24"/>
        </w:rPr>
      </w:pPr>
    </w:p>
    <w:p w:rsidR="00783C84" w:rsidRDefault="00BC7417">
      <w:pPr>
        <w:pStyle w:val="af7"/>
        <w:snapToGrid w:val="0"/>
        <w:spacing w:line="360" w:lineRule="auto"/>
        <w:rPr>
          <w:sz w:val="24"/>
          <w:szCs w:val="24"/>
        </w:rPr>
      </w:pPr>
      <w:bookmarkStart w:id="681" w:name="_Toc468710544"/>
      <w:bookmarkStart w:id="682" w:name="_Toc355"/>
      <w:bookmarkStart w:id="683" w:name="_Toc8976"/>
      <w:bookmarkStart w:id="684" w:name="_Toc18557326"/>
      <w:bookmarkStart w:id="685" w:name="_Toc477754793"/>
      <w:r>
        <w:rPr>
          <w:rFonts w:hint="eastAsia"/>
          <w:sz w:val="24"/>
          <w:szCs w:val="24"/>
        </w:rPr>
        <w:t>第</w:t>
      </w:r>
      <w:r>
        <w:rPr>
          <w:rFonts w:hint="eastAsia"/>
          <w:sz w:val="24"/>
          <w:szCs w:val="24"/>
        </w:rPr>
        <w:t>二</w:t>
      </w:r>
      <w:r>
        <w:rPr>
          <w:rFonts w:hint="eastAsia"/>
          <w:sz w:val="24"/>
          <w:szCs w:val="24"/>
        </w:rPr>
        <w:t>章</w:t>
      </w:r>
      <w:r>
        <w:rPr>
          <w:rFonts w:hint="eastAsia"/>
          <w:sz w:val="24"/>
          <w:szCs w:val="24"/>
        </w:rPr>
        <w:t xml:space="preserve">  </w:t>
      </w:r>
      <w:r>
        <w:rPr>
          <w:rFonts w:hint="eastAsia"/>
          <w:sz w:val="24"/>
          <w:szCs w:val="24"/>
        </w:rPr>
        <w:t>合作关系</w:t>
      </w:r>
      <w:bookmarkEnd w:id="681"/>
      <w:bookmarkEnd w:id="682"/>
      <w:bookmarkEnd w:id="683"/>
      <w:bookmarkEnd w:id="684"/>
      <w:bookmarkEnd w:id="685"/>
    </w:p>
    <w:p w:rsidR="00783C84" w:rsidRDefault="00BC7417">
      <w:pPr>
        <w:pStyle w:val="2"/>
        <w:snapToGrid w:val="0"/>
        <w:ind w:firstLineChars="200" w:firstLine="643"/>
        <w:rPr>
          <w:szCs w:val="24"/>
        </w:rPr>
      </w:pPr>
      <w:bookmarkStart w:id="686" w:name="_Toc18557327"/>
      <w:bookmarkStart w:id="687" w:name="_Toc8636"/>
      <w:bookmarkStart w:id="688" w:name="_Toc811"/>
      <w:r>
        <w:rPr>
          <w:rFonts w:hint="eastAsia"/>
          <w:szCs w:val="24"/>
        </w:rPr>
        <w:t>第</w:t>
      </w:r>
      <w:r>
        <w:rPr>
          <w:rFonts w:hint="eastAsia"/>
          <w:szCs w:val="24"/>
        </w:rPr>
        <w:t>四</w:t>
      </w:r>
      <w:r>
        <w:rPr>
          <w:rFonts w:hint="eastAsia"/>
          <w:szCs w:val="24"/>
        </w:rPr>
        <w:t>条</w:t>
      </w:r>
      <w:r>
        <w:rPr>
          <w:rFonts w:hint="eastAsia"/>
          <w:szCs w:val="24"/>
        </w:rPr>
        <w:t xml:space="preserve"> </w:t>
      </w:r>
      <w:r>
        <w:rPr>
          <w:rFonts w:hint="eastAsia"/>
          <w:szCs w:val="24"/>
        </w:rPr>
        <w:t>合作内容</w:t>
      </w:r>
      <w:bookmarkEnd w:id="686"/>
      <w:bookmarkEnd w:id="687"/>
      <w:bookmarkEnd w:id="688"/>
    </w:p>
    <w:p w:rsidR="00783C84" w:rsidRDefault="00BC7417">
      <w:pPr>
        <w:snapToGrid w:val="0"/>
        <w:spacing w:line="360" w:lineRule="auto"/>
        <w:ind w:firstLineChars="196" w:firstLine="472"/>
        <w:rPr>
          <w:rFonts w:ascii="宋体" w:hAnsi="宋体" w:cs="宋体"/>
          <w:b/>
          <w:sz w:val="24"/>
        </w:rPr>
      </w:pPr>
      <w:r>
        <w:rPr>
          <w:rFonts w:ascii="宋体" w:hAnsi="宋体" w:cs="宋体" w:hint="eastAsia"/>
          <w:b/>
          <w:sz w:val="24"/>
        </w:rPr>
        <w:t>4</w:t>
      </w:r>
      <w:r>
        <w:rPr>
          <w:rFonts w:ascii="宋体" w:hAnsi="宋体" w:cs="宋体" w:hint="eastAsia"/>
          <w:b/>
          <w:sz w:val="24"/>
        </w:rPr>
        <w:t xml:space="preserve">.1 </w:t>
      </w:r>
      <w:r>
        <w:rPr>
          <w:rFonts w:ascii="宋体" w:hAnsi="宋体" w:cs="宋体" w:hint="eastAsia"/>
          <w:b/>
          <w:sz w:val="24"/>
        </w:rPr>
        <w:t>项目</w:t>
      </w:r>
      <w:r>
        <w:rPr>
          <w:rFonts w:ascii="宋体" w:hAnsi="宋体" w:cs="宋体" w:hint="eastAsia"/>
          <w:b/>
          <w:sz w:val="24"/>
        </w:rPr>
        <w:t>概况</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 </w:t>
      </w:r>
      <w:r>
        <w:rPr>
          <w:rFonts w:ascii="宋体" w:hAnsi="宋体" w:cs="宋体" w:hint="eastAsia"/>
          <w:sz w:val="24"/>
        </w:rPr>
        <w:t>许昌市东城区智能信息产业园项目投资合作方</w:t>
      </w:r>
      <w:r>
        <w:rPr>
          <w:rFonts w:ascii="宋体" w:hAnsi="宋体" w:cs="宋体" w:hint="eastAsia"/>
          <w:sz w:val="24"/>
        </w:rPr>
        <w:t>+</w:t>
      </w:r>
      <w:r>
        <w:rPr>
          <w:rFonts w:ascii="宋体" w:hAnsi="宋体" w:cs="宋体" w:hint="eastAsia"/>
          <w:sz w:val="24"/>
        </w:rPr>
        <w:t>工程总承包，主要建设科技创新研发中心、双创学院、产业孵化器、多层标准化厂房，打造集科技研发、创业服务、产业孵化、智能制造、电子商务、现代物流、互联网大数据及总部企业等为一体的科创产业综合体，形成集聚产业、人才、金融、信息、服务等资源要素为一体的科技创新服务体系。项目建设内容以实际规划设计方案为准，原则上以</w:t>
      </w:r>
      <w:r>
        <w:rPr>
          <w:rFonts w:ascii="宋体" w:hAnsi="宋体" w:cs="宋体" w:hint="eastAsia"/>
          <w:sz w:val="24"/>
        </w:rPr>
        <w:t>3-5</w:t>
      </w:r>
      <w:r>
        <w:rPr>
          <w:rFonts w:ascii="宋体" w:hAnsi="宋体" w:cs="宋体" w:hint="eastAsia"/>
          <w:sz w:val="24"/>
        </w:rPr>
        <w:t>层标准化厂房为主，并配建公寓、办公楼等高层建筑。</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4.1.1</w:t>
      </w:r>
      <w:r>
        <w:rPr>
          <w:rFonts w:ascii="宋体" w:hAnsi="宋体" w:cs="宋体" w:hint="eastAsia"/>
          <w:sz w:val="24"/>
        </w:rPr>
        <w:t>项目位置</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项目用地位于东城区</w:t>
      </w:r>
      <w:r>
        <w:rPr>
          <w:rFonts w:ascii="宋体" w:hAnsi="宋体" w:cs="宋体" w:hint="eastAsia"/>
          <w:sz w:val="24"/>
        </w:rPr>
        <w:t>125#</w:t>
      </w:r>
      <w:r>
        <w:rPr>
          <w:rFonts w:ascii="宋体" w:hAnsi="宋体" w:cs="宋体" w:hint="eastAsia"/>
          <w:sz w:val="24"/>
        </w:rPr>
        <w:t>地块（东至桃源路、西至魏武大道、南至枫林街、北至许由东路），红线面积约</w:t>
      </w:r>
      <w:r>
        <w:rPr>
          <w:rFonts w:ascii="宋体" w:hAnsi="宋体" w:cs="宋体" w:hint="eastAsia"/>
          <w:sz w:val="24"/>
        </w:rPr>
        <w:t>147</w:t>
      </w:r>
      <w:r>
        <w:rPr>
          <w:rFonts w:ascii="宋体" w:hAnsi="宋体" w:cs="宋体" w:hint="eastAsia"/>
          <w:sz w:val="24"/>
        </w:rPr>
        <w:t>亩，实际出让约</w:t>
      </w:r>
      <w:r>
        <w:rPr>
          <w:rFonts w:ascii="宋体" w:hAnsi="宋体" w:cs="宋体" w:hint="eastAsia"/>
          <w:sz w:val="24"/>
        </w:rPr>
        <w:t>95</w:t>
      </w:r>
      <w:r>
        <w:rPr>
          <w:rFonts w:ascii="宋体" w:hAnsi="宋体" w:cs="宋体" w:hint="eastAsia"/>
          <w:sz w:val="24"/>
        </w:rPr>
        <w:t>亩，土地性质为工业土地。</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4.1.2</w:t>
      </w:r>
      <w:r>
        <w:rPr>
          <w:rFonts w:ascii="宋体" w:hAnsi="宋体" w:cs="宋体" w:hint="eastAsia"/>
          <w:sz w:val="24"/>
        </w:rPr>
        <w:t>合作模式</w:t>
      </w:r>
    </w:p>
    <w:p w:rsidR="00783C84" w:rsidRDefault="00BC7417">
      <w:pPr>
        <w:shd w:val="clear" w:color="auto" w:fill="FFFFFF"/>
        <w:snapToGrid w:val="0"/>
        <w:spacing w:line="360" w:lineRule="auto"/>
        <w:ind w:firstLineChars="200" w:firstLine="480"/>
        <w:rPr>
          <w:rFonts w:ascii="宋体" w:hAnsi="宋体" w:cs="宋体"/>
          <w:sz w:val="24"/>
        </w:rPr>
      </w:pPr>
      <w:r>
        <w:rPr>
          <w:rFonts w:ascii="宋体" w:hAnsi="宋体" w:cs="宋体" w:hint="eastAsia"/>
          <w:sz w:val="24"/>
        </w:rPr>
        <w:lastRenderedPageBreak/>
        <w:t>该项目</w:t>
      </w:r>
      <w:r>
        <w:rPr>
          <w:rFonts w:ascii="宋体" w:hAnsi="宋体" w:cs="宋体" w:hint="eastAsia"/>
          <w:sz w:val="24"/>
        </w:rPr>
        <w:t>以</w:t>
      </w:r>
      <w:r>
        <w:rPr>
          <w:rFonts w:ascii="宋体" w:hAnsi="宋体" w:cs="宋体" w:hint="eastAsia"/>
          <w:sz w:val="24"/>
        </w:rPr>
        <w:t>“</w:t>
      </w:r>
      <w:r>
        <w:rPr>
          <w:rFonts w:ascii="宋体" w:hAnsi="宋体" w:cs="宋体" w:hint="eastAsia"/>
          <w:sz w:val="24"/>
        </w:rPr>
        <w:t>投资合作方</w:t>
      </w:r>
      <w:r>
        <w:rPr>
          <w:rFonts w:ascii="宋体" w:hAnsi="宋体" w:cs="宋体" w:hint="eastAsia"/>
          <w:sz w:val="24"/>
        </w:rPr>
        <w:t>+</w:t>
      </w:r>
      <w:r>
        <w:rPr>
          <w:rFonts w:ascii="宋体" w:hAnsi="宋体" w:cs="宋体" w:hint="eastAsia"/>
          <w:sz w:val="24"/>
        </w:rPr>
        <w:t>工程总承包人</w:t>
      </w:r>
      <w:r>
        <w:rPr>
          <w:rFonts w:ascii="宋体" w:hAnsi="宋体" w:cs="宋体" w:hint="eastAsia"/>
          <w:sz w:val="24"/>
        </w:rPr>
        <w:t>”</w:t>
      </w:r>
      <w:r>
        <w:rPr>
          <w:rFonts w:ascii="宋体" w:hAnsi="宋体" w:cs="宋体" w:hint="eastAsia"/>
          <w:sz w:val="24"/>
        </w:rPr>
        <w:t>模式实施</w:t>
      </w:r>
      <w:r>
        <w:rPr>
          <w:rFonts w:ascii="宋体" w:hAnsi="宋体" w:cs="宋体" w:hint="eastAsia"/>
          <w:sz w:val="24"/>
        </w:rPr>
        <w:t>，</w:t>
      </w:r>
      <w:r>
        <w:rPr>
          <w:rFonts w:ascii="宋体" w:hAnsi="宋体" w:cs="宋体" w:hint="eastAsia"/>
          <w:sz w:val="24"/>
        </w:rPr>
        <w:t>由甲乙双方共同组建项目公司，项目公司负责</w:t>
      </w:r>
      <w:r>
        <w:rPr>
          <w:rFonts w:ascii="宋体" w:hAnsi="宋体" w:cs="宋体" w:hint="eastAsia"/>
          <w:sz w:val="24"/>
        </w:rPr>
        <w:t>该</w:t>
      </w:r>
      <w:r>
        <w:rPr>
          <w:rFonts w:ascii="宋体" w:hAnsi="宋体" w:cs="宋体" w:hint="eastAsia"/>
          <w:sz w:val="24"/>
        </w:rPr>
        <w:t>项目的融资、</w:t>
      </w:r>
      <w:r>
        <w:rPr>
          <w:rFonts w:ascii="宋体" w:hAnsi="宋体" w:cs="宋体" w:hint="eastAsia"/>
          <w:sz w:val="24"/>
        </w:rPr>
        <w:t>规划、</w:t>
      </w:r>
      <w:r>
        <w:rPr>
          <w:rFonts w:ascii="宋体" w:hAnsi="宋体" w:cs="宋体" w:hint="eastAsia"/>
          <w:sz w:val="24"/>
        </w:rPr>
        <w:t>投资、建设、</w:t>
      </w:r>
      <w:r>
        <w:rPr>
          <w:rFonts w:ascii="宋体" w:hAnsi="宋体" w:cs="宋体" w:hint="eastAsia"/>
          <w:sz w:val="24"/>
        </w:rPr>
        <w:t>运营</w:t>
      </w:r>
      <w:r>
        <w:rPr>
          <w:rFonts w:ascii="宋体" w:hAnsi="宋体" w:cs="宋体" w:hint="eastAsia"/>
          <w:sz w:val="24"/>
        </w:rPr>
        <w:t>等。</w:t>
      </w:r>
      <w:r>
        <w:rPr>
          <w:rFonts w:ascii="宋体" w:hAnsi="宋体" w:cs="宋体" w:hint="eastAsia"/>
          <w:sz w:val="24"/>
        </w:rPr>
        <w:t>乙方</w:t>
      </w:r>
      <w:r>
        <w:rPr>
          <w:rFonts w:ascii="宋体" w:hAnsi="宋体" w:cs="宋体" w:hint="eastAsia"/>
          <w:sz w:val="24"/>
        </w:rPr>
        <w:t>承担实施负责</w:t>
      </w:r>
      <w:r>
        <w:rPr>
          <w:rFonts w:ascii="宋体" w:hAnsi="宋体" w:cs="宋体" w:hint="eastAsia"/>
          <w:sz w:val="24"/>
        </w:rPr>
        <w:t>该</w:t>
      </w:r>
      <w:r>
        <w:rPr>
          <w:rFonts w:ascii="宋体" w:hAnsi="宋体" w:cs="宋体" w:hint="eastAsia"/>
          <w:sz w:val="24"/>
        </w:rPr>
        <w:t>项目的投资、</w:t>
      </w:r>
      <w:r>
        <w:rPr>
          <w:rFonts w:ascii="宋体" w:hAnsi="宋体" w:cs="宋体" w:hint="eastAsia"/>
          <w:sz w:val="24"/>
        </w:rPr>
        <w:t>规划、</w:t>
      </w:r>
      <w:r>
        <w:rPr>
          <w:rFonts w:ascii="宋体" w:hAnsi="宋体" w:cs="宋体" w:hint="eastAsia"/>
          <w:sz w:val="24"/>
        </w:rPr>
        <w:t>融资、相关规划研究编制、建设实施（勘察、设计、施工）管理、养护维修等</w:t>
      </w:r>
      <w:r>
        <w:rPr>
          <w:rFonts w:ascii="宋体" w:hAnsi="宋体" w:cs="宋体" w:hint="eastAsia"/>
          <w:sz w:val="24"/>
        </w:rPr>
        <w:t>。</w:t>
      </w:r>
      <w:r>
        <w:rPr>
          <w:rFonts w:ascii="宋体" w:hAnsi="宋体" w:cs="宋体" w:hint="eastAsia"/>
          <w:sz w:val="24"/>
        </w:rPr>
        <w:t>项目</w:t>
      </w:r>
      <w:r>
        <w:rPr>
          <w:rFonts w:ascii="宋体" w:hAnsi="宋体" w:cs="宋体" w:hint="eastAsia"/>
          <w:sz w:val="24"/>
        </w:rPr>
        <w:t>建设实施（勘察、设计、施工）管理</w:t>
      </w:r>
      <w:r>
        <w:rPr>
          <w:rFonts w:ascii="宋体" w:hAnsi="宋体" w:cs="宋体" w:hint="eastAsia"/>
          <w:sz w:val="24"/>
        </w:rPr>
        <w:t>等相关协议由项目公司按照有关规定与乙方另行签订</w:t>
      </w:r>
      <w:r>
        <w:rPr>
          <w:rFonts w:ascii="宋体" w:hAnsi="宋体" w:cs="宋体" w:hint="eastAsia"/>
          <w:sz w:val="24"/>
        </w:rPr>
        <w:t>。</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4.1.3</w:t>
      </w:r>
      <w:r>
        <w:rPr>
          <w:rFonts w:ascii="宋体" w:hAnsi="宋体" w:cs="宋体" w:hint="eastAsia"/>
          <w:sz w:val="24"/>
        </w:rPr>
        <w:t>合作期限</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本项目的</w:t>
      </w:r>
      <w:r>
        <w:rPr>
          <w:rFonts w:ascii="宋体" w:hAnsi="宋体" w:cs="宋体" w:hint="eastAsia"/>
          <w:sz w:val="24"/>
        </w:rPr>
        <w:t>合作期限不超过</w:t>
      </w:r>
      <w:r>
        <w:rPr>
          <w:rFonts w:ascii="宋体" w:hAnsi="宋体" w:cs="宋体" w:hint="eastAsia"/>
          <w:sz w:val="24"/>
        </w:rPr>
        <w:t>4</w:t>
      </w:r>
      <w:r>
        <w:rPr>
          <w:rFonts w:ascii="宋体" w:hAnsi="宋体" w:cs="宋体" w:hint="eastAsia"/>
          <w:sz w:val="24"/>
        </w:rPr>
        <w:t>年（含建设期</w:t>
      </w:r>
      <w:r>
        <w:rPr>
          <w:rFonts w:ascii="宋体" w:hAnsi="宋体" w:cs="宋体" w:hint="eastAsia"/>
          <w:sz w:val="24"/>
        </w:rPr>
        <w:t>2</w:t>
      </w:r>
      <w:r>
        <w:rPr>
          <w:rFonts w:ascii="宋体" w:hAnsi="宋体" w:cs="宋体" w:hint="eastAsia"/>
          <w:sz w:val="24"/>
        </w:rPr>
        <w:t>年）。</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4.1.4</w:t>
      </w:r>
      <w:r>
        <w:rPr>
          <w:rFonts w:ascii="宋体" w:hAnsi="宋体" w:cs="宋体" w:hint="eastAsia"/>
          <w:sz w:val="24"/>
        </w:rPr>
        <w:t>融资模式</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项目</w:t>
      </w:r>
      <w:r>
        <w:rPr>
          <w:rFonts w:ascii="宋体" w:hAnsi="宋体" w:cs="宋体" w:hint="eastAsia"/>
          <w:sz w:val="24"/>
        </w:rPr>
        <w:t>注册</w:t>
      </w:r>
      <w:r>
        <w:rPr>
          <w:rFonts w:ascii="宋体" w:hAnsi="宋体" w:cs="宋体" w:hint="eastAsia"/>
          <w:sz w:val="24"/>
        </w:rPr>
        <w:t>资本金以外的</w:t>
      </w:r>
      <w:r>
        <w:rPr>
          <w:rFonts w:ascii="宋体" w:hAnsi="宋体" w:cs="宋体" w:hint="eastAsia"/>
          <w:sz w:val="24"/>
        </w:rPr>
        <w:t>其他建设资金由</w:t>
      </w:r>
      <w:r>
        <w:rPr>
          <w:rFonts w:ascii="宋体" w:hAnsi="宋体" w:cs="宋体" w:hint="eastAsia"/>
          <w:sz w:val="24"/>
        </w:rPr>
        <w:t>乙方</w:t>
      </w:r>
      <w:r>
        <w:rPr>
          <w:rFonts w:ascii="宋体" w:hAnsi="宋体" w:cs="宋体" w:hint="eastAsia"/>
          <w:sz w:val="24"/>
        </w:rPr>
        <w:t>负责以项目公司作为融资主体</w:t>
      </w:r>
      <w:r>
        <w:rPr>
          <w:rFonts w:ascii="宋体" w:hAnsi="宋体" w:cs="宋体" w:hint="eastAsia"/>
          <w:sz w:val="24"/>
        </w:rPr>
        <w:t>通过各种合法融资渠道进行</w:t>
      </w:r>
      <w:r>
        <w:rPr>
          <w:rFonts w:ascii="宋体" w:hAnsi="宋体" w:cs="宋体" w:hint="eastAsia"/>
          <w:sz w:val="24"/>
        </w:rPr>
        <w:t>筹措，</w:t>
      </w:r>
      <w:r>
        <w:rPr>
          <w:rFonts w:ascii="宋体" w:hAnsi="宋体" w:cs="宋体" w:hint="eastAsia"/>
          <w:sz w:val="24"/>
        </w:rPr>
        <w:t>融资成本率</w:t>
      </w:r>
      <w:r>
        <w:rPr>
          <w:rFonts w:ascii="宋体" w:hAnsi="宋体" w:cs="宋体" w:hint="eastAsia"/>
          <w:sz w:val="24"/>
        </w:rPr>
        <w:t>不得</w:t>
      </w:r>
      <w:r>
        <w:rPr>
          <w:rFonts w:ascii="宋体" w:hAnsi="宋体" w:cs="宋体" w:hint="eastAsia"/>
          <w:sz w:val="24"/>
        </w:rPr>
        <w:t>高于</w:t>
      </w:r>
      <w:r>
        <w:rPr>
          <w:rFonts w:ascii="宋体" w:hAnsi="宋体" w:cs="宋体" w:hint="eastAsia"/>
          <w:sz w:val="24"/>
        </w:rPr>
        <w:t>中标融资成本</w:t>
      </w:r>
      <w:r>
        <w:rPr>
          <w:rFonts w:ascii="宋体" w:hAnsi="宋体" w:cs="宋体" w:hint="eastAsia"/>
          <w:sz w:val="24"/>
        </w:rPr>
        <w:t>（年利率</w:t>
      </w:r>
      <w:r>
        <w:rPr>
          <w:rFonts w:ascii="宋体" w:hAnsi="宋体" w:cs="宋体" w:hint="eastAsia"/>
          <w:sz w:val="24"/>
        </w:rPr>
        <w:t>**%</w:t>
      </w:r>
      <w:r>
        <w:rPr>
          <w:rFonts w:ascii="宋体" w:hAnsi="宋体" w:cs="宋体" w:hint="eastAsia"/>
          <w:sz w:val="24"/>
        </w:rPr>
        <w:t>）</w:t>
      </w:r>
      <w:r>
        <w:rPr>
          <w:rFonts w:ascii="宋体" w:hAnsi="宋体" w:cs="宋体" w:hint="eastAsia"/>
          <w:sz w:val="24"/>
        </w:rPr>
        <w:t>，</w:t>
      </w:r>
      <w:r>
        <w:rPr>
          <w:rFonts w:ascii="宋体" w:hAnsi="宋体" w:cs="宋体" w:hint="eastAsia"/>
          <w:sz w:val="24"/>
        </w:rPr>
        <w:t>超出中标融资成本的费用由乙方自行承担，不计入项目建设成本和项目公司费用。</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甲</w:t>
      </w:r>
      <w:r>
        <w:rPr>
          <w:rFonts w:ascii="宋体" w:hAnsi="宋体" w:cs="宋体" w:hint="eastAsia"/>
          <w:sz w:val="24"/>
        </w:rPr>
        <w:t>乙双方以项目公司所争取到的商业信贷资金，只能用于本项目的前期费用、建设。</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4.1.4</w:t>
      </w:r>
      <w:r>
        <w:rPr>
          <w:rFonts w:ascii="宋体" w:hAnsi="宋体" w:cs="宋体" w:hint="eastAsia"/>
          <w:sz w:val="24"/>
        </w:rPr>
        <w:t>项目收益</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项目公司通过出售项目产权</w:t>
      </w:r>
      <w:r>
        <w:rPr>
          <w:rFonts w:ascii="宋体" w:hAnsi="宋体" w:cs="宋体" w:hint="eastAsia"/>
          <w:sz w:val="24"/>
        </w:rPr>
        <w:t>或出租</w:t>
      </w:r>
      <w:r>
        <w:rPr>
          <w:rFonts w:ascii="宋体" w:hAnsi="宋体" w:cs="宋体" w:hint="eastAsia"/>
          <w:sz w:val="24"/>
        </w:rPr>
        <w:t>来获取项目收益</w:t>
      </w:r>
      <w:r>
        <w:rPr>
          <w:rFonts w:ascii="宋体" w:hAnsi="宋体" w:cs="宋体" w:hint="eastAsia"/>
          <w:sz w:val="24"/>
        </w:rPr>
        <w:t>。</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4.1.5</w:t>
      </w:r>
      <w:r>
        <w:rPr>
          <w:rFonts w:ascii="宋体" w:hAnsi="宋体" w:cs="宋体" w:hint="eastAsia"/>
          <w:sz w:val="24"/>
        </w:rPr>
        <w:t>退出机制</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项目全部建设完成后</w:t>
      </w:r>
      <w:r>
        <w:rPr>
          <w:rFonts w:ascii="宋体" w:hAnsi="宋体" w:cs="宋体" w:hint="eastAsia"/>
          <w:sz w:val="24"/>
        </w:rPr>
        <w:t>2</w:t>
      </w:r>
      <w:r>
        <w:rPr>
          <w:rFonts w:ascii="宋体" w:hAnsi="宋体" w:cs="宋体" w:hint="eastAsia"/>
          <w:sz w:val="24"/>
        </w:rPr>
        <w:t>年内，</w:t>
      </w:r>
      <w:r>
        <w:rPr>
          <w:rFonts w:ascii="宋体" w:hAnsi="宋体" w:cs="宋体" w:hint="eastAsia"/>
          <w:sz w:val="24"/>
        </w:rPr>
        <w:t>甲方可以转让其股权，乙方有优先购买权并承诺</w:t>
      </w:r>
      <w:r>
        <w:rPr>
          <w:rFonts w:ascii="宋体" w:hAnsi="宋体" w:cs="宋体" w:hint="eastAsia"/>
          <w:sz w:val="24"/>
        </w:rPr>
        <w:t>按照甲方投入原始股本价格</w:t>
      </w:r>
      <w:r>
        <w:rPr>
          <w:rFonts w:ascii="宋体" w:hAnsi="宋体" w:cs="宋体" w:hint="eastAsia"/>
          <w:sz w:val="24"/>
        </w:rPr>
        <w:t>托底</w:t>
      </w:r>
      <w:r>
        <w:rPr>
          <w:rFonts w:ascii="宋体" w:hAnsi="宋体" w:cs="宋体" w:hint="eastAsia"/>
          <w:sz w:val="24"/>
        </w:rPr>
        <w:t>收购</w:t>
      </w:r>
      <w:r>
        <w:rPr>
          <w:rFonts w:ascii="宋体" w:hAnsi="宋体" w:cs="宋体" w:hint="eastAsia"/>
          <w:sz w:val="24"/>
        </w:rPr>
        <w:t>。</w:t>
      </w:r>
    </w:p>
    <w:p w:rsidR="00783C84" w:rsidRDefault="00BC7417">
      <w:pPr>
        <w:snapToGrid w:val="0"/>
        <w:spacing w:line="360" w:lineRule="auto"/>
        <w:rPr>
          <w:rFonts w:ascii="宋体" w:hAnsi="宋体" w:cs="宋体"/>
          <w:b/>
          <w:sz w:val="24"/>
        </w:rPr>
      </w:pPr>
      <w:r>
        <w:rPr>
          <w:rFonts w:ascii="宋体" w:hAnsi="宋体" w:cs="宋体" w:hint="eastAsia"/>
          <w:b/>
          <w:sz w:val="24"/>
        </w:rPr>
        <w:t>4.2</w:t>
      </w:r>
      <w:r>
        <w:rPr>
          <w:rFonts w:ascii="宋体" w:hAnsi="宋体" w:cs="宋体" w:hint="eastAsia"/>
          <w:b/>
          <w:sz w:val="24"/>
        </w:rPr>
        <w:t>项目公司组建</w:t>
      </w:r>
    </w:p>
    <w:p w:rsidR="00783C84" w:rsidRDefault="00BC7417">
      <w:pPr>
        <w:numPr>
          <w:ilvl w:val="0"/>
          <w:numId w:val="5"/>
        </w:numPr>
        <w:snapToGrid w:val="0"/>
        <w:spacing w:line="360" w:lineRule="auto"/>
        <w:ind w:firstLineChars="200" w:firstLine="480"/>
      </w:pPr>
      <w:r>
        <w:rPr>
          <w:rFonts w:ascii="宋体" w:hAnsi="宋体" w:cs="宋体" w:hint="eastAsia"/>
          <w:sz w:val="24"/>
        </w:rPr>
        <w:t>本合同生效后</w:t>
      </w:r>
      <w:r>
        <w:rPr>
          <w:rFonts w:ascii="宋体" w:hAnsi="宋体" w:cs="宋体" w:hint="eastAsia"/>
          <w:sz w:val="24"/>
        </w:rPr>
        <w:t>30</w:t>
      </w:r>
      <w:r>
        <w:rPr>
          <w:rFonts w:ascii="宋体" w:hAnsi="宋体" w:cs="宋体" w:hint="eastAsia"/>
          <w:sz w:val="24"/>
        </w:rPr>
        <w:t>天内，甲乙双方共同出资设立项目公司。</w:t>
      </w:r>
    </w:p>
    <w:p w:rsidR="00783C84" w:rsidRDefault="00BC7417">
      <w:pPr>
        <w:numPr>
          <w:ilvl w:val="0"/>
          <w:numId w:val="5"/>
        </w:numPr>
        <w:snapToGrid w:val="0"/>
        <w:spacing w:line="360" w:lineRule="auto"/>
        <w:ind w:firstLineChars="200" w:firstLine="480"/>
      </w:pPr>
      <w:r>
        <w:rPr>
          <w:rFonts w:ascii="宋体" w:hAnsi="宋体" w:cs="宋体" w:hint="eastAsia"/>
          <w:sz w:val="24"/>
        </w:rPr>
        <w:t>项目公司在合作期内，按照相关法律法规的规定及本合同的要求，对许昌市东城区智能信息产业园项目进行投资</w:t>
      </w:r>
      <w:r>
        <w:rPr>
          <w:rFonts w:ascii="宋体" w:hAnsi="宋体" w:cs="宋体" w:hint="eastAsia"/>
          <w:sz w:val="24"/>
        </w:rPr>
        <w:t>、规划、</w:t>
      </w:r>
      <w:r>
        <w:rPr>
          <w:rFonts w:ascii="宋体" w:hAnsi="宋体" w:cs="宋体" w:hint="eastAsia"/>
          <w:sz w:val="24"/>
        </w:rPr>
        <w:t>融资、建设、</w:t>
      </w:r>
      <w:r>
        <w:rPr>
          <w:rFonts w:ascii="宋体" w:hAnsi="宋体" w:cs="宋体" w:hint="eastAsia"/>
          <w:sz w:val="24"/>
        </w:rPr>
        <w:t>运营</w:t>
      </w:r>
      <w:r>
        <w:rPr>
          <w:rFonts w:ascii="宋体" w:hAnsi="宋体" w:cs="宋体" w:hint="eastAsia"/>
          <w:sz w:val="24"/>
        </w:rPr>
        <w:t>工作。</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）股权结构：</w:t>
      </w:r>
      <w:r>
        <w:rPr>
          <w:rFonts w:ascii="宋体" w:hAnsi="宋体" w:cs="宋体" w:hint="eastAsia"/>
          <w:sz w:val="24"/>
        </w:rPr>
        <w:t>甲方</w:t>
      </w:r>
      <w:r>
        <w:rPr>
          <w:rFonts w:ascii="宋体" w:hAnsi="宋体" w:cs="宋体" w:hint="eastAsia"/>
          <w:sz w:val="24"/>
        </w:rPr>
        <w:t>与</w:t>
      </w:r>
      <w:r>
        <w:rPr>
          <w:rFonts w:ascii="宋体" w:hAnsi="宋体" w:cs="宋体" w:hint="eastAsia"/>
          <w:sz w:val="24"/>
        </w:rPr>
        <w:t>乙方</w:t>
      </w:r>
      <w:r>
        <w:rPr>
          <w:rFonts w:ascii="宋体" w:hAnsi="宋体" w:cs="宋体" w:hint="eastAsia"/>
          <w:sz w:val="24"/>
        </w:rPr>
        <w:t>共同设立项目公司</w:t>
      </w:r>
      <w:r>
        <w:rPr>
          <w:rFonts w:ascii="宋体" w:hAnsi="宋体" w:cs="宋体" w:hint="eastAsia"/>
          <w:sz w:val="24"/>
        </w:rPr>
        <w:t>注册</w:t>
      </w:r>
      <w:r>
        <w:rPr>
          <w:rFonts w:ascii="宋体" w:hAnsi="宋体" w:cs="宋体" w:hint="eastAsia"/>
          <w:sz w:val="24"/>
        </w:rPr>
        <w:t>资本金为</w:t>
      </w:r>
      <w:r>
        <w:rPr>
          <w:rFonts w:ascii="宋体" w:hAnsi="宋体" w:cs="宋体" w:hint="eastAsia"/>
          <w:sz w:val="24"/>
        </w:rPr>
        <w:t>5000</w:t>
      </w:r>
      <w:r>
        <w:rPr>
          <w:rFonts w:ascii="宋体" w:hAnsi="宋体" w:cs="宋体" w:hint="eastAsia"/>
          <w:sz w:val="24"/>
        </w:rPr>
        <w:t>万元，</w:t>
      </w:r>
      <w:r>
        <w:rPr>
          <w:rFonts w:ascii="宋体" w:hAnsi="宋体" w:cs="宋体" w:hint="eastAsia"/>
          <w:sz w:val="24"/>
        </w:rPr>
        <w:t>由甲方与乙方按</w:t>
      </w:r>
      <w:r>
        <w:rPr>
          <w:rFonts w:ascii="宋体" w:hAnsi="宋体" w:cs="宋体" w:hint="eastAsia"/>
          <w:sz w:val="24"/>
        </w:rPr>
        <w:t>51%</w:t>
      </w:r>
      <w:r>
        <w:rPr>
          <w:rFonts w:ascii="宋体" w:hAnsi="宋体" w:cs="宋体" w:hint="eastAsia"/>
          <w:sz w:val="24"/>
        </w:rPr>
        <w:t>：</w:t>
      </w:r>
      <w:r>
        <w:rPr>
          <w:rFonts w:ascii="宋体" w:hAnsi="宋体" w:cs="宋体" w:hint="eastAsia"/>
          <w:sz w:val="24"/>
        </w:rPr>
        <w:t>49%</w:t>
      </w:r>
      <w:r>
        <w:rPr>
          <w:rFonts w:ascii="宋体" w:hAnsi="宋体" w:cs="宋体" w:hint="eastAsia"/>
          <w:sz w:val="24"/>
        </w:rPr>
        <w:t>的股权比例出资。</w:t>
      </w:r>
      <w:r>
        <w:rPr>
          <w:rFonts w:cs="仿宋" w:hint="eastAsia"/>
          <w:sz w:val="24"/>
        </w:rPr>
        <w:t>注册资本金实行</w:t>
      </w:r>
      <w:r>
        <w:rPr>
          <w:rFonts w:cs="仿宋" w:hint="eastAsia"/>
          <w:sz w:val="24"/>
        </w:rPr>
        <w:t>实</w:t>
      </w:r>
      <w:r>
        <w:rPr>
          <w:rFonts w:cs="仿宋" w:hint="eastAsia"/>
          <w:sz w:val="24"/>
        </w:rPr>
        <w:t>缴制</w:t>
      </w:r>
      <w:r>
        <w:rPr>
          <w:rFonts w:ascii="宋体" w:hAnsi="宋体" w:cs="宋体" w:hint="eastAsia"/>
          <w:sz w:val="24"/>
        </w:rPr>
        <w:t>，项目公司财务并表到甲方。</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）项目公司治理机制</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 </w:t>
      </w:r>
      <w:r>
        <w:rPr>
          <w:rFonts w:ascii="宋体" w:hAnsi="宋体" w:cs="宋体" w:hint="eastAsia"/>
          <w:sz w:val="24"/>
        </w:rPr>
        <w:t>项目公司设股东会和经理层，设监事一名。董事长、</w:t>
      </w:r>
      <w:r>
        <w:rPr>
          <w:rFonts w:ascii="宋体" w:hAnsi="宋体" w:cs="宋体" w:hint="eastAsia"/>
          <w:sz w:val="24"/>
        </w:rPr>
        <w:t>财务负责人</w:t>
      </w:r>
      <w:r>
        <w:rPr>
          <w:rFonts w:ascii="宋体" w:hAnsi="宋体" w:cs="宋体" w:hint="eastAsia"/>
          <w:sz w:val="24"/>
        </w:rPr>
        <w:t>、监事由</w:t>
      </w:r>
      <w:r>
        <w:rPr>
          <w:rFonts w:ascii="宋体" w:hAnsi="宋体" w:cs="宋体" w:hint="eastAsia"/>
          <w:sz w:val="24"/>
        </w:rPr>
        <w:t>甲方</w:t>
      </w:r>
      <w:r>
        <w:rPr>
          <w:rFonts w:ascii="宋体" w:hAnsi="宋体" w:cs="宋体" w:hint="eastAsia"/>
          <w:sz w:val="24"/>
        </w:rPr>
        <w:t>委派，法定代表人</w:t>
      </w:r>
      <w:r>
        <w:rPr>
          <w:rFonts w:ascii="宋体" w:hAnsi="宋体" w:cs="宋体" w:hint="eastAsia"/>
          <w:sz w:val="24"/>
        </w:rPr>
        <w:t>、</w:t>
      </w:r>
      <w:r>
        <w:rPr>
          <w:rFonts w:ascii="宋体" w:hAnsi="宋体" w:cs="宋体" w:hint="eastAsia"/>
          <w:sz w:val="24"/>
        </w:rPr>
        <w:t>经理</w:t>
      </w:r>
      <w:r>
        <w:rPr>
          <w:rFonts w:ascii="宋体" w:hAnsi="宋体" w:cs="宋体" w:hint="eastAsia"/>
          <w:sz w:val="24"/>
        </w:rPr>
        <w:t>层及出纳</w:t>
      </w:r>
      <w:r>
        <w:rPr>
          <w:rFonts w:ascii="宋体" w:hAnsi="宋体" w:cs="宋体" w:hint="eastAsia"/>
          <w:sz w:val="24"/>
        </w:rPr>
        <w:t>由</w:t>
      </w:r>
      <w:r>
        <w:rPr>
          <w:rFonts w:ascii="宋体" w:hAnsi="宋体" w:cs="宋体" w:hint="eastAsia"/>
          <w:sz w:val="24"/>
        </w:rPr>
        <w:t>乙方</w:t>
      </w:r>
      <w:r>
        <w:rPr>
          <w:rFonts w:ascii="宋体" w:hAnsi="宋体" w:cs="宋体" w:hint="eastAsia"/>
          <w:sz w:val="24"/>
        </w:rPr>
        <w:t>委派，</w:t>
      </w:r>
      <w:r>
        <w:rPr>
          <w:rFonts w:ascii="宋体" w:hAnsi="宋体" w:cs="宋体" w:hint="eastAsia"/>
          <w:sz w:val="24"/>
        </w:rPr>
        <w:t>经理层全权负责项目具体经营管理</w:t>
      </w:r>
      <w:r>
        <w:rPr>
          <w:rFonts w:ascii="宋体" w:hAnsi="宋体" w:cs="宋体" w:hint="eastAsia"/>
          <w:sz w:val="24"/>
        </w:rPr>
        <w:t>。</w:t>
      </w:r>
    </w:p>
    <w:p w:rsidR="00783C84" w:rsidRDefault="00BC7417">
      <w:pPr>
        <w:snapToGrid w:val="0"/>
        <w:spacing w:line="360" w:lineRule="auto"/>
        <w:rPr>
          <w:rFonts w:ascii="宋体" w:hAnsi="宋体" w:cs="宋体"/>
          <w:b/>
          <w:sz w:val="24"/>
        </w:rPr>
      </w:pPr>
      <w:r>
        <w:rPr>
          <w:rFonts w:ascii="宋体" w:hAnsi="宋体" w:cs="宋体" w:hint="eastAsia"/>
          <w:b/>
          <w:sz w:val="24"/>
        </w:rPr>
        <w:t>4.3</w:t>
      </w:r>
      <w:r>
        <w:rPr>
          <w:rFonts w:ascii="宋体" w:hAnsi="宋体" w:cs="宋体" w:hint="eastAsia"/>
          <w:b/>
          <w:sz w:val="24"/>
        </w:rPr>
        <w:t>双方约定</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4.3.1</w:t>
      </w:r>
      <w:r>
        <w:rPr>
          <w:rFonts w:ascii="宋体" w:hAnsi="宋体" w:cs="宋体" w:hint="eastAsia"/>
          <w:sz w:val="24"/>
        </w:rPr>
        <w:t>甲方</w:t>
      </w:r>
      <w:r>
        <w:rPr>
          <w:rFonts w:ascii="宋体" w:hAnsi="宋体" w:cs="宋体" w:hint="eastAsia"/>
          <w:sz w:val="24"/>
        </w:rPr>
        <w:t>按约定缴</w:t>
      </w:r>
      <w:r>
        <w:rPr>
          <w:rFonts w:ascii="宋体" w:hAnsi="宋体" w:cs="宋体" w:hint="eastAsia"/>
          <w:sz w:val="24"/>
        </w:rPr>
        <w:t>纳</w:t>
      </w:r>
      <w:r>
        <w:rPr>
          <w:rFonts w:ascii="宋体" w:hAnsi="宋体" w:cs="宋体" w:hint="eastAsia"/>
          <w:sz w:val="24"/>
        </w:rPr>
        <w:t>项目</w:t>
      </w:r>
      <w:r>
        <w:rPr>
          <w:rFonts w:ascii="宋体" w:hAnsi="宋体" w:cs="宋体" w:hint="eastAsia"/>
          <w:sz w:val="24"/>
        </w:rPr>
        <w:t>注册</w:t>
      </w:r>
      <w:r>
        <w:rPr>
          <w:rFonts w:ascii="宋体" w:hAnsi="宋体" w:cs="宋体" w:hint="eastAsia"/>
          <w:sz w:val="24"/>
        </w:rPr>
        <w:t>资本金，配合项目公司进行融资，与东城区管委会协调沟通。</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lastRenderedPageBreak/>
        <w:t>4.3.2.</w:t>
      </w:r>
      <w:r>
        <w:rPr>
          <w:rFonts w:ascii="宋体" w:hAnsi="宋体" w:cs="宋体" w:hint="eastAsia"/>
          <w:sz w:val="24"/>
        </w:rPr>
        <w:t>乙方</w:t>
      </w:r>
      <w:r>
        <w:rPr>
          <w:rFonts w:ascii="宋体" w:hAnsi="宋体" w:cs="宋体" w:hint="eastAsia"/>
          <w:sz w:val="24"/>
        </w:rPr>
        <w:t>按约定</w:t>
      </w:r>
      <w:r>
        <w:rPr>
          <w:rFonts w:ascii="宋体" w:hAnsi="宋体" w:cs="宋体" w:hint="eastAsia"/>
          <w:sz w:val="24"/>
        </w:rPr>
        <w:t>缴纳</w:t>
      </w:r>
      <w:r>
        <w:rPr>
          <w:rFonts w:ascii="宋体" w:hAnsi="宋体" w:cs="宋体" w:hint="eastAsia"/>
          <w:sz w:val="24"/>
        </w:rPr>
        <w:t>项目</w:t>
      </w:r>
      <w:r>
        <w:rPr>
          <w:rFonts w:ascii="宋体" w:hAnsi="宋体" w:cs="宋体" w:hint="eastAsia"/>
          <w:sz w:val="24"/>
        </w:rPr>
        <w:t>注册</w:t>
      </w:r>
      <w:r>
        <w:rPr>
          <w:rFonts w:ascii="宋体" w:hAnsi="宋体" w:cs="宋体" w:hint="eastAsia"/>
          <w:sz w:val="24"/>
        </w:rPr>
        <w:t>资本金，负责项目融资、</w:t>
      </w:r>
      <w:r>
        <w:rPr>
          <w:rFonts w:ascii="宋体" w:hAnsi="宋体" w:cs="宋体" w:hint="eastAsia"/>
          <w:sz w:val="24"/>
        </w:rPr>
        <w:t>规划、</w:t>
      </w:r>
      <w:r>
        <w:rPr>
          <w:rFonts w:ascii="宋体" w:hAnsi="宋体" w:cs="宋体" w:hint="eastAsia"/>
          <w:sz w:val="24"/>
        </w:rPr>
        <w:t>勘察、设计、施工等工作</w:t>
      </w:r>
      <w:r>
        <w:rPr>
          <w:rFonts w:ascii="宋体" w:hAnsi="宋体" w:cs="宋体" w:hint="eastAsia"/>
          <w:sz w:val="24"/>
        </w:rPr>
        <w:t>，</w:t>
      </w:r>
      <w:r>
        <w:rPr>
          <w:rFonts w:ascii="宋体" w:hAnsi="宋体" w:cs="宋体" w:hint="eastAsia"/>
          <w:sz w:val="24"/>
        </w:rPr>
        <w:t>建筑安装工程费比评审价格下浮率为</w:t>
      </w:r>
      <w:r>
        <w:rPr>
          <w:rFonts w:ascii="宋体" w:hAnsi="宋体" w:cs="宋体" w:hint="eastAsia"/>
          <w:sz w:val="24"/>
        </w:rPr>
        <w:t>***%</w:t>
      </w:r>
      <w:r>
        <w:rPr>
          <w:rFonts w:ascii="宋体" w:hAnsi="宋体" w:cs="宋体" w:hint="eastAsia"/>
          <w:sz w:val="24"/>
        </w:rPr>
        <w:t>（乙方投标</w:t>
      </w:r>
      <w:r>
        <w:rPr>
          <w:rFonts w:ascii="宋体" w:hAnsi="宋体" w:cs="宋体" w:hint="eastAsia"/>
          <w:sz w:val="24"/>
        </w:rPr>
        <w:t>报</w:t>
      </w:r>
      <w:r>
        <w:rPr>
          <w:rFonts w:ascii="宋体" w:hAnsi="宋体" w:cs="宋体" w:hint="eastAsia"/>
          <w:sz w:val="24"/>
        </w:rPr>
        <w:t>价），其他费用以评审价格为准。</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4.3.3</w:t>
      </w:r>
      <w:r>
        <w:rPr>
          <w:rFonts w:ascii="宋体" w:hAnsi="宋体" w:cs="宋体" w:hint="eastAsia"/>
          <w:sz w:val="24"/>
        </w:rPr>
        <w:t>.</w:t>
      </w:r>
      <w:r>
        <w:rPr>
          <w:rFonts w:ascii="宋体" w:hAnsi="宋体" w:cs="宋体" w:hint="eastAsia"/>
          <w:sz w:val="24"/>
        </w:rPr>
        <w:t>融资过程中，如需担保，</w:t>
      </w:r>
      <w:r>
        <w:rPr>
          <w:rFonts w:ascii="宋体" w:hAnsi="宋体" w:cs="宋体" w:hint="eastAsia"/>
          <w:sz w:val="24"/>
        </w:rPr>
        <w:t>项目公司向担保方提供担保费用</w:t>
      </w:r>
      <w:r>
        <w:rPr>
          <w:rFonts w:ascii="宋体" w:hAnsi="宋体" w:cs="宋体" w:hint="eastAsia"/>
          <w:sz w:val="24"/>
        </w:rPr>
        <w:t>。</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4.3.4.</w:t>
      </w:r>
      <w:r>
        <w:rPr>
          <w:rFonts w:ascii="宋体" w:hAnsi="宋体" w:cs="宋体" w:hint="eastAsia"/>
          <w:sz w:val="24"/>
        </w:rPr>
        <w:t>乙方</w:t>
      </w:r>
      <w:r>
        <w:rPr>
          <w:rFonts w:ascii="宋体" w:hAnsi="宋体" w:cs="宋体" w:hint="eastAsia"/>
          <w:sz w:val="24"/>
        </w:rPr>
        <w:t>承诺</w:t>
      </w:r>
      <w:r>
        <w:rPr>
          <w:rFonts w:ascii="宋体" w:hAnsi="宋体" w:cs="宋体" w:hint="eastAsia"/>
          <w:sz w:val="24"/>
        </w:rPr>
        <w:t>甲方</w:t>
      </w:r>
      <w:r>
        <w:rPr>
          <w:rFonts w:ascii="宋体" w:hAnsi="宋体" w:cs="宋体" w:hint="eastAsia"/>
          <w:sz w:val="24"/>
        </w:rPr>
        <w:t>投入资本金平均年化收益率</w:t>
      </w:r>
      <w:r>
        <w:rPr>
          <w:rFonts w:ascii="宋体" w:hAnsi="宋体" w:cs="宋体" w:hint="eastAsia"/>
          <w:sz w:val="24"/>
        </w:rPr>
        <w:t>不低于</w:t>
      </w:r>
      <w:r>
        <w:rPr>
          <w:rFonts w:ascii="宋体" w:hAnsi="宋体" w:cs="宋体" w:hint="eastAsia"/>
          <w:sz w:val="24"/>
        </w:rPr>
        <w:t>9%</w:t>
      </w:r>
      <w:r>
        <w:rPr>
          <w:rFonts w:ascii="宋体" w:hAnsi="宋体" w:cs="宋体" w:hint="eastAsia"/>
          <w:sz w:val="24"/>
        </w:rPr>
        <w:t>，低于</w:t>
      </w:r>
      <w:r>
        <w:rPr>
          <w:rFonts w:ascii="宋体" w:hAnsi="宋体" w:cs="宋体" w:hint="eastAsia"/>
          <w:sz w:val="24"/>
        </w:rPr>
        <w:t>9%</w:t>
      </w:r>
      <w:r>
        <w:rPr>
          <w:rFonts w:ascii="宋体" w:hAnsi="宋体" w:cs="宋体" w:hint="eastAsia"/>
          <w:sz w:val="24"/>
        </w:rPr>
        <w:t>,</w:t>
      </w:r>
      <w:r>
        <w:rPr>
          <w:rFonts w:ascii="宋体" w:hAnsi="宋体" w:cs="宋体" w:hint="eastAsia"/>
          <w:sz w:val="24"/>
        </w:rPr>
        <w:t>由</w:t>
      </w:r>
      <w:r>
        <w:rPr>
          <w:rFonts w:ascii="宋体" w:hAnsi="宋体" w:cs="宋体" w:hint="eastAsia"/>
          <w:sz w:val="24"/>
        </w:rPr>
        <w:t>乙方</w:t>
      </w:r>
      <w:r>
        <w:rPr>
          <w:rFonts w:ascii="宋体" w:hAnsi="宋体" w:cs="宋体" w:hint="eastAsia"/>
          <w:sz w:val="24"/>
        </w:rPr>
        <w:t>对差额部分以货币资金的方式提供补足责任；</w:t>
      </w:r>
      <w:r>
        <w:rPr>
          <w:rFonts w:ascii="宋体" w:hAnsi="宋体" w:cs="宋体" w:hint="eastAsia"/>
          <w:sz w:val="24"/>
        </w:rPr>
        <w:t>高于</w:t>
      </w:r>
      <w:r>
        <w:rPr>
          <w:rFonts w:ascii="宋体" w:hAnsi="宋体" w:cs="宋体" w:hint="eastAsia"/>
          <w:sz w:val="24"/>
        </w:rPr>
        <w:t>9%</w:t>
      </w:r>
      <w:r>
        <w:rPr>
          <w:rFonts w:ascii="宋体" w:hAnsi="宋体" w:cs="宋体" w:hint="eastAsia"/>
          <w:sz w:val="24"/>
        </w:rPr>
        <w:t>，双方按照股权比例进行分配。自甲方投入资本金之日起，</w:t>
      </w:r>
      <w:r>
        <w:rPr>
          <w:rFonts w:ascii="宋体" w:hAnsi="宋体" w:cs="宋体" w:hint="eastAsia"/>
          <w:sz w:val="24"/>
        </w:rPr>
        <w:t>前三年每一个会计年度结束后乙方向甲方支付预付款，</w:t>
      </w:r>
      <w:r>
        <w:rPr>
          <w:rFonts w:ascii="宋体" w:hAnsi="宋体" w:cs="宋体" w:hint="eastAsia"/>
          <w:sz w:val="24"/>
        </w:rPr>
        <w:t>预付</w:t>
      </w:r>
      <w:r>
        <w:rPr>
          <w:rFonts w:ascii="宋体" w:hAnsi="宋体" w:cs="宋体" w:hint="eastAsia"/>
          <w:sz w:val="24"/>
        </w:rPr>
        <w:t>金额</w:t>
      </w:r>
      <w:r>
        <w:rPr>
          <w:rFonts w:ascii="宋体" w:hAnsi="宋体" w:cs="宋体" w:hint="eastAsia"/>
          <w:sz w:val="24"/>
        </w:rPr>
        <w:t>不低于</w:t>
      </w:r>
      <w:r>
        <w:rPr>
          <w:rFonts w:ascii="宋体" w:hAnsi="宋体" w:cs="宋体" w:hint="eastAsia"/>
          <w:sz w:val="24"/>
        </w:rPr>
        <w:t>200</w:t>
      </w:r>
      <w:r>
        <w:rPr>
          <w:rFonts w:ascii="宋体" w:hAnsi="宋体" w:cs="宋体" w:hint="eastAsia"/>
          <w:sz w:val="24"/>
        </w:rPr>
        <w:t>万元，</w:t>
      </w:r>
      <w:r>
        <w:rPr>
          <w:rFonts w:ascii="宋体" w:hAnsi="宋体" w:cs="宋体" w:hint="eastAsia"/>
          <w:sz w:val="24"/>
        </w:rPr>
        <w:t>第四年度预付款于</w:t>
      </w:r>
      <w:r>
        <w:rPr>
          <w:rFonts w:ascii="宋体" w:hAnsi="宋体" w:cs="宋体" w:hint="eastAsia"/>
          <w:sz w:val="24"/>
        </w:rPr>
        <w:t>股权转让时进行财务</w:t>
      </w:r>
      <w:r>
        <w:rPr>
          <w:rFonts w:ascii="宋体" w:hAnsi="宋体" w:cs="宋体" w:hint="eastAsia"/>
          <w:sz w:val="24"/>
        </w:rPr>
        <w:t>统一</w:t>
      </w:r>
      <w:r>
        <w:rPr>
          <w:rFonts w:ascii="宋体" w:hAnsi="宋体" w:cs="宋体" w:hint="eastAsia"/>
          <w:sz w:val="24"/>
        </w:rPr>
        <w:t>核算</w:t>
      </w:r>
      <w:r>
        <w:rPr>
          <w:rFonts w:ascii="宋体" w:hAnsi="宋体" w:cs="宋体" w:hint="eastAsia"/>
          <w:sz w:val="24"/>
        </w:rPr>
        <w:t>，若乙方未按期向甲方支付预付款，每逾期</w:t>
      </w:r>
      <w:r>
        <w:rPr>
          <w:rFonts w:ascii="宋体" w:hAnsi="宋体" w:cs="宋体" w:hint="eastAsia"/>
          <w:sz w:val="24"/>
        </w:rPr>
        <w:t>1</w:t>
      </w:r>
      <w:r>
        <w:rPr>
          <w:rFonts w:ascii="宋体" w:hAnsi="宋体" w:cs="宋体" w:hint="eastAsia"/>
          <w:sz w:val="24"/>
        </w:rPr>
        <w:t>日，乙方应向甲方支付逾期付款利息，逾期付款利息按照应付金额的日万分之一计算至实际付清之日止。</w:t>
      </w:r>
    </w:p>
    <w:p w:rsidR="00783C84" w:rsidRDefault="00BC7417">
      <w:pPr>
        <w:pStyle w:val="af7"/>
        <w:snapToGrid w:val="0"/>
        <w:spacing w:line="360" w:lineRule="auto"/>
        <w:rPr>
          <w:sz w:val="24"/>
          <w:szCs w:val="24"/>
        </w:rPr>
      </w:pPr>
      <w:bookmarkStart w:id="689" w:name="_Toc468710543"/>
      <w:bookmarkStart w:id="690" w:name="_Toc2533"/>
      <w:bookmarkStart w:id="691" w:name="_Toc18557323"/>
      <w:bookmarkStart w:id="692" w:name="_Toc20897"/>
      <w:bookmarkStart w:id="693" w:name="_Toc477754792"/>
      <w:bookmarkStart w:id="694" w:name="_Toc477754794"/>
      <w:bookmarkStart w:id="695" w:name="_Toc18168"/>
      <w:bookmarkStart w:id="696" w:name="_Toc18557330"/>
      <w:bookmarkStart w:id="697" w:name="_Toc468710545"/>
      <w:bookmarkStart w:id="698" w:name="_Toc8091"/>
      <w:r>
        <w:rPr>
          <w:rFonts w:hint="eastAsia"/>
          <w:sz w:val="24"/>
          <w:szCs w:val="24"/>
        </w:rPr>
        <w:t>第</w:t>
      </w:r>
      <w:r>
        <w:rPr>
          <w:rFonts w:hint="eastAsia"/>
          <w:sz w:val="24"/>
          <w:szCs w:val="24"/>
        </w:rPr>
        <w:t>三</w:t>
      </w:r>
      <w:r>
        <w:rPr>
          <w:rFonts w:hint="eastAsia"/>
          <w:sz w:val="24"/>
          <w:szCs w:val="24"/>
        </w:rPr>
        <w:t>章</w:t>
      </w:r>
      <w:r>
        <w:rPr>
          <w:rFonts w:hint="eastAsia"/>
          <w:sz w:val="24"/>
          <w:szCs w:val="24"/>
        </w:rPr>
        <w:t xml:space="preserve"> </w:t>
      </w:r>
      <w:r>
        <w:rPr>
          <w:rFonts w:hint="eastAsia"/>
          <w:sz w:val="24"/>
          <w:szCs w:val="24"/>
        </w:rPr>
        <w:t>合同主体</w:t>
      </w:r>
      <w:bookmarkEnd w:id="689"/>
      <w:bookmarkEnd w:id="690"/>
      <w:bookmarkEnd w:id="691"/>
      <w:bookmarkEnd w:id="692"/>
      <w:bookmarkEnd w:id="693"/>
    </w:p>
    <w:p w:rsidR="00783C84" w:rsidRDefault="00BC7417">
      <w:pPr>
        <w:pStyle w:val="2"/>
        <w:snapToGrid w:val="0"/>
        <w:ind w:firstLineChars="200" w:firstLine="643"/>
        <w:rPr>
          <w:szCs w:val="24"/>
        </w:rPr>
      </w:pPr>
      <w:bookmarkStart w:id="699" w:name="_Toc18557324"/>
      <w:bookmarkStart w:id="700" w:name="_Toc5178"/>
      <w:bookmarkStart w:id="701" w:name="_Toc25937"/>
      <w:r>
        <w:rPr>
          <w:rFonts w:hint="eastAsia"/>
          <w:szCs w:val="24"/>
        </w:rPr>
        <w:t>第</w:t>
      </w:r>
      <w:r>
        <w:rPr>
          <w:rFonts w:hint="eastAsia"/>
          <w:szCs w:val="24"/>
        </w:rPr>
        <w:t>五</w:t>
      </w:r>
      <w:r>
        <w:rPr>
          <w:rFonts w:hint="eastAsia"/>
          <w:szCs w:val="24"/>
        </w:rPr>
        <w:t>条</w:t>
      </w:r>
      <w:r>
        <w:rPr>
          <w:rFonts w:hint="eastAsia"/>
          <w:szCs w:val="24"/>
        </w:rPr>
        <w:t xml:space="preserve">  </w:t>
      </w:r>
      <w:r>
        <w:rPr>
          <w:rFonts w:hint="eastAsia"/>
          <w:szCs w:val="24"/>
        </w:rPr>
        <w:t>甲方主体</w:t>
      </w:r>
      <w:bookmarkEnd w:id="699"/>
      <w:bookmarkEnd w:id="700"/>
      <w:bookmarkEnd w:id="701"/>
    </w:p>
    <w:p w:rsidR="00783C84" w:rsidRDefault="00BC7417">
      <w:pPr>
        <w:snapToGrid w:val="0"/>
        <w:spacing w:line="360" w:lineRule="auto"/>
        <w:ind w:firstLineChars="196" w:firstLine="472"/>
        <w:rPr>
          <w:rFonts w:ascii="宋体" w:hAnsi="宋体" w:cs="宋体"/>
          <w:b/>
          <w:sz w:val="24"/>
        </w:rPr>
      </w:pPr>
      <w:r>
        <w:rPr>
          <w:rFonts w:ascii="宋体" w:hAnsi="宋体" w:cs="宋体" w:hint="eastAsia"/>
          <w:b/>
          <w:sz w:val="24"/>
        </w:rPr>
        <w:t>5</w:t>
      </w:r>
      <w:r>
        <w:rPr>
          <w:rFonts w:ascii="宋体" w:hAnsi="宋体" w:cs="宋体" w:hint="eastAsia"/>
          <w:b/>
          <w:sz w:val="24"/>
        </w:rPr>
        <w:t>.1</w:t>
      </w:r>
      <w:r>
        <w:rPr>
          <w:rFonts w:ascii="宋体" w:hAnsi="宋体" w:cs="宋体" w:hint="eastAsia"/>
          <w:b/>
          <w:sz w:val="24"/>
        </w:rPr>
        <w:t>甲方主体资格</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w:t>
      </w:r>
      <w:r>
        <w:rPr>
          <w:rFonts w:ascii="宋体" w:hAnsi="宋体" w:cs="宋体" w:hint="eastAsia"/>
          <w:sz w:val="24"/>
        </w:rPr>
        <w:t xml:space="preserve"> </w:t>
      </w:r>
      <w:r>
        <w:rPr>
          <w:rFonts w:ascii="宋体" w:hAnsi="宋体" w:cs="宋体" w:hint="eastAsia"/>
          <w:sz w:val="24"/>
        </w:rPr>
        <w:t>许昌水投水土资源开发有限公司</w:t>
      </w:r>
      <w:r>
        <w:rPr>
          <w:rFonts w:ascii="宋体" w:hAnsi="宋体" w:cs="宋体" w:hint="eastAsia"/>
          <w:sz w:val="24"/>
        </w:rPr>
        <w:t>作为项目实施机构，为本项目合同的甲方，住所地：</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，法定代表人：</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，联系人：</w:t>
      </w:r>
      <w:r>
        <w:rPr>
          <w:rFonts w:ascii="宋体" w:hAnsi="宋体" w:cs="宋体" w:hint="eastAsia"/>
          <w:sz w:val="24"/>
          <w:u w:val="single"/>
        </w:rPr>
        <w:t xml:space="preserve">       </w:t>
      </w:r>
      <w:r>
        <w:rPr>
          <w:rFonts w:ascii="宋体" w:hAnsi="宋体" w:cs="宋体" w:hint="eastAsia"/>
          <w:sz w:val="24"/>
          <w:u w:val="single"/>
        </w:rPr>
        <w:t xml:space="preserve"> </w:t>
      </w:r>
      <w:r>
        <w:rPr>
          <w:rFonts w:ascii="宋体" w:hAnsi="宋体" w:cs="宋体" w:hint="eastAsia"/>
          <w:sz w:val="24"/>
        </w:rPr>
        <w:t>，联系电话：</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rPr>
        <w:t>。</w:t>
      </w:r>
    </w:p>
    <w:p w:rsidR="00783C84" w:rsidRDefault="00BC7417">
      <w:pPr>
        <w:snapToGrid w:val="0"/>
        <w:spacing w:line="360" w:lineRule="auto"/>
        <w:ind w:firstLineChars="196" w:firstLine="472"/>
        <w:rPr>
          <w:rFonts w:ascii="宋体" w:hAnsi="宋体" w:cs="宋体"/>
          <w:b/>
          <w:sz w:val="24"/>
        </w:rPr>
      </w:pPr>
      <w:r>
        <w:rPr>
          <w:rFonts w:ascii="宋体" w:hAnsi="宋体" w:cs="宋体" w:hint="eastAsia"/>
          <w:b/>
          <w:sz w:val="24"/>
        </w:rPr>
        <w:t>5</w:t>
      </w:r>
      <w:r>
        <w:rPr>
          <w:rFonts w:ascii="宋体" w:hAnsi="宋体" w:cs="宋体" w:hint="eastAsia"/>
          <w:b/>
          <w:sz w:val="24"/>
        </w:rPr>
        <w:t>.2</w:t>
      </w:r>
      <w:r>
        <w:rPr>
          <w:rFonts w:ascii="宋体" w:hAnsi="宋体" w:cs="宋体" w:hint="eastAsia"/>
          <w:b/>
          <w:sz w:val="24"/>
        </w:rPr>
        <w:t>甲方权利</w:t>
      </w:r>
    </w:p>
    <w:p w:rsidR="00783C84" w:rsidRDefault="00BC7417">
      <w:pPr>
        <w:snapToGrid w:val="0"/>
        <w:spacing w:line="360" w:lineRule="auto"/>
        <w:ind w:firstLineChars="200" w:firstLine="480"/>
        <w:rPr>
          <w:rFonts w:ascii="宋体" w:hAnsi="宋体" w:cs="宋体"/>
          <w:kern w:val="0"/>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）对乙方投资、建设、维护本项目进行全程监管的权利；如发现与本合同不相符合的，有权责成乙方限期予以纠正。</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）按本合同约定提取建设履约保函项下的款项的权利。</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甲方在建设期内有对乙方的建设施工情况进行监督检查的权利，包括但不限于在建设期内甲方可以聘请中介机构对项目进行专项审计检查，相应的费用由甲方承担。检查周期由甲方合理确定，审计检查范围主要包括乙方的注册资本到位情</w:t>
      </w:r>
      <w:r>
        <w:rPr>
          <w:rFonts w:ascii="宋体" w:hAnsi="宋体" w:cs="宋体" w:hint="eastAsia"/>
          <w:sz w:val="24"/>
        </w:rPr>
        <w:t>况、融资情况、资金使用情况、项目进度情况、项目质量情况、项目实施与本合同执行情况等方面。乙方根据甲方的整改或更改意见进行整改或更改。</w:t>
      </w:r>
    </w:p>
    <w:p w:rsidR="00783C84" w:rsidRDefault="00BC7417">
      <w:pPr>
        <w:shd w:val="clear" w:color="auto" w:fill="FFFFFF"/>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）在项目竣工验收完成后，甲方有权委托审计机构对乙方的建设费用等事项进行审计的权利。</w:t>
      </w:r>
    </w:p>
    <w:p w:rsidR="00783C84" w:rsidRDefault="00BC7417">
      <w:pPr>
        <w:shd w:val="clear" w:color="auto" w:fill="FFFFFF"/>
        <w:snapToGrid w:val="0"/>
        <w:spacing w:line="360" w:lineRule="auto"/>
        <w:ind w:firstLineChars="200" w:firstLine="480"/>
        <w:rPr>
          <w:rFonts w:ascii="宋体" w:hAnsi="宋体" w:cs="宋体"/>
          <w:sz w:val="24"/>
        </w:rPr>
      </w:pPr>
      <w:r>
        <w:rPr>
          <w:rFonts w:ascii="宋体" w:hAnsi="宋体" w:cs="宋体" w:hint="eastAsia"/>
          <w:sz w:val="24"/>
        </w:rPr>
        <w:lastRenderedPageBreak/>
        <w:t>（</w:t>
      </w:r>
      <w:r>
        <w:rPr>
          <w:rFonts w:ascii="宋体" w:hAnsi="宋体" w:cs="宋体" w:hint="eastAsia"/>
          <w:sz w:val="24"/>
        </w:rPr>
        <w:t>5</w:t>
      </w:r>
      <w:r>
        <w:rPr>
          <w:rFonts w:ascii="宋体" w:hAnsi="宋体" w:cs="宋体" w:hint="eastAsia"/>
          <w:sz w:val="24"/>
        </w:rPr>
        <w:t>）对乙方是否遵守本合同的监督检查权及在特定情况下（如紧急情况发生或者项目公司违约）对建设维护的介入权。</w:t>
      </w:r>
    </w:p>
    <w:p w:rsidR="00783C84" w:rsidRDefault="00BC7417">
      <w:pPr>
        <w:shd w:val="clear" w:color="auto" w:fill="FFFFFF"/>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6</w:t>
      </w:r>
      <w:r>
        <w:rPr>
          <w:rFonts w:ascii="宋体" w:hAnsi="宋体" w:cs="宋体" w:hint="eastAsia"/>
          <w:sz w:val="24"/>
        </w:rPr>
        <w:t>）有权在本项目合作期要求项目公司提交经营记录并对项目设施进行监督，如发现存在违约情况，有权根据本合同进行违约处理。</w:t>
      </w:r>
    </w:p>
    <w:p w:rsidR="00783C84" w:rsidRDefault="00BC7417">
      <w:pPr>
        <w:shd w:val="clear" w:color="auto" w:fill="FFFFFF"/>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7</w:t>
      </w:r>
      <w:r>
        <w:rPr>
          <w:rFonts w:ascii="宋体" w:hAnsi="宋体" w:cs="宋体" w:hint="eastAsia"/>
          <w:sz w:val="24"/>
        </w:rPr>
        <w:t>）在合作期期满时，有权无偿取得本项目的项目设施。</w:t>
      </w:r>
    </w:p>
    <w:p w:rsidR="00783C84" w:rsidRDefault="00BC7417">
      <w:pPr>
        <w:shd w:val="clear" w:color="auto" w:fill="FFFFFF"/>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8</w:t>
      </w:r>
      <w:r>
        <w:rPr>
          <w:rFonts w:ascii="宋体" w:hAnsi="宋体" w:cs="宋体" w:hint="eastAsia"/>
          <w:sz w:val="24"/>
        </w:rPr>
        <w:t>）在</w:t>
      </w:r>
      <w:r>
        <w:rPr>
          <w:rFonts w:ascii="宋体" w:hAnsi="宋体" w:cs="宋体" w:hint="eastAsia"/>
          <w:sz w:val="24"/>
        </w:rPr>
        <w:t>项目公司严重违约时，有权提前终止本合同。</w:t>
      </w:r>
    </w:p>
    <w:p w:rsidR="00783C84" w:rsidRDefault="00BC7417">
      <w:pPr>
        <w:snapToGrid w:val="0"/>
        <w:spacing w:line="360" w:lineRule="auto"/>
        <w:ind w:firstLineChars="200" w:firstLine="480"/>
      </w:pPr>
      <w:r>
        <w:rPr>
          <w:rFonts w:ascii="宋体" w:hAnsi="宋体" w:cs="宋体" w:hint="eastAsia"/>
          <w:sz w:val="24"/>
        </w:rPr>
        <w:t>（</w:t>
      </w:r>
      <w:r>
        <w:rPr>
          <w:rFonts w:ascii="宋体" w:hAnsi="宋体" w:cs="宋体" w:hint="eastAsia"/>
          <w:sz w:val="24"/>
        </w:rPr>
        <w:t>9</w:t>
      </w:r>
      <w:r>
        <w:rPr>
          <w:rFonts w:ascii="宋体" w:hAnsi="宋体" w:cs="宋体" w:hint="eastAsia"/>
          <w:sz w:val="24"/>
        </w:rPr>
        <w:t>）如乙方未</w:t>
      </w:r>
      <w:r>
        <w:rPr>
          <w:rFonts w:ascii="宋体" w:hAnsi="宋体" w:cs="宋体" w:hint="eastAsia"/>
          <w:sz w:val="24"/>
        </w:rPr>
        <w:t>按约定支付前期工作费用的，甲方有权随时终止本合同。</w:t>
      </w:r>
    </w:p>
    <w:p w:rsidR="00783C84" w:rsidRDefault="00BC7417">
      <w:pPr>
        <w:shd w:val="clear" w:color="auto" w:fill="FFFFFF"/>
        <w:snapToGrid w:val="0"/>
        <w:spacing w:line="360" w:lineRule="auto"/>
        <w:ind w:firstLineChars="196" w:firstLine="472"/>
        <w:rPr>
          <w:rFonts w:ascii="宋体" w:hAnsi="宋体" w:cs="宋体"/>
          <w:kern w:val="0"/>
          <w:sz w:val="24"/>
        </w:rPr>
      </w:pPr>
      <w:r>
        <w:rPr>
          <w:rFonts w:ascii="宋体" w:hAnsi="宋体" w:cs="宋体" w:hint="eastAsia"/>
          <w:b/>
          <w:sz w:val="24"/>
        </w:rPr>
        <w:t>5</w:t>
      </w:r>
      <w:r>
        <w:rPr>
          <w:rFonts w:ascii="宋体" w:hAnsi="宋体" w:cs="宋体" w:hint="eastAsia"/>
          <w:b/>
          <w:sz w:val="24"/>
        </w:rPr>
        <w:t>.3</w:t>
      </w:r>
      <w:r>
        <w:rPr>
          <w:rFonts w:ascii="宋体" w:hAnsi="宋体" w:cs="宋体" w:hint="eastAsia"/>
          <w:b/>
          <w:sz w:val="24"/>
        </w:rPr>
        <w:t>甲方义务</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）协助乙方进行用于且仅限于本项目的融资活动。</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）负责协调政府部门审批本项目的项目建议书、工程可行性研究报告、土地使用、环境保护等相关文件，并将上述文件在项目</w:t>
      </w:r>
      <w:r>
        <w:rPr>
          <w:rFonts w:ascii="宋体" w:hAnsi="宋体" w:cs="宋体"/>
          <w:sz w:val="24"/>
        </w:rPr>
        <w:t>合同签订后三个月内</w:t>
      </w:r>
      <w:r>
        <w:rPr>
          <w:rFonts w:ascii="宋体" w:hAnsi="宋体" w:cs="宋体" w:hint="eastAsia"/>
          <w:sz w:val="24"/>
        </w:rPr>
        <w:t>提供给乙方，确保本项目设计、投融资、建设及维护等工作的正常开展。</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）在项目建设过程中，协助乙方协调与项目场地周边所涉及的有关单位的关系。</w:t>
      </w:r>
    </w:p>
    <w:p w:rsidR="00783C84" w:rsidRDefault="00BC7417">
      <w:pPr>
        <w:pStyle w:val="2"/>
        <w:snapToGrid w:val="0"/>
        <w:ind w:firstLineChars="200" w:firstLine="643"/>
        <w:rPr>
          <w:szCs w:val="24"/>
        </w:rPr>
      </w:pPr>
      <w:bookmarkStart w:id="702" w:name="_Toc9344"/>
      <w:bookmarkStart w:id="703" w:name="_Toc18557325"/>
      <w:bookmarkStart w:id="704" w:name="_Toc32053"/>
      <w:r>
        <w:rPr>
          <w:rFonts w:hint="eastAsia"/>
          <w:szCs w:val="24"/>
        </w:rPr>
        <w:t>第</w:t>
      </w:r>
      <w:r>
        <w:rPr>
          <w:rFonts w:hint="eastAsia"/>
          <w:szCs w:val="24"/>
        </w:rPr>
        <w:t>六</w:t>
      </w:r>
      <w:r>
        <w:rPr>
          <w:rFonts w:hint="eastAsia"/>
          <w:szCs w:val="24"/>
        </w:rPr>
        <w:t>条</w:t>
      </w:r>
      <w:r>
        <w:rPr>
          <w:rFonts w:hint="eastAsia"/>
          <w:szCs w:val="24"/>
        </w:rPr>
        <w:t xml:space="preserve"> </w:t>
      </w:r>
      <w:r>
        <w:rPr>
          <w:rFonts w:hint="eastAsia"/>
          <w:szCs w:val="24"/>
        </w:rPr>
        <w:t>乙方主体</w:t>
      </w:r>
      <w:bookmarkEnd w:id="702"/>
      <w:bookmarkEnd w:id="703"/>
      <w:bookmarkEnd w:id="704"/>
    </w:p>
    <w:p w:rsidR="00783C84" w:rsidRDefault="00BC7417">
      <w:pPr>
        <w:snapToGrid w:val="0"/>
        <w:spacing w:line="360" w:lineRule="auto"/>
        <w:ind w:firstLineChars="196" w:firstLine="472"/>
        <w:rPr>
          <w:rFonts w:ascii="宋体" w:hAnsi="宋体" w:cs="宋体"/>
          <w:b/>
          <w:sz w:val="24"/>
        </w:rPr>
      </w:pPr>
      <w:r>
        <w:rPr>
          <w:rFonts w:ascii="宋体" w:hAnsi="宋体" w:cs="宋体" w:hint="eastAsia"/>
          <w:b/>
          <w:sz w:val="24"/>
        </w:rPr>
        <w:t>6</w:t>
      </w:r>
      <w:r>
        <w:rPr>
          <w:rFonts w:ascii="宋体" w:hAnsi="宋体" w:cs="宋体" w:hint="eastAsia"/>
          <w:b/>
          <w:sz w:val="24"/>
        </w:rPr>
        <w:t>.1</w:t>
      </w:r>
      <w:r>
        <w:rPr>
          <w:rFonts w:ascii="宋体" w:hAnsi="宋体" w:cs="宋体" w:hint="eastAsia"/>
          <w:b/>
          <w:sz w:val="24"/>
        </w:rPr>
        <w:t>主体资格</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本项目乙方是甲方通过公开招标的方式确定本合同的</w:t>
      </w:r>
      <w:r>
        <w:rPr>
          <w:rFonts w:ascii="宋体" w:hAnsi="宋体" w:cs="宋体" w:hint="eastAsia"/>
          <w:sz w:val="24"/>
        </w:rPr>
        <w:t>中标人</w:t>
      </w:r>
      <w:r>
        <w:rPr>
          <w:rFonts w:ascii="宋体" w:hAnsi="宋体" w:cs="宋体" w:hint="eastAsia"/>
          <w:sz w:val="24"/>
        </w:rPr>
        <w:t>。</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乙方名称：，企业性质：，住所地：，法定代表人：，联系人：，联系电话：；</w:t>
      </w:r>
    </w:p>
    <w:p w:rsidR="00783C84" w:rsidRDefault="00BC7417">
      <w:pPr>
        <w:snapToGrid w:val="0"/>
        <w:spacing w:line="360" w:lineRule="auto"/>
        <w:ind w:firstLineChars="196" w:firstLine="472"/>
        <w:rPr>
          <w:rFonts w:ascii="宋体" w:hAnsi="宋体" w:cs="宋体"/>
          <w:b/>
          <w:sz w:val="24"/>
        </w:rPr>
      </w:pPr>
      <w:r>
        <w:rPr>
          <w:rFonts w:ascii="宋体" w:hAnsi="宋体" w:cs="宋体" w:hint="eastAsia"/>
          <w:b/>
          <w:sz w:val="24"/>
        </w:rPr>
        <w:t>6</w:t>
      </w:r>
      <w:r>
        <w:rPr>
          <w:rFonts w:ascii="宋体" w:hAnsi="宋体" w:cs="宋体" w:hint="eastAsia"/>
          <w:b/>
          <w:sz w:val="24"/>
        </w:rPr>
        <w:t>.2</w:t>
      </w:r>
      <w:r>
        <w:rPr>
          <w:rFonts w:ascii="宋体" w:hAnsi="宋体" w:cs="宋体" w:hint="eastAsia"/>
          <w:b/>
          <w:sz w:val="24"/>
        </w:rPr>
        <w:t>乙方基本权利</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）享有投资、建设和维护本项目的权利。</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）在合作期内按出资比例对项目公司享有法律规定的各项股东权利。</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）要求甲方按照本合同的约定支付相关费用等。</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如果因可归责于其他第三方的原因导致乙方履约不能的，则乙方有权和甲方就有关事宜进行沟通，如确属其他第三方原因，且乙方已为避免此种情形作最大努力，则甲方应在因第三方原因造成的损失范围内减少乙方的责任。</w:t>
      </w:r>
    </w:p>
    <w:p w:rsidR="00783C84" w:rsidRDefault="00BC7417">
      <w:pPr>
        <w:snapToGrid w:val="0"/>
        <w:spacing w:line="360" w:lineRule="auto"/>
        <w:ind w:firstLineChars="196" w:firstLine="472"/>
        <w:rPr>
          <w:rFonts w:ascii="宋体" w:hAnsi="宋体" w:cs="宋体"/>
          <w:sz w:val="24"/>
        </w:rPr>
      </w:pPr>
      <w:r>
        <w:rPr>
          <w:rFonts w:ascii="宋体" w:hAnsi="宋体" w:cs="宋体" w:hint="eastAsia"/>
          <w:b/>
          <w:sz w:val="24"/>
        </w:rPr>
        <w:t>6</w:t>
      </w:r>
      <w:r>
        <w:rPr>
          <w:rFonts w:ascii="宋体" w:hAnsi="宋体" w:cs="宋体" w:hint="eastAsia"/>
          <w:b/>
          <w:sz w:val="24"/>
        </w:rPr>
        <w:t>.3</w:t>
      </w:r>
      <w:r>
        <w:rPr>
          <w:rFonts w:ascii="宋体" w:hAnsi="宋体" w:cs="宋体" w:hint="eastAsia"/>
          <w:b/>
          <w:sz w:val="24"/>
        </w:rPr>
        <w:t>乙方基本义务</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）负责本项目合作期内的投资、融资、建设及维护等的一系列工作，承担相应风险，并按照国家、河南省及所在市县的相关规定履行相应的报建手续。</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lastRenderedPageBreak/>
        <w:t>（</w:t>
      </w:r>
      <w:r>
        <w:rPr>
          <w:rFonts w:ascii="宋体" w:hAnsi="宋体" w:cs="宋体" w:hint="eastAsia"/>
          <w:sz w:val="24"/>
        </w:rPr>
        <w:t>2</w:t>
      </w:r>
      <w:r>
        <w:rPr>
          <w:rFonts w:ascii="宋体" w:hAnsi="宋体" w:cs="宋体" w:hint="eastAsia"/>
          <w:sz w:val="24"/>
        </w:rPr>
        <w:t>）未经甲方提前书面同意，乙方不得对项目的资产抵押，亦不得在项目资产上设定其它权利限制。</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）接受甲方及其依法聘请的专业第三方机构在建设期的监督管理，并有义务配合建设期监管的相关事宜。</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）有义务对甲方的监督、审计检查等工作给予充分配合，提供必要的完整的所需查看的各种文件资料，并对提供资料的真实性负责。</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）按照本合同约定提交建设履约保函、维修履</w:t>
      </w:r>
      <w:r>
        <w:rPr>
          <w:rFonts w:ascii="宋体" w:hAnsi="宋体" w:cs="宋体" w:hint="eastAsia"/>
          <w:sz w:val="24"/>
        </w:rPr>
        <w:t>约保函。</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6</w:t>
      </w:r>
      <w:r>
        <w:rPr>
          <w:rFonts w:ascii="宋体" w:hAnsi="宋体" w:cs="宋体" w:hint="eastAsia"/>
          <w:sz w:val="24"/>
        </w:rPr>
        <w:t>）应尽最大努力申请并及时获得从事建设工程所需要的政府部门的各种批准。</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7</w:t>
      </w:r>
      <w:r>
        <w:rPr>
          <w:rFonts w:ascii="宋体" w:hAnsi="宋体" w:cs="宋体" w:hint="eastAsia"/>
          <w:sz w:val="24"/>
        </w:rPr>
        <w:t>）在不可预见的自然灾害等极端环境下，积极配合甲方做好项目范围内及相关范围的防灾减灾等相关工作，不得以本项目对抗关乎公共利益或公共安全的事项；当然该种情形下配合如影响到乙方相关权益的，则甲方应按照乙方已履行完毕对应的合同义务来对待，且不应视为乙方违约。</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8</w:t>
      </w:r>
      <w:r>
        <w:rPr>
          <w:rFonts w:ascii="宋体" w:hAnsi="宋体" w:cs="宋体" w:hint="eastAsia"/>
          <w:sz w:val="24"/>
        </w:rPr>
        <w:t>）按本合同规定及其他除本合同明确约定应由政府承担之外的所有费用。</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9</w:t>
      </w:r>
      <w:r>
        <w:rPr>
          <w:rFonts w:ascii="宋体" w:hAnsi="宋体" w:cs="宋体" w:hint="eastAsia"/>
          <w:sz w:val="24"/>
        </w:rPr>
        <w:t>）乙方在建设期内应向甲方提交每月建设工程进度报告，该报告应合理、详细的说明已完成的和进行中的建设工</w:t>
      </w:r>
      <w:r>
        <w:rPr>
          <w:rFonts w:ascii="宋体" w:hAnsi="宋体" w:cs="宋体" w:hint="eastAsia"/>
          <w:sz w:val="24"/>
        </w:rPr>
        <w:t>程情况以及甲方合理要求的其他相关事项。</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10</w:t>
      </w:r>
      <w:r>
        <w:rPr>
          <w:rFonts w:ascii="宋体" w:hAnsi="宋体" w:cs="宋体" w:hint="eastAsia"/>
          <w:sz w:val="24"/>
        </w:rPr>
        <w:t>）乙方应严格按照本合同所规定的时间组织施工企业进行施工，于每月五日前向甲方提交工程进度报告，详细说明如下事项：</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a</w:t>
      </w:r>
      <w:r>
        <w:rPr>
          <w:rFonts w:ascii="宋体" w:hAnsi="宋体" w:cs="宋体" w:hint="eastAsia"/>
          <w:sz w:val="24"/>
        </w:rPr>
        <w:t>工程进度实际完成的百分比与计划完成的百分比的比较；</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b</w:t>
      </w:r>
      <w:r>
        <w:rPr>
          <w:rFonts w:ascii="宋体" w:hAnsi="宋体" w:cs="宋体" w:hint="eastAsia"/>
          <w:sz w:val="24"/>
        </w:rPr>
        <w:t>工程投资完成情况；</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c</w:t>
      </w:r>
      <w:r>
        <w:rPr>
          <w:rFonts w:ascii="宋体" w:hAnsi="宋体" w:cs="宋体" w:hint="eastAsia"/>
          <w:sz w:val="24"/>
        </w:rPr>
        <w:t>存在的问题及处理意见，包含与进度计划的差异、原因分析及正在采取的纠正措施。</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11</w:t>
      </w:r>
      <w:r>
        <w:rPr>
          <w:rFonts w:ascii="宋体" w:hAnsi="宋体" w:cs="宋体" w:hint="eastAsia"/>
          <w:sz w:val="24"/>
        </w:rPr>
        <w:t>）乙方根据下列规定实施建设工程：</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a </w:t>
      </w:r>
      <w:r>
        <w:rPr>
          <w:rFonts w:ascii="宋体" w:hAnsi="宋体" w:cs="宋体" w:hint="eastAsia"/>
          <w:sz w:val="24"/>
        </w:rPr>
        <w:t>适用法律；</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b </w:t>
      </w:r>
      <w:r>
        <w:rPr>
          <w:rFonts w:ascii="宋体" w:hAnsi="宋体" w:cs="宋体" w:hint="eastAsia"/>
          <w:sz w:val="24"/>
        </w:rPr>
        <w:t>经有关政府部门批准的初步设计和施工图设计；</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c </w:t>
      </w:r>
      <w:r>
        <w:rPr>
          <w:rFonts w:ascii="宋体" w:hAnsi="宋体" w:cs="宋体" w:hint="eastAsia"/>
          <w:sz w:val="24"/>
        </w:rPr>
        <w:t>本合同下对项目建设的其他所有要求。</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12</w:t>
      </w:r>
      <w:r>
        <w:rPr>
          <w:rFonts w:ascii="宋体" w:hAnsi="宋体" w:cs="宋体" w:hint="eastAsia"/>
          <w:sz w:val="24"/>
        </w:rPr>
        <w:t>）质量保证与质量控制</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a</w:t>
      </w:r>
      <w:r>
        <w:rPr>
          <w:rFonts w:ascii="宋体" w:hAnsi="宋体" w:cs="宋体" w:hint="eastAsia"/>
          <w:sz w:val="24"/>
        </w:rPr>
        <w:t>工程的施工、监理、质量管理、安全管理、竣工验收等应符合相关法律和强制性标准，且应符合本合同规定的所有要求；</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b</w:t>
      </w:r>
      <w:r>
        <w:rPr>
          <w:rFonts w:ascii="宋体" w:hAnsi="宋体" w:cs="宋体" w:hint="eastAsia"/>
          <w:sz w:val="24"/>
        </w:rPr>
        <w:t>乙方应依法选择和确定本项目主体工程的承包商；</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lastRenderedPageBreak/>
        <w:t>c</w:t>
      </w:r>
      <w:r>
        <w:rPr>
          <w:rFonts w:ascii="宋体" w:hAnsi="宋体" w:cs="宋体" w:hint="eastAsia"/>
          <w:sz w:val="24"/>
        </w:rPr>
        <w:t>乙方在开始建设项目之前，须建立一套完整的质量保证和质量控制方案，经监理单位审查同意后交甲方签字确认方可执行，并作为验收依据之一。甲方在收到该质量保证与质量控制方案后的</w:t>
      </w:r>
      <w:r>
        <w:rPr>
          <w:rFonts w:ascii="宋体" w:hAnsi="宋体" w:cs="宋体" w:hint="eastAsia"/>
          <w:sz w:val="24"/>
        </w:rPr>
        <w:t xml:space="preserve"> 20 </w:t>
      </w:r>
      <w:r>
        <w:rPr>
          <w:rFonts w:ascii="宋体" w:hAnsi="宋体" w:cs="宋体" w:hint="eastAsia"/>
          <w:sz w:val="24"/>
        </w:rPr>
        <w:t>天内，应提出审查意见；甲方在收到乙方的方案后的</w:t>
      </w:r>
      <w:r>
        <w:rPr>
          <w:rFonts w:ascii="宋体" w:hAnsi="宋体" w:cs="宋体" w:hint="eastAsia"/>
          <w:sz w:val="24"/>
        </w:rPr>
        <w:t xml:space="preserve"> 20</w:t>
      </w:r>
      <w:r>
        <w:rPr>
          <w:rFonts w:ascii="宋体" w:hAnsi="宋体" w:cs="宋体" w:hint="eastAsia"/>
          <w:sz w:val="24"/>
        </w:rPr>
        <w:t>天内没有提出审查意见则视为认可该方案。如甲方的审查意见要求乙方进行修改的，则乙方应当在收到甲方通知后的</w:t>
      </w:r>
      <w:r>
        <w:rPr>
          <w:rFonts w:ascii="宋体" w:hAnsi="宋体" w:cs="宋体" w:hint="eastAsia"/>
          <w:sz w:val="24"/>
        </w:rPr>
        <w:t xml:space="preserve">20 </w:t>
      </w:r>
      <w:r>
        <w:rPr>
          <w:rFonts w:ascii="宋体" w:hAnsi="宋体" w:cs="宋体" w:hint="eastAsia"/>
          <w:sz w:val="24"/>
        </w:rPr>
        <w:t>天内修正该方案并将</w:t>
      </w:r>
      <w:r>
        <w:rPr>
          <w:rFonts w:ascii="宋体" w:hAnsi="宋体" w:cs="宋体" w:hint="eastAsia"/>
          <w:sz w:val="24"/>
        </w:rPr>
        <w:t>其重新提交给甲方审查确认后方可执行；</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d </w:t>
      </w:r>
      <w:r>
        <w:rPr>
          <w:rFonts w:ascii="宋体" w:hAnsi="宋体" w:cs="宋体" w:hint="eastAsia"/>
          <w:sz w:val="24"/>
        </w:rPr>
        <w:t>在不影响乙方履行本合同项下义务的情况下，甲方有权在工作时间内对乙方或承包商履约情况进行检查，以保证乙方工程的任何部分均符合本合同的要求，乙方须对此项检查予以协助；</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e</w:t>
      </w:r>
      <w:r>
        <w:rPr>
          <w:rFonts w:ascii="宋体" w:hAnsi="宋体" w:cs="宋体" w:hint="eastAsia"/>
          <w:sz w:val="24"/>
        </w:rPr>
        <w:t>若甲方有足够的证据证明乙方建设工程或其他任何部分与本合同所规定的或其他相关部门所规定的质量或安全要求严重不符，甲方有权立即通知乙方，乙方应按照要求进行整改。若乙方在收到甲方通知后</w:t>
      </w:r>
      <w:r>
        <w:rPr>
          <w:rFonts w:ascii="宋体" w:hAnsi="宋体" w:cs="宋体" w:hint="eastAsia"/>
          <w:sz w:val="24"/>
        </w:rPr>
        <w:t xml:space="preserve"> 10 </w:t>
      </w:r>
      <w:r>
        <w:rPr>
          <w:rFonts w:ascii="宋体" w:hAnsi="宋体" w:cs="宋体" w:hint="eastAsia"/>
          <w:sz w:val="24"/>
        </w:rPr>
        <w:t>个工作日内未进行整改，则甲方有权自己进行或委托第三方进行必要的纠正，一切风险与费用由乙方承担。在这种情况下，乙方须允许</w:t>
      </w:r>
      <w:r>
        <w:rPr>
          <w:rFonts w:ascii="宋体" w:hAnsi="宋体" w:cs="宋体" w:hint="eastAsia"/>
          <w:sz w:val="24"/>
        </w:rPr>
        <w:t>甲方或其委托的承包商为此目的而出入项目场地。若乙方拒绝甲方或其委托的第三方进入项目场地进行纠正工作，或未能按照甲方的要求偿还甲方为此而付出的成本与费用，则甲方有权从建设履约保函项下提取相应金额。</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13</w:t>
      </w:r>
      <w:r>
        <w:rPr>
          <w:rFonts w:ascii="宋体" w:hAnsi="宋体" w:cs="宋体" w:hint="eastAsia"/>
          <w:sz w:val="24"/>
        </w:rPr>
        <w:t>）除本合同另有规定外，对乙方提交的质量保证与质量控制方案，甲方的任何作为或不作为，均不会：</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a</w:t>
      </w:r>
      <w:r>
        <w:rPr>
          <w:rFonts w:ascii="宋体" w:hAnsi="宋体" w:cs="宋体" w:hint="eastAsia"/>
          <w:sz w:val="24"/>
        </w:rPr>
        <w:t>减轻或影响乙方遵守本合同或法律所要求的与质量保证有关的义务或责任；</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b</w:t>
      </w:r>
      <w:r>
        <w:rPr>
          <w:rFonts w:ascii="宋体" w:hAnsi="宋体" w:cs="宋体" w:hint="eastAsia"/>
          <w:sz w:val="24"/>
        </w:rPr>
        <w:t>被视为甲方应对质量保证与质量控制方案承担任何责任。</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14</w:t>
      </w:r>
      <w:r>
        <w:rPr>
          <w:rFonts w:ascii="宋体" w:hAnsi="宋体" w:cs="宋体" w:hint="eastAsia"/>
          <w:sz w:val="24"/>
        </w:rPr>
        <w:t>）乙方应保证土建工程和设备安装工程质量达到符合法律规定及本合同约定的设计要求。在工程开始</w:t>
      </w:r>
      <w:r>
        <w:rPr>
          <w:rFonts w:ascii="宋体" w:hAnsi="宋体" w:cs="宋体" w:hint="eastAsia"/>
          <w:sz w:val="24"/>
        </w:rPr>
        <w:t>施工后，乙方应严格制定各项质量保证和质量控制计划。甲方有权参加或检查乙方以及分包商的质量控制过程及方法，以确保工程的质量要求。</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15</w:t>
      </w:r>
      <w:r>
        <w:rPr>
          <w:rFonts w:ascii="宋体" w:hAnsi="宋体" w:cs="宋体" w:hint="eastAsia"/>
          <w:sz w:val="24"/>
        </w:rPr>
        <w:t>）甲方对工程的监督检查：</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a</w:t>
      </w:r>
      <w:r>
        <w:rPr>
          <w:rFonts w:ascii="宋体" w:hAnsi="宋体" w:cs="宋体" w:hint="eastAsia"/>
          <w:sz w:val="24"/>
        </w:rPr>
        <w:t>甲方有权随时检查乙方的建设是否符合本合同的要求；</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b</w:t>
      </w:r>
      <w:r>
        <w:rPr>
          <w:rFonts w:ascii="宋体" w:hAnsi="宋体" w:cs="宋体" w:hint="eastAsia"/>
          <w:sz w:val="24"/>
        </w:rPr>
        <w:t>若发现任何部分不符合要求，甲方有权通知乙方，指出缺陷或不符合规定之处；</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c</w:t>
      </w:r>
      <w:r>
        <w:rPr>
          <w:rFonts w:ascii="宋体" w:hAnsi="宋体" w:cs="宋体" w:hint="eastAsia"/>
          <w:sz w:val="24"/>
        </w:rPr>
        <w:t>若乙方对甲方根据上述第</w:t>
      </w:r>
      <w:r>
        <w:rPr>
          <w:rFonts w:ascii="宋体" w:hAnsi="宋体" w:cs="宋体" w:hint="eastAsia"/>
          <w:sz w:val="24"/>
        </w:rPr>
        <w:t>(b)</w:t>
      </w:r>
      <w:r>
        <w:rPr>
          <w:rFonts w:ascii="宋体" w:hAnsi="宋体" w:cs="宋体" w:hint="eastAsia"/>
          <w:sz w:val="24"/>
        </w:rPr>
        <w:t>款所发出的通知有异议，则须于接到甲方通知后的</w:t>
      </w:r>
      <w:r>
        <w:rPr>
          <w:rFonts w:ascii="宋体" w:hAnsi="宋体" w:cs="宋体" w:hint="eastAsia"/>
          <w:sz w:val="24"/>
        </w:rPr>
        <w:t>5</w:t>
      </w:r>
      <w:r>
        <w:rPr>
          <w:rFonts w:ascii="宋体" w:hAnsi="宋体" w:cs="宋体" w:hint="eastAsia"/>
          <w:sz w:val="24"/>
        </w:rPr>
        <w:t>个工作日内将其异议通知甲方，否则应提出整改方案和措施报甲方批准后对工程进行整改。甲方与乙方须尽合理努力以求解决此项事宜。若在此后</w:t>
      </w:r>
      <w:r>
        <w:rPr>
          <w:rFonts w:ascii="宋体" w:hAnsi="宋体" w:cs="宋体" w:hint="eastAsia"/>
          <w:sz w:val="24"/>
        </w:rPr>
        <w:t>5</w:t>
      </w:r>
      <w:r>
        <w:rPr>
          <w:rFonts w:ascii="宋体" w:hAnsi="宋体" w:cs="宋体" w:hint="eastAsia"/>
          <w:sz w:val="24"/>
        </w:rPr>
        <w:t>个工作日内，该事宜</w:t>
      </w:r>
      <w:r>
        <w:rPr>
          <w:rFonts w:ascii="宋体" w:hAnsi="宋体" w:cs="宋体" w:hint="eastAsia"/>
          <w:sz w:val="24"/>
        </w:rPr>
        <w:t>不能得到解决，则依据争议解决程序就该事宜作出裁决；</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lastRenderedPageBreak/>
        <w:t>d</w:t>
      </w:r>
      <w:r>
        <w:rPr>
          <w:rFonts w:ascii="宋体" w:hAnsi="宋体" w:cs="宋体" w:hint="eastAsia"/>
          <w:sz w:val="24"/>
        </w:rPr>
        <w:t>甲方是否监督、检验本项目建设工程均不能减免乙方在本合同下的任何义务、责任。</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16</w:t>
      </w:r>
      <w:r>
        <w:rPr>
          <w:rFonts w:ascii="宋体" w:hAnsi="宋体" w:cs="宋体" w:hint="eastAsia"/>
          <w:sz w:val="24"/>
        </w:rPr>
        <w:t>）项目安全</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a</w:t>
      </w:r>
      <w:r>
        <w:rPr>
          <w:rFonts w:ascii="宋体" w:hAnsi="宋体" w:cs="宋体" w:hint="eastAsia"/>
          <w:sz w:val="24"/>
        </w:rPr>
        <w:t>乙方应遵守法律及本项目有关的技术规范和要求及国家规定的所有安全标准，建立、健全和完善安全生产制度及安全运行保障体系，确保项目设施安全运行，防止责任事故的发生；</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b</w:t>
      </w:r>
      <w:r>
        <w:rPr>
          <w:rFonts w:ascii="宋体" w:hAnsi="宋体" w:cs="宋体" w:hint="eastAsia"/>
          <w:sz w:val="24"/>
        </w:rPr>
        <w:t>在合作期内，乙方应对其自身原因导致的安全事故承担全部责任，并应当在出现安全责任事故</w:t>
      </w:r>
      <w:r>
        <w:rPr>
          <w:rFonts w:ascii="宋体" w:hAnsi="宋体" w:cs="宋体" w:hint="eastAsia"/>
          <w:sz w:val="24"/>
        </w:rPr>
        <w:t>及时</w:t>
      </w:r>
      <w:r>
        <w:rPr>
          <w:rFonts w:ascii="宋体" w:hAnsi="宋体" w:cs="宋体" w:hint="eastAsia"/>
          <w:sz w:val="24"/>
        </w:rPr>
        <w:t>按照有关规定</w:t>
      </w:r>
      <w:r>
        <w:rPr>
          <w:rFonts w:ascii="宋体" w:hAnsi="宋体" w:cs="宋体" w:hint="eastAsia"/>
          <w:sz w:val="24"/>
        </w:rPr>
        <w:t>向负有安全监督管理职责的有关部门报告；</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c</w:t>
      </w:r>
      <w:r>
        <w:rPr>
          <w:rFonts w:ascii="宋体" w:hAnsi="宋体" w:cs="宋体" w:hint="eastAsia"/>
          <w:sz w:val="24"/>
        </w:rPr>
        <w:t>乙方应针对自然灾害、重特大事故、环境公害及人为破坏等突发情况建立相应的应急预案和相应的组织、指挥、设备等保障体系，并保证在出现重大意外事件时其保障体系能够正常启动；</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d</w:t>
      </w:r>
      <w:r>
        <w:rPr>
          <w:rFonts w:ascii="宋体" w:hAnsi="宋体" w:cs="宋体" w:hint="eastAsia"/>
          <w:sz w:val="24"/>
        </w:rPr>
        <w:t>乙方制定的应急预案应征求甲方的意见同意后实施。</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17</w:t>
      </w:r>
      <w:r>
        <w:rPr>
          <w:rFonts w:ascii="宋体" w:hAnsi="宋体" w:cs="宋体" w:hint="eastAsia"/>
          <w:sz w:val="24"/>
        </w:rPr>
        <w:t>）工程建设管理要求</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a</w:t>
      </w:r>
      <w:r>
        <w:rPr>
          <w:rFonts w:ascii="宋体" w:hAnsi="宋体" w:cs="宋体" w:hint="eastAsia"/>
          <w:sz w:val="24"/>
        </w:rPr>
        <w:t>根据适用法律法规和基本建设程序、批准的初步设计和施工图设计、所有适用的施工标准和规范及本合同的其它要求，乙方可自行承担本项目的施工建设；</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b</w:t>
      </w:r>
      <w:r>
        <w:rPr>
          <w:rFonts w:ascii="宋体" w:hAnsi="宋体" w:cs="宋体" w:hint="eastAsia"/>
          <w:sz w:val="24"/>
        </w:rPr>
        <w:t>乙方依法选择承包商，包括但不限于建设承包商、设备供应商和维护承包商，乙方在任何情况下均不能解除其在本合同的任何义务。乙方对于其承包商或其聘用的人员的任何作为或不作为对甲方承担全部的责任；</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c</w:t>
      </w:r>
      <w:r>
        <w:rPr>
          <w:rFonts w:ascii="宋体" w:hAnsi="宋体" w:cs="宋体" w:hint="eastAsia"/>
          <w:sz w:val="24"/>
        </w:rPr>
        <w:t>乙方应确保与承包商签订的合同符合本合同的约定，乙方应将合格的分包商和主要材料供应商按照本合同约定提交甲方备案。在施工工程中采购、安装的所有设备和材料必须是全新的，使用的所有材料（包括但不限于：钢材、水泥、商品混凝土、砌体材料、安装工程的管道、线缆及设备、门窗、地板、灯具、消防器材、空调、电梯等）必须经检验是合格的，严格</w:t>
      </w:r>
      <w:r>
        <w:rPr>
          <w:rFonts w:ascii="宋体" w:hAnsi="宋体" w:cs="宋体" w:hint="eastAsia"/>
          <w:sz w:val="24"/>
        </w:rPr>
        <w:t>按照国家相关标准及规范要求进行采购、安装和使用。乙方对本工程所采购、安装、使用的全部材料负责，并接受质量监督部门和甲方委托的第三方检测机构的监督和检测。本工程所采购、安装和使用的材料以政府造价主管部门公布的信息价为依据，最终以审计部门认定为准。在政府造价主管部门公布的信息价中没有的材料、机械、设备，由</w:t>
      </w:r>
      <w:r>
        <w:rPr>
          <w:rFonts w:ascii="宋体" w:hAnsi="宋体" w:cs="宋体" w:hint="eastAsia"/>
          <w:sz w:val="24"/>
        </w:rPr>
        <w:t>甲方</w:t>
      </w:r>
      <w:r>
        <w:rPr>
          <w:rFonts w:ascii="宋体" w:hAnsi="宋体" w:cs="宋体" w:hint="eastAsia"/>
          <w:sz w:val="24"/>
        </w:rPr>
        <w:t>或其授权单位、项目公司、监理单位共同询价确认，并作为项目全部建设成本材料价格的依据。</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18</w:t>
      </w:r>
      <w:r>
        <w:rPr>
          <w:rFonts w:ascii="宋体" w:hAnsi="宋体" w:cs="宋体" w:hint="eastAsia"/>
          <w:sz w:val="24"/>
        </w:rPr>
        <w:t>）乙方应确保项目公司依据适用法律法规接受社会公众监督。</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lastRenderedPageBreak/>
        <w:t>（</w:t>
      </w:r>
      <w:r>
        <w:rPr>
          <w:rFonts w:ascii="宋体" w:hAnsi="宋体" w:cs="宋体" w:hint="eastAsia"/>
          <w:sz w:val="24"/>
        </w:rPr>
        <w:t>19</w:t>
      </w:r>
      <w:r>
        <w:rPr>
          <w:rFonts w:ascii="宋体" w:hAnsi="宋体" w:cs="宋体" w:hint="eastAsia"/>
          <w:sz w:val="24"/>
        </w:rPr>
        <w:t>）乙方应确保项目公司依法缴纳因实施本项目相关工作应缴</w:t>
      </w:r>
      <w:r>
        <w:rPr>
          <w:rFonts w:ascii="宋体" w:hAnsi="宋体" w:cs="宋体" w:hint="eastAsia"/>
          <w:sz w:val="24"/>
        </w:rPr>
        <w:t>纳的税款和政府规费。</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20</w:t>
      </w:r>
      <w:r>
        <w:rPr>
          <w:rFonts w:ascii="宋体" w:hAnsi="宋体" w:cs="宋体" w:hint="eastAsia"/>
          <w:sz w:val="24"/>
        </w:rPr>
        <w:t>）乙方应确保项目公司履行适用法律法规及《项目合同》约定的其他义务。</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21</w:t>
      </w:r>
      <w:r>
        <w:rPr>
          <w:rFonts w:ascii="宋体" w:hAnsi="宋体" w:cs="宋体" w:hint="eastAsia"/>
          <w:sz w:val="24"/>
        </w:rPr>
        <w:t>）乙方应督促总承包和分包方按照相关法律法规及合同约定内容，足额缴纳农民工工资保证金。</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22</w:t>
      </w:r>
      <w:r>
        <w:rPr>
          <w:rFonts w:ascii="宋体" w:hAnsi="宋体" w:cs="宋体" w:hint="eastAsia"/>
          <w:sz w:val="24"/>
        </w:rPr>
        <w:t>）工程变更的范围和内容：本项目在建设期间乙方不得对工程建设提出变更请求。如果由于乙方拟采用新材料、新工艺需要进行变更的，需提前做出书面申请，在得到甲方同意</w:t>
      </w:r>
      <w:r>
        <w:rPr>
          <w:rFonts w:ascii="宋体" w:hAnsi="宋体" w:cs="宋体" w:hint="eastAsia"/>
          <w:sz w:val="24"/>
        </w:rPr>
        <w:t>后，方可实施。</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在工程建设中，甲方根据需要提出变更请求或者因自然灾害、政策变化确需进行工程变更时，甲方应先履行必要的审批程序，取得相应的批复后，由甲乙双方和监理单位</w:t>
      </w:r>
      <w:r>
        <w:rPr>
          <w:rFonts w:ascii="宋体" w:hAnsi="宋体" w:cs="宋体" w:hint="eastAsia"/>
          <w:sz w:val="24"/>
        </w:rPr>
        <w:t>共同签字认可，方可进行工程变更，相关费用以评审和跟踪审计为准。未经甲方同意的变更，甲方将对变更事项不予认可。</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23</w:t>
      </w:r>
      <w:r>
        <w:rPr>
          <w:rFonts w:ascii="宋体" w:hAnsi="宋体" w:cs="宋体" w:hint="eastAsia"/>
          <w:sz w:val="24"/>
        </w:rPr>
        <w:t>）建设规模内的勘测、设计、工程建设、监理、管理等各项费用应以评审结论为依据。</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24</w:t>
      </w:r>
      <w:r>
        <w:rPr>
          <w:rFonts w:ascii="宋体" w:hAnsi="宋体" w:cs="宋体" w:hint="eastAsia"/>
          <w:sz w:val="24"/>
        </w:rPr>
        <w:t>）全力配合相关职能部门依据相关的技术规范和标准。</w:t>
      </w:r>
      <w:bookmarkStart w:id="705" w:name="_Toc18557329"/>
      <w:bookmarkStart w:id="706" w:name="_Toc15665"/>
      <w:bookmarkStart w:id="707" w:name="_Toc26027"/>
    </w:p>
    <w:p w:rsidR="00783C84" w:rsidRDefault="00BC7417">
      <w:pPr>
        <w:pStyle w:val="2"/>
        <w:snapToGrid w:val="0"/>
        <w:ind w:firstLineChars="200" w:firstLine="643"/>
        <w:rPr>
          <w:szCs w:val="24"/>
        </w:rPr>
      </w:pPr>
      <w:r>
        <w:rPr>
          <w:rFonts w:hint="eastAsia"/>
          <w:szCs w:val="24"/>
        </w:rPr>
        <w:t>第</w:t>
      </w:r>
      <w:r>
        <w:rPr>
          <w:rFonts w:hint="eastAsia"/>
          <w:szCs w:val="24"/>
        </w:rPr>
        <w:t>七</w:t>
      </w:r>
      <w:r>
        <w:rPr>
          <w:rFonts w:hint="eastAsia"/>
          <w:szCs w:val="24"/>
        </w:rPr>
        <w:t>条</w:t>
      </w:r>
      <w:r>
        <w:rPr>
          <w:rFonts w:hint="eastAsia"/>
          <w:szCs w:val="24"/>
        </w:rPr>
        <w:t xml:space="preserve">  </w:t>
      </w:r>
      <w:r>
        <w:rPr>
          <w:rFonts w:hint="eastAsia"/>
          <w:szCs w:val="24"/>
        </w:rPr>
        <w:t>合作履约担保</w:t>
      </w:r>
      <w:bookmarkEnd w:id="705"/>
      <w:bookmarkEnd w:id="706"/>
      <w:bookmarkEnd w:id="707"/>
    </w:p>
    <w:p w:rsidR="00783C84" w:rsidRDefault="00BC7417">
      <w:pPr>
        <w:snapToGrid w:val="0"/>
        <w:spacing w:line="360" w:lineRule="auto"/>
        <w:ind w:firstLineChars="200" w:firstLine="480"/>
        <w:rPr>
          <w:rFonts w:ascii="宋体" w:hAnsi="宋体" w:cs="宋体"/>
          <w:color w:val="FF0000"/>
          <w:sz w:val="24"/>
        </w:rPr>
      </w:pPr>
      <w:r>
        <w:rPr>
          <w:rFonts w:ascii="宋体" w:hAnsi="宋体" w:cs="宋体" w:hint="eastAsia"/>
          <w:sz w:val="24"/>
        </w:rPr>
        <w:t>7</w:t>
      </w:r>
      <w:r>
        <w:rPr>
          <w:rFonts w:ascii="宋体" w:hAnsi="宋体" w:cs="宋体" w:hint="eastAsia"/>
          <w:sz w:val="24"/>
        </w:rPr>
        <w:t>.1</w:t>
      </w:r>
      <w:r>
        <w:rPr>
          <w:rFonts w:ascii="宋体" w:hAnsi="宋体" w:cs="宋体" w:hint="eastAsia"/>
          <w:sz w:val="24"/>
        </w:rPr>
        <w:t>在本合同签订前，乙方应以银行机构出具</w:t>
      </w:r>
      <w:r>
        <w:rPr>
          <w:rFonts w:ascii="宋体" w:hAnsi="宋体" w:cs="宋体" w:hint="eastAsia"/>
          <w:sz w:val="24"/>
        </w:rPr>
        <w:t>保函的形式递交至甲方，以保证项目</w:t>
      </w:r>
      <w:r>
        <w:rPr>
          <w:rFonts w:ascii="宋体" w:hAnsi="宋体" w:cs="宋体" w:hint="eastAsia"/>
          <w:sz w:val="24"/>
        </w:rPr>
        <w:t>公司在</w:t>
      </w:r>
      <w:r>
        <w:rPr>
          <w:rFonts w:ascii="宋体" w:hAnsi="宋体" w:cs="宋体" w:hint="eastAsia"/>
          <w:sz w:val="24"/>
        </w:rPr>
        <w:t>合作</w:t>
      </w:r>
      <w:r>
        <w:rPr>
          <w:rFonts w:ascii="宋体" w:hAnsi="宋体" w:cs="宋体" w:hint="eastAsia"/>
          <w:sz w:val="24"/>
        </w:rPr>
        <w:t>期能够按照合同约定的标准进行</w:t>
      </w:r>
      <w:r>
        <w:rPr>
          <w:rFonts w:ascii="宋体" w:hAnsi="宋体" w:cs="宋体" w:hint="eastAsia"/>
          <w:sz w:val="24"/>
        </w:rPr>
        <w:t>投资</w:t>
      </w:r>
      <w:r>
        <w:rPr>
          <w:rFonts w:ascii="宋体" w:hAnsi="宋体" w:cs="宋体" w:hint="eastAsia"/>
          <w:sz w:val="24"/>
        </w:rPr>
        <w:t>建设，并且能够按时完工。履约保函金额为人民币</w:t>
      </w:r>
      <w:r>
        <w:rPr>
          <w:rFonts w:ascii="宋体" w:hAnsi="宋体" w:cs="宋体" w:hint="eastAsia"/>
          <w:sz w:val="24"/>
        </w:rPr>
        <w:t>3000</w:t>
      </w:r>
      <w:r>
        <w:rPr>
          <w:rFonts w:ascii="宋体" w:hAnsi="宋体" w:cs="宋体" w:hint="eastAsia"/>
          <w:sz w:val="24"/>
        </w:rPr>
        <w:t>万元，担保期至项目</w:t>
      </w:r>
      <w:r>
        <w:rPr>
          <w:rFonts w:ascii="宋体" w:hAnsi="宋体" w:cs="宋体" w:hint="eastAsia"/>
          <w:sz w:val="24"/>
        </w:rPr>
        <w:t>合作结束</w:t>
      </w:r>
      <w:r>
        <w:rPr>
          <w:rFonts w:ascii="宋体" w:hAnsi="宋体" w:cs="宋体" w:hint="eastAsia"/>
          <w:sz w:val="24"/>
        </w:rPr>
        <w:t>。</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7</w:t>
      </w:r>
      <w:r>
        <w:rPr>
          <w:rFonts w:ascii="宋体" w:hAnsi="宋体" w:cs="宋体" w:hint="eastAsia"/>
          <w:sz w:val="24"/>
        </w:rPr>
        <w:t xml:space="preserve">.2 </w:t>
      </w:r>
      <w:r>
        <w:rPr>
          <w:rFonts w:ascii="宋体" w:hAnsi="宋体" w:cs="宋体" w:hint="eastAsia"/>
          <w:sz w:val="24"/>
        </w:rPr>
        <w:t>乙方承诺按照本合同的相关约定履行合作义务，乙方不能在本合同规定的开工日或之前开工的，每逾期</w:t>
      </w:r>
      <w:r>
        <w:rPr>
          <w:rFonts w:ascii="宋体" w:hAnsi="宋体" w:cs="宋体" w:hint="eastAsia"/>
          <w:sz w:val="24"/>
        </w:rPr>
        <w:t>1</w:t>
      </w:r>
      <w:r>
        <w:rPr>
          <w:rFonts w:ascii="宋体" w:hAnsi="宋体" w:cs="宋体" w:hint="eastAsia"/>
          <w:sz w:val="24"/>
        </w:rPr>
        <w:t>日，乙方应向甲方支付项目总投资万分之一的违约赔偿金，</w:t>
      </w:r>
      <w:r>
        <w:rPr>
          <w:rFonts w:ascii="宋体" w:hAnsi="宋体" w:cs="宋体" w:hint="eastAsia"/>
          <w:sz w:val="24"/>
        </w:rPr>
        <w:t>如因乙方原因逾期超过</w:t>
      </w:r>
      <w:r>
        <w:rPr>
          <w:rFonts w:ascii="宋体" w:hAnsi="宋体" w:cs="宋体" w:hint="eastAsia"/>
          <w:sz w:val="24"/>
        </w:rPr>
        <w:t>20</w:t>
      </w:r>
      <w:r>
        <w:rPr>
          <w:rFonts w:ascii="宋体" w:hAnsi="宋体" w:cs="宋体" w:hint="eastAsia"/>
          <w:sz w:val="24"/>
        </w:rPr>
        <w:t>日，则甲方有权提出提前终止合同。但不可抗力和甲方的责任造成的延迟除外。</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7</w:t>
      </w:r>
      <w:r>
        <w:rPr>
          <w:rFonts w:ascii="宋体" w:hAnsi="宋体" w:cs="宋体" w:hint="eastAsia"/>
          <w:sz w:val="24"/>
        </w:rPr>
        <w:t>.3</w:t>
      </w:r>
      <w:r>
        <w:rPr>
          <w:rFonts w:ascii="宋体" w:hAnsi="宋体" w:cs="宋体" w:hint="eastAsia"/>
          <w:sz w:val="24"/>
        </w:rPr>
        <w:t>合作期</w:t>
      </w:r>
      <w:r>
        <w:rPr>
          <w:rFonts w:ascii="宋体" w:hAnsi="宋体" w:cs="宋体" w:hint="eastAsia"/>
          <w:sz w:val="24"/>
        </w:rPr>
        <w:t>履约保函的解除</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在</w:t>
      </w:r>
      <w:r>
        <w:rPr>
          <w:rFonts w:ascii="宋体" w:hAnsi="宋体" w:cs="宋体" w:hint="eastAsia"/>
          <w:sz w:val="24"/>
        </w:rPr>
        <w:t>股权转让</w:t>
      </w:r>
      <w:r>
        <w:rPr>
          <w:rFonts w:ascii="宋体" w:hAnsi="宋体" w:cs="宋体" w:hint="eastAsia"/>
          <w:sz w:val="24"/>
        </w:rPr>
        <w:t>完成之日，</w:t>
      </w:r>
      <w:r>
        <w:rPr>
          <w:rFonts w:ascii="宋体" w:hAnsi="宋体" w:cs="宋体" w:hint="eastAsia"/>
          <w:sz w:val="24"/>
        </w:rPr>
        <w:t>乙方</w:t>
      </w:r>
      <w:r>
        <w:rPr>
          <w:rFonts w:ascii="宋体" w:hAnsi="宋体" w:cs="宋体" w:hint="eastAsia"/>
          <w:sz w:val="24"/>
        </w:rPr>
        <w:t>清偿完该份</w:t>
      </w:r>
      <w:r>
        <w:rPr>
          <w:rFonts w:ascii="宋体" w:hAnsi="宋体" w:cs="宋体" w:hint="eastAsia"/>
          <w:sz w:val="24"/>
        </w:rPr>
        <w:t>合作</w:t>
      </w:r>
      <w:r>
        <w:rPr>
          <w:rFonts w:ascii="宋体" w:hAnsi="宋体" w:cs="宋体" w:hint="eastAsia"/>
          <w:sz w:val="24"/>
        </w:rPr>
        <w:t>期履约保函有效期届满之日前根据项目合同的规定应支付的所有款项后，甲方应解除该份</w:t>
      </w:r>
      <w:r>
        <w:rPr>
          <w:rFonts w:ascii="宋体" w:hAnsi="宋体" w:cs="宋体" w:hint="eastAsia"/>
          <w:sz w:val="24"/>
        </w:rPr>
        <w:t>合作期履约保函，并将该份合作期履约保函的余额退还给保函出具者。</w:t>
      </w:r>
    </w:p>
    <w:p w:rsidR="00783C84" w:rsidRDefault="00BC7417">
      <w:pPr>
        <w:pStyle w:val="af7"/>
        <w:snapToGrid w:val="0"/>
        <w:spacing w:line="360" w:lineRule="auto"/>
        <w:rPr>
          <w:sz w:val="24"/>
          <w:szCs w:val="24"/>
        </w:rPr>
      </w:pPr>
      <w:r>
        <w:rPr>
          <w:rFonts w:hint="eastAsia"/>
          <w:sz w:val="24"/>
          <w:szCs w:val="24"/>
        </w:rPr>
        <w:t>第四章</w:t>
      </w:r>
      <w:r>
        <w:rPr>
          <w:rFonts w:hint="eastAsia"/>
          <w:sz w:val="24"/>
          <w:szCs w:val="24"/>
        </w:rPr>
        <w:t xml:space="preserve">  </w:t>
      </w:r>
      <w:r>
        <w:rPr>
          <w:rFonts w:hint="eastAsia"/>
          <w:sz w:val="24"/>
          <w:szCs w:val="24"/>
        </w:rPr>
        <w:t>投资计划及投资方案</w:t>
      </w:r>
      <w:bookmarkEnd w:id="694"/>
      <w:bookmarkEnd w:id="695"/>
      <w:bookmarkEnd w:id="696"/>
      <w:bookmarkEnd w:id="697"/>
      <w:bookmarkEnd w:id="698"/>
    </w:p>
    <w:p w:rsidR="00783C84" w:rsidRDefault="00BC7417">
      <w:pPr>
        <w:pStyle w:val="2"/>
        <w:snapToGrid w:val="0"/>
        <w:ind w:firstLineChars="200" w:firstLine="643"/>
        <w:rPr>
          <w:szCs w:val="24"/>
        </w:rPr>
      </w:pPr>
      <w:bookmarkStart w:id="708" w:name="_Toc18557332"/>
      <w:bookmarkStart w:id="709" w:name="_Toc14282"/>
      <w:bookmarkStart w:id="710" w:name="_Toc30727"/>
      <w:r>
        <w:rPr>
          <w:rFonts w:hint="eastAsia"/>
          <w:szCs w:val="24"/>
        </w:rPr>
        <w:lastRenderedPageBreak/>
        <w:t>第</w:t>
      </w:r>
      <w:r>
        <w:rPr>
          <w:rFonts w:hint="eastAsia"/>
          <w:szCs w:val="24"/>
        </w:rPr>
        <w:t>八</w:t>
      </w:r>
      <w:r>
        <w:rPr>
          <w:rFonts w:hint="eastAsia"/>
          <w:szCs w:val="24"/>
        </w:rPr>
        <w:t>条</w:t>
      </w:r>
      <w:r>
        <w:rPr>
          <w:rFonts w:hint="eastAsia"/>
          <w:szCs w:val="24"/>
        </w:rPr>
        <w:t xml:space="preserve">  </w:t>
      </w:r>
      <w:r>
        <w:rPr>
          <w:rFonts w:hint="eastAsia"/>
          <w:szCs w:val="24"/>
        </w:rPr>
        <w:t>投资控制责任</w:t>
      </w:r>
      <w:bookmarkEnd w:id="708"/>
      <w:bookmarkEnd w:id="709"/>
      <w:bookmarkEnd w:id="710"/>
    </w:p>
    <w:p w:rsidR="00783C84" w:rsidRDefault="00BC7417">
      <w:pPr>
        <w:snapToGrid w:val="0"/>
        <w:spacing w:line="360" w:lineRule="auto"/>
        <w:ind w:firstLineChars="196" w:firstLine="470"/>
        <w:rPr>
          <w:rFonts w:ascii="宋体" w:hAnsi="宋体" w:cs="宋体"/>
          <w:b/>
          <w:sz w:val="24"/>
        </w:rPr>
      </w:pPr>
      <w:r>
        <w:rPr>
          <w:rFonts w:ascii="宋体" w:hAnsi="宋体" w:cs="宋体" w:hint="eastAsia"/>
          <w:kern w:val="0"/>
          <w:sz w:val="24"/>
        </w:rPr>
        <w:t>8</w:t>
      </w:r>
      <w:r>
        <w:rPr>
          <w:rFonts w:ascii="宋体" w:hAnsi="宋体" w:cs="宋体" w:hint="eastAsia"/>
          <w:kern w:val="0"/>
          <w:sz w:val="24"/>
        </w:rPr>
        <w:t>.1</w:t>
      </w:r>
      <w:r>
        <w:rPr>
          <w:rFonts w:ascii="宋体" w:hAnsi="宋体" w:cs="宋体" w:hint="eastAsia"/>
          <w:kern w:val="0"/>
          <w:sz w:val="24"/>
        </w:rPr>
        <w:t>项目公司</w:t>
      </w:r>
      <w:r>
        <w:rPr>
          <w:rFonts w:ascii="宋体" w:hAnsi="宋体" w:cs="宋体" w:hint="eastAsia"/>
          <w:sz w:val="24"/>
        </w:rPr>
        <w:t>负责项目建设及设备采购，乙方承担项目总投资的投资控制责任，除经甲方同意的变动外，乙方应承担项目建设超支的全部责任。</w:t>
      </w:r>
    </w:p>
    <w:p w:rsidR="00783C84" w:rsidRDefault="00BC7417">
      <w:pPr>
        <w:shd w:val="clear" w:color="auto" w:fill="FFFFFF"/>
        <w:snapToGrid w:val="0"/>
        <w:spacing w:line="360" w:lineRule="auto"/>
        <w:ind w:firstLineChars="200" w:firstLine="480"/>
        <w:rPr>
          <w:rFonts w:ascii="宋体" w:hAnsi="宋体" w:cs="宋体"/>
          <w:sz w:val="24"/>
        </w:rPr>
      </w:pPr>
      <w:r>
        <w:rPr>
          <w:rFonts w:ascii="宋体" w:hAnsi="宋体" w:cs="宋体" w:hint="eastAsia"/>
          <w:sz w:val="24"/>
        </w:rPr>
        <w:t>8</w:t>
      </w:r>
      <w:r>
        <w:rPr>
          <w:rFonts w:ascii="宋体" w:hAnsi="宋体" w:cs="宋体" w:hint="eastAsia"/>
          <w:sz w:val="24"/>
        </w:rPr>
        <w:t>.2</w:t>
      </w:r>
      <w:r>
        <w:rPr>
          <w:rFonts w:ascii="宋体" w:hAnsi="宋体" w:cs="宋体" w:hint="eastAsia"/>
          <w:sz w:val="24"/>
        </w:rPr>
        <w:t>项目由</w:t>
      </w:r>
      <w:r>
        <w:rPr>
          <w:rFonts w:ascii="宋体" w:hAnsi="宋体" w:cs="宋体" w:hint="eastAsia"/>
          <w:sz w:val="24"/>
        </w:rPr>
        <w:t>中标人</w:t>
      </w:r>
      <w:r>
        <w:rPr>
          <w:rFonts w:ascii="宋体" w:hAnsi="宋体" w:cs="宋体" w:hint="eastAsia"/>
          <w:sz w:val="24"/>
        </w:rPr>
        <w:t>负责设计</w:t>
      </w:r>
      <w:r>
        <w:rPr>
          <w:rFonts w:ascii="宋体" w:hAnsi="宋体" w:cs="宋体" w:hint="eastAsia"/>
          <w:sz w:val="24"/>
        </w:rPr>
        <w:t>，</w:t>
      </w:r>
      <w:r>
        <w:rPr>
          <w:rFonts w:ascii="宋体" w:hAnsi="宋体" w:cs="宋体" w:hint="eastAsia"/>
          <w:sz w:val="24"/>
        </w:rPr>
        <w:t>相应的设计变更需提交</w:t>
      </w:r>
      <w:r>
        <w:rPr>
          <w:rFonts w:ascii="宋体" w:hAnsi="宋体" w:cs="宋体" w:hint="eastAsia"/>
          <w:sz w:val="24"/>
        </w:rPr>
        <w:t>甲方</w:t>
      </w:r>
      <w:r>
        <w:rPr>
          <w:rFonts w:ascii="宋体" w:hAnsi="宋体" w:cs="宋体" w:hint="eastAsia"/>
          <w:sz w:val="24"/>
        </w:rPr>
        <w:t>同意，但是不能超出设定的投资控制价。但由甲方单方提出需提高项目的设计和建设标准除外。</w:t>
      </w:r>
    </w:p>
    <w:p w:rsidR="00783C84" w:rsidRDefault="00BC7417">
      <w:pPr>
        <w:pStyle w:val="2"/>
        <w:snapToGrid w:val="0"/>
        <w:ind w:firstLineChars="200" w:firstLine="643"/>
        <w:rPr>
          <w:szCs w:val="24"/>
        </w:rPr>
      </w:pPr>
      <w:bookmarkStart w:id="711" w:name="_Toc5556"/>
      <w:bookmarkStart w:id="712" w:name="_Toc18588"/>
      <w:bookmarkStart w:id="713" w:name="_Toc18557334"/>
      <w:r>
        <w:rPr>
          <w:rFonts w:hint="eastAsia"/>
          <w:szCs w:val="24"/>
        </w:rPr>
        <w:t>第</w:t>
      </w:r>
      <w:r>
        <w:rPr>
          <w:rFonts w:hint="eastAsia"/>
          <w:szCs w:val="24"/>
        </w:rPr>
        <w:t>九</w:t>
      </w:r>
      <w:r>
        <w:rPr>
          <w:rFonts w:hint="eastAsia"/>
          <w:szCs w:val="24"/>
        </w:rPr>
        <w:t>条</w:t>
      </w:r>
      <w:r>
        <w:rPr>
          <w:rFonts w:hint="eastAsia"/>
          <w:szCs w:val="24"/>
        </w:rPr>
        <w:t xml:space="preserve">  </w:t>
      </w:r>
      <w:r>
        <w:rPr>
          <w:rFonts w:hint="eastAsia"/>
          <w:szCs w:val="24"/>
        </w:rPr>
        <w:t>投融资违约及违约责任</w:t>
      </w:r>
      <w:bookmarkEnd w:id="711"/>
      <w:bookmarkEnd w:id="712"/>
      <w:bookmarkEnd w:id="713"/>
    </w:p>
    <w:p w:rsidR="00783C84" w:rsidRDefault="00BC7417">
      <w:pPr>
        <w:shd w:val="clear" w:color="auto" w:fill="FFFFFF"/>
        <w:snapToGrid w:val="0"/>
        <w:spacing w:line="360" w:lineRule="auto"/>
        <w:ind w:firstLineChars="200" w:firstLine="480"/>
        <w:rPr>
          <w:rFonts w:ascii="宋体" w:hAnsi="宋体" w:cs="宋体"/>
          <w:sz w:val="24"/>
        </w:rPr>
      </w:pPr>
      <w:r>
        <w:rPr>
          <w:rFonts w:ascii="宋体" w:hAnsi="宋体" w:cs="宋体" w:hint="eastAsia"/>
          <w:sz w:val="24"/>
        </w:rPr>
        <w:t>9</w:t>
      </w:r>
      <w:r>
        <w:rPr>
          <w:rFonts w:ascii="宋体" w:hAnsi="宋体" w:cs="宋体" w:hint="eastAsia"/>
          <w:sz w:val="24"/>
        </w:rPr>
        <w:t>.1</w:t>
      </w:r>
      <w:r>
        <w:rPr>
          <w:rFonts w:ascii="宋体" w:hAnsi="宋体" w:cs="宋体" w:hint="eastAsia"/>
          <w:sz w:val="24"/>
        </w:rPr>
        <w:t>乙方已经为本合同的履行做好充足准备，乙方应确保本项目建设资金按照本项目建设进度以及融资匹配资金的要求，足额、及时到位，确保本合同项下义务的履行。</w:t>
      </w:r>
    </w:p>
    <w:p w:rsidR="00783C84" w:rsidRDefault="00BC7417">
      <w:pPr>
        <w:shd w:val="clear" w:color="auto" w:fill="FFFFFF"/>
        <w:snapToGrid w:val="0"/>
        <w:spacing w:line="360" w:lineRule="auto"/>
        <w:ind w:firstLineChars="200" w:firstLine="480"/>
        <w:rPr>
          <w:rFonts w:ascii="宋体" w:hAnsi="宋体" w:cs="宋体"/>
          <w:sz w:val="24"/>
        </w:rPr>
      </w:pPr>
      <w:r>
        <w:rPr>
          <w:rFonts w:ascii="宋体" w:hAnsi="宋体" w:cs="宋体" w:hint="eastAsia"/>
          <w:sz w:val="24"/>
        </w:rPr>
        <w:t>9</w:t>
      </w:r>
      <w:r>
        <w:rPr>
          <w:rFonts w:ascii="宋体" w:hAnsi="宋体" w:cs="宋体" w:hint="eastAsia"/>
          <w:sz w:val="24"/>
        </w:rPr>
        <w:t>.2</w:t>
      </w:r>
      <w:r>
        <w:rPr>
          <w:rFonts w:ascii="宋体" w:hAnsi="宋体" w:cs="宋体" w:hint="eastAsia"/>
          <w:sz w:val="24"/>
        </w:rPr>
        <w:t>乙方保证注册资本、项目融资或其他方式获得的资金能够按时足额到位，并保证用于履行本合同项下义务的资金来源均为合法，项目公司对该资金具有完全的控制权和支配权。</w:t>
      </w:r>
    </w:p>
    <w:p w:rsidR="00783C84" w:rsidRDefault="00BC7417">
      <w:pPr>
        <w:snapToGrid w:val="0"/>
        <w:spacing w:line="360" w:lineRule="auto"/>
        <w:ind w:firstLineChars="200" w:firstLine="480"/>
        <w:rPr>
          <w:rFonts w:ascii="宋体" w:hAnsi="宋体" w:cs="宋体"/>
          <w:sz w:val="24"/>
          <w:shd w:val="clear" w:color="auto" w:fill="FFFFFF"/>
        </w:rPr>
      </w:pPr>
      <w:r>
        <w:rPr>
          <w:rFonts w:ascii="宋体" w:hAnsi="宋体" w:cs="宋体" w:hint="eastAsia"/>
          <w:sz w:val="24"/>
          <w:shd w:val="clear" w:color="auto" w:fill="FFFFFF"/>
        </w:rPr>
        <w:t>9</w:t>
      </w:r>
      <w:r>
        <w:rPr>
          <w:rFonts w:ascii="宋体" w:hAnsi="宋体" w:cs="宋体" w:hint="eastAsia"/>
          <w:sz w:val="24"/>
          <w:shd w:val="clear" w:color="auto" w:fill="FFFFFF"/>
        </w:rPr>
        <w:t xml:space="preserve">.3 </w:t>
      </w:r>
      <w:r>
        <w:rPr>
          <w:rFonts w:ascii="宋体" w:hAnsi="宋体" w:cs="宋体" w:hint="eastAsia"/>
          <w:sz w:val="24"/>
          <w:shd w:val="clear" w:color="auto" w:fill="FFFFFF"/>
        </w:rPr>
        <w:t>甲</w:t>
      </w:r>
      <w:r>
        <w:rPr>
          <w:rFonts w:ascii="宋体" w:hAnsi="宋体" w:cs="宋体" w:hint="eastAsia"/>
          <w:sz w:val="24"/>
        </w:rPr>
        <w:t>乙双方应按本合同约定履行投资、融资义务，每逾期</w:t>
      </w:r>
      <w:r>
        <w:rPr>
          <w:rFonts w:ascii="宋体" w:hAnsi="宋体" w:cs="宋体" w:hint="eastAsia"/>
          <w:sz w:val="24"/>
        </w:rPr>
        <w:t>1</w:t>
      </w:r>
      <w:r>
        <w:rPr>
          <w:rFonts w:ascii="宋体" w:hAnsi="宋体" w:cs="宋体" w:hint="eastAsia"/>
          <w:sz w:val="24"/>
        </w:rPr>
        <w:t>日，违约方应向守约方支付项目总投资金额万分之一的违约赔偿金。如因</w:t>
      </w:r>
      <w:r>
        <w:rPr>
          <w:rFonts w:ascii="宋体" w:hAnsi="宋体" w:cs="宋体" w:hint="eastAsia"/>
          <w:sz w:val="24"/>
        </w:rPr>
        <w:t>违约方原因延期超过</w:t>
      </w:r>
      <w:r>
        <w:rPr>
          <w:rFonts w:ascii="宋体" w:hAnsi="宋体" w:cs="宋体" w:hint="eastAsia"/>
          <w:sz w:val="24"/>
        </w:rPr>
        <w:t>30</w:t>
      </w:r>
      <w:r>
        <w:rPr>
          <w:rFonts w:ascii="宋体" w:hAnsi="宋体" w:cs="宋体" w:hint="eastAsia"/>
          <w:sz w:val="24"/>
        </w:rPr>
        <w:t>日，则守约方有权提出提前终止合同。但不可抗力造成的延迟除外。</w:t>
      </w:r>
    </w:p>
    <w:p w:rsidR="00783C84" w:rsidRDefault="00BC7417">
      <w:pPr>
        <w:pStyle w:val="af7"/>
        <w:snapToGrid w:val="0"/>
        <w:spacing w:line="360" w:lineRule="auto"/>
        <w:rPr>
          <w:sz w:val="24"/>
          <w:szCs w:val="24"/>
        </w:rPr>
      </w:pPr>
      <w:bookmarkStart w:id="714" w:name="_Toc29924"/>
      <w:bookmarkStart w:id="715" w:name="_Toc18557340"/>
      <w:bookmarkStart w:id="716" w:name="_Toc477754796"/>
      <w:bookmarkStart w:id="717" w:name="_Toc8984"/>
      <w:bookmarkStart w:id="718" w:name="_Toc468710547"/>
      <w:r>
        <w:rPr>
          <w:rFonts w:hint="eastAsia"/>
          <w:sz w:val="24"/>
          <w:szCs w:val="24"/>
        </w:rPr>
        <w:t>第</w:t>
      </w:r>
      <w:r>
        <w:rPr>
          <w:rFonts w:hint="eastAsia"/>
          <w:sz w:val="24"/>
          <w:szCs w:val="24"/>
        </w:rPr>
        <w:t>五</w:t>
      </w:r>
      <w:r>
        <w:rPr>
          <w:rFonts w:hint="eastAsia"/>
          <w:sz w:val="24"/>
          <w:szCs w:val="24"/>
        </w:rPr>
        <w:t>章</w:t>
      </w:r>
      <w:r>
        <w:rPr>
          <w:rFonts w:hint="eastAsia"/>
          <w:sz w:val="24"/>
          <w:szCs w:val="24"/>
        </w:rPr>
        <w:t xml:space="preserve">  </w:t>
      </w:r>
      <w:r>
        <w:rPr>
          <w:rFonts w:hint="eastAsia"/>
          <w:sz w:val="24"/>
          <w:szCs w:val="24"/>
        </w:rPr>
        <w:t>工程建设</w:t>
      </w:r>
      <w:bookmarkEnd w:id="714"/>
      <w:bookmarkEnd w:id="715"/>
      <w:bookmarkEnd w:id="716"/>
      <w:bookmarkEnd w:id="717"/>
      <w:bookmarkEnd w:id="718"/>
    </w:p>
    <w:p w:rsidR="00783C84" w:rsidRDefault="00BC7417">
      <w:pPr>
        <w:pStyle w:val="2"/>
        <w:snapToGrid w:val="0"/>
        <w:ind w:firstLineChars="200" w:firstLine="643"/>
        <w:rPr>
          <w:szCs w:val="24"/>
        </w:rPr>
      </w:pPr>
      <w:bookmarkStart w:id="719" w:name="_Toc18557342"/>
      <w:bookmarkStart w:id="720" w:name="_Toc85"/>
      <w:bookmarkStart w:id="721" w:name="_Toc12800"/>
      <w:r>
        <w:rPr>
          <w:rFonts w:hint="eastAsia"/>
          <w:szCs w:val="24"/>
        </w:rPr>
        <w:t>第十条</w:t>
      </w:r>
      <w:r>
        <w:rPr>
          <w:rFonts w:hint="eastAsia"/>
          <w:szCs w:val="24"/>
        </w:rPr>
        <w:t xml:space="preserve"> </w:t>
      </w:r>
      <w:r>
        <w:rPr>
          <w:rFonts w:hint="eastAsia"/>
          <w:szCs w:val="24"/>
        </w:rPr>
        <w:t>进度、质量、安全及管理要求</w:t>
      </w:r>
      <w:bookmarkEnd w:id="719"/>
      <w:bookmarkEnd w:id="720"/>
      <w:bookmarkEnd w:id="721"/>
    </w:p>
    <w:p w:rsidR="00783C84" w:rsidRDefault="00BC7417">
      <w:pPr>
        <w:snapToGrid w:val="0"/>
        <w:spacing w:line="360" w:lineRule="auto"/>
        <w:ind w:firstLineChars="196" w:firstLine="472"/>
        <w:rPr>
          <w:rFonts w:ascii="宋体" w:hAnsi="宋体" w:cs="宋体"/>
          <w:b/>
          <w:sz w:val="24"/>
        </w:rPr>
      </w:pPr>
      <w:r>
        <w:rPr>
          <w:rFonts w:ascii="宋体" w:hAnsi="宋体" w:cs="宋体" w:hint="eastAsia"/>
          <w:b/>
          <w:sz w:val="24"/>
        </w:rPr>
        <w:t>1</w:t>
      </w:r>
      <w:r>
        <w:rPr>
          <w:rFonts w:ascii="宋体" w:hAnsi="宋体" w:cs="宋体" w:hint="eastAsia"/>
          <w:b/>
          <w:sz w:val="24"/>
        </w:rPr>
        <w:t>0</w:t>
      </w:r>
      <w:r>
        <w:rPr>
          <w:rFonts w:ascii="宋体" w:hAnsi="宋体" w:cs="宋体" w:hint="eastAsia"/>
          <w:b/>
          <w:sz w:val="24"/>
        </w:rPr>
        <w:t>.1</w:t>
      </w:r>
      <w:r>
        <w:rPr>
          <w:rFonts w:ascii="宋体" w:hAnsi="宋体" w:cs="宋体" w:hint="eastAsia"/>
          <w:b/>
          <w:sz w:val="24"/>
        </w:rPr>
        <w:t>工程进度</w:t>
      </w:r>
      <w:r>
        <w:rPr>
          <w:rFonts w:ascii="宋体" w:hAnsi="宋体" w:cs="宋体" w:hint="eastAsia"/>
          <w:b/>
          <w:sz w:val="24"/>
        </w:rPr>
        <w:t xml:space="preserve"> </w:t>
      </w:r>
    </w:p>
    <w:p w:rsidR="00783C84" w:rsidRDefault="00BC7417">
      <w:pPr>
        <w:snapToGrid w:val="0"/>
        <w:spacing w:line="360" w:lineRule="auto"/>
        <w:rPr>
          <w:rFonts w:ascii="宋体" w:hAnsi="宋体" w:cs="宋体"/>
          <w:sz w:val="24"/>
        </w:rPr>
      </w:pPr>
      <w:r>
        <w:rPr>
          <w:rFonts w:ascii="宋体" w:hAnsi="宋体" w:cs="宋体" w:hint="eastAsia"/>
          <w:sz w:val="24"/>
        </w:rPr>
        <w:t xml:space="preserve">    </w:t>
      </w:r>
      <w:r>
        <w:rPr>
          <w:rFonts w:ascii="宋体" w:hAnsi="宋体" w:cs="宋体" w:hint="eastAsia"/>
          <w:sz w:val="24"/>
        </w:rPr>
        <w:t>（</w:t>
      </w:r>
      <w:r>
        <w:rPr>
          <w:rFonts w:ascii="宋体" w:hAnsi="宋体" w:cs="宋体" w:hint="eastAsia"/>
          <w:sz w:val="24"/>
        </w:rPr>
        <w:t>1</w:t>
      </w:r>
      <w:r>
        <w:rPr>
          <w:rFonts w:ascii="宋体" w:hAnsi="宋体" w:cs="宋体" w:hint="eastAsia"/>
          <w:sz w:val="24"/>
        </w:rPr>
        <w:t>）在开工日或之前开始建设工程。</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）开工时间：不迟于</w:t>
      </w:r>
      <w:r>
        <w:rPr>
          <w:rFonts w:ascii="宋体" w:hAnsi="宋体" w:cs="宋体" w:hint="eastAsia"/>
          <w:sz w:val="24"/>
        </w:rPr>
        <w:t xml:space="preserve">    </w:t>
      </w:r>
      <w:r>
        <w:rPr>
          <w:rFonts w:ascii="宋体" w:hAnsi="宋体" w:cs="宋体" w:hint="eastAsia"/>
          <w:sz w:val="24"/>
        </w:rPr>
        <w:t>年</w:t>
      </w:r>
      <w:r>
        <w:rPr>
          <w:rFonts w:ascii="宋体" w:hAnsi="宋体" w:cs="宋体" w:hint="eastAsia"/>
          <w:sz w:val="24"/>
        </w:rPr>
        <w:t xml:space="preserve">   </w:t>
      </w:r>
      <w:r>
        <w:rPr>
          <w:rFonts w:ascii="宋体" w:hAnsi="宋体" w:cs="宋体" w:hint="eastAsia"/>
          <w:sz w:val="24"/>
        </w:rPr>
        <w:t>月</w:t>
      </w:r>
      <w:r>
        <w:rPr>
          <w:rFonts w:ascii="宋体" w:hAnsi="宋体" w:cs="宋体" w:hint="eastAsia"/>
          <w:sz w:val="24"/>
        </w:rPr>
        <w:t xml:space="preserve">   </w:t>
      </w:r>
      <w:r>
        <w:rPr>
          <w:rFonts w:ascii="宋体" w:hAnsi="宋体" w:cs="宋体" w:hint="eastAsia"/>
          <w:sz w:val="24"/>
        </w:rPr>
        <w:t>日开工建设（实际开工时间以本项目监理工程师发出的开工令为准）。</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）乙方在建设期内应向甲方提交每月建设工程进度报告，该报告应合理、详细的说明已完成的和进行中的建设工程情况以及甲方合理要求的其他相关事项。</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）乙方应严格按照本合同所规定的时间组织施工，于每月五日前向甲方提交工程进度报告，详细说明如下事项：</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a</w:t>
      </w:r>
      <w:r>
        <w:rPr>
          <w:rFonts w:ascii="宋体" w:hAnsi="宋体" w:cs="宋体" w:hint="eastAsia"/>
          <w:sz w:val="24"/>
        </w:rPr>
        <w:t>工程进度实际完成的百分比与计划完成的百分比的比较；</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lastRenderedPageBreak/>
        <w:t>b</w:t>
      </w:r>
      <w:r>
        <w:rPr>
          <w:rFonts w:ascii="宋体" w:hAnsi="宋体" w:cs="宋体" w:hint="eastAsia"/>
          <w:sz w:val="24"/>
        </w:rPr>
        <w:t>工程投资完成情况；</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c</w:t>
      </w:r>
      <w:r>
        <w:rPr>
          <w:rFonts w:ascii="宋体" w:hAnsi="宋体" w:cs="宋体" w:hint="eastAsia"/>
          <w:sz w:val="24"/>
        </w:rPr>
        <w:t>存在的问题及处理意见，包含与进度计划的差异、原因分析及正在采取的纠正措施。</w:t>
      </w:r>
      <w:r>
        <w:rPr>
          <w:rFonts w:ascii="宋体" w:hAnsi="宋体" w:cs="宋体" w:hint="eastAsia"/>
          <w:sz w:val="24"/>
        </w:rPr>
        <w:t xml:space="preserve"> </w:t>
      </w:r>
    </w:p>
    <w:p w:rsidR="00783C84" w:rsidRDefault="00BC7417">
      <w:pPr>
        <w:snapToGrid w:val="0"/>
        <w:spacing w:line="360" w:lineRule="auto"/>
        <w:ind w:firstLineChars="196" w:firstLine="472"/>
        <w:rPr>
          <w:rFonts w:ascii="宋体" w:hAnsi="宋体" w:cs="宋体"/>
          <w:b/>
          <w:sz w:val="24"/>
        </w:rPr>
      </w:pPr>
      <w:r>
        <w:rPr>
          <w:rFonts w:ascii="宋体" w:hAnsi="宋体" w:cs="宋体" w:hint="eastAsia"/>
          <w:b/>
          <w:sz w:val="24"/>
        </w:rPr>
        <w:t>1</w:t>
      </w:r>
      <w:r>
        <w:rPr>
          <w:rFonts w:ascii="宋体" w:hAnsi="宋体" w:cs="宋体" w:hint="eastAsia"/>
          <w:b/>
          <w:sz w:val="24"/>
        </w:rPr>
        <w:t>0</w:t>
      </w:r>
      <w:r>
        <w:rPr>
          <w:rFonts w:ascii="宋体" w:hAnsi="宋体" w:cs="宋体" w:hint="eastAsia"/>
          <w:b/>
          <w:sz w:val="24"/>
        </w:rPr>
        <w:t xml:space="preserve">.2 </w:t>
      </w:r>
      <w:r>
        <w:rPr>
          <w:rFonts w:ascii="宋体" w:hAnsi="宋体" w:cs="宋体" w:hint="eastAsia"/>
          <w:b/>
          <w:sz w:val="24"/>
        </w:rPr>
        <w:t>工程质量</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）乙方根据下列规定实施建设工程：</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a </w:t>
      </w:r>
      <w:r>
        <w:rPr>
          <w:rFonts w:ascii="宋体" w:hAnsi="宋体" w:cs="宋体" w:hint="eastAsia"/>
          <w:sz w:val="24"/>
        </w:rPr>
        <w:t>适用法律；</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b </w:t>
      </w:r>
      <w:r>
        <w:rPr>
          <w:rFonts w:ascii="宋体" w:hAnsi="宋体" w:cs="宋体" w:hint="eastAsia"/>
          <w:sz w:val="24"/>
        </w:rPr>
        <w:t>经有关政府部门批准的初步设计和施工图设计；</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c </w:t>
      </w:r>
      <w:r>
        <w:rPr>
          <w:rFonts w:ascii="宋体" w:hAnsi="宋体" w:cs="宋体" w:hint="eastAsia"/>
          <w:sz w:val="24"/>
        </w:rPr>
        <w:t>本合同下对项目建设的其他所有要求；</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d</w:t>
      </w:r>
      <w:r>
        <w:rPr>
          <w:rFonts w:ascii="宋体" w:hAnsi="宋体" w:cs="宋体" w:hint="eastAsia"/>
          <w:sz w:val="24"/>
        </w:rPr>
        <w:t>工程质量标准：在符合（</w:t>
      </w:r>
      <w:r>
        <w:rPr>
          <w:rFonts w:ascii="宋体" w:hAnsi="宋体" w:cs="宋体" w:hint="eastAsia"/>
          <w:sz w:val="24"/>
        </w:rPr>
        <w:t>GB50300-2013</w:t>
      </w:r>
      <w:r>
        <w:rPr>
          <w:rFonts w:ascii="宋体" w:hAnsi="宋体" w:cs="宋体" w:hint="eastAsia"/>
          <w:sz w:val="24"/>
        </w:rPr>
        <w:t>）《建筑工程施工质量验收统一标准》的基础上，各分部分项工程符合工程建设“施工质量验收标准”，并确保质量一次合格率</w:t>
      </w:r>
      <w:r>
        <w:rPr>
          <w:rFonts w:ascii="宋体" w:hAnsi="宋体" w:cs="宋体" w:hint="eastAsia"/>
          <w:sz w:val="24"/>
        </w:rPr>
        <w:t>100%</w:t>
      </w:r>
      <w:r>
        <w:rPr>
          <w:rFonts w:ascii="宋体" w:hAnsi="宋体" w:cs="宋体" w:hint="eastAsia"/>
          <w:sz w:val="24"/>
        </w:rPr>
        <w:t>。</w:t>
      </w:r>
    </w:p>
    <w:p w:rsidR="00783C84" w:rsidRDefault="00BC7417">
      <w:pPr>
        <w:snapToGrid w:val="0"/>
        <w:spacing w:line="360" w:lineRule="auto"/>
        <w:ind w:firstLineChars="196" w:firstLine="472"/>
        <w:rPr>
          <w:rFonts w:ascii="宋体" w:hAnsi="宋体" w:cs="宋体"/>
          <w:b/>
          <w:sz w:val="24"/>
        </w:rPr>
      </w:pPr>
      <w:r>
        <w:rPr>
          <w:rFonts w:ascii="宋体" w:hAnsi="宋体" w:cs="宋体" w:hint="eastAsia"/>
          <w:b/>
          <w:sz w:val="24"/>
        </w:rPr>
        <w:t>1</w:t>
      </w:r>
      <w:r>
        <w:rPr>
          <w:rFonts w:ascii="宋体" w:hAnsi="宋体" w:cs="宋体" w:hint="eastAsia"/>
          <w:b/>
          <w:sz w:val="24"/>
        </w:rPr>
        <w:t>0</w:t>
      </w:r>
      <w:r>
        <w:rPr>
          <w:rFonts w:ascii="宋体" w:hAnsi="宋体" w:cs="宋体" w:hint="eastAsia"/>
          <w:b/>
          <w:sz w:val="24"/>
        </w:rPr>
        <w:t xml:space="preserve">.3  </w:t>
      </w:r>
      <w:r>
        <w:rPr>
          <w:rFonts w:ascii="宋体" w:hAnsi="宋体" w:cs="宋体" w:hint="eastAsia"/>
          <w:b/>
          <w:sz w:val="24"/>
        </w:rPr>
        <w:t>工程建设管理要求</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）根据适用法律法规和基本建设程序、批准的初步设计和施工图设计、所有适用的施工标准和规范及本合同的其它要求，乙方可自行承担或选择有相应资质的承包商进行项目施工建设。</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乙方依法选择承包商，包括但不限于建设承包商、设备供应商和维护承包商，乙方在任何情况下均不能解除其在本合同项下的任何义务。乙方对于其承包商或其聘用的人员的任何作为或不作为对甲方承担全部的责任。</w:t>
      </w:r>
    </w:p>
    <w:p w:rsidR="00783C84" w:rsidRDefault="00BC7417">
      <w:pPr>
        <w:snapToGrid w:val="0"/>
        <w:spacing w:line="360" w:lineRule="auto"/>
        <w:ind w:firstLineChars="200" w:firstLine="480"/>
        <w:rPr>
          <w:rFonts w:ascii="仿宋" w:eastAsia="仿宋" w:hAnsi="仿宋" w:cs="仿宋"/>
          <w:sz w:val="28"/>
          <w:szCs w:val="28"/>
        </w:rPr>
      </w:pPr>
      <w:r>
        <w:rPr>
          <w:rFonts w:ascii="宋体" w:hAnsi="宋体" w:cs="宋体" w:hint="eastAsia"/>
          <w:sz w:val="24"/>
        </w:rPr>
        <w:t>（</w:t>
      </w:r>
      <w:r>
        <w:rPr>
          <w:rFonts w:ascii="宋体" w:hAnsi="宋体" w:cs="宋体" w:hint="eastAsia"/>
          <w:sz w:val="24"/>
        </w:rPr>
        <w:t>3</w:t>
      </w:r>
      <w:r>
        <w:rPr>
          <w:rFonts w:ascii="宋体" w:hAnsi="宋体" w:cs="宋体" w:hint="eastAsia"/>
          <w:sz w:val="24"/>
        </w:rPr>
        <w:t>）项目由乙方（</w:t>
      </w:r>
      <w:r>
        <w:rPr>
          <w:rFonts w:ascii="宋体" w:hAnsi="宋体" w:cs="宋体" w:hint="eastAsia"/>
          <w:sz w:val="24"/>
        </w:rPr>
        <w:t xml:space="preserve">            </w:t>
      </w:r>
      <w:r>
        <w:rPr>
          <w:rFonts w:ascii="宋体" w:hAnsi="宋体" w:cs="宋体" w:hint="eastAsia"/>
          <w:sz w:val="24"/>
        </w:rPr>
        <w:t>）负责施工，严禁转包和违法分包。对于法律法规允许和确需专业分包的子项目，乙方须报经甲方及项目公司书面同意后方可按程序进行分包。如乙方未经同意私自分包、转包、不备案合同和主材信息的，甲方有权按照分包合同金额的</w:t>
      </w:r>
      <w:r>
        <w:rPr>
          <w:rFonts w:ascii="宋体" w:hAnsi="宋体" w:cs="宋体" w:hint="eastAsia"/>
          <w:sz w:val="24"/>
        </w:rPr>
        <w:t>100%</w:t>
      </w:r>
      <w:r>
        <w:rPr>
          <w:rFonts w:ascii="宋体" w:hAnsi="宋体" w:cs="宋体" w:hint="eastAsia"/>
          <w:sz w:val="24"/>
        </w:rPr>
        <w:t>对其进行罚款，直至解除合同；同时按《建筑法》有关规定，向行业主管部门提请处罚；列入许昌市企业征信不良记录名单，</w:t>
      </w:r>
      <w:r>
        <w:rPr>
          <w:rFonts w:ascii="宋体" w:hAnsi="宋体" w:cs="宋体" w:hint="eastAsia"/>
          <w:sz w:val="24"/>
        </w:rPr>
        <w:t>三年内</w:t>
      </w:r>
      <w:r>
        <w:rPr>
          <w:rFonts w:ascii="宋体" w:hAnsi="宋体" w:cs="宋体" w:hint="eastAsia"/>
          <w:sz w:val="24"/>
        </w:rPr>
        <w:t>不得参与许昌市政府投资项目。</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）乙方应确保与承包商签订的合同符合本合同的约定，承包合同和主要材料合同应按照本合同约定提交甲方、项目公司备案。在施工工程中采购、安装的所有设备和材料</w:t>
      </w:r>
      <w:r>
        <w:rPr>
          <w:rFonts w:ascii="宋体" w:hAnsi="宋体" w:cs="宋体" w:hint="eastAsia"/>
          <w:sz w:val="24"/>
        </w:rPr>
        <w:t>必须是全新的，使用的所有材料必须经检验是合格的。</w:t>
      </w:r>
    </w:p>
    <w:p w:rsidR="00783C84" w:rsidRDefault="00BC7417">
      <w:pPr>
        <w:shd w:val="clear" w:color="auto" w:fill="FFFFFF"/>
        <w:snapToGrid w:val="0"/>
        <w:spacing w:line="360" w:lineRule="auto"/>
        <w:ind w:firstLineChars="196" w:firstLine="472"/>
        <w:rPr>
          <w:rFonts w:ascii="宋体" w:hAnsi="宋体" w:cs="宋体"/>
          <w:b/>
          <w:sz w:val="24"/>
        </w:rPr>
      </w:pPr>
      <w:r>
        <w:rPr>
          <w:rFonts w:ascii="宋体" w:hAnsi="宋体" w:cs="宋体" w:hint="eastAsia"/>
          <w:b/>
          <w:sz w:val="24"/>
        </w:rPr>
        <w:t>1</w:t>
      </w:r>
      <w:r>
        <w:rPr>
          <w:rFonts w:ascii="宋体" w:hAnsi="宋体" w:cs="宋体" w:hint="eastAsia"/>
          <w:b/>
          <w:sz w:val="24"/>
        </w:rPr>
        <w:t>0</w:t>
      </w:r>
      <w:r>
        <w:rPr>
          <w:rFonts w:ascii="宋体" w:hAnsi="宋体" w:cs="宋体" w:hint="eastAsia"/>
          <w:b/>
          <w:sz w:val="24"/>
        </w:rPr>
        <w:t xml:space="preserve">.4 </w:t>
      </w:r>
      <w:r>
        <w:rPr>
          <w:rFonts w:ascii="宋体" w:hAnsi="宋体" w:cs="宋体" w:hint="eastAsia"/>
          <w:b/>
          <w:sz w:val="24"/>
        </w:rPr>
        <w:t>项目负责人</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乙方派驻的项目负责人为</w:t>
      </w:r>
      <w:r>
        <w:rPr>
          <w:rFonts w:ascii="宋体" w:hAnsi="宋体" w:cs="宋体" w:hint="eastAsia"/>
          <w:sz w:val="24"/>
        </w:rPr>
        <w:t xml:space="preserve">    </w:t>
      </w:r>
      <w:r>
        <w:rPr>
          <w:rFonts w:ascii="宋体" w:hAnsi="宋体" w:cs="宋体" w:hint="eastAsia"/>
          <w:sz w:val="24"/>
        </w:rPr>
        <w:t>、勘察负责人为</w:t>
      </w:r>
      <w:r>
        <w:rPr>
          <w:rFonts w:ascii="宋体" w:hAnsi="宋体" w:cs="宋体" w:hint="eastAsia"/>
          <w:sz w:val="24"/>
        </w:rPr>
        <w:t xml:space="preserve">  </w:t>
      </w:r>
      <w:r>
        <w:rPr>
          <w:rFonts w:ascii="宋体" w:hAnsi="宋体" w:cs="宋体" w:hint="eastAsia"/>
          <w:sz w:val="24"/>
        </w:rPr>
        <w:t>，设计负责人为</w:t>
      </w:r>
      <w:r>
        <w:rPr>
          <w:rFonts w:ascii="宋体" w:hAnsi="宋体" w:cs="宋体" w:hint="eastAsia"/>
          <w:sz w:val="24"/>
        </w:rPr>
        <w:t xml:space="preserve">    </w:t>
      </w:r>
      <w:r>
        <w:rPr>
          <w:rFonts w:ascii="宋体" w:hAnsi="宋体" w:cs="宋体" w:hint="eastAsia"/>
          <w:sz w:val="24"/>
        </w:rPr>
        <w:t>，施工负责人</w:t>
      </w:r>
      <w:r>
        <w:rPr>
          <w:rFonts w:ascii="宋体" w:hAnsi="宋体" w:cs="宋体" w:hint="eastAsia"/>
          <w:sz w:val="24"/>
        </w:rPr>
        <w:t xml:space="preserve">       </w:t>
      </w:r>
      <w:r>
        <w:rPr>
          <w:rFonts w:ascii="宋体" w:hAnsi="宋体" w:cs="宋体" w:hint="eastAsia"/>
          <w:sz w:val="24"/>
        </w:rPr>
        <w:t>具体信息如下：</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lastRenderedPageBreak/>
        <w:t>1</w:t>
      </w:r>
      <w:r>
        <w:rPr>
          <w:rFonts w:ascii="宋体" w:hAnsi="宋体" w:cs="宋体" w:hint="eastAsia"/>
          <w:sz w:val="24"/>
        </w:rPr>
        <w:t>）姓名：</w:t>
      </w:r>
      <w:r>
        <w:rPr>
          <w:rFonts w:ascii="宋体" w:hAnsi="宋体" w:cs="宋体" w:hint="eastAsia"/>
          <w:sz w:val="24"/>
        </w:rPr>
        <w:t xml:space="preserve"> </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职称：</w:t>
      </w:r>
      <w:r>
        <w:rPr>
          <w:rFonts w:ascii="宋体" w:hAnsi="宋体" w:cs="宋体" w:hint="eastAsia"/>
          <w:sz w:val="24"/>
        </w:rPr>
        <w:t xml:space="preserve"> </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身份证号：</w:t>
      </w:r>
      <w:r>
        <w:rPr>
          <w:rFonts w:ascii="宋体" w:hAnsi="宋体" w:cs="宋体" w:hint="eastAsia"/>
          <w:sz w:val="24"/>
        </w:rPr>
        <w:t xml:space="preserve"> </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证书编号：</w:t>
      </w:r>
      <w:r>
        <w:rPr>
          <w:rFonts w:ascii="宋体" w:hAnsi="宋体" w:cs="宋体" w:hint="eastAsia"/>
          <w:sz w:val="24"/>
        </w:rPr>
        <w:t xml:space="preserve"> </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2</w:t>
      </w:r>
      <w:r>
        <w:rPr>
          <w:rFonts w:ascii="宋体" w:hAnsi="宋体" w:cs="宋体" w:hint="eastAsia"/>
          <w:sz w:val="24"/>
        </w:rPr>
        <w:t>）姓名：</w:t>
      </w:r>
      <w:r>
        <w:rPr>
          <w:rFonts w:ascii="宋体" w:hAnsi="宋体" w:cs="宋体" w:hint="eastAsia"/>
          <w:sz w:val="24"/>
        </w:rPr>
        <w:t xml:space="preserve"> </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职称：</w:t>
      </w:r>
      <w:r>
        <w:rPr>
          <w:rFonts w:ascii="宋体" w:hAnsi="宋体" w:cs="宋体" w:hint="eastAsia"/>
          <w:sz w:val="24"/>
        </w:rPr>
        <w:t xml:space="preserve"> </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身份证号：</w:t>
      </w:r>
      <w:r>
        <w:rPr>
          <w:rFonts w:ascii="宋体" w:hAnsi="宋体" w:cs="宋体" w:hint="eastAsia"/>
          <w:sz w:val="24"/>
        </w:rPr>
        <w:t xml:space="preserve"> </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证书编号：</w:t>
      </w:r>
      <w:r>
        <w:rPr>
          <w:rFonts w:ascii="宋体" w:hAnsi="宋体" w:cs="宋体" w:hint="eastAsia"/>
          <w:sz w:val="24"/>
        </w:rPr>
        <w:t xml:space="preserve"> </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3</w:t>
      </w:r>
      <w:r>
        <w:rPr>
          <w:rFonts w:ascii="宋体" w:hAnsi="宋体" w:cs="宋体" w:hint="eastAsia"/>
          <w:sz w:val="24"/>
        </w:rPr>
        <w:t>）姓名：</w:t>
      </w:r>
      <w:r>
        <w:rPr>
          <w:rFonts w:ascii="宋体" w:hAnsi="宋体" w:cs="宋体" w:hint="eastAsia"/>
          <w:sz w:val="24"/>
        </w:rPr>
        <w:t xml:space="preserve"> </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职称：</w:t>
      </w:r>
      <w:r>
        <w:rPr>
          <w:rFonts w:ascii="宋体" w:hAnsi="宋体" w:cs="宋体" w:hint="eastAsia"/>
          <w:sz w:val="24"/>
        </w:rPr>
        <w:t xml:space="preserve"> </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身份证号：</w:t>
      </w:r>
      <w:r>
        <w:rPr>
          <w:rFonts w:ascii="宋体" w:hAnsi="宋体" w:cs="宋体" w:hint="eastAsia"/>
          <w:sz w:val="24"/>
        </w:rPr>
        <w:t xml:space="preserve"> </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证书编号：</w:t>
      </w:r>
      <w:r>
        <w:rPr>
          <w:rFonts w:ascii="宋体" w:hAnsi="宋体" w:cs="宋体" w:hint="eastAsia"/>
          <w:sz w:val="24"/>
        </w:rPr>
        <w:t xml:space="preserve"> </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4</w:t>
      </w:r>
      <w:r>
        <w:rPr>
          <w:rFonts w:ascii="宋体" w:hAnsi="宋体" w:cs="宋体" w:hint="eastAsia"/>
          <w:sz w:val="24"/>
        </w:rPr>
        <w:t>）姓名：</w:t>
      </w:r>
      <w:r>
        <w:rPr>
          <w:rFonts w:ascii="宋体" w:hAnsi="宋体" w:cs="宋体" w:hint="eastAsia"/>
          <w:sz w:val="24"/>
        </w:rPr>
        <w:t xml:space="preserve"> </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职称：</w:t>
      </w:r>
      <w:r>
        <w:rPr>
          <w:rFonts w:ascii="宋体" w:hAnsi="宋体" w:cs="宋体" w:hint="eastAsia"/>
          <w:sz w:val="24"/>
        </w:rPr>
        <w:t xml:space="preserve"> </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身份证号：</w:t>
      </w:r>
      <w:r>
        <w:rPr>
          <w:rFonts w:ascii="宋体" w:hAnsi="宋体" w:cs="宋体" w:hint="eastAsia"/>
          <w:sz w:val="24"/>
        </w:rPr>
        <w:t xml:space="preserve"> </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证书编号：</w:t>
      </w:r>
      <w:r>
        <w:rPr>
          <w:rFonts w:ascii="宋体" w:hAnsi="宋体" w:cs="宋体" w:hint="eastAsia"/>
          <w:sz w:val="24"/>
        </w:rPr>
        <w:t xml:space="preserve"> </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拟派负责人在项目实施过程中不得更换（死亡、丧失劳动能力或被依法限制人身自由的除外，如因上述原因更换的必须换为具有同等资质和业绩的人员，且更换前须以书面申请形式报经甲方同意）。</w:t>
      </w:r>
    </w:p>
    <w:p w:rsidR="00783C84" w:rsidRDefault="00BC7417">
      <w:pPr>
        <w:shd w:val="clear" w:color="auto" w:fill="FFFFFF"/>
        <w:snapToGrid w:val="0"/>
        <w:spacing w:line="360" w:lineRule="auto"/>
        <w:ind w:firstLineChars="196" w:firstLine="472"/>
        <w:rPr>
          <w:rFonts w:ascii="宋体" w:hAnsi="宋体" w:cs="宋体"/>
          <w:b/>
          <w:sz w:val="24"/>
        </w:rPr>
      </w:pPr>
      <w:r>
        <w:rPr>
          <w:rFonts w:ascii="宋体" w:hAnsi="宋体" w:cs="宋体" w:hint="eastAsia"/>
          <w:b/>
          <w:sz w:val="24"/>
        </w:rPr>
        <w:t>1</w:t>
      </w:r>
      <w:r>
        <w:rPr>
          <w:rFonts w:ascii="宋体" w:hAnsi="宋体" w:cs="宋体" w:hint="eastAsia"/>
          <w:b/>
          <w:sz w:val="24"/>
        </w:rPr>
        <w:t>0</w:t>
      </w:r>
      <w:r>
        <w:rPr>
          <w:rFonts w:ascii="宋体" w:hAnsi="宋体" w:cs="宋体" w:hint="eastAsia"/>
          <w:b/>
          <w:sz w:val="24"/>
        </w:rPr>
        <w:t xml:space="preserve">.5 </w:t>
      </w:r>
      <w:r>
        <w:rPr>
          <w:rFonts w:ascii="宋体" w:hAnsi="宋体" w:cs="宋体" w:hint="eastAsia"/>
          <w:b/>
          <w:sz w:val="24"/>
        </w:rPr>
        <w:t>项目团队其他人员</w:t>
      </w:r>
    </w:p>
    <w:p w:rsidR="00783C84" w:rsidRDefault="00BC7417">
      <w:pPr>
        <w:shd w:val="clear" w:color="auto" w:fill="FFFFFF"/>
        <w:snapToGrid w:val="0"/>
        <w:spacing w:line="360" w:lineRule="auto"/>
        <w:ind w:firstLineChars="196" w:firstLine="470"/>
        <w:rPr>
          <w:rFonts w:ascii="宋体" w:hAnsi="宋体" w:cs="宋体"/>
          <w:sz w:val="24"/>
          <w:u w:val="single"/>
        </w:rPr>
      </w:pPr>
      <w:r>
        <w:rPr>
          <w:rFonts w:ascii="宋体" w:hAnsi="宋体" w:cs="宋体" w:hint="eastAsia"/>
          <w:sz w:val="24"/>
        </w:rPr>
        <w:t>乙方派驻的项目团队其他主要人员为：</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未经甲方的事先同意，项目团队投入人员不得随意调换。如确属需要，乙方应选派在资历和能力等方面高于其前任的人员报请监理人审核，并经甲方审批后方可替换。</w:t>
      </w:r>
    </w:p>
    <w:p w:rsidR="00783C84" w:rsidRDefault="00BC7417">
      <w:pPr>
        <w:shd w:val="clear" w:color="auto" w:fill="FFFFFF"/>
        <w:snapToGrid w:val="0"/>
        <w:spacing w:line="360" w:lineRule="auto"/>
        <w:ind w:firstLineChars="196" w:firstLine="472"/>
        <w:rPr>
          <w:rFonts w:ascii="宋体" w:hAnsi="宋体" w:cs="宋体"/>
          <w:b/>
          <w:sz w:val="24"/>
        </w:rPr>
      </w:pPr>
      <w:r>
        <w:rPr>
          <w:rFonts w:ascii="宋体" w:hAnsi="宋体" w:cs="宋体" w:hint="eastAsia"/>
          <w:b/>
          <w:sz w:val="24"/>
        </w:rPr>
        <w:t>1</w:t>
      </w:r>
      <w:r>
        <w:rPr>
          <w:rFonts w:ascii="宋体" w:hAnsi="宋体" w:cs="宋体" w:hint="eastAsia"/>
          <w:b/>
          <w:sz w:val="24"/>
        </w:rPr>
        <w:t>0</w:t>
      </w:r>
      <w:r>
        <w:rPr>
          <w:rFonts w:ascii="宋体" w:hAnsi="宋体" w:cs="宋体" w:hint="eastAsia"/>
          <w:b/>
          <w:sz w:val="24"/>
        </w:rPr>
        <w:t>.6</w:t>
      </w:r>
      <w:r>
        <w:rPr>
          <w:rFonts w:ascii="宋体" w:hAnsi="宋体" w:cs="宋体" w:hint="eastAsia"/>
          <w:b/>
          <w:sz w:val="24"/>
        </w:rPr>
        <w:t>监理单位的选择</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甲方依照法律、法规相关规定依法选择监理单位，监理费用由项目公司承担并纳入总投资。</w:t>
      </w:r>
    </w:p>
    <w:p w:rsidR="00783C84" w:rsidRDefault="00BC7417">
      <w:pPr>
        <w:pStyle w:val="2"/>
        <w:snapToGrid w:val="0"/>
        <w:ind w:firstLineChars="200" w:firstLine="643"/>
        <w:rPr>
          <w:szCs w:val="24"/>
        </w:rPr>
      </w:pPr>
      <w:bookmarkStart w:id="722" w:name="_Toc18557343"/>
      <w:bookmarkStart w:id="723" w:name="_Toc29926"/>
      <w:bookmarkStart w:id="724" w:name="_Toc11139"/>
      <w:r>
        <w:rPr>
          <w:rFonts w:hint="eastAsia"/>
          <w:szCs w:val="24"/>
        </w:rPr>
        <w:lastRenderedPageBreak/>
        <w:t>第</w:t>
      </w:r>
      <w:r>
        <w:rPr>
          <w:rFonts w:hint="eastAsia"/>
          <w:szCs w:val="24"/>
        </w:rPr>
        <w:t>十一</w:t>
      </w:r>
      <w:r>
        <w:rPr>
          <w:rFonts w:hint="eastAsia"/>
          <w:szCs w:val="24"/>
        </w:rPr>
        <w:t>条</w:t>
      </w:r>
      <w:r>
        <w:rPr>
          <w:rFonts w:hint="eastAsia"/>
          <w:szCs w:val="24"/>
        </w:rPr>
        <w:t xml:space="preserve">  </w:t>
      </w:r>
      <w:r>
        <w:rPr>
          <w:rFonts w:hint="eastAsia"/>
          <w:szCs w:val="24"/>
        </w:rPr>
        <w:t>建设期的审查和审批事项</w:t>
      </w:r>
      <w:bookmarkEnd w:id="722"/>
      <w:bookmarkEnd w:id="723"/>
      <w:bookmarkEnd w:id="724"/>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）乙方应尽最大努力取得和保持项目建设维护所要求的所有批准，并应促使每一建设承包商和维护承包商（如适用）取得并保持需要的一切此类批准。</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）在项目建设过程中，乙方在签署、取得或完成各种合同、审批等文件后，有义务对甲方的监督、审计检查等工作给予充分配合，提供完整的所需查看的各种文件资料，并对提供资料的真实性负责。</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）项目公司负责准备审查和审批所需的资料，并办理审查和审批事项，承担所需费用，甲乙双方予以配合。</w:t>
      </w:r>
    </w:p>
    <w:p w:rsidR="00783C84" w:rsidRDefault="00BC7417">
      <w:pPr>
        <w:pStyle w:val="2"/>
        <w:snapToGrid w:val="0"/>
        <w:ind w:firstLineChars="200" w:firstLine="643"/>
        <w:rPr>
          <w:szCs w:val="24"/>
        </w:rPr>
      </w:pPr>
      <w:bookmarkStart w:id="725" w:name="_Toc4474"/>
      <w:bookmarkStart w:id="726" w:name="_Toc26853"/>
      <w:bookmarkStart w:id="727" w:name="_Toc18557344"/>
      <w:r>
        <w:rPr>
          <w:rFonts w:hint="eastAsia"/>
          <w:szCs w:val="24"/>
        </w:rPr>
        <w:t>第</w:t>
      </w:r>
      <w:r>
        <w:rPr>
          <w:rFonts w:hint="eastAsia"/>
          <w:szCs w:val="24"/>
        </w:rPr>
        <w:t>十二</w:t>
      </w:r>
      <w:r>
        <w:rPr>
          <w:rFonts w:hint="eastAsia"/>
          <w:szCs w:val="24"/>
        </w:rPr>
        <w:t>条</w:t>
      </w:r>
      <w:r>
        <w:rPr>
          <w:rFonts w:hint="eastAsia"/>
          <w:szCs w:val="24"/>
        </w:rPr>
        <w:t xml:space="preserve">  </w:t>
      </w:r>
      <w:r>
        <w:rPr>
          <w:rFonts w:hint="eastAsia"/>
          <w:szCs w:val="24"/>
        </w:rPr>
        <w:t>工程变更管理</w:t>
      </w:r>
      <w:bookmarkEnd w:id="725"/>
      <w:bookmarkEnd w:id="726"/>
      <w:bookmarkEnd w:id="727"/>
    </w:p>
    <w:p w:rsidR="00783C84" w:rsidRDefault="00BC7417">
      <w:pPr>
        <w:snapToGrid w:val="0"/>
        <w:spacing w:line="360" w:lineRule="auto"/>
        <w:ind w:firstLineChars="200" w:firstLine="482"/>
        <w:rPr>
          <w:rFonts w:ascii="宋体" w:hAnsi="宋体" w:cs="宋体"/>
          <w:b/>
          <w:sz w:val="24"/>
        </w:rPr>
      </w:pPr>
      <w:r>
        <w:rPr>
          <w:rFonts w:ascii="宋体" w:hAnsi="宋体" w:cs="宋体" w:hint="eastAsia"/>
          <w:b/>
          <w:sz w:val="24"/>
        </w:rPr>
        <w:t xml:space="preserve">12.1 </w:t>
      </w:r>
      <w:r>
        <w:rPr>
          <w:rFonts w:ascii="宋体" w:hAnsi="宋体" w:cs="宋体" w:hint="eastAsia"/>
          <w:b/>
          <w:sz w:val="24"/>
        </w:rPr>
        <w:t>合同履行过程中发生以下情形的，应按照变更处理：</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）改变合同中任何重大原则性的质量标准或其他特性；</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）改变工程的基线、标高、位置和尺寸；</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）改变工程的时间安排或实施顺序。</w:t>
      </w:r>
    </w:p>
    <w:p w:rsidR="00783C84" w:rsidRDefault="00BC7417">
      <w:pPr>
        <w:snapToGrid w:val="0"/>
        <w:spacing w:line="360" w:lineRule="auto"/>
        <w:ind w:firstLineChars="200" w:firstLine="482"/>
        <w:rPr>
          <w:rFonts w:ascii="宋体" w:hAnsi="宋体" w:cs="宋体"/>
          <w:b/>
          <w:sz w:val="24"/>
        </w:rPr>
      </w:pPr>
      <w:r>
        <w:rPr>
          <w:rFonts w:ascii="宋体" w:hAnsi="宋体" w:cs="宋体" w:hint="eastAsia"/>
          <w:b/>
          <w:sz w:val="24"/>
        </w:rPr>
        <w:t xml:space="preserve">12.2 </w:t>
      </w:r>
      <w:r>
        <w:rPr>
          <w:rFonts w:ascii="宋体" w:hAnsi="宋体" w:cs="宋体" w:hint="eastAsia"/>
          <w:b/>
          <w:sz w:val="24"/>
        </w:rPr>
        <w:t>变更权</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甲乙双方均可以提出变更。</w:t>
      </w:r>
    </w:p>
    <w:p w:rsidR="00783C84" w:rsidRDefault="00BC7417">
      <w:pPr>
        <w:shd w:val="clear" w:color="auto" w:fill="FFFFFF"/>
        <w:snapToGrid w:val="0"/>
        <w:spacing w:line="360" w:lineRule="auto"/>
        <w:ind w:firstLineChars="196" w:firstLine="470"/>
        <w:rPr>
          <w:rFonts w:ascii="宋体" w:hAnsi="宋体" w:cs="宋体"/>
          <w:sz w:val="24"/>
        </w:rPr>
      </w:pPr>
      <w:r>
        <w:rPr>
          <w:rFonts w:ascii="宋体" w:hAnsi="宋体" w:cs="宋体" w:hint="eastAsia"/>
          <w:sz w:val="24"/>
        </w:rPr>
        <w:t>变更指示均通过监理单位发出，监理单位发出变更指示前应征得甲方同意。乙方收到经甲方签认的变更指示后，方可实施变更。</w:t>
      </w:r>
    </w:p>
    <w:p w:rsidR="00783C84" w:rsidRDefault="00BC7417">
      <w:pPr>
        <w:snapToGrid w:val="0"/>
        <w:spacing w:line="360" w:lineRule="auto"/>
        <w:ind w:firstLineChars="200" w:firstLine="482"/>
        <w:rPr>
          <w:rFonts w:ascii="宋体" w:hAnsi="宋体" w:cs="宋体"/>
          <w:b/>
          <w:sz w:val="24"/>
        </w:rPr>
      </w:pPr>
      <w:r>
        <w:rPr>
          <w:rFonts w:ascii="宋体" w:hAnsi="宋体" w:cs="宋体" w:hint="eastAsia"/>
          <w:b/>
          <w:sz w:val="24"/>
        </w:rPr>
        <w:t xml:space="preserve">12.3 </w:t>
      </w:r>
      <w:r>
        <w:rPr>
          <w:rFonts w:ascii="宋体" w:hAnsi="宋体" w:cs="宋体" w:hint="eastAsia"/>
          <w:b/>
          <w:sz w:val="24"/>
        </w:rPr>
        <w:t>甲方要求的变更</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）甲方认为需要对项目建设进行变更，应书面通知乙方。</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）乙方在收到甲方要求变更的通知后的</w:t>
      </w:r>
      <w:r>
        <w:rPr>
          <w:rFonts w:ascii="宋体" w:hAnsi="宋体" w:cs="宋体" w:hint="eastAsia"/>
          <w:sz w:val="24"/>
        </w:rPr>
        <w:t>10</w:t>
      </w:r>
      <w:r>
        <w:rPr>
          <w:rFonts w:ascii="宋体" w:hAnsi="宋体" w:cs="宋体" w:hint="eastAsia"/>
          <w:sz w:val="24"/>
        </w:rPr>
        <w:t>个工作日</w:t>
      </w:r>
      <w:r>
        <w:rPr>
          <w:rFonts w:ascii="宋体" w:hAnsi="宋体" w:cs="宋体" w:hint="eastAsia"/>
          <w:sz w:val="24"/>
        </w:rPr>
        <w:t>(</w:t>
      </w:r>
      <w:r>
        <w:rPr>
          <w:rFonts w:ascii="宋体" w:hAnsi="宋体" w:cs="宋体" w:hint="eastAsia"/>
          <w:sz w:val="24"/>
        </w:rPr>
        <w:t>或甲方同意的延长期限</w:t>
      </w:r>
      <w:r>
        <w:rPr>
          <w:rFonts w:ascii="宋体" w:hAnsi="宋体" w:cs="宋体" w:hint="eastAsia"/>
          <w:sz w:val="24"/>
        </w:rPr>
        <w:t>)</w:t>
      </w:r>
      <w:r>
        <w:rPr>
          <w:rFonts w:ascii="宋体" w:hAnsi="宋体" w:cs="宋体" w:hint="eastAsia"/>
          <w:sz w:val="24"/>
        </w:rPr>
        <w:t>内，须就变更向甲</w:t>
      </w:r>
      <w:r>
        <w:rPr>
          <w:rFonts w:ascii="宋体" w:hAnsi="宋体" w:cs="宋体" w:hint="eastAsia"/>
          <w:sz w:val="24"/>
        </w:rPr>
        <w:t>方作出书面答复。如果乙方未按规定的时间回复，则视为乙方已接受了变更。</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）甲方在收到乙方对变更的回复后</w:t>
      </w:r>
      <w:r>
        <w:rPr>
          <w:rFonts w:ascii="宋体" w:hAnsi="宋体" w:cs="宋体" w:hint="eastAsia"/>
          <w:sz w:val="24"/>
        </w:rPr>
        <w:t xml:space="preserve"> 10 </w:t>
      </w:r>
      <w:r>
        <w:rPr>
          <w:rFonts w:ascii="宋体" w:hAnsi="宋体" w:cs="宋体" w:hint="eastAsia"/>
          <w:sz w:val="24"/>
        </w:rPr>
        <w:t>个工作日内，须以书面方式确认乙方对变更的回复中所包含的事项。</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）如甲方对变更进行确认，本合同被视为在变更回复当日作出了修改：甲方与乙方须遵守它们在修改后的本合同项下所应承担的义务，乙方须按甲方变更通知所要求</w:t>
      </w:r>
      <w:r>
        <w:rPr>
          <w:rFonts w:ascii="宋体" w:hAnsi="宋体" w:cs="宋体" w:hint="eastAsia"/>
          <w:sz w:val="24"/>
        </w:rPr>
        <w:lastRenderedPageBreak/>
        <w:t>的方式或裁决结果，实施该项变更；以书面形式表明不同意乙方对变更的回复，并列明不同意的具体事由，在此情况下，该变更将依照争议解决程序的规定进行裁决。</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）因甲方要求的变动而导致项目工期的迟延，甲方应给予乙方一定补偿，届时由双方协商补偿办法或金额。</w:t>
      </w:r>
    </w:p>
    <w:p w:rsidR="00783C84" w:rsidRDefault="00BC7417">
      <w:pPr>
        <w:snapToGrid w:val="0"/>
        <w:spacing w:line="360" w:lineRule="auto"/>
        <w:ind w:firstLineChars="200" w:firstLine="482"/>
        <w:rPr>
          <w:rFonts w:ascii="宋体" w:hAnsi="宋体" w:cs="宋体"/>
          <w:b/>
          <w:sz w:val="24"/>
        </w:rPr>
      </w:pPr>
      <w:r>
        <w:rPr>
          <w:rFonts w:ascii="宋体" w:hAnsi="宋体" w:cs="宋体" w:hint="eastAsia"/>
          <w:b/>
          <w:sz w:val="24"/>
        </w:rPr>
        <w:t>12</w:t>
      </w:r>
      <w:r>
        <w:rPr>
          <w:rFonts w:ascii="宋体" w:hAnsi="宋体" w:cs="宋体" w:hint="eastAsia"/>
          <w:b/>
          <w:sz w:val="24"/>
        </w:rPr>
        <w:t xml:space="preserve">.4 </w:t>
      </w:r>
      <w:r>
        <w:rPr>
          <w:rFonts w:ascii="宋体" w:hAnsi="宋体" w:cs="宋体" w:hint="eastAsia"/>
          <w:b/>
          <w:sz w:val="24"/>
        </w:rPr>
        <w:t>乙方要求的变更</w:t>
      </w:r>
      <w:r>
        <w:rPr>
          <w:rFonts w:ascii="宋体" w:hAnsi="宋体" w:cs="宋体" w:hint="eastAsia"/>
          <w:b/>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）乙方在开工日后，认为需要对项目建设进行变更，应书面通知甲方并经其同意后方可实施，否则不得变更。</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）甲方在收到乙方要求变动的通知后的</w:t>
      </w:r>
      <w:r>
        <w:rPr>
          <w:rFonts w:ascii="宋体" w:hAnsi="宋体" w:cs="宋体" w:hint="eastAsia"/>
          <w:sz w:val="24"/>
          <w:u w:val="single"/>
        </w:rPr>
        <w:t>10</w:t>
      </w:r>
      <w:r>
        <w:rPr>
          <w:rFonts w:ascii="宋体" w:hAnsi="宋体" w:cs="宋体" w:hint="eastAsia"/>
          <w:sz w:val="24"/>
        </w:rPr>
        <w:t>个工作日内，须就变动向乙方作出书面回复，否则视为同意。</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）根据法律规定，变动应经过批准的，乙方应负责办理报批手续并自行承担所有的相关费用。</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）当甲方书面同意乙方要求的变动时，本合同应视为在当日做出了修改，双方须遵守其各自在修改后的本合同</w:t>
      </w:r>
      <w:r>
        <w:rPr>
          <w:rFonts w:ascii="宋体" w:hAnsi="宋体" w:cs="宋体" w:hint="eastAsia"/>
          <w:sz w:val="24"/>
        </w:rPr>
        <w:t>项下的义务。</w:t>
      </w:r>
    </w:p>
    <w:p w:rsidR="00783C84" w:rsidRDefault="00BC7417">
      <w:pPr>
        <w:snapToGrid w:val="0"/>
        <w:spacing w:line="360" w:lineRule="auto"/>
        <w:ind w:firstLineChars="200" w:firstLine="480"/>
        <w:rPr>
          <w:rFonts w:ascii="宋体" w:hAnsi="宋体" w:cs="宋体"/>
          <w:sz w:val="24"/>
          <w:u w:val="single"/>
        </w:rPr>
      </w:pPr>
      <w:r>
        <w:rPr>
          <w:rFonts w:ascii="宋体" w:hAnsi="宋体" w:cs="宋体" w:hint="eastAsia"/>
          <w:sz w:val="24"/>
        </w:rPr>
        <w:t>（</w:t>
      </w:r>
      <w:r>
        <w:rPr>
          <w:rFonts w:ascii="宋体" w:hAnsi="宋体" w:cs="宋体" w:hint="eastAsia"/>
          <w:sz w:val="24"/>
        </w:rPr>
        <w:t>5</w:t>
      </w:r>
      <w:r>
        <w:rPr>
          <w:rFonts w:ascii="宋体" w:hAnsi="宋体" w:cs="宋体" w:hint="eastAsia"/>
          <w:sz w:val="24"/>
        </w:rPr>
        <w:t>）乙方要求的变动引起成本增加的，则由乙方自行承担；如乙方要求的变动使得本项目成本降低的，则甲方有权就该等成本的降低作为调减服务费的计费依据。</w:t>
      </w:r>
      <w:r>
        <w:rPr>
          <w:rFonts w:ascii="宋体" w:hAnsi="宋体" w:cs="宋体" w:hint="eastAsia"/>
          <w:sz w:val="24"/>
        </w:rPr>
        <w:t xml:space="preserve"> </w:t>
      </w:r>
    </w:p>
    <w:p w:rsidR="00783C84" w:rsidRDefault="00BC7417">
      <w:pPr>
        <w:pStyle w:val="2"/>
        <w:snapToGrid w:val="0"/>
        <w:ind w:firstLineChars="200" w:firstLine="643"/>
        <w:rPr>
          <w:szCs w:val="24"/>
        </w:rPr>
      </w:pPr>
      <w:bookmarkStart w:id="728" w:name="_Toc17509"/>
      <w:bookmarkStart w:id="729" w:name="_Toc17834"/>
      <w:bookmarkStart w:id="730" w:name="_Toc18557346"/>
      <w:r>
        <w:rPr>
          <w:rFonts w:hint="eastAsia"/>
          <w:szCs w:val="24"/>
        </w:rPr>
        <w:t>第</w:t>
      </w:r>
      <w:r>
        <w:rPr>
          <w:rFonts w:hint="eastAsia"/>
          <w:szCs w:val="24"/>
        </w:rPr>
        <w:t>十三</w:t>
      </w:r>
      <w:r>
        <w:rPr>
          <w:rFonts w:hint="eastAsia"/>
          <w:szCs w:val="24"/>
        </w:rPr>
        <w:t>条</w:t>
      </w:r>
      <w:r>
        <w:rPr>
          <w:rFonts w:hint="eastAsia"/>
          <w:szCs w:val="24"/>
        </w:rPr>
        <w:t xml:space="preserve">  </w:t>
      </w:r>
      <w:r>
        <w:rPr>
          <w:rFonts w:hint="eastAsia"/>
          <w:szCs w:val="24"/>
        </w:rPr>
        <w:t>项目验收</w:t>
      </w:r>
      <w:bookmarkEnd w:id="728"/>
      <w:bookmarkEnd w:id="729"/>
      <w:bookmarkEnd w:id="730"/>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乙方应按照适用法律及本合同的要求组织本项目竣工验收以及在竣工验收合格后完成竣工验收备案。</w:t>
      </w:r>
      <w:r>
        <w:rPr>
          <w:rFonts w:ascii="宋体" w:hAnsi="宋体" w:cs="宋体" w:hint="eastAsia"/>
          <w:sz w:val="24"/>
        </w:rPr>
        <w:t xml:space="preserve"> </w:t>
      </w:r>
    </w:p>
    <w:p w:rsidR="00783C84" w:rsidRDefault="00BC7417">
      <w:pPr>
        <w:pStyle w:val="2"/>
        <w:snapToGrid w:val="0"/>
        <w:ind w:firstLineChars="200" w:firstLine="643"/>
        <w:rPr>
          <w:szCs w:val="24"/>
        </w:rPr>
      </w:pPr>
      <w:bookmarkStart w:id="731" w:name="_Toc18557347"/>
      <w:bookmarkStart w:id="732" w:name="_Toc19781"/>
      <w:bookmarkStart w:id="733" w:name="_Toc28242"/>
      <w:r>
        <w:rPr>
          <w:rFonts w:hint="eastAsia"/>
          <w:szCs w:val="24"/>
        </w:rPr>
        <w:t>第</w:t>
      </w:r>
      <w:r>
        <w:rPr>
          <w:rFonts w:hint="eastAsia"/>
          <w:szCs w:val="24"/>
        </w:rPr>
        <w:t>十四</w:t>
      </w:r>
      <w:r>
        <w:rPr>
          <w:rFonts w:hint="eastAsia"/>
          <w:szCs w:val="24"/>
        </w:rPr>
        <w:t>条</w:t>
      </w:r>
      <w:r>
        <w:rPr>
          <w:rFonts w:hint="eastAsia"/>
          <w:szCs w:val="24"/>
        </w:rPr>
        <w:t xml:space="preserve">  </w:t>
      </w:r>
      <w:r>
        <w:rPr>
          <w:rFonts w:hint="eastAsia"/>
          <w:szCs w:val="24"/>
        </w:rPr>
        <w:t>项目保险</w:t>
      </w:r>
      <w:bookmarkEnd w:id="731"/>
      <w:bookmarkEnd w:id="732"/>
      <w:bookmarkEnd w:id="733"/>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14</w:t>
      </w:r>
      <w:r>
        <w:rPr>
          <w:rFonts w:ascii="宋体" w:hAnsi="宋体" w:cs="宋体" w:hint="eastAsia"/>
          <w:sz w:val="24"/>
        </w:rPr>
        <w:t>.1</w:t>
      </w:r>
      <w:r>
        <w:rPr>
          <w:rFonts w:ascii="宋体" w:hAnsi="宋体" w:cs="宋体" w:hint="eastAsia"/>
          <w:sz w:val="24"/>
        </w:rPr>
        <w:t>乙方在充分评估本项目投资风险后，应根据中国的保险法等相关法律和行政法规的规定，并结合本项目的实际情况，购买项目建设期间的保险险种。在合理的商业条件下，应遵照可保风险均应投保的原则进行投保。其购买保险后，应将保险合同复印件交甲方备案。</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14</w:t>
      </w:r>
      <w:r>
        <w:rPr>
          <w:rFonts w:ascii="宋体" w:hAnsi="宋体" w:cs="宋体" w:hint="eastAsia"/>
          <w:sz w:val="24"/>
        </w:rPr>
        <w:t>.2</w:t>
      </w:r>
      <w:r>
        <w:rPr>
          <w:rFonts w:ascii="宋体" w:hAnsi="宋体" w:cs="宋体" w:hint="eastAsia"/>
          <w:sz w:val="24"/>
        </w:rPr>
        <w:t>乙方所投险种包括但不限于：</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建设期间的</w:t>
      </w:r>
      <w:r>
        <w:rPr>
          <w:rFonts w:ascii="宋体" w:hAnsi="宋体" w:cs="宋体" w:hint="eastAsia"/>
          <w:sz w:val="24"/>
        </w:rPr>
        <w:t xml:space="preserve"> (1)</w:t>
      </w:r>
      <w:r>
        <w:rPr>
          <w:rFonts w:ascii="宋体" w:hAnsi="宋体" w:cs="宋体" w:hint="eastAsia"/>
          <w:sz w:val="24"/>
        </w:rPr>
        <w:t>货物运输险、（</w:t>
      </w:r>
      <w:r>
        <w:rPr>
          <w:rFonts w:ascii="宋体" w:hAnsi="宋体" w:cs="宋体" w:hint="eastAsia"/>
          <w:sz w:val="24"/>
        </w:rPr>
        <w:t>2</w:t>
      </w:r>
      <w:r>
        <w:rPr>
          <w:rFonts w:ascii="宋体" w:hAnsi="宋体" w:cs="宋体" w:hint="eastAsia"/>
          <w:sz w:val="24"/>
        </w:rPr>
        <w:t>）建安工程一切险、（</w:t>
      </w:r>
      <w:r>
        <w:rPr>
          <w:rFonts w:ascii="宋体" w:hAnsi="宋体" w:cs="宋体" w:hint="eastAsia"/>
          <w:sz w:val="24"/>
        </w:rPr>
        <w:t>3</w:t>
      </w:r>
      <w:r>
        <w:rPr>
          <w:rFonts w:ascii="宋体" w:hAnsi="宋体" w:cs="宋体" w:hint="eastAsia"/>
          <w:sz w:val="24"/>
        </w:rPr>
        <w:t>）第三者责任险；</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以上各种险种的保险均必须足额投保。</w:t>
      </w:r>
    </w:p>
    <w:p w:rsidR="00783C84" w:rsidRDefault="00BC7417">
      <w:pPr>
        <w:spacing w:line="360" w:lineRule="auto"/>
        <w:rPr>
          <w:rFonts w:ascii="宋体" w:hAnsi="宋体" w:cs="宋体"/>
          <w:sz w:val="24"/>
        </w:rPr>
      </w:pPr>
      <w:r>
        <w:rPr>
          <w:rFonts w:ascii="宋体" w:hAnsi="宋体" w:cs="宋体" w:hint="eastAsia"/>
          <w:sz w:val="24"/>
        </w:rPr>
        <w:lastRenderedPageBreak/>
        <w:t xml:space="preserve">    </w:t>
      </w:r>
      <w:r>
        <w:rPr>
          <w:rFonts w:ascii="宋体" w:hAnsi="宋体" w:cs="宋体" w:hint="eastAsia"/>
          <w:sz w:val="24"/>
        </w:rPr>
        <w:t>14</w:t>
      </w:r>
      <w:r>
        <w:rPr>
          <w:rFonts w:ascii="宋体" w:hAnsi="宋体" w:cs="宋体" w:hint="eastAsia"/>
          <w:sz w:val="24"/>
        </w:rPr>
        <w:t>.3</w:t>
      </w:r>
      <w:r>
        <w:rPr>
          <w:rFonts w:ascii="宋体" w:hAnsi="宋体" w:cs="宋体" w:hint="eastAsia"/>
          <w:sz w:val="24"/>
        </w:rPr>
        <w:t>在合作期内，乙方应自费购买上述约定的保险，并始终使保险单保持有效；未经甲方书面同意，乙方投保的险种和数额不得随</w:t>
      </w:r>
      <w:r>
        <w:rPr>
          <w:rFonts w:ascii="宋体" w:hAnsi="宋体" w:cs="宋体" w:hint="eastAsia"/>
          <w:sz w:val="24"/>
        </w:rPr>
        <w:t>意变更。</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14</w:t>
      </w:r>
      <w:r>
        <w:rPr>
          <w:rFonts w:ascii="宋体" w:hAnsi="宋体" w:cs="宋体" w:hint="eastAsia"/>
          <w:sz w:val="24"/>
        </w:rPr>
        <w:t>.</w:t>
      </w:r>
      <w:r>
        <w:rPr>
          <w:rFonts w:ascii="宋体" w:hAnsi="宋体" w:cs="宋体"/>
          <w:sz w:val="24"/>
        </w:rPr>
        <w:t>4</w:t>
      </w:r>
      <w:r>
        <w:rPr>
          <w:rFonts w:ascii="宋体" w:hAnsi="宋体" w:cs="宋体" w:hint="eastAsia"/>
          <w:sz w:val="24"/>
        </w:rPr>
        <w:t>建设期需要投保的相关险种均由项目公司或其委托的施工方负责投保。在法律许可和承保人能提供的服务范围内，乙方有权在和保险公司之间签署的保险合同中，将甲方列为受益人之一。</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具体保险费率、受益分配等按现行相关规定执行。</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14</w:t>
      </w:r>
      <w:r>
        <w:rPr>
          <w:rFonts w:ascii="宋体" w:hAnsi="宋体" w:cs="宋体" w:hint="eastAsia"/>
          <w:sz w:val="24"/>
        </w:rPr>
        <w:t>.</w:t>
      </w:r>
      <w:r>
        <w:rPr>
          <w:rFonts w:ascii="宋体" w:hAnsi="宋体" w:cs="宋体"/>
          <w:sz w:val="24"/>
        </w:rPr>
        <w:t>5</w:t>
      </w:r>
      <w:r>
        <w:rPr>
          <w:rFonts w:ascii="宋体" w:hAnsi="宋体" w:cs="宋体" w:hint="eastAsia"/>
          <w:sz w:val="24"/>
        </w:rPr>
        <w:t xml:space="preserve"> </w:t>
      </w:r>
      <w:r>
        <w:rPr>
          <w:rFonts w:ascii="宋体" w:hAnsi="宋体" w:cs="宋体" w:hint="eastAsia"/>
          <w:sz w:val="24"/>
        </w:rPr>
        <w:t>建设期保险期限的保险无缝衔接。</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14</w:t>
      </w:r>
      <w:r>
        <w:rPr>
          <w:rFonts w:ascii="宋体" w:hAnsi="宋体" w:cs="宋体" w:hint="eastAsia"/>
          <w:sz w:val="24"/>
        </w:rPr>
        <w:t>.</w:t>
      </w:r>
      <w:r>
        <w:rPr>
          <w:rFonts w:ascii="宋体" w:hAnsi="宋体" w:cs="宋体"/>
          <w:sz w:val="24"/>
        </w:rPr>
        <w:t>6</w:t>
      </w:r>
      <w:r>
        <w:rPr>
          <w:rFonts w:ascii="宋体" w:hAnsi="宋体" w:cs="宋体" w:hint="eastAsia"/>
          <w:sz w:val="24"/>
        </w:rPr>
        <w:t xml:space="preserve"> </w:t>
      </w:r>
      <w:r>
        <w:rPr>
          <w:rFonts w:ascii="宋体" w:hAnsi="宋体" w:cs="宋体" w:hint="eastAsia"/>
          <w:sz w:val="24"/>
        </w:rPr>
        <w:t>保险内容应包括但不限于以下内容：</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(1) </w:t>
      </w:r>
      <w:r>
        <w:rPr>
          <w:rFonts w:ascii="宋体" w:hAnsi="宋体" w:cs="宋体" w:hint="eastAsia"/>
          <w:sz w:val="24"/>
        </w:rPr>
        <w:t>在整个项目合作期限内，购买并维持项目合同约定的保险，确保其有效且达到合同约定的最低保险金额；</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 (2) </w:t>
      </w:r>
      <w:r>
        <w:rPr>
          <w:rFonts w:ascii="宋体" w:hAnsi="宋体" w:cs="宋体" w:hint="eastAsia"/>
          <w:sz w:val="24"/>
        </w:rPr>
        <w:t>投保人或投保人的代理人在投保或续保后尽快向甲方提供保险凭证，以证明项目公司已按合同约</w:t>
      </w:r>
      <w:r>
        <w:rPr>
          <w:rFonts w:ascii="宋体" w:hAnsi="宋体" w:cs="宋体" w:hint="eastAsia"/>
          <w:sz w:val="24"/>
        </w:rPr>
        <w:t>定取得保单并支付保费，如果乙方未购买或维持上述保险始终有效，则甲方有权根据本合同从对乙方应付款项中扣除其应付的保险金（或者直接提取建设履约保函下的相应金额）；</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 (</w:t>
      </w:r>
      <w:r>
        <w:rPr>
          <w:rFonts w:ascii="宋体" w:hAnsi="宋体" w:cs="宋体" w:hint="eastAsia"/>
          <w:sz w:val="24"/>
        </w:rPr>
        <w:t>3</w:t>
      </w:r>
      <w:r>
        <w:rPr>
          <w:rFonts w:ascii="宋体" w:hAnsi="宋体" w:cs="宋体" w:hint="eastAsia"/>
          <w:sz w:val="24"/>
        </w:rPr>
        <w:t xml:space="preserve">) </w:t>
      </w:r>
      <w:r>
        <w:rPr>
          <w:rFonts w:ascii="宋体" w:hAnsi="宋体" w:cs="宋体" w:hint="eastAsia"/>
          <w:sz w:val="24"/>
        </w:rPr>
        <w:t>向保险人或保险代理人提供完整、真实的项目可披露信息；</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 (</w:t>
      </w:r>
      <w:r>
        <w:rPr>
          <w:rFonts w:ascii="宋体" w:hAnsi="宋体" w:cs="宋体" w:hint="eastAsia"/>
          <w:sz w:val="24"/>
        </w:rPr>
        <w:t>4</w:t>
      </w:r>
      <w:r>
        <w:rPr>
          <w:rFonts w:ascii="宋体" w:hAnsi="宋体" w:cs="宋体" w:hint="eastAsia"/>
          <w:sz w:val="24"/>
        </w:rPr>
        <w:t xml:space="preserve">) </w:t>
      </w:r>
      <w:r>
        <w:rPr>
          <w:rFonts w:ascii="宋体" w:hAnsi="宋体" w:cs="宋体" w:hint="eastAsia"/>
          <w:sz w:val="24"/>
        </w:rPr>
        <w:t>任何时候不得做出或允许任何其他人做出任何可能导致保险全部或部分失效、可撤销、中止或受损害的行为；</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 (</w:t>
      </w:r>
      <w:r>
        <w:rPr>
          <w:rFonts w:ascii="宋体" w:hAnsi="宋体" w:cs="宋体" w:hint="eastAsia"/>
          <w:sz w:val="24"/>
        </w:rPr>
        <w:t>5</w:t>
      </w:r>
      <w:r>
        <w:rPr>
          <w:rFonts w:ascii="宋体" w:hAnsi="宋体" w:cs="宋体" w:hint="eastAsia"/>
          <w:sz w:val="24"/>
        </w:rPr>
        <w:t xml:space="preserve">) </w:t>
      </w:r>
      <w:r>
        <w:rPr>
          <w:rFonts w:ascii="宋体" w:hAnsi="宋体" w:cs="宋体" w:hint="eastAsia"/>
          <w:sz w:val="24"/>
        </w:rPr>
        <w:t>当发生任何可能影响保险或其项下的任何权利主张的情况或事件时，项目公司应立即书面通知甲方，如果乙方未及时提供通知而造成保险单失效，乙方应承担违约责任；</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 (</w:t>
      </w:r>
      <w:r>
        <w:rPr>
          <w:rFonts w:ascii="宋体" w:hAnsi="宋体" w:cs="宋体" w:hint="eastAsia"/>
          <w:sz w:val="24"/>
        </w:rPr>
        <w:t>6</w:t>
      </w:r>
      <w:r>
        <w:rPr>
          <w:rFonts w:ascii="宋体" w:hAnsi="宋体" w:cs="宋体" w:hint="eastAsia"/>
          <w:sz w:val="24"/>
        </w:rPr>
        <w:t xml:space="preserve">) </w:t>
      </w:r>
      <w:r>
        <w:rPr>
          <w:rFonts w:ascii="宋体" w:hAnsi="宋体" w:cs="宋体" w:hint="eastAsia"/>
          <w:sz w:val="24"/>
        </w:rPr>
        <w:t>尽一切合理</w:t>
      </w:r>
      <w:r>
        <w:rPr>
          <w:rFonts w:ascii="宋体" w:hAnsi="宋体" w:cs="宋体" w:hint="eastAsia"/>
          <w:sz w:val="24"/>
        </w:rPr>
        <w:t>努力协助甲方或其他被保险人及时就保险提出索赔或理赔；</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7</w:t>
      </w:r>
      <w:r>
        <w:rPr>
          <w:rFonts w:ascii="宋体" w:hAnsi="宋体" w:cs="宋体" w:hint="eastAsia"/>
          <w:sz w:val="24"/>
        </w:rPr>
        <w:t>）保险单的附加条款中必须规定：未提前</w:t>
      </w:r>
      <w:r>
        <w:rPr>
          <w:rFonts w:ascii="宋体" w:hAnsi="宋体" w:cs="宋体" w:hint="eastAsia"/>
          <w:sz w:val="24"/>
        </w:rPr>
        <w:t>30</w:t>
      </w:r>
      <w:r>
        <w:rPr>
          <w:rFonts w:ascii="宋体" w:hAnsi="宋体" w:cs="宋体" w:hint="eastAsia"/>
          <w:sz w:val="24"/>
        </w:rPr>
        <w:t>天书面通知甲方，保险人不得取消、延展或对保险单作重大变更。</w:t>
      </w:r>
    </w:p>
    <w:p w:rsidR="00783C84" w:rsidRDefault="00BC7417">
      <w:pPr>
        <w:pStyle w:val="2"/>
        <w:snapToGrid w:val="0"/>
        <w:ind w:left="420"/>
        <w:rPr>
          <w:szCs w:val="24"/>
        </w:rPr>
      </w:pPr>
      <w:bookmarkStart w:id="734" w:name="_Toc18557348"/>
      <w:bookmarkStart w:id="735" w:name="_Toc484013174"/>
      <w:bookmarkStart w:id="736" w:name="_Toc30627"/>
      <w:bookmarkStart w:id="737" w:name="_Toc24223"/>
      <w:r>
        <w:rPr>
          <w:rFonts w:hint="eastAsia"/>
          <w:szCs w:val="24"/>
        </w:rPr>
        <w:t>第</w:t>
      </w:r>
      <w:r>
        <w:rPr>
          <w:rFonts w:hint="eastAsia"/>
          <w:szCs w:val="24"/>
        </w:rPr>
        <w:t>十五</w:t>
      </w:r>
      <w:r>
        <w:rPr>
          <w:rFonts w:hint="eastAsia"/>
          <w:szCs w:val="24"/>
        </w:rPr>
        <w:t>条</w:t>
      </w:r>
      <w:r>
        <w:rPr>
          <w:rFonts w:hint="eastAsia"/>
          <w:szCs w:val="24"/>
        </w:rPr>
        <w:t xml:space="preserve">  </w:t>
      </w:r>
      <w:r>
        <w:rPr>
          <w:rFonts w:hint="eastAsia"/>
          <w:szCs w:val="24"/>
        </w:rPr>
        <w:t>工程保修</w:t>
      </w:r>
      <w:bookmarkEnd w:id="734"/>
      <w:bookmarkEnd w:id="735"/>
      <w:bookmarkEnd w:id="736"/>
      <w:bookmarkEnd w:id="737"/>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15</w:t>
      </w:r>
      <w:r>
        <w:rPr>
          <w:rFonts w:ascii="宋体" w:hAnsi="宋体" w:cs="宋体" w:hint="eastAsia"/>
          <w:sz w:val="24"/>
        </w:rPr>
        <w:t xml:space="preserve">.1 </w:t>
      </w:r>
      <w:r>
        <w:rPr>
          <w:rFonts w:ascii="宋体" w:hAnsi="宋体" w:cs="宋体" w:hint="eastAsia"/>
          <w:sz w:val="24"/>
        </w:rPr>
        <w:t>保修期限和范围</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保修期限和范围按国家标准执行。</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15</w:t>
      </w:r>
      <w:r>
        <w:rPr>
          <w:rFonts w:ascii="宋体" w:hAnsi="宋体" w:cs="宋体" w:hint="eastAsia"/>
          <w:sz w:val="24"/>
        </w:rPr>
        <w:t xml:space="preserve">.2 </w:t>
      </w:r>
      <w:r>
        <w:rPr>
          <w:rFonts w:ascii="宋体" w:hAnsi="宋体" w:cs="宋体" w:hint="eastAsia"/>
          <w:sz w:val="24"/>
        </w:rPr>
        <w:t>保修期内的保修责任和义务</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lastRenderedPageBreak/>
        <w:t>按《建筑工程质量管理条例》相关规定执行。其中规定的保修责任和义务由乙方承担。</w:t>
      </w:r>
    </w:p>
    <w:p w:rsidR="00783C84" w:rsidRDefault="00BC7417">
      <w:pPr>
        <w:pStyle w:val="2"/>
        <w:snapToGrid w:val="0"/>
        <w:ind w:left="420"/>
        <w:rPr>
          <w:szCs w:val="24"/>
        </w:rPr>
      </w:pPr>
      <w:bookmarkStart w:id="738" w:name="_Toc13823"/>
      <w:bookmarkStart w:id="739" w:name="_Toc13777"/>
      <w:bookmarkStart w:id="740" w:name="_Toc18557349"/>
      <w:bookmarkStart w:id="741" w:name="_Toc484013175"/>
      <w:r>
        <w:rPr>
          <w:rFonts w:hint="eastAsia"/>
          <w:szCs w:val="24"/>
        </w:rPr>
        <w:t>第</w:t>
      </w:r>
      <w:r>
        <w:rPr>
          <w:rFonts w:hint="eastAsia"/>
          <w:szCs w:val="24"/>
        </w:rPr>
        <w:t>十六</w:t>
      </w:r>
      <w:r>
        <w:rPr>
          <w:rFonts w:hint="eastAsia"/>
          <w:szCs w:val="24"/>
        </w:rPr>
        <w:t>条</w:t>
      </w:r>
      <w:r>
        <w:rPr>
          <w:rFonts w:hint="eastAsia"/>
          <w:szCs w:val="24"/>
        </w:rPr>
        <w:t xml:space="preserve">  </w:t>
      </w:r>
      <w:r>
        <w:rPr>
          <w:rFonts w:hint="eastAsia"/>
          <w:szCs w:val="24"/>
        </w:rPr>
        <w:t>建设期监管</w:t>
      </w:r>
      <w:bookmarkEnd w:id="738"/>
      <w:bookmarkEnd w:id="739"/>
      <w:bookmarkEnd w:id="740"/>
      <w:bookmarkEnd w:id="741"/>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16</w:t>
      </w:r>
      <w:r>
        <w:rPr>
          <w:rFonts w:ascii="宋体" w:hAnsi="宋体" w:cs="宋体" w:hint="eastAsia"/>
          <w:sz w:val="24"/>
        </w:rPr>
        <w:t>.1</w:t>
      </w:r>
      <w:r>
        <w:rPr>
          <w:rFonts w:ascii="宋体" w:hAnsi="宋体" w:cs="宋体" w:hint="eastAsia"/>
          <w:sz w:val="24"/>
        </w:rPr>
        <w:t>招标采购监管</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乙方不具备建设所需的工程施工、货物生产提供的资格和能力的，应选择满足要求的承包商提供服务，属于依法必须招标的范围并达到规定的规模标准，项目公司需按照国家招投标有关规定，依法进行招标，选择满足要求的承包商。上述招标的招标文件、招标结果和承包（供货）合同均应报甲方备案。</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16</w:t>
      </w:r>
      <w:r>
        <w:rPr>
          <w:rFonts w:ascii="宋体" w:hAnsi="宋体" w:cs="宋体" w:hint="eastAsia"/>
          <w:sz w:val="24"/>
        </w:rPr>
        <w:t>.2</w:t>
      </w:r>
      <w:r>
        <w:rPr>
          <w:rFonts w:ascii="宋体" w:hAnsi="宋体" w:cs="宋体" w:hint="eastAsia"/>
          <w:sz w:val="24"/>
        </w:rPr>
        <w:t>工程质量监管</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监理单位、质量监测机构对工程全过程监督、检测。</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16</w:t>
      </w:r>
      <w:r>
        <w:rPr>
          <w:rFonts w:ascii="宋体" w:hAnsi="宋体" w:cs="宋体" w:hint="eastAsia"/>
          <w:sz w:val="24"/>
        </w:rPr>
        <w:t>.3</w:t>
      </w:r>
      <w:r>
        <w:rPr>
          <w:rFonts w:ascii="宋体" w:hAnsi="宋体" w:cs="宋体" w:hint="eastAsia"/>
          <w:sz w:val="24"/>
        </w:rPr>
        <w:t>工程进度监管</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甲方根据本合同规定的建设期限进行监督管理，乙方应合理安排建设进度及各项采购进度，按照本合同中约定的建设期限完成本项目的建设工作。</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16</w:t>
      </w:r>
      <w:r>
        <w:rPr>
          <w:rFonts w:ascii="宋体" w:hAnsi="宋体" w:cs="宋体" w:hint="eastAsia"/>
          <w:sz w:val="24"/>
        </w:rPr>
        <w:t>.4</w:t>
      </w:r>
      <w:r>
        <w:rPr>
          <w:rFonts w:ascii="宋体" w:hAnsi="宋体" w:cs="宋体" w:hint="eastAsia"/>
          <w:sz w:val="24"/>
        </w:rPr>
        <w:t>工程建设档案资</w:t>
      </w:r>
      <w:r>
        <w:rPr>
          <w:rFonts w:ascii="宋体" w:hAnsi="宋体" w:cs="宋体" w:hint="eastAsia"/>
          <w:sz w:val="24"/>
        </w:rPr>
        <w:t>料监管</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乙方须按国家、地方及行业规定建立档案资料管理制度，规范档案管理工作。</w:t>
      </w:r>
    </w:p>
    <w:p w:rsidR="00783C84" w:rsidRDefault="00BC7417">
      <w:pPr>
        <w:pStyle w:val="2"/>
        <w:snapToGrid w:val="0"/>
        <w:ind w:left="420"/>
        <w:rPr>
          <w:szCs w:val="24"/>
        </w:rPr>
      </w:pPr>
      <w:bookmarkStart w:id="742" w:name="_Toc18557350"/>
      <w:bookmarkStart w:id="743" w:name="_Toc8423"/>
      <w:bookmarkStart w:id="744" w:name="_Toc32624"/>
      <w:r>
        <w:rPr>
          <w:rFonts w:hint="eastAsia"/>
          <w:szCs w:val="24"/>
        </w:rPr>
        <w:t>第</w:t>
      </w:r>
      <w:r>
        <w:rPr>
          <w:rFonts w:hint="eastAsia"/>
          <w:szCs w:val="24"/>
        </w:rPr>
        <w:t>十七</w:t>
      </w:r>
      <w:r>
        <w:rPr>
          <w:rFonts w:hint="eastAsia"/>
          <w:szCs w:val="24"/>
        </w:rPr>
        <w:t>条</w:t>
      </w:r>
      <w:r>
        <w:rPr>
          <w:rFonts w:hint="eastAsia"/>
          <w:szCs w:val="24"/>
        </w:rPr>
        <w:t xml:space="preserve">  </w:t>
      </w:r>
      <w:r>
        <w:rPr>
          <w:rFonts w:hint="eastAsia"/>
          <w:szCs w:val="24"/>
        </w:rPr>
        <w:t>建设期违约和处理</w:t>
      </w:r>
      <w:bookmarkEnd w:id="742"/>
      <w:bookmarkEnd w:id="743"/>
      <w:bookmarkEnd w:id="744"/>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17</w:t>
      </w:r>
      <w:r>
        <w:rPr>
          <w:rFonts w:ascii="宋体" w:hAnsi="宋体" w:cs="宋体" w:hint="eastAsia"/>
          <w:sz w:val="24"/>
        </w:rPr>
        <w:t>.1</w:t>
      </w:r>
      <w:r>
        <w:rPr>
          <w:rFonts w:ascii="宋体" w:hAnsi="宋体" w:cs="宋体" w:hint="eastAsia"/>
          <w:sz w:val="24"/>
        </w:rPr>
        <w:t>延迟</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）乙方在获悉可能导致项目在开工日不能开工的任何事件发生时，应于</w:t>
      </w:r>
      <w:r>
        <w:rPr>
          <w:rFonts w:ascii="宋体" w:hAnsi="宋体" w:cs="宋体" w:hint="eastAsia"/>
          <w:sz w:val="24"/>
        </w:rPr>
        <w:t>3</w:t>
      </w:r>
      <w:r>
        <w:rPr>
          <w:rFonts w:ascii="宋体" w:hAnsi="宋体" w:cs="宋体" w:hint="eastAsia"/>
          <w:sz w:val="24"/>
        </w:rPr>
        <w:t>个工作日内以书面方式向甲方发出延迟通知，通知内容包括但不限于：</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a</w:t>
      </w:r>
      <w:r>
        <w:rPr>
          <w:rFonts w:ascii="宋体" w:hAnsi="宋体" w:cs="宋体" w:hint="eastAsia"/>
          <w:sz w:val="24"/>
        </w:rPr>
        <w:t>延迟事件发生的原因、时间、过程；</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b</w:t>
      </w:r>
      <w:r>
        <w:rPr>
          <w:rFonts w:ascii="宋体" w:hAnsi="宋体" w:cs="宋体" w:hint="eastAsia"/>
          <w:sz w:val="24"/>
        </w:rPr>
        <w:t>延迟或延迟事件的责任者；</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c</w:t>
      </w:r>
      <w:r>
        <w:rPr>
          <w:rFonts w:ascii="宋体" w:hAnsi="宋体" w:cs="宋体" w:hint="eastAsia"/>
          <w:sz w:val="24"/>
        </w:rPr>
        <w:t>预计延迟时间；</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d </w:t>
      </w:r>
      <w:r>
        <w:rPr>
          <w:rFonts w:ascii="宋体" w:hAnsi="宋体" w:cs="宋体" w:hint="eastAsia"/>
          <w:sz w:val="24"/>
        </w:rPr>
        <w:t>对本合同的任何违约或预期违约；</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e</w:t>
      </w:r>
      <w:r>
        <w:rPr>
          <w:rFonts w:ascii="宋体" w:hAnsi="宋体" w:cs="宋体" w:hint="eastAsia"/>
          <w:sz w:val="24"/>
        </w:rPr>
        <w:t>乙方关于减轻和纠正延迟或延迟事件影响的计划；</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f</w:t>
      </w:r>
      <w:r>
        <w:rPr>
          <w:rFonts w:ascii="宋体" w:hAnsi="宋体" w:cs="宋体" w:hint="eastAsia"/>
          <w:sz w:val="24"/>
        </w:rPr>
        <w:t>对甲方补偿的相关说明。</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）乙方在发出延迟通知后，应定期按月就相关情况向甲方提供事件</w:t>
      </w:r>
      <w:r>
        <w:rPr>
          <w:rFonts w:ascii="宋体" w:hAnsi="宋体" w:cs="宋体" w:hint="eastAsia"/>
          <w:sz w:val="24"/>
        </w:rPr>
        <w:t>的最新进展报告。</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lastRenderedPageBreak/>
        <w:t>（</w:t>
      </w:r>
      <w:r>
        <w:rPr>
          <w:rFonts w:ascii="宋体" w:hAnsi="宋体" w:cs="宋体" w:hint="eastAsia"/>
          <w:sz w:val="24"/>
        </w:rPr>
        <w:t>3</w:t>
      </w:r>
      <w:r>
        <w:rPr>
          <w:rFonts w:ascii="宋体" w:hAnsi="宋体" w:cs="宋体" w:hint="eastAsia"/>
          <w:sz w:val="24"/>
        </w:rPr>
        <w:t>）若延误由甲方或其他政府部门造成，则甲方还应给予乙方一定补偿，届时由双方协商补偿办法或金额。</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17</w:t>
      </w:r>
      <w:r>
        <w:rPr>
          <w:rFonts w:ascii="宋体" w:hAnsi="宋体" w:cs="宋体" w:hint="eastAsia"/>
          <w:sz w:val="24"/>
        </w:rPr>
        <w:t>.2</w:t>
      </w:r>
      <w:r>
        <w:rPr>
          <w:rFonts w:ascii="宋体" w:hAnsi="宋体" w:cs="宋体" w:hint="eastAsia"/>
          <w:sz w:val="24"/>
        </w:rPr>
        <w:t>放弃或视为放弃</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）乙方以书面形式表示放弃本项目建设。</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）视为放弃</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除不可抗力或甲方违约的情况外，如果乙方出现下列情况，则本项目的建设应视为已被放弃：</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a</w:t>
      </w:r>
      <w:r>
        <w:rPr>
          <w:rFonts w:ascii="宋体" w:hAnsi="宋体" w:cs="宋体" w:hint="eastAsia"/>
          <w:sz w:val="24"/>
        </w:rPr>
        <w:t>书面通知甲方其已终止任</w:t>
      </w:r>
      <w:r>
        <w:rPr>
          <w:rFonts w:ascii="宋体" w:hAnsi="宋体" w:cs="宋体" w:hint="eastAsia"/>
          <w:sz w:val="24"/>
        </w:rPr>
        <w:t>合</w:t>
      </w:r>
      <w:r>
        <w:rPr>
          <w:rFonts w:ascii="宋体" w:hAnsi="宋体" w:cs="宋体" w:hint="eastAsia"/>
          <w:sz w:val="24"/>
        </w:rPr>
        <w:t>一</w:t>
      </w:r>
      <w:r>
        <w:rPr>
          <w:rFonts w:ascii="宋体" w:hAnsi="宋体" w:cs="宋体" w:hint="eastAsia"/>
          <w:sz w:val="24"/>
        </w:rPr>
        <w:t>项</w:t>
      </w:r>
      <w:r>
        <w:rPr>
          <w:rFonts w:ascii="宋体" w:hAnsi="宋体" w:cs="宋体" w:hint="eastAsia"/>
          <w:sz w:val="24"/>
        </w:rPr>
        <w:t>建设工程，且不打算重新开始施工；</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b</w:t>
      </w:r>
      <w:r>
        <w:rPr>
          <w:rFonts w:ascii="宋体" w:hAnsi="宋体" w:cs="宋体" w:hint="eastAsia"/>
          <w:sz w:val="24"/>
        </w:rPr>
        <w:t>由于乙方原因未能在开工日期之后</w:t>
      </w:r>
      <w:r>
        <w:rPr>
          <w:rFonts w:ascii="宋体" w:hAnsi="宋体" w:cs="宋体" w:hint="eastAsia"/>
          <w:sz w:val="24"/>
          <w:u w:val="single"/>
        </w:rPr>
        <w:t xml:space="preserve"> 20 </w:t>
      </w:r>
      <w:r>
        <w:rPr>
          <w:rFonts w:ascii="宋体" w:hAnsi="宋体" w:cs="宋体" w:hint="eastAsia"/>
          <w:sz w:val="24"/>
        </w:rPr>
        <w:t>天内开始项目的建设；</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c</w:t>
      </w:r>
      <w:r>
        <w:rPr>
          <w:rFonts w:ascii="宋体" w:hAnsi="宋体" w:cs="宋体" w:hint="eastAsia"/>
          <w:sz w:val="24"/>
        </w:rPr>
        <w:t>由于乙方原因未能在任何不可抗力事件结束后</w:t>
      </w:r>
      <w:r>
        <w:rPr>
          <w:rFonts w:ascii="宋体" w:hAnsi="宋体" w:cs="宋体" w:hint="eastAsia"/>
          <w:sz w:val="24"/>
          <w:u w:val="single"/>
        </w:rPr>
        <w:t>30</w:t>
      </w:r>
      <w:r>
        <w:rPr>
          <w:rFonts w:ascii="宋体" w:hAnsi="宋体" w:cs="宋体" w:hint="eastAsia"/>
          <w:sz w:val="24"/>
          <w:u w:val="single"/>
        </w:rPr>
        <w:t>天</w:t>
      </w:r>
      <w:r>
        <w:rPr>
          <w:rFonts w:ascii="宋体" w:hAnsi="宋体" w:cs="宋体" w:hint="eastAsia"/>
          <w:sz w:val="24"/>
        </w:rPr>
        <w:t>内恢复建设工程施工；</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17</w:t>
      </w:r>
      <w:r>
        <w:rPr>
          <w:rFonts w:ascii="宋体" w:hAnsi="宋体" w:cs="宋体" w:hint="eastAsia"/>
          <w:sz w:val="24"/>
        </w:rPr>
        <w:t>.3</w:t>
      </w:r>
      <w:r>
        <w:rPr>
          <w:rFonts w:ascii="宋体" w:hAnsi="宋体" w:cs="宋体" w:hint="eastAsia"/>
          <w:sz w:val="24"/>
        </w:rPr>
        <w:t>甲方介入完成建设</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）甲方介入的条件</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乙方出现下列情况之一的，则甲方有权指定第三方取代乙方承担项目的任何必要的建设，以便实现完工。</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a</w:t>
      </w:r>
      <w:r>
        <w:rPr>
          <w:rFonts w:ascii="宋体" w:hAnsi="宋体" w:cs="宋体" w:hint="eastAsia"/>
          <w:sz w:val="24"/>
        </w:rPr>
        <w:t>书面表示放弃项目；</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b </w:t>
      </w:r>
      <w:r>
        <w:rPr>
          <w:rFonts w:ascii="宋体" w:hAnsi="宋体" w:cs="宋体" w:hint="eastAsia"/>
          <w:sz w:val="24"/>
        </w:rPr>
        <w:t>被视为放弃项目建设。</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）甲方介入建设后，乙方应与甲方及其指定第三方合作，向其提供所有合理的协助，并让贷款人在其融资文件中做出具有相同效果的承诺，以确保项目的建设和完工。</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）甲方介入项目的建设，不应被视为根据本合同承担了乙方的义务。</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）除本合同另有规定外，甲方及其指定第三方介入建设所产生的一切费用和风险由乙方承担。甲方有权在向乙方提供详细的费用和支出记录后</w:t>
      </w:r>
      <w:r>
        <w:rPr>
          <w:rFonts w:ascii="宋体" w:hAnsi="宋体" w:cs="宋体" w:hint="eastAsia"/>
          <w:sz w:val="24"/>
        </w:rPr>
        <w:t>，从建设履约保函项下提取该部分款项。</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）如果乙方已采取了切实可行的措施或提供了有效担保，甲方应撤出项目的建设。乙方应在此时恢复承担全部责任，直至任何一方发出终止通知为止。</w:t>
      </w:r>
      <w:bookmarkStart w:id="745" w:name="_Toc477754797"/>
      <w:bookmarkStart w:id="746" w:name="_Toc468710548"/>
    </w:p>
    <w:p w:rsidR="00783C84" w:rsidRDefault="00BC7417">
      <w:pPr>
        <w:pStyle w:val="af7"/>
        <w:snapToGrid w:val="0"/>
        <w:spacing w:line="360" w:lineRule="auto"/>
        <w:rPr>
          <w:sz w:val="24"/>
          <w:szCs w:val="24"/>
        </w:rPr>
      </w:pPr>
      <w:bookmarkStart w:id="747" w:name="_Toc468710552"/>
      <w:bookmarkStart w:id="748" w:name="_Toc6972"/>
      <w:bookmarkStart w:id="749" w:name="_Toc477754800"/>
      <w:bookmarkStart w:id="750" w:name="_Toc5717"/>
      <w:bookmarkStart w:id="751" w:name="_Toc18557351"/>
      <w:bookmarkEnd w:id="745"/>
      <w:bookmarkEnd w:id="746"/>
      <w:r>
        <w:rPr>
          <w:rFonts w:hint="eastAsia"/>
          <w:sz w:val="24"/>
          <w:szCs w:val="24"/>
        </w:rPr>
        <w:t>第</w:t>
      </w:r>
      <w:r>
        <w:rPr>
          <w:rFonts w:hint="eastAsia"/>
          <w:sz w:val="24"/>
          <w:szCs w:val="24"/>
        </w:rPr>
        <w:t>六</w:t>
      </w:r>
      <w:r>
        <w:rPr>
          <w:rFonts w:hint="eastAsia"/>
          <w:sz w:val="24"/>
          <w:szCs w:val="24"/>
        </w:rPr>
        <w:t>章</w:t>
      </w:r>
      <w:r>
        <w:rPr>
          <w:rFonts w:hint="eastAsia"/>
          <w:sz w:val="24"/>
          <w:szCs w:val="24"/>
        </w:rPr>
        <w:t xml:space="preserve">  </w:t>
      </w:r>
      <w:r>
        <w:rPr>
          <w:rFonts w:hint="eastAsia"/>
          <w:sz w:val="24"/>
          <w:szCs w:val="24"/>
        </w:rPr>
        <w:t>不可抗力和法律变更</w:t>
      </w:r>
      <w:bookmarkEnd w:id="747"/>
      <w:bookmarkEnd w:id="748"/>
      <w:bookmarkEnd w:id="749"/>
      <w:bookmarkEnd w:id="750"/>
      <w:bookmarkEnd w:id="751"/>
    </w:p>
    <w:p w:rsidR="00783C84" w:rsidRDefault="00BC7417">
      <w:pPr>
        <w:pStyle w:val="2"/>
        <w:snapToGrid w:val="0"/>
        <w:ind w:firstLineChars="200" w:firstLine="643"/>
        <w:rPr>
          <w:szCs w:val="24"/>
        </w:rPr>
      </w:pPr>
      <w:bookmarkStart w:id="752" w:name="_Toc18557352"/>
      <w:bookmarkStart w:id="753" w:name="_Toc3692"/>
      <w:bookmarkStart w:id="754" w:name="_Toc14312"/>
      <w:r>
        <w:rPr>
          <w:rFonts w:hint="eastAsia"/>
          <w:szCs w:val="24"/>
        </w:rPr>
        <w:t>第</w:t>
      </w:r>
      <w:r>
        <w:rPr>
          <w:rFonts w:hint="eastAsia"/>
          <w:szCs w:val="24"/>
        </w:rPr>
        <w:t>十八</w:t>
      </w:r>
      <w:r>
        <w:rPr>
          <w:rFonts w:hint="eastAsia"/>
          <w:szCs w:val="24"/>
        </w:rPr>
        <w:t>条</w:t>
      </w:r>
      <w:r>
        <w:rPr>
          <w:rFonts w:hint="eastAsia"/>
          <w:szCs w:val="24"/>
        </w:rPr>
        <w:t xml:space="preserve">  </w:t>
      </w:r>
      <w:r>
        <w:rPr>
          <w:rFonts w:hint="eastAsia"/>
          <w:szCs w:val="24"/>
        </w:rPr>
        <w:t>不可抗力事件</w:t>
      </w:r>
      <w:bookmarkEnd w:id="752"/>
      <w:bookmarkEnd w:id="753"/>
      <w:bookmarkEnd w:id="754"/>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18</w:t>
      </w:r>
      <w:r>
        <w:rPr>
          <w:rFonts w:ascii="宋体" w:hAnsi="宋体" w:cs="宋体" w:hint="eastAsia"/>
          <w:sz w:val="24"/>
        </w:rPr>
        <w:t xml:space="preserve">.1 </w:t>
      </w:r>
      <w:r>
        <w:rPr>
          <w:rFonts w:ascii="宋体" w:hAnsi="宋体" w:cs="宋体" w:hint="eastAsia"/>
          <w:sz w:val="24"/>
        </w:rPr>
        <w:t>不可抗力事件的认定</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）不可抗力事件应包括但不限于下列事件：</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lastRenderedPageBreak/>
        <w:t xml:space="preserve">a </w:t>
      </w:r>
      <w:r>
        <w:rPr>
          <w:rFonts w:ascii="宋体" w:hAnsi="宋体" w:cs="宋体" w:hint="eastAsia"/>
          <w:sz w:val="24"/>
        </w:rPr>
        <w:t>雷电、干旱、火灾、地震、火山爆发、山崩、滑坡、水灾、暴风雨、海啸、</w:t>
      </w:r>
      <w:r>
        <w:rPr>
          <w:rFonts w:ascii="宋体" w:hAnsi="宋体" w:cs="宋体" w:hint="eastAsia"/>
          <w:sz w:val="24"/>
        </w:rPr>
        <w:t xml:space="preserve"> </w:t>
      </w:r>
      <w:r>
        <w:rPr>
          <w:rFonts w:ascii="宋体" w:hAnsi="宋体" w:cs="宋体" w:hint="eastAsia"/>
          <w:sz w:val="24"/>
        </w:rPr>
        <w:t>台风或龙卷风；</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b</w:t>
      </w:r>
      <w:r>
        <w:rPr>
          <w:rFonts w:ascii="宋体" w:hAnsi="宋体" w:cs="宋体" w:hint="eastAsia"/>
          <w:sz w:val="24"/>
        </w:rPr>
        <w:t>流行病、饥荒或瘟疫；</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c</w:t>
      </w:r>
      <w:r>
        <w:rPr>
          <w:rFonts w:ascii="宋体" w:hAnsi="宋体" w:cs="宋体" w:hint="eastAsia"/>
          <w:sz w:val="24"/>
        </w:rPr>
        <w:t>战争行为（无论是否宣战）、入侵、武装冲突或外敌行为、封锁或军事力量</w:t>
      </w:r>
      <w:r>
        <w:rPr>
          <w:rFonts w:ascii="宋体" w:hAnsi="宋体" w:cs="宋体" w:hint="eastAsia"/>
          <w:sz w:val="24"/>
        </w:rPr>
        <w:t xml:space="preserve"> </w:t>
      </w:r>
      <w:r>
        <w:rPr>
          <w:rFonts w:ascii="宋体" w:hAnsi="宋体" w:cs="宋体" w:hint="eastAsia"/>
          <w:sz w:val="24"/>
        </w:rPr>
        <w:t>的使用、禁运、暴乱或民众</w:t>
      </w:r>
      <w:r>
        <w:rPr>
          <w:rFonts w:ascii="宋体" w:hAnsi="宋体" w:cs="宋体" w:hint="eastAsia"/>
          <w:sz w:val="24"/>
        </w:rPr>
        <w:t>骚乱、恐怖行为、军事演习或政变；</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d </w:t>
      </w:r>
      <w:r>
        <w:rPr>
          <w:rFonts w:ascii="宋体" w:hAnsi="宋体" w:cs="宋体" w:hint="eastAsia"/>
          <w:sz w:val="24"/>
        </w:rPr>
        <w:t>化学或放射性污染或核辐射。</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(2) </w:t>
      </w:r>
      <w:r>
        <w:rPr>
          <w:rFonts w:ascii="宋体" w:hAnsi="宋体" w:cs="宋体" w:hint="eastAsia"/>
          <w:sz w:val="24"/>
        </w:rPr>
        <w:t>适用于乙方的例外情况</w:t>
      </w:r>
      <w:r>
        <w:rPr>
          <w:rFonts w:ascii="宋体" w:hAnsi="宋体" w:cs="宋体" w:hint="eastAsia"/>
          <w:sz w:val="24"/>
        </w:rPr>
        <w:t xml:space="preserve"> </w:t>
      </w:r>
      <w:r>
        <w:rPr>
          <w:rFonts w:ascii="宋体" w:hAnsi="宋体" w:cs="宋体" w:hint="eastAsia"/>
          <w:sz w:val="24"/>
        </w:rPr>
        <w:t>乙方无权将下述情况视作不可抗力事件而终止履行本合同或不完全履行本合同项下义务：</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a</w:t>
      </w:r>
      <w:r>
        <w:rPr>
          <w:rFonts w:ascii="宋体" w:hAnsi="宋体" w:cs="宋体" w:hint="eastAsia"/>
          <w:sz w:val="24"/>
        </w:rPr>
        <w:t>乙方的承包商或其他与乙方建立合同关系的第三方在履行合同方面发生延误；</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b </w:t>
      </w:r>
      <w:r>
        <w:rPr>
          <w:rFonts w:ascii="宋体" w:hAnsi="宋体" w:cs="宋体" w:hint="eastAsia"/>
          <w:sz w:val="24"/>
        </w:rPr>
        <w:t>项目设施的故障或正常磨损。</w:t>
      </w:r>
    </w:p>
    <w:p w:rsidR="00783C84" w:rsidRDefault="00BC7417">
      <w:pPr>
        <w:pStyle w:val="2"/>
        <w:snapToGrid w:val="0"/>
        <w:ind w:firstLineChars="200" w:firstLine="643"/>
        <w:rPr>
          <w:szCs w:val="24"/>
        </w:rPr>
      </w:pPr>
      <w:bookmarkStart w:id="755" w:name="_Toc7111"/>
      <w:bookmarkStart w:id="756" w:name="_Toc5202"/>
      <w:bookmarkStart w:id="757" w:name="_Toc18557353"/>
      <w:r>
        <w:rPr>
          <w:rFonts w:hint="eastAsia"/>
          <w:szCs w:val="24"/>
        </w:rPr>
        <w:t>第</w:t>
      </w:r>
      <w:r>
        <w:rPr>
          <w:rFonts w:hint="eastAsia"/>
          <w:szCs w:val="24"/>
        </w:rPr>
        <w:t>十九</w:t>
      </w:r>
      <w:r>
        <w:rPr>
          <w:rFonts w:hint="eastAsia"/>
          <w:szCs w:val="24"/>
        </w:rPr>
        <w:t>条</w:t>
      </w:r>
      <w:r>
        <w:rPr>
          <w:rFonts w:hint="eastAsia"/>
          <w:szCs w:val="24"/>
        </w:rPr>
        <w:t xml:space="preserve">  </w:t>
      </w:r>
      <w:r>
        <w:rPr>
          <w:rFonts w:hint="eastAsia"/>
          <w:szCs w:val="24"/>
        </w:rPr>
        <w:t>不可抗力事件的处理</w:t>
      </w:r>
      <w:bookmarkEnd w:id="755"/>
      <w:bookmarkEnd w:id="756"/>
      <w:bookmarkEnd w:id="757"/>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任何一方由于出现不可抗力事件使该方无法全部或部分履行其本合同项下的义务时，该方应有权终止履行本合同项下的义务。</w:t>
      </w:r>
    </w:p>
    <w:p w:rsidR="00783C84" w:rsidRDefault="00BC7417">
      <w:pPr>
        <w:pStyle w:val="2"/>
        <w:snapToGrid w:val="0"/>
        <w:ind w:firstLineChars="200" w:firstLine="643"/>
        <w:rPr>
          <w:szCs w:val="24"/>
        </w:rPr>
      </w:pPr>
      <w:bookmarkStart w:id="758" w:name="_Toc27607"/>
      <w:bookmarkStart w:id="759" w:name="_Toc2732"/>
      <w:bookmarkStart w:id="760" w:name="_Toc18557354"/>
      <w:r>
        <w:rPr>
          <w:rFonts w:hint="eastAsia"/>
          <w:szCs w:val="24"/>
        </w:rPr>
        <w:t>第</w:t>
      </w:r>
      <w:r>
        <w:rPr>
          <w:rFonts w:hint="eastAsia"/>
          <w:szCs w:val="24"/>
        </w:rPr>
        <w:t>二十</w:t>
      </w:r>
      <w:r>
        <w:rPr>
          <w:rFonts w:hint="eastAsia"/>
          <w:szCs w:val="24"/>
        </w:rPr>
        <w:t>条</w:t>
      </w:r>
      <w:r>
        <w:rPr>
          <w:rFonts w:hint="eastAsia"/>
          <w:szCs w:val="24"/>
        </w:rPr>
        <w:t xml:space="preserve">  </w:t>
      </w:r>
      <w:r>
        <w:rPr>
          <w:rFonts w:hint="eastAsia"/>
          <w:szCs w:val="24"/>
        </w:rPr>
        <w:t>通知</w:t>
      </w:r>
      <w:bookmarkEnd w:id="758"/>
      <w:bookmarkEnd w:id="759"/>
      <w:bookmarkEnd w:id="760"/>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声称受到不可抗力影响的一方应在知道不可抗力之后</w:t>
      </w:r>
      <w:r>
        <w:rPr>
          <w:rFonts w:ascii="宋体" w:hAnsi="宋体" w:cs="宋体" w:hint="eastAsia"/>
          <w:sz w:val="24"/>
          <w:u w:val="single"/>
        </w:rPr>
        <w:t xml:space="preserve"> 20 </w:t>
      </w:r>
      <w:r>
        <w:rPr>
          <w:rFonts w:ascii="宋体" w:hAnsi="宋体" w:cs="宋体" w:hint="eastAsia"/>
          <w:sz w:val="24"/>
        </w:rPr>
        <w:t>个工作日内书面通知另一方，详细描述不可抗力的发生情况和可能导致的后果，并根据对方要求提供证明。</w:t>
      </w:r>
      <w:r>
        <w:rPr>
          <w:rFonts w:ascii="宋体" w:hAnsi="宋体" w:cs="宋体" w:hint="eastAsia"/>
          <w:sz w:val="24"/>
        </w:rPr>
        <w:t xml:space="preserve"> </w:t>
      </w:r>
    </w:p>
    <w:p w:rsidR="00783C84" w:rsidRDefault="00BC7417">
      <w:pPr>
        <w:pStyle w:val="2"/>
        <w:snapToGrid w:val="0"/>
        <w:ind w:firstLineChars="200" w:firstLine="643"/>
        <w:rPr>
          <w:szCs w:val="24"/>
        </w:rPr>
      </w:pPr>
      <w:bookmarkStart w:id="761" w:name="_Toc18557355"/>
      <w:bookmarkStart w:id="762" w:name="_Toc23596"/>
      <w:bookmarkStart w:id="763" w:name="_Toc18515"/>
      <w:r>
        <w:rPr>
          <w:rFonts w:hint="eastAsia"/>
          <w:szCs w:val="24"/>
        </w:rPr>
        <w:t>第</w:t>
      </w:r>
      <w:r>
        <w:rPr>
          <w:rFonts w:hint="eastAsia"/>
          <w:szCs w:val="24"/>
        </w:rPr>
        <w:t>二十一</w:t>
      </w:r>
      <w:r>
        <w:rPr>
          <w:rFonts w:hint="eastAsia"/>
          <w:szCs w:val="24"/>
        </w:rPr>
        <w:t>条</w:t>
      </w:r>
      <w:r>
        <w:rPr>
          <w:rFonts w:hint="eastAsia"/>
          <w:szCs w:val="24"/>
        </w:rPr>
        <w:t xml:space="preserve">  </w:t>
      </w:r>
      <w:r>
        <w:rPr>
          <w:rFonts w:hint="eastAsia"/>
          <w:szCs w:val="24"/>
        </w:rPr>
        <w:t>损失承担原则</w:t>
      </w:r>
      <w:bookmarkEnd w:id="761"/>
      <w:bookmarkEnd w:id="762"/>
      <w:bookmarkEnd w:id="763"/>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21</w:t>
      </w:r>
      <w:r>
        <w:rPr>
          <w:rFonts w:ascii="宋体" w:hAnsi="宋体" w:cs="宋体" w:hint="eastAsia"/>
          <w:sz w:val="24"/>
        </w:rPr>
        <w:t>.1</w:t>
      </w:r>
      <w:r>
        <w:rPr>
          <w:rFonts w:ascii="宋体" w:hAnsi="宋体" w:cs="宋体" w:hint="eastAsia"/>
          <w:sz w:val="24"/>
        </w:rPr>
        <w:t>发生不可抗力时，双方应各自承担由于不可抗力对其造成的损失。</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21</w:t>
      </w:r>
      <w:r>
        <w:rPr>
          <w:rFonts w:ascii="宋体" w:hAnsi="宋体" w:cs="宋体" w:hint="eastAsia"/>
          <w:sz w:val="24"/>
        </w:rPr>
        <w:t xml:space="preserve">.2 </w:t>
      </w:r>
      <w:r>
        <w:rPr>
          <w:rFonts w:ascii="宋体" w:hAnsi="宋体" w:cs="宋体" w:hint="eastAsia"/>
          <w:sz w:val="24"/>
        </w:rPr>
        <w:t>减少损失的责任和协商</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受到不可抗力影响的一方应努力减少不可抗力的影响。双方应协商采取合理的补救措施尽量减少不可抗力给各方带来的损失。</w:t>
      </w:r>
      <w:r>
        <w:rPr>
          <w:rFonts w:ascii="宋体" w:hAnsi="宋体" w:cs="宋体" w:hint="eastAsia"/>
          <w:sz w:val="24"/>
        </w:rPr>
        <w:t xml:space="preserve"> </w:t>
      </w:r>
      <w:r>
        <w:rPr>
          <w:rFonts w:ascii="宋体" w:hAnsi="宋体" w:cs="宋体" w:hint="eastAsia"/>
          <w:sz w:val="24"/>
        </w:rPr>
        <w:t>声称不可抗力的一方在不可抗力消除之后应尽快恢复履行本合同项下的义务。</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21</w:t>
      </w:r>
      <w:r>
        <w:rPr>
          <w:rFonts w:ascii="宋体" w:hAnsi="宋体" w:cs="宋体" w:hint="eastAsia"/>
          <w:sz w:val="24"/>
        </w:rPr>
        <w:t xml:space="preserve">.3 </w:t>
      </w:r>
      <w:r>
        <w:rPr>
          <w:rFonts w:ascii="宋体" w:hAnsi="宋体" w:cs="宋体" w:hint="eastAsia"/>
          <w:sz w:val="24"/>
        </w:rPr>
        <w:t>不可抗力造成的终止</w:t>
      </w:r>
    </w:p>
    <w:p w:rsidR="00783C84" w:rsidRDefault="00BC7417">
      <w:pPr>
        <w:snapToGrid w:val="0"/>
        <w:spacing w:line="360" w:lineRule="auto"/>
        <w:ind w:firstLineChars="200" w:firstLine="480"/>
        <w:rPr>
          <w:rFonts w:ascii="宋体" w:hAnsi="宋体" w:cs="宋体"/>
          <w:sz w:val="24"/>
          <w:u w:val="single"/>
        </w:rPr>
      </w:pPr>
      <w:r>
        <w:rPr>
          <w:rFonts w:ascii="宋体" w:hAnsi="宋体" w:cs="宋体" w:hint="eastAsia"/>
          <w:sz w:val="24"/>
        </w:rPr>
        <w:t>当不可抗力事件阻止一方履行其义务的时间持续</w:t>
      </w:r>
      <w:r>
        <w:rPr>
          <w:rFonts w:ascii="宋体" w:hAnsi="宋体" w:cs="宋体" w:hint="eastAsia"/>
          <w:sz w:val="24"/>
          <w:u w:val="single"/>
        </w:rPr>
        <w:t xml:space="preserve"> 30 </w:t>
      </w:r>
      <w:r>
        <w:rPr>
          <w:rFonts w:ascii="宋体" w:hAnsi="宋体" w:cs="宋体" w:hint="eastAsia"/>
          <w:sz w:val="24"/>
        </w:rPr>
        <w:t>天以上时，</w:t>
      </w:r>
      <w:r>
        <w:rPr>
          <w:rFonts w:ascii="宋体" w:hAnsi="宋体" w:cs="宋体" w:hint="eastAsia"/>
          <w:sz w:val="24"/>
        </w:rPr>
        <w:t xml:space="preserve"> </w:t>
      </w:r>
      <w:r>
        <w:rPr>
          <w:rFonts w:ascii="宋体" w:hAnsi="宋体" w:cs="宋体" w:hint="eastAsia"/>
          <w:sz w:val="24"/>
        </w:rPr>
        <w:t>双方应</w:t>
      </w:r>
      <w:r>
        <w:rPr>
          <w:rFonts w:ascii="宋体" w:hAnsi="宋体" w:cs="宋体" w:hint="eastAsia"/>
          <w:sz w:val="24"/>
        </w:rPr>
        <w:t>协商决定继续履行本合同的条件或者终止本合同。如果自不可抗力发生后</w:t>
      </w:r>
      <w:r>
        <w:rPr>
          <w:rFonts w:ascii="宋体" w:hAnsi="宋体" w:cs="宋体" w:hint="eastAsia"/>
          <w:sz w:val="24"/>
          <w:u w:val="single"/>
        </w:rPr>
        <w:t xml:space="preserve"> 30 </w:t>
      </w:r>
      <w:r>
        <w:rPr>
          <w:rFonts w:ascii="宋体" w:hAnsi="宋体" w:cs="宋体" w:hint="eastAsia"/>
          <w:sz w:val="24"/>
        </w:rPr>
        <w:t>天之内双方不能就</w:t>
      </w:r>
      <w:r>
        <w:rPr>
          <w:rFonts w:ascii="宋体" w:hAnsi="宋体" w:cs="宋体" w:hint="eastAsia"/>
          <w:sz w:val="24"/>
        </w:rPr>
        <w:lastRenderedPageBreak/>
        <w:t>继续履行的条件或终止本合同达成一致意见，任何一方有权给予另一方书面通知后立即终止本合同。</w:t>
      </w:r>
    </w:p>
    <w:p w:rsidR="00783C84" w:rsidRDefault="00BC7417">
      <w:pPr>
        <w:pStyle w:val="af7"/>
        <w:snapToGrid w:val="0"/>
        <w:spacing w:line="360" w:lineRule="auto"/>
        <w:rPr>
          <w:sz w:val="24"/>
          <w:szCs w:val="24"/>
        </w:rPr>
      </w:pPr>
      <w:bookmarkStart w:id="764" w:name="_Toc18557357"/>
      <w:bookmarkStart w:id="765" w:name="_Toc477754801"/>
      <w:bookmarkStart w:id="766" w:name="_Toc10694"/>
      <w:bookmarkStart w:id="767" w:name="_Toc468710553"/>
      <w:bookmarkStart w:id="768" w:name="_Toc18937"/>
      <w:r>
        <w:rPr>
          <w:rFonts w:hint="eastAsia"/>
          <w:sz w:val="24"/>
          <w:szCs w:val="24"/>
        </w:rPr>
        <w:t>第</w:t>
      </w:r>
      <w:r>
        <w:rPr>
          <w:rFonts w:hint="eastAsia"/>
          <w:sz w:val="24"/>
          <w:szCs w:val="24"/>
        </w:rPr>
        <w:t>七</w:t>
      </w:r>
      <w:r>
        <w:rPr>
          <w:rFonts w:hint="eastAsia"/>
          <w:sz w:val="24"/>
          <w:szCs w:val="24"/>
        </w:rPr>
        <w:t>章</w:t>
      </w:r>
      <w:r>
        <w:rPr>
          <w:rFonts w:hint="eastAsia"/>
          <w:sz w:val="24"/>
          <w:szCs w:val="24"/>
        </w:rPr>
        <w:t xml:space="preserve">  </w:t>
      </w:r>
      <w:r>
        <w:rPr>
          <w:rFonts w:hint="eastAsia"/>
          <w:sz w:val="24"/>
          <w:szCs w:val="24"/>
        </w:rPr>
        <w:t>合同解除</w:t>
      </w:r>
      <w:bookmarkEnd w:id="764"/>
      <w:bookmarkEnd w:id="765"/>
      <w:bookmarkEnd w:id="766"/>
      <w:bookmarkEnd w:id="767"/>
      <w:bookmarkEnd w:id="768"/>
    </w:p>
    <w:p w:rsidR="00783C84" w:rsidRDefault="00BC7417">
      <w:pPr>
        <w:pStyle w:val="2"/>
        <w:snapToGrid w:val="0"/>
        <w:ind w:firstLineChars="200" w:firstLine="643"/>
        <w:rPr>
          <w:szCs w:val="24"/>
        </w:rPr>
      </w:pPr>
      <w:bookmarkStart w:id="769" w:name="_Toc2371"/>
      <w:bookmarkStart w:id="770" w:name="_Toc22803"/>
      <w:bookmarkStart w:id="771" w:name="_Toc18557358"/>
      <w:r>
        <w:rPr>
          <w:rFonts w:hint="eastAsia"/>
          <w:szCs w:val="24"/>
        </w:rPr>
        <w:t>第</w:t>
      </w:r>
      <w:r>
        <w:rPr>
          <w:rFonts w:hint="eastAsia"/>
          <w:szCs w:val="24"/>
        </w:rPr>
        <w:t>二十二</w:t>
      </w:r>
      <w:r>
        <w:rPr>
          <w:rFonts w:hint="eastAsia"/>
          <w:szCs w:val="24"/>
        </w:rPr>
        <w:t>条</w:t>
      </w:r>
      <w:r>
        <w:rPr>
          <w:rFonts w:hint="eastAsia"/>
          <w:szCs w:val="24"/>
        </w:rPr>
        <w:t xml:space="preserve">  </w:t>
      </w:r>
      <w:r>
        <w:rPr>
          <w:rFonts w:hint="eastAsia"/>
          <w:szCs w:val="24"/>
        </w:rPr>
        <w:t>合同解除的事由</w:t>
      </w:r>
      <w:bookmarkEnd w:id="769"/>
      <w:bookmarkEnd w:id="770"/>
      <w:bookmarkEnd w:id="771"/>
    </w:p>
    <w:p w:rsidR="00783C84" w:rsidRDefault="00BC7417">
      <w:pPr>
        <w:snapToGrid w:val="0"/>
        <w:spacing w:line="360" w:lineRule="auto"/>
        <w:ind w:firstLineChars="200" w:firstLine="482"/>
        <w:rPr>
          <w:rFonts w:ascii="宋体" w:hAnsi="宋体" w:cs="宋体"/>
          <w:b/>
          <w:sz w:val="24"/>
        </w:rPr>
      </w:pPr>
      <w:r>
        <w:rPr>
          <w:rFonts w:ascii="宋体" w:hAnsi="宋体" w:cs="宋体" w:hint="eastAsia"/>
          <w:b/>
          <w:sz w:val="24"/>
        </w:rPr>
        <w:t>22</w:t>
      </w:r>
      <w:r>
        <w:rPr>
          <w:rFonts w:ascii="宋体" w:hAnsi="宋体" w:cs="宋体" w:hint="eastAsia"/>
          <w:b/>
          <w:sz w:val="24"/>
        </w:rPr>
        <w:t>.1</w:t>
      </w:r>
      <w:r>
        <w:rPr>
          <w:rFonts w:ascii="宋体" w:hAnsi="宋体" w:cs="宋体" w:hint="eastAsia"/>
          <w:b/>
          <w:sz w:val="24"/>
        </w:rPr>
        <w:t>甲方发出的终止</w:t>
      </w:r>
      <w:r>
        <w:rPr>
          <w:rFonts w:ascii="宋体" w:hAnsi="宋体" w:cs="宋体" w:hint="eastAsia"/>
          <w:b/>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下述任一事件发生时，甲方有权立即发出终止意向通知：</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(1) </w:t>
      </w:r>
      <w:r>
        <w:rPr>
          <w:rFonts w:ascii="宋体" w:hAnsi="宋体" w:cs="宋体" w:hint="eastAsia"/>
          <w:sz w:val="24"/>
        </w:rPr>
        <w:t>乙方在本合同中作出的承诺被证明在做出时存在虚假或未兑现，严重影响其履约能力；</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(2) </w:t>
      </w:r>
      <w:r>
        <w:rPr>
          <w:rFonts w:ascii="宋体" w:hAnsi="宋体" w:cs="宋体" w:hint="eastAsia"/>
          <w:sz w:val="24"/>
        </w:rPr>
        <w:t>乙方未能根据本合同约定提交建设履约保函并保持其有效的；</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(3) </w:t>
      </w:r>
      <w:r>
        <w:rPr>
          <w:rFonts w:ascii="宋体" w:hAnsi="宋体" w:cs="宋体" w:hint="eastAsia"/>
          <w:sz w:val="24"/>
        </w:rPr>
        <w:t>乙方出现放弃建设或视为放弃建设情形的；或者因乙方出现本合同中有关迟延开工约定导致提前终止情形的；</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(4) </w:t>
      </w:r>
      <w:r>
        <w:rPr>
          <w:rFonts w:ascii="宋体" w:hAnsi="宋体" w:cs="宋体" w:hint="eastAsia"/>
          <w:sz w:val="24"/>
        </w:rPr>
        <w:t>乙方被依法吊销营业执照、责令停业、清算或破产；</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(5) </w:t>
      </w:r>
      <w:r>
        <w:rPr>
          <w:rFonts w:ascii="宋体" w:hAnsi="宋体" w:cs="宋体" w:hint="eastAsia"/>
          <w:sz w:val="24"/>
        </w:rPr>
        <w:t>贷款人开始行使其担保合同项下的担保权利并可能造成项目无法正常建设；</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(6) </w:t>
      </w:r>
      <w:r>
        <w:rPr>
          <w:rFonts w:ascii="宋体" w:hAnsi="宋体" w:cs="宋体" w:hint="eastAsia"/>
          <w:sz w:val="24"/>
        </w:rPr>
        <w:t>未经甲方同意，乙方擅自出租、质押、转让项目建设内容或擅自进行股权转让的等。</w:t>
      </w:r>
    </w:p>
    <w:p w:rsidR="00783C84" w:rsidRDefault="00BC7417">
      <w:pPr>
        <w:snapToGrid w:val="0"/>
        <w:spacing w:line="360" w:lineRule="auto"/>
        <w:ind w:firstLineChars="196" w:firstLine="472"/>
        <w:rPr>
          <w:rFonts w:ascii="宋体" w:hAnsi="宋体" w:cs="宋体"/>
          <w:b/>
          <w:sz w:val="24"/>
        </w:rPr>
      </w:pPr>
      <w:r>
        <w:rPr>
          <w:rFonts w:ascii="宋体" w:hAnsi="宋体" w:cs="宋体" w:hint="eastAsia"/>
          <w:b/>
          <w:sz w:val="24"/>
        </w:rPr>
        <w:t>22</w:t>
      </w:r>
      <w:r>
        <w:rPr>
          <w:rFonts w:ascii="宋体" w:hAnsi="宋体" w:cs="宋体" w:hint="eastAsia"/>
          <w:b/>
          <w:sz w:val="24"/>
        </w:rPr>
        <w:t>.2</w:t>
      </w:r>
      <w:r>
        <w:rPr>
          <w:rFonts w:ascii="宋体" w:hAnsi="宋体" w:cs="宋体" w:hint="eastAsia"/>
          <w:b/>
          <w:sz w:val="24"/>
        </w:rPr>
        <w:t>乙方发出的终止</w:t>
      </w:r>
      <w:r>
        <w:rPr>
          <w:rFonts w:ascii="宋体" w:hAnsi="宋体" w:cs="宋体" w:hint="eastAsia"/>
          <w:b/>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下述事件发生时，乙方有权立即发出终止意向通知：</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甲方在本合同作出的承诺及其他任何声明和保证被证明是虚假的或未兑现，使乙方履行本合同的能力受到严重不利影响；</w:t>
      </w:r>
      <w:r>
        <w:rPr>
          <w:rFonts w:ascii="宋体" w:hAnsi="宋体" w:cs="宋体" w:hint="eastAsia"/>
          <w:sz w:val="24"/>
        </w:rPr>
        <w:t xml:space="preserve"> </w:t>
      </w:r>
    </w:p>
    <w:p w:rsidR="00783C84" w:rsidRDefault="00BC7417">
      <w:pPr>
        <w:snapToGrid w:val="0"/>
        <w:spacing w:line="360" w:lineRule="auto"/>
        <w:ind w:firstLineChars="196" w:firstLine="472"/>
        <w:rPr>
          <w:rFonts w:ascii="宋体" w:hAnsi="宋体" w:cs="宋体"/>
          <w:b/>
          <w:sz w:val="24"/>
        </w:rPr>
      </w:pPr>
      <w:r>
        <w:rPr>
          <w:rFonts w:ascii="宋体" w:hAnsi="宋体" w:cs="宋体" w:hint="eastAsia"/>
          <w:b/>
          <w:sz w:val="24"/>
        </w:rPr>
        <w:t>22</w:t>
      </w:r>
      <w:r>
        <w:rPr>
          <w:rFonts w:ascii="宋体" w:hAnsi="宋体" w:cs="宋体" w:hint="eastAsia"/>
          <w:b/>
          <w:sz w:val="24"/>
        </w:rPr>
        <w:t xml:space="preserve">.3 </w:t>
      </w:r>
      <w:r>
        <w:rPr>
          <w:rFonts w:ascii="宋体" w:hAnsi="宋体" w:cs="宋体" w:hint="eastAsia"/>
          <w:b/>
          <w:sz w:val="24"/>
        </w:rPr>
        <w:t>法律变更或政府行为</w:t>
      </w:r>
      <w:r>
        <w:rPr>
          <w:rFonts w:ascii="宋体" w:hAnsi="宋体" w:cs="宋体" w:hint="eastAsia"/>
          <w:b/>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w:t>
      </w:r>
      <w:r>
        <w:rPr>
          <w:rFonts w:ascii="宋体" w:hAnsi="宋体" w:cs="宋体" w:hint="eastAsia"/>
          <w:sz w:val="24"/>
        </w:rPr>
        <w:t xml:space="preserve"> </w:t>
      </w:r>
    </w:p>
    <w:p w:rsidR="00783C84" w:rsidRDefault="00BC7417">
      <w:pPr>
        <w:snapToGrid w:val="0"/>
        <w:spacing w:line="360" w:lineRule="auto"/>
        <w:ind w:firstLineChars="196" w:firstLine="472"/>
        <w:rPr>
          <w:rFonts w:ascii="宋体" w:hAnsi="宋体" w:cs="宋体"/>
          <w:b/>
          <w:sz w:val="24"/>
        </w:rPr>
      </w:pPr>
      <w:r>
        <w:rPr>
          <w:rFonts w:ascii="宋体" w:hAnsi="宋体" w:cs="宋体" w:hint="eastAsia"/>
          <w:b/>
          <w:sz w:val="24"/>
        </w:rPr>
        <w:t>22</w:t>
      </w:r>
      <w:r>
        <w:rPr>
          <w:rFonts w:ascii="宋体" w:hAnsi="宋体" w:cs="宋体" w:hint="eastAsia"/>
          <w:b/>
          <w:sz w:val="24"/>
        </w:rPr>
        <w:t xml:space="preserve">.4 </w:t>
      </w:r>
      <w:r>
        <w:rPr>
          <w:rFonts w:ascii="宋体" w:hAnsi="宋体" w:cs="宋体" w:hint="eastAsia"/>
          <w:b/>
          <w:sz w:val="24"/>
        </w:rPr>
        <w:t>协商一致终止</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在合作期内，由各方协商一致可提前终止本合同，此种情形下的终止及对应终止补偿金的计算问题等，由各方届时协商一致。</w:t>
      </w:r>
      <w:r>
        <w:rPr>
          <w:rFonts w:ascii="宋体" w:hAnsi="宋体" w:cs="宋体" w:hint="eastAsia"/>
          <w:sz w:val="24"/>
        </w:rPr>
        <w:t xml:space="preserve"> </w:t>
      </w:r>
    </w:p>
    <w:p w:rsidR="00783C84" w:rsidRDefault="00BC7417">
      <w:pPr>
        <w:pStyle w:val="2"/>
        <w:snapToGrid w:val="0"/>
        <w:ind w:firstLineChars="200" w:firstLine="643"/>
        <w:rPr>
          <w:szCs w:val="24"/>
        </w:rPr>
      </w:pPr>
      <w:bookmarkStart w:id="772" w:name="_Toc10287"/>
      <w:bookmarkStart w:id="773" w:name="_Toc31487"/>
      <w:bookmarkStart w:id="774" w:name="_Toc18557359"/>
      <w:r>
        <w:rPr>
          <w:rFonts w:hint="eastAsia"/>
          <w:szCs w:val="24"/>
        </w:rPr>
        <w:lastRenderedPageBreak/>
        <w:t>第</w:t>
      </w:r>
      <w:r>
        <w:rPr>
          <w:rFonts w:hint="eastAsia"/>
          <w:szCs w:val="24"/>
        </w:rPr>
        <w:t>二十三</w:t>
      </w:r>
      <w:r>
        <w:rPr>
          <w:rFonts w:hint="eastAsia"/>
          <w:szCs w:val="24"/>
        </w:rPr>
        <w:t>条</w:t>
      </w:r>
      <w:r>
        <w:rPr>
          <w:rFonts w:hint="eastAsia"/>
          <w:szCs w:val="24"/>
        </w:rPr>
        <w:t xml:space="preserve">  </w:t>
      </w:r>
      <w:r>
        <w:rPr>
          <w:rFonts w:hint="eastAsia"/>
          <w:szCs w:val="24"/>
        </w:rPr>
        <w:t>合同解除程序</w:t>
      </w:r>
      <w:bookmarkEnd w:id="772"/>
      <w:bookmarkEnd w:id="773"/>
      <w:bookmarkEnd w:id="774"/>
    </w:p>
    <w:p w:rsidR="00783C84" w:rsidRDefault="00BC7417">
      <w:pPr>
        <w:snapToGrid w:val="0"/>
        <w:spacing w:line="360" w:lineRule="auto"/>
        <w:ind w:firstLineChars="196" w:firstLine="472"/>
        <w:rPr>
          <w:rFonts w:ascii="宋体" w:hAnsi="宋体" w:cs="宋体"/>
          <w:b/>
          <w:sz w:val="24"/>
        </w:rPr>
      </w:pPr>
      <w:r>
        <w:rPr>
          <w:rFonts w:ascii="宋体" w:hAnsi="宋体" w:cs="宋体" w:hint="eastAsia"/>
          <w:b/>
          <w:sz w:val="24"/>
        </w:rPr>
        <w:t>23</w:t>
      </w:r>
      <w:r>
        <w:rPr>
          <w:rFonts w:ascii="宋体" w:hAnsi="宋体" w:cs="宋体" w:hint="eastAsia"/>
          <w:b/>
          <w:sz w:val="24"/>
        </w:rPr>
        <w:t>.1</w:t>
      </w:r>
      <w:r>
        <w:rPr>
          <w:rFonts w:ascii="宋体" w:hAnsi="宋体" w:cs="宋体" w:hint="eastAsia"/>
          <w:b/>
          <w:sz w:val="24"/>
        </w:rPr>
        <w:t>终止意向通知</w:t>
      </w:r>
      <w:r>
        <w:rPr>
          <w:rFonts w:ascii="宋体" w:hAnsi="宋体" w:cs="宋体" w:hint="eastAsia"/>
          <w:b/>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按照第</w:t>
      </w:r>
      <w:r>
        <w:rPr>
          <w:rFonts w:ascii="宋体" w:hAnsi="宋体" w:cs="宋体" w:hint="eastAsia"/>
          <w:sz w:val="24"/>
          <w:u w:val="single"/>
        </w:rPr>
        <w:t>22</w:t>
      </w:r>
      <w:r>
        <w:rPr>
          <w:rFonts w:ascii="宋体" w:hAnsi="宋体" w:cs="宋体" w:hint="eastAsia"/>
          <w:sz w:val="24"/>
          <w:u w:val="single"/>
        </w:rPr>
        <w:t>.1</w:t>
      </w:r>
      <w:r>
        <w:rPr>
          <w:rFonts w:ascii="宋体" w:hAnsi="宋体" w:cs="宋体" w:hint="eastAsia"/>
          <w:sz w:val="24"/>
        </w:rPr>
        <w:t>或</w:t>
      </w:r>
      <w:r>
        <w:rPr>
          <w:rFonts w:ascii="宋体" w:hAnsi="宋体" w:cs="宋体" w:hint="eastAsia"/>
          <w:sz w:val="24"/>
          <w:u w:val="single"/>
        </w:rPr>
        <w:t>22</w:t>
      </w:r>
      <w:r>
        <w:rPr>
          <w:rFonts w:ascii="宋体" w:hAnsi="宋体" w:cs="宋体" w:hint="eastAsia"/>
          <w:sz w:val="24"/>
          <w:u w:val="single"/>
        </w:rPr>
        <w:t>.2</w:t>
      </w:r>
      <w:r>
        <w:rPr>
          <w:rFonts w:ascii="宋体" w:hAnsi="宋体" w:cs="宋体" w:hint="eastAsia"/>
          <w:sz w:val="24"/>
        </w:rPr>
        <w:t>或</w:t>
      </w:r>
      <w:r>
        <w:rPr>
          <w:rFonts w:ascii="宋体" w:hAnsi="宋体" w:cs="宋体" w:hint="eastAsia"/>
          <w:sz w:val="24"/>
          <w:u w:val="single"/>
        </w:rPr>
        <w:t>22</w:t>
      </w:r>
      <w:r>
        <w:rPr>
          <w:rFonts w:ascii="宋体" w:hAnsi="宋体" w:cs="宋体" w:hint="eastAsia"/>
          <w:sz w:val="24"/>
          <w:u w:val="single"/>
        </w:rPr>
        <w:t>.3</w:t>
      </w:r>
      <w:r>
        <w:rPr>
          <w:rFonts w:ascii="宋体" w:hAnsi="宋体" w:cs="宋体" w:hint="eastAsia"/>
          <w:sz w:val="24"/>
        </w:rPr>
        <w:t>款发出的任何终止意向通知均应同时向贷款人</w:t>
      </w:r>
      <w:r>
        <w:rPr>
          <w:rFonts w:ascii="宋体" w:hAnsi="宋体" w:cs="宋体" w:hint="eastAsia"/>
          <w:sz w:val="24"/>
        </w:rPr>
        <w:t>发出一份复印件。在终止意向通知发出之后，双方应在</w:t>
      </w:r>
      <w:r>
        <w:rPr>
          <w:rFonts w:ascii="宋体" w:hAnsi="宋体" w:cs="宋体" w:hint="eastAsia"/>
          <w:sz w:val="24"/>
        </w:rPr>
        <w:t>30</w:t>
      </w:r>
      <w:r>
        <w:rPr>
          <w:rFonts w:ascii="宋体" w:hAnsi="宋体" w:cs="宋体" w:hint="eastAsia"/>
          <w:sz w:val="24"/>
        </w:rPr>
        <w:t>天内协商避免本合同终止的措施。</w:t>
      </w:r>
      <w:r>
        <w:rPr>
          <w:rFonts w:ascii="宋体" w:hAnsi="宋体" w:cs="宋体" w:hint="eastAsia"/>
          <w:sz w:val="24"/>
        </w:rPr>
        <w:t xml:space="preserve"> </w:t>
      </w:r>
      <w:r>
        <w:rPr>
          <w:rFonts w:ascii="宋体" w:hAnsi="宋体" w:cs="宋体" w:hint="eastAsia"/>
          <w:sz w:val="24"/>
        </w:rPr>
        <w:t>如果乙方和甲方就将要采取的措施达成一致意见，或者乙方或甲方</w:t>
      </w:r>
      <w:r>
        <w:rPr>
          <w:rFonts w:ascii="宋体" w:hAnsi="宋体" w:cs="宋体" w:hint="eastAsia"/>
          <w:sz w:val="24"/>
        </w:rPr>
        <w:t>(</w:t>
      </w:r>
      <w:r>
        <w:rPr>
          <w:rFonts w:ascii="宋体" w:hAnsi="宋体" w:cs="宋体" w:hint="eastAsia"/>
          <w:sz w:val="24"/>
        </w:rPr>
        <w:t>视情况而定</w:t>
      </w:r>
      <w:r>
        <w:rPr>
          <w:rFonts w:ascii="宋体" w:hAnsi="宋体" w:cs="宋体" w:hint="eastAsia"/>
          <w:sz w:val="24"/>
        </w:rPr>
        <w:t>)</w:t>
      </w:r>
      <w:r>
        <w:rPr>
          <w:rFonts w:ascii="宋体" w:hAnsi="宋体" w:cs="宋体" w:hint="eastAsia"/>
          <w:sz w:val="24"/>
        </w:rPr>
        <w:t>在相应的协商期或双方可能同意的更长的时间内纠正了违约事件，终止意向通知即自动失效。</w:t>
      </w:r>
    </w:p>
    <w:p w:rsidR="00783C84" w:rsidRDefault="00BC7417">
      <w:pPr>
        <w:snapToGrid w:val="0"/>
        <w:spacing w:line="360" w:lineRule="auto"/>
        <w:ind w:firstLineChars="200" w:firstLine="482"/>
        <w:rPr>
          <w:rFonts w:ascii="宋体" w:hAnsi="宋体" w:cs="宋体"/>
          <w:b/>
          <w:sz w:val="24"/>
        </w:rPr>
      </w:pPr>
      <w:r>
        <w:rPr>
          <w:rFonts w:ascii="宋体" w:hAnsi="宋体" w:cs="宋体" w:hint="eastAsia"/>
          <w:b/>
          <w:sz w:val="24"/>
        </w:rPr>
        <w:t>23</w:t>
      </w:r>
      <w:r>
        <w:rPr>
          <w:rFonts w:ascii="宋体" w:hAnsi="宋体" w:cs="宋体" w:hint="eastAsia"/>
          <w:b/>
          <w:sz w:val="24"/>
        </w:rPr>
        <w:t>.2</w:t>
      </w:r>
      <w:r>
        <w:rPr>
          <w:rFonts w:ascii="宋体" w:hAnsi="宋体" w:cs="宋体" w:hint="eastAsia"/>
          <w:b/>
          <w:sz w:val="24"/>
        </w:rPr>
        <w:t>终止通知</w:t>
      </w:r>
      <w:r>
        <w:rPr>
          <w:rFonts w:ascii="宋体" w:hAnsi="宋体" w:cs="宋体" w:hint="eastAsia"/>
          <w:b/>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在协商期届满之时，如果</w:t>
      </w:r>
      <w:r>
        <w:rPr>
          <w:rFonts w:ascii="宋体" w:hAnsi="宋体" w:cs="宋体" w:hint="eastAsia"/>
          <w:sz w:val="24"/>
        </w:rPr>
        <w:t xml:space="preserve"> </w:t>
      </w:r>
      <w:r>
        <w:rPr>
          <w:rFonts w:ascii="宋体" w:hAnsi="宋体" w:cs="宋体" w:hint="eastAsia"/>
          <w:sz w:val="24"/>
        </w:rPr>
        <w:t>：</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a </w:t>
      </w:r>
      <w:r>
        <w:rPr>
          <w:rFonts w:ascii="宋体" w:hAnsi="宋体" w:cs="宋体" w:hint="eastAsia"/>
          <w:sz w:val="24"/>
        </w:rPr>
        <w:t>双方未达成一致；</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b </w:t>
      </w:r>
      <w:r>
        <w:rPr>
          <w:rFonts w:ascii="宋体" w:hAnsi="宋体" w:cs="宋体" w:hint="eastAsia"/>
          <w:sz w:val="24"/>
        </w:rPr>
        <w:t>导致发出终止意向通知的违约事件未得到纠正。</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则发出终止意向通知的一方可以向另一方和贷款人就此发出终止通知，本合同在终止通知送达对方之日终止。</w:t>
      </w:r>
      <w:r>
        <w:rPr>
          <w:rFonts w:ascii="宋体" w:hAnsi="宋体" w:cs="宋体" w:hint="eastAsia"/>
          <w:sz w:val="24"/>
        </w:rPr>
        <w:t xml:space="preserve"> </w:t>
      </w:r>
    </w:p>
    <w:p w:rsidR="00783C84" w:rsidRDefault="00BC7417">
      <w:pPr>
        <w:pStyle w:val="2"/>
        <w:snapToGrid w:val="0"/>
        <w:ind w:firstLineChars="200" w:firstLine="643"/>
        <w:rPr>
          <w:szCs w:val="24"/>
        </w:rPr>
      </w:pPr>
      <w:bookmarkStart w:id="775" w:name="_Toc3059"/>
      <w:bookmarkStart w:id="776" w:name="_Toc28611"/>
      <w:bookmarkStart w:id="777" w:name="_Toc18557360"/>
      <w:r>
        <w:rPr>
          <w:rFonts w:hint="eastAsia"/>
          <w:szCs w:val="24"/>
        </w:rPr>
        <w:t>第</w:t>
      </w:r>
      <w:r>
        <w:rPr>
          <w:rFonts w:hint="eastAsia"/>
          <w:szCs w:val="24"/>
        </w:rPr>
        <w:t>二十四</w:t>
      </w:r>
      <w:r>
        <w:rPr>
          <w:rFonts w:hint="eastAsia"/>
          <w:szCs w:val="24"/>
        </w:rPr>
        <w:t>条</w:t>
      </w:r>
      <w:r>
        <w:rPr>
          <w:rFonts w:hint="eastAsia"/>
          <w:szCs w:val="24"/>
        </w:rPr>
        <w:t xml:space="preserve">  </w:t>
      </w:r>
      <w:r>
        <w:rPr>
          <w:rFonts w:hint="eastAsia"/>
          <w:szCs w:val="24"/>
        </w:rPr>
        <w:t>合同解除后的安排</w:t>
      </w:r>
      <w:bookmarkEnd w:id="775"/>
      <w:bookmarkEnd w:id="776"/>
      <w:bookmarkEnd w:id="777"/>
      <w:r>
        <w:rPr>
          <w:rFonts w:hint="eastAsia"/>
          <w:szCs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由甲乙双方协商解决。</w:t>
      </w:r>
    </w:p>
    <w:p w:rsidR="00783C84" w:rsidRDefault="00BC7417">
      <w:pPr>
        <w:pStyle w:val="2"/>
        <w:snapToGrid w:val="0"/>
        <w:ind w:firstLineChars="200" w:firstLine="643"/>
        <w:rPr>
          <w:szCs w:val="24"/>
        </w:rPr>
      </w:pPr>
      <w:bookmarkStart w:id="778" w:name="_Toc2002"/>
      <w:bookmarkStart w:id="779" w:name="_Toc18557361"/>
      <w:bookmarkStart w:id="780" w:name="_Toc484013209"/>
      <w:bookmarkStart w:id="781" w:name="_Toc22141"/>
      <w:bookmarkStart w:id="782" w:name="_Toc468710554"/>
      <w:bookmarkStart w:id="783" w:name="_Toc477754802"/>
      <w:r>
        <w:rPr>
          <w:rFonts w:hint="eastAsia"/>
          <w:szCs w:val="24"/>
        </w:rPr>
        <w:t>第</w:t>
      </w:r>
      <w:r>
        <w:rPr>
          <w:rFonts w:hint="eastAsia"/>
          <w:szCs w:val="24"/>
        </w:rPr>
        <w:t>二十五</w:t>
      </w:r>
      <w:r>
        <w:rPr>
          <w:rFonts w:hint="eastAsia"/>
          <w:szCs w:val="24"/>
        </w:rPr>
        <w:t>条</w:t>
      </w:r>
      <w:r>
        <w:rPr>
          <w:rFonts w:hint="eastAsia"/>
          <w:szCs w:val="24"/>
        </w:rPr>
        <w:t xml:space="preserve">  </w:t>
      </w:r>
      <w:r>
        <w:rPr>
          <w:rFonts w:hint="eastAsia"/>
          <w:szCs w:val="24"/>
        </w:rPr>
        <w:t>合同解除的其他约定</w:t>
      </w:r>
      <w:bookmarkEnd w:id="778"/>
      <w:bookmarkEnd w:id="779"/>
      <w:bookmarkEnd w:id="780"/>
      <w:bookmarkEnd w:id="781"/>
    </w:p>
    <w:p w:rsidR="00783C84" w:rsidRDefault="00BC7417">
      <w:pPr>
        <w:snapToGrid w:val="0"/>
        <w:spacing w:line="360" w:lineRule="auto"/>
        <w:ind w:firstLineChars="200" w:firstLine="482"/>
        <w:rPr>
          <w:rFonts w:ascii="宋体" w:hAnsi="宋体" w:cs="宋体"/>
          <w:b/>
          <w:sz w:val="24"/>
        </w:rPr>
      </w:pPr>
      <w:r>
        <w:rPr>
          <w:rFonts w:ascii="宋体" w:hAnsi="宋体" w:cs="宋体" w:hint="eastAsia"/>
          <w:b/>
          <w:sz w:val="24"/>
        </w:rPr>
        <w:t>25</w:t>
      </w:r>
      <w:r>
        <w:rPr>
          <w:rFonts w:ascii="宋体" w:hAnsi="宋体" w:cs="宋体" w:hint="eastAsia"/>
          <w:b/>
          <w:sz w:val="24"/>
        </w:rPr>
        <w:t xml:space="preserve">.1 </w:t>
      </w:r>
      <w:r>
        <w:rPr>
          <w:rFonts w:ascii="宋体" w:hAnsi="宋体" w:cs="宋体" w:hint="eastAsia"/>
          <w:b/>
          <w:sz w:val="24"/>
        </w:rPr>
        <w:t>减轻损失的措施</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由于另一方违约而遭受损失的一方应采取合理行动减轻损失。如果一方未能采取此类措施，违约方可以请求从赔偿金额中扣除应能够减轻或减少的损失金额。</w:t>
      </w:r>
    </w:p>
    <w:p w:rsidR="00783C84" w:rsidRDefault="00BC7417">
      <w:pPr>
        <w:snapToGrid w:val="0"/>
        <w:spacing w:line="360" w:lineRule="auto"/>
        <w:ind w:firstLineChars="200" w:firstLine="482"/>
        <w:rPr>
          <w:rFonts w:ascii="宋体" w:hAnsi="宋体" w:cs="宋体"/>
          <w:b/>
          <w:sz w:val="24"/>
        </w:rPr>
      </w:pPr>
      <w:r>
        <w:rPr>
          <w:rFonts w:ascii="宋体" w:hAnsi="宋体" w:cs="宋体" w:hint="eastAsia"/>
          <w:b/>
          <w:sz w:val="24"/>
        </w:rPr>
        <w:t>25</w:t>
      </w:r>
      <w:r>
        <w:rPr>
          <w:rFonts w:ascii="宋体" w:hAnsi="宋体" w:cs="宋体" w:hint="eastAsia"/>
          <w:b/>
          <w:sz w:val="24"/>
        </w:rPr>
        <w:t xml:space="preserve">.2 </w:t>
      </w:r>
      <w:r>
        <w:rPr>
          <w:rFonts w:ascii="宋体" w:hAnsi="宋体" w:cs="宋体" w:hint="eastAsia"/>
          <w:b/>
          <w:sz w:val="24"/>
        </w:rPr>
        <w:t>由于受损害方造成的损失的扣除</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如果造成损失的部分原因是由于受损害方的作为或不作为造成的，赔偿的数额应扣除这些因素导致的损失金额。</w:t>
      </w:r>
    </w:p>
    <w:p w:rsidR="00783C84" w:rsidRDefault="00BC7417">
      <w:pPr>
        <w:snapToGrid w:val="0"/>
        <w:spacing w:line="360" w:lineRule="auto"/>
        <w:ind w:firstLineChars="200" w:firstLine="482"/>
        <w:rPr>
          <w:rFonts w:ascii="宋体" w:hAnsi="宋体" w:cs="宋体"/>
          <w:b/>
          <w:sz w:val="24"/>
        </w:rPr>
      </w:pPr>
      <w:r>
        <w:rPr>
          <w:rFonts w:ascii="宋体" w:hAnsi="宋体" w:cs="宋体" w:hint="eastAsia"/>
          <w:b/>
          <w:sz w:val="24"/>
        </w:rPr>
        <w:t>25</w:t>
      </w:r>
      <w:r>
        <w:rPr>
          <w:rFonts w:ascii="宋体" w:hAnsi="宋体" w:cs="宋体" w:hint="eastAsia"/>
          <w:b/>
          <w:sz w:val="24"/>
        </w:rPr>
        <w:t>.3</w:t>
      </w:r>
      <w:r>
        <w:rPr>
          <w:rFonts w:ascii="宋体" w:hAnsi="宋体" w:cs="宋体" w:hint="eastAsia"/>
          <w:b/>
          <w:sz w:val="24"/>
        </w:rPr>
        <w:t>对间接损失不负责任</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除非本合同另有规定，各方均不应对由于或根据本合同产生的或与其相关的任何索赔为对方的任何间接、特殊、利润损失或附带损失或惩罚</w:t>
      </w:r>
      <w:r>
        <w:rPr>
          <w:rFonts w:ascii="宋体" w:hAnsi="宋体" w:cs="宋体" w:hint="eastAsia"/>
          <w:sz w:val="24"/>
        </w:rPr>
        <w:t>性损害赔偿负责。</w:t>
      </w:r>
    </w:p>
    <w:p w:rsidR="00783C84" w:rsidRDefault="00BC7417">
      <w:pPr>
        <w:pStyle w:val="af7"/>
        <w:snapToGrid w:val="0"/>
        <w:spacing w:line="360" w:lineRule="auto"/>
        <w:rPr>
          <w:sz w:val="24"/>
          <w:szCs w:val="24"/>
        </w:rPr>
      </w:pPr>
      <w:bookmarkStart w:id="784" w:name="_Toc5473"/>
      <w:bookmarkStart w:id="785" w:name="_Toc9328"/>
      <w:bookmarkStart w:id="786" w:name="_Toc18557362"/>
      <w:r>
        <w:rPr>
          <w:rFonts w:hint="eastAsia"/>
          <w:sz w:val="24"/>
          <w:szCs w:val="24"/>
        </w:rPr>
        <w:t>第</w:t>
      </w:r>
      <w:r>
        <w:rPr>
          <w:rFonts w:hint="eastAsia"/>
          <w:sz w:val="24"/>
          <w:szCs w:val="24"/>
        </w:rPr>
        <w:t>八</w:t>
      </w:r>
      <w:r>
        <w:rPr>
          <w:rFonts w:hint="eastAsia"/>
          <w:sz w:val="24"/>
          <w:szCs w:val="24"/>
        </w:rPr>
        <w:t>章</w:t>
      </w:r>
      <w:r>
        <w:rPr>
          <w:rFonts w:hint="eastAsia"/>
          <w:sz w:val="24"/>
          <w:szCs w:val="24"/>
        </w:rPr>
        <w:t xml:space="preserve">   </w:t>
      </w:r>
      <w:r>
        <w:rPr>
          <w:rFonts w:hint="eastAsia"/>
          <w:sz w:val="24"/>
          <w:szCs w:val="24"/>
        </w:rPr>
        <w:t>违约处理</w:t>
      </w:r>
      <w:bookmarkEnd w:id="782"/>
      <w:bookmarkEnd w:id="783"/>
      <w:bookmarkEnd w:id="784"/>
      <w:bookmarkEnd w:id="785"/>
      <w:bookmarkEnd w:id="786"/>
    </w:p>
    <w:p w:rsidR="00783C84" w:rsidRDefault="00BC7417">
      <w:pPr>
        <w:pStyle w:val="2"/>
        <w:snapToGrid w:val="0"/>
        <w:ind w:firstLineChars="200" w:firstLine="643"/>
        <w:rPr>
          <w:szCs w:val="24"/>
        </w:rPr>
      </w:pPr>
      <w:bookmarkStart w:id="787" w:name="_Toc2198"/>
      <w:bookmarkStart w:id="788" w:name="_Toc15658"/>
      <w:bookmarkStart w:id="789" w:name="_Toc18557363"/>
      <w:r>
        <w:rPr>
          <w:rFonts w:hint="eastAsia"/>
          <w:szCs w:val="24"/>
        </w:rPr>
        <w:lastRenderedPageBreak/>
        <w:t>第</w:t>
      </w:r>
      <w:r>
        <w:rPr>
          <w:rFonts w:hint="eastAsia"/>
          <w:szCs w:val="24"/>
        </w:rPr>
        <w:t>二十六</w:t>
      </w:r>
      <w:r>
        <w:rPr>
          <w:rFonts w:hint="eastAsia"/>
          <w:szCs w:val="24"/>
        </w:rPr>
        <w:t>条</w:t>
      </w:r>
      <w:r>
        <w:rPr>
          <w:rFonts w:hint="eastAsia"/>
          <w:szCs w:val="24"/>
        </w:rPr>
        <w:t xml:space="preserve">  </w:t>
      </w:r>
      <w:r>
        <w:rPr>
          <w:rFonts w:hint="eastAsia"/>
          <w:szCs w:val="24"/>
        </w:rPr>
        <w:t>违约及赔偿</w:t>
      </w:r>
      <w:bookmarkEnd w:id="787"/>
      <w:bookmarkEnd w:id="788"/>
      <w:bookmarkEnd w:id="789"/>
    </w:p>
    <w:p w:rsidR="00783C84" w:rsidRDefault="00BC7417">
      <w:pPr>
        <w:snapToGrid w:val="0"/>
        <w:spacing w:line="360" w:lineRule="auto"/>
        <w:ind w:firstLineChars="200" w:firstLine="482"/>
        <w:rPr>
          <w:rFonts w:ascii="宋体" w:hAnsi="宋体" w:cs="宋体"/>
          <w:b/>
          <w:sz w:val="24"/>
        </w:rPr>
      </w:pPr>
      <w:r>
        <w:rPr>
          <w:rFonts w:ascii="宋体" w:hAnsi="宋体" w:cs="宋体" w:hint="eastAsia"/>
          <w:b/>
          <w:sz w:val="24"/>
        </w:rPr>
        <w:t>26</w:t>
      </w:r>
      <w:r>
        <w:rPr>
          <w:rFonts w:ascii="宋体" w:hAnsi="宋体" w:cs="宋体" w:hint="eastAsia"/>
          <w:b/>
          <w:sz w:val="24"/>
        </w:rPr>
        <w:t xml:space="preserve">.1 </w:t>
      </w:r>
      <w:r>
        <w:rPr>
          <w:rFonts w:ascii="宋体" w:hAnsi="宋体" w:cs="宋体" w:hint="eastAsia"/>
          <w:b/>
          <w:sz w:val="24"/>
        </w:rPr>
        <w:t>甲方违约及赔偿</w:t>
      </w:r>
      <w:r>
        <w:rPr>
          <w:rFonts w:ascii="宋体" w:hAnsi="宋体" w:cs="宋体" w:hint="eastAsia"/>
          <w:b/>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(1) </w:t>
      </w:r>
      <w:r>
        <w:rPr>
          <w:rFonts w:ascii="宋体" w:hAnsi="宋体" w:cs="宋体" w:hint="eastAsia"/>
          <w:sz w:val="24"/>
        </w:rPr>
        <w:t>延迟开工</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由于甲方原因导致的开工延迟</w:t>
      </w:r>
      <w:r>
        <w:rPr>
          <w:rFonts w:ascii="宋体" w:hAnsi="宋体" w:cs="宋体" w:hint="eastAsia"/>
          <w:sz w:val="24"/>
        </w:rPr>
        <w:t xml:space="preserve">, </w:t>
      </w:r>
      <w:r>
        <w:rPr>
          <w:rFonts w:ascii="宋体" w:hAnsi="宋体" w:cs="宋体" w:hint="eastAsia"/>
          <w:sz w:val="24"/>
        </w:rPr>
        <w:t>由甲方给予乙方一定补偿，如发生由双方协商补偿办法或金额。</w:t>
      </w:r>
      <w:r>
        <w:rPr>
          <w:rFonts w:ascii="宋体" w:hAnsi="宋体" w:cs="宋体" w:hint="eastAsia"/>
          <w:sz w:val="24"/>
        </w:rPr>
        <w:t xml:space="preserve"> </w:t>
      </w:r>
    </w:p>
    <w:p w:rsidR="00783C84" w:rsidRDefault="00BC7417">
      <w:pPr>
        <w:snapToGrid w:val="0"/>
        <w:spacing w:line="360" w:lineRule="auto"/>
        <w:ind w:firstLineChars="200" w:firstLine="482"/>
        <w:rPr>
          <w:rFonts w:ascii="宋体" w:hAnsi="宋体" w:cs="宋体"/>
          <w:b/>
          <w:sz w:val="24"/>
        </w:rPr>
      </w:pPr>
      <w:r>
        <w:rPr>
          <w:rFonts w:ascii="宋体" w:hAnsi="宋体" w:cs="宋体" w:hint="eastAsia"/>
          <w:b/>
          <w:sz w:val="24"/>
        </w:rPr>
        <w:t>26</w:t>
      </w:r>
      <w:r>
        <w:rPr>
          <w:rFonts w:ascii="宋体" w:hAnsi="宋体" w:cs="宋体" w:hint="eastAsia"/>
          <w:b/>
          <w:sz w:val="24"/>
        </w:rPr>
        <w:t xml:space="preserve">.2 </w:t>
      </w:r>
      <w:r>
        <w:rPr>
          <w:rFonts w:ascii="宋体" w:hAnsi="宋体" w:cs="宋体" w:hint="eastAsia"/>
          <w:b/>
          <w:sz w:val="24"/>
        </w:rPr>
        <w:t>乙方违约及赔偿</w:t>
      </w:r>
      <w:r>
        <w:rPr>
          <w:rFonts w:ascii="宋体" w:hAnsi="宋体" w:cs="宋体" w:hint="eastAsia"/>
          <w:b/>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(1) </w:t>
      </w:r>
      <w:r>
        <w:rPr>
          <w:rFonts w:ascii="宋体" w:hAnsi="宋体" w:cs="宋体" w:hint="eastAsia"/>
          <w:sz w:val="24"/>
        </w:rPr>
        <w:t>延迟开工</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乙方不能在本合同规定的开工日或之前开工的，每逾期</w:t>
      </w:r>
      <w:r>
        <w:rPr>
          <w:rFonts w:ascii="宋体" w:hAnsi="宋体" w:cs="宋体" w:hint="eastAsia"/>
          <w:sz w:val="24"/>
        </w:rPr>
        <w:t>1</w:t>
      </w:r>
      <w:r>
        <w:rPr>
          <w:rFonts w:ascii="宋体" w:hAnsi="宋体" w:cs="宋体" w:hint="eastAsia"/>
          <w:sz w:val="24"/>
        </w:rPr>
        <w:t>日，乙方应向甲方支付项目总投资万分之一的违约赔偿金，如因乙方原因拖期超过</w:t>
      </w:r>
      <w:r>
        <w:rPr>
          <w:rFonts w:ascii="宋体" w:hAnsi="宋体" w:cs="宋体" w:hint="eastAsia"/>
          <w:sz w:val="24"/>
        </w:rPr>
        <w:t xml:space="preserve"> 20 </w:t>
      </w:r>
      <w:r>
        <w:rPr>
          <w:rFonts w:ascii="宋体" w:hAnsi="宋体" w:cs="宋体" w:hint="eastAsia"/>
          <w:sz w:val="24"/>
        </w:rPr>
        <w:t>日，则甲方有权提出提前终止合同。但不可抗力和甲方的责任造成的延迟除外。</w:t>
      </w:r>
      <w:r>
        <w:rPr>
          <w:rFonts w:ascii="宋体" w:hAnsi="宋体" w:cs="宋体" w:hint="eastAsia"/>
          <w:sz w:val="24"/>
        </w:rPr>
        <w:t xml:space="preserve"> </w:t>
      </w:r>
    </w:p>
    <w:p w:rsidR="00783C84" w:rsidRDefault="00BC7417">
      <w:pPr>
        <w:numPr>
          <w:ilvl w:val="0"/>
          <w:numId w:val="6"/>
        </w:numPr>
        <w:snapToGrid w:val="0"/>
        <w:spacing w:line="360" w:lineRule="auto"/>
        <w:ind w:firstLineChars="200" w:firstLine="480"/>
        <w:rPr>
          <w:rFonts w:ascii="宋体" w:hAnsi="宋体" w:cs="宋体"/>
          <w:sz w:val="24"/>
        </w:rPr>
      </w:pPr>
      <w:r>
        <w:rPr>
          <w:rFonts w:ascii="宋体" w:hAnsi="宋体" w:cs="宋体" w:hint="eastAsia"/>
          <w:sz w:val="24"/>
        </w:rPr>
        <w:t>拖延维护</w:t>
      </w:r>
    </w:p>
    <w:p w:rsidR="00783C84" w:rsidRDefault="00BC7417">
      <w:pPr>
        <w:snapToGrid w:val="0"/>
        <w:spacing w:line="360" w:lineRule="auto"/>
        <w:rPr>
          <w:rFonts w:ascii="宋体" w:hAnsi="宋体" w:cs="宋体"/>
          <w:sz w:val="24"/>
        </w:rPr>
      </w:pPr>
      <w:r>
        <w:rPr>
          <w:rFonts w:ascii="宋体" w:hAnsi="宋体" w:cs="宋体" w:hint="eastAsia"/>
          <w:sz w:val="24"/>
        </w:rPr>
        <w:t xml:space="preserve">    </w:t>
      </w:r>
      <w:r>
        <w:rPr>
          <w:rFonts w:ascii="宋体" w:hAnsi="宋体" w:cs="宋体" w:hint="eastAsia"/>
          <w:sz w:val="24"/>
        </w:rPr>
        <w:t>乙方未在规定的时间内达到本合同约定的标准的，则甲方有权视情形提取履约保函项下的相应金额。</w:t>
      </w:r>
    </w:p>
    <w:p w:rsidR="00783C84" w:rsidRDefault="00BC7417">
      <w:pPr>
        <w:snapToGrid w:val="0"/>
        <w:spacing w:line="360" w:lineRule="auto"/>
        <w:ind w:firstLineChars="200" w:firstLine="482"/>
        <w:rPr>
          <w:rFonts w:ascii="宋体" w:hAnsi="宋体" w:cs="宋体"/>
          <w:b/>
          <w:sz w:val="24"/>
        </w:rPr>
      </w:pPr>
      <w:r>
        <w:rPr>
          <w:rFonts w:ascii="宋体" w:hAnsi="宋体" w:cs="宋体" w:hint="eastAsia"/>
          <w:b/>
          <w:sz w:val="24"/>
        </w:rPr>
        <w:t>26</w:t>
      </w:r>
      <w:r>
        <w:rPr>
          <w:rFonts w:ascii="宋体" w:hAnsi="宋体" w:cs="宋体" w:hint="eastAsia"/>
          <w:b/>
          <w:sz w:val="24"/>
        </w:rPr>
        <w:t xml:space="preserve">.3 </w:t>
      </w:r>
      <w:r>
        <w:rPr>
          <w:rFonts w:ascii="宋体" w:hAnsi="宋体" w:cs="宋体" w:hint="eastAsia"/>
          <w:b/>
          <w:sz w:val="24"/>
        </w:rPr>
        <w:t>不减免和影响的事项</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违约方对违约责任的承担并不能减免其在本合同下的其他任何义务。</w:t>
      </w:r>
      <w:r>
        <w:rPr>
          <w:rFonts w:ascii="宋体" w:hAnsi="宋体" w:cs="宋体" w:hint="eastAsia"/>
          <w:sz w:val="24"/>
        </w:rPr>
        <w:t xml:space="preserve"> </w:t>
      </w:r>
      <w:r>
        <w:rPr>
          <w:rFonts w:ascii="宋体" w:hAnsi="宋体" w:cs="宋体" w:hint="eastAsia"/>
          <w:sz w:val="24"/>
        </w:rPr>
        <w:t>双方获得上述违约赔偿的权利不影响其在本合同项下的终止权。</w:t>
      </w:r>
      <w:r>
        <w:rPr>
          <w:rFonts w:ascii="宋体" w:hAnsi="宋体" w:cs="宋体" w:hint="eastAsia"/>
          <w:sz w:val="24"/>
        </w:rPr>
        <w:t xml:space="preserve"> </w:t>
      </w:r>
    </w:p>
    <w:p w:rsidR="00783C84" w:rsidRDefault="00BC7417">
      <w:pPr>
        <w:snapToGrid w:val="0"/>
        <w:spacing w:line="360" w:lineRule="auto"/>
        <w:ind w:firstLineChars="200" w:firstLine="482"/>
        <w:rPr>
          <w:rFonts w:ascii="宋体" w:hAnsi="宋体" w:cs="宋体"/>
          <w:b/>
          <w:sz w:val="24"/>
        </w:rPr>
      </w:pPr>
      <w:r>
        <w:rPr>
          <w:rFonts w:ascii="宋体" w:hAnsi="宋体" w:cs="宋体" w:hint="eastAsia"/>
          <w:b/>
          <w:sz w:val="24"/>
        </w:rPr>
        <w:t>26</w:t>
      </w:r>
      <w:r>
        <w:rPr>
          <w:rFonts w:ascii="宋体" w:hAnsi="宋体" w:cs="宋体" w:hint="eastAsia"/>
          <w:b/>
          <w:sz w:val="24"/>
        </w:rPr>
        <w:t xml:space="preserve">.4 </w:t>
      </w:r>
      <w:r>
        <w:rPr>
          <w:rFonts w:ascii="宋体" w:hAnsi="宋体" w:cs="宋体" w:hint="eastAsia"/>
          <w:b/>
          <w:sz w:val="24"/>
        </w:rPr>
        <w:t>减轻损失的措施</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由于另一方违约而遭受损失或可能会遭受损失的一方应采取合理措施防止损失扩大或减少损失。如果一方未能采取此类措施，违约方可以请求从赔偿金额中扣除应能减少的损失金额。受损害的一方应有权从另一方获得因试图减轻和减少损失而发生的任何费用。</w:t>
      </w:r>
      <w:r>
        <w:rPr>
          <w:rFonts w:ascii="宋体" w:hAnsi="宋体" w:cs="宋体" w:hint="eastAsia"/>
          <w:sz w:val="24"/>
        </w:rPr>
        <w:t xml:space="preserve"> </w:t>
      </w:r>
    </w:p>
    <w:p w:rsidR="00783C84" w:rsidRDefault="00BC7417">
      <w:pPr>
        <w:snapToGrid w:val="0"/>
        <w:spacing w:line="360" w:lineRule="auto"/>
        <w:ind w:firstLineChars="200" w:firstLine="482"/>
        <w:rPr>
          <w:rFonts w:ascii="宋体" w:hAnsi="宋体" w:cs="宋体"/>
          <w:b/>
          <w:sz w:val="24"/>
        </w:rPr>
      </w:pPr>
      <w:r>
        <w:rPr>
          <w:rFonts w:ascii="宋体" w:hAnsi="宋体" w:cs="宋体" w:hint="eastAsia"/>
          <w:b/>
          <w:sz w:val="24"/>
        </w:rPr>
        <w:t>26</w:t>
      </w:r>
      <w:r>
        <w:rPr>
          <w:rFonts w:ascii="宋体" w:hAnsi="宋体" w:cs="宋体" w:hint="eastAsia"/>
          <w:b/>
          <w:sz w:val="24"/>
        </w:rPr>
        <w:t xml:space="preserve">.5 </w:t>
      </w:r>
      <w:r>
        <w:rPr>
          <w:rFonts w:ascii="宋体" w:hAnsi="宋体" w:cs="宋体" w:hint="eastAsia"/>
          <w:b/>
          <w:sz w:val="24"/>
        </w:rPr>
        <w:t>部分由于受损害方造成的损失</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如果损失部分是由于受损害方的作为或不作为造成的，或部分损失应由受损害方承担的，赔偿的数额中应扣除该部分损失。</w:t>
      </w:r>
      <w:r>
        <w:rPr>
          <w:rFonts w:ascii="宋体" w:hAnsi="宋体" w:cs="宋体" w:hint="eastAsia"/>
          <w:sz w:val="24"/>
        </w:rPr>
        <w:t xml:space="preserve"> </w:t>
      </w:r>
    </w:p>
    <w:p w:rsidR="00783C84" w:rsidRDefault="00BC7417">
      <w:pPr>
        <w:pStyle w:val="af7"/>
        <w:snapToGrid w:val="0"/>
        <w:spacing w:line="360" w:lineRule="auto"/>
        <w:rPr>
          <w:sz w:val="24"/>
          <w:szCs w:val="24"/>
        </w:rPr>
      </w:pPr>
      <w:bookmarkStart w:id="790" w:name="_Toc468710555"/>
      <w:bookmarkStart w:id="791" w:name="_Toc477754803"/>
      <w:bookmarkStart w:id="792" w:name="_Toc18557364"/>
      <w:bookmarkStart w:id="793" w:name="_Toc8034"/>
      <w:bookmarkStart w:id="794" w:name="_Toc11797"/>
      <w:r>
        <w:rPr>
          <w:rFonts w:hint="eastAsia"/>
          <w:sz w:val="24"/>
          <w:szCs w:val="24"/>
        </w:rPr>
        <w:t>第</w:t>
      </w:r>
      <w:r>
        <w:rPr>
          <w:rFonts w:hint="eastAsia"/>
          <w:sz w:val="24"/>
          <w:szCs w:val="24"/>
        </w:rPr>
        <w:t>九</w:t>
      </w:r>
      <w:r>
        <w:rPr>
          <w:rFonts w:hint="eastAsia"/>
          <w:sz w:val="24"/>
          <w:szCs w:val="24"/>
        </w:rPr>
        <w:t>章争议解决</w:t>
      </w:r>
      <w:bookmarkEnd w:id="790"/>
      <w:bookmarkEnd w:id="791"/>
      <w:bookmarkEnd w:id="792"/>
      <w:bookmarkEnd w:id="793"/>
      <w:bookmarkEnd w:id="794"/>
    </w:p>
    <w:p w:rsidR="00783C84" w:rsidRDefault="00BC7417">
      <w:pPr>
        <w:pStyle w:val="2"/>
        <w:snapToGrid w:val="0"/>
        <w:ind w:firstLineChars="200" w:firstLine="643"/>
        <w:rPr>
          <w:szCs w:val="24"/>
        </w:rPr>
      </w:pPr>
      <w:bookmarkStart w:id="795" w:name="_Toc18557365"/>
      <w:bookmarkStart w:id="796" w:name="_Toc2033"/>
      <w:bookmarkStart w:id="797" w:name="_Toc5942"/>
      <w:r>
        <w:rPr>
          <w:rFonts w:hint="eastAsia"/>
          <w:szCs w:val="24"/>
        </w:rPr>
        <w:lastRenderedPageBreak/>
        <w:t>第</w:t>
      </w:r>
      <w:r>
        <w:rPr>
          <w:rFonts w:hint="eastAsia"/>
          <w:szCs w:val="24"/>
        </w:rPr>
        <w:t>二十七</w:t>
      </w:r>
      <w:r>
        <w:rPr>
          <w:rFonts w:hint="eastAsia"/>
          <w:szCs w:val="24"/>
        </w:rPr>
        <w:t>条</w:t>
      </w:r>
      <w:r>
        <w:rPr>
          <w:rFonts w:hint="eastAsia"/>
          <w:szCs w:val="24"/>
        </w:rPr>
        <w:t xml:space="preserve">  </w:t>
      </w:r>
      <w:bookmarkEnd w:id="795"/>
      <w:bookmarkEnd w:id="796"/>
      <w:bookmarkEnd w:id="797"/>
      <w:r>
        <w:rPr>
          <w:rFonts w:hint="eastAsia"/>
          <w:szCs w:val="24"/>
        </w:rPr>
        <w:t>解决争议方式</w:t>
      </w:r>
    </w:p>
    <w:p w:rsidR="00783C84" w:rsidRDefault="00BC7417">
      <w:pPr>
        <w:snapToGrid w:val="0"/>
        <w:ind w:firstLineChars="200" w:firstLine="480"/>
        <w:rPr>
          <w:rFonts w:ascii="宋体" w:hAnsi="宋体" w:cs="宋体"/>
          <w:sz w:val="24"/>
        </w:rPr>
      </w:pPr>
      <w:r>
        <w:rPr>
          <w:rFonts w:hint="eastAsia"/>
          <w:sz w:val="24"/>
        </w:rPr>
        <w:t>由甲乙双方协商解决</w:t>
      </w:r>
      <w:r>
        <w:rPr>
          <w:rFonts w:hint="eastAsia"/>
        </w:rPr>
        <w:t>，</w:t>
      </w:r>
      <w:r>
        <w:rPr>
          <w:rFonts w:ascii="宋体" w:hAnsi="宋体" w:cs="宋体" w:hint="eastAsia"/>
          <w:sz w:val="24"/>
        </w:rPr>
        <w:t>无法协商解决的，双方均有权采取向项目所在地仲裁机构提请仲裁或向项目所在地有管辖权的人民法院提出诉讼的方式解决。</w:t>
      </w:r>
      <w:r>
        <w:rPr>
          <w:rFonts w:ascii="宋体" w:hAnsi="宋体" w:cs="宋体" w:hint="eastAsia"/>
          <w:sz w:val="24"/>
        </w:rPr>
        <w:t xml:space="preserve"> </w:t>
      </w:r>
    </w:p>
    <w:p w:rsidR="00783C84" w:rsidRDefault="00BC7417">
      <w:pPr>
        <w:pStyle w:val="2"/>
        <w:snapToGrid w:val="0"/>
        <w:ind w:firstLineChars="200" w:firstLine="643"/>
        <w:rPr>
          <w:szCs w:val="24"/>
        </w:rPr>
      </w:pPr>
      <w:bookmarkStart w:id="798" w:name="_Toc4788"/>
      <w:bookmarkStart w:id="799" w:name="_Toc18557366"/>
      <w:bookmarkStart w:id="800" w:name="_Toc6851"/>
      <w:r>
        <w:rPr>
          <w:rFonts w:hint="eastAsia"/>
          <w:szCs w:val="24"/>
        </w:rPr>
        <w:t>第</w:t>
      </w:r>
      <w:r>
        <w:rPr>
          <w:rFonts w:hint="eastAsia"/>
          <w:szCs w:val="24"/>
        </w:rPr>
        <w:t>二十八</w:t>
      </w:r>
      <w:r>
        <w:rPr>
          <w:rFonts w:hint="eastAsia"/>
          <w:szCs w:val="24"/>
        </w:rPr>
        <w:t>条</w:t>
      </w:r>
      <w:r>
        <w:rPr>
          <w:rFonts w:hint="eastAsia"/>
          <w:szCs w:val="24"/>
        </w:rPr>
        <w:t xml:space="preserve">  </w:t>
      </w:r>
      <w:r>
        <w:rPr>
          <w:rFonts w:hint="eastAsia"/>
          <w:szCs w:val="24"/>
        </w:rPr>
        <w:t>争议解决期间的继续履行</w:t>
      </w:r>
      <w:bookmarkEnd w:id="798"/>
      <w:bookmarkEnd w:id="799"/>
      <w:bookmarkEnd w:id="800"/>
    </w:p>
    <w:p w:rsidR="00783C84" w:rsidRDefault="00BC7417">
      <w:pPr>
        <w:snapToGrid w:val="0"/>
        <w:spacing w:line="360" w:lineRule="auto"/>
        <w:ind w:firstLineChars="200" w:firstLine="480"/>
        <w:rPr>
          <w:rFonts w:ascii="宋体" w:hAnsi="宋体" w:cs="宋体"/>
          <w:b/>
          <w:sz w:val="24"/>
          <w:u w:val="single"/>
        </w:rPr>
      </w:pPr>
      <w:r>
        <w:rPr>
          <w:rFonts w:ascii="宋体" w:hAnsi="宋体" w:cs="宋体" w:hint="eastAsia"/>
          <w:sz w:val="24"/>
        </w:rPr>
        <w:t>在争议提交项目协调或法院解决期间，各方应继续履行其在本合同项下的各项义务并继续享有其在本合同项下的所有权利，而不影响以后根据上述裁决进行最终调整。任何一方不得以发生争议为由，停止项目建设或采取其他影响公共利益的措施。</w:t>
      </w:r>
      <w:r>
        <w:rPr>
          <w:rFonts w:ascii="宋体" w:hAnsi="宋体" w:cs="宋体" w:hint="eastAsia"/>
          <w:sz w:val="24"/>
        </w:rPr>
        <w:t xml:space="preserve"> </w:t>
      </w:r>
    </w:p>
    <w:p w:rsidR="00783C84" w:rsidRDefault="00BC7417">
      <w:pPr>
        <w:pStyle w:val="af7"/>
        <w:snapToGrid w:val="0"/>
        <w:spacing w:line="360" w:lineRule="auto"/>
        <w:rPr>
          <w:sz w:val="24"/>
          <w:szCs w:val="24"/>
        </w:rPr>
      </w:pPr>
      <w:bookmarkStart w:id="801" w:name="_Toc31741"/>
      <w:bookmarkStart w:id="802" w:name="_Toc17103"/>
      <w:bookmarkStart w:id="803" w:name="_Toc468710556"/>
      <w:bookmarkStart w:id="804" w:name="_Toc18557367"/>
      <w:bookmarkStart w:id="805" w:name="_Toc477754804"/>
      <w:r>
        <w:rPr>
          <w:rFonts w:hint="eastAsia"/>
          <w:sz w:val="24"/>
          <w:szCs w:val="24"/>
        </w:rPr>
        <w:t>第十章其他约定</w:t>
      </w:r>
      <w:bookmarkEnd w:id="801"/>
      <w:bookmarkEnd w:id="802"/>
      <w:bookmarkEnd w:id="803"/>
      <w:bookmarkEnd w:id="804"/>
      <w:bookmarkEnd w:id="805"/>
    </w:p>
    <w:p w:rsidR="00783C84" w:rsidRDefault="00BC7417">
      <w:pPr>
        <w:pStyle w:val="2"/>
        <w:snapToGrid w:val="0"/>
        <w:ind w:firstLineChars="200" w:firstLine="643"/>
        <w:rPr>
          <w:szCs w:val="24"/>
        </w:rPr>
      </w:pPr>
      <w:bookmarkStart w:id="806" w:name="_Toc9236"/>
      <w:bookmarkStart w:id="807" w:name="_Toc24263"/>
      <w:bookmarkStart w:id="808" w:name="_Toc18557368"/>
      <w:r>
        <w:rPr>
          <w:rFonts w:hint="eastAsia"/>
          <w:szCs w:val="24"/>
        </w:rPr>
        <w:t>第</w:t>
      </w:r>
      <w:r>
        <w:rPr>
          <w:rFonts w:hint="eastAsia"/>
          <w:szCs w:val="24"/>
        </w:rPr>
        <w:t>二十九</w:t>
      </w:r>
      <w:r>
        <w:rPr>
          <w:rFonts w:hint="eastAsia"/>
          <w:szCs w:val="24"/>
        </w:rPr>
        <w:t>条</w:t>
      </w:r>
      <w:r>
        <w:rPr>
          <w:rFonts w:hint="eastAsia"/>
          <w:szCs w:val="24"/>
        </w:rPr>
        <w:t xml:space="preserve">  </w:t>
      </w:r>
      <w:r>
        <w:rPr>
          <w:rFonts w:hint="eastAsia"/>
          <w:szCs w:val="24"/>
        </w:rPr>
        <w:t>合同的变更与修改</w:t>
      </w:r>
      <w:bookmarkEnd w:id="806"/>
      <w:bookmarkEnd w:id="807"/>
      <w:bookmarkEnd w:id="808"/>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29</w:t>
      </w:r>
      <w:r>
        <w:rPr>
          <w:rFonts w:ascii="宋体" w:hAnsi="宋体" w:cs="宋体" w:hint="eastAsia"/>
          <w:sz w:val="24"/>
        </w:rPr>
        <w:t>.1</w:t>
      </w:r>
      <w:r>
        <w:rPr>
          <w:rFonts w:ascii="宋体" w:hAnsi="宋体" w:cs="宋体" w:hint="eastAsia"/>
          <w:sz w:val="24"/>
        </w:rPr>
        <w:t>未经双方书面同意，不对本合同进行重大修改或变更。</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29</w:t>
      </w:r>
      <w:r>
        <w:rPr>
          <w:rFonts w:ascii="宋体" w:hAnsi="宋体" w:cs="宋体" w:hint="eastAsia"/>
          <w:sz w:val="24"/>
        </w:rPr>
        <w:t>.2</w:t>
      </w:r>
      <w:r>
        <w:rPr>
          <w:rFonts w:ascii="宋体" w:hAnsi="宋体" w:cs="宋体" w:hint="eastAsia"/>
          <w:sz w:val="24"/>
        </w:rPr>
        <w:t>本合同任何修改、补充或变更必须经双方协商一致并签字盖章后方具有法律约束力。如果根据届时有效的相关法律或法规的规定而需要有关部门审查批准的，则</w:t>
      </w:r>
      <w:r>
        <w:rPr>
          <w:rFonts w:ascii="宋体" w:hAnsi="宋体" w:cs="宋体" w:hint="eastAsia"/>
          <w:sz w:val="24"/>
        </w:rPr>
        <w:t>自</w:t>
      </w:r>
      <w:r>
        <w:rPr>
          <w:rFonts w:ascii="宋体" w:hAnsi="宋体" w:cs="宋体" w:hint="eastAsia"/>
          <w:sz w:val="24"/>
        </w:rPr>
        <w:t>有关部门审查批准之日起对甲乙双方产生约束力。</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29</w:t>
      </w:r>
      <w:r>
        <w:rPr>
          <w:rFonts w:ascii="宋体" w:hAnsi="宋体" w:cs="宋体" w:hint="eastAsia"/>
          <w:sz w:val="24"/>
        </w:rPr>
        <w:t>.3</w:t>
      </w:r>
      <w:r>
        <w:rPr>
          <w:rFonts w:ascii="宋体" w:hAnsi="宋体" w:cs="宋体" w:hint="eastAsia"/>
          <w:sz w:val="24"/>
        </w:rPr>
        <w:t>本合同履行期间，双方可根据届时有效的相关法律或法规的规定，对本合同的某一部分进行修改、补充或变更；双方确认的对本合同的有效的修改、补充或变更的书面文件或书面材料，均与本合同具有同等法律效力。如其内容与本合同存在冲突或矛盾的部分，以修改、补充或变更的内容为准。</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29</w:t>
      </w:r>
      <w:r>
        <w:rPr>
          <w:rFonts w:ascii="宋体" w:hAnsi="宋体" w:cs="宋体" w:hint="eastAsia"/>
          <w:sz w:val="24"/>
        </w:rPr>
        <w:t>.4</w:t>
      </w:r>
      <w:r>
        <w:rPr>
          <w:rFonts w:ascii="宋体" w:hAnsi="宋体" w:cs="宋体" w:hint="eastAsia"/>
          <w:sz w:val="24"/>
        </w:rPr>
        <w:t>如果本合同的任何条款不合法、无效或不能执行，则</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）并不影响其他条款的效力和执行；</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）双方应商定对不合法、无效或不能执行的条款进行修改，使之合法、有效并可执行；修改或更改应尽可能平衡</w:t>
      </w:r>
      <w:r>
        <w:rPr>
          <w:rFonts w:ascii="宋体" w:hAnsi="宋体" w:cs="宋体" w:hint="eastAsia"/>
          <w:sz w:val="24"/>
        </w:rPr>
        <w:t>双方之间的利益。</w:t>
      </w:r>
    </w:p>
    <w:p w:rsidR="00783C84" w:rsidRDefault="00BC7417">
      <w:pPr>
        <w:pStyle w:val="2"/>
        <w:snapToGrid w:val="0"/>
        <w:ind w:firstLineChars="200" w:firstLine="643"/>
        <w:rPr>
          <w:szCs w:val="24"/>
        </w:rPr>
      </w:pPr>
      <w:bookmarkStart w:id="809" w:name="_Toc28521"/>
      <w:bookmarkStart w:id="810" w:name="_Toc27051"/>
      <w:bookmarkStart w:id="811" w:name="_Toc18557370"/>
      <w:r>
        <w:rPr>
          <w:rFonts w:hint="eastAsia"/>
          <w:szCs w:val="24"/>
        </w:rPr>
        <w:t>第</w:t>
      </w:r>
      <w:r>
        <w:rPr>
          <w:rFonts w:hint="eastAsia"/>
          <w:szCs w:val="24"/>
        </w:rPr>
        <w:t>三十</w:t>
      </w:r>
      <w:r>
        <w:rPr>
          <w:rFonts w:hint="eastAsia"/>
          <w:szCs w:val="24"/>
        </w:rPr>
        <w:t>条</w:t>
      </w:r>
      <w:r>
        <w:rPr>
          <w:rFonts w:hint="eastAsia"/>
          <w:szCs w:val="24"/>
        </w:rPr>
        <w:t xml:space="preserve">  </w:t>
      </w:r>
      <w:r>
        <w:rPr>
          <w:rFonts w:hint="eastAsia"/>
          <w:szCs w:val="24"/>
        </w:rPr>
        <w:t>文件权利和保密</w:t>
      </w:r>
      <w:bookmarkEnd w:id="809"/>
      <w:bookmarkEnd w:id="810"/>
      <w:bookmarkEnd w:id="811"/>
    </w:p>
    <w:p w:rsidR="00783C84" w:rsidRDefault="00BC7417">
      <w:pPr>
        <w:snapToGrid w:val="0"/>
        <w:spacing w:line="360" w:lineRule="auto"/>
        <w:ind w:firstLineChars="200" w:firstLine="482"/>
        <w:rPr>
          <w:rFonts w:ascii="宋体" w:hAnsi="宋体" w:cs="宋体"/>
          <w:b/>
          <w:sz w:val="24"/>
        </w:rPr>
      </w:pPr>
      <w:r>
        <w:rPr>
          <w:rFonts w:ascii="宋体" w:hAnsi="宋体" w:cs="宋体" w:hint="eastAsia"/>
          <w:b/>
          <w:sz w:val="24"/>
        </w:rPr>
        <w:t>30</w:t>
      </w:r>
      <w:r>
        <w:rPr>
          <w:rFonts w:ascii="宋体" w:hAnsi="宋体" w:cs="宋体" w:hint="eastAsia"/>
          <w:b/>
          <w:sz w:val="24"/>
        </w:rPr>
        <w:t xml:space="preserve">.1 </w:t>
      </w:r>
      <w:r>
        <w:rPr>
          <w:rFonts w:ascii="宋体" w:hAnsi="宋体" w:cs="宋体" w:hint="eastAsia"/>
          <w:b/>
          <w:sz w:val="24"/>
        </w:rPr>
        <w:t>文件的权利</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(1)</w:t>
      </w:r>
      <w:r>
        <w:rPr>
          <w:rFonts w:ascii="宋体" w:hAnsi="宋体" w:cs="宋体" w:hint="eastAsia"/>
          <w:sz w:val="24"/>
        </w:rPr>
        <w:t>甲方的文件</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lastRenderedPageBreak/>
        <w:t>由甲方向乙方提供的一切文件，或者主要在这些文件基础上制作的文件应属于甲方的财产</w:t>
      </w:r>
      <w:r>
        <w:rPr>
          <w:rFonts w:ascii="宋体" w:hAnsi="宋体" w:cs="宋体" w:hint="eastAsia"/>
          <w:sz w:val="24"/>
        </w:rPr>
        <w:t>,</w:t>
      </w:r>
      <w:r>
        <w:rPr>
          <w:rFonts w:ascii="宋体" w:hAnsi="宋体" w:cs="宋体" w:hint="eastAsia"/>
          <w:sz w:val="24"/>
        </w:rPr>
        <w:t>只能由乙方用于项目之目的。</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(2) </w:t>
      </w:r>
      <w:r>
        <w:rPr>
          <w:rFonts w:ascii="宋体" w:hAnsi="宋体" w:cs="宋体" w:hint="eastAsia"/>
          <w:sz w:val="24"/>
        </w:rPr>
        <w:t>乙方的文件</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由乙方向甲方提供的一切文件，应属于乙方的财产。这些文件只能由甲方用于项目之目的。</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 xml:space="preserve">(3) </w:t>
      </w:r>
      <w:r>
        <w:rPr>
          <w:rFonts w:ascii="宋体" w:hAnsi="宋体" w:cs="宋体" w:hint="eastAsia"/>
          <w:sz w:val="24"/>
        </w:rPr>
        <w:t>遵守规定</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双方应确保各自接触到这些文件及其复制件的有关人员遵守本合同中的保密规定。</w:t>
      </w:r>
    </w:p>
    <w:p w:rsidR="00783C84" w:rsidRDefault="00BC7417">
      <w:pPr>
        <w:snapToGrid w:val="0"/>
        <w:spacing w:line="360" w:lineRule="auto"/>
        <w:ind w:firstLineChars="200" w:firstLine="482"/>
        <w:rPr>
          <w:rFonts w:ascii="宋体" w:hAnsi="宋体" w:cs="宋体"/>
          <w:b/>
          <w:sz w:val="24"/>
        </w:rPr>
      </w:pPr>
      <w:r>
        <w:rPr>
          <w:rFonts w:ascii="宋体" w:hAnsi="宋体" w:cs="宋体" w:hint="eastAsia"/>
          <w:b/>
          <w:sz w:val="24"/>
        </w:rPr>
        <w:t>30</w:t>
      </w:r>
      <w:r>
        <w:rPr>
          <w:rFonts w:ascii="宋体" w:hAnsi="宋体" w:cs="宋体" w:hint="eastAsia"/>
          <w:b/>
          <w:sz w:val="24"/>
        </w:rPr>
        <w:t xml:space="preserve">.2 </w:t>
      </w:r>
      <w:r>
        <w:rPr>
          <w:rFonts w:ascii="宋体" w:hAnsi="宋体" w:cs="宋体" w:hint="eastAsia"/>
          <w:b/>
          <w:sz w:val="24"/>
        </w:rPr>
        <w:t>保密</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任何一方或其员工、承包商获得的所有资料和文件</w:t>
      </w:r>
      <w:r>
        <w:rPr>
          <w:rFonts w:ascii="宋体" w:hAnsi="宋体" w:cs="宋体" w:hint="eastAsia"/>
          <w:sz w:val="24"/>
        </w:rPr>
        <w:t>(</w:t>
      </w:r>
      <w:r>
        <w:rPr>
          <w:rFonts w:ascii="宋体" w:hAnsi="宋体" w:cs="宋体" w:hint="eastAsia"/>
          <w:sz w:val="24"/>
        </w:rPr>
        <w:t>不论是财务、技术或其他方面</w:t>
      </w:r>
      <w:r>
        <w:rPr>
          <w:rFonts w:ascii="宋体" w:hAnsi="宋体" w:cs="宋体" w:hint="eastAsia"/>
          <w:sz w:val="24"/>
        </w:rPr>
        <w:t>)</w:t>
      </w:r>
      <w:r>
        <w:rPr>
          <w:rFonts w:ascii="宋体" w:hAnsi="宋体" w:cs="宋体" w:hint="eastAsia"/>
          <w:sz w:val="24"/>
        </w:rPr>
        <w:t>，未经另一方事先书面同意，截止项目合作期最后一天之后五年的期间内，不得向第三方透露或公开，但是法律要求的除外。</w:t>
      </w:r>
      <w:r>
        <w:rPr>
          <w:rFonts w:ascii="宋体" w:hAnsi="宋体" w:cs="宋体" w:hint="eastAsia"/>
          <w:sz w:val="24"/>
        </w:rPr>
        <w:t xml:space="preserve"> </w:t>
      </w:r>
    </w:p>
    <w:p w:rsidR="00783C84" w:rsidRDefault="00BC7417">
      <w:pPr>
        <w:pStyle w:val="2"/>
        <w:snapToGrid w:val="0"/>
        <w:ind w:firstLineChars="200" w:firstLine="643"/>
        <w:rPr>
          <w:szCs w:val="24"/>
        </w:rPr>
      </w:pPr>
      <w:bookmarkStart w:id="812" w:name="_Toc5812"/>
      <w:bookmarkStart w:id="813" w:name="_Toc12887"/>
      <w:bookmarkStart w:id="814" w:name="_Toc18557371"/>
      <w:r>
        <w:rPr>
          <w:rFonts w:hint="eastAsia"/>
          <w:szCs w:val="24"/>
        </w:rPr>
        <w:t>第</w:t>
      </w:r>
      <w:r>
        <w:rPr>
          <w:rFonts w:hint="eastAsia"/>
          <w:szCs w:val="24"/>
        </w:rPr>
        <w:t>三十一</w:t>
      </w:r>
      <w:r>
        <w:rPr>
          <w:rFonts w:hint="eastAsia"/>
          <w:szCs w:val="24"/>
        </w:rPr>
        <w:t>条</w:t>
      </w:r>
      <w:r>
        <w:rPr>
          <w:rFonts w:hint="eastAsia"/>
          <w:szCs w:val="24"/>
        </w:rPr>
        <w:t xml:space="preserve">  </w:t>
      </w:r>
      <w:r>
        <w:rPr>
          <w:rFonts w:ascii="宋体" w:hAnsi="宋体" w:cs="宋体"/>
          <w:szCs w:val="24"/>
        </w:rPr>
        <w:t>税收</w:t>
      </w:r>
      <w:bookmarkEnd w:id="812"/>
      <w:bookmarkEnd w:id="813"/>
      <w:bookmarkEnd w:id="814"/>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本项目实施过程中涉及的税种包括但不限于土地使用税、房产税、增值税、城市维护建设税、教育费附加、地方教育费附加、印花税、企业所得税、契税等，其中土地使用税由土地权证所有人负责缴纳，房产税由资产权证所有人负责缴纳，其他税费按照国家税务总局及省、市相关税务规定由纳税主体依法缴纳。如遇税收政策调整或相关税收补贴</w:t>
      </w:r>
      <w:r>
        <w:rPr>
          <w:rFonts w:ascii="宋体" w:hAnsi="宋体" w:cs="宋体" w:hint="eastAsia"/>
          <w:sz w:val="24"/>
        </w:rPr>
        <w:t>政策出台，按照最新政策执行。</w:t>
      </w:r>
      <w:r>
        <w:rPr>
          <w:rFonts w:ascii="宋体" w:hAnsi="宋体" w:cs="宋体" w:hint="eastAsia"/>
          <w:sz w:val="24"/>
        </w:rPr>
        <w:t xml:space="preserve"> </w:t>
      </w:r>
    </w:p>
    <w:p w:rsidR="00783C84" w:rsidRDefault="00BC7417">
      <w:pPr>
        <w:pStyle w:val="2"/>
        <w:snapToGrid w:val="0"/>
        <w:ind w:firstLineChars="200" w:firstLine="643"/>
        <w:rPr>
          <w:szCs w:val="24"/>
        </w:rPr>
      </w:pPr>
      <w:bookmarkStart w:id="815" w:name="_Toc799"/>
      <w:bookmarkStart w:id="816" w:name="_Toc18557372"/>
      <w:bookmarkStart w:id="817" w:name="_Toc15927"/>
      <w:r>
        <w:rPr>
          <w:rFonts w:hint="eastAsia"/>
          <w:szCs w:val="24"/>
        </w:rPr>
        <w:t>第</w:t>
      </w:r>
      <w:r>
        <w:rPr>
          <w:rFonts w:hint="eastAsia"/>
          <w:szCs w:val="24"/>
        </w:rPr>
        <w:t>三十二</w:t>
      </w:r>
      <w:r>
        <w:rPr>
          <w:rFonts w:hint="eastAsia"/>
          <w:szCs w:val="24"/>
        </w:rPr>
        <w:t>条</w:t>
      </w:r>
      <w:r>
        <w:rPr>
          <w:rFonts w:hint="eastAsia"/>
          <w:szCs w:val="24"/>
        </w:rPr>
        <w:t xml:space="preserve">  </w:t>
      </w:r>
      <w:r>
        <w:rPr>
          <w:rFonts w:hint="eastAsia"/>
          <w:szCs w:val="24"/>
        </w:rPr>
        <w:t>不弃权</w:t>
      </w:r>
      <w:bookmarkEnd w:id="815"/>
      <w:bookmarkEnd w:id="816"/>
      <w:bookmarkEnd w:id="817"/>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任何一方均不被视为放弃本合同中的任何条款，除非该方以书面形式作出放弃。</w:t>
      </w:r>
      <w:r>
        <w:rPr>
          <w:rFonts w:ascii="宋体" w:hAnsi="宋体" w:cs="宋体" w:hint="eastAsia"/>
          <w:sz w:val="24"/>
        </w:rPr>
        <w:t xml:space="preserve"> </w:t>
      </w:r>
      <w:r>
        <w:rPr>
          <w:rFonts w:ascii="宋体" w:hAnsi="宋体" w:cs="宋体" w:hint="eastAsia"/>
          <w:sz w:val="24"/>
        </w:rPr>
        <w:t>任何一方未坚持要求对方严格履行本合同中的任何条款，或未行使其在本合同中规定的任何权利，</w:t>
      </w:r>
      <w:r>
        <w:rPr>
          <w:rFonts w:ascii="宋体" w:hAnsi="宋体" w:cs="宋体" w:hint="eastAsia"/>
          <w:sz w:val="24"/>
        </w:rPr>
        <w:t xml:space="preserve"> </w:t>
      </w:r>
      <w:r>
        <w:rPr>
          <w:rFonts w:ascii="宋体" w:hAnsi="宋体" w:cs="宋体" w:hint="eastAsia"/>
          <w:sz w:val="24"/>
        </w:rPr>
        <w:t>均不应被视为对任何上述条款的放弃或对今后行使任何上述权利的放弃。</w:t>
      </w:r>
    </w:p>
    <w:p w:rsidR="00783C84" w:rsidRDefault="00BC7417">
      <w:pPr>
        <w:pStyle w:val="2"/>
        <w:snapToGrid w:val="0"/>
        <w:ind w:firstLineChars="200" w:firstLine="643"/>
        <w:rPr>
          <w:szCs w:val="24"/>
        </w:rPr>
      </w:pPr>
      <w:bookmarkStart w:id="818" w:name="_Toc16922"/>
      <w:bookmarkStart w:id="819" w:name="_Toc18557373"/>
      <w:bookmarkStart w:id="820" w:name="_Toc9510"/>
      <w:r>
        <w:rPr>
          <w:rFonts w:hint="eastAsia"/>
          <w:szCs w:val="24"/>
        </w:rPr>
        <w:t>第</w:t>
      </w:r>
      <w:r>
        <w:rPr>
          <w:rFonts w:hint="eastAsia"/>
          <w:szCs w:val="24"/>
        </w:rPr>
        <w:t>三十三</w:t>
      </w:r>
      <w:r>
        <w:rPr>
          <w:rFonts w:hint="eastAsia"/>
          <w:szCs w:val="24"/>
        </w:rPr>
        <w:t>条</w:t>
      </w:r>
      <w:r>
        <w:rPr>
          <w:rFonts w:hint="eastAsia"/>
          <w:szCs w:val="24"/>
        </w:rPr>
        <w:t xml:space="preserve">  </w:t>
      </w:r>
      <w:r>
        <w:rPr>
          <w:rFonts w:hint="eastAsia"/>
          <w:szCs w:val="24"/>
        </w:rPr>
        <w:t>通知</w:t>
      </w:r>
      <w:bookmarkEnd w:id="818"/>
      <w:bookmarkEnd w:id="819"/>
      <w:bookmarkEnd w:id="820"/>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33</w:t>
      </w:r>
      <w:r>
        <w:rPr>
          <w:rFonts w:ascii="宋体" w:hAnsi="宋体" w:cs="宋体" w:hint="eastAsia"/>
          <w:sz w:val="24"/>
        </w:rPr>
        <w:t xml:space="preserve">.1 </w:t>
      </w:r>
      <w:r>
        <w:rPr>
          <w:rFonts w:ascii="宋体" w:hAnsi="宋体" w:cs="宋体" w:hint="eastAsia"/>
          <w:sz w:val="24"/>
        </w:rPr>
        <w:t>在本项目合作期内，双方应各自指派一名日常事务代表，代表各方与对方进行日常事务的联系和沟通。各方应将自己的日常事务代表书面通知对方，若需变更，则应提前</w:t>
      </w:r>
      <w:r>
        <w:rPr>
          <w:rFonts w:ascii="宋体" w:hAnsi="宋体" w:cs="宋体" w:hint="eastAsia"/>
          <w:sz w:val="24"/>
        </w:rPr>
        <w:t>30</w:t>
      </w:r>
      <w:r>
        <w:rPr>
          <w:rFonts w:ascii="宋体" w:hAnsi="宋体" w:cs="宋体" w:hint="eastAsia"/>
          <w:sz w:val="24"/>
        </w:rPr>
        <w:t>天将继任人书面通知对方，否则视为未变更。</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lastRenderedPageBreak/>
        <w:t>33</w:t>
      </w:r>
      <w:r>
        <w:rPr>
          <w:rFonts w:ascii="宋体" w:hAnsi="宋体" w:cs="宋体" w:hint="eastAsia"/>
          <w:sz w:val="24"/>
        </w:rPr>
        <w:t>.2</w:t>
      </w:r>
      <w:r>
        <w:rPr>
          <w:rFonts w:ascii="宋体" w:hAnsi="宋体" w:cs="宋体" w:hint="eastAsia"/>
          <w:sz w:val="24"/>
        </w:rPr>
        <w:t>本合同项下的通知应以中文书写，并通过特快专递、邮寄或传真方式按下述地址送至或发至各方：</w:t>
      </w:r>
      <w:r>
        <w:rPr>
          <w:rFonts w:ascii="宋体" w:hAnsi="宋体" w:cs="宋体" w:hint="eastAsia"/>
          <w:sz w:val="24"/>
        </w:rPr>
        <w:t xml:space="preserve"> </w:t>
      </w:r>
    </w:p>
    <w:p w:rsidR="00783C84" w:rsidRDefault="00783C84">
      <w:pPr>
        <w:snapToGrid w:val="0"/>
        <w:spacing w:line="360" w:lineRule="auto"/>
        <w:ind w:firstLineChars="200" w:firstLine="480"/>
        <w:rPr>
          <w:rFonts w:ascii="宋体" w:hAnsi="宋体" w:cs="宋体"/>
          <w:sz w:val="24"/>
        </w:rPr>
      </w:pP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甲方：</w:t>
      </w:r>
      <w:r>
        <w:rPr>
          <w:rFonts w:ascii="宋体" w:hAnsi="宋体" w:cs="宋体" w:hint="eastAsia"/>
          <w:sz w:val="24"/>
        </w:rPr>
        <w:t>许昌水投水土资源开发有限公司</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地址：</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邮编：</w:t>
      </w:r>
      <w:r>
        <w:rPr>
          <w:rFonts w:ascii="宋体" w:hAnsi="宋体" w:cs="宋体" w:hint="eastAsia"/>
          <w:sz w:val="24"/>
        </w:rPr>
        <w:t xml:space="preserve"> 461000</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收件人：</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传真：</w:t>
      </w:r>
      <w:r>
        <w:rPr>
          <w:rFonts w:ascii="宋体" w:hAnsi="宋体" w:cs="宋体" w:hint="eastAsia"/>
          <w:sz w:val="24"/>
        </w:rPr>
        <w:t xml:space="preserve"> </w:t>
      </w:r>
    </w:p>
    <w:p w:rsidR="00783C84" w:rsidRDefault="00783C84">
      <w:pPr>
        <w:snapToGrid w:val="0"/>
        <w:spacing w:line="360" w:lineRule="auto"/>
        <w:ind w:firstLineChars="200" w:firstLine="480"/>
        <w:rPr>
          <w:rFonts w:ascii="宋体" w:hAnsi="宋体" w:cs="宋体"/>
          <w:sz w:val="24"/>
        </w:rPr>
      </w:pP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乙方</w:t>
      </w:r>
      <w:r>
        <w:rPr>
          <w:rFonts w:ascii="宋体" w:hAnsi="宋体" w:cs="宋体" w:hint="eastAsia"/>
          <w:sz w:val="24"/>
        </w:rPr>
        <w:t>1</w:t>
      </w:r>
      <w:r>
        <w:rPr>
          <w:rFonts w:ascii="宋体" w:hAnsi="宋体" w:cs="宋体" w:hint="eastAsia"/>
          <w:sz w:val="24"/>
        </w:rPr>
        <w:t>：</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地址：</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邮编：</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收件人：</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传真：</w:t>
      </w:r>
      <w:r>
        <w:rPr>
          <w:rFonts w:ascii="宋体" w:hAnsi="宋体" w:cs="宋体" w:hint="eastAsia"/>
          <w:sz w:val="24"/>
        </w:rPr>
        <w:t xml:space="preserve"> </w:t>
      </w:r>
    </w:p>
    <w:p w:rsidR="00783C84" w:rsidRDefault="00783C84">
      <w:pPr>
        <w:snapToGrid w:val="0"/>
        <w:spacing w:line="360" w:lineRule="auto"/>
        <w:ind w:firstLineChars="200" w:firstLine="480"/>
        <w:rPr>
          <w:rFonts w:ascii="宋体" w:hAnsi="宋体" w:cs="宋体"/>
          <w:sz w:val="24"/>
          <w:u w:val="single"/>
        </w:rPr>
      </w:pP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乙方</w:t>
      </w:r>
      <w:r>
        <w:rPr>
          <w:rFonts w:ascii="宋体" w:hAnsi="宋体" w:cs="宋体" w:hint="eastAsia"/>
          <w:sz w:val="24"/>
        </w:rPr>
        <w:t>2</w:t>
      </w:r>
      <w:r>
        <w:rPr>
          <w:rFonts w:ascii="宋体" w:hAnsi="宋体" w:cs="宋体" w:hint="eastAsia"/>
          <w:sz w:val="24"/>
        </w:rPr>
        <w:t>：</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地址：</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邮编：</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收件人：</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传真：</w:t>
      </w:r>
      <w:r>
        <w:rPr>
          <w:rFonts w:ascii="宋体" w:hAnsi="宋体" w:cs="宋体" w:hint="eastAsia"/>
          <w:sz w:val="24"/>
        </w:rPr>
        <w:t xml:space="preserve"> </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33</w:t>
      </w:r>
      <w:r>
        <w:rPr>
          <w:rFonts w:ascii="宋体" w:hAnsi="宋体" w:cs="宋体" w:hint="eastAsia"/>
          <w:sz w:val="24"/>
        </w:rPr>
        <w:t>.3</w:t>
      </w:r>
      <w:r>
        <w:rPr>
          <w:rFonts w:ascii="宋体" w:hAnsi="宋体" w:cs="宋体" w:hint="eastAsia"/>
          <w:sz w:val="24"/>
        </w:rPr>
        <w:t>下述情况应视为已送达：</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）若采用专人递交或邮寄方式（挂号、要求回执）</w:t>
      </w:r>
      <w:r>
        <w:rPr>
          <w:rFonts w:ascii="宋体" w:hAnsi="宋体" w:cs="宋体" w:hint="eastAsia"/>
          <w:sz w:val="24"/>
        </w:rPr>
        <w:t xml:space="preserve"> </w:t>
      </w:r>
      <w:r>
        <w:rPr>
          <w:rFonts w:ascii="宋体" w:hAnsi="宋体" w:cs="宋体" w:hint="eastAsia"/>
          <w:sz w:val="24"/>
        </w:rPr>
        <w:t>，在送寄至上述地址时；采用传真形式，在准确发送至上述传真号码，并收到对方的确认函时。</w:t>
      </w:r>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）如果一方的地址或收件人更改时，应在新地址或新收件人启用</w:t>
      </w:r>
      <w:r>
        <w:rPr>
          <w:rFonts w:ascii="宋体" w:hAnsi="宋体" w:cs="宋体" w:hint="eastAsia"/>
          <w:sz w:val="24"/>
        </w:rPr>
        <w:t>5</w:t>
      </w:r>
      <w:r>
        <w:rPr>
          <w:rFonts w:ascii="宋体" w:hAnsi="宋体" w:cs="宋体" w:hint="eastAsia"/>
          <w:sz w:val="24"/>
        </w:rPr>
        <w:t>日前以上述通知方式通知另一方，否则应仍以原地址和收件人为准。</w:t>
      </w:r>
      <w:r>
        <w:rPr>
          <w:rFonts w:ascii="宋体" w:hAnsi="宋体" w:cs="宋体" w:hint="eastAsia"/>
          <w:sz w:val="24"/>
        </w:rPr>
        <w:t xml:space="preserve"> </w:t>
      </w:r>
    </w:p>
    <w:p w:rsidR="00783C84" w:rsidRDefault="00BC7417">
      <w:pPr>
        <w:pStyle w:val="2"/>
        <w:snapToGrid w:val="0"/>
        <w:ind w:firstLineChars="200" w:firstLine="643"/>
        <w:rPr>
          <w:szCs w:val="24"/>
        </w:rPr>
      </w:pPr>
      <w:bookmarkStart w:id="821" w:name="_Toc7853"/>
      <w:bookmarkStart w:id="822" w:name="_Toc29787"/>
      <w:bookmarkStart w:id="823" w:name="_Toc18557374"/>
      <w:r>
        <w:rPr>
          <w:rFonts w:hint="eastAsia"/>
          <w:szCs w:val="24"/>
        </w:rPr>
        <w:t>第</w:t>
      </w:r>
      <w:r>
        <w:rPr>
          <w:rFonts w:hint="eastAsia"/>
          <w:szCs w:val="24"/>
        </w:rPr>
        <w:t>三十四</w:t>
      </w:r>
      <w:r>
        <w:rPr>
          <w:rFonts w:hint="eastAsia"/>
          <w:szCs w:val="24"/>
        </w:rPr>
        <w:t>条</w:t>
      </w:r>
      <w:r>
        <w:rPr>
          <w:rFonts w:hint="eastAsia"/>
          <w:szCs w:val="24"/>
        </w:rPr>
        <w:t xml:space="preserve">  </w:t>
      </w:r>
      <w:r>
        <w:rPr>
          <w:rFonts w:hint="eastAsia"/>
          <w:szCs w:val="24"/>
        </w:rPr>
        <w:t>适用法律</w:t>
      </w:r>
      <w:bookmarkEnd w:id="821"/>
      <w:bookmarkEnd w:id="822"/>
      <w:bookmarkEnd w:id="823"/>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本合同适用中国法律。</w:t>
      </w:r>
      <w:r>
        <w:rPr>
          <w:rFonts w:ascii="宋体" w:hAnsi="宋体" w:cs="宋体" w:hint="eastAsia"/>
          <w:sz w:val="24"/>
        </w:rPr>
        <w:t xml:space="preserve"> </w:t>
      </w:r>
    </w:p>
    <w:p w:rsidR="00783C84" w:rsidRDefault="00BC7417">
      <w:pPr>
        <w:pStyle w:val="2"/>
        <w:snapToGrid w:val="0"/>
        <w:ind w:firstLineChars="200" w:firstLine="643"/>
        <w:rPr>
          <w:szCs w:val="24"/>
        </w:rPr>
      </w:pPr>
      <w:bookmarkStart w:id="824" w:name="_Toc18061"/>
      <w:bookmarkStart w:id="825" w:name="_Toc18557375"/>
      <w:bookmarkStart w:id="826" w:name="_Toc4851"/>
      <w:r>
        <w:rPr>
          <w:rFonts w:hint="eastAsia"/>
          <w:szCs w:val="24"/>
        </w:rPr>
        <w:lastRenderedPageBreak/>
        <w:t>第</w:t>
      </w:r>
      <w:r>
        <w:rPr>
          <w:rFonts w:hint="eastAsia"/>
          <w:szCs w:val="24"/>
        </w:rPr>
        <w:t>三十五</w:t>
      </w:r>
      <w:r>
        <w:rPr>
          <w:rFonts w:hint="eastAsia"/>
          <w:szCs w:val="24"/>
        </w:rPr>
        <w:t>条</w:t>
      </w:r>
      <w:r>
        <w:rPr>
          <w:rFonts w:hint="eastAsia"/>
          <w:szCs w:val="24"/>
        </w:rPr>
        <w:t xml:space="preserve">  </w:t>
      </w:r>
      <w:r>
        <w:rPr>
          <w:rFonts w:hint="eastAsia"/>
          <w:szCs w:val="24"/>
        </w:rPr>
        <w:t>适用语言</w:t>
      </w:r>
      <w:bookmarkEnd w:id="824"/>
      <w:bookmarkEnd w:id="825"/>
      <w:bookmarkEnd w:id="826"/>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本合同以中文书就。</w:t>
      </w:r>
    </w:p>
    <w:p w:rsidR="00783C84" w:rsidRDefault="00BC7417">
      <w:pPr>
        <w:pStyle w:val="2"/>
        <w:snapToGrid w:val="0"/>
        <w:ind w:firstLineChars="200" w:firstLine="643"/>
        <w:rPr>
          <w:szCs w:val="24"/>
        </w:rPr>
      </w:pPr>
      <w:bookmarkStart w:id="827" w:name="_Toc21631"/>
      <w:bookmarkStart w:id="828" w:name="_Toc18557376"/>
      <w:bookmarkStart w:id="829" w:name="_Toc27910"/>
      <w:r>
        <w:rPr>
          <w:rFonts w:hint="eastAsia"/>
          <w:szCs w:val="24"/>
        </w:rPr>
        <w:t>第</w:t>
      </w:r>
      <w:r>
        <w:rPr>
          <w:rFonts w:hint="eastAsia"/>
          <w:szCs w:val="24"/>
        </w:rPr>
        <w:t>三十六</w:t>
      </w:r>
      <w:r>
        <w:rPr>
          <w:rFonts w:hint="eastAsia"/>
          <w:szCs w:val="24"/>
        </w:rPr>
        <w:t>条</w:t>
      </w:r>
      <w:r>
        <w:rPr>
          <w:rFonts w:hint="eastAsia"/>
          <w:szCs w:val="24"/>
        </w:rPr>
        <w:t xml:space="preserve">  </w:t>
      </w:r>
      <w:r>
        <w:rPr>
          <w:rFonts w:hint="eastAsia"/>
          <w:szCs w:val="24"/>
        </w:rPr>
        <w:t>合同份数</w:t>
      </w:r>
      <w:bookmarkEnd w:id="827"/>
      <w:bookmarkEnd w:id="828"/>
      <w:bookmarkEnd w:id="829"/>
    </w:p>
    <w:p w:rsidR="00783C84" w:rsidRDefault="00BC7417">
      <w:pPr>
        <w:snapToGrid w:val="0"/>
        <w:spacing w:line="360" w:lineRule="auto"/>
        <w:ind w:firstLineChars="200" w:firstLine="480"/>
        <w:rPr>
          <w:rFonts w:ascii="宋体" w:hAnsi="宋体" w:cs="宋体"/>
          <w:sz w:val="24"/>
        </w:rPr>
      </w:pPr>
      <w:r>
        <w:rPr>
          <w:rFonts w:ascii="宋体" w:hAnsi="宋体" w:cs="宋体" w:hint="eastAsia"/>
          <w:sz w:val="24"/>
        </w:rPr>
        <w:t>合同正本一式</w:t>
      </w:r>
      <w:r>
        <w:rPr>
          <w:rFonts w:ascii="宋体" w:hAnsi="宋体" w:cs="宋体" w:hint="eastAsia"/>
          <w:sz w:val="24"/>
        </w:rPr>
        <w:t>八</w:t>
      </w:r>
      <w:r>
        <w:rPr>
          <w:rFonts w:ascii="宋体" w:hAnsi="宋体" w:cs="宋体" w:hint="eastAsia"/>
          <w:sz w:val="24"/>
        </w:rPr>
        <w:t>份，各执</w:t>
      </w:r>
      <w:r>
        <w:rPr>
          <w:rFonts w:ascii="宋体" w:hAnsi="宋体" w:cs="宋体" w:hint="eastAsia"/>
          <w:sz w:val="24"/>
        </w:rPr>
        <w:t>四</w:t>
      </w:r>
      <w:r>
        <w:rPr>
          <w:rFonts w:ascii="宋体" w:hAnsi="宋体" w:cs="宋体" w:hint="eastAsia"/>
          <w:sz w:val="24"/>
        </w:rPr>
        <w:t>份，其余份交予有关部门登记备案。各份合同书具有同等法律效力。</w:t>
      </w:r>
    </w:p>
    <w:p w:rsidR="00783C84" w:rsidRDefault="00BC7417">
      <w:pPr>
        <w:pStyle w:val="2"/>
        <w:snapToGrid w:val="0"/>
        <w:ind w:firstLineChars="200" w:firstLine="643"/>
        <w:rPr>
          <w:szCs w:val="24"/>
        </w:rPr>
      </w:pPr>
      <w:bookmarkStart w:id="830" w:name="_Toc18557377"/>
      <w:bookmarkStart w:id="831" w:name="_Toc12787"/>
      <w:bookmarkStart w:id="832" w:name="_Toc23195"/>
      <w:r>
        <w:rPr>
          <w:rFonts w:hint="eastAsia"/>
          <w:szCs w:val="24"/>
        </w:rPr>
        <w:t>第</w:t>
      </w:r>
      <w:r>
        <w:rPr>
          <w:rFonts w:hint="eastAsia"/>
          <w:szCs w:val="24"/>
        </w:rPr>
        <w:t>三十七</w:t>
      </w:r>
      <w:r>
        <w:rPr>
          <w:rFonts w:hint="eastAsia"/>
          <w:szCs w:val="24"/>
        </w:rPr>
        <w:t>条</w:t>
      </w:r>
      <w:r>
        <w:rPr>
          <w:rFonts w:hint="eastAsia"/>
          <w:szCs w:val="24"/>
        </w:rPr>
        <w:t xml:space="preserve">  </w:t>
      </w:r>
      <w:r>
        <w:rPr>
          <w:rFonts w:hint="eastAsia"/>
          <w:szCs w:val="24"/>
        </w:rPr>
        <w:t>合同生效</w:t>
      </w:r>
      <w:bookmarkEnd w:id="830"/>
      <w:bookmarkEnd w:id="831"/>
      <w:bookmarkEnd w:id="832"/>
    </w:p>
    <w:p w:rsidR="00783C84" w:rsidRDefault="00BC7417">
      <w:pPr>
        <w:snapToGrid w:val="0"/>
        <w:spacing w:line="360" w:lineRule="auto"/>
        <w:ind w:firstLineChars="200" w:firstLine="480"/>
        <w:rPr>
          <w:rFonts w:ascii="宋体" w:hAnsi="宋体"/>
          <w:bCs/>
          <w:kern w:val="44"/>
          <w:sz w:val="24"/>
        </w:rPr>
      </w:pPr>
      <w:r>
        <w:rPr>
          <w:rFonts w:ascii="宋体" w:hAnsi="宋体" w:cs="宋体" w:hint="eastAsia"/>
          <w:sz w:val="24"/>
        </w:rPr>
        <w:t>本合同经由双方法定代表人或正式授权代表签字、盖章后生效。双方愿受本合同的法律约束。</w:t>
      </w:r>
      <w:r>
        <w:rPr>
          <w:rFonts w:ascii="宋体" w:hAnsi="宋体" w:cs="宋体" w:hint="eastAsia"/>
          <w:sz w:val="24"/>
        </w:rPr>
        <w:t xml:space="preserve"> </w:t>
      </w:r>
      <w:bookmarkStart w:id="833" w:name="_Toc477754805"/>
      <w:bookmarkStart w:id="834" w:name="_Toc468710557"/>
      <w:bookmarkEnd w:id="833"/>
      <w:bookmarkEnd w:id="834"/>
    </w:p>
    <w:p w:rsidR="00783C84" w:rsidRDefault="00783C84"/>
    <w:p w:rsidR="00783C84" w:rsidRDefault="00BC7417">
      <w:pPr>
        <w:pStyle w:val="1"/>
        <w:spacing w:before="100" w:after="100" w:line="360" w:lineRule="auto"/>
        <w:jc w:val="center"/>
        <w:rPr>
          <w:rFonts w:ascii="宋体" w:hAnsi="宋体" w:cs="宋体"/>
          <w:kern w:val="0"/>
        </w:rPr>
      </w:pPr>
      <w:r>
        <w:rPr>
          <w:rFonts w:ascii="宋体" w:hAnsi="宋体" w:cs="宋体" w:hint="eastAsia"/>
          <w:b w:val="0"/>
          <w:bCs w:val="0"/>
          <w:kern w:val="0"/>
          <w:szCs w:val="21"/>
        </w:rPr>
        <w:br w:type="page"/>
      </w:r>
      <w:bookmarkStart w:id="835" w:name="_Toc472324085"/>
      <w:bookmarkStart w:id="836" w:name="_Toc8697"/>
      <w:bookmarkStart w:id="837" w:name="_Toc24704"/>
      <w:bookmarkStart w:id="838" w:name="_Toc13434"/>
      <w:bookmarkStart w:id="839" w:name="_Toc31679"/>
      <w:r>
        <w:rPr>
          <w:rFonts w:ascii="宋体" w:hAnsi="宋体" w:cs="宋体" w:hint="eastAsia"/>
          <w:kern w:val="0"/>
        </w:rPr>
        <w:lastRenderedPageBreak/>
        <w:t>第五章</w:t>
      </w:r>
      <w:r>
        <w:rPr>
          <w:rFonts w:ascii="宋体" w:hAnsi="宋体" w:cs="宋体" w:hint="eastAsia"/>
          <w:kern w:val="0"/>
        </w:rPr>
        <w:t xml:space="preserve">  </w:t>
      </w:r>
      <w:r>
        <w:rPr>
          <w:rFonts w:ascii="宋体" w:hAnsi="宋体" w:cs="宋体" w:hint="eastAsia"/>
          <w:kern w:val="0"/>
        </w:rPr>
        <w:t>发包人</w:t>
      </w:r>
      <w:bookmarkEnd w:id="835"/>
      <w:r>
        <w:rPr>
          <w:rFonts w:ascii="宋体" w:hAnsi="宋体" w:cs="宋体" w:hint="eastAsia"/>
          <w:kern w:val="0"/>
        </w:rPr>
        <w:t>要求</w:t>
      </w:r>
      <w:bookmarkEnd w:id="836"/>
      <w:bookmarkEnd w:id="837"/>
      <w:bookmarkEnd w:id="838"/>
      <w:bookmarkEnd w:id="839"/>
    </w:p>
    <w:p w:rsidR="00783C84" w:rsidRDefault="00BC7417">
      <w:pPr>
        <w:spacing w:line="360" w:lineRule="auto"/>
        <w:ind w:firstLineChars="200" w:firstLine="480"/>
        <w:contextualSpacing/>
        <w:rPr>
          <w:rFonts w:ascii="宋体" w:hAnsi="宋体" w:cs="宋体"/>
          <w:kern w:val="0"/>
          <w:sz w:val="24"/>
        </w:rPr>
      </w:pPr>
      <w:r>
        <w:rPr>
          <w:rFonts w:ascii="宋体" w:hAnsi="宋体" w:cs="宋体" w:hint="eastAsia"/>
          <w:kern w:val="0"/>
          <w:sz w:val="24"/>
        </w:rPr>
        <w:t>一、功能要求</w:t>
      </w:r>
    </w:p>
    <w:p w:rsidR="00783C84" w:rsidRDefault="00BC7417">
      <w:pPr>
        <w:spacing w:line="360" w:lineRule="auto"/>
        <w:ind w:firstLineChars="200" w:firstLine="480"/>
        <w:contextualSpacing/>
        <w:rPr>
          <w:rFonts w:ascii="宋体" w:hAnsi="宋体" w:cs="宋体"/>
          <w:kern w:val="0"/>
          <w:sz w:val="24"/>
        </w:rPr>
      </w:pPr>
      <w:r>
        <w:rPr>
          <w:rFonts w:ascii="宋体" w:hAnsi="宋体" w:cs="宋体" w:hint="eastAsia"/>
          <w:kern w:val="0"/>
          <w:sz w:val="24"/>
        </w:rPr>
        <w:t>（一）工程的目的。</w:t>
      </w:r>
    </w:p>
    <w:p w:rsidR="00783C84" w:rsidRDefault="00BC7417">
      <w:pPr>
        <w:spacing w:line="360" w:lineRule="auto"/>
        <w:ind w:firstLineChars="200" w:firstLine="480"/>
        <w:contextualSpacing/>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本项目</w:t>
      </w:r>
      <w:r>
        <w:rPr>
          <w:rFonts w:ascii="宋体" w:hAnsi="宋体" w:cs="宋体" w:hint="eastAsia"/>
          <w:kern w:val="0"/>
          <w:sz w:val="24"/>
        </w:rPr>
        <w:t>主要建设科技创新研发中心、双创学院、产业孵化器、多层标准化厂房，打造集科技研发、创业服务、产业孵化、智能制造、电子商务、现代物流、互联网大数据及总部企业等为一体的科创产业综合体，形成集聚产业、人才、金融、信息、服务等资源要素为一体的科技创新服务体系。项目建设内容以实际规划设计方案为准，原则上以</w:t>
      </w:r>
      <w:r>
        <w:rPr>
          <w:rFonts w:ascii="宋体" w:hAnsi="宋体" w:cs="宋体" w:hint="eastAsia"/>
          <w:kern w:val="0"/>
          <w:sz w:val="24"/>
        </w:rPr>
        <w:t>3-5</w:t>
      </w:r>
      <w:r>
        <w:rPr>
          <w:rFonts w:ascii="宋体" w:hAnsi="宋体" w:cs="宋体" w:hint="eastAsia"/>
          <w:kern w:val="0"/>
          <w:sz w:val="24"/>
        </w:rPr>
        <w:t>层标准化厂房为主，并配建公寓、办公楼等高层建筑。</w:t>
      </w:r>
    </w:p>
    <w:p w:rsidR="00783C84" w:rsidRDefault="00BC7417">
      <w:pPr>
        <w:spacing w:line="360" w:lineRule="auto"/>
        <w:ind w:firstLineChars="200" w:firstLine="480"/>
        <w:contextualSpacing/>
        <w:rPr>
          <w:rFonts w:ascii="宋体" w:hAnsi="宋体" w:cs="宋体"/>
          <w:kern w:val="0"/>
          <w:sz w:val="24"/>
        </w:rPr>
      </w:pPr>
      <w:r>
        <w:rPr>
          <w:rFonts w:ascii="宋体" w:hAnsi="宋体" w:cs="宋体" w:hint="eastAsia"/>
          <w:kern w:val="0"/>
          <w:sz w:val="24"/>
        </w:rPr>
        <w:t>（二）工程规模。</w:t>
      </w:r>
    </w:p>
    <w:p w:rsidR="00783C84" w:rsidRDefault="00BC7417">
      <w:pPr>
        <w:spacing w:line="360" w:lineRule="auto"/>
        <w:ind w:firstLineChars="200" w:firstLine="480"/>
        <w:contextualSpacing/>
        <w:rPr>
          <w:rFonts w:ascii="宋体" w:hAnsi="宋体" w:cs="宋体"/>
          <w:kern w:val="0"/>
          <w:sz w:val="24"/>
        </w:rPr>
      </w:pPr>
      <w:r>
        <w:rPr>
          <w:rFonts w:ascii="宋体" w:hAnsi="宋体" w:cs="宋体" w:hint="eastAsia"/>
          <w:kern w:val="0"/>
          <w:sz w:val="24"/>
        </w:rPr>
        <w:t>工程采用投资</w:t>
      </w:r>
      <w:r>
        <w:rPr>
          <w:rFonts w:ascii="宋体" w:hAnsi="宋体" w:cs="宋体" w:hint="eastAsia"/>
          <w:kern w:val="0"/>
          <w:sz w:val="24"/>
        </w:rPr>
        <w:t>合作方</w:t>
      </w:r>
      <w:r>
        <w:rPr>
          <w:rFonts w:ascii="宋体" w:hAnsi="宋体" w:cs="宋体" w:hint="eastAsia"/>
          <w:kern w:val="0"/>
          <w:sz w:val="24"/>
        </w:rPr>
        <w:t>+</w:t>
      </w:r>
      <w:r>
        <w:rPr>
          <w:rFonts w:ascii="宋体" w:hAnsi="宋体" w:cs="宋体" w:hint="eastAsia"/>
          <w:kern w:val="0"/>
          <w:sz w:val="24"/>
        </w:rPr>
        <w:t>施工总承包模式，总投</w:t>
      </w:r>
      <w:r>
        <w:rPr>
          <w:rFonts w:ascii="宋体" w:hAnsi="宋体" w:cs="宋体" w:hint="eastAsia"/>
          <w:kern w:val="0"/>
          <w:sz w:val="24"/>
        </w:rPr>
        <w:t>资约</w:t>
      </w:r>
      <w:r>
        <w:rPr>
          <w:rFonts w:ascii="宋体" w:hAnsi="宋体" w:cs="宋体" w:hint="eastAsia"/>
          <w:kern w:val="0"/>
          <w:sz w:val="24"/>
        </w:rPr>
        <w:t>3</w:t>
      </w:r>
      <w:r>
        <w:rPr>
          <w:rFonts w:ascii="宋体" w:hAnsi="宋体" w:cs="宋体" w:hint="eastAsia"/>
          <w:kern w:val="0"/>
          <w:sz w:val="24"/>
        </w:rPr>
        <w:t>亿</w:t>
      </w:r>
      <w:r>
        <w:rPr>
          <w:rFonts w:ascii="宋体" w:hAnsi="宋体" w:cs="宋体" w:hint="eastAsia"/>
          <w:kern w:val="0"/>
          <w:sz w:val="24"/>
        </w:rPr>
        <w:t>元。</w:t>
      </w:r>
    </w:p>
    <w:p w:rsidR="00783C84" w:rsidRDefault="00BC7417">
      <w:pPr>
        <w:spacing w:line="360" w:lineRule="auto"/>
        <w:ind w:firstLineChars="200" w:firstLine="480"/>
        <w:contextualSpacing/>
        <w:rPr>
          <w:rFonts w:ascii="宋体" w:hAnsi="宋体" w:cs="宋体"/>
          <w:kern w:val="0"/>
          <w:sz w:val="24"/>
        </w:rPr>
      </w:pPr>
      <w:r>
        <w:rPr>
          <w:rFonts w:ascii="宋体" w:hAnsi="宋体" w:cs="宋体" w:hint="eastAsia"/>
          <w:kern w:val="0"/>
          <w:sz w:val="24"/>
        </w:rPr>
        <w:t>二、工程范围</w:t>
      </w:r>
    </w:p>
    <w:p w:rsidR="00783C84" w:rsidRDefault="00BC7417">
      <w:pPr>
        <w:spacing w:line="360" w:lineRule="auto"/>
        <w:ind w:firstLineChars="200" w:firstLine="480"/>
        <w:contextualSpacing/>
        <w:rPr>
          <w:rFonts w:ascii="宋体" w:hAnsi="宋体" w:cs="宋体"/>
          <w:kern w:val="0"/>
          <w:sz w:val="24"/>
        </w:rPr>
      </w:pPr>
      <w:r>
        <w:rPr>
          <w:rFonts w:ascii="宋体" w:hAnsi="宋体" w:cs="宋体" w:hint="eastAsia"/>
          <w:kern w:val="0"/>
          <w:sz w:val="24"/>
        </w:rPr>
        <w:t>（一）概述</w:t>
      </w:r>
    </w:p>
    <w:p w:rsidR="00783C84" w:rsidRDefault="00BC7417">
      <w:pPr>
        <w:spacing w:line="360" w:lineRule="auto"/>
        <w:ind w:firstLineChars="200" w:firstLine="480"/>
        <w:contextualSpacing/>
        <w:rPr>
          <w:rFonts w:ascii="宋体" w:hAnsi="宋体" w:cs="宋体"/>
          <w:kern w:val="0"/>
          <w:sz w:val="24"/>
        </w:rPr>
      </w:pPr>
      <w:r>
        <w:rPr>
          <w:rFonts w:ascii="宋体" w:hAnsi="宋体" w:cs="宋体" w:hint="eastAsia"/>
          <w:kern w:val="0"/>
          <w:sz w:val="24"/>
        </w:rPr>
        <w:t>本项目</w:t>
      </w:r>
      <w:r>
        <w:rPr>
          <w:rFonts w:ascii="宋体" w:hAnsi="宋体" w:cs="宋体" w:hint="eastAsia"/>
          <w:kern w:val="0"/>
          <w:sz w:val="24"/>
        </w:rPr>
        <w:t>总投资约</w:t>
      </w:r>
      <w:r>
        <w:rPr>
          <w:rFonts w:ascii="宋体" w:hAnsi="宋体" w:cs="宋体" w:hint="eastAsia"/>
          <w:kern w:val="0"/>
          <w:sz w:val="24"/>
        </w:rPr>
        <w:t>3</w:t>
      </w:r>
      <w:r>
        <w:rPr>
          <w:rFonts w:ascii="宋体" w:hAnsi="宋体" w:cs="宋体" w:hint="eastAsia"/>
          <w:kern w:val="0"/>
          <w:sz w:val="24"/>
        </w:rPr>
        <w:t>亿元，</w:t>
      </w:r>
      <w:r>
        <w:rPr>
          <w:rFonts w:ascii="宋体" w:hAnsi="宋体" w:cs="宋体" w:hint="eastAsia"/>
          <w:kern w:val="0"/>
          <w:sz w:val="24"/>
        </w:rPr>
        <w:t>区域</w:t>
      </w:r>
      <w:r>
        <w:rPr>
          <w:rFonts w:ascii="宋体" w:hAnsi="宋体" w:cs="宋体" w:hint="eastAsia"/>
          <w:kern w:val="0"/>
          <w:sz w:val="24"/>
        </w:rPr>
        <w:t>开发</w:t>
      </w:r>
      <w:r>
        <w:rPr>
          <w:rFonts w:ascii="宋体" w:hAnsi="宋体" w:cs="宋体" w:hint="eastAsia"/>
          <w:kern w:val="0"/>
          <w:sz w:val="24"/>
        </w:rPr>
        <w:t>范围为</w:t>
      </w:r>
      <w:r>
        <w:rPr>
          <w:rFonts w:ascii="宋体" w:hAnsi="宋体" w:cs="宋体" w:hint="eastAsia"/>
          <w:kern w:val="0"/>
          <w:sz w:val="24"/>
        </w:rPr>
        <w:t>:</w:t>
      </w:r>
      <w:r>
        <w:rPr>
          <w:rFonts w:ascii="宋体" w:hAnsi="宋体" w:cs="宋体" w:hint="eastAsia"/>
          <w:kern w:val="0"/>
          <w:sz w:val="24"/>
        </w:rPr>
        <w:t>项目用地位于东城区</w:t>
      </w:r>
      <w:r>
        <w:rPr>
          <w:rFonts w:ascii="宋体" w:hAnsi="宋体" w:cs="宋体" w:hint="eastAsia"/>
          <w:kern w:val="0"/>
          <w:sz w:val="24"/>
        </w:rPr>
        <w:t>125#</w:t>
      </w:r>
      <w:r>
        <w:rPr>
          <w:rFonts w:ascii="宋体" w:hAnsi="宋体" w:cs="宋体" w:hint="eastAsia"/>
          <w:kern w:val="0"/>
          <w:sz w:val="24"/>
        </w:rPr>
        <w:t>地块（东至桃源路、西至魏武大道、南至枫林街、北至许由东路），红线面积约</w:t>
      </w:r>
      <w:r>
        <w:rPr>
          <w:rFonts w:ascii="宋体" w:hAnsi="宋体" w:cs="宋体" w:hint="eastAsia"/>
          <w:kern w:val="0"/>
          <w:sz w:val="24"/>
        </w:rPr>
        <w:t>147</w:t>
      </w:r>
      <w:r>
        <w:rPr>
          <w:rFonts w:ascii="宋体" w:hAnsi="宋体" w:cs="宋体" w:hint="eastAsia"/>
          <w:kern w:val="0"/>
          <w:sz w:val="24"/>
        </w:rPr>
        <w:t>亩，实际出让约</w:t>
      </w:r>
      <w:r>
        <w:rPr>
          <w:rFonts w:ascii="宋体" w:hAnsi="宋体" w:cs="宋体" w:hint="eastAsia"/>
          <w:kern w:val="0"/>
          <w:sz w:val="24"/>
        </w:rPr>
        <w:t>95</w:t>
      </w:r>
      <w:r>
        <w:rPr>
          <w:rFonts w:ascii="宋体" w:hAnsi="宋体" w:cs="宋体" w:hint="eastAsia"/>
          <w:kern w:val="0"/>
          <w:sz w:val="24"/>
        </w:rPr>
        <w:t>亩，土地性质为工业土地。</w:t>
      </w:r>
      <w:r>
        <w:rPr>
          <w:rFonts w:ascii="宋体" w:hAnsi="宋体" w:cs="宋体" w:hint="eastAsia"/>
          <w:kern w:val="0"/>
          <w:sz w:val="24"/>
        </w:rPr>
        <w:t xml:space="preserve">   </w:t>
      </w:r>
    </w:p>
    <w:p w:rsidR="00783C84" w:rsidRDefault="00BC7417">
      <w:pPr>
        <w:spacing w:line="360" w:lineRule="auto"/>
        <w:ind w:firstLineChars="200" w:firstLine="480"/>
        <w:contextualSpacing/>
        <w:rPr>
          <w:rFonts w:ascii="宋体" w:hAnsi="宋体" w:cs="宋体"/>
          <w:kern w:val="0"/>
          <w:sz w:val="24"/>
        </w:rPr>
      </w:pPr>
      <w:r>
        <w:rPr>
          <w:rFonts w:ascii="宋体" w:hAnsi="宋体" w:cs="宋体" w:hint="eastAsia"/>
          <w:kern w:val="0"/>
          <w:sz w:val="24"/>
        </w:rPr>
        <w:t>三、发包人提供的技术文件</w:t>
      </w:r>
    </w:p>
    <w:p w:rsidR="00783C84" w:rsidRDefault="00BC7417">
      <w:pPr>
        <w:spacing w:line="360" w:lineRule="auto"/>
        <w:ind w:firstLineChars="200" w:firstLine="480"/>
        <w:contextualSpacing/>
        <w:rPr>
          <w:rFonts w:ascii="宋体" w:hAnsi="宋体" w:cs="宋体"/>
          <w:kern w:val="0"/>
          <w:sz w:val="24"/>
        </w:rPr>
      </w:pPr>
      <w:r>
        <w:rPr>
          <w:rFonts w:ascii="宋体" w:hAnsi="宋体" w:cs="宋体" w:hint="eastAsia"/>
          <w:kern w:val="0"/>
          <w:sz w:val="24"/>
        </w:rPr>
        <w:t>四、</w:t>
      </w:r>
      <w:r>
        <w:rPr>
          <w:rFonts w:ascii="宋体" w:hAnsi="宋体" w:cs="宋体" w:hint="eastAsia"/>
          <w:kern w:val="0"/>
          <w:sz w:val="24"/>
        </w:rPr>
        <w:t>合作期限</w:t>
      </w:r>
      <w:r>
        <w:rPr>
          <w:rFonts w:ascii="宋体" w:hAnsi="宋体" w:cs="宋体" w:hint="eastAsia"/>
          <w:kern w:val="0"/>
          <w:sz w:val="24"/>
        </w:rPr>
        <w:t>要求</w:t>
      </w:r>
    </w:p>
    <w:p w:rsidR="00783C84" w:rsidRDefault="00BC7417">
      <w:pPr>
        <w:spacing w:line="360" w:lineRule="auto"/>
        <w:ind w:firstLineChars="200" w:firstLine="480"/>
        <w:contextualSpacing/>
      </w:pPr>
      <w:r>
        <w:rPr>
          <w:rFonts w:ascii="宋体" w:hAnsi="宋体" w:cs="宋体" w:hint="eastAsia"/>
          <w:kern w:val="0"/>
          <w:sz w:val="24"/>
        </w:rPr>
        <w:t>项目合作期限</w:t>
      </w:r>
      <w:r>
        <w:rPr>
          <w:rFonts w:ascii="宋体" w:hAnsi="宋体" w:cs="宋体" w:hint="eastAsia"/>
          <w:kern w:val="0"/>
          <w:sz w:val="24"/>
        </w:rPr>
        <w:t>不超过</w:t>
      </w:r>
      <w:r>
        <w:rPr>
          <w:rFonts w:ascii="宋体" w:hAnsi="宋体" w:cs="宋体" w:hint="eastAsia"/>
          <w:kern w:val="0"/>
          <w:sz w:val="24"/>
        </w:rPr>
        <w:t>4</w:t>
      </w:r>
      <w:r>
        <w:rPr>
          <w:rFonts w:ascii="宋体" w:hAnsi="宋体" w:cs="宋体" w:hint="eastAsia"/>
          <w:kern w:val="0"/>
          <w:sz w:val="24"/>
        </w:rPr>
        <w:t>年</w:t>
      </w:r>
      <w:r>
        <w:rPr>
          <w:rFonts w:ascii="宋体" w:hAnsi="宋体" w:cs="宋体" w:hint="eastAsia"/>
          <w:kern w:val="0"/>
          <w:sz w:val="24"/>
        </w:rPr>
        <w:t>（</w:t>
      </w:r>
      <w:r>
        <w:rPr>
          <w:rFonts w:ascii="宋体" w:hAnsi="宋体" w:cs="宋体" w:hint="eastAsia"/>
          <w:kern w:val="0"/>
          <w:sz w:val="24"/>
        </w:rPr>
        <w:t>其中包含</w:t>
      </w:r>
      <w:r>
        <w:rPr>
          <w:rFonts w:ascii="宋体" w:hAnsi="宋体" w:cs="宋体" w:hint="eastAsia"/>
          <w:kern w:val="0"/>
          <w:sz w:val="24"/>
        </w:rPr>
        <w:t>2</w:t>
      </w:r>
      <w:r>
        <w:rPr>
          <w:rFonts w:ascii="宋体" w:hAnsi="宋体" w:cs="宋体" w:hint="eastAsia"/>
          <w:kern w:val="0"/>
          <w:sz w:val="24"/>
        </w:rPr>
        <w:t>年的建设期</w:t>
      </w:r>
      <w:r>
        <w:rPr>
          <w:rFonts w:ascii="宋体" w:hAnsi="宋体" w:cs="宋体" w:hint="eastAsia"/>
          <w:kern w:val="0"/>
          <w:sz w:val="24"/>
        </w:rPr>
        <w:t>）</w:t>
      </w:r>
      <w:r>
        <w:rPr>
          <w:rFonts w:ascii="宋体" w:hAnsi="宋体" w:cs="宋体" w:hint="eastAsia"/>
          <w:kern w:val="0"/>
          <w:sz w:val="24"/>
        </w:rPr>
        <w:t>。</w:t>
      </w:r>
    </w:p>
    <w:p w:rsidR="00783C84" w:rsidRDefault="00BC7417">
      <w:pPr>
        <w:spacing w:line="360" w:lineRule="auto"/>
        <w:ind w:firstLineChars="200" w:firstLine="480"/>
        <w:rPr>
          <w:rFonts w:ascii="宋体" w:hAnsi="宋体" w:cs="宋体"/>
          <w:kern w:val="0"/>
          <w:sz w:val="24"/>
        </w:rPr>
      </w:pPr>
      <w:r>
        <w:rPr>
          <w:rFonts w:ascii="宋体" w:hAnsi="宋体" w:cs="宋体" w:hint="eastAsia"/>
          <w:kern w:val="0"/>
          <w:sz w:val="24"/>
        </w:rPr>
        <w:t>五、技术要求</w:t>
      </w:r>
    </w:p>
    <w:p w:rsidR="00783C84" w:rsidRDefault="00BC7417">
      <w:pPr>
        <w:spacing w:line="360" w:lineRule="auto"/>
        <w:ind w:firstLineChars="200" w:firstLine="480"/>
        <w:contextualSpacing/>
        <w:rPr>
          <w:rFonts w:ascii="宋体" w:hAnsi="宋体" w:cs="宋体"/>
          <w:kern w:val="0"/>
          <w:sz w:val="24"/>
        </w:rPr>
      </w:pPr>
      <w:r>
        <w:rPr>
          <w:rFonts w:ascii="宋体" w:hAnsi="宋体" w:cs="宋体" w:hint="eastAsia"/>
          <w:kern w:val="0"/>
          <w:sz w:val="24"/>
        </w:rPr>
        <w:t>执行现行国家及主管部门颁发实施的有关设计、施工规范、质量验收标准。</w:t>
      </w:r>
    </w:p>
    <w:p w:rsidR="00783C84" w:rsidRDefault="00BC7417">
      <w:pPr>
        <w:pStyle w:val="16"/>
        <w:spacing w:line="360" w:lineRule="auto"/>
        <w:ind w:firstLineChars="200" w:firstLine="480"/>
        <w:rPr>
          <w:rFonts w:ascii="宋体" w:hAnsi="宋体" w:cs="宋体"/>
          <w:kern w:val="0"/>
        </w:rPr>
      </w:pPr>
      <w:r>
        <w:rPr>
          <w:rFonts w:ascii="宋体" w:hAnsi="宋体" w:cs="宋体" w:hint="eastAsia"/>
          <w:kern w:val="0"/>
          <w:lang w:bidi="ar"/>
        </w:rPr>
        <w:t>综合质量：设计质量标准合格，工程质量合格率</w:t>
      </w:r>
      <w:r>
        <w:rPr>
          <w:rFonts w:ascii="宋体" w:hAnsi="宋体" w:cs="宋体" w:hint="eastAsia"/>
          <w:kern w:val="0"/>
          <w:lang w:bidi="ar"/>
        </w:rPr>
        <w:t>100%</w:t>
      </w:r>
      <w:r>
        <w:rPr>
          <w:rFonts w:ascii="宋体" w:hAnsi="宋体" w:cs="宋体" w:hint="eastAsia"/>
          <w:kern w:val="0"/>
          <w:lang w:bidi="ar"/>
        </w:rPr>
        <w:t>。无工程质量事故和工程质量缺陷。</w:t>
      </w:r>
    </w:p>
    <w:p w:rsidR="00783C84" w:rsidRDefault="00BC7417">
      <w:r>
        <w:rPr>
          <w:rFonts w:hint="eastAsia"/>
        </w:rPr>
        <w:br w:type="page"/>
      </w:r>
      <w:bookmarkStart w:id="840" w:name="_Toc25017"/>
      <w:bookmarkStart w:id="841" w:name="_Toc24207"/>
      <w:bookmarkStart w:id="842" w:name="_Toc6772"/>
      <w:bookmarkStart w:id="843" w:name="_Toc444618807"/>
    </w:p>
    <w:p w:rsidR="00783C84" w:rsidRDefault="00783C84"/>
    <w:p w:rsidR="00783C84" w:rsidRDefault="00783C84"/>
    <w:p w:rsidR="00783C84" w:rsidRDefault="00BC7417">
      <w:pPr>
        <w:pStyle w:val="1"/>
        <w:jc w:val="center"/>
        <w:rPr>
          <w:rFonts w:ascii="宋体" w:hAnsi="宋体"/>
        </w:rPr>
      </w:pPr>
      <w:r>
        <w:rPr>
          <w:rFonts w:ascii="宋体" w:hAnsi="宋体" w:hint="eastAsia"/>
        </w:rPr>
        <w:t>第六章</w:t>
      </w:r>
      <w:r>
        <w:rPr>
          <w:rFonts w:ascii="宋体" w:hAnsi="宋体" w:hint="eastAsia"/>
        </w:rPr>
        <w:t xml:space="preserve">  </w:t>
      </w:r>
      <w:r>
        <w:rPr>
          <w:rFonts w:ascii="宋体" w:hAnsi="宋体" w:hint="eastAsia"/>
        </w:rPr>
        <w:t>招标人</w:t>
      </w:r>
      <w:r>
        <w:rPr>
          <w:rFonts w:ascii="宋体" w:hAnsi="宋体" w:hint="eastAsia"/>
        </w:rPr>
        <w:t>提供的资料</w:t>
      </w:r>
      <w:bookmarkEnd w:id="840"/>
      <w:bookmarkEnd w:id="841"/>
      <w:bookmarkEnd w:id="842"/>
      <w:bookmarkEnd w:id="843"/>
    </w:p>
    <w:p w:rsidR="00783C84" w:rsidRDefault="00BC7417">
      <w:pPr>
        <w:pStyle w:val="16"/>
        <w:spacing w:line="360" w:lineRule="auto"/>
        <w:jc w:val="center"/>
        <w:rPr>
          <w:rFonts w:ascii="宋体" w:hAnsi="宋体" w:cs="宋体"/>
          <w:kern w:val="0"/>
        </w:rPr>
      </w:pPr>
      <w:r>
        <w:rPr>
          <w:rFonts w:ascii="宋体" w:hAnsi="宋体" w:hint="eastAsia"/>
        </w:rPr>
        <w:t>招标人</w:t>
      </w:r>
      <w:r>
        <w:rPr>
          <w:rFonts w:ascii="宋体" w:hAnsi="宋体" w:hint="eastAsia"/>
        </w:rPr>
        <w:t>提供的资料</w:t>
      </w:r>
    </w:p>
    <w:p w:rsidR="00783C84" w:rsidRDefault="00BC7417">
      <w:pPr>
        <w:pStyle w:val="16"/>
        <w:spacing w:line="360" w:lineRule="auto"/>
        <w:rPr>
          <w:rFonts w:ascii="宋体" w:hAnsi="宋体" w:cs="宋体"/>
          <w:kern w:val="0"/>
        </w:rPr>
      </w:pPr>
      <w:r>
        <w:rPr>
          <w:rFonts w:ascii="宋体" w:hAnsi="宋体" w:cs="宋体" w:hint="eastAsia"/>
          <w:kern w:val="0"/>
        </w:rPr>
        <w:t>1</w:t>
      </w:r>
      <w:r>
        <w:rPr>
          <w:rFonts w:ascii="宋体" w:hAnsi="宋体" w:cs="宋体" w:hint="eastAsia"/>
          <w:kern w:val="0"/>
        </w:rPr>
        <w:t>、</w:t>
      </w:r>
      <w:r>
        <w:rPr>
          <w:rFonts w:ascii="宋体" w:hAnsi="宋体" w:cs="宋体" w:hint="eastAsia"/>
          <w:kern w:val="0"/>
        </w:rPr>
        <w:t>项目概况：</w:t>
      </w:r>
    </w:p>
    <w:p w:rsidR="00783C84" w:rsidRDefault="00BC7417">
      <w:pPr>
        <w:pStyle w:val="16"/>
        <w:spacing w:line="360" w:lineRule="auto"/>
        <w:ind w:firstLineChars="200" w:firstLine="480"/>
        <w:rPr>
          <w:rFonts w:ascii="宋体" w:hAnsi="宋体" w:cs="宋体"/>
          <w:kern w:val="0"/>
        </w:rPr>
      </w:pPr>
      <w:r>
        <w:rPr>
          <w:rFonts w:ascii="宋体" w:hAnsi="宋体" w:cs="宋体" w:hint="eastAsia"/>
          <w:kern w:val="0"/>
        </w:rPr>
        <w:t>本</w:t>
      </w:r>
      <w:r>
        <w:rPr>
          <w:rFonts w:ascii="宋体" w:hAnsi="宋体" w:cs="宋体" w:hint="eastAsia"/>
          <w:kern w:val="0"/>
        </w:rPr>
        <w:t>项目用地位于东城区</w:t>
      </w:r>
      <w:r>
        <w:rPr>
          <w:rFonts w:ascii="宋体" w:hAnsi="宋体" w:cs="宋体" w:hint="eastAsia"/>
          <w:kern w:val="0"/>
        </w:rPr>
        <w:t>125#</w:t>
      </w:r>
      <w:r>
        <w:rPr>
          <w:rFonts w:ascii="宋体" w:hAnsi="宋体" w:cs="宋体" w:hint="eastAsia"/>
          <w:kern w:val="0"/>
        </w:rPr>
        <w:t>地块（东至桃源路、西至魏武大道、南至枫林街、北至许由东路），红线面积约</w:t>
      </w:r>
      <w:r>
        <w:rPr>
          <w:rFonts w:ascii="宋体" w:hAnsi="宋体" w:cs="宋体" w:hint="eastAsia"/>
          <w:kern w:val="0"/>
        </w:rPr>
        <w:t>147</w:t>
      </w:r>
      <w:r>
        <w:rPr>
          <w:rFonts w:ascii="宋体" w:hAnsi="宋体" w:cs="宋体" w:hint="eastAsia"/>
          <w:kern w:val="0"/>
        </w:rPr>
        <w:t>亩，实际出让约</w:t>
      </w:r>
      <w:r>
        <w:rPr>
          <w:rFonts w:ascii="宋体" w:hAnsi="宋体" w:cs="宋体" w:hint="eastAsia"/>
          <w:kern w:val="0"/>
        </w:rPr>
        <w:t>95</w:t>
      </w:r>
      <w:r>
        <w:rPr>
          <w:rFonts w:ascii="宋体" w:hAnsi="宋体" w:cs="宋体" w:hint="eastAsia"/>
          <w:kern w:val="0"/>
        </w:rPr>
        <w:t>亩，土地性质为工业土地。主要建设科技创新研发中心、双创学院、产业孵化器、多层标准化厂房，打造集科技研发、创业服务、产业孵化、智能制造、电子商务、现代物流、互联网大数据及总部企业等为一体的科创产业综合体，形成集聚产业、人才、金融、信息、服务等资源要素为一体的科技创新服务体系。项目建设内容以实际规划设计方案为准，原则上以</w:t>
      </w:r>
      <w:r>
        <w:rPr>
          <w:rFonts w:ascii="宋体" w:hAnsi="宋体" w:cs="宋体" w:hint="eastAsia"/>
          <w:kern w:val="0"/>
        </w:rPr>
        <w:t>3-5</w:t>
      </w:r>
      <w:r>
        <w:rPr>
          <w:rFonts w:ascii="宋体" w:hAnsi="宋体" w:cs="宋体" w:hint="eastAsia"/>
          <w:kern w:val="0"/>
        </w:rPr>
        <w:t>层标准化厂房为主，并配建公寓、办公楼等高层建筑。</w:t>
      </w:r>
      <w:r>
        <w:rPr>
          <w:rFonts w:ascii="宋体" w:hAnsi="宋体" w:cs="宋体" w:hint="eastAsia"/>
          <w:kern w:val="0"/>
        </w:rPr>
        <w:t xml:space="preserve">  </w:t>
      </w:r>
    </w:p>
    <w:p w:rsidR="00783C84" w:rsidRDefault="00783C84">
      <w:pPr>
        <w:pStyle w:val="16"/>
        <w:spacing w:line="360" w:lineRule="auto"/>
        <w:rPr>
          <w:rFonts w:ascii="宋体" w:hAnsi="宋体" w:cs="宋体"/>
          <w:kern w:val="0"/>
        </w:rPr>
      </w:pPr>
    </w:p>
    <w:p w:rsidR="00783C84" w:rsidRDefault="00BC7417">
      <w:pPr>
        <w:pStyle w:val="16"/>
        <w:spacing w:line="360" w:lineRule="auto"/>
        <w:rPr>
          <w:rFonts w:ascii="宋体" w:hAnsi="宋体" w:cs="宋体"/>
          <w:kern w:val="0"/>
        </w:rPr>
        <w:sectPr w:rsidR="00783C84">
          <w:pgSz w:w="11906" w:h="16838"/>
          <w:pgMar w:top="1418" w:right="1418" w:bottom="1418" w:left="1418" w:header="851" w:footer="992" w:gutter="0"/>
          <w:cols w:space="720"/>
          <w:docGrid w:linePitch="312"/>
        </w:sectPr>
      </w:pPr>
      <w:r>
        <w:rPr>
          <w:rFonts w:ascii="宋体" w:hAnsi="宋体" w:cs="宋体" w:hint="eastAsia"/>
          <w:kern w:val="0"/>
        </w:rPr>
        <w:t>2</w:t>
      </w:r>
      <w:r>
        <w:rPr>
          <w:rFonts w:ascii="宋体" w:hAnsi="宋体" w:cs="宋体" w:hint="eastAsia"/>
          <w:kern w:val="0"/>
        </w:rPr>
        <w:t>、招标人取得的有关批复、核准和备案资料等。</w:t>
      </w:r>
    </w:p>
    <w:p w:rsidR="00783C84" w:rsidRDefault="00783C84">
      <w:bookmarkStart w:id="844" w:name="_Toc247514245"/>
      <w:bookmarkStart w:id="845" w:name="_Toc377"/>
      <w:bookmarkStart w:id="846" w:name="_Toc13905"/>
      <w:bookmarkStart w:id="847" w:name="_Toc1277"/>
      <w:bookmarkStart w:id="848" w:name="_Toc247527826"/>
      <w:bookmarkStart w:id="849" w:name="_Toc13162"/>
      <w:bookmarkStart w:id="850" w:name="_Toc152042575"/>
      <w:bookmarkStart w:id="851" w:name="_Toc144974855"/>
      <w:bookmarkStart w:id="852" w:name="_Toc152045786"/>
    </w:p>
    <w:p w:rsidR="00783C84" w:rsidRDefault="00783C84"/>
    <w:p w:rsidR="00783C84" w:rsidRDefault="00BC7417">
      <w:pPr>
        <w:pStyle w:val="1"/>
        <w:ind w:left="420"/>
        <w:jc w:val="center"/>
        <w:rPr>
          <w:rFonts w:ascii="宋体" w:hAnsi="宋体" w:cs="宋体"/>
          <w:kern w:val="0"/>
        </w:rPr>
      </w:pPr>
      <w:r>
        <w:rPr>
          <w:rFonts w:ascii="宋体" w:hAnsi="宋体" w:cs="宋体" w:hint="eastAsia"/>
          <w:kern w:val="0"/>
        </w:rPr>
        <w:t>第七章</w:t>
      </w:r>
      <w:r>
        <w:rPr>
          <w:rFonts w:ascii="宋体" w:hAnsi="宋体" w:cs="宋体" w:hint="eastAsia"/>
          <w:kern w:val="0"/>
        </w:rPr>
        <w:t xml:space="preserve">  </w:t>
      </w:r>
      <w:bookmarkStart w:id="853" w:name="_Toc472324086"/>
      <w:r>
        <w:rPr>
          <w:rFonts w:ascii="宋体" w:hAnsi="宋体" w:cs="宋体" w:hint="eastAsia"/>
          <w:kern w:val="0"/>
        </w:rPr>
        <w:t>投标文件格式</w:t>
      </w:r>
      <w:bookmarkEnd w:id="844"/>
      <w:bookmarkEnd w:id="845"/>
      <w:bookmarkEnd w:id="846"/>
      <w:bookmarkEnd w:id="847"/>
      <w:bookmarkEnd w:id="848"/>
      <w:bookmarkEnd w:id="849"/>
      <w:bookmarkEnd w:id="850"/>
      <w:bookmarkEnd w:id="851"/>
      <w:bookmarkEnd w:id="852"/>
      <w:bookmarkEnd w:id="853"/>
    </w:p>
    <w:p w:rsidR="00783C84" w:rsidRDefault="00BC7417">
      <w:r>
        <w:br w:type="page"/>
      </w:r>
    </w:p>
    <w:p w:rsidR="00783C84" w:rsidRDefault="00BC7417">
      <w:pPr>
        <w:pStyle w:val="2"/>
        <w:jc w:val="center"/>
      </w:pPr>
      <w:bookmarkStart w:id="854" w:name="_Toc247527827"/>
      <w:bookmarkStart w:id="855" w:name="_Toc25426"/>
      <w:bookmarkStart w:id="856" w:name="_Toc300835209"/>
      <w:bookmarkStart w:id="857" w:name="_Toc21213"/>
      <w:bookmarkStart w:id="858" w:name="_Toc6629"/>
      <w:bookmarkStart w:id="859" w:name="_Toc247514246"/>
      <w:bookmarkStart w:id="860" w:name="_Toc16446"/>
      <w:bookmarkStart w:id="861" w:name="_Toc152042576"/>
      <w:bookmarkStart w:id="862" w:name="_Toc152045787"/>
      <w:bookmarkStart w:id="863" w:name="_Toc144974856"/>
      <w:r>
        <w:rPr>
          <w:rFonts w:hint="eastAsia"/>
        </w:rPr>
        <w:lastRenderedPageBreak/>
        <w:t>目</w:t>
      </w:r>
      <w:r>
        <w:rPr>
          <w:rFonts w:hint="eastAsia"/>
        </w:rPr>
        <w:t xml:space="preserve">    </w:t>
      </w:r>
      <w:r>
        <w:rPr>
          <w:rFonts w:hint="eastAsia"/>
        </w:rPr>
        <w:t>录</w:t>
      </w:r>
      <w:bookmarkEnd w:id="854"/>
      <w:bookmarkEnd w:id="855"/>
      <w:bookmarkEnd w:id="856"/>
      <w:bookmarkEnd w:id="857"/>
      <w:bookmarkEnd w:id="858"/>
      <w:bookmarkEnd w:id="859"/>
      <w:bookmarkEnd w:id="860"/>
      <w:bookmarkEnd w:id="861"/>
      <w:bookmarkEnd w:id="862"/>
      <w:bookmarkEnd w:id="863"/>
    </w:p>
    <w:p w:rsidR="00783C84" w:rsidRDefault="00783C84">
      <w:pPr>
        <w:spacing w:line="540" w:lineRule="exact"/>
      </w:pPr>
    </w:p>
    <w:p w:rsidR="00783C84" w:rsidRDefault="00BC7417">
      <w:pPr>
        <w:spacing w:line="540" w:lineRule="exact"/>
      </w:pPr>
      <w:r>
        <w:rPr>
          <w:rFonts w:hint="eastAsia"/>
        </w:rPr>
        <w:t>一、投标函及投标函附录</w:t>
      </w:r>
    </w:p>
    <w:p w:rsidR="00783C84" w:rsidRDefault="00BC7417">
      <w:pPr>
        <w:spacing w:line="540" w:lineRule="exact"/>
      </w:pPr>
      <w:r>
        <w:rPr>
          <w:rFonts w:hint="eastAsia"/>
        </w:rPr>
        <w:t>二、法定代表人身份证明或授权委托书</w:t>
      </w:r>
    </w:p>
    <w:p w:rsidR="00783C84" w:rsidRDefault="00BC7417">
      <w:pPr>
        <w:spacing w:line="540" w:lineRule="exact"/>
      </w:pPr>
      <w:r>
        <w:rPr>
          <w:rFonts w:hint="eastAsia"/>
        </w:rPr>
        <w:t>三、联合体协议书</w:t>
      </w:r>
    </w:p>
    <w:p w:rsidR="00783C84" w:rsidRDefault="00BC7417">
      <w:pPr>
        <w:spacing w:line="540" w:lineRule="exact"/>
      </w:pPr>
      <w:r>
        <w:rPr>
          <w:rFonts w:hint="eastAsia"/>
        </w:rPr>
        <w:t>四、投标保证金</w:t>
      </w:r>
      <w:r>
        <w:rPr>
          <w:rFonts w:hint="eastAsia"/>
        </w:rPr>
        <w:t xml:space="preserve"> </w:t>
      </w:r>
    </w:p>
    <w:p w:rsidR="00783C84" w:rsidRDefault="00BC7417">
      <w:pPr>
        <w:spacing w:line="540" w:lineRule="exact"/>
      </w:pPr>
      <w:r>
        <w:rPr>
          <w:rFonts w:hint="eastAsia"/>
        </w:rPr>
        <w:t>五</w:t>
      </w:r>
      <w:r>
        <w:rPr>
          <w:rFonts w:hint="eastAsia"/>
        </w:rPr>
        <w:t>、承包人建议书</w:t>
      </w:r>
    </w:p>
    <w:p w:rsidR="00783C84" w:rsidRDefault="00BC7417">
      <w:pPr>
        <w:spacing w:line="540" w:lineRule="exact"/>
      </w:pPr>
      <w:r>
        <w:rPr>
          <w:rFonts w:hint="eastAsia"/>
        </w:rPr>
        <w:t>六</w:t>
      </w:r>
      <w:r>
        <w:rPr>
          <w:rFonts w:hint="eastAsia"/>
        </w:rPr>
        <w:t>、承包人实施方案</w:t>
      </w:r>
    </w:p>
    <w:p w:rsidR="00783C84" w:rsidRDefault="00BC7417">
      <w:pPr>
        <w:spacing w:line="540" w:lineRule="exact"/>
      </w:pPr>
      <w:r>
        <w:rPr>
          <w:rFonts w:hint="eastAsia"/>
        </w:rPr>
        <w:t>七</w:t>
      </w:r>
      <w:r>
        <w:rPr>
          <w:rFonts w:hint="eastAsia"/>
        </w:rPr>
        <w:t>、资格审查资料</w:t>
      </w:r>
    </w:p>
    <w:p w:rsidR="00783C84" w:rsidRDefault="00BC7417">
      <w:pPr>
        <w:spacing w:line="540" w:lineRule="exact"/>
      </w:pPr>
      <w:r>
        <w:rPr>
          <w:rFonts w:hint="eastAsia"/>
        </w:rPr>
        <w:t>八</w:t>
      </w:r>
      <w:r>
        <w:rPr>
          <w:rFonts w:hint="eastAsia"/>
        </w:rPr>
        <w:t>、其他资料</w:t>
      </w:r>
    </w:p>
    <w:p w:rsidR="00783C84" w:rsidRDefault="00BC7417">
      <w:pPr>
        <w:spacing w:line="540" w:lineRule="exact"/>
      </w:pPr>
      <w:r>
        <w:t xml:space="preserve"> </w:t>
      </w:r>
    </w:p>
    <w:p w:rsidR="00783C84" w:rsidRDefault="00BC7417">
      <w:pPr>
        <w:spacing w:line="540" w:lineRule="exact"/>
        <w:rPr>
          <w:rFonts w:eastAsia="黑体"/>
          <w:sz w:val="20"/>
          <w:szCs w:val="20"/>
        </w:rPr>
      </w:pPr>
      <w:r>
        <w:br w:type="page"/>
      </w:r>
    </w:p>
    <w:p w:rsidR="00783C84" w:rsidRDefault="00BC7417">
      <w:pPr>
        <w:pStyle w:val="2"/>
        <w:jc w:val="center"/>
      </w:pPr>
      <w:bookmarkStart w:id="864" w:name="_Toc300835210"/>
      <w:bookmarkStart w:id="865" w:name="_Toc16481"/>
      <w:bookmarkStart w:id="866" w:name="_Toc11347"/>
      <w:bookmarkStart w:id="867" w:name="_Toc152042577"/>
      <w:bookmarkStart w:id="868" w:name="_Toc144974857"/>
      <w:bookmarkStart w:id="869" w:name="_Toc247514247"/>
      <w:bookmarkStart w:id="870" w:name="_Toc7092"/>
      <w:bookmarkStart w:id="871" w:name="_Toc247527828"/>
      <w:bookmarkStart w:id="872" w:name="_Toc152045788"/>
      <w:bookmarkStart w:id="873" w:name="_Toc10621"/>
      <w:r>
        <w:lastRenderedPageBreak/>
        <w:t>一、投标函及投标函附录</w:t>
      </w:r>
      <w:bookmarkEnd w:id="864"/>
      <w:bookmarkEnd w:id="865"/>
      <w:bookmarkEnd w:id="866"/>
      <w:bookmarkEnd w:id="867"/>
      <w:bookmarkEnd w:id="868"/>
      <w:bookmarkEnd w:id="869"/>
      <w:bookmarkEnd w:id="870"/>
      <w:bookmarkEnd w:id="871"/>
      <w:bookmarkEnd w:id="872"/>
      <w:bookmarkEnd w:id="873"/>
    </w:p>
    <w:p w:rsidR="00783C84" w:rsidRDefault="00783C84">
      <w:pPr>
        <w:spacing w:line="440" w:lineRule="exact"/>
        <w:rPr>
          <w:rFonts w:eastAsia="黑体"/>
          <w:sz w:val="20"/>
          <w:szCs w:val="20"/>
        </w:rPr>
      </w:pPr>
    </w:p>
    <w:p w:rsidR="00783C84" w:rsidRDefault="00BC7417">
      <w:pPr>
        <w:pStyle w:val="30"/>
        <w:ind w:firstLine="137"/>
      </w:pPr>
      <w:bookmarkStart w:id="874" w:name="_Toc300835211"/>
      <w:bookmarkStart w:id="875" w:name="_Toc28338"/>
      <w:bookmarkStart w:id="876" w:name="_Toc144974858"/>
      <w:bookmarkStart w:id="877" w:name="_Toc15932"/>
      <w:bookmarkStart w:id="878" w:name="_Toc247527829"/>
      <w:bookmarkStart w:id="879" w:name="_Toc2004"/>
      <w:bookmarkStart w:id="880" w:name="_Toc247514248"/>
      <w:bookmarkStart w:id="881" w:name="_Toc21898"/>
      <w:bookmarkStart w:id="882" w:name="_Toc152045789"/>
      <w:bookmarkStart w:id="883" w:name="_Toc152042578"/>
      <w:r>
        <w:t>（一）投标函</w:t>
      </w:r>
      <w:bookmarkEnd w:id="874"/>
      <w:bookmarkEnd w:id="875"/>
      <w:bookmarkEnd w:id="876"/>
      <w:bookmarkEnd w:id="877"/>
      <w:bookmarkEnd w:id="878"/>
      <w:bookmarkEnd w:id="879"/>
      <w:bookmarkEnd w:id="880"/>
      <w:bookmarkEnd w:id="881"/>
      <w:bookmarkEnd w:id="882"/>
      <w:bookmarkEnd w:id="883"/>
    </w:p>
    <w:p w:rsidR="00783C84" w:rsidRDefault="00BC7417">
      <w:pPr>
        <w:spacing w:line="440" w:lineRule="exact"/>
        <w:rPr>
          <w:szCs w:val="21"/>
        </w:rPr>
      </w:pPr>
      <w:r>
        <w:rPr>
          <w:szCs w:val="21"/>
          <w:u w:val="single"/>
        </w:rPr>
        <w:t xml:space="preserve">                        </w:t>
      </w:r>
      <w:r>
        <w:rPr>
          <w:szCs w:val="21"/>
        </w:rPr>
        <w:t>（招标人名称）：</w:t>
      </w:r>
    </w:p>
    <w:p w:rsidR="00783C84" w:rsidRDefault="00BC7417">
      <w:pPr>
        <w:spacing w:line="440" w:lineRule="exact"/>
        <w:ind w:firstLineChars="200" w:firstLine="420"/>
        <w:rPr>
          <w:szCs w:val="21"/>
        </w:rPr>
      </w:pPr>
      <w:r>
        <w:rPr>
          <w:szCs w:val="21"/>
        </w:rPr>
        <w:t>1</w:t>
      </w:r>
      <w:r>
        <w:rPr>
          <w:szCs w:val="21"/>
        </w:rPr>
        <w:t>．我方已仔细研究了</w:t>
      </w:r>
      <w:r>
        <w:rPr>
          <w:szCs w:val="21"/>
          <w:u w:val="single"/>
        </w:rPr>
        <w:t xml:space="preserve">       </w:t>
      </w:r>
      <w:r>
        <w:rPr>
          <w:rFonts w:hint="eastAsia"/>
          <w:szCs w:val="21"/>
          <w:u w:val="single"/>
        </w:rPr>
        <w:t xml:space="preserve">     </w:t>
      </w:r>
      <w:r>
        <w:rPr>
          <w:szCs w:val="21"/>
          <w:u w:val="single"/>
        </w:rPr>
        <w:t xml:space="preserve">   </w:t>
      </w:r>
      <w:r>
        <w:rPr>
          <w:szCs w:val="21"/>
        </w:rPr>
        <w:t>（项目名称）招标文件的全部内容，愿意以</w:t>
      </w:r>
      <w:r>
        <w:rPr>
          <w:rFonts w:ascii="宋体" w:hAnsi="宋体" w:cs="宋体" w:hint="eastAsia"/>
          <w:szCs w:val="21"/>
        </w:rPr>
        <w:t>建筑安装工程费优惠下浮率</w:t>
      </w:r>
      <w:r>
        <w:rPr>
          <w:rFonts w:ascii="宋体" w:hAnsi="宋体" w:cs="宋体" w:hint="eastAsia"/>
          <w:szCs w:val="21"/>
          <w:u w:val="single"/>
        </w:rPr>
        <w:t xml:space="preserve">     </w:t>
      </w:r>
      <w:r>
        <w:rPr>
          <w:rFonts w:ascii="宋体" w:hAnsi="宋体" w:cs="宋体" w:hint="eastAsia"/>
          <w:szCs w:val="21"/>
        </w:rPr>
        <w:t>%</w:t>
      </w:r>
      <w:r>
        <w:rPr>
          <w:szCs w:val="21"/>
        </w:rPr>
        <w:t>的报价作为投标总报价，按合同约定</w:t>
      </w:r>
      <w:r>
        <w:rPr>
          <w:rFonts w:hint="eastAsia"/>
          <w:szCs w:val="21"/>
        </w:rPr>
        <w:t>进行设计、</w:t>
      </w:r>
      <w:r>
        <w:rPr>
          <w:szCs w:val="21"/>
        </w:rPr>
        <w:t>实施和</w:t>
      </w:r>
      <w:r>
        <w:rPr>
          <w:rFonts w:hint="eastAsia"/>
          <w:szCs w:val="21"/>
        </w:rPr>
        <w:t>竣工</w:t>
      </w:r>
      <w:r>
        <w:rPr>
          <w:szCs w:val="21"/>
        </w:rPr>
        <w:t>承包工程，修补工程中的任何缺陷，</w:t>
      </w:r>
      <w:r>
        <w:rPr>
          <w:rFonts w:hint="eastAsia"/>
          <w:szCs w:val="21"/>
        </w:rPr>
        <w:t>实现工程目的</w:t>
      </w:r>
      <w:r>
        <w:rPr>
          <w:szCs w:val="21"/>
        </w:rPr>
        <w:t>。</w:t>
      </w:r>
    </w:p>
    <w:p w:rsidR="00783C84" w:rsidRDefault="00BC7417">
      <w:pPr>
        <w:spacing w:line="440" w:lineRule="exact"/>
        <w:ind w:firstLineChars="200" w:firstLine="420"/>
        <w:rPr>
          <w:szCs w:val="21"/>
        </w:rPr>
      </w:pPr>
      <w:r>
        <w:rPr>
          <w:szCs w:val="21"/>
        </w:rPr>
        <w:t>2</w:t>
      </w:r>
      <w:r>
        <w:rPr>
          <w:szCs w:val="21"/>
        </w:rPr>
        <w:t>．我方承诺在</w:t>
      </w:r>
      <w:r>
        <w:rPr>
          <w:rFonts w:hint="eastAsia"/>
          <w:szCs w:val="21"/>
        </w:rPr>
        <w:t>招标文件规定的</w:t>
      </w:r>
      <w:r>
        <w:rPr>
          <w:szCs w:val="21"/>
        </w:rPr>
        <w:t>投标有效期内不修改、撤销投标文件</w:t>
      </w:r>
      <w:r>
        <w:rPr>
          <w:rFonts w:hint="eastAsia"/>
          <w:szCs w:val="21"/>
        </w:rPr>
        <w:t>。</w:t>
      </w:r>
    </w:p>
    <w:p w:rsidR="00783C84" w:rsidRDefault="00BC7417">
      <w:pPr>
        <w:spacing w:line="440" w:lineRule="exact"/>
        <w:ind w:firstLineChars="200" w:firstLine="420"/>
        <w:rPr>
          <w:szCs w:val="21"/>
        </w:rPr>
      </w:pPr>
      <w:r>
        <w:rPr>
          <w:szCs w:val="21"/>
        </w:rPr>
        <w:t>3</w:t>
      </w:r>
      <w:r>
        <w:rPr>
          <w:szCs w:val="21"/>
        </w:rPr>
        <w:t>．随同本投标函提交投标保证金一份，金额为人民币（大写）</w:t>
      </w:r>
      <w:r>
        <w:rPr>
          <w:szCs w:val="21"/>
          <w:u w:val="single"/>
        </w:rPr>
        <w:t xml:space="preserve">        </w:t>
      </w:r>
      <w:r>
        <w:rPr>
          <w:szCs w:val="21"/>
        </w:rPr>
        <w:t>（</w:t>
      </w:r>
      <w:r>
        <w:rPr>
          <w:szCs w:val="21"/>
        </w:rPr>
        <w:t>¥</w:t>
      </w:r>
      <w:r>
        <w:rPr>
          <w:szCs w:val="21"/>
          <w:u w:val="single"/>
        </w:rPr>
        <w:t xml:space="preserve">  </w:t>
      </w:r>
      <w:r>
        <w:rPr>
          <w:rFonts w:hint="eastAsia"/>
          <w:szCs w:val="21"/>
          <w:u w:val="single"/>
        </w:rPr>
        <w:t xml:space="preserve">   </w:t>
      </w:r>
      <w:r>
        <w:rPr>
          <w:szCs w:val="21"/>
          <w:u w:val="single"/>
        </w:rPr>
        <w:t xml:space="preserve"> </w:t>
      </w:r>
      <w:r>
        <w:rPr>
          <w:szCs w:val="21"/>
        </w:rPr>
        <w:t xml:space="preserve"> </w:t>
      </w:r>
      <w:r>
        <w:rPr>
          <w:szCs w:val="21"/>
        </w:rPr>
        <w:t>）。</w:t>
      </w:r>
    </w:p>
    <w:p w:rsidR="00783C84" w:rsidRDefault="00BC7417">
      <w:pPr>
        <w:spacing w:line="440" w:lineRule="exact"/>
        <w:ind w:firstLineChars="200" w:firstLine="420"/>
        <w:rPr>
          <w:szCs w:val="21"/>
        </w:rPr>
      </w:pPr>
      <w:r>
        <w:rPr>
          <w:szCs w:val="21"/>
        </w:rPr>
        <w:t>4</w:t>
      </w:r>
      <w:r>
        <w:rPr>
          <w:szCs w:val="21"/>
        </w:rPr>
        <w:t>．如我方中标：</w:t>
      </w:r>
    </w:p>
    <w:p w:rsidR="00783C84" w:rsidRDefault="00BC7417">
      <w:pPr>
        <w:spacing w:line="440" w:lineRule="exact"/>
        <w:ind w:firstLineChars="342" w:firstLine="718"/>
        <w:rPr>
          <w:szCs w:val="21"/>
        </w:rPr>
      </w:pPr>
      <w:r>
        <w:rPr>
          <w:szCs w:val="21"/>
        </w:rPr>
        <w:t>（</w:t>
      </w:r>
      <w:r>
        <w:rPr>
          <w:szCs w:val="21"/>
        </w:rPr>
        <w:t>1</w:t>
      </w:r>
      <w:r>
        <w:rPr>
          <w:szCs w:val="21"/>
        </w:rPr>
        <w:t>）我方承诺在收到中标通知书后，在中标通知书规定的期限内与你方签订合同。</w:t>
      </w:r>
    </w:p>
    <w:p w:rsidR="00783C84" w:rsidRDefault="00BC7417">
      <w:pPr>
        <w:spacing w:line="440" w:lineRule="exact"/>
        <w:ind w:firstLineChars="342" w:firstLine="718"/>
        <w:rPr>
          <w:szCs w:val="21"/>
        </w:rPr>
      </w:pPr>
      <w:r>
        <w:rPr>
          <w:szCs w:val="21"/>
        </w:rPr>
        <w:t>（</w:t>
      </w:r>
      <w:r>
        <w:rPr>
          <w:szCs w:val="21"/>
        </w:rPr>
        <w:t>2</w:t>
      </w:r>
      <w:r>
        <w:rPr>
          <w:szCs w:val="21"/>
        </w:rPr>
        <w:t>）随同本投标函递交的投标函附录属于合同文件的组成部分。</w:t>
      </w:r>
    </w:p>
    <w:p w:rsidR="00783C84" w:rsidRDefault="00BC7417">
      <w:pPr>
        <w:spacing w:line="440" w:lineRule="exact"/>
        <w:ind w:firstLineChars="342" w:firstLine="718"/>
        <w:rPr>
          <w:szCs w:val="21"/>
        </w:rPr>
      </w:pPr>
      <w:r>
        <w:rPr>
          <w:szCs w:val="21"/>
        </w:rPr>
        <w:t>（</w:t>
      </w:r>
      <w:r>
        <w:rPr>
          <w:szCs w:val="21"/>
        </w:rPr>
        <w:t>3</w:t>
      </w:r>
      <w:r>
        <w:rPr>
          <w:szCs w:val="21"/>
        </w:rPr>
        <w:t>）我方承诺按照招标文件规定向你方递交履约担保。</w:t>
      </w:r>
    </w:p>
    <w:p w:rsidR="00783C84" w:rsidRDefault="00BC7417">
      <w:pPr>
        <w:spacing w:line="440" w:lineRule="exact"/>
        <w:ind w:firstLineChars="342" w:firstLine="718"/>
        <w:rPr>
          <w:szCs w:val="21"/>
        </w:rPr>
      </w:pPr>
      <w:r>
        <w:rPr>
          <w:szCs w:val="21"/>
        </w:rPr>
        <w:t>（</w:t>
      </w:r>
      <w:r>
        <w:rPr>
          <w:szCs w:val="21"/>
        </w:rPr>
        <w:t>4</w:t>
      </w:r>
      <w:r>
        <w:rPr>
          <w:szCs w:val="21"/>
        </w:rPr>
        <w:t>）我方</w:t>
      </w:r>
      <w:r>
        <w:rPr>
          <w:szCs w:val="21"/>
        </w:rPr>
        <w:t>承诺在合同约定的期限内完成并移交全部合同工程。</w:t>
      </w:r>
    </w:p>
    <w:p w:rsidR="00783C84" w:rsidRDefault="00BC7417">
      <w:pPr>
        <w:spacing w:line="440" w:lineRule="exact"/>
        <w:ind w:firstLineChars="200" w:firstLine="420"/>
        <w:rPr>
          <w:szCs w:val="21"/>
        </w:rPr>
      </w:pPr>
      <w:r>
        <w:rPr>
          <w:szCs w:val="21"/>
        </w:rPr>
        <w:t>5</w:t>
      </w:r>
      <w:r>
        <w:rPr>
          <w:szCs w:val="21"/>
        </w:rPr>
        <w:t>．</w:t>
      </w:r>
      <w:r>
        <w:rPr>
          <w:rFonts w:hint="eastAsia"/>
        </w:rPr>
        <w:t>我方在此声明，所递交的投标文件及有关资料内容完整、真实和准确，且不存在第二章“投标人须知”第</w:t>
      </w:r>
      <w:r>
        <w:rPr>
          <w:rFonts w:hint="eastAsia"/>
        </w:rPr>
        <w:t>1.4.3</w:t>
      </w:r>
      <w:r>
        <w:rPr>
          <w:rFonts w:hint="eastAsia"/>
        </w:rPr>
        <w:t>项和第</w:t>
      </w:r>
      <w:r>
        <w:rPr>
          <w:rFonts w:hint="eastAsia"/>
        </w:rPr>
        <w:t>1.4.4</w:t>
      </w:r>
      <w:r>
        <w:rPr>
          <w:rFonts w:hint="eastAsia"/>
        </w:rPr>
        <w:t>项规定的任何一种情形。</w:t>
      </w:r>
    </w:p>
    <w:p w:rsidR="00783C84" w:rsidRDefault="00BC7417">
      <w:pPr>
        <w:spacing w:line="440" w:lineRule="exact"/>
        <w:ind w:firstLineChars="200" w:firstLine="420"/>
        <w:rPr>
          <w:szCs w:val="21"/>
        </w:rPr>
      </w:pPr>
      <w:r>
        <w:rPr>
          <w:rFonts w:hint="eastAsia"/>
          <w:szCs w:val="21"/>
        </w:rPr>
        <w:t>6</w:t>
      </w:r>
      <w:r>
        <w:rPr>
          <w:rFonts w:hint="eastAsia"/>
          <w:szCs w:val="21"/>
        </w:rPr>
        <w:t>．</w:t>
      </w:r>
      <w:r>
        <w:rPr>
          <w:szCs w:val="21"/>
          <w:u w:val="single"/>
        </w:rPr>
        <w:t xml:space="preserve">                                       </w:t>
      </w:r>
      <w:r>
        <w:rPr>
          <w:szCs w:val="21"/>
        </w:rPr>
        <w:t>（</w:t>
      </w:r>
      <w:r>
        <w:rPr>
          <w:rFonts w:hint="eastAsia"/>
          <w:szCs w:val="21"/>
        </w:rPr>
        <w:t>其他</w:t>
      </w:r>
      <w:r>
        <w:rPr>
          <w:szCs w:val="21"/>
        </w:rPr>
        <w:t>补充说明）。</w:t>
      </w:r>
    </w:p>
    <w:p w:rsidR="00783C84" w:rsidRDefault="00BC7417">
      <w:pPr>
        <w:spacing w:line="440" w:lineRule="exact"/>
        <w:ind w:firstLineChars="1750" w:firstLine="3675"/>
        <w:rPr>
          <w:szCs w:val="21"/>
        </w:rPr>
      </w:pPr>
      <w:r>
        <w:rPr>
          <w:szCs w:val="21"/>
        </w:rPr>
        <w:t>投</w:t>
      </w:r>
      <w:r>
        <w:rPr>
          <w:szCs w:val="21"/>
        </w:rPr>
        <w:t xml:space="preserve"> </w:t>
      </w:r>
      <w:r>
        <w:rPr>
          <w:szCs w:val="21"/>
        </w:rPr>
        <w:t>标</w:t>
      </w:r>
      <w:r>
        <w:rPr>
          <w:szCs w:val="21"/>
        </w:rPr>
        <w:t xml:space="preserve"> </w:t>
      </w:r>
      <w:r>
        <w:rPr>
          <w:szCs w:val="21"/>
        </w:rPr>
        <w:t>人：</w:t>
      </w:r>
      <w:r>
        <w:rPr>
          <w:szCs w:val="21"/>
          <w:u w:val="single"/>
        </w:rPr>
        <w:t xml:space="preserve">                 </w:t>
      </w:r>
      <w:r>
        <w:rPr>
          <w:szCs w:val="21"/>
        </w:rPr>
        <w:t>（</w:t>
      </w:r>
      <w:r>
        <w:rPr>
          <w:rFonts w:ascii="宋体" w:hAnsi="宋体" w:cs="宋体" w:hint="eastAsia"/>
          <w:szCs w:val="21"/>
        </w:rPr>
        <w:t>企业电子签章</w:t>
      </w:r>
      <w:r>
        <w:rPr>
          <w:szCs w:val="21"/>
        </w:rPr>
        <w:t>）</w:t>
      </w:r>
    </w:p>
    <w:p w:rsidR="00783C84" w:rsidRDefault="00BC7417">
      <w:pPr>
        <w:spacing w:line="440" w:lineRule="exact"/>
        <w:ind w:firstLineChars="1750" w:firstLine="3675"/>
        <w:rPr>
          <w:szCs w:val="21"/>
        </w:rPr>
      </w:pPr>
      <w:r>
        <w:rPr>
          <w:szCs w:val="21"/>
        </w:rPr>
        <w:t>法定代表人或其委托代理人：</w:t>
      </w:r>
      <w:r>
        <w:rPr>
          <w:szCs w:val="21"/>
          <w:u w:val="single"/>
        </w:rPr>
        <w:t xml:space="preserve">      </w:t>
      </w:r>
      <w:r>
        <w:rPr>
          <w:rFonts w:hint="eastAsia"/>
          <w:szCs w:val="21"/>
          <w:u w:val="single"/>
        </w:rPr>
        <w:t xml:space="preserve">   </w:t>
      </w:r>
      <w:r>
        <w:rPr>
          <w:szCs w:val="21"/>
          <w:u w:val="single"/>
        </w:rPr>
        <w:t xml:space="preserve"> </w:t>
      </w:r>
      <w:r>
        <w:rPr>
          <w:rFonts w:hint="eastAsia"/>
          <w:szCs w:val="21"/>
        </w:rPr>
        <w:t>（</w:t>
      </w:r>
      <w:r>
        <w:rPr>
          <w:rFonts w:ascii="宋体" w:hAnsi="宋体" w:cs="宋体" w:hint="eastAsia"/>
          <w:szCs w:val="21"/>
        </w:rPr>
        <w:t>个人电子签章</w:t>
      </w:r>
      <w:r>
        <w:rPr>
          <w:rFonts w:hint="eastAsia"/>
          <w:szCs w:val="21"/>
        </w:rPr>
        <w:t>）</w:t>
      </w:r>
    </w:p>
    <w:p w:rsidR="00783C84" w:rsidRDefault="00BC7417">
      <w:pPr>
        <w:spacing w:line="440" w:lineRule="exact"/>
        <w:ind w:firstLineChars="1750" w:firstLine="3675"/>
        <w:rPr>
          <w:szCs w:val="21"/>
        </w:rPr>
      </w:pPr>
      <w:r>
        <w:rPr>
          <w:szCs w:val="21"/>
        </w:rPr>
        <w:t>地址：</w:t>
      </w:r>
      <w:r>
        <w:rPr>
          <w:szCs w:val="21"/>
          <w:u w:val="single"/>
        </w:rPr>
        <w:t xml:space="preserve">                                     </w:t>
      </w:r>
    </w:p>
    <w:p w:rsidR="00783C84" w:rsidRDefault="00BC7417">
      <w:pPr>
        <w:spacing w:line="440" w:lineRule="exact"/>
        <w:ind w:firstLineChars="1750" w:firstLine="3675"/>
        <w:rPr>
          <w:szCs w:val="21"/>
        </w:rPr>
      </w:pPr>
      <w:r>
        <w:rPr>
          <w:szCs w:val="21"/>
        </w:rPr>
        <w:t>网址：</w:t>
      </w:r>
      <w:r>
        <w:rPr>
          <w:szCs w:val="21"/>
          <w:u w:val="single"/>
        </w:rPr>
        <w:t xml:space="preserve">                                     </w:t>
      </w:r>
    </w:p>
    <w:p w:rsidR="00783C84" w:rsidRDefault="00BC7417">
      <w:pPr>
        <w:spacing w:line="440" w:lineRule="exact"/>
        <w:ind w:firstLineChars="1750" w:firstLine="3675"/>
        <w:rPr>
          <w:szCs w:val="21"/>
        </w:rPr>
      </w:pPr>
      <w:r>
        <w:rPr>
          <w:szCs w:val="21"/>
        </w:rPr>
        <w:t>电话：</w:t>
      </w:r>
      <w:r>
        <w:rPr>
          <w:szCs w:val="21"/>
          <w:u w:val="single"/>
        </w:rPr>
        <w:t xml:space="preserve">                                     </w:t>
      </w:r>
    </w:p>
    <w:p w:rsidR="00783C84" w:rsidRDefault="00BC7417">
      <w:pPr>
        <w:spacing w:line="440" w:lineRule="exact"/>
        <w:ind w:firstLineChars="1750" w:firstLine="3675"/>
        <w:rPr>
          <w:szCs w:val="21"/>
        </w:rPr>
      </w:pPr>
      <w:r>
        <w:rPr>
          <w:szCs w:val="21"/>
        </w:rPr>
        <w:t>传真：</w:t>
      </w:r>
      <w:r>
        <w:rPr>
          <w:szCs w:val="21"/>
          <w:u w:val="single"/>
        </w:rPr>
        <w:t xml:space="preserve">                                     </w:t>
      </w:r>
    </w:p>
    <w:p w:rsidR="00783C84" w:rsidRDefault="00BC7417">
      <w:pPr>
        <w:spacing w:line="440" w:lineRule="exact"/>
        <w:ind w:firstLineChars="1750" w:firstLine="3675"/>
        <w:rPr>
          <w:szCs w:val="21"/>
        </w:rPr>
      </w:pPr>
      <w:r>
        <w:rPr>
          <w:szCs w:val="21"/>
        </w:rPr>
        <w:t>邮政编码：</w:t>
      </w:r>
      <w:r>
        <w:rPr>
          <w:szCs w:val="21"/>
          <w:u w:val="single"/>
        </w:rPr>
        <w:t xml:space="preserve">                                 </w:t>
      </w:r>
    </w:p>
    <w:p w:rsidR="00783C84" w:rsidRDefault="00BC7417">
      <w:pPr>
        <w:spacing w:line="440" w:lineRule="exact"/>
        <w:ind w:firstLineChars="2250" w:firstLine="4725"/>
        <w:rPr>
          <w:szCs w:val="21"/>
        </w:rPr>
      </w:pP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rsidR="00783C84" w:rsidRDefault="00BC7417">
      <w:pPr>
        <w:pStyle w:val="15"/>
        <w:ind w:leftChars="0" w:left="0" w:firstLineChars="0" w:firstLine="0"/>
        <w:rPr>
          <w:rFonts w:ascii="宋体" w:hAnsi="宋体" w:cs="宋体"/>
          <w:color w:val="000000"/>
          <w:sz w:val="22"/>
          <w:szCs w:val="20"/>
        </w:rPr>
      </w:pPr>
      <w:r>
        <w:rPr>
          <w:rFonts w:ascii="宋体" w:hAnsi="宋体" w:cs="宋体" w:hint="eastAsia"/>
          <w:color w:val="000000"/>
          <w:sz w:val="22"/>
          <w:szCs w:val="20"/>
        </w:rPr>
        <w:t>注：以联合体形式投标时，“投标人”处填写所有联合体成员名称，投标人盖章处仅需加盖牵头人公章，“法定代表人或其委托代理人”处仅需由牵头人的法定代表人或其委托代理人签字。</w:t>
      </w:r>
    </w:p>
    <w:p w:rsidR="00783C84" w:rsidRDefault="00BC7417">
      <w:pPr>
        <w:pStyle w:val="30"/>
        <w:ind w:firstLine="137"/>
        <w:jc w:val="center"/>
      </w:pPr>
      <w:bookmarkStart w:id="884" w:name="_Toc247514249"/>
      <w:bookmarkStart w:id="885" w:name="_Toc13942"/>
      <w:bookmarkStart w:id="886" w:name="_Toc300835212"/>
      <w:bookmarkStart w:id="887" w:name="_Toc31884"/>
      <w:bookmarkStart w:id="888" w:name="_Toc152042579"/>
      <w:bookmarkStart w:id="889" w:name="_Toc144974859"/>
      <w:bookmarkStart w:id="890" w:name="_Toc32308"/>
      <w:bookmarkStart w:id="891" w:name="_Toc152045790"/>
      <w:bookmarkStart w:id="892" w:name="_Toc20347"/>
      <w:bookmarkStart w:id="893" w:name="_Toc247527830"/>
      <w:r>
        <w:lastRenderedPageBreak/>
        <w:t>（二）投标函附录</w:t>
      </w:r>
      <w:bookmarkEnd w:id="884"/>
      <w:bookmarkEnd w:id="885"/>
      <w:bookmarkEnd w:id="886"/>
      <w:bookmarkEnd w:id="887"/>
      <w:bookmarkEnd w:id="888"/>
      <w:bookmarkEnd w:id="889"/>
      <w:bookmarkEnd w:id="890"/>
      <w:bookmarkEnd w:id="891"/>
      <w:bookmarkEnd w:id="892"/>
      <w:bookmarkEnd w:id="893"/>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2"/>
        <w:gridCol w:w="1726"/>
        <w:gridCol w:w="2502"/>
        <w:gridCol w:w="3829"/>
      </w:tblGrid>
      <w:tr w:rsidR="00783C84">
        <w:trPr>
          <w:cantSplit/>
          <w:trHeight w:hRule="exact" w:val="600"/>
          <w:jc w:val="center"/>
        </w:trPr>
        <w:tc>
          <w:tcPr>
            <w:tcW w:w="158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12" w:lineRule="auto"/>
              <w:jc w:val="center"/>
              <w:rPr>
                <w:rFonts w:ascii="宋体" w:hAnsi="宋体" w:cs="宋体"/>
                <w:szCs w:val="21"/>
              </w:rPr>
            </w:pPr>
            <w:r>
              <w:rPr>
                <w:rFonts w:ascii="宋体" w:hAnsi="宋体" w:cs="宋体" w:hint="eastAsia"/>
                <w:szCs w:val="21"/>
              </w:rPr>
              <w:t>项目名称</w:t>
            </w:r>
          </w:p>
        </w:tc>
        <w:tc>
          <w:tcPr>
            <w:tcW w:w="8057" w:type="dxa"/>
            <w:gridSpan w:val="3"/>
            <w:tcBorders>
              <w:top w:val="single" w:sz="4" w:space="0" w:color="auto"/>
              <w:left w:val="single" w:sz="4" w:space="0" w:color="auto"/>
              <w:bottom w:val="single" w:sz="4" w:space="0" w:color="auto"/>
              <w:right w:val="single" w:sz="4" w:space="0" w:color="auto"/>
            </w:tcBorders>
            <w:vAlign w:val="center"/>
          </w:tcPr>
          <w:p w:rsidR="00783C84" w:rsidRDefault="00783C84">
            <w:pPr>
              <w:spacing w:line="312" w:lineRule="auto"/>
              <w:jc w:val="center"/>
              <w:rPr>
                <w:rFonts w:ascii="宋体" w:hAnsi="宋体" w:cs="宋体"/>
                <w:szCs w:val="21"/>
              </w:rPr>
            </w:pPr>
          </w:p>
        </w:tc>
      </w:tr>
      <w:tr w:rsidR="00783C84">
        <w:trPr>
          <w:cantSplit/>
          <w:trHeight w:hRule="exact" w:val="600"/>
          <w:jc w:val="center"/>
        </w:trPr>
        <w:tc>
          <w:tcPr>
            <w:tcW w:w="158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12" w:lineRule="auto"/>
              <w:jc w:val="center"/>
              <w:rPr>
                <w:rFonts w:ascii="宋体" w:hAnsi="宋体" w:cs="宋体"/>
                <w:szCs w:val="21"/>
              </w:rPr>
            </w:pPr>
            <w:r>
              <w:rPr>
                <w:rFonts w:ascii="宋体" w:hAnsi="宋体" w:cs="宋体" w:hint="eastAsia"/>
                <w:szCs w:val="21"/>
              </w:rPr>
              <w:t>投标人</w:t>
            </w:r>
          </w:p>
        </w:tc>
        <w:tc>
          <w:tcPr>
            <w:tcW w:w="8057" w:type="dxa"/>
            <w:gridSpan w:val="3"/>
            <w:tcBorders>
              <w:top w:val="single" w:sz="4" w:space="0" w:color="auto"/>
              <w:left w:val="single" w:sz="4" w:space="0" w:color="auto"/>
              <w:bottom w:val="single" w:sz="4" w:space="0" w:color="auto"/>
              <w:right w:val="single" w:sz="4" w:space="0" w:color="auto"/>
            </w:tcBorders>
            <w:vAlign w:val="center"/>
          </w:tcPr>
          <w:p w:rsidR="00783C84" w:rsidRDefault="00783C84">
            <w:pPr>
              <w:spacing w:line="312" w:lineRule="auto"/>
              <w:jc w:val="center"/>
              <w:rPr>
                <w:rFonts w:ascii="宋体" w:hAnsi="宋体" w:cs="宋体"/>
                <w:szCs w:val="21"/>
              </w:rPr>
            </w:pPr>
          </w:p>
        </w:tc>
      </w:tr>
      <w:tr w:rsidR="00783C84">
        <w:trPr>
          <w:cantSplit/>
          <w:trHeight w:hRule="exact" w:val="600"/>
          <w:jc w:val="center"/>
        </w:trPr>
        <w:tc>
          <w:tcPr>
            <w:tcW w:w="158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12" w:lineRule="auto"/>
              <w:jc w:val="center"/>
              <w:rPr>
                <w:rFonts w:ascii="宋体" w:hAnsi="宋体" w:cs="宋体"/>
                <w:szCs w:val="21"/>
              </w:rPr>
            </w:pPr>
            <w:r>
              <w:rPr>
                <w:rFonts w:ascii="宋体" w:hAnsi="宋体" w:cs="宋体" w:hint="eastAsia"/>
                <w:szCs w:val="21"/>
              </w:rPr>
              <w:t>项目负责人</w:t>
            </w:r>
          </w:p>
        </w:tc>
        <w:tc>
          <w:tcPr>
            <w:tcW w:w="1726" w:type="dxa"/>
            <w:tcBorders>
              <w:top w:val="single" w:sz="4" w:space="0" w:color="auto"/>
              <w:left w:val="single" w:sz="4" w:space="0" w:color="auto"/>
              <w:bottom w:val="single" w:sz="4" w:space="0" w:color="auto"/>
              <w:right w:val="single" w:sz="4" w:space="0" w:color="auto"/>
            </w:tcBorders>
            <w:vAlign w:val="center"/>
          </w:tcPr>
          <w:p w:rsidR="00783C84" w:rsidRDefault="00783C84">
            <w:pPr>
              <w:spacing w:line="312" w:lineRule="auto"/>
              <w:jc w:val="center"/>
              <w:rPr>
                <w:rFonts w:ascii="宋体" w:hAnsi="宋体" w:cs="宋体"/>
                <w:szCs w:val="21"/>
              </w:rPr>
            </w:pPr>
          </w:p>
        </w:tc>
        <w:tc>
          <w:tcPr>
            <w:tcW w:w="250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12" w:lineRule="auto"/>
              <w:jc w:val="center"/>
              <w:rPr>
                <w:rFonts w:ascii="宋体" w:hAnsi="宋体" w:cs="宋体"/>
                <w:szCs w:val="21"/>
              </w:rPr>
            </w:pPr>
            <w:r>
              <w:rPr>
                <w:rFonts w:ascii="宋体" w:hAnsi="宋体" w:cs="宋体" w:hint="eastAsia"/>
                <w:szCs w:val="21"/>
              </w:rPr>
              <w:t>证书编号（或注册证号）</w:t>
            </w:r>
          </w:p>
        </w:tc>
        <w:tc>
          <w:tcPr>
            <w:tcW w:w="3829" w:type="dxa"/>
            <w:tcBorders>
              <w:top w:val="single" w:sz="4" w:space="0" w:color="auto"/>
              <w:left w:val="single" w:sz="4" w:space="0" w:color="auto"/>
              <w:bottom w:val="single" w:sz="4" w:space="0" w:color="auto"/>
              <w:right w:val="single" w:sz="4" w:space="0" w:color="auto"/>
            </w:tcBorders>
            <w:vAlign w:val="center"/>
          </w:tcPr>
          <w:p w:rsidR="00783C84" w:rsidRDefault="00783C84">
            <w:pPr>
              <w:spacing w:line="312" w:lineRule="auto"/>
              <w:rPr>
                <w:rFonts w:ascii="宋体" w:hAnsi="宋体" w:cs="宋体"/>
                <w:szCs w:val="21"/>
              </w:rPr>
            </w:pPr>
          </w:p>
        </w:tc>
      </w:tr>
      <w:tr w:rsidR="00783C84">
        <w:trPr>
          <w:cantSplit/>
          <w:trHeight w:hRule="exact" w:val="600"/>
          <w:jc w:val="center"/>
        </w:trPr>
        <w:tc>
          <w:tcPr>
            <w:tcW w:w="158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12" w:lineRule="auto"/>
              <w:jc w:val="center"/>
              <w:rPr>
                <w:rFonts w:ascii="宋体" w:hAnsi="宋体" w:cs="宋体"/>
                <w:szCs w:val="21"/>
              </w:rPr>
            </w:pPr>
            <w:r>
              <w:rPr>
                <w:rFonts w:ascii="宋体" w:hAnsi="宋体" w:cs="宋体" w:hint="eastAsia"/>
                <w:szCs w:val="21"/>
              </w:rPr>
              <w:t>勘察负责人</w:t>
            </w:r>
          </w:p>
        </w:tc>
        <w:tc>
          <w:tcPr>
            <w:tcW w:w="1726" w:type="dxa"/>
            <w:tcBorders>
              <w:top w:val="single" w:sz="4" w:space="0" w:color="auto"/>
              <w:left w:val="single" w:sz="4" w:space="0" w:color="auto"/>
              <w:bottom w:val="single" w:sz="4" w:space="0" w:color="auto"/>
              <w:right w:val="single" w:sz="4" w:space="0" w:color="auto"/>
            </w:tcBorders>
            <w:vAlign w:val="center"/>
          </w:tcPr>
          <w:p w:rsidR="00783C84" w:rsidRDefault="00783C84">
            <w:pPr>
              <w:spacing w:line="312" w:lineRule="auto"/>
              <w:jc w:val="center"/>
              <w:rPr>
                <w:rFonts w:ascii="宋体" w:hAnsi="宋体" w:cs="宋体"/>
                <w:szCs w:val="21"/>
              </w:rPr>
            </w:pPr>
          </w:p>
        </w:tc>
        <w:tc>
          <w:tcPr>
            <w:tcW w:w="250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12" w:lineRule="auto"/>
              <w:jc w:val="center"/>
              <w:rPr>
                <w:rFonts w:ascii="宋体" w:hAnsi="宋体" w:cs="宋体"/>
                <w:szCs w:val="21"/>
              </w:rPr>
            </w:pPr>
            <w:r>
              <w:rPr>
                <w:rFonts w:ascii="宋体" w:hAnsi="宋体" w:cs="宋体" w:hint="eastAsia"/>
                <w:szCs w:val="21"/>
              </w:rPr>
              <w:t>证书编号（或注册证号）</w:t>
            </w:r>
          </w:p>
        </w:tc>
        <w:tc>
          <w:tcPr>
            <w:tcW w:w="3829" w:type="dxa"/>
            <w:tcBorders>
              <w:top w:val="single" w:sz="4" w:space="0" w:color="auto"/>
              <w:left w:val="single" w:sz="4" w:space="0" w:color="auto"/>
              <w:bottom w:val="single" w:sz="4" w:space="0" w:color="auto"/>
              <w:right w:val="single" w:sz="4" w:space="0" w:color="auto"/>
            </w:tcBorders>
            <w:vAlign w:val="center"/>
          </w:tcPr>
          <w:p w:rsidR="00783C84" w:rsidRDefault="00783C84">
            <w:pPr>
              <w:spacing w:line="312" w:lineRule="auto"/>
              <w:rPr>
                <w:rFonts w:ascii="宋体" w:hAnsi="宋体" w:cs="宋体"/>
                <w:szCs w:val="21"/>
              </w:rPr>
            </w:pPr>
          </w:p>
        </w:tc>
      </w:tr>
      <w:tr w:rsidR="00783C84">
        <w:trPr>
          <w:cantSplit/>
          <w:trHeight w:hRule="exact" w:val="600"/>
          <w:jc w:val="center"/>
        </w:trPr>
        <w:tc>
          <w:tcPr>
            <w:tcW w:w="158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12" w:lineRule="auto"/>
              <w:jc w:val="center"/>
              <w:rPr>
                <w:rFonts w:ascii="宋体" w:hAnsi="宋体" w:cs="宋体"/>
                <w:szCs w:val="21"/>
              </w:rPr>
            </w:pPr>
            <w:r>
              <w:rPr>
                <w:rFonts w:ascii="宋体" w:hAnsi="宋体" w:cs="宋体" w:hint="eastAsia"/>
                <w:szCs w:val="21"/>
              </w:rPr>
              <w:t>设计负责人</w:t>
            </w:r>
          </w:p>
        </w:tc>
        <w:tc>
          <w:tcPr>
            <w:tcW w:w="1726" w:type="dxa"/>
            <w:tcBorders>
              <w:top w:val="single" w:sz="4" w:space="0" w:color="auto"/>
              <w:left w:val="single" w:sz="4" w:space="0" w:color="auto"/>
              <w:bottom w:val="single" w:sz="4" w:space="0" w:color="auto"/>
              <w:right w:val="single" w:sz="4" w:space="0" w:color="auto"/>
            </w:tcBorders>
            <w:vAlign w:val="center"/>
          </w:tcPr>
          <w:p w:rsidR="00783C84" w:rsidRDefault="00783C84">
            <w:pPr>
              <w:spacing w:line="312" w:lineRule="auto"/>
              <w:jc w:val="center"/>
              <w:rPr>
                <w:rFonts w:ascii="宋体" w:hAnsi="宋体" w:cs="宋体"/>
                <w:szCs w:val="21"/>
              </w:rPr>
            </w:pPr>
          </w:p>
        </w:tc>
        <w:tc>
          <w:tcPr>
            <w:tcW w:w="250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12" w:lineRule="auto"/>
              <w:jc w:val="center"/>
              <w:rPr>
                <w:rFonts w:ascii="宋体" w:hAnsi="宋体" w:cs="宋体"/>
                <w:szCs w:val="21"/>
              </w:rPr>
            </w:pPr>
            <w:r>
              <w:rPr>
                <w:rFonts w:ascii="宋体" w:hAnsi="宋体" w:cs="宋体" w:hint="eastAsia"/>
                <w:szCs w:val="21"/>
              </w:rPr>
              <w:t>证书编号（或注册证号）</w:t>
            </w:r>
          </w:p>
        </w:tc>
        <w:tc>
          <w:tcPr>
            <w:tcW w:w="3829" w:type="dxa"/>
            <w:tcBorders>
              <w:top w:val="single" w:sz="4" w:space="0" w:color="auto"/>
              <w:left w:val="single" w:sz="4" w:space="0" w:color="auto"/>
              <w:bottom w:val="single" w:sz="4" w:space="0" w:color="auto"/>
              <w:right w:val="single" w:sz="4" w:space="0" w:color="auto"/>
            </w:tcBorders>
            <w:vAlign w:val="center"/>
          </w:tcPr>
          <w:p w:rsidR="00783C84" w:rsidRDefault="00783C84">
            <w:pPr>
              <w:spacing w:line="312" w:lineRule="auto"/>
              <w:rPr>
                <w:rFonts w:ascii="宋体" w:hAnsi="宋体" w:cs="宋体"/>
                <w:szCs w:val="21"/>
              </w:rPr>
            </w:pPr>
          </w:p>
        </w:tc>
      </w:tr>
      <w:tr w:rsidR="00783C84">
        <w:trPr>
          <w:cantSplit/>
          <w:trHeight w:hRule="exact" w:val="600"/>
          <w:jc w:val="center"/>
        </w:trPr>
        <w:tc>
          <w:tcPr>
            <w:tcW w:w="158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12" w:lineRule="auto"/>
              <w:jc w:val="center"/>
              <w:rPr>
                <w:rFonts w:ascii="宋体" w:hAnsi="宋体" w:cs="宋体"/>
                <w:szCs w:val="21"/>
              </w:rPr>
            </w:pPr>
            <w:r>
              <w:rPr>
                <w:rFonts w:ascii="宋体" w:hAnsi="宋体" w:cs="宋体" w:hint="eastAsia"/>
                <w:szCs w:val="21"/>
              </w:rPr>
              <w:t>施工负责人</w:t>
            </w:r>
          </w:p>
        </w:tc>
        <w:tc>
          <w:tcPr>
            <w:tcW w:w="1726" w:type="dxa"/>
            <w:tcBorders>
              <w:top w:val="single" w:sz="4" w:space="0" w:color="auto"/>
              <w:left w:val="single" w:sz="4" w:space="0" w:color="auto"/>
              <w:bottom w:val="single" w:sz="4" w:space="0" w:color="auto"/>
              <w:right w:val="single" w:sz="4" w:space="0" w:color="auto"/>
            </w:tcBorders>
            <w:vAlign w:val="center"/>
          </w:tcPr>
          <w:p w:rsidR="00783C84" w:rsidRDefault="00783C84">
            <w:pPr>
              <w:spacing w:line="312" w:lineRule="auto"/>
              <w:jc w:val="center"/>
              <w:rPr>
                <w:rFonts w:ascii="宋体" w:hAnsi="宋体" w:cs="宋体"/>
                <w:szCs w:val="21"/>
              </w:rPr>
            </w:pPr>
          </w:p>
        </w:tc>
        <w:tc>
          <w:tcPr>
            <w:tcW w:w="2502" w:type="dxa"/>
            <w:tcBorders>
              <w:top w:val="single" w:sz="4" w:space="0" w:color="auto"/>
              <w:left w:val="single" w:sz="4" w:space="0" w:color="auto"/>
              <w:bottom w:val="single" w:sz="4" w:space="0" w:color="auto"/>
              <w:right w:val="single" w:sz="4" w:space="0" w:color="auto"/>
            </w:tcBorders>
            <w:vAlign w:val="center"/>
          </w:tcPr>
          <w:p w:rsidR="00783C84" w:rsidRDefault="00BC7417">
            <w:pPr>
              <w:spacing w:line="312" w:lineRule="auto"/>
              <w:jc w:val="center"/>
              <w:rPr>
                <w:rFonts w:ascii="宋体" w:hAnsi="宋体" w:cs="宋体"/>
                <w:szCs w:val="21"/>
              </w:rPr>
            </w:pPr>
            <w:r>
              <w:rPr>
                <w:rFonts w:ascii="宋体" w:hAnsi="宋体" w:cs="宋体" w:hint="eastAsia"/>
                <w:szCs w:val="21"/>
              </w:rPr>
              <w:t>证书编号（或注册证号）</w:t>
            </w:r>
          </w:p>
        </w:tc>
        <w:tc>
          <w:tcPr>
            <w:tcW w:w="3829" w:type="dxa"/>
            <w:tcBorders>
              <w:top w:val="single" w:sz="4" w:space="0" w:color="auto"/>
              <w:left w:val="single" w:sz="4" w:space="0" w:color="auto"/>
              <w:bottom w:val="single" w:sz="4" w:space="0" w:color="auto"/>
              <w:right w:val="single" w:sz="4" w:space="0" w:color="auto"/>
            </w:tcBorders>
            <w:vAlign w:val="center"/>
          </w:tcPr>
          <w:p w:rsidR="00783C84" w:rsidRDefault="00783C84">
            <w:pPr>
              <w:spacing w:line="312" w:lineRule="auto"/>
              <w:rPr>
                <w:rFonts w:ascii="宋体" w:hAnsi="宋体" w:cs="宋体"/>
                <w:szCs w:val="21"/>
              </w:rPr>
            </w:pPr>
          </w:p>
        </w:tc>
      </w:tr>
      <w:tr w:rsidR="00783C84">
        <w:trPr>
          <w:cantSplit/>
          <w:trHeight w:hRule="exact" w:val="600"/>
          <w:jc w:val="center"/>
        </w:trPr>
        <w:tc>
          <w:tcPr>
            <w:tcW w:w="3308" w:type="dxa"/>
            <w:gridSpan w:val="2"/>
            <w:tcBorders>
              <w:top w:val="single" w:sz="4" w:space="0" w:color="auto"/>
              <w:left w:val="single" w:sz="4" w:space="0" w:color="auto"/>
              <w:bottom w:val="single" w:sz="4" w:space="0" w:color="auto"/>
              <w:right w:val="single" w:sz="4" w:space="0" w:color="auto"/>
            </w:tcBorders>
            <w:vAlign w:val="center"/>
          </w:tcPr>
          <w:p w:rsidR="00783C84" w:rsidRDefault="00BC7417">
            <w:pPr>
              <w:spacing w:line="312" w:lineRule="auto"/>
              <w:jc w:val="center"/>
              <w:rPr>
                <w:rFonts w:ascii="宋体" w:hAnsi="宋体" w:cs="宋体"/>
                <w:szCs w:val="21"/>
              </w:rPr>
            </w:pPr>
            <w:r>
              <w:rPr>
                <w:rFonts w:ascii="宋体" w:hAnsi="宋体" w:cs="宋体" w:hint="eastAsia"/>
                <w:szCs w:val="21"/>
              </w:rPr>
              <w:t>投标范围</w:t>
            </w:r>
          </w:p>
        </w:tc>
        <w:tc>
          <w:tcPr>
            <w:tcW w:w="6331" w:type="dxa"/>
            <w:gridSpan w:val="2"/>
            <w:tcBorders>
              <w:top w:val="single" w:sz="4" w:space="0" w:color="auto"/>
              <w:left w:val="single" w:sz="4" w:space="0" w:color="auto"/>
              <w:bottom w:val="single" w:sz="4" w:space="0" w:color="auto"/>
              <w:right w:val="single" w:sz="4" w:space="0" w:color="auto"/>
            </w:tcBorders>
            <w:vAlign w:val="center"/>
          </w:tcPr>
          <w:p w:rsidR="00783C84" w:rsidRDefault="00783C84">
            <w:pPr>
              <w:pStyle w:val="2"/>
            </w:pPr>
          </w:p>
        </w:tc>
      </w:tr>
      <w:tr w:rsidR="00783C84">
        <w:trPr>
          <w:cantSplit/>
          <w:trHeight w:val="951"/>
          <w:jc w:val="center"/>
        </w:trPr>
        <w:tc>
          <w:tcPr>
            <w:tcW w:w="3308" w:type="dxa"/>
            <w:gridSpan w:val="2"/>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jc w:val="center"/>
              <w:rPr>
                <w:rFonts w:ascii="宋体" w:hAnsi="宋体" w:cs="宋体"/>
                <w:szCs w:val="21"/>
              </w:rPr>
            </w:pPr>
            <w:r>
              <w:rPr>
                <w:rFonts w:ascii="宋体" w:hAnsi="宋体" w:cs="宋体" w:hint="eastAsia"/>
                <w:szCs w:val="21"/>
              </w:rPr>
              <w:t>投标报价率</w:t>
            </w:r>
          </w:p>
        </w:tc>
        <w:tc>
          <w:tcPr>
            <w:tcW w:w="6331" w:type="dxa"/>
            <w:gridSpan w:val="2"/>
            <w:tcBorders>
              <w:top w:val="single" w:sz="4" w:space="0" w:color="auto"/>
              <w:left w:val="single" w:sz="4" w:space="0" w:color="auto"/>
              <w:bottom w:val="single" w:sz="4" w:space="0" w:color="auto"/>
              <w:right w:val="single" w:sz="4" w:space="0" w:color="auto"/>
            </w:tcBorders>
            <w:vAlign w:val="center"/>
          </w:tcPr>
          <w:p w:rsidR="00783C84" w:rsidRDefault="00BC7417">
            <w:pPr>
              <w:spacing w:line="360" w:lineRule="auto"/>
              <w:rPr>
                <w:rFonts w:ascii="宋体" w:hAnsi="宋体" w:cs="宋体"/>
                <w:szCs w:val="21"/>
              </w:rPr>
            </w:pPr>
            <w:r>
              <w:rPr>
                <w:rFonts w:ascii="宋体" w:hAnsi="宋体" w:cs="宋体" w:hint="eastAsia"/>
                <w:szCs w:val="21"/>
              </w:rPr>
              <w:t>建筑安装工程费优惠下浮率</w:t>
            </w:r>
            <w:r>
              <w:rPr>
                <w:rFonts w:ascii="宋体" w:hAnsi="宋体" w:cs="宋体" w:hint="eastAsia"/>
                <w:szCs w:val="21"/>
                <w:u w:val="single"/>
              </w:rPr>
              <w:t xml:space="preserve">     </w:t>
            </w:r>
            <w:r>
              <w:rPr>
                <w:rFonts w:ascii="宋体" w:hAnsi="宋体" w:cs="宋体" w:hint="eastAsia"/>
                <w:szCs w:val="21"/>
              </w:rPr>
              <w:t>%</w:t>
            </w:r>
          </w:p>
        </w:tc>
      </w:tr>
      <w:tr w:rsidR="00783C84">
        <w:trPr>
          <w:cantSplit/>
          <w:trHeight w:val="759"/>
          <w:jc w:val="center"/>
        </w:trPr>
        <w:tc>
          <w:tcPr>
            <w:tcW w:w="3308" w:type="dxa"/>
            <w:gridSpan w:val="2"/>
            <w:tcBorders>
              <w:top w:val="single" w:sz="4" w:space="0" w:color="auto"/>
              <w:left w:val="single" w:sz="4" w:space="0" w:color="auto"/>
              <w:bottom w:val="single" w:sz="4" w:space="0" w:color="auto"/>
              <w:right w:val="single" w:sz="4" w:space="0" w:color="auto"/>
            </w:tcBorders>
            <w:vAlign w:val="center"/>
          </w:tcPr>
          <w:p w:rsidR="00783C84" w:rsidRDefault="00BC7417">
            <w:pPr>
              <w:spacing w:line="312" w:lineRule="auto"/>
              <w:jc w:val="center"/>
              <w:rPr>
                <w:rFonts w:ascii="宋体" w:hAnsi="宋体" w:cs="宋体"/>
                <w:w w:val="90"/>
                <w:szCs w:val="21"/>
              </w:rPr>
            </w:pPr>
            <w:r>
              <w:rPr>
                <w:rFonts w:ascii="宋体" w:hAnsi="宋体" w:cs="宋体" w:hint="eastAsia"/>
                <w:szCs w:val="21"/>
              </w:rPr>
              <w:t>投标质量</w:t>
            </w:r>
          </w:p>
        </w:tc>
        <w:tc>
          <w:tcPr>
            <w:tcW w:w="6331" w:type="dxa"/>
            <w:gridSpan w:val="2"/>
            <w:tcBorders>
              <w:top w:val="single" w:sz="4" w:space="0" w:color="auto"/>
              <w:left w:val="single" w:sz="4" w:space="0" w:color="auto"/>
              <w:bottom w:val="single" w:sz="4" w:space="0" w:color="auto"/>
              <w:right w:val="single" w:sz="4" w:space="0" w:color="auto"/>
            </w:tcBorders>
            <w:vAlign w:val="center"/>
          </w:tcPr>
          <w:p w:rsidR="00783C84" w:rsidRDefault="00BC7417">
            <w:pPr>
              <w:spacing w:line="312" w:lineRule="auto"/>
              <w:rPr>
                <w:rFonts w:ascii="宋体" w:hAnsi="宋体" w:cs="宋体"/>
                <w:b/>
                <w:color w:val="FF0000"/>
                <w:szCs w:val="21"/>
              </w:rPr>
            </w:pPr>
            <w:r>
              <w:rPr>
                <w:rFonts w:ascii="宋体" w:hAnsi="宋体" w:cs="宋体" w:hint="eastAsia"/>
                <w:szCs w:val="21"/>
              </w:rPr>
              <w:t>综合质量：设计质量标准合格，工程质量合格率</w:t>
            </w:r>
            <w:r>
              <w:rPr>
                <w:rFonts w:ascii="宋体" w:hAnsi="宋体" w:cs="宋体" w:hint="eastAsia"/>
                <w:szCs w:val="21"/>
              </w:rPr>
              <w:t>100%</w:t>
            </w:r>
            <w:r>
              <w:rPr>
                <w:rFonts w:ascii="宋体" w:hAnsi="宋体" w:cs="宋体" w:hint="eastAsia"/>
                <w:szCs w:val="21"/>
              </w:rPr>
              <w:t>。无工程质量事故和工程质量缺陷。</w:t>
            </w:r>
          </w:p>
        </w:tc>
      </w:tr>
      <w:tr w:rsidR="00783C84">
        <w:trPr>
          <w:cantSplit/>
          <w:trHeight w:val="385"/>
          <w:jc w:val="center"/>
        </w:trPr>
        <w:tc>
          <w:tcPr>
            <w:tcW w:w="3308" w:type="dxa"/>
            <w:gridSpan w:val="2"/>
            <w:tcBorders>
              <w:top w:val="single" w:sz="4" w:space="0" w:color="auto"/>
              <w:left w:val="single" w:sz="4" w:space="0" w:color="auto"/>
              <w:bottom w:val="single" w:sz="4" w:space="0" w:color="auto"/>
              <w:right w:val="single" w:sz="4" w:space="0" w:color="auto"/>
            </w:tcBorders>
            <w:vAlign w:val="center"/>
          </w:tcPr>
          <w:p w:rsidR="00783C84" w:rsidRDefault="00BC7417">
            <w:pPr>
              <w:spacing w:line="312" w:lineRule="auto"/>
              <w:jc w:val="center"/>
              <w:rPr>
                <w:rFonts w:ascii="宋体" w:hAnsi="宋体" w:cs="宋体"/>
                <w:szCs w:val="21"/>
              </w:rPr>
            </w:pPr>
            <w:r>
              <w:rPr>
                <w:rFonts w:hint="eastAsia"/>
                <w:szCs w:val="21"/>
              </w:rPr>
              <w:t>项目合作期限</w:t>
            </w:r>
          </w:p>
        </w:tc>
        <w:tc>
          <w:tcPr>
            <w:tcW w:w="6331" w:type="dxa"/>
            <w:gridSpan w:val="2"/>
            <w:tcBorders>
              <w:top w:val="single" w:sz="4" w:space="0" w:color="auto"/>
              <w:left w:val="single" w:sz="4" w:space="0" w:color="auto"/>
              <w:bottom w:val="single" w:sz="4" w:space="0" w:color="auto"/>
              <w:right w:val="single" w:sz="4" w:space="0" w:color="auto"/>
            </w:tcBorders>
            <w:vAlign w:val="center"/>
          </w:tcPr>
          <w:p w:rsidR="00783C84" w:rsidRDefault="00783C84">
            <w:pPr>
              <w:spacing w:line="312" w:lineRule="auto"/>
              <w:ind w:firstLineChars="1100" w:firstLine="2319"/>
              <w:jc w:val="both"/>
              <w:rPr>
                <w:rFonts w:ascii="宋体" w:hAnsi="宋体" w:cs="宋体"/>
                <w:b/>
                <w:color w:val="FF0000"/>
                <w:szCs w:val="21"/>
              </w:rPr>
            </w:pPr>
          </w:p>
        </w:tc>
      </w:tr>
      <w:tr w:rsidR="00783C84">
        <w:trPr>
          <w:cantSplit/>
          <w:trHeight w:val="385"/>
          <w:jc w:val="center"/>
        </w:trPr>
        <w:tc>
          <w:tcPr>
            <w:tcW w:w="3308" w:type="dxa"/>
            <w:gridSpan w:val="2"/>
            <w:tcBorders>
              <w:top w:val="single" w:sz="4" w:space="0" w:color="auto"/>
              <w:left w:val="single" w:sz="4" w:space="0" w:color="auto"/>
              <w:bottom w:val="single" w:sz="4" w:space="0" w:color="auto"/>
              <w:right w:val="single" w:sz="4" w:space="0" w:color="auto"/>
            </w:tcBorders>
            <w:vAlign w:val="center"/>
          </w:tcPr>
          <w:p w:rsidR="00783C84" w:rsidRDefault="00BC7417">
            <w:pPr>
              <w:spacing w:line="312" w:lineRule="auto"/>
              <w:jc w:val="center"/>
              <w:rPr>
                <w:rFonts w:ascii="宋体" w:hAnsi="宋体" w:cs="宋体"/>
                <w:szCs w:val="21"/>
              </w:rPr>
            </w:pPr>
            <w:r>
              <w:rPr>
                <w:rFonts w:ascii="宋体" w:hAnsi="宋体" w:cs="宋体" w:hint="eastAsia"/>
                <w:szCs w:val="21"/>
              </w:rPr>
              <w:t>工期要求</w:t>
            </w:r>
          </w:p>
        </w:tc>
        <w:tc>
          <w:tcPr>
            <w:tcW w:w="6331" w:type="dxa"/>
            <w:gridSpan w:val="2"/>
            <w:tcBorders>
              <w:top w:val="single" w:sz="4" w:space="0" w:color="auto"/>
              <w:left w:val="single" w:sz="4" w:space="0" w:color="auto"/>
              <w:bottom w:val="single" w:sz="4" w:space="0" w:color="auto"/>
              <w:right w:val="single" w:sz="4" w:space="0" w:color="auto"/>
            </w:tcBorders>
            <w:vAlign w:val="center"/>
          </w:tcPr>
          <w:p w:rsidR="00783C84" w:rsidRDefault="00783C84">
            <w:pPr>
              <w:spacing w:line="312" w:lineRule="auto"/>
              <w:ind w:firstLineChars="1100" w:firstLine="2319"/>
              <w:jc w:val="both"/>
              <w:rPr>
                <w:rFonts w:ascii="宋体" w:hAnsi="宋体" w:cs="宋体"/>
                <w:b/>
                <w:color w:val="FF0000"/>
                <w:szCs w:val="21"/>
              </w:rPr>
            </w:pPr>
          </w:p>
        </w:tc>
      </w:tr>
      <w:tr w:rsidR="00783C84">
        <w:trPr>
          <w:cantSplit/>
          <w:trHeight w:val="385"/>
          <w:jc w:val="center"/>
        </w:trPr>
        <w:tc>
          <w:tcPr>
            <w:tcW w:w="3308" w:type="dxa"/>
            <w:gridSpan w:val="2"/>
            <w:tcBorders>
              <w:top w:val="single" w:sz="4" w:space="0" w:color="auto"/>
              <w:left w:val="single" w:sz="4" w:space="0" w:color="auto"/>
              <w:bottom w:val="single" w:sz="4" w:space="0" w:color="auto"/>
              <w:right w:val="single" w:sz="4" w:space="0" w:color="auto"/>
            </w:tcBorders>
            <w:vAlign w:val="center"/>
          </w:tcPr>
          <w:p w:rsidR="00783C84" w:rsidRDefault="00BC7417">
            <w:pPr>
              <w:spacing w:line="312" w:lineRule="auto"/>
              <w:jc w:val="center"/>
              <w:rPr>
                <w:rFonts w:ascii="宋体" w:hAnsi="宋体" w:cs="宋体"/>
                <w:szCs w:val="21"/>
              </w:rPr>
            </w:pPr>
            <w:r>
              <w:rPr>
                <w:rFonts w:ascii="宋体" w:hAnsi="宋体" w:cs="宋体" w:hint="eastAsia"/>
                <w:szCs w:val="21"/>
              </w:rPr>
              <w:t>安全控制目标</w:t>
            </w:r>
          </w:p>
        </w:tc>
        <w:tc>
          <w:tcPr>
            <w:tcW w:w="6331" w:type="dxa"/>
            <w:gridSpan w:val="2"/>
            <w:tcBorders>
              <w:top w:val="single" w:sz="4" w:space="0" w:color="auto"/>
              <w:left w:val="single" w:sz="4" w:space="0" w:color="auto"/>
              <w:bottom w:val="single" w:sz="4" w:space="0" w:color="auto"/>
              <w:right w:val="single" w:sz="4" w:space="0" w:color="auto"/>
            </w:tcBorders>
            <w:vAlign w:val="center"/>
          </w:tcPr>
          <w:p w:rsidR="00783C84" w:rsidRDefault="00BC7417">
            <w:pPr>
              <w:spacing w:line="312" w:lineRule="auto"/>
              <w:jc w:val="center"/>
              <w:rPr>
                <w:rFonts w:ascii="宋体" w:hAnsi="宋体" w:cs="宋体"/>
                <w:szCs w:val="21"/>
              </w:rPr>
            </w:pPr>
            <w:r>
              <w:rPr>
                <w:rFonts w:ascii="宋体" w:hAnsi="宋体" w:cs="宋体" w:hint="eastAsia"/>
                <w:szCs w:val="21"/>
              </w:rPr>
              <w:t>不发生任何人员伤亡事故</w:t>
            </w:r>
          </w:p>
        </w:tc>
      </w:tr>
      <w:tr w:rsidR="00783C84">
        <w:trPr>
          <w:cantSplit/>
          <w:trHeight w:val="385"/>
          <w:jc w:val="center"/>
        </w:trPr>
        <w:tc>
          <w:tcPr>
            <w:tcW w:w="3308" w:type="dxa"/>
            <w:gridSpan w:val="2"/>
            <w:tcBorders>
              <w:top w:val="single" w:sz="4" w:space="0" w:color="auto"/>
              <w:left w:val="single" w:sz="4" w:space="0" w:color="auto"/>
              <w:bottom w:val="single" w:sz="4" w:space="0" w:color="auto"/>
              <w:right w:val="single" w:sz="4" w:space="0" w:color="auto"/>
            </w:tcBorders>
            <w:vAlign w:val="center"/>
          </w:tcPr>
          <w:p w:rsidR="00783C84" w:rsidRDefault="00BC7417">
            <w:pPr>
              <w:spacing w:line="312" w:lineRule="auto"/>
              <w:jc w:val="center"/>
              <w:rPr>
                <w:rFonts w:ascii="宋体" w:hAnsi="宋体" w:cs="宋体"/>
                <w:szCs w:val="21"/>
              </w:rPr>
            </w:pPr>
            <w:r>
              <w:rPr>
                <w:rFonts w:ascii="宋体" w:hAnsi="宋体" w:cs="宋体" w:hint="eastAsia"/>
                <w:szCs w:val="21"/>
              </w:rPr>
              <w:t>投标有效期</w:t>
            </w:r>
          </w:p>
        </w:tc>
        <w:tc>
          <w:tcPr>
            <w:tcW w:w="6331" w:type="dxa"/>
            <w:gridSpan w:val="2"/>
            <w:tcBorders>
              <w:top w:val="single" w:sz="4" w:space="0" w:color="auto"/>
              <w:left w:val="single" w:sz="4" w:space="0" w:color="auto"/>
              <w:bottom w:val="single" w:sz="4" w:space="0" w:color="auto"/>
              <w:right w:val="single" w:sz="4" w:space="0" w:color="auto"/>
            </w:tcBorders>
            <w:vAlign w:val="center"/>
          </w:tcPr>
          <w:p w:rsidR="00783C84" w:rsidRDefault="00BC7417">
            <w:pPr>
              <w:spacing w:line="312" w:lineRule="auto"/>
              <w:jc w:val="center"/>
              <w:rPr>
                <w:rFonts w:ascii="宋体" w:hAnsi="宋体" w:cs="宋体"/>
                <w:b/>
                <w:color w:val="FF0000"/>
                <w:szCs w:val="21"/>
              </w:rPr>
            </w:pPr>
            <w:r>
              <w:rPr>
                <w:rFonts w:ascii="宋体" w:hAnsi="宋体" w:cs="宋体" w:hint="eastAsia"/>
                <w:kern w:val="0"/>
                <w:szCs w:val="21"/>
              </w:rPr>
              <w:t>提交投标文件的截止之日起</w:t>
            </w:r>
            <w:r>
              <w:rPr>
                <w:rFonts w:ascii="宋体" w:hAnsi="宋体" w:cs="宋体" w:hint="eastAsia"/>
                <w:kern w:val="0"/>
                <w:szCs w:val="21"/>
              </w:rPr>
              <w:t>90</w:t>
            </w:r>
            <w:r>
              <w:rPr>
                <w:rFonts w:ascii="宋体" w:hAnsi="宋体" w:cs="宋体" w:hint="eastAsia"/>
                <w:kern w:val="0"/>
                <w:szCs w:val="21"/>
              </w:rPr>
              <w:t>日历天。</w:t>
            </w:r>
          </w:p>
        </w:tc>
      </w:tr>
      <w:tr w:rsidR="00783C84">
        <w:trPr>
          <w:cantSplit/>
          <w:trHeight w:val="385"/>
          <w:jc w:val="center"/>
        </w:trPr>
        <w:tc>
          <w:tcPr>
            <w:tcW w:w="3308" w:type="dxa"/>
            <w:gridSpan w:val="2"/>
            <w:tcBorders>
              <w:top w:val="single" w:sz="4" w:space="0" w:color="auto"/>
              <w:left w:val="single" w:sz="4" w:space="0" w:color="auto"/>
              <w:bottom w:val="single" w:sz="4" w:space="0" w:color="auto"/>
              <w:right w:val="single" w:sz="4" w:space="0" w:color="auto"/>
            </w:tcBorders>
            <w:vAlign w:val="center"/>
          </w:tcPr>
          <w:p w:rsidR="00783C84" w:rsidRDefault="00BC7417">
            <w:pPr>
              <w:spacing w:line="312" w:lineRule="auto"/>
              <w:jc w:val="center"/>
              <w:rPr>
                <w:rFonts w:ascii="宋体" w:hAnsi="宋体" w:cs="宋体"/>
                <w:szCs w:val="21"/>
              </w:rPr>
            </w:pPr>
            <w:r>
              <w:rPr>
                <w:rFonts w:ascii="宋体" w:hAnsi="宋体" w:cs="宋体" w:hint="eastAsia"/>
                <w:szCs w:val="21"/>
              </w:rPr>
              <w:t>投标保证金</w:t>
            </w:r>
          </w:p>
        </w:tc>
        <w:tc>
          <w:tcPr>
            <w:tcW w:w="6331" w:type="dxa"/>
            <w:gridSpan w:val="2"/>
            <w:tcBorders>
              <w:top w:val="single" w:sz="4" w:space="0" w:color="auto"/>
              <w:left w:val="single" w:sz="4" w:space="0" w:color="auto"/>
              <w:bottom w:val="single" w:sz="4" w:space="0" w:color="auto"/>
              <w:right w:val="single" w:sz="4" w:space="0" w:color="auto"/>
            </w:tcBorders>
            <w:vAlign w:val="center"/>
          </w:tcPr>
          <w:p w:rsidR="00783C84" w:rsidRDefault="00BC7417">
            <w:pPr>
              <w:spacing w:line="312" w:lineRule="auto"/>
              <w:jc w:val="center"/>
              <w:rPr>
                <w:rFonts w:ascii="宋体" w:hAnsi="宋体" w:cs="宋体"/>
                <w:szCs w:val="21"/>
              </w:rPr>
            </w:pPr>
            <w:r>
              <w:rPr>
                <w:rFonts w:ascii="宋体" w:hAnsi="宋体" w:cs="宋体" w:hint="eastAsia"/>
                <w:szCs w:val="21"/>
              </w:rPr>
              <w:t>已递交</w:t>
            </w:r>
          </w:p>
        </w:tc>
      </w:tr>
      <w:tr w:rsidR="00783C84">
        <w:trPr>
          <w:cantSplit/>
          <w:trHeight w:val="759"/>
          <w:jc w:val="center"/>
        </w:trPr>
        <w:tc>
          <w:tcPr>
            <w:tcW w:w="3308" w:type="dxa"/>
            <w:gridSpan w:val="2"/>
            <w:tcBorders>
              <w:top w:val="single" w:sz="4" w:space="0" w:color="auto"/>
              <w:left w:val="single" w:sz="4" w:space="0" w:color="auto"/>
              <w:bottom w:val="single" w:sz="4" w:space="0" w:color="auto"/>
              <w:right w:val="single" w:sz="4" w:space="0" w:color="auto"/>
            </w:tcBorders>
            <w:vAlign w:val="center"/>
          </w:tcPr>
          <w:p w:rsidR="00783C84" w:rsidRDefault="00BC7417">
            <w:pPr>
              <w:spacing w:line="312" w:lineRule="auto"/>
              <w:jc w:val="center"/>
              <w:rPr>
                <w:rFonts w:ascii="宋体" w:hAnsi="宋体" w:cs="宋体"/>
                <w:szCs w:val="21"/>
              </w:rPr>
            </w:pPr>
            <w:r>
              <w:rPr>
                <w:rFonts w:ascii="宋体" w:hAnsi="宋体" w:cs="宋体" w:hint="eastAsia"/>
                <w:szCs w:val="21"/>
              </w:rPr>
              <w:t>权力义务</w:t>
            </w:r>
          </w:p>
        </w:tc>
        <w:tc>
          <w:tcPr>
            <w:tcW w:w="6331" w:type="dxa"/>
            <w:gridSpan w:val="2"/>
            <w:tcBorders>
              <w:top w:val="single" w:sz="4" w:space="0" w:color="auto"/>
              <w:left w:val="single" w:sz="4" w:space="0" w:color="auto"/>
              <w:bottom w:val="single" w:sz="4" w:space="0" w:color="auto"/>
              <w:right w:val="single" w:sz="4" w:space="0" w:color="auto"/>
            </w:tcBorders>
            <w:vAlign w:val="center"/>
          </w:tcPr>
          <w:p w:rsidR="00783C84" w:rsidRDefault="00BC7417">
            <w:pPr>
              <w:spacing w:line="312" w:lineRule="auto"/>
              <w:rPr>
                <w:rFonts w:ascii="宋体" w:hAnsi="宋体" w:cs="宋体"/>
                <w:szCs w:val="21"/>
              </w:rPr>
            </w:pPr>
            <w:r>
              <w:rPr>
                <w:rFonts w:ascii="宋体" w:hAnsi="宋体" w:cs="宋体" w:hint="eastAsia"/>
                <w:szCs w:val="21"/>
              </w:rPr>
              <w:t>我方承诺完全响应招标文件的规定，或优于第四章“合同条款及格式”的相关规定（可另加附页）</w:t>
            </w:r>
          </w:p>
        </w:tc>
      </w:tr>
      <w:tr w:rsidR="00783C84">
        <w:trPr>
          <w:cantSplit/>
          <w:trHeight w:val="1994"/>
          <w:jc w:val="center"/>
        </w:trPr>
        <w:tc>
          <w:tcPr>
            <w:tcW w:w="3308" w:type="dxa"/>
            <w:gridSpan w:val="2"/>
            <w:tcBorders>
              <w:top w:val="single" w:sz="4" w:space="0" w:color="auto"/>
              <w:left w:val="single" w:sz="4" w:space="0" w:color="auto"/>
              <w:bottom w:val="single" w:sz="4" w:space="0" w:color="auto"/>
              <w:right w:val="single" w:sz="4" w:space="0" w:color="auto"/>
            </w:tcBorders>
            <w:vAlign w:val="center"/>
          </w:tcPr>
          <w:p w:rsidR="00783C84" w:rsidRDefault="00BC7417">
            <w:pPr>
              <w:spacing w:line="312" w:lineRule="auto"/>
              <w:jc w:val="center"/>
              <w:rPr>
                <w:rFonts w:ascii="宋体" w:hAnsi="宋体" w:cs="宋体"/>
                <w:szCs w:val="21"/>
              </w:rPr>
            </w:pPr>
            <w:r>
              <w:rPr>
                <w:rFonts w:ascii="宋体" w:hAnsi="宋体" w:cs="宋体" w:hint="eastAsia"/>
                <w:szCs w:val="21"/>
              </w:rPr>
              <w:t>其他</w:t>
            </w:r>
          </w:p>
        </w:tc>
        <w:tc>
          <w:tcPr>
            <w:tcW w:w="6331" w:type="dxa"/>
            <w:gridSpan w:val="2"/>
            <w:tcBorders>
              <w:top w:val="single" w:sz="4" w:space="0" w:color="auto"/>
              <w:left w:val="single" w:sz="4" w:space="0" w:color="auto"/>
              <w:bottom w:val="single" w:sz="4" w:space="0" w:color="auto"/>
              <w:right w:val="single" w:sz="4" w:space="0" w:color="auto"/>
            </w:tcBorders>
            <w:vAlign w:val="center"/>
          </w:tcPr>
          <w:p w:rsidR="00783C84" w:rsidRDefault="00783C84">
            <w:pPr>
              <w:spacing w:line="312" w:lineRule="auto"/>
              <w:jc w:val="center"/>
            </w:pPr>
          </w:p>
          <w:p w:rsidR="00783C84" w:rsidRDefault="00783C84"/>
          <w:p w:rsidR="00783C84" w:rsidRDefault="00783C84">
            <w:pPr>
              <w:pStyle w:val="2"/>
            </w:pPr>
          </w:p>
        </w:tc>
      </w:tr>
    </w:tbl>
    <w:p w:rsidR="00783C84" w:rsidRDefault="00BC7417">
      <w:pPr>
        <w:spacing w:line="440" w:lineRule="exact"/>
        <w:rPr>
          <w:szCs w:val="21"/>
        </w:rPr>
      </w:pPr>
      <w:r>
        <w:rPr>
          <w:szCs w:val="21"/>
        </w:rPr>
        <w:t xml:space="preserve">                      </w:t>
      </w:r>
      <w:r>
        <w:rPr>
          <w:rFonts w:hint="eastAsia"/>
          <w:szCs w:val="21"/>
        </w:rPr>
        <w:t xml:space="preserve">                      </w:t>
      </w:r>
      <w:r>
        <w:rPr>
          <w:szCs w:val="21"/>
        </w:rPr>
        <w:t xml:space="preserve">    </w:t>
      </w:r>
      <w:r>
        <w:rPr>
          <w:szCs w:val="21"/>
        </w:rPr>
        <w:t>投标人：</w:t>
      </w:r>
      <w:r>
        <w:rPr>
          <w:szCs w:val="21"/>
          <w:u w:val="single"/>
        </w:rPr>
        <w:t xml:space="preserve">                 </w:t>
      </w:r>
      <w:r>
        <w:rPr>
          <w:szCs w:val="21"/>
        </w:rPr>
        <w:t>（</w:t>
      </w:r>
      <w:r>
        <w:rPr>
          <w:rFonts w:ascii="宋体" w:hAnsi="宋体" w:cs="宋体" w:hint="eastAsia"/>
          <w:szCs w:val="21"/>
        </w:rPr>
        <w:t>企业电子签章</w:t>
      </w:r>
      <w:r>
        <w:rPr>
          <w:szCs w:val="21"/>
        </w:rPr>
        <w:t>）</w:t>
      </w:r>
    </w:p>
    <w:p w:rsidR="00783C84" w:rsidRDefault="00BC7417">
      <w:pPr>
        <w:spacing w:line="440" w:lineRule="exact"/>
        <w:jc w:val="right"/>
        <w:rPr>
          <w:szCs w:val="21"/>
        </w:rPr>
      </w:pPr>
      <w:r>
        <w:rPr>
          <w:szCs w:val="21"/>
        </w:rPr>
        <w:t>法定代表人或其委托代理人：</w:t>
      </w:r>
      <w:r>
        <w:rPr>
          <w:szCs w:val="21"/>
          <w:u w:val="single"/>
        </w:rPr>
        <w:t xml:space="preserve">      </w:t>
      </w:r>
      <w:r>
        <w:rPr>
          <w:rFonts w:hint="eastAsia"/>
          <w:szCs w:val="21"/>
          <w:u w:val="single"/>
        </w:rPr>
        <w:t xml:space="preserve">   </w:t>
      </w:r>
      <w:r>
        <w:rPr>
          <w:szCs w:val="21"/>
          <w:u w:val="single"/>
        </w:rPr>
        <w:t xml:space="preserve"> </w:t>
      </w:r>
      <w:r>
        <w:rPr>
          <w:rFonts w:hint="eastAsia"/>
          <w:szCs w:val="21"/>
        </w:rPr>
        <w:t>（</w:t>
      </w:r>
      <w:r>
        <w:rPr>
          <w:rFonts w:ascii="宋体" w:hAnsi="宋体" w:cs="宋体" w:hint="eastAsia"/>
          <w:szCs w:val="21"/>
        </w:rPr>
        <w:t>个人电子签章</w:t>
      </w:r>
      <w:r>
        <w:rPr>
          <w:rFonts w:hint="eastAsia"/>
          <w:szCs w:val="21"/>
        </w:rPr>
        <w:t>）</w:t>
      </w:r>
    </w:p>
    <w:p w:rsidR="00783C84" w:rsidRDefault="00BC7417">
      <w:pPr>
        <w:spacing w:line="440" w:lineRule="exact"/>
        <w:rPr>
          <w:szCs w:val="21"/>
        </w:rPr>
      </w:pPr>
      <w:r>
        <w:rPr>
          <w:szCs w:val="21"/>
        </w:rPr>
        <w:t xml:space="preserve">                            </w:t>
      </w:r>
      <w:r>
        <w:rPr>
          <w:rFonts w:hint="eastAsia"/>
          <w:szCs w:val="21"/>
        </w:rPr>
        <w:t xml:space="preserve">                        </w:t>
      </w:r>
      <w:r>
        <w:rPr>
          <w:szCs w:val="21"/>
        </w:rPr>
        <w:t xml:space="preserve">    </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 xml:space="preserve"> </w:t>
      </w:r>
      <w:r>
        <w:rPr>
          <w:szCs w:val="21"/>
        </w:rPr>
        <w:t>日</w:t>
      </w:r>
    </w:p>
    <w:p w:rsidR="00783C84" w:rsidRDefault="00BC7417">
      <w:pPr>
        <w:spacing w:line="440" w:lineRule="exact"/>
        <w:rPr>
          <w:rFonts w:eastAsia="黑体"/>
          <w:sz w:val="20"/>
          <w:szCs w:val="20"/>
        </w:rPr>
      </w:pPr>
      <w:r>
        <w:rPr>
          <w:rFonts w:ascii="宋体" w:hAnsi="宋体" w:cs="宋体" w:hint="eastAsia"/>
          <w:color w:val="000000"/>
          <w:sz w:val="22"/>
          <w:szCs w:val="20"/>
        </w:rPr>
        <w:t>注：以联合体形式投标时，“投标人”处填写所有联合体成员名称，投标人盖章处仅需加盖牵头人公章，“法定代表人或其委托代理人”处仅需由牵头人的法定代表人或其委托代理人签字</w:t>
      </w:r>
      <w:r>
        <w:rPr>
          <w:szCs w:val="21"/>
        </w:rPr>
        <w:br w:type="page"/>
      </w:r>
    </w:p>
    <w:p w:rsidR="00783C84" w:rsidRDefault="00BC7417">
      <w:pPr>
        <w:pStyle w:val="2"/>
        <w:jc w:val="center"/>
      </w:pPr>
      <w:bookmarkStart w:id="894" w:name="_Toc300835213"/>
      <w:bookmarkStart w:id="895" w:name="_Toc152045791"/>
      <w:bookmarkStart w:id="896" w:name="_Toc247514283"/>
      <w:bookmarkStart w:id="897" w:name="_Toc144974860"/>
      <w:bookmarkStart w:id="898" w:name="_Toc152042580"/>
      <w:bookmarkStart w:id="899" w:name="_Toc247527831"/>
      <w:bookmarkStart w:id="900" w:name="_Toc10871"/>
      <w:bookmarkStart w:id="901" w:name="_Toc32635"/>
      <w:bookmarkStart w:id="902" w:name="_Toc4869"/>
      <w:bookmarkStart w:id="903" w:name="_Toc15550"/>
      <w:r>
        <w:lastRenderedPageBreak/>
        <w:t>二、法定代表人身份证明</w:t>
      </w:r>
      <w:bookmarkEnd w:id="894"/>
      <w:bookmarkEnd w:id="895"/>
      <w:bookmarkEnd w:id="896"/>
      <w:bookmarkEnd w:id="897"/>
      <w:bookmarkEnd w:id="898"/>
      <w:bookmarkEnd w:id="899"/>
      <w:r>
        <w:rPr>
          <w:rFonts w:hint="eastAsia"/>
        </w:rPr>
        <w:t>（适用于无委托代理人的情况）</w:t>
      </w:r>
      <w:bookmarkEnd w:id="900"/>
      <w:bookmarkEnd w:id="901"/>
      <w:bookmarkEnd w:id="902"/>
      <w:bookmarkEnd w:id="903"/>
    </w:p>
    <w:p w:rsidR="00783C84" w:rsidRDefault="00783C84">
      <w:pPr>
        <w:spacing w:line="440" w:lineRule="exact"/>
        <w:rPr>
          <w:sz w:val="20"/>
          <w:szCs w:val="20"/>
        </w:rPr>
      </w:pPr>
    </w:p>
    <w:p w:rsidR="00783C84" w:rsidRDefault="00783C84">
      <w:pPr>
        <w:spacing w:line="440" w:lineRule="exact"/>
        <w:rPr>
          <w:szCs w:val="21"/>
        </w:rPr>
      </w:pPr>
    </w:p>
    <w:p w:rsidR="00783C84" w:rsidRDefault="00BC7417">
      <w:pPr>
        <w:spacing w:line="440" w:lineRule="exact"/>
        <w:rPr>
          <w:szCs w:val="21"/>
        </w:rPr>
      </w:pPr>
      <w:r>
        <w:rPr>
          <w:szCs w:val="21"/>
        </w:rPr>
        <w:t>投标人名称：</w:t>
      </w:r>
      <w:r>
        <w:rPr>
          <w:szCs w:val="21"/>
          <w:u w:val="single"/>
        </w:rPr>
        <w:t xml:space="preserve">                            </w:t>
      </w:r>
      <w:r>
        <w:rPr>
          <w:szCs w:val="21"/>
        </w:rPr>
        <w:t xml:space="preserve"> </w:t>
      </w:r>
    </w:p>
    <w:p w:rsidR="00783C84" w:rsidRDefault="00BC7417">
      <w:pPr>
        <w:spacing w:line="440" w:lineRule="exact"/>
        <w:rPr>
          <w:szCs w:val="21"/>
        </w:rPr>
      </w:pPr>
      <w:r>
        <w:rPr>
          <w:szCs w:val="21"/>
        </w:rPr>
        <w:t>单位性质：</w:t>
      </w:r>
      <w:r>
        <w:rPr>
          <w:szCs w:val="21"/>
          <w:u w:val="single"/>
        </w:rPr>
        <w:t xml:space="preserve">                               </w:t>
      </w:r>
      <w:r>
        <w:rPr>
          <w:szCs w:val="21"/>
        </w:rPr>
        <w:t xml:space="preserve"> </w:t>
      </w:r>
    </w:p>
    <w:p w:rsidR="00783C84" w:rsidRDefault="00BC7417">
      <w:pPr>
        <w:spacing w:line="440" w:lineRule="exact"/>
        <w:rPr>
          <w:szCs w:val="21"/>
        </w:rPr>
      </w:pPr>
      <w:r>
        <w:rPr>
          <w:szCs w:val="21"/>
        </w:rPr>
        <w:t>地址：</w:t>
      </w:r>
      <w:r>
        <w:rPr>
          <w:szCs w:val="21"/>
          <w:u w:val="single"/>
        </w:rPr>
        <w:t xml:space="preserve">                                   </w:t>
      </w:r>
    </w:p>
    <w:p w:rsidR="00783C84" w:rsidRDefault="00BC7417">
      <w:pPr>
        <w:spacing w:line="440" w:lineRule="exact"/>
        <w:rPr>
          <w:szCs w:val="21"/>
        </w:rPr>
      </w:pPr>
      <w:r>
        <w:rPr>
          <w:szCs w:val="21"/>
        </w:rPr>
        <w:t>成立时间：</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rsidR="00783C84" w:rsidRDefault="00BC7417">
      <w:pPr>
        <w:spacing w:line="440" w:lineRule="exact"/>
        <w:rPr>
          <w:szCs w:val="21"/>
        </w:rPr>
      </w:pPr>
      <w:r>
        <w:rPr>
          <w:szCs w:val="21"/>
        </w:rPr>
        <w:t>经营期限：</w:t>
      </w:r>
      <w:r>
        <w:rPr>
          <w:szCs w:val="21"/>
          <w:u w:val="single"/>
        </w:rPr>
        <w:t xml:space="preserve">                               </w:t>
      </w:r>
    </w:p>
    <w:p w:rsidR="00783C84" w:rsidRDefault="00BC7417">
      <w:pPr>
        <w:spacing w:line="440" w:lineRule="exact"/>
        <w:rPr>
          <w:szCs w:val="21"/>
        </w:rPr>
      </w:pPr>
      <w:r>
        <w:rPr>
          <w:szCs w:val="21"/>
        </w:rPr>
        <w:t>姓名：</w:t>
      </w:r>
      <w:r>
        <w:rPr>
          <w:szCs w:val="21"/>
          <w:u w:val="single"/>
        </w:rPr>
        <w:t xml:space="preserve">        </w:t>
      </w:r>
      <w:r>
        <w:rPr>
          <w:szCs w:val="21"/>
        </w:rPr>
        <w:t xml:space="preserve"> </w:t>
      </w:r>
      <w:r>
        <w:rPr>
          <w:szCs w:val="21"/>
        </w:rPr>
        <w:t>性别：</w:t>
      </w:r>
      <w:r>
        <w:rPr>
          <w:szCs w:val="21"/>
          <w:u w:val="single"/>
        </w:rPr>
        <w:t xml:space="preserve">         </w:t>
      </w:r>
      <w:r>
        <w:rPr>
          <w:szCs w:val="21"/>
        </w:rPr>
        <w:t xml:space="preserve"> </w:t>
      </w:r>
      <w:r>
        <w:rPr>
          <w:szCs w:val="21"/>
        </w:rPr>
        <w:t>年龄：</w:t>
      </w:r>
      <w:r>
        <w:rPr>
          <w:szCs w:val="21"/>
          <w:u w:val="single"/>
        </w:rPr>
        <w:t xml:space="preserve">        </w:t>
      </w:r>
      <w:r>
        <w:rPr>
          <w:szCs w:val="21"/>
        </w:rPr>
        <w:t>职务：</w:t>
      </w:r>
      <w:r>
        <w:rPr>
          <w:szCs w:val="21"/>
          <w:u w:val="single"/>
        </w:rPr>
        <w:t xml:space="preserve">        </w:t>
      </w:r>
    </w:p>
    <w:p w:rsidR="00783C84" w:rsidRDefault="00BC7417">
      <w:pPr>
        <w:spacing w:line="440" w:lineRule="exact"/>
        <w:rPr>
          <w:szCs w:val="21"/>
        </w:rPr>
      </w:pPr>
      <w:r>
        <w:rPr>
          <w:szCs w:val="21"/>
        </w:rPr>
        <w:t>系</w:t>
      </w:r>
      <w:r>
        <w:rPr>
          <w:szCs w:val="21"/>
          <w:u w:val="single"/>
        </w:rPr>
        <w:t xml:space="preserve">                             </w:t>
      </w:r>
      <w:r>
        <w:rPr>
          <w:szCs w:val="21"/>
        </w:rPr>
        <w:t xml:space="preserve"> </w:t>
      </w:r>
      <w:r>
        <w:rPr>
          <w:rFonts w:hint="eastAsia"/>
          <w:szCs w:val="21"/>
        </w:rPr>
        <w:t>（</w:t>
      </w:r>
      <w:r>
        <w:rPr>
          <w:szCs w:val="21"/>
        </w:rPr>
        <w:t>投标人名称</w:t>
      </w:r>
      <w:r>
        <w:rPr>
          <w:rFonts w:hint="eastAsia"/>
          <w:szCs w:val="21"/>
        </w:rPr>
        <w:t>）</w:t>
      </w:r>
      <w:r>
        <w:rPr>
          <w:szCs w:val="21"/>
        </w:rPr>
        <w:t>的法定代表人。</w:t>
      </w:r>
    </w:p>
    <w:p w:rsidR="00783C84" w:rsidRDefault="00BC7417">
      <w:pPr>
        <w:spacing w:line="440" w:lineRule="exact"/>
        <w:ind w:firstLineChars="200" w:firstLine="420"/>
        <w:rPr>
          <w:szCs w:val="21"/>
        </w:rPr>
      </w:pPr>
      <w:r>
        <w:rPr>
          <w:szCs w:val="21"/>
        </w:rPr>
        <w:t>特此证明。</w:t>
      </w:r>
    </w:p>
    <w:p w:rsidR="00783C84" w:rsidRDefault="00783C84">
      <w:pPr>
        <w:spacing w:line="440" w:lineRule="exact"/>
        <w:rPr>
          <w:szCs w:val="21"/>
        </w:rPr>
      </w:pPr>
    </w:p>
    <w:p w:rsidR="00783C84" w:rsidRDefault="00BC7417">
      <w:pPr>
        <w:spacing w:line="440" w:lineRule="exact"/>
        <w:rPr>
          <w:szCs w:val="21"/>
        </w:rPr>
      </w:pPr>
      <w:r>
        <w:rPr>
          <w:rFonts w:hint="eastAsia"/>
          <w:szCs w:val="21"/>
        </w:rPr>
        <w:t>附：</w:t>
      </w:r>
      <w:r>
        <w:rPr>
          <w:rFonts w:ascii="宋体" w:hAnsi="宋体" w:cs="宋体" w:hint="eastAsia"/>
          <w:kern w:val="0"/>
          <w:szCs w:val="21"/>
        </w:rPr>
        <w:t>法定代表人身份证原件扫描件</w:t>
      </w:r>
      <w:r>
        <w:rPr>
          <w:rFonts w:hint="eastAsia"/>
          <w:szCs w:val="21"/>
        </w:rPr>
        <w:t>。</w:t>
      </w:r>
    </w:p>
    <w:p w:rsidR="00783C84" w:rsidRDefault="00783C84">
      <w:pPr>
        <w:spacing w:line="440" w:lineRule="exact"/>
        <w:rPr>
          <w:szCs w:val="21"/>
        </w:rPr>
      </w:pPr>
    </w:p>
    <w:p w:rsidR="00783C84" w:rsidRDefault="00BC7417">
      <w:pPr>
        <w:spacing w:line="440" w:lineRule="exact"/>
        <w:rPr>
          <w:szCs w:val="21"/>
        </w:rPr>
      </w:pPr>
      <w:r>
        <w:rPr>
          <w:szCs w:val="21"/>
        </w:rPr>
        <w:t xml:space="preserve">                          </w:t>
      </w:r>
      <w:r>
        <w:rPr>
          <w:szCs w:val="21"/>
        </w:rPr>
        <w:t>投标人：</w:t>
      </w:r>
      <w:r>
        <w:rPr>
          <w:szCs w:val="21"/>
          <w:u w:val="single"/>
        </w:rPr>
        <w:t xml:space="preserve">                 </w:t>
      </w:r>
      <w:r>
        <w:rPr>
          <w:szCs w:val="21"/>
        </w:rPr>
        <w:t>（</w:t>
      </w:r>
      <w:r>
        <w:rPr>
          <w:rFonts w:ascii="宋体" w:hAnsi="宋体" w:cs="宋体" w:hint="eastAsia"/>
          <w:szCs w:val="21"/>
        </w:rPr>
        <w:t>企业电子签章</w:t>
      </w:r>
      <w:r>
        <w:rPr>
          <w:szCs w:val="21"/>
        </w:rPr>
        <w:t>）</w:t>
      </w:r>
    </w:p>
    <w:p w:rsidR="00783C84" w:rsidRDefault="00BC7417">
      <w:pPr>
        <w:spacing w:line="440" w:lineRule="exact"/>
        <w:rPr>
          <w:szCs w:val="21"/>
        </w:rPr>
      </w:pPr>
      <w:r>
        <w:rPr>
          <w:szCs w:val="21"/>
        </w:rPr>
        <w:t xml:space="preserve">                                </w:t>
      </w: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 xml:space="preserve"> </w:t>
      </w:r>
      <w:r>
        <w:rPr>
          <w:szCs w:val="21"/>
        </w:rPr>
        <w:t>日</w:t>
      </w:r>
      <w:r>
        <w:rPr>
          <w:szCs w:val="21"/>
        </w:rPr>
        <w:t xml:space="preserve">           </w:t>
      </w:r>
    </w:p>
    <w:p w:rsidR="00783C84" w:rsidRDefault="00783C84">
      <w:pPr>
        <w:spacing w:line="440" w:lineRule="exact"/>
        <w:jc w:val="center"/>
        <w:rPr>
          <w:rFonts w:eastAsia="黑体"/>
          <w:sz w:val="20"/>
          <w:szCs w:val="20"/>
        </w:rPr>
      </w:pPr>
    </w:p>
    <w:p w:rsidR="00783C84" w:rsidRDefault="00BC7417">
      <w:pPr>
        <w:spacing w:line="360" w:lineRule="auto"/>
        <w:ind w:right="482"/>
        <w:rPr>
          <w:rFonts w:ascii="宋体" w:hAnsi="宋体" w:cs="宋体"/>
          <w:color w:val="000000"/>
          <w:kern w:val="0"/>
          <w:sz w:val="22"/>
          <w:szCs w:val="20"/>
        </w:rPr>
      </w:pPr>
      <w:r>
        <w:rPr>
          <w:rFonts w:ascii="宋体" w:hAnsi="宋体" w:cs="宋体" w:hint="eastAsia"/>
          <w:color w:val="000000"/>
          <w:kern w:val="0"/>
          <w:sz w:val="22"/>
          <w:szCs w:val="20"/>
        </w:rPr>
        <w:t>注：法定代表人参加本招标项目投标的，仅须出具此证明书。联合体投标的，应提供所有成员单位的法定代表人身份证明。</w:t>
      </w:r>
    </w:p>
    <w:p w:rsidR="00783C84" w:rsidRDefault="00BC7417">
      <w:pPr>
        <w:spacing w:line="440" w:lineRule="exact"/>
        <w:jc w:val="center"/>
        <w:rPr>
          <w:rFonts w:eastAsia="黑体"/>
          <w:sz w:val="20"/>
          <w:szCs w:val="20"/>
        </w:rPr>
      </w:pPr>
      <w:r>
        <w:rPr>
          <w:rFonts w:eastAsia="黑体"/>
          <w:sz w:val="20"/>
          <w:szCs w:val="20"/>
        </w:rPr>
        <w:br w:type="page"/>
      </w:r>
    </w:p>
    <w:p w:rsidR="00783C84" w:rsidRDefault="00BC7417">
      <w:pPr>
        <w:pStyle w:val="2"/>
        <w:jc w:val="center"/>
      </w:pPr>
      <w:bookmarkStart w:id="904" w:name="_Toc300835214"/>
      <w:bookmarkStart w:id="905" w:name="_Toc144974861"/>
      <w:bookmarkStart w:id="906" w:name="_Toc152042581"/>
      <w:bookmarkStart w:id="907" w:name="_Toc247527832"/>
      <w:bookmarkStart w:id="908" w:name="_Toc247514284"/>
      <w:bookmarkStart w:id="909" w:name="_Toc152045792"/>
      <w:bookmarkStart w:id="910" w:name="_Toc13771"/>
      <w:bookmarkStart w:id="911" w:name="_Toc11950"/>
      <w:bookmarkStart w:id="912" w:name="_Toc29135"/>
      <w:bookmarkStart w:id="913" w:name="_Toc4817"/>
      <w:r>
        <w:rPr>
          <w:rFonts w:hint="eastAsia"/>
        </w:rPr>
        <w:lastRenderedPageBreak/>
        <w:t>三</w:t>
      </w:r>
      <w:r>
        <w:t>、授权委托书</w:t>
      </w:r>
      <w:bookmarkEnd w:id="904"/>
      <w:bookmarkEnd w:id="905"/>
      <w:bookmarkEnd w:id="906"/>
      <w:bookmarkEnd w:id="907"/>
      <w:bookmarkEnd w:id="908"/>
      <w:bookmarkEnd w:id="909"/>
      <w:r>
        <w:rPr>
          <w:rFonts w:hint="eastAsia"/>
        </w:rPr>
        <w:t>（适用于有委托代理人的情况）</w:t>
      </w:r>
      <w:bookmarkEnd w:id="910"/>
      <w:bookmarkEnd w:id="911"/>
      <w:bookmarkEnd w:id="912"/>
      <w:bookmarkEnd w:id="913"/>
    </w:p>
    <w:p w:rsidR="00783C84" w:rsidRDefault="00783C84">
      <w:pPr>
        <w:spacing w:line="440" w:lineRule="exact"/>
        <w:rPr>
          <w:rFonts w:eastAsia="黑体"/>
          <w:szCs w:val="21"/>
        </w:rPr>
      </w:pPr>
    </w:p>
    <w:p w:rsidR="00783C84" w:rsidRDefault="00BC7417">
      <w:pPr>
        <w:topLinePunct/>
        <w:spacing w:line="440" w:lineRule="exact"/>
        <w:ind w:firstLineChars="200" w:firstLine="420"/>
        <w:rPr>
          <w:szCs w:val="21"/>
        </w:rPr>
      </w:pPr>
      <w:r>
        <w:rPr>
          <w:szCs w:val="21"/>
        </w:rPr>
        <w:t>本人</w:t>
      </w:r>
      <w:r>
        <w:rPr>
          <w:szCs w:val="21"/>
          <w:u w:val="single"/>
        </w:rPr>
        <w:t xml:space="preserve">       </w:t>
      </w:r>
      <w:r>
        <w:rPr>
          <w:szCs w:val="21"/>
        </w:rPr>
        <w:t>（姓名）系</w:t>
      </w:r>
      <w:r>
        <w:rPr>
          <w:szCs w:val="21"/>
          <w:u w:val="single"/>
        </w:rPr>
        <w:t xml:space="preserve">        </w:t>
      </w:r>
      <w:r>
        <w:rPr>
          <w:szCs w:val="21"/>
        </w:rPr>
        <w:t>（投标人名称）的法定代表人，现委托</w:t>
      </w:r>
      <w:r>
        <w:rPr>
          <w:szCs w:val="21"/>
          <w:u w:val="single"/>
        </w:rPr>
        <w:t xml:space="preserve">        </w:t>
      </w:r>
      <w:r>
        <w:rPr>
          <w:szCs w:val="21"/>
        </w:rPr>
        <w:t>（姓名）为我方代理人。代理人根据授权，以我方名义签署、澄清</w:t>
      </w:r>
      <w:r>
        <w:rPr>
          <w:rFonts w:hint="eastAsia"/>
          <w:szCs w:val="21"/>
        </w:rPr>
        <w:t>、说明、补正</w:t>
      </w:r>
      <w:r>
        <w:rPr>
          <w:szCs w:val="21"/>
        </w:rPr>
        <w:t>、递交、撤回、修改</w:t>
      </w:r>
      <w:r>
        <w:rPr>
          <w:szCs w:val="21"/>
          <w:u w:val="single"/>
        </w:rPr>
        <w:t xml:space="preserve">           </w:t>
      </w:r>
      <w:r>
        <w:rPr>
          <w:szCs w:val="21"/>
        </w:rPr>
        <w:t>（项目名称）投标文件、签订合同和处理有关事宜，其法律后果由我方承担。</w:t>
      </w:r>
    </w:p>
    <w:p w:rsidR="00783C84" w:rsidRDefault="00BC7417">
      <w:pPr>
        <w:spacing w:line="440" w:lineRule="exact"/>
        <w:rPr>
          <w:szCs w:val="21"/>
        </w:rPr>
      </w:pPr>
      <w:r>
        <w:rPr>
          <w:szCs w:val="21"/>
        </w:rPr>
        <w:t xml:space="preserve">    </w:t>
      </w:r>
      <w:r>
        <w:rPr>
          <w:szCs w:val="21"/>
        </w:rPr>
        <w:t>委托期限：</w:t>
      </w:r>
      <w:r>
        <w:rPr>
          <w:rFonts w:ascii="宋体" w:hAnsi="宋体" w:cs="宋体" w:hint="eastAsia"/>
          <w:kern w:val="0"/>
          <w:szCs w:val="21"/>
          <w:u w:val="single"/>
        </w:rPr>
        <w:t>同投标有效期</w:t>
      </w:r>
      <w:r>
        <w:rPr>
          <w:rFonts w:hint="eastAsia"/>
          <w:szCs w:val="21"/>
        </w:rPr>
        <w:t>。</w:t>
      </w:r>
    </w:p>
    <w:p w:rsidR="00783C84" w:rsidRDefault="00BC7417">
      <w:pPr>
        <w:spacing w:line="440" w:lineRule="exact"/>
        <w:ind w:firstLineChars="200" w:firstLine="420"/>
        <w:rPr>
          <w:szCs w:val="21"/>
        </w:rPr>
      </w:pPr>
      <w:r>
        <w:rPr>
          <w:szCs w:val="21"/>
        </w:rPr>
        <w:t>代理人无转委托权。</w:t>
      </w:r>
    </w:p>
    <w:p w:rsidR="00783C84" w:rsidRDefault="00BC7417">
      <w:pPr>
        <w:spacing w:line="440" w:lineRule="exact"/>
        <w:ind w:firstLineChars="200" w:firstLine="420"/>
        <w:rPr>
          <w:szCs w:val="21"/>
        </w:rPr>
      </w:pPr>
      <w:r>
        <w:rPr>
          <w:rFonts w:hint="eastAsia"/>
          <w:szCs w:val="21"/>
        </w:rPr>
        <w:t>附：</w:t>
      </w:r>
      <w:r>
        <w:rPr>
          <w:rFonts w:ascii="宋体" w:hAnsi="宋体" w:cs="宋体" w:hint="eastAsia"/>
          <w:kern w:val="0"/>
          <w:szCs w:val="21"/>
        </w:rPr>
        <w:t>法定代表人身份证原件扫描件及委托代理人身份证原件扫描件</w:t>
      </w:r>
    </w:p>
    <w:p w:rsidR="00783C84" w:rsidRDefault="00783C84">
      <w:pPr>
        <w:spacing w:line="440" w:lineRule="exact"/>
        <w:rPr>
          <w:szCs w:val="21"/>
        </w:rPr>
      </w:pPr>
    </w:p>
    <w:p w:rsidR="00783C84" w:rsidRDefault="00783C84">
      <w:pPr>
        <w:spacing w:line="440" w:lineRule="exact"/>
        <w:rPr>
          <w:szCs w:val="21"/>
        </w:rPr>
      </w:pPr>
    </w:p>
    <w:p w:rsidR="00783C84" w:rsidRDefault="00BC7417">
      <w:pPr>
        <w:spacing w:line="440" w:lineRule="exact"/>
        <w:rPr>
          <w:szCs w:val="21"/>
        </w:rPr>
      </w:pPr>
      <w:r>
        <w:rPr>
          <w:szCs w:val="21"/>
        </w:rPr>
        <w:t>投标人：</w:t>
      </w:r>
      <w:r>
        <w:rPr>
          <w:szCs w:val="21"/>
          <w:u w:val="single"/>
        </w:rPr>
        <w:t xml:space="preserve">                               </w:t>
      </w:r>
      <w:r>
        <w:rPr>
          <w:szCs w:val="21"/>
        </w:rPr>
        <w:t>（</w:t>
      </w:r>
      <w:r>
        <w:rPr>
          <w:rFonts w:ascii="宋体" w:hAnsi="宋体" w:cs="宋体" w:hint="eastAsia"/>
          <w:szCs w:val="21"/>
        </w:rPr>
        <w:t>企业电子签章</w:t>
      </w:r>
      <w:r>
        <w:rPr>
          <w:szCs w:val="21"/>
        </w:rPr>
        <w:t>）</w:t>
      </w:r>
    </w:p>
    <w:p w:rsidR="00783C84" w:rsidRDefault="00783C84">
      <w:pPr>
        <w:spacing w:line="440" w:lineRule="exact"/>
        <w:rPr>
          <w:szCs w:val="21"/>
        </w:rPr>
      </w:pPr>
    </w:p>
    <w:p w:rsidR="00783C84" w:rsidRDefault="00BC7417">
      <w:pPr>
        <w:spacing w:line="440" w:lineRule="exact"/>
        <w:rPr>
          <w:szCs w:val="21"/>
        </w:rPr>
      </w:pPr>
      <w:r>
        <w:rPr>
          <w:szCs w:val="21"/>
        </w:rPr>
        <w:t>法定代表人：</w:t>
      </w:r>
      <w:r>
        <w:rPr>
          <w:szCs w:val="21"/>
          <w:u w:val="single"/>
        </w:rPr>
        <w:t xml:space="preserve">                       </w:t>
      </w:r>
      <w:r>
        <w:rPr>
          <w:szCs w:val="21"/>
          <w:u w:val="single"/>
        </w:rPr>
        <w:t xml:space="preserve">        </w:t>
      </w:r>
      <w:r>
        <w:rPr>
          <w:rFonts w:hint="eastAsia"/>
          <w:szCs w:val="21"/>
        </w:rPr>
        <w:t>（</w:t>
      </w:r>
      <w:r>
        <w:rPr>
          <w:rFonts w:ascii="宋体" w:hAnsi="宋体" w:cs="宋体" w:hint="eastAsia"/>
          <w:szCs w:val="21"/>
        </w:rPr>
        <w:t>个人电子签章</w:t>
      </w:r>
      <w:r>
        <w:rPr>
          <w:rFonts w:hint="eastAsia"/>
          <w:szCs w:val="21"/>
        </w:rPr>
        <w:t>）</w:t>
      </w:r>
    </w:p>
    <w:p w:rsidR="00783C84" w:rsidRDefault="00783C84">
      <w:pPr>
        <w:spacing w:line="440" w:lineRule="exact"/>
        <w:rPr>
          <w:szCs w:val="21"/>
        </w:rPr>
      </w:pPr>
    </w:p>
    <w:p w:rsidR="00783C84" w:rsidRDefault="00BC7417">
      <w:pPr>
        <w:spacing w:line="440" w:lineRule="exact"/>
        <w:rPr>
          <w:szCs w:val="21"/>
        </w:rPr>
      </w:pPr>
      <w:r>
        <w:rPr>
          <w:szCs w:val="21"/>
        </w:rPr>
        <w:t>身份证号码：</w:t>
      </w:r>
      <w:r>
        <w:rPr>
          <w:szCs w:val="21"/>
          <w:u w:val="single"/>
        </w:rPr>
        <w:t xml:space="preserve">                                     </w:t>
      </w:r>
    </w:p>
    <w:p w:rsidR="00783C84" w:rsidRDefault="00783C84">
      <w:pPr>
        <w:spacing w:line="440" w:lineRule="exact"/>
        <w:rPr>
          <w:szCs w:val="21"/>
        </w:rPr>
      </w:pPr>
    </w:p>
    <w:p w:rsidR="00783C84" w:rsidRDefault="00BC7417">
      <w:pPr>
        <w:spacing w:line="440" w:lineRule="exact"/>
        <w:rPr>
          <w:szCs w:val="21"/>
        </w:rPr>
      </w:pPr>
      <w:r>
        <w:rPr>
          <w:szCs w:val="21"/>
        </w:rPr>
        <w:t>委托代理人：</w:t>
      </w:r>
      <w:r>
        <w:rPr>
          <w:szCs w:val="21"/>
          <w:u w:val="single"/>
        </w:rPr>
        <w:t xml:space="preserve">                                   </w:t>
      </w:r>
      <w:r>
        <w:rPr>
          <w:rFonts w:hint="eastAsia"/>
          <w:szCs w:val="21"/>
        </w:rPr>
        <w:t>（</w:t>
      </w:r>
      <w:r>
        <w:rPr>
          <w:rFonts w:ascii="宋体" w:hAnsi="宋体" w:cs="宋体" w:hint="eastAsia"/>
          <w:szCs w:val="21"/>
        </w:rPr>
        <w:t>个人电子签章</w:t>
      </w:r>
      <w:r>
        <w:rPr>
          <w:rFonts w:hint="eastAsia"/>
          <w:szCs w:val="21"/>
        </w:rPr>
        <w:t>）</w:t>
      </w:r>
      <w:r>
        <w:rPr>
          <w:szCs w:val="21"/>
        </w:rPr>
        <w:t xml:space="preserve"> </w:t>
      </w:r>
    </w:p>
    <w:p w:rsidR="00783C84" w:rsidRDefault="00783C84">
      <w:pPr>
        <w:spacing w:line="440" w:lineRule="exact"/>
        <w:rPr>
          <w:szCs w:val="21"/>
        </w:rPr>
      </w:pPr>
    </w:p>
    <w:p w:rsidR="00783C84" w:rsidRDefault="00BC7417">
      <w:pPr>
        <w:spacing w:line="440" w:lineRule="exact"/>
        <w:rPr>
          <w:szCs w:val="21"/>
          <w:u w:val="single"/>
        </w:rPr>
      </w:pPr>
      <w:r>
        <w:rPr>
          <w:szCs w:val="21"/>
        </w:rPr>
        <w:t>身份证号码：</w:t>
      </w:r>
      <w:r>
        <w:rPr>
          <w:szCs w:val="21"/>
          <w:u w:val="single"/>
        </w:rPr>
        <w:t xml:space="preserve">             </w:t>
      </w:r>
      <w:r>
        <w:rPr>
          <w:rFonts w:hint="eastAsia"/>
          <w:szCs w:val="21"/>
          <w:u w:val="single"/>
        </w:rPr>
        <w:t xml:space="preserve">       </w:t>
      </w:r>
      <w:r>
        <w:rPr>
          <w:szCs w:val="21"/>
          <w:u w:val="single"/>
        </w:rPr>
        <w:t xml:space="preserve">        </w:t>
      </w:r>
    </w:p>
    <w:p w:rsidR="00783C84" w:rsidRDefault="00783C84">
      <w:pPr>
        <w:spacing w:line="440" w:lineRule="exact"/>
        <w:rPr>
          <w:szCs w:val="21"/>
        </w:rPr>
      </w:pPr>
    </w:p>
    <w:p w:rsidR="00783C84" w:rsidRDefault="00783C84">
      <w:pPr>
        <w:spacing w:line="440" w:lineRule="exact"/>
        <w:rPr>
          <w:szCs w:val="21"/>
        </w:rPr>
      </w:pPr>
    </w:p>
    <w:p w:rsidR="00783C84" w:rsidRDefault="00783C84">
      <w:pPr>
        <w:spacing w:line="440" w:lineRule="exact"/>
        <w:rPr>
          <w:szCs w:val="21"/>
        </w:rPr>
      </w:pPr>
    </w:p>
    <w:p w:rsidR="00783C84" w:rsidRDefault="00BC7417">
      <w:pPr>
        <w:spacing w:line="440" w:lineRule="exact"/>
        <w:ind w:firstLineChars="750" w:firstLine="1575"/>
        <w:rPr>
          <w:rFonts w:eastAsia="黑体"/>
          <w:szCs w:val="21"/>
        </w:rPr>
      </w:pPr>
      <w:r>
        <w:rPr>
          <w:szCs w:val="21"/>
          <w:u w:val="single"/>
        </w:rPr>
        <w:t xml:space="preserve">       </w:t>
      </w:r>
      <w:r>
        <w:rPr>
          <w:szCs w:val="21"/>
        </w:rPr>
        <w:t>年</w:t>
      </w:r>
      <w:r>
        <w:rPr>
          <w:szCs w:val="21"/>
          <w:u w:val="single"/>
        </w:rPr>
        <w:t xml:space="preserve">       </w:t>
      </w:r>
      <w:r>
        <w:rPr>
          <w:szCs w:val="21"/>
        </w:rPr>
        <w:t>月</w:t>
      </w:r>
      <w:r>
        <w:rPr>
          <w:szCs w:val="21"/>
          <w:u w:val="single"/>
        </w:rPr>
        <w:t xml:space="preserve">       </w:t>
      </w:r>
      <w:r>
        <w:rPr>
          <w:szCs w:val="21"/>
        </w:rPr>
        <w:t>日</w:t>
      </w:r>
    </w:p>
    <w:p w:rsidR="00783C84" w:rsidRDefault="00BC7417">
      <w:pPr>
        <w:spacing w:line="440" w:lineRule="exact"/>
        <w:rPr>
          <w:rFonts w:eastAsia="黑体"/>
          <w:szCs w:val="21"/>
        </w:rPr>
      </w:pPr>
      <w:r>
        <w:rPr>
          <w:rFonts w:ascii="宋体" w:hAnsi="宋体" w:cs="宋体" w:hint="eastAsia"/>
          <w:color w:val="000000"/>
          <w:sz w:val="22"/>
          <w:szCs w:val="20"/>
        </w:rPr>
        <w:t>注：以联合体形式投标时，“投标人”处填写所有联合体成员名称，投标人盖章处仅需加盖牵头人公章，“法定代表人或其委托代理人”处仅需由牵头人的法定代表人或其委托代理人签字</w:t>
      </w:r>
    </w:p>
    <w:p w:rsidR="00783C84" w:rsidRDefault="00BC7417">
      <w:pPr>
        <w:pStyle w:val="2"/>
        <w:jc w:val="center"/>
        <w:rPr>
          <w:rFonts w:ascii="宋体" w:eastAsia="宋体" w:hAnsi="宋体"/>
        </w:rPr>
      </w:pPr>
      <w:r>
        <w:rPr>
          <w:sz w:val="20"/>
          <w:szCs w:val="20"/>
        </w:rPr>
        <w:br w:type="page"/>
      </w:r>
      <w:bookmarkStart w:id="914" w:name="_Toc152045793"/>
      <w:bookmarkStart w:id="915" w:name="_Toc152042582"/>
      <w:bookmarkStart w:id="916" w:name="_Toc444618816"/>
      <w:bookmarkStart w:id="917" w:name="_Toc247514285"/>
      <w:bookmarkStart w:id="918" w:name="_Toc247527833"/>
      <w:bookmarkStart w:id="919" w:name="_Toc9635"/>
      <w:bookmarkStart w:id="920" w:name="_Toc22712"/>
      <w:bookmarkStart w:id="921" w:name="_Toc16272"/>
      <w:bookmarkStart w:id="922" w:name="_Toc177"/>
      <w:bookmarkStart w:id="923" w:name="_Toc247527834"/>
      <w:bookmarkStart w:id="924" w:name="_Toc152042583"/>
      <w:bookmarkStart w:id="925" w:name="_Toc144974862"/>
      <w:bookmarkStart w:id="926" w:name="_Toc300835216"/>
      <w:bookmarkStart w:id="927" w:name="_Toc152045794"/>
      <w:bookmarkStart w:id="928" w:name="_Toc247514286"/>
      <w:r>
        <w:rPr>
          <w:rFonts w:ascii="宋体" w:eastAsia="宋体" w:hAnsi="宋体" w:hint="eastAsia"/>
        </w:rPr>
        <w:lastRenderedPageBreak/>
        <w:t>四</w:t>
      </w:r>
      <w:r>
        <w:rPr>
          <w:rFonts w:ascii="宋体" w:eastAsia="宋体" w:hAnsi="宋体" w:hint="eastAsia"/>
        </w:rPr>
        <w:t>、联合体协议书</w:t>
      </w:r>
      <w:bookmarkEnd w:id="914"/>
      <w:bookmarkEnd w:id="915"/>
      <w:bookmarkEnd w:id="916"/>
      <w:bookmarkEnd w:id="917"/>
      <w:bookmarkEnd w:id="918"/>
      <w:bookmarkEnd w:id="919"/>
      <w:r>
        <w:rPr>
          <w:rFonts w:ascii="宋体" w:eastAsia="宋体" w:hAnsi="宋体" w:hint="eastAsia"/>
        </w:rPr>
        <w:t>（适用于联合体投标）</w:t>
      </w:r>
      <w:bookmarkEnd w:id="920"/>
      <w:bookmarkEnd w:id="921"/>
    </w:p>
    <w:p w:rsidR="00783C84" w:rsidRDefault="00BC7417">
      <w:pPr>
        <w:spacing w:line="394" w:lineRule="exact"/>
        <w:rPr>
          <w:rFonts w:ascii="宋体" w:hAnsi="宋体" w:cs="宋体"/>
          <w:kern w:val="1"/>
          <w:sz w:val="24"/>
        </w:rPr>
      </w:pPr>
      <w:r>
        <w:rPr>
          <w:rFonts w:ascii="宋体" w:hAnsi="宋体" w:cs="宋体"/>
          <w:kern w:val="1"/>
          <w:sz w:val="24"/>
        </w:rPr>
        <w:t>牵头人名称：</w:t>
      </w:r>
      <w:r>
        <w:rPr>
          <w:rFonts w:ascii="宋体" w:hAnsi="宋体" w:cs="宋体"/>
          <w:kern w:val="1"/>
          <w:sz w:val="24"/>
          <w:u w:val="single"/>
        </w:rPr>
        <w:t xml:space="preserve">                                                  </w:t>
      </w:r>
    </w:p>
    <w:p w:rsidR="00783C84" w:rsidRDefault="00BC7417">
      <w:pPr>
        <w:spacing w:line="394" w:lineRule="exact"/>
        <w:rPr>
          <w:rFonts w:ascii="宋体" w:hAnsi="宋体" w:cs="宋体"/>
          <w:kern w:val="1"/>
          <w:sz w:val="24"/>
        </w:rPr>
      </w:pPr>
      <w:r>
        <w:rPr>
          <w:rFonts w:ascii="宋体" w:hAnsi="宋体" w:cs="宋体"/>
          <w:kern w:val="1"/>
          <w:sz w:val="24"/>
        </w:rPr>
        <w:t>法定代表人：</w:t>
      </w:r>
      <w:r>
        <w:rPr>
          <w:rFonts w:ascii="宋体" w:hAnsi="宋体" w:cs="宋体"/>
          <w:kern w:val="1"/>
          <w:sz w:val="24"/>
          <w:u w:val="single"/>
        </w:rPr>
        <w:t xml:space="preserve">                                                  </w:t>
      </w:r>
    </w:p>
    <w:p w:rsidR="00783C84" w:rsidRDefault="00BC7417">
      <w:pPr>
        <w:spacing w:line="394" w:lineRule="exact"/>
        <w:rPr>
          <w:rFonts w:ascii="宋体" w:hAnsi="宋体" w:cs="宋体"/>
          <w:kern w:val="1"/>
          <w:sz w:val="24"/>
        </w:rPr>
      </w:pPr>
      <w:r>
        <w:rPr>
          <w:rFonts w:ascii="宋体" w:hAnsi="宋体" w:cs="宋体"/>
          <w:kern w:val="1"/>
          <w:sz w:val="24"/>
        </w:rPr>
        <w:t>法定住所：</w:t>
      </w:r>
      <w:r>
        <w:rPr>
          <w:rFonts w:ascii="宋体" w:hAnsi="宋体" w:cs="宋体"/>
          <w:kern w:val="1"/>
          <w:sz w:val="24"/>
          <w:u w:val="single"/>
        </w:rPr>
        <w:t xml:space="preserve">                                                    </w:t>
      </w:r>
    </w:p>
    <w:p w:rsidR="00783C84" w:rsidRDefault="00BC7417">
      <w:pPr>
        <w:spacing w:line="394" w:lineRule="exact"/>
        <w:rPr>
          <w:rFonts w:ascii="宋体" w:hAnsi="宋体" w:cs="宋体"/>
          <w:kern w:val="1"/>
          <w:sz w:val="24"/>
        </w:rPr>
      </w:pPr>
      <w:r>
        <w:rPr>
          <w:rFonts w:ascii="宋体" w:hAnsi="宋体" w:cs="宋体"/>
          <w:kern w:val="1"/>
          <w:sz w:val="24"/>
        </w:rPr>
        <w:t>成员二名称：</w:t>
      </w:r>
      <w:r>
        <w:rPr>
          <w:rFonts w:ascii="宋体" w:hAnsi="宋体" w:cs="宋体"/>
          <w:kern w:val="1"/>
          <w:sz w:val="24"/>
          <w:u w:val="single"/>
        </w:rPr>
        <w:t xml:space="preserve">                                                  </w:t>
      </w:r>
    </w:p>
    <w:p w:rsidR="00783C84" w:rsidRDefault="00BC7417">
      <w:pPr>
        <w:spacing w:line="394" w:lineRule="exact"/>
        <w:rPr>
          <w:rFonts w:ascii="宋体" w:hAnsi="宋体" w:cs="宋体"/>
          <w:kern w:val="1"/>
          <w:sz w:val="24"/>
        </w:rPr>
      </w:pPr>
      <w:r>
        <w:rPr>
          <w:rFonts w:ascii="宋体" w:hAnsi="宋体" w:cs="宋体"/>
          <w:kern w:val="1"/>
          <w:sz w:val="24"/>
        </w:rPr>
        <w:t>法定代表人：</w:t>
      </w:r>
      <w:r>
        <w:rPr>
          <w:rFonts w:ascii="宋体" w:hAnsi="宋体" w:cs="宋体"/>
          <w:kern w:val="1"/>
          <w:sz w:val="24"/>
          <w:u w:val="single"/>
        </w:rPr>
        <w:t xml:space="preserve">                                                  </w:t>
      </w:r>
    </w:p>
    <w:p w:rsidR="00783C84" w:rsidRDefault="00BC7417">
      <w:pPr>
        <w:spacing w:line="394" w:lineRule="exact"/>
        <w:rPr>
          <w:rFonts w:ascii="宋体" w:hAnsi="宋体" w:cs="宋体"/>
          <w:kern w:val="1"/>
          <w:sz w:val="24"/>
          <w:u w:val="single"/>
        </w:rPr>
      </w:pPr>
      <w:r>
        <w:rPr>
          <w:rFonts w:ascii="宋体" w:hAnsi="宋体" w:cs="宋体"/>
          <w:kern w:val="1"/>
          <w:sz w:val="24"/>
        </w:rPr>
        <w:t>法定住所：</w:t>
      </w:r>
      <w:r>
        <w:rPr>
          <w:rFonts w:ascii="宋体" w:hAnsi="宋体" w:cs="宋体"/>
          <w:kern w:val="1"/>
          <w:sz w:val="24"/>
          <w:u w:val="single"/>
        </w:rPr>
        <w:t xml:space="preserve">                                                    </w:t>
      </w:r>
    </w:p>
    <w:p w:rsidR="00783C84" w:rsidRDefault="00BC7417">
      <w:pPr>
        <w:spacing w:line="394" w:lineRule="exact"/>
        <w:ind w:firstLine="525"/>
        <w:rPr>
          <w:rFonts w:ascii="宋体" w:hAnsi="宋体" w:cs="宋体"/>
          <w:kern w:val="1"/>
          <w:sz w:val="24"/>
        </w:rPr>
      </w:pPr>
      <w:r>
        <w:rPr>
          <w:rFonts w:ascii="宋体" w:hAnsi="宋体" w:cs="宋体"/>
          <w:kern w:val="1"/>
          <w:sz w:val="24"/>
        </w:rPr>
        <w:t>……</w:t>
      </w:r>
    </w:p>
    <w:p w:rsidR="00783C84" w:rsidRDefault="00BC7417">
      <w:pPr>
        <w:spacing w:line="394" w:lineRule="exact"/>
        <w:ind w:firstLine="420"/>
        <w:rPr>
          <w:rFonts w:ascii="宋体" w:hAnsi="宋体" w:cs="宋体"/>
          <w:kern w:val="1"/>
          <w:sz w:val="24"/>
        </w:rPr>
      </w:pPr>
      <w:r>
        <w:rPr>
          <w:rFonts w:ascii="宋体" w:hAnsi="宋体" w:cs="宋体"/>
          <w:kern w:val="1"/>
          <w:sz w:val="24"/>
        </w:rPr>
        <w:t>鉴于上述各成员单位经过友好协商，自愿组成</w:t>
      </w:r>
      <w:r>
        <w:rPr>
          <w:rFonts w:ascii="宋体" w:hAnsi="宋体" w:cs="宋体"/>
          <w:kern w:val="1"/>
          <w:sz w:val="24"/>
          <w:u w:val="single"/>
        </w:rPr>
        <w:t xml:space="preserve">       </w:t>
      </w:r>
      <w:r>
        <w:rPr>
          <w:rFonts w:ascii="宋体" w:hAnsi="宋体" w:cs="宋体"/>
          <w:kern w:val="1"/>
          <w:sz w:val="24"/>
        </w:rPr>
        <w:t>（</w:t>
      </w:r>
      <w:r>
        <w:rPr>
          <w:rFonts w:ascii="宋体" w:hAnsi="宋体" w:cs="宋体"/>
          <w:kern w:val="1"/>
          <w:sz w:val="24"/>
        </w:rPr>
        <w:t>联合体名称）联合体，共同参加</w:t>
      </w:r>
      <w:r>
        <w:rPr>
          <w:rFonts w:ascii="宋体" w:hAnsi="宋体" w:cs="宋体"/>
          <w:kern w:val="1"/>
          <w:sz w:val="24"/>
          <w:u w:val="single"/>
        </w:rPr>
        <w:t xml:space="preserve">  </w:t>
      </w:r>
      <w:r>
        <w:rPr>
          <w:rFonts w:ascii="宋体" w:hAnsi="宋体" w:cs="宋体" w:hint="eastAsia"/>
          <w:kern w:val="1"/>
          <w:sz w:val="24"/>
          <w:u w:val="single"/>
        </w:rPr>
        <w:t xml:space="preserve">                  </w:t>
      </w:r>
      <w:r>
        <w:rPr>
          <w:rFonts w:ascii="宋体" w:hAnsi="宋体" w:cs="宋体"/>
          <w:kern w:val="1"/>
          <w:sz w:val="24"/>
        </w:rPr>
        <w:t>（项目名称）的投标，现就联合体投标事宜订立如下协议：</w:t>
      </w:r>
    </w:p>
    <w:p w:rsidR="00783C84" w:rsidRDefault="00BC7417">
      <w:pPr>
        <w:spacing w:line="394" w:lineRule="exact"/>
        <w:ind w:firstLine="420"/>
        <w:rPr>
          <w:rFonts w:ascii="宋体" w:hAnsi="宋体" w:cs="宋体"/>
          <w:kern w:val="1"/>
          <w:sz w:val="24"/>
        </w:rPr>
      </w:pPr>
      <w:r>
        <w:rPr>
          <w:rFonts w:ascii="宋体" w:hAnsi="宋体" w:cs="宋体"/>
          <w:kern w:val="1"/>
          <w:sz w:val="24"/>
        </w:rPr>
        <w:t>1</w:t>
      </w:r>
      <w:r>
        <w:rPr>
          <w:rFonts w:ascii="宋体" w:hAnsi="宋体" w:cs="宋体"/>
          <w:kern w:val="1"/>
          <w:sz w:val="24"/>
        </w:rPr>
        <w:t>．</w:t>
      </w:r>
      <w:r>
        <w:rPr>
          <w:rFonts w:ascii="宋体" w:hAnsi="宋体" w:cs="宋体"/>
          <w:kern w:val="1"/>
          <w:sz w:val="24"/>
          <w:u w:val="single"/>
        </w:rPr>
        <w:t xml:space="preserve">        </w:t>
      </w:r>
      <w:r>
        <w:rPr>
          <w:rFonts w:ascii="宋体" w:hAnsi="宋体" w:cs="宋体"/>
          <w:kern w:val="1"/>
          <w:sz w:val="24"/>
        </w:rPr>
        <w:t>（某成员单位名称）为</w:t>
      </w:r>
      <w:r>
        <w:rPr>
          <w:rFonts w:ascii="宋体" w:hAnsi="宋体" w:cs="宋体"/>
          <w:kern w:val="1"/>
          <w:sz w:val="24"/>
          <w:u w:val="single"/>
        </w:rPr>
        <w:t xml:space="preserve">              </w:t>
      </w:r>
      <w:r>
        <w:rPr>
          <w:rFonts w:ascii="宋体" w:hAnsi="宋体" w:cs="宋体"/>
          <w:kern w:val="1"/>
          <w:sz w:val="24"/>
        </w:rPr>
        <w:t>（联合体名称）牵头人。</w:t>
      </w:r>
    </w:p>
    <w:p w:rsidR="00783C84" w:rsidRDefault="00BC7417">
      <w:pPr>
        <w:spacing w:line="394" w:lineRule="exact"/>
        <w:ind w:firstLine="420"/>
        <w:rPr>
          <w:rFonts w:ascii="宋体" w:hAnsi="宋体" w:cs="宋体"/>
          <w:kern w:val="1"/>
          <w:sz w:val="24"/>
        </w:rPr>
      </w:pPr>
      <w:r>
        <w:rPr>
          <w:rFonts w:ascii="宋体" w:hAnsi="宋体" w:cs="宋体"/>
          <w:kern w:val="1"/>
          <w:sz w:val="24"/>
        </w:rPr>
        <w:t>2</w:t>
      </w:r>
      <w:r>
        <w:rPr>
          <w:rFonts w:ascii="宋体" w:hAnsi="宋体" w:cs="宋体"/>
          <w:kern w:val="1"/>
          <w:sz w:val="24"/>
        </w:rPr>
        <w:t>．在本工程投标阶段，联合体牵头人合法代表联合体各成员负责本招标项目投标文件编制</w:t>
      </w:r>
      <w:r>
        <w:rPr>
          <w:rFonts w:ascii="宋体" w:hAnsi="宋体" w:cs="宋体" w:hint="eastAsia"/>
          <w:kern w:val="1"/>
          <w:sz w:val="24"/>
        </w:rPr>
        <w:t>、递交</w:t>
      </w:r>
      <w:r>
        <w:rPr>
          <w:rFonts w:ascii="宋体" w:hAnsi="宋体" w:cs="宋体"/>
          <w:kern w:val="1"/>
          <w:sz w:val="24"/>
        </w:rPr>
        <w:t>和合同谈判活动，代表联合体提交和接收相关的资料、信息及指示，并处理与投标和中标有关的一切事务；联合体中标后，联合体牵头人负责合同订立和合同实施阶段的主办、组织和协调工作，承担主要责任。</w:t>
      </w:r>
    </w:p>
    <w:p w:rsidR="00783C84" w:rsidRDefault="00BC7417">
      <w:pPr>
        <w:spacing w:line="394" w:lineRule="exact"/>
        <w:ind w:firstLine="420"/>
        <w:rPr>
          <w:rFonts w:ascii="宋体" w:hAnsi="宋体" w:cs="宋体"/>
          <w:kern w:val="1"/>
          <w:sz w:val="24"/>
        </w:rPr>
      </w:pPr>
      <w:r>
        <w:rPr>
          <w:rFonts w:ascii="宋体" w:hAnsi="宋体" w:cs="宋体"/>
          <w:kern w:val="1"/>
          <w:sz w:val="24"/>
        </w:rPr>
        <w:t>3</w:t>
      </w:r>
      <w:r>
        <w:rPr>
          <w:rFonts w:ascii="宋体" w:hAnsi="宋体" w:cs="宋体"/>
          <w:kern w:val="1"/>
          <w:sz w:val="24"/>
        </w:rPr>
        <w:t>．联合体将严格按照招标文件的各项要求，递交投标文件，履行投标义务和中标后的合同，共同承担合同规定的一切义务和责任，联合体各成员单位按照内部职责的部分，承担各自所负的责任和风险，并向招标人承担连带责任。</w:t>
      </w:r>
    </w:p>
    <w:p w:rsidR="00783C84" w:rsidRDefault="00BC7417">
      <w:pPr>
        <w:spacing w:line="394" w:lineRule="exact"/>
        <w:ind w:firstLine="420"/>
        <w:rPr>
          <w:rFonts w:ascii="宋体" w:hAnsi="宋体" w:cs="宋体"/>
          <w:kern w:val="1"/>
          <w:sz w:val="24"/>
        </w:rPr>
      </w:pPr>
      <w:r>
        <w:rPr>
          <w:rFonts w:ascii="宋体" w:hAnsi="宋体" w:cs="宋体"/>
          <w:kern w:val="1"/>
          <w:sz w:val="24"/>
          <w:lang w:bidi="ar"/>
        </w:rPr>
        <w:t>4</w:t>
      </w:r>
      <w:r>
        <w:rPr>
          <w:rFonts w:ascii="宋体" w:hAnsi="宋体" w:cs="宋体"/>
          <w:kern w:val="1"/>
          <w:sz w:val="24"/>
          <w:lang w:bidi="ar"/>
        </w:rPr>
        <w:t>．联合体各成员单位内部的职责分工如下：</w:t>
      </w:r>
      <w:r>
        <w:rPr>
          <w:rFonts w:ascii="宋体" w:hAnsi="宋体" w:cs="宋体"/>
          <w:kern w:val="1"/>
          <w:sz w:val="24"/>
          <w:u w:val="single"/>
        </w:rPr>
        <w:t xml:space="preserve">                      </w:t>
      </w:r>
      <w:r>
        <w:rPr>
          <w:rFonts w:ascii="宋体" w:hAnsi="宋体" w:cs="宋体"/>
          <w:kern w:val="1"/>
          <w:sz w:val="24"/>
          <w:lang w:bidi="ar"/>
        </w:rPr>
        <w:t xml:space="preserve">                   </w:t>
      </w:r>
    </w:p>
    <w:p w:rsidR="00783C84" w:rsidRDefault="00BC7417">
      <w:pPr>
        <w:spacing w:line="394" w:lineRule="exact"/>
        <w:ind w:firstLine="420"/>
        <w:rPr>
          <w:rFonts w:ascii="宋体" w:hAnsi="宋体" w:cs="宋体"/>
          <w:kern w:val="1"/>
          <w:sz w:val="24"/>
        </w:rPr>
      </w:pPr>
      <w:r>
        <w:rPr>
          <w:rFonts w:ascii="宋体" w:hAnsi="宋体" w:cs="宋体"/>
          <w:kern w:val="1"/>
          <w:sz w:val="24"/>
        </w:rPr>
        <w:t>5</w:t>
      </w:r>
      <w:r>
        <w:rPr>
          <w:rFonts w:ascii="宋体" w:hAnsi="宋体" w:cs="宋体"/>
          <w:kern w:val="1"/>
          <w:sz w:val="24"/>
        </w:rPr>
        <w:t>．联合体中标后，本联合体协议是合同的附件，对联合体各成员单位有合同约束力。</w:t>
      </w:r>
    </w:p>
    <w:p w:rsidR="00783C84" w:rsidRDefault="00BC7417">
      <w:pPr>
        <w:spacing w:line="394" w:lineRule="exact"/>
        <w:ind w:firstLine="420"/>
        <w:rPr>
          <w:rFonts w:ascii="宋体" w:hAnsi="宋体" w:cs="宋体"/>
          <w:kern w:val="1"/>
          <w:sz w:val="24"/>
        </w:rPr>
      </w:pPr>
      <w:r>
        <w:rPr>
          <w:rFonts w:ascii="宋体" w:hAnsi="宋体" w:cs="宋体"/>
          <w:kern w:val="1"/>
          <w:sz w:val="24"/>
        </w:rPr>
        <w:t>6</w:t>
      </w:r>
      <w:r>
        <w:rPr>
          <w:rFonts w:ascii="宋体" w:hAnsi="宋体" w:cs="宋体"/>
          <w:kern w:val="1"/>
          <w:sz w:val="24"/>
        </w:rPr>
        <w:t>．本协议书自签署之日起生效，联合体未中标或者中标时合同履行完毕后自动失效。</w:t>
      </w:r>
    </w:p>
    <w:p w:rsidR="00783C84" w:rsidRDefault="00BC7417">
      <w:pPr>
        <w:spacing w:line="394" w:lineRule="exact"/>
        <w:ind w:firstLine="420"/>
        <w:rPr>
          <w:rFonts w:ascii="宋体" w:hAnsi="宋体" w:cs="宋体"/>
          <w:kern w:val="1"/>
          <w:sz w:val="24"/>
        </w:rPr>
      </w:pPr>
      <w:r>
        <w:rPr>
          <w:rFonts w:ascii="宋体" w:hAnsi="宋体" w:cs="宋体"/>
          <w:kern w:val="1"/>
          <w:sz w:val="24"/>
        </w:rPr>
        <w:t>7</w:t>
      </w:r>
      <w:r>
        <w:rPr>
          <w:rFonts w:ascii="宋体" w:hAnsi="宋体" w:cs="宋体"/>
          <w:kern w:val="1"/>
          <w:sz w:val="24"/>
        </w:rPr>
        <w:t>．本协议书一式</w:t>
      </w:r>
      <w:r>
        <w:rPr>
          <w:rFonts w:ascii="宋体" w:hAnsi="宋体" w:cs="宋体"/>
          <w:kern w:val="1"/>
          <w:sz w:val="24"/>
          <w:u w:val="single"/>
        </w:rPr>
        <w:t xml:space="preserve">      </w:t>
      </w:r>
      <w:r>
        <w:rPr>
          <w:rFonts w:ascii="宋体" w:hAnsi="宋体" w:cs="宋体"/>
          <w:kern w:val="1"/>
          <w:sz w:val="24"/>
          <w:u w:val="single"/>
        </w:rPr>
        <w:t xml:space="preserve">      </w:t>
      </w:r>
      <w:r>
        <w:rPr>
          <w:rFonts w:ascii="宋体" w:hAnsi="宋体" w:cs="宋体"/>
          <w:kern w:val="1"/>
          <w:sz w:val="24"/>
        </w:rPr>
        <w:t>份，联合体成员和招标人各执一份。</w:t>
      </w:r>
    </w:p>
    <w:p w:rsidR="00783C84" w:rsidRDefault="00BC7417">
      <w:pPr>
        <w:spacing w:line="394" w:lineRule="exact"/>
        <w:rPr>
          <w:rFonts w:ascii="宋体" w:hAnsi="宋体" w:cs="宋体"/>
          <w:kern w:val="1"/>
          <w:sz w:val="24"/>
        </w:rPr>
      </w:pPr>
      <w:r>
        <w:rPr>
          <w:rFonts w:ascii="宋体" w:hAnsi="宋体" w:cs="宋体"/>
          <w:kern w:val="1"/>
          <w:sz w:val="24"/>
        </w:rPr>
        <w:t>牵头人名称：</w:t>
      </w:r>
      <w:r>
        <w:rPr>
          <w:rFonts w:ascii="宋体" w:hAnsi="宋体" w:cs="宋体"/>
          <w:kern w:val="1"/>
          <w:sz w:val="24"/>
          <w:u w:val="single"/>
        </w:rPr>
        <w:t xml:space="preserve">                                    </w:t>
      </w:r>
      <w:r>
        <w:rPr>
          <w:rFonts w:ascii="宋体" w:hAnsi="宋体" w:cs="宋体"/>
          <w:kern w:val="1"/>
          <w:sz w:val="24"/>
        </w:rPr>
        <w:t>（盖单位</w:t>
      </w:r>
      <w:r>
        <w:rPr>
          <w:rFonts w:ascii="宋体" w:hAnsi="宋体" w:cs="宋体" w:hint="eastAsia"/>
          <w:kern w:val="1"/>
          <w:sz w:val="24"/>
        </w:rPr>
        <w:t>公</w:t>
      </w:r>
      <w:r>
        <w:rPr>
          <w:rFonts w:ascii="宋体" w:hAnsi="宋体" w:cs="宋体"/>
          <w:kern w:val="1"/>
          <w:sz w:val="24"/>
        </w:rPr>
        <w:t>章）</w:t>
      </w:r>
    </w:p>
    <w:p w:rsidR="00783C84" w:rsidRDefault="00BC7417">
      <w:pPr>
        <w:spacing w:line="394" w:lineRule="exact"/>
        <w:rPr>
          <w:rFonts w:ascii="宋体" w:hAnsi="宋体" w:cs="宋体"/>
          <w:kern w:val="1"/>
          <w:sz w:val="24"/>
        </w:rPr>
      </w:pPr>
      <w:r>
        <w:rPr>
          <w:rFonts w:ascii="宋体" w:hAnsi="宋体" w:cs="宋体"/>
          <w:kern w:val="1"/>
          <w:sz w:val="24"/>
        </w:rPr>
        <w:t>法定代表人或其委托代理人：</w:t>
      </w:r>
      <w:r>
        <w:rPr>
          <w:rFonts w:ascii="宋体" w:hAnsi="宋体" w:cs="宋体"/>
          <w:kern w:val="1"/>
          <w:sz w:val="24"/>
          <w:u w:val="single"/>
        </w:rPr>
        <w:t xml:space="preserve">                          </w:t>
      </w:r>
      <w:r>
        <w:rPr>
          <w:rFonts w:ascii="宋体" w:hAnsi="宋体" w:cs="宋体"/>
          <w:kern w:val="1"/>
          <w:sz w:val="24"/>
        </w:rPr>
        <w:t>（签字）</w:t>
      </w:r>
    </w:p>
    <w:p w:rsidR="00783C84" w:rsidRDefault="00BC7417">
      <w:pPr>
        <w:spacing w:line="394" w:lineRule="exact"/>
        <w:rPr>
          <w:rFonts w:ascii="宋体" w:hAnsi="宋体" w:cs="宋体"/>
          <w:kern w:val="1"/>
          <w:sz w:val="24"/>
        </w:rPr>
      </w:pPr>
      <w:r>
        <w:rPr>
          <w:rFonts w:ascii="宋体" w:hAnsi="宋体" w:cs="宋体"/>
          <w:kern w:val="1"/>
          <w:sz w:val="24"/>
        </w:rPr>
        <w:t>成员二名称：</w:t>
      </w:r>
      <w:r>
        <w:rPr>
          <w:rFonts w:ascii="宋体" w:hAnsi="宋体" w:cs="宋体"/>
          <w:kern w:val="1"/>
          <w:sz w:val="24"/>
          <w:u w:val="single"/>
        </w:rPr>
        <w:t xml:space="preserve">                                    </w:t>
      </w:r>
      <w:r>
        <w:rPr>
          <w:rFonts w:ascii="宋体" w:hAnsi="宋体" w:cs="宋体"/>
          <w:kern w:val="1"/>
          <w:sz w:val="24"/>
        </w:rPr>
        <w:t>（盖单位</w:t>
      </w:r>
      <w:r>
        <w:rPr>
          <w:rFonts w:ascii="宋体" w:hAnsi="宋体" w:cs="宋体" w:hint="eastAsia"/>
          <w:kern w:val="1"/>
          <w:sz w:val="24"/>
        </w:rPr>
        <w:t>公</w:t>
      </w:r>
      <w:r>
        <w:rPr>
          <w:rFonts w:ascii="宋体" w:hAnsi="宋体" w:cs="宋体"/>
          <w:kern w:val="1"/>
          <w:sz w:val="24"/>
        </w:rPr>
        <w:t>章）</w:t>
      </w:r>
    </w:p>
    <w:p w:rsidR="00783C84" w:rsidRDefault="00BC7417">
      <w:pPr>
        <w:spacing w:line="394" w:lineRule="exact"/>
        <w:rPr>
          <w:rFonts w:ascii="宋体" w:hAnsi="宋体" w:cs="宋体"/>
          <w:kern w:val="1"/>
          <w:sz w:val="24"/>
        </w:rPr>
      </w:pPr>
      <w:r>
        <w:rPr>
          <w:rFonts w:ascii="宋体" w:hAnsi="宋体" w:cs="宋体"/>
          <w:kern w:val="1"/>
          <w:sz w:val="24"/>
        </w:rPr>
        <w:t>法定代表人或其委托代理人：</w:t>
      </w:r>
      <w:r>
        <w:rPr>
          <w:rFonts w:ascii="宋体" w:hAnsi="宋体" w:cs="宋体"/>
          <w:kern w:val="1"/>
          <w:sz w:val="24"/>
          <w:u w:val="single"/>
        </w:rPr>
        <w:t xml:space="preserve">                          </w:t>
      </w:r>
      <w:r>
        <w:rPr>
          <w:rFonts w:ascii="宋体" w:hAnsi="宋体" w:cs="宋体"/>
          <w:kern w:val="1"/>
          <w:sz w:val="24"/>
        </w:rPr>
        <w:t>（签字）</w:t>
      </w:r>
    </w:p>
    <w:p w:rsidR="00783C84" w:rsidRDefault="00BC7417">
      <w:pPr>
        <w:spacing w:line="394" w:lineRule="exact"/>
        <w:ind w:firstLine="2100"/>
        <w:rPr>
          <w:rFonts w:ascii="宋体" w:hAnsi="宋体" w:cs="宋体"/>
          <w:kern w:val="1"/>
          <w:sz w:val="24"/>
        </w:rPr>
      </w:pPr>
      <w:r>
        <w:rPr>
          <w:rFonts w:ascii="宋体" w:hAnsi="宋体" w:cs="宋体"/>
          <w:kern w:val="1"/>
          <w:sz w:val="24"/>
        </w:rPr>
        <w:t>……</w:t>
      </w:r>
    </w:p>
    <w:p w:rsidR="00783C84" w:rsidRDefault="00BC7417">
      <w:pPr>
        <w:spacing w:line="394" w:lineRule="exact"/>
        <w:ind w:firstLineChars="200" w:firstLine="480"/>
        <w:rPr>
          <w:rFonts w:ascii="宋体" w:hAnsi="宋体" w:cs="宋体"/>
          <w:kern w:val="1"/>
          <w:sz w:val="24"/>
        </w:rPr>
      </w:pPr>
      <w:r>
        <w:rPr>
          <w:rFonts w:ascii="宋体" w:hAnsi="宋体" w:cs="宋体" w:hint="eastAsia"/>
          <w:kern w:val="1"/>
          <w:sz w:val="24"/>
        </w:rPr>
        <w:t>备注：本协议书由委托代理人签字的，应附法定代表人签字的授权委托书。如投标人为联合体投</w:t>
      </w:r>
      <w:r>
        <w:rPr>
          <w:rFonts w:ascii="宋体" w:hAnsi="宋体" w:cs="宋体" w:hint="eastAsia"/>
          <w:kern w:val="1"/>
          <w:sz w:val="24"/>
        </w:rPr>
        <w:t>标，本协议为原件扫描件。</w:t>
      </w:r>
    </w:p>
    <w:p w:rsidR="00783C84" w:rsidRDefault="00783C84">
      <w:pPr>
        <w:spacing w:line="394" w:lineRule="exact"/>
        <w:rPr>
          <w:rFonts w:ascii="宋体" w:hAnsi="宋体" w:cs="宋体"/>
          <w:kern w:val="1"/>
          <w:sz w:val="24"/>
        </w:rPr>
      </w:pPr>
    </w:p>
    <w:p w:rsidR="00783C84" w:rsidRDefault="00BC7417">
      <w:pPr>
        <w:wordWrap w:val="0"/>
        <w:spacing w:line="394" w:lineRule="exact"/>
        <w:jc w:val="right"/>
        <w:rPr>
          <w:rFonts w:ascii="宋体" w:hAnsi="宋体" w:cs="宋体"/>
          <w:kern w:val="1"/>
          <w:sz w:val="24"/>
        </w:rPr>
      </w:pPr>
      <w:r>
        <w:rPr>
          <w:rFonts w:ascii="宋体" w:hAnsi="宋体" w:cs="宋体"/>
          <w:kern w:val="1"/>
          <w:sz w:val="24"/>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4"/>
        </w:rPr>
        <w:t>月</w:t>
      </w:r>
      <w:r>
        <w:rPr>
          <w:rFonts w:ascii="宋体" w:hAnsi="宋体" w:cs="宋体"/>
          <w:kern w:val="1"/>
          <w:sz w:val="24"/>
          <w:u w:val="single"/>
        </w:rPr>
        <w:t xml:space="preserve">     </w:t>
      </w:r>
      <w:r>
        <w:rPr>
          <w:rFonts w:ascii="宋体" w:hAnsi="宋体" w:cs="宋体"/>
          <w:kern w:val="1"/>
          <w:sz w:val="24"/>
        </w:rPr>
        <w:t>日</w:t>
      </w:r>
      <w:r>
        <w:rPr>
          <w:rFonts w:ascii="宋体" w:hAnsi="宋体" w:cs="宋体"/>
          <w:kern w:val="1"/>
          <w:sz w:val="24"/>
        </w:rPr>
        <w:t xml:space="preserve">  </w:t>
      </w:r>
      <w:r>
        <w:rPr>
          <w:rFonts w:ascii="宋体" w:hAnsi="宋体" w:cs="宋体" w:hint="eastAsia"/>
          <w:kern w:val="1"/>
          <w:sz w:val="24"/>
        </w:rPr>
        <w:t xml:space="preserve">  </w:t>
      </w:r>
      <w:r>
        <w:rPr>
          <w:rFonts w:ascii="宋体" w:hAnsi="宋体" w:cs="宋体"/>
          <w:kern w:val="1"/>
          <w:sz w:val="24"/>
        </w:rPr>
        <w:t xml:space="preserve">  </w:t>
      </w:r>
    </w:p>
    <w:p w:rsidR="00783C84" w:rsidRDefault="00BC7417">
      <w:pPr>
        <w:wordWrap w:val="0"/>
        <w:spacing w:line="394" w:lineRule="exact"/>
        <w:jc w:val="right"/>
        <w:rPr>
          <w:rFonts w:ascii="宋体" w:hAnsi="宋体" w:cs="宋体"/>
          <w:kern w:val="1"/>
          <w:sz w:val="24"/>
        </w:rPr>
      </w:pPr>
      <w:r>
        <w:rPr>
          <w:rFonts w:ascii="宋体" w:hAnsi="宋体" w:cs="宋体"/>
          <w:kern w:val="1"/>
          <w:sz w:val="24"/>
        </w:rPr>
        <w:br w:type="page"/>
      </w:r>
    </w:p>
    <w:p w:rsidR="00783C84" w:rsidRDefault="00BC7417">
      <w:pPr>
        <w:pStyle w:val="2"/>
        <w:jc w:val="center"/>
      </w:pPr>
      <w:bookmarkStart w:id="929" w:name="_Toc353"/>
      <w:bookmarkStart w:id="930" w:name="_Toc11413"/>
      <w:bookmarkStart w:id="931" w:name="_Toc19025"/>
      <w:r>
        <w:rPr>
          <w:rFonts w:hint="eastAsia"/>
        </w:rPr>
        <w:lastRenderedPageBreak/>
        <w:t>五</w:t>
      </w:r>
      <w:r>
        <w:t>、投标保证金</w:t>
      </w:r>
      <w:bookmarkEnd w:id="922"/>
      <w:bookmarkEnd w:id="923"/>
      <w:bookmarkEnd w:id="924"/>
      <w:bookmarkEnd w:id="925"/>
      <w:bookmarkEnd w:id="926"/>
      <w:bookmarkEnd w:id="927"/>
      <w:bookmarkEnd w:id="928"/>
      <w:bookmarkEnd w:id="929"/>
      <w:bookmarkEnd w:id="930"/>
      <w:bookmarkEnd w:id="931"/>
    </w:p>
    <w:p w:rsidR="00783C84" w:rsidRDefault="00783C84">
      <w:pPr>
        <w:spacing w:line="440" w:lineRule="exact"/>
        <w:rPr>
          <w:szCs w:val="21"/>
        </w:rPr>
      </w:pPr>
    </w:p>
    <w:p w:rsidR="00783C84" w:rsidRDefault="00BC7417">
      <w:pPr>
        <w:autoSpaceDE w:val="0"/>
        <w:autoSpaceDN w:val="0"/>
        <w:adjustRightInd w:val="0"/>
        <w:spacing w:line="360" w:lineRule="auto"/>
        <w:jc w:val="center"/>
        <w:rPr>
          <w:rFonts w:ascii="宋体" w:hAnsi="宋体" w:cs="宋体"/>
          <w:sz w:val="24"/>
          <w:lang w:val="zh-CN"/>
        </w:rPr>
      </w:pPr>
      <w:r>
        <w:rPr>
          <w:rFonts w:ascii="宋体" w:hAnsi="宋体" w:cs="宋体" w:hint="eastAsia"/>
          <w:sz w:val="24"/>
          <w:lang w:val="zh-CN"/>
        </w:rPr>
        <w:t>许昌公共资源交易中心保证金缴纳回执</w:t>
      </w:r>
    </w:p>
    <w:p w:rsidR="00783C84" w:rsidRDefault="00783C84">
      <w:pPr>
        <w:autoSpaceDE w:val="0"/>
        <w:autoSpaceDN w:val="0"/>
        <w:adjustRightInd w:val="0"/>
        <w:spacing w:line="360" w:lineRule="auto"/>
        <w:jc w:val="center"/>
        <w:rPr>
          <w:rFonts w:ascii="宋体" w:cs="宋体"/>
          <w:sz w:val="24"/>
          <w:lang w:val="zh-CN"/>
        </w:rPr>
      </w:pPr>
    </w:p>
    <w:p w:rsidR="00783C84" w:rsidRDefault="00BC7417">
      <w:pPr>
        <w:autoSpaceDE w:val="0"/>
        <w:autoSpaceDN w:val="0"/>
        <w:adjustRightInd w:val="0"/>
        <w:spacing w:line="360" w:lineRule="auto"/>
        <w:jc w:val="center"/>
        <w:rPr>
          <w:rFonts w:ascii="宋体" w:cs="宋体"/>
          <w:sz w:val="24"/>
          <w:lang w:val="zh-CN"/>
        </w:rPr>
      </w:pPr>
      <w:r>
        <w:rPr>
          <w:rFonts w:ascii="宋体" w:cs="宋体" w:hint="eastAsia"/>
          <w:sz w:val="24"/>
          <w:lang w:val="zh-CN"/>
        </w:rPr>
        <w:t>（注：开标现场单独提供一份“许昌公共资源交易中心保证金缴纳回执”以备查询）</w:t>
      </w:r>
    </w:p>
    <w:p w:rsidR="00783C84" w:rsidRDefault="00BC7417">
      <w:pPr>
        <w:spacing w:line="440" w:lineRule="exact"/>
        <w:jc w:val="center"/>
        <w:rPr>
          <w:rFonts w:eastAsia="黑体"/>
          <w:sz w:val="27"/>
          <w:szCs w:val="27"/>
        </w:rPr>
      </w:pPr>
      <w:r>
        <w:rPr>
          <w:b/>
          <w:bCs/>
        </w:rPr>
        <w:br w:type="page"/>
      </w:r>
    </w:p>
    <w:p w:rsidR="00783C84" w:rsidRDefault="00BC7417">
      <w:pPr>
        <w:pStyle w:val="2"/>
        <w:jc w:val="center"/>
      </w:pPr>
      <w:bookmarkStart w:id="932" w:name="_Toc144974864"/>
      <w:bookmarkStart w:id="933" w:name="_Toc247527836"/>
      <w:bookmarkStart w:id="934" w:name="_Toc9021"/>
      <w:bookmarkStart w:id="935" w:name="_Toc152042585"/>
      <w:bookmarkStart w:id="936" w:name="_Toc152045796"/>
      <w:bookmarkStart w:id="937" w:name="_Toc247514288"/>
      <w:bookmarkStart w:id="938" w:name="_Toc300835221"/>
      <w:bookmarkStart w:id="939" w:name="_Toc9440"/>
      <w:bookmarkStart w:id="940" w:name="_Toc12810"/>
      <w:bookmarkStart w:id="941" w:name="_Toc2431"/>
      <w:r>
        <w:rPr>
          <w:rFonts w:hint="eastAsia"/>
        </w:rPr>
        <w:lastRenderedPageBreak/>
        <w:t>六</w:t>
      </w:r>
      <w:r>
        <w:t>、</w:t>
      </w:r>
      <w:bookmarkEnd w:id="932"/>
      <w:bookmarkEnd w:id="933"/>
      <w:bookmarkEnd w:id="934"/>
      <w:bookmarkEnd w:id="935"/>
      <w:bookmarkEnd w:id="936"/>
      <w:bookmarkEnd w:id="937"/>
      <w:bookmarkEnd w:id="938"/>
      <w:r>
        <w:rPr>
          <w:rFonts w:hint="eastAsia"/>
        </w:rPr>
        <w:t>承包人建议书</w:t>
      </w:r>
      <w:bookmarkEnd w:id="939"/>
      <w:bookmarkEnd w:id="940"/>
      <w:bookmarkEnd w:id="941"/>
    </w:p>
    <w:p w:rsidR="00783C84" w:rsidRDefault="00BC7417">
      <w:pPr>
        <w:spacing w:line="540" w:lineRule="exact"/>
        <w:jc w:val="center"/>
      </w:pPr>
      <w:r>
        <w:rPr>
          <w:rFonts w:hint="eastAsia"/>
        </w:rPr>
        <w:br w:type="page"/>
      </w:r>
    </w:p>
    <w:p w:rsidR="00783C84" w:rsidRDefault="00BC7417">
      <w:pPr>
        <w:pStyle w:val="2"/>
        <w:jc w:val="center"/>
      </w:pPr>
      <w:bookmarkStart w:id="942" w:name="_Toc20508"/>
      <w:bookmarkStart w:id="943" w:name="_Toc255"/>
      <w:bookmarkStart w:id="944" w:name="_Toc29187"/>
      <w:r>
        <w:rPr>
          <w:rFonts w:hint="eastAsia"/>
        </w:rPr>
        <w:lastRenderedPageBreak/>
        <w:t>七</w:t>
      </w:r>
      <w:r>
        <w:rPr>
          <w:rFonts w:hint="eastAsia"/>
        </w:rPr>
        <w:t>、承包人实施方案</w:t>
      </w:r>
      <w:bookmarkEnd w:id="942"/>
      <w:bookmarkEnd w:id="943"/>
      <w:bookmarkEnd w:id="944"/>
    </w:p>
    <w:p w:rsidR="00783C84" w:rsidRDefault="00BC7417">
      <w:pPr>
        <w:pStyle w:val="2"/>
        <w:jc w:val="center"/>
      </w:pPr>
      <w:r>
        <w:br w:type="page"/>
      </w:r>
      <w:bookmarkStart w:id="945" w:name="_Toc300835223"/>
      <w:bookmarkStart w:id="946" w:name="_Toc1688"/>
      <w:bookmarkStart w:id="947" w:name="_Toc21632"/>
      <w:bookmarkStart w:id="948" w:name="_Toc24586"/>
      <w:bookmarkStart w:id="949" w:name="_Toc29262"/>
      <w:r>
        <w:rPr>
          <w:rFonts w:hint="eastAsia"/>
        </w:rPr>
        <w:lastRenderedPageBreak/>
        <w:t>八</w:t>
      </w:r>
      <w:r>
        <w:rPr>
          <w:rFonts w:hint="eastAsia"/>
          <w:sz w:val="27"/>
          <w:szCs w:val="27"/>
        </w:rPr>
        <w:t>、</w:t>
      </w:r>
      <w:bookmarkStart w:id="950" w:name="_Toc247514299"/>
      <w:bookmarkStart w:id="951" w:name="_Toc247527847"/>
      <w:bookmarkStart w:id="952" w:name="_Toc144974875"/>
      <w:bookmarkStart w:id="953" w:name="_Toc152045807"/>
      <w:bookmarkStart w:id="954" w:name="_Toc152042596"/>
      <w:r>
        <w:t>资格审查资料</w:t>
      </w:r>
      <w:bookmarkEnd w:id="945"/>
      <w:bookmarkEnd w:id="946"/>
      <w:bookmarkEnd w:id="947"/>
      <w:bookmarkEnd w:id="948"/>
      <w:bookmarkEnd w:id="949"/>
      <w:bookmarkEnd w:id="950"/>
      <w:bookmarkEnd w:id="951"/>
      <w:bookmarkEnd w:id="952"/>
      <w:bookmarkEnd w:id="953"/>
      <w:bookmarkEnd w:id="954"/>
    </w:p>
    <w:p w:rsidR="00783C84" w:rsidRDefault="00BC7417">
      <w:pPr>
        <w:pStyle w:val="30"/>
        <w:ind w:firstLine="137"/>
        <w:rPr>
          <w:sz w:val="23"/>
          <w:szCs w:val="23"/>
        </w:rPr>
      </w:pPr>
      <w:bookmarkStart w:id="955" w:name="_Toc247527848"/>
      <w:bookmarkStart w:id="956" w:name="_Toc28236"/>
      <w:bookmarkStart w:id="957" w:name="_Toc152045808"/>
      <w:bookmarkStart w:id="958" w:name="_Toc144974876"/>
      <w:bookmarkStart w:id="959" w:name="_Toc15896"/>
      <w:bookmarkStart w:id="960" w:name="_Toc247514300"/>
      <w:bookmarkStart w:id="961" w:name="_Toc300835224"/>
      <w:bookmarkStart w:id="962" w:name="_Toc12113"/>
      <w:bookmarkStart w:id="963" w:name="_Toc23949"/>
      <w:bookmarkStart w:id="964" w:name="_Toc152042597"/>
      <w:r>
        <w:t>（一）投标人基本情况表</w:t>
      </w:r>
      <w:bookmarkEnd w:id="955"/>
      <w:bookmarkEnd w:id="956"/>
      <w:bookmarkEnd w:id="957"/>
      <w:bookmarkEnd w:id="958"/>
      <w:bookmarkEnd w:id="959"/>
      <w:bookmarkEnd w:id="960"/>
      <w:bookmarkEnd w:id="961"/>
      <w:bookmarkEnd w:id="962"/>
      <w:bookmarkEnd w:id="963"/>
      <w:bookmarkEnd w:id="964"/>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8"/>
        <w:gridCol w:w="898"/>
        <w:gridCol w:w="951"/>
        <w:gridCol w:w="840"/>
        <w:gridCol w:w="420"/>
        <w:gridCol w:w="311"/>
        <w:gridCol w:w="1078"/>
        <w:gridCol w:w="490"/>
        <w:gridCol w:w="860"/>
        <w:gridCol w:w="992"/>
      </w:tblGrid>
      <w:tr w:rsidR="00783C84">
        <w:trPr>
          <w:trHeight w:val="561"/>
        </w:trPr>
        <w:tc>
          <w:tcPr>
            <w:tcW w:w="1728" w:type="dxa"/>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投标人名称</w:t>
            </w:r>
          </w:p>
        </w:tc>
        <w:tc>
          <w:tcPr>
            <w:tcW w:w="6840" w:type="dxa"/>
            <w:gridSpan w:val="9"/>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r>
      <w:tr w:rsidR="00783C84">
        <w:trPr>
          <w:trHeight w:val="611"/>
        </w:trPr>
        <w:tc>
          <w:tcPr>
            <w:tcW w:w="1728" w:type="dxa"/>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注册地址</w:t>
            </w:r>
          </w:p>
        </w:tc>
        <w:tc>
          <w:tcPr>
            <w:tcW w:w="3420" w:type="dxa"/>
            <w:gridSpan w:val="5"/>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c>
          <w:tcPr>
            <w:tcW w:w="1078" w:type="dxa"/>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邮政编码</w:t>
            </w:r>
          </w:p>
        </w:tc>
        <w:tc>
          <w:tcPr>
            <w:tcW w:w="2342" w:type="dxa"/>
            <w:gridSpan w:val="3"/>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r>
      <w:tr w:rsidR="00783C84">
        <w:trPr>
          <w:cantSplit/>
          <w:trHeight w:val="605"/>
        </w:trPr>
        <w:tc>
          <w:tcPr>
            <w:tcW w:w="1728" w:type="dxa"/>
            <w:vMerge w:val="restart"/>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联系方式</w:t>
            </w:r>
          </w:p>
        </w:tc>
        <w:tc>
          <w:tcPr>
            <w:tcW w:w="898" w:type="dxa"/>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联系人</w:t>
            </w:r>
          </w:p>
        </w:tc>
        <w:tc>
          <w:tcPr>
            <w:tcW w:w="2522" w:type="dxa"/>
            <w:gridSpan w:val="4"/>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c>
          <w:tcPr>
            <w:tcW w:w="1078" w:type="dxa"/>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电</w:t>
            </w:r>
            <w:r>
              <w:rPr>
                <w:szCs w:val="21"/>
              </w:rPr>
              <w:t xml:space="preserve"> </w:t>
            </w:r>
            <w:r>
              <w:rPr>
                <w:szCs w:val="21"/>
              </w:rPr>
              <w:t>话</w:t>
            </w:r>
          </w:p>
        </w:tc>
        <w:tc>
          <w:tcPr>
            <w:tcW w:w="2342" w:type="dxa"/>
            <w:gridSpan w:val="3"/>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r>
      <w:tr w:rsidR="00783C84">
        <w:trPr>
          <w:cantSplit/>
          <w:trHeight w:val="613"/>
        </w:trPr>
        <w:tc>
          <w:tcPr>
            <w:tcW w:w="1728" w:type="dxa"/>
            <w:vMerge/>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c>
          <w:tcPr>
            <w:tcW w:w="898" w:type="dxa"/>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传</w:t>
            </w:r>
            <w:r>
              <w:rPr>
                <w:szCs w:val="21"/>
              </w:rPr>
              <w:t xml:space="preserve">  </w:t>
            </w:r>
            <w:r>
              <w:rPr>
                <w:szCs w:val="21"/>
              </w:rPr>
              <w:t>真</w:t>
            </w:r>
          </w:p>
        </w:tc>
        <w:tc>
          <w:tcPr>
            <w:tcW w:w="2522" w:type="dxa"/>
            <w:gridSpan w:val="4"/>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c>
          <w:tcPr>
            <w:tcW w:w="1078" w:type="dxa"/>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网</w:t>
            </w:r>
            <w:r>
              <w:rPr>
                <w:szCs w:val="21"/>
              </w:rPr>
              <w:t xml:space="preserve"> </w:t>
            </w:r>
            <w:r>
              <w:rPr>
                <w:szCs w:val="21"/>
              </w:rPr>
              <w:t>址</w:t>
            </w:r>
          </w:p>
        </w:tc>
        <w:tc>
          <w:tcPr>
            <w:tcW w:w="2342" w:type="dxa"/>
            <w:gridSpan w:val="3"/>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r>
      <w:tr w:rsidR="00783C84">
        <w:trPr>
          <w:trHeight w:val="614"/>
        </w:trPr>
        <w:tc>
          <w:tcPr>
            <w:tcW w:w="1728" w:type="dxa"/>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组织结构</w:t>
            </w:r>
          </w:p>
        </w:tc>
        <w:tc>
          <w:tcPr>
            <w:tcW w:w="6840" w:type="dxa"/>
            <w:gridSpan w:val="9"/>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r>
      <w:tr w:rsidR="00783C84">
        <w:trPr>
          <w:trHeight w:val="608"/>
        </w:trPr>
        <w:tc>
          <w:tcPr>
            <w:tcW w:w="1728" w:type="dxa"/>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法定代表人</w:t>
            </w:r>
          </w:p>
        </w:tc>
        <w:tc>
          <w:tcPr>
            <w:tcW w:w="898" w:type="dxa"/>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姓名</w:t>
            </w:r>
          </w:p>
        </w:tc>
        <w:tc>
          <w:tcPr>
            <w:tcW w:w="951" w:type="dxa"/>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技术职称</w:t>
            </w:r>
          </w:p>
        </w:tc>
        <w:tc>
          <w:tcPr>
            <w:tcW w:w="1879" w:type="dxa"/>
            <w:gridSpan w:val="3"/>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c>
          <w:tcPr>
            <w:tcW w:w="860" w:type="dxa"/>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电话</w:t>
            </w:r>
          </w:p>
        </w:tc>
        <w:tc>
          <w:tcPr>
            <w:tcW w:w="992" w:type="dxa"/>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r>
      <w:tr w:rsidR="00783C84">
        <w:trPr>
          <w:trHeight w:val="602"/>
        </w:trPr>
        <w:tc>
          <w:tcPr>
            <w:tcW w:w="1728" w:type="dxa"/>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技术负责人</w:t>
            </w:r>
          </w:p>
        </w:tc>
        <w:tc>
          <w:tcPr>
            <w:tcW w:w="898" w:type="dxa"/>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姓名</w:t>
            </w:r>
          </w:p>
        </w:tc>
        <w:tc>
          <w:tcPr>
            <w:tcW w:w="951" w:type="dxa"/>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技术职称</w:t>
            </w:r>
          </w:p>
        </w:tc>
        <w:tc>
          <w:tcPr>
            <w:tcW w:w="1879" w:type="dxa"/>
            <w:gridSpan w:val="3"/>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c>
          <w:tcPr>
            <w:tcW w:w="860" w:type="dxa"/>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电话</w:t>
            </w:r>
          </w:p>
        </w:tc>
        <w:tc>
          <w:tcPr>
            <w:tcW w:w="992" w:type="dxa"/>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r>
      <w:tr w:rsidR="00783C84">
        <w:trPr>
          <w:trHeight w:val="624"/>
        </w:trPr>
        <w:tc>
          <w:tcPr>
            <w:tcW w:w="1728" w:type="dxa"/>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成立时间</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c>
          <w:tcPr>
            <w:tcW w:w="4991" w:type="dxa"/>
            <w:gridSpan w:val="7"/>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ind w:firstLineChars="50" w:firstLine="105"/>
              <w:jc w:val="center"/>
              <w:rPr>
                <w:szCs w:val="21"/>
              </w:rPr>
            </w:pPr>
            <w:r>
              <w:rPr>
                <w:szCs w:val="21"/>
              </w:rPr>
              <w:t>员工总人数：</w:t>
            </w:r>
          </w:p>
        </w:tc>
      </w:tr>
      <w:tr w:rsidR="00783C84">
        <w:trPr>
          <w:cantSplit/>
          <w:trHeight w:val="658"/>
        </w:trPr>
        <w:tc>
          <w:tcPr>
            <w:tcW w:w="1728" w:type="dxa"/>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企业资质等级</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c>
          <w:tcPr>
            <w:tcW w:w="840" w:type="dxa"/>
            <w:vMerge w:val="restart"/>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其中</w:t>
            </w:r>
          </w:p>
        </w:tc>
        <w:tc>
          <w:tcPr>
            <w:tcW w:w="2299" w:type="dxa"/>
            <w:gridSpan w:val="4"/>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项目经理</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r>
      <w:tr w:rsidR="00783C84">
        <w:trPr>
          <w:cantSplit/>
          <w:trHeight w:val="610"/>
        </w:trPr>
        <w:tc>
          <w:tcPr>
            <w:tcW w:w="1728" w:type="dxa"/>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营业执照号</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c>
          <w:tcPr>
            <w:tcW w:w="2299" w:type="dxa"/>
            <w:gridSpan w:val="4"/>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高级职称人员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r>
      <w:tr w:rsidR="00783C84">
        <w:trPr>
          <w:cantSplit/>
          <w:trHeight w:val="604"/>
        </w:trPr>
        <w:tc>
          <w:tcPr>
            <w:tcW w:w="1728" w:type="dxa"/>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注册资金</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c>
          <w:tcPr>
            <w:tcW w:w="2299" w:type="dxa"/>
            <w:gridSpan w:val="4"/>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中级职称人员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r>
      <w:tr w:rsidR="00783C84">
        <w:trPr>
          <w:cantSplit/>
          <w:trHeight w:val="626"/>
        </w:trPr>
        <w:tc>
          <w:tcPr>
            <w:tcW w:w="1728" w:type="dxa"/>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开户银行</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c>
          <w:tcPr>
            <w:tcW w:w="2299" w:type="dxa"/>
            <w:gridSpan w:val="4"/>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初级职称人员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r>
      <w:tr w:rsidR="00783C84">
        <w:trPr>
          <w:cantSplit/>
          <w:trHeight w:val="606"/>
        </w:trPr>
        <w:tc>
          <w:tcPr>
            <w:tcW w:w="1728" w:type="dxa"/>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账号</w:t>
            </w:r>
          </w:p>
        </w:tc>
        <w:tc>
          <w:tcPr>
            <w:tcW w:w="1849" w:type="dxa"/>
            <w:gridSpan w:val="2"/>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c>
          <w:tcPr>
            <w:tcW w:w="2299" w:type="dxa"/>
            <w:gridSpan w:val="4"/>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pPr>
            <w:r>
              <w:rPr>
                <w:szCs w:val="21"/>
              </w:rPr>
              <w:t>技工</w:t>
            </w:r>
          </w:p>
        </w:tc>
        <w:tc>
          <w:tcPr>
            <w:tcW w:w="1852" w:type="dxa"/>
            <w:gridSpan w:val="2"/>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r>
      <w:tr w:rsidR="00783C84">
        <w:trPr>
          <w:trHeight w:val="763"/>
        </w:trPr>
        <w:tc>
          <w:tcPr>
            <w:tcW w:w="1728" w:type="dxa"/>
            <w:vMerge w:val="restart"/>
            <w:tcBorders>
              <w:top w:val="single" w:sz="4" w:space="0" w:color="auto"/>
              <w:left w:val="single" w:sz="4" w:space="0" w:color="auto"/>
              <w:right w:val="single" w:sz="4" w:space="0" w:color="auto"/>
            </w:tcBorders>
            <w:vAlign w:val="center"/>
          </w:tcPr>
          <w:p w:rsidR="00783C84" w:rsidRDefault="00BC7417">
            <w:pPr>
              <w:topLinePunct/>
              <w:spacing w:line="440" w:lineRule="exact"/>
              <w:jc w:val="center"/>
              <w:rPr>
                <w:szCs w:val="21"/>
              </w:rPr>
            </w:pPr>
            <w:r>
              <w:rPr>
                <w:rFonts w:ascii="宋体" w:hAnsi="宋体" w:hint="eastAsia"/>
                <w:sz w:val="24"/>
              </w:rPr>
              <w:t>本次投标为</w:t>
            </w:r>
          </w:p>
        </w:tc>
        <w:tc>
          <w:tcPr>
            <w:tcW w:w="6840" w:type="dxa"/>
            <w:gridSpan w:val="9"/>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rPr>
                <w:szCs w:val="21"/>
              </w:rPr>
            </w:pPr>
            <w:r>
              <w:rPr>
                <w:rFonts w:ascii="宋体" w:hAnsi="宋体" w:hint="eastAsia"/>
                <w:sz w:val="24"/>
              </w:rPr>
              <w:t>□设计单位、□</w:t>
            </w:r>
            <w:r>
              <w:rPr>
                <w:rFonts w:ascii="宋体" w:hAnsi="宋体" w:hint="eastAsia"/>
                <w:sz w:val="24"/>
              </w:rPr>
              <w:t>勘察</w:t>
            </w:r>
            <w:r>
              <w:rPr>
                <w:rFonts w:ascii="宋体" w:hAnsi="宋体" w:hint="eastAsia"/>
                <w:sz w:val="24"/>
              </w:rPr>
              <w:t>单位</w:t>
            </w:r>
            <w:r>
              <w:rPr>
                <w:rFonts w:ascii="宋体" w:hAnsi="宋体" w:hint="eastAsia"/>
                <w:sz w:val="24"/>
              </w:rPr>
              <w:t>、</w:t>
            </w:r>
            <w:r>
              <w:rPr>
                <w:rFonts w:ascii="宋体" w:hAnsi="宋体" w:hint="eastAsia"/>
                <w:sz w:val="24"/>
              </w:rPr>
              <w:t>□施工单位</w:t>
            </w:r>
          </w:p>
        </w:tc>
      </w:tr>
      <w:tr w:rsidR="00783C84">
        <w:trPr>
          <w:trHeight w:val="790"/>
        </w:trPr>
        <w:tc>
          <w:tcPr>
            <w:tcW w:w="1728" w:type="dxa"/>
            <w:vMerge/>
            <w:tcBorders>
              <w:left w:val="single" w:sz="4" w:space="0" w:color="auto"/>
              <w:right w:val="single" w:sz="4" w:space="0" w:color="auto"/>
            </w:tcBorders>
            <w:vAlign w:val="center"/>
          </w:tcPr>
          <w:p w:rsidR="00783C84" w:rsidRDefault="00783C84">
            <w:pPr>
              <w:topLinePunct/>
              <w:spacing w:line="440" w:lineRule="exact"/>
              <w:jc w:val="center"/>
              <w:rPr>
                <w:szCs w:val="21"/>
              </w:rPr>
            </w:pPr>
          </w:p>
        </w:tc>
        <w:tc>
          <w:tcPr>
            <w:tcW w:w="6840" w:type="dxa"/>
            <w:gridSpan w:val="9"/>
            <w:tcBorders>
              <w:top w:val="single" w:sz="4" w:space="0" w:color="auto"/>
              <w:left w:val="single" w:sz="4" w:space="0" w:color="auto"/>
              <w:right w:val="single" w:sz="4" w:space="0" w:color="auto"/>
            </w:tcBorders>
            <w:vAlign w:val="center"/>
          </w:tcPr>
          <w:p w:rsidR="00783C84" w:rsidRDefault="00BC7417">
            <w:pPr>
              <w:topLinePunct/>
              <w:spacing w:line="440" w:lineRule="exact"/>
              <w:rPr>
                <w:szCs w:val="21"/>
              </w:rPr>
            </w:pPr>
            <w:r>
              <w:rPr>
                <w:rFonts w:ascii="宋体" w:hAnsi="宋体" w:hint="eastAsia"/>
                <w:sz w:val="24"/>
              </w:rPr>
              <w:t>□独立总承包投标人、□联合体投标牵头人、□联合体投标之一</w:t>
            </w:r>
          </w:p>
        </w:tc>
      </w:tr>
      <w:tr w:rsidR="00783C84">
        <w:trPr>
          <w:trHeight w:val="615"/>
        </w:trPr>
        <w:tc>
          <w:tcPr>
            <w:tcW w:w="1728" w:type="dxa"/>
            <w:tcBorders>
              <w:top w:val="single" w:sz="4" w:space="0" w:color="auto"/>
              <w:left w:val="single" w:sz="4" w:space="0" w:color="auto"/>
              <w:bottom w:val="single" w:sz="4" w:space="0" w:color="auto"/>
              <w:right w:val="single" w:sz="4" w:space="0" w:color="auto"/>
            </w:tcBorders>
            <w:vAlign w:val="center"/>
          </w:tcPr>
          <w:p w:rsidR="00783C84" w:rsidRDefault="00BC7417">
            <w:pPr>
              <w:topLinePunct/>
              <w:spacing w:line="440" w:lineRule="exact"/>
              <w:jc w:val="center"/>
              <w:rPr>
                <w:szCs w:val="21"/>
              </w:rPr>
            </w:pPr>
            <w:r>
              <w:rPr>
                <w:szCs w:val="21"/>
              </w:rPr>
              <w:t>备注</w:t>
            </w:r>
          </w:p>
        </w:tc>
        <w:tc>
          <w:tcPr>
            <w:tcW w:w="6840" w:type="dxa"/>
            <w:gridSpan w:val="9"/>
            <w:tcBorders>
              <w:top w:val="single" w:sz="4" w:space="0" w:color="auto"/>
              <w:left w:val="single" w:sz="4" w:space="0" w:color="auto"/>
              <w:bottom w:val="single" w:sz="4" w:space="0" w:color="auto"/>
              <w:right w:val="single" w:sz="4" w:space="0" w:color="auto"/>
            </w:tcBorders>
            <w:vAlign w:val="center"/>
          </w:tcPr>
          <w:p w:rsidR="00783C84" w:rsidRDefault="00783C84">
            <w:pPr>
              <w:topLinePunct/>
              <w:spacing w:line="440" w:lineRule="exact"/>
              <w:jc w:val="center"/>
              <w:rPr>
                <w:szCs w:val="21"/>
              </w:rPr>
            </w:pPr>
          </w:p>
        </w:tc>
      </w:tr>
    </w:tbl>
    <w:p w:rsidR="00783C84" w:rsidRDefault="00BC7417">
      <w:pPr>
        <w:topLinePunct/>
        <w:spacing w:line="440" w:lineRule="exact"/>
        <w:rPr>
          <w:rStyle w:val="CharChar"/>
          <w:rFonts w:ascii="宋体" w:hAnsi="宋体"/>
          <w:sz w:val="24"/>
        </w:rPr>
      </w:pPr>
      <w:r>
        <w:rPr>
          <w:rStyle w:val="CharChar"/>
          <w:rFonts w:ascii="宋体" w:hAnsi="宋体" w:hint="eastAsia"/>
          <w:sz w:val="24"/>
        </w:rPr>
        <w:t>注：</w:t>
      </w:r>
      <w:r>
        <w:rPr>
          <w:rStyle w:val="CharChar"/>
          <w:rFonts w:ascii="宋体" w:hAnsi="宋体" w:hint="eastAsia"/>
          <w:sz w:val="24"/>
        </w:rPr>
        <w:t>1</w:t>
      </w:r>
      <w:r>
        <w:rPr>
          <w:rStyle w:val="CharChar"/>
          <w:rFonts w:ascii="宋体" w:hAnsi="宋体" w:hint="eastAsia"/>
          <w:sz w:val="24"/>
        </w:rPr>
        <w:t>、</w:t>
      </w:r>
      <w:r>
        <w:rPr>
          <w:rFonts w:ascii="宋体" w:hAnsi="宋体" w:hint="eastAsia"/>
          <w:sz w:val="24"/>
        </w:rPr>
        <w:t>附投标人营业执照副本、资质证书副本、安全生产许可证等材料的原件扫描件</w:t>
      </w:r>
      <w:r>
        <w:rPr>
          <w:rStyle w:val="CharChar"/>
          <w:rFonts w:ascii="宋体" w:hAnsi="宋体" w:hint="eastAsia"/>
          <w:sz w:val="24"/>
        </w:rPr>
        <w:t>。</w:t>
      </w:r>
      <w:r>
        <w:rPr>
          <w:rStyle w:val="CharChar"/>
          <w:rFonts w:ascii="宋体" w:hAnsi="宋体"/>
          <w:sz w:val="24"/>
        </w:rPr>
        <w:t xml:space="preserve"> </w:t>
      </w:r>
    </w:p>
    <w:p w:rsidR="00783C84" w:rsidRDefault="00BC7417">
      <w:pPr>
        <w:topLinePunct/>
        <w:spacing w:line="440" w:lineRule="exact"/>
        <w:ind w:firstLineChars="200" w:firstLine="480"/>
        <w:rPr>
          <w:rStyle w:val="CharChar"/>
          <w:rFonts w:ascii="宋体" w:hAnsi="宋体"/>
          <w:sz w:val="24"/>
        </w:rPr>
      </w:pPr>
      <w:r>
        <w:rPr>
          <w:rStyle w:val="CharChar"/>
          <w:rFonts w:ascii="宋体" w:hAnsi="宋体" w:hint="eastAsia"/>
          <w:sz w:val="24"/>
        </w:rPr>
        <w:t>2</w:t>
      </w:r>
      <w:r>
        <w:rPr>
          <w:rStyle w:val="CharChar"/>
          <w:rFonts w:ascii="宋体" w:hAnsi="宋体" w:hint="eastAsia"/>
          <w:sz w:val="24"/>
        </w:rPr>
        <w:t>、如为联合体投标人，各成员单位均各填此表，并附相应的材料</w:t>
      </w:r>
      <w:r>
        <w:rPr>
          <w:rFonts w:ascii="宋体" w:hAnsi="宋体" w:hint="eastAsia"/>
          <w:sz w:val="24"/>
        </w:rPr>
        <w:t>原件扫描件</w:t>
      </w:r>
      <w:r>
        <w:rPr>
          <w:rStyle w:val="CharChar"/>
          <w:rFonts w:ascii="宋体" w:hAnsi="宋体" w:hint="eastAsia"/>
          <w:sz w:val="24"/>
        </w:rPr>
        <w:t>。</w:t>
      </w:r>
    </w:p>
    <w:p w:rsidR="00783C84" w:rsidRDefault="00783C84">
      <w:pPr>
        <w:topLinePunct/>
        <w:spacing w:line="440" w:lineRule="exact"/>
        <w:rPr>
          <w:sz w:val="20"/>
        </w:rPr>
      </w:pPr>
    </w:p>
    <w:p w:rsidR="00783C84" w:rsidRDefault="00BC7417">
      <w:pPr>
        <w:topLinePunct/>
        <w:spacing w:line="440" w:lineRule="exact"/>
        <w:rPr>
          <w:sz w:val="20"/>
        </w:rPr>
      </w:pPr>
      <w:r>
        <w:rPr>
          <w:sz w:val="20"/>
        </w:rPr>
        <w:br w:type="page"/>
      </w:r>
    </w:p>
    <w:p w:rsidR="00783C84" w:rsidRDefault="00BC7417">
      <w:pPr>
        <w:pStyle w:val="30"/>
        <w:ind w:firstLine="137"/>
        <w:jc w:val="center"/>
      </w:pPr>
      <w:bookmarkStart w:id="965" w:name="_Toc17541"/>
      <w:bookmarkStart w:id="966" w:name="_Toc247527849"/>
      <w:bookmarkStart w:id="967" w:name="_Toc144974877"/>
      <w:bookmarkStart w:id="968" w:name="_Toc14353"/>
      <w:bookmarkStart w:id="969" w:name="_Toc247514301"/>
      <w:bookmarkStart w:id="970" w:name="_Toc300835225"/>
      <w:bookmarkStart w:id="971" w:name="_Toc9220"/>
      <w:bookmarkStart w:id="972" w:name="_Toc7939"/>
      <w:bookmarkStart w:id="973" w:name="_Toc152042598"/>
      <w:bookmarkStart w:id="974" w:name="_Toc152045809"/>
      <w:r>
        <w:lastRenderedPageBreak/>
        <w:t>（二）</w:t>
      </w:r>
      <w:r>
        <w:rPr>
          <w:rFonts w:hint="eastAsia"/>
        </w:rPr>
        <w:t>投标人或联合体各方</w:t>
      </w:r>
      <w:r>
        <w:t>近年财务状况表</w:t>
      </w:r>
      <w:bookmarkEnd w:id="965"/>
      <w:bookmarkEnd w:id="966"/>
      <w:bookmarkEnd w:id="967"/>
      <w:bookmarkEnd w:id="968"/>
      <w:bookmarkEnd w:id="969"/>
      <w:bookmarkEnd w:id="970"/>
      <w:bookmarkEnd w:id="971"/>
      <w:bookmarkEnd w:id="972"/>
      <w:bookmarkEnd w:id="973"/>
      <w:bookmarkEnd w:id="974"/>
    </w:p>
    <w:p w:rsidR="00783C84" w:rsidRDefault="00BC7417">
      <w:pPr>
        <w:topLinePunct/>
        <w:spacing w:line="440" w:lineRule="exact"/>
        <w:ind w:firstLineChars="200" w:firstLine="420"/>
        <w:rPr>
          <w:rFonts w:eastAsia="黑体"/>
          <w:sz w:val="20"/>
          <w:szCs w:val="20"/>
        </w:rPr>
      </w:pPr>
      <w:r>
        <w:rPr>
          <w:rFonts w:hAnsi="宋体" w:hint="eastAsia"/>
          <w:lang w:bidi="ar"/>
        </w:rPr>
        <w:t>注：须提供近三年经会计师事务所或第三方审计机构审计后的财务报告，成立不足</w:t>
      </w:r>
      <w:r>
        <w:rPr>
          <w:rFonts w:hAnsi="宋体" w:hint="eastAsia"/>
          <w:lang w:bidi="ar"/>
        </w:rPr>
        <w:t>一</w:t>
      </w:r>
      <w:r>
        <w:rPr>
          <w:rFonts w:hAnsi="宋体" w:hint="eastAsia"/>
          <w:lang w:bidi="ar"/>
        </w:rPr>
        <w:t>年企业，从成立之日起提供</w:t>
      </w:r>
    </w:p>
    <w:p w:rsidR="00783C84" w:rsidRDefault="00BC7417">
      <w:pPr>
        <w:spacing w:line="440" w:lineRule="exact"/>
        <w:jc w:val="center"/>
        <w:rPr>
          <w:rFonts w:eastAsia="黑体"/>
          <w:sz w:val="23"/>
          <w:szCs w:val="23"/>
        </w:rPr>
      </w:pPr>
      <w:r>
        <w:rPr>
          <w:rFonts w:eastAsia="黑体"/>
          <w:sz w:val="20"/>
          <w:szCs w:val="20"/>
        </w:rPr>
        <w:br w:type="page"/>
      </w:r>
    </w:p>
    <w:p w:rsidR="00783C84" w:rsidRDefault="00BC7417">
      <w:pPr>
        <w:pStyle w:val="30"/>
        <w:ind w:firstLine="137"/>
        <w:jc w:val="center"/>
      </w:pPr>
      <w:bookmarkStart w:id="975" w:name="_Toc18088"/>
      <w:bookmarkStart w:id="976" w:name="_Toc8623"/>
      <w:bookmarkStart w:id="977" w:name="_Toc300835226"/>
      <w:bookmarkStart w:id="978" w:name="_Toc144974878"/>
      <w:bookmarkStart w:id="979" w:name="_Toc152042599"/>
      <w:bookmarkStart w:id="980" w:name="_Toc152045810"/>
      <w:bookmarkStart w:id="981" w:name="_Toc247527850"/>
      <w:bookmarkStart w:id="982" w:name="_Toc19819"/>
      <w:bookmarkStart w:id="983" w:name="_Toc247514302"/>
      <w:bookmarkStart w:id="984" w:name="_Toc4686"/>
      <w:r>
        <w:lastRenderedPageBreak/>
        <w:t>（</w:t>
      </w:r>
      <w:r>
        <w:rPr>
          <w:rFonts w:hint="eastAsia"/>
        </w:rPr>
        <w:t>三</w:t>
      </w:r>
      <w:r>
        <w:t>）</w:t>
      </w:r>
      <w:r>
        <w:rPr>
          <w:rFonts w:hint="eastAsia"/>
        </w:rPr>
        <w:t>投标人或联合体牵头人</w:t>
      </w:r>
      <w:r>
        <w:t>近年完成的类似项目情况表</w:t>
      </w:r>
      <w:bookmarkEnd w:id="975"/>
      <w:bookmarkEnd w:id="976"/>
      <w:bookmarkEnd w:id="977"/>
      <w:bookmarkEnd w:id="978"/>
      <w:bookmarkEnd w:id="979"/>
      <w:bookmarkEnd w:id="980"/>
      <w:bookmarkEnd w:id="981"/>
      <w:bookmarkEnd w:id="982"/>
      <w:bookmarkEnd w:id="983"/>
      <w:bookmarkEnd w:id="9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6253"/>
      </w:tblGrid>
      <w:tr w:rsidR="00783C84">
        <w:trPr>
          <w:trHeight w:val="670"/>
        </w:trPr>
        <w:tc>
          <w:tcPr>
            <w:tcW w:w="2269" w:type="dxa"/>
            <w:vAlign w:val="center"/>
          </w:tcPr>
          <w:p w:rsidR="00783C84" w:rsidRDefault="00BC7417">
            <w:pPr>
              <w:topLinePunct/>
              <w:spacing w:line="440" w:lineRule="exact"/>
              <w:jc w:val="center"/>
              <w:rPr>
                <w:szCs w:val="21"/>
              </w:rPr>
            </w:pPr>
            <w:r>
              <w:rPr>
                <w:szCs w:val="21"/>
              </w:rPr>
              <w:t>项目名称</w:t>
            </w:r>
          </w:p>
        </w:tc>
        <w:tc>
          <w:tcPr>
            <w:tcW w:w="6253" w:type="dxa"/>
          </w:tcPr>
          <w:p w:rsidR="00783C84" w:rsidRDefault="00783C84">
            <w:pPr>
              <w:topLinePunct/>
              <w:spacing w:line="440" w:lineRule="exact"/>
              <w:rPr>
                <w:szCs w:val="21"/>
              </w:rPr>
            </w:pPr>
          </w:p>
        </w:tc>
      </w:tr>
      <w:tr w:rsidR="00783C84">
        <w:trPr>
          <w:trHeight w:val="606"/>
        </w:trPr>
        <w:tc>
          <w:tcPr>
            <w:tcW w:w="2269" w:type="dxa"/>
            <w:vAlign w:val="center"/>
          </w:tcPr>
          <w:p w:rsidR="00783C84" w:rsidRDefault="00BC7417">
            <w:pPr>
              <w:topLinePunct/>
              <w:spacing w:line="440" w:lineRule="exact"/>
              <w:jc w:val="center"/>
              <w:rPr>
                <w:szCs w:val="21"/>
              </w:rPr>
            </w:pPr>
            <w:r>
              <w:rPr>
                <w:szCs w:val="21"/>
              </w:rPr>
              <w:t>项目所在地</w:t>
            </w:r>
          </w:p>
        </w:tc>
        <w:tc>
          <w:tcPr>
            <w:tcW w:w="6253" w:type="dxa"/>
          </w:tcPr>
          <w:p w:rsidR="00783C84" w:rsidRDefault="00783C84">
            <w:pPr>
              <w:topLinePunct/>
              <w:spacing w:line="440" w:lineRule="exact"/>
              <w:rPr>
                <w:szCs w:val="21"/>
              </w:rPr>
            </w:pPr>
          </w:p>
        </w:tc>
      </w:tr>
      <w:tr w:rsidR="00783C84">
        <w:trPr>
          <w:trHeight w:val="614"/>
        </w:trPr>
        <w:tc>
          <w:tcPr>
            <w:tcW w:w="2269" w:type="dxa"/>
            <w:vAlign w:val="center"/>
          </w:tcPr>
          <w:p w:rsidR="00783C84" w:rsidRDefault="00BC7417">
            <w:pPr>
              <w:topLinePunct/>
              <w:spacing w:line="440" w:lineRule="exact"/>
              <w:jc w:val="center"/>
              <w:rPr>
                <w:szCs w:val="21"/>
              </w:rPr>
            </w:pPr>
            <w:r>
              <w:rPr>
                <w:szCs w:val="21"/>
              </w:rPr>
              <w:t>发包人名称</w:t>
            </w:r>
          </w:p>
        </w:tc>
        <w:tc>
          <w:tcPr>
            <w:tcW w:w="6253" w:type="dxa"/>
          </w:tcPr>
          <w:p w:rsidR="00783C84" w:rsidRDefault="00783C84">
            <w:pPr>
              <w:topLinePunct/>
              <w:spacing w:line="440" w:lineRule="exact"/>
              <w:rPr>
                <w:szCs w:val="21"/>
              </w:rPr>
            </w:pPr>
          </w:p>
        </w:tc>
      </w:tr>
      <w:tr w:rsidR="00783C84">
        <w:trPr>
          <w:trHeight w:val="608"/>
        </w:trPr>
        <w:tc>
          <w:tcPr>
            <w:tcW w:w="2269" w:type="dxa"/>
            <w:vAlign w:val="center"/>
          </w:tcPr>
          <w:p w:rsidR="00783C84" w:rsidRDefault="00BC7417">
            <w:pPr>
              <w:topLinePunct/>
              <w:spacing w:line="440" w:lineRule="exact"/>
              <w:jc w:val="center"/>
              <w:rPr>
                <w:szCs w:val="21"/>
              </w:rPr>
            </w:pPr>
            <w:r>
              <w:rPr>
                <w:szCs w:val="21"/>
              </w:rPr>
              <w:t>发包人地址</w:t>
            </w:r>
          </w:p>
        </w:tc>
        <w:tc>
          <w:tcPr>
            <w:tcW w:w="6253" w:type="dxa"/>
          </w:tcPr>
          <w:p w:rsidR="00783C84" w:rsidRDefault="00783C84">
            <w:pPr>
              <w:topLinePunct/>
              <w:spacing w:line="440" w:lineRule="exact"/>
              <w:rPr>
                <w:szCs w:val="21"/>
              </w:rPr>
            </w:pPr>
          </w:p>
        </w:tc>
      </w:tr>
      <w:tr w:rsidR="00783C84">
        <w:trPr>
          <w:trHeight w:val="616"/>
        </w:trPr>
        <w:tc>
          <w:tcPr>
            <w:tcW w:w="2269" w:type="dxa"/>
            <w:vAlign w:val="center"/>
          </w:tcPr>
          <w:p w:rsidR="00783C84" w:rsidRDefault="00BC7417">
            <w:pPr>
              <w:topLinePunct/>
              <w:spacing w:line="440" w:lineRule="exact"/>
              <w:jc w:val="center"/>
              <w:rPr>
                <w:szCs w:val="21"/>
              </w:rPr>
            </w:pPr>
            <w:r>
              <w:rPr>
                <w:szCs w:val="21"/>
              </w:rPr>
              <w:t>发包人电话</w:t>
            </w:r>
          </w:p>
        </w:tc>
        <w:tc>
          <w:tcPr>
            <w:tcW w:w="6253" w:type="dxa"/>
          </w:tcPr>
          <w:p w:rsidR="00783C84" w:rsidRDefault="00783C84">
            <w:pPr>
              <w:topLinePunct/>
              <w:spacing w:line="440" w:lineRule="exact"/>
              <w:rPr>
                <w:szCs w:val="21"/>
              </w:rPr>
            </w:pPr>
          </w:p>
        </w:tc>
      </w:tr>
      <w:tr w:rsidR="00783C84">
        <w:trPr>
          <w:trHeight w:val="610"/>
        </w:trPr>
        <w:tc>
          <w:tcPr>
            <w:tcW w:w="2269" w:type="dxa"/>
            <w:vAlign w:val="center"/>
          </w:tcPr>
          <w:p w:rsidR="00783C84" w:rsidRDefault="00BC7417">
            <w:pPr>
              <w:topLinePunct/>
              <w:spacing w:line="440" w:lineRule="exact"/>
              <w:jc w:val="center"/>
              <w:rPr>
                <w:szCs w:val="21"/>
              </w:rPr>
            </w:pPr>
            <w:r>
              <w:rPr>
                <w:szCs w:val="21"/>
              </w:rPr>
              <w:t>合同价格</w:t>
            </w:r>
          </w:p>
        </w:tc>
        <w:tc>
          <w:tcPr>
            <w:tcW w:w="6253" w:type="dxa"/>
          </w:tcPr>
          <w:p w:rsidR="00783C84" w:rsidRDefault="00783C84">
            <w:pPr>
              <w:topLinePunct/>
              <w:spacing w:line="440" w:lineRule="exact"/>
              <w:rPr>
                <w:szCs w:val="21"/>
              </w:rPr>
            </w:pPr>
          </w:p>
        </w:tc>
      </w:tr>
      <w:tr w:rsidR="00783C84">
        <w:trPr>
          <w:trHeight w:val="604"/>
        </w:trPr>
        <w:tc>
          <w:tcPr>
            <w:tcW w:w="2269" w:type="dxa"/>
            <w:vAlign w:val="center"/>
          </w:tcPr>
          <w:p w:rsidR="00783C84" w:rsidRDefault="00BC7417">
            <w:pPr>
              <w:topLinePunct/>
              <w:spacing w:line="440" w:lineRule="exact"/>
              <w:jc w:val="center"/>
              <w:rPr>
                <w:szCs w:val="21"/>
              </w:rPr>
            </w:pPr>
            <w:r>
              <w:rPr>
                <w:szCs w:val="21"/>
              </w:rPr>
              <w:t>开工日期</w:t>
            </w:r>
          </w:p>
        </w:tc>
        <w:tc>
          <w:tcPr>
            <w:tcW w:w="6253" w:type="dxa"/>
          </w:tcPr>
          <w:p w:rsidR="00783C84" w:rsidRDefault="00783C84">
            <w:pPr>
              <w:topLinePunct/>
              <w:spacing w:line="440" w:lineRule="exact"/>
              <w:rPr>
                <w:szCs w:val="21"/>
              </w:rPr>
            </w:pPr>
          </w:p>
        </w:tc>
      </w:tr>
      <w:tr w:rsidR="00783C84">
        <w:trPr>
          <w:trHeight w:val="627"/>
        </w:trPr>
        <w:tc>
          <w:tcPr>
            <w:tcW w:w="2269" w:type="dxa"/>
            <w:vAlign w:val="center"/>
          </w:tcPr>
          <w:p w:rsidR="00783C84" w:rsidRDefault="00BC7417">
            <w:pPr>
              <w:topLinePunct/>
              <w:spacing w:line="440" w:lineRule="exact"/>
              <w:jc w:val="center"/>
              <w:rPr>
                <w:szCs w:val="21"/>
              </w:rPr>
            </w:pPr>
            <w:r>
              <w:rPr>
                <w:rFonts w:hint="eastAsia"/>
              </w:rPr>
              <w:t>竣工</w:t>
            </w:r>
            <w:r>
              <w:rPr>
                <w:szCs w:val="21"/>
              </w:rPr>
              <w:t>日期</w:t>
            </w:r>
          </w:p>
        </w:tc>
        <w:tc>
          <w:tcPr>
            <w:tcW w:w="6253" w:type="dxa"/>
          </w:tcPr>
          <w:p w:rsidR="00783C84" w:rsidRDefault="00783C84">
            <w:pPr>
              <w:topLinePunct/>
              <w:spacing w:line="440" w:lineRule="exact"/>
              <w:rPr>
                <w:szCs w:val="21"/>
              </w:rPr>
            </w:pPr>
          </w:p>
        </w:tc>
      </w:tr>
      <w:tr w:rsidR="00783C84">
        <w:trPr>
          <w:trHeight w:val="607"/>
        </w:trPr>
        <w:tc>
          <w:tcPr>
            <w:tcW w:w="2269" w:type="dxa"/>
            <w:vAlign w:val="center"/>
          </w:tcPr>
          <w:p w:rsidR="00783C84" w:rsidRDefault="00BC7417">
            <w:pPr>
              <w:topLinePunct/>
              <w:spacing w:line="440" w:lineRule="exact"/>
              <w:jc w:val="center"/>
              <w:rPr>
                <w:szCs w:val="21"/>
              </w:rPr>
            </w:pPr>
            <w:r>
              <w:rPr>
                <w:szCs w:val="21"/>
              </w:rPr>
              <w:t>承担的工作</w:t>
            </w:r>
          </w:p>
        </w:tc>
        <w:tc>
          <w:tcPr>
            <w:tcW w:w="6253" w:type="dxa"/>
          </w:tcPr>
          <w:p w:rsidR="00783C84" w:rsidRDefault="00783C84">
            <w:pPr>
              <w:topLinePunct/>
              <w:spacing w:line="440" w:lineRule="exact"/>
              <w:rPr>
                <w:szCs w:val="21"/>
              </w:rPr>
            </w:pPr>
          </w:p>
        </w:tc>
      </w:tr>
      <w:tr w:rsidR="00783C84">
        <w:trPr>
          <w:trHeight w:val="615"/>
        </w:trPr>
        <w:tc>
          <w:tcPr>
            <w:tcW w:w="2269" w:type="dxa"/>
            <w:vAlign w:val="center"/>
          </w:tcPr>
          <w:p w:rsidR="00783C84" w:rsidRDefault="00BC7417">
            <w:pPr>
              <w:topLinePunct/>
              <w:spacing w:line="440" w:lineRule="exact"/>
              <w:jc w:val="center"/>
              <w:rPr>
                <w:szCs w:val="21"/>
              </w:rPr>
            </w:pPr>
            <w:r>
              <w:rPr>
                <w:szCs w:val="21"/>
              </w:rPr>
              <w:t>工程质量</w:t>
            </w:r>
          </w:p>
        </w:tc>
        <w:tc>
          <w:tcPr>
            <w:tcW w:w="6253" w:type="dxa"/>
          </w:tcPr>
          <w:p w:rsidR="00783C84" w:rsidRDefault="00783C84">
            <w:pPr>
              <w:topLinePunct/>
              <w:spacing w:line="440" w:lineRule="exact"/>
              <w:rPr>
                <w:szCs w:val="21"/>
              </w:rPr>
            </w:pPr>
          </w:p>
        </w:tc>
      </w:tr>
      <w:tr w:rsidR="00783C84">
        <w:trPr>
          <w:trHeight w:val="609"/>
        </w:trPr>
        <w:tc>
          <w:tcPr>
            <w:tcW w:w="2269" w:type="dxa"/>
            <w:vAlign w:val="center"/>
          </w:tcPr>
          <w:p w:rsidR="00783C84" w:rsidRDefault="00BC7417">
            <w:pPr>
              <w:topLinePunct/>
              <w:spacing w:line="440" w:lineRule="exact"/>
              <w:jc w:val="center"/>
              <w:rPr>
                <w:szCs w:val="21"/>
              </w:rPr>
            </w:pPr>
            <w:r>
              <w:rPr>
                <w:szCs w:val="21"/>
              </w:rPr>
              <w:t>项目经理</w:t>
            </w:r>
          </w:p>
        </w:tc>
        <w:tc>
          <w:tcPr>
            <w:tcW w:w="6253" w:type="dxa"/>
          </w:tcPr>
          <w:p w:rsidR="00783C84" w:rsidRDefault="00783C84">
            <w:pPr>
              <w:topLinePunct/>
              <w:spacing w:line="440" w:lineRule="exact"/>
              <w:rPr>
                <w:szCs w:val="21"/>
              </w:rPr>
            </w:pPr>
          </w:p>
        </w:tc>
      </w:tr>
      <w:tr w:rsidR="00783C84">
        <w:trPr>
          <w:trHeight w:val="617"/>
        </w:trPr>
        <w:tc>
          <w:tcPr>
            <w:tcW w:w="2269" w:type="dxa"/>
            <w:vAlign w:val="center"/>
          </w:tcPr>
          <w:p w:rsidR="00783C84" w:rsidRDefault="00BC7417">
            <w:pPr>
              <w:topLinePunct/>
              <w:spacing w:line="440" w:lineRule="exact"/>
              <w:jc w:val="center"/>
              <w:rPr>
                <w:szCs w:val="21"/>
              </w:rPr>
            </w:pPr>
            <w:r>
              <w:rPr>
                <w:szCs w:val="21"/>
              </w:rPr>
              <w:t>技术负责人</w:t>
            </w:r>
          </w:p>
        </w:tc>
        <w:tc>
          <w:tcPr>
            <w:tcW w:w="6253" w:type="dxa"/>
          </w:tcPr>
          <w:p w:rsidR="00783C84" w:rsidRDefault="00783C84">
            <w:pPr>
              <w:topLinePunct/>
              <w:spacing w:line="440" w:lineRule="exact"/>
              <w:rPr>
                <w:szCs w:val="21"/>
              </w:rPr>
            </w:pPr>
          </w:p>
        </w:tc>
      </w:tr>
      <w:tr w:rsidR="00783C84">
        <w:trPr>
          <w:trHeight w:val="604"/>
        </w:trPr>
        <w:tc>
          <w:tcPr>
            <w:tcW w:w="2269" w:type="dxa"/>
            <w:vAlign w:val="center"/>
          </w:tcPr>
          <w:p w:rsidR="00783C84" w:rsidRDefault="00BC7417">
            <w:pPr>
              <w:topLinePunct/>
              <w:spacing w:line="440" w:lineRule="exact"/>
              <w:jc w:val="center"/>
              <w:rPr>
                <w:szCs w:val="21"/>
              </w:rPr>
            </w:pPr>
            <w:r>
              <w:rPr>
                <w:szCs w:val="21"/>
              </w:rPr>
              <w:t>项目描述</w:t>
            </w:r>
          </w:p>
        </w:tc>
        <w:tc>
          <w:tcPr>
            <w:tcW w:w="6253" w:type="dxa"/>
          </w:tcPr>
          <w:p w:rsidR="00783C84" w:rsidRDefault="00783C84">
            <w:pPr>
              <w:topLinePunct/>
              <w:spacing w:line="440" w:lineRule="exact"/>
              <w:rPr>
                <w:szCs w:val="21"/>
              </w:rPr>
            </w:pPr>
          </w:p>
          <w:p w:rsidR="00783C84" w:rsidRDefault="00783C84">
            <w:pPr>
              <w:topLinePunct/>
              <w:spacing w:line="440" w:lineRule="exact"/>
              <w:rPr>
                <w:szCs w:val="21"/>
              </w:rPr>
            </w:pPr>
          </w:p>
          <w:p w:rsidR="00783C84" w:rsidRDefault="00783C84">
            <w:pPr>
              <w:topLinePunct/>
              <w:spacing w:line="440" w:lineRule="exact"/>
              <w:rPr>
                <w:szCs w:val="21"/>
              </w:rPr>
            </w:pPr>
          </w:p>
          <w:p w:rsidR="00783C84" w:rsidRDefault="00783C84">
            <w:pPr>
              <w:topLinePunct/>
              <w:spacing w:line="440" w:lineRule="exact"/>
              <w:rPr>
                <w:szCs w:val="21"/>
              </w:rPr>
            </w:pPr>
          </w:p>
          <w:p w:rsidR="00783C84" w:rsidRDefault="00783C84">
            <w:pPr>
              <w:topLinePunct/>
              <w:spacing w:line="440" w:lineRule="exact"/>
              <w:rPr>
                <w:szCs w:val="21"/>
              </w:rPr>
            </w:pPr>
          </w:p>
          <w:p w:rsidR="00783C84" w:rsidRDefault="00783C84">
            <w:pPr>
              <w:topLinePunct/>
              <w:spacing w:line="440" w:lineRule="exact"/>
              <w:rPr>
                <w:szCs w:val="21"/>
              </w:rPr>
            </w:pPr>
          </w:p>
          <w:p w:rsidR="00783C84" w:rsidRDefault="00783C84">
            <w:pPr>
              <w:topLinePunct/>
              <w:spacing w:line="440" w:lineRule="exact"/>
              <w:rPr>
                <w:szCs w:val="21"/>
              </w:rPr>
            </w:pPr>
          </w:p>
        </w:tc>
      </w:tr>
      <w:tr w:rsidR="00783C84">
        <w:trPr>
          <w:trHeight w:val="604"/>
        </w:trPr>
        <w:tc>
          <w:tcPr>
            <w:tcW w:w="2269" w:type="dxa"/>
            <w:vAlign w:val="center"/>
          </w:tcPr>
          <w:p w:rsidR="00783C84" w:rsidRDefault="00BC7417">
            <w:pPr>
              <w:topLinePunct/>
              <w:spacing w:line="440" w:lineRule="exact"/>
              <w:jc w:val="center"/>
              <w:rPr>
                <w:szCs w:val="21"/>
              </w:rPr>
            </w:pPr>
            <w:r>
              <w:rPr>
                <w:szCs w:val="21"/>
              </w:rPr>
              <w:t>备注</w:t>
            </w:r>
          </w:p>
        </w:tc>
        <w:tc>
          <w:tcPr>
            <w:tcW w:w="6253" w:type="dxa"/>
          </w:tcPr>
          <w:p w:rsidR="00783C84" w:rsidRDefault="00783C84">
            <w:pPr>
              <w:topLinePunct/>
              <w:spacing w:line="440" w:lineRule="exact"/>
              <w:rPr>
                <w:szCs w:val="21"/>
              </w:rPr>
            </w:pPr>
          </w:p>
        </w:tc>
      </w:tr>
    </w:tbl>
    <w:p w:rsidR="00783C84" w:rsidRDefault="00BC7417">
      <w:pPr>
        <w:spacing w:line="440" w:lineRule="exact"/>
      </w:pPr>
      <w:r>
        <w:rPr>
          <w:rFonts w:hint="eastAsia"/>
        </w:rPr>
        <w:t>注：应附合同或发包人出具的证明文件复印件。</w:t>
      </w:r>
    </w:p>
    <w:p w:rsidR="00783C84" w:rsidRDefault="00BC7417">
      <w:pPr>
        <w:pStyle w:val="30"/>
        <w:ind w:firstLineChars="0" w:firstLine="0"/>
        <w:jc w:val="center"/>
      </w:pPr>
      <w:bookmarkStart w:id="985" w:name="_Toc247527852"/>
      <w:bookmarkStart w:id="986" w:name="_Toc17319"/>
      <w:bookmarkStart w:id="987" w:name="_Toc22350"/>
      <w:bookmarkStart w:id="988" w:name="_Toc152045812"/>
      <w:bookmarkStart w:id="989" w:name="_Toc247514304"/>
      <w:bookmarkStart w:id="990" w:name="_Toc4468"/>
      <w:bookmarkStart w:id="991" w:name="_Toc300835228"/>
      <w:bookmarkStart w:id="992" w:name="_Toc152042601"/>
      <w:bookmarkStart w:id="993" w:name="_Toc144974880"/>
      <w:bookmarkStart w:id="994" w:name="_Toc777"/>
      <w:r>
        <w:rPr>
          <w:rFonts w:hint="eastAsia"/>
        </w:rPr>
        <w:lastRenderedPageBreak/>
        <w:t>（</w:t>
      </w:r>
      <w:r>
        <w:rPr>
          <w:rFonts w:hint="eastAsia"/>
        </w:rPr>
        <w:t>四</w:t>
      </w:r>
      <w:r>
        <w:rPr>
          <w:rFonts w:hint="eastAsia"/>
        </w:rPr>
        <w:t>）投标人或联合体各方近年发生的重大诉讼及仲裁情况</w:t>
      </w:r>
      <w:bookmarkEnd w:id="985"/>
      <w:bookmarkEnd w:id="986"/>
      <w:bookmarkEnd w:id="987"/>
      <w:bookmarkEnd w:id="988"/>
      <w:bookmarkEnd w:id="989"/>
      <w:bookmarkEnd w:id="990"/>
      <w:bookmarkEnd w:id="991"/>
      <w:bookmarkEnd w:id="992"/>
      <w:bookmarkEnd w:id="993"/>
      <w:bookmarkEnd w:id="994"/>
    </w:p>
    <w:p w:rsidR="00783C84" w:rsidRDefault="00BC7417">
      <w:pPr>
        <w:ind w:firstLineChars="200" w:firstLine="480"/>
      </w:pPr>
      <w:r>
        <w:rPr>
          <w:rFonts w:ascii="宋体" w:hAnsi="宋体" w:hint="eastAsia"/>
          <w:sz w:val="24"/>
        </w:rPr>
        <w:t>注：投标人或联合体各方</w:t>
      </w:r>
      <w:r>
        <w:rPr>
          <w:rFonts w:ascii="宋体" w:hAnsi="宋体" w:hint="eastAsia"/>
          <w:sz w:val="24"/>
        </w:rPr>
        <w:t>201</w:t>
      </w:r>
      <w:r>
        <w:rPr>
          <w:rFonts w:ascii="宋体" w:hAnsi="宋体" w:hint="eastAsia"/>
          <w:sz w:val="24"/>
        </w:rPr>
        <w:t>7</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日以来发生的诉讼和仲裁情况仅限于投标人败诉的，且与履行项目承包合同有关的案件，不包括调解结案以及未裁决的仲裁或未终审判决的诉讼。</w:t>
      </w:r>
    </w:p>
    <w:p w:rsidR="00783C84" w:rsidRDefault="00BC7417">
      <w:pPr>
        <w:spacing w:line="440" w:lineRule="exact"/>
      </w:pPr>
      <w:r>
        <w:br w:type="page"/>
      </w:r>
      <w:bookmarkStart w:id="995" w:name="_Toc152042602"/>
      <w:bookmarkStart w:id="996" w:name="_Toc247514305"/>
      <w:bookmarkStart w:id="997" w:name="_Toc144974881"/>
      <w:bookmarkStart w:id="998" w:name="_Toc247530162"/>
      <w:bookmarkStart w:id="999" w:name="_Toc152045813"/>
      <w:bookmarkStart w:id="1000" w:name="_Toc247527853"/>
    </w:p>
    <w:p w:rsidR="00783C84" w:rsidRDefault="00BC7417">
      <w:pPr>
        <w:pStyle w:val="30"/>
        <w:ind w:firstLine="137"/>
        <w:jc w:val="center"/>
      </w:pPr>
      <w:bookmarkStart w:id="1001" w:name="_Toc6628"/>
      <w:bookmarkStart w:id="1002" w:name="_Toc21064"/>
      <w:bookmarkStart w:id="1003" w:name="_Toc144974872"/>
      <w:bookmarkStart w:id="1004" w:name="_Toc152045804"/>
      <w:bookmarkStart w:id="1005" w:name="_Toc11624"/>
      <w:bookmarkStart w:id="1006" w:name="_Toc179632824"/>
      <w:bookmarkStart w:id="1007" w:name="_Toc152042593"/>
      <w:bookmarkStart w:id="1008" w:name="_Toc25817"/>
      <w:bookmarkStart w:id="1009" w:name="_Toc300835231"/>
      <w:r>
        <w:lastRenderedPageBreak/>
        <w:t>（</w:t>
      </w:r>
      <w:r>
        <w:rPr>
          <w:rFonts w:hint="eastAsia"/>
        </w:rPr>
        <w:t>五</w:t>
      </w:r>
      <w:r>
        <w:t>）项目管理机构组成表</w:t>
      </w:r>
      <w:bookmarkEnd w:id="1001"/>
      <w:bookmarkEnd w:id="1002"/>
      <w:bookmarkEnd w:id="1003"/>
      <w:bookmarkEnd w:id="1004"/>
      <w:bookmarkEnd w:id="1005"/>
      <w:bookmarkEnd w:id="1006"/>
      <w:bookmarkEnd w:id="1007"/>
      <w:bookmarkEnd w:id="1008"/>
      <w:bookmarkEnd w:id="1009"/>
    </w:p>
    <w:p w:rsidR="00783C84" w:rsidRDefault="00783C84">
      <w:pPr>
        <w:spacing w:line="440" w:lineRule="exact"/>
        <w:jc w:val="center"/>
        <w:rPr>
          <w:rFonts w:eastAsia="黑体"/>
          <w:sz w:val="23"/>
          <w:szCs w:val="23"/>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721"/>
        <w:gridCol w:w="719"/>
        <w:gridCol w:w="1590"/>
        <w:gridCol w:w="870"/>
        <w:gridCol w:w="1170"/>
        <w:gridCol w:w="1245"/>
        <w:gridCol w:w="1501"/>
      </w:tblGrid>
      <w:tr w:rsidR="00783C84">
        <w:trPr>
          <w:jc w:val="center"/>
        </w:trPr>
        <w:tc>
          <w:tcPr>
            <w:tcW w:w="647" w:type="dxa"/>
            <w:vMerge w:val="restart"/>
            <w:vAlign w:val="center"/>
          </w:tcPr>
          <w:p w:rsidR="00783C84" w:rsidRDefault="00BC7417">
            <w:pPr>
              <w:spacing w:line="440" w:lineRule="exact"/>
              <w:jc w:val="center"/>
              <w:rPr>
                <w:szCs w:val="21"/>
              </w:rPr>
            </w:pPr>
            <w:r>
              <w:rPr>
                <w:szCs w:val="21"/>
              </w:rPr>
              <w:t>职务</w:t>
            </w:r>
          </w:p>
        </w:tc>
        <w:tc>
          <w:tcPr>
            <w:tcW w:w="721" w:type="dxa"/>
            <w:vMerge w:val="restart"/>
            <w:vAlign w:val="center"/>
          </w:tcPr>
          <w:p w:rsidR="00783C84" w:rsidRDefault="00BC7417">
            <w:pPr>
              <w:spacing w:line="440" w:lineRule="exact"/>
              <w:jc w:val="center"/>
              <w:rPr>
                <w:szCs w:val="21"/>
              </w:rPr>
            </w:pPr>
            <w:r>
              <w:rPr>
                <w:szCs w:val="21"/>
              </w:rPr>
              <w:t>姓名</w:t>
            </w:r>
          </w:p>
        </w:tc>
        <w:tc>
          <w:tcPr>
            <w:tcW w:w="719" w:type="dxa"/>
            <w:vMerge w:val="restart"/>
            <w:vAlign w:val="center"/>
          </w:tcPr>
          <w:p w:rsidR="00783C84" w:rsidRDefault="00BC7417">
            <w:pPr>
              <w:spacing w:line="440" w:lineRule="exact"/>
              <w:jc w:val="center"/>
              <w:rPr>
                <w:szCs w:val="21"/>
              </w:rPr>
            </w:pPr>
            <w:r>
              <w:rPr>
                <w:szCs w:val="21"/>
              </w:rPr>
              <w:t>职称</w:t>
            </w:r>
          </w:p>
        </w:tc>
        <w:tc>
          <w:tcPr>
            <w:tcW w:w="4875" w:type="dxa"/>
            <w:gridSpan w:val="4"/>
            <w:vAlign w:val="center"/>
          </w:tcPr>
          <w:p w:rsidR="00783C84" w:rsidRDefault="00BC7417">
            <w:pPr>
              <w:spacing w:line="440" w:lineRule="exact"/>
              <w:jc w:val="center"/>
              <w:rPr>
                <w:szCs w:val="21"/>
              </w:rPr>
            </w:pPr>
            <w:r>
              <w:rPr>
                <w:szCs w:val="21"/>
              </w:rPr>
              <w:t>执业或职业资格证明</w:t>
            </w:r>
          </w:p>
        </w:tc>
        <w:tc>
          <w:tcPr>
            <w:tcW w:w="1501" w:type="dxa"/>
            <w:vAlign w:val="center"/>
          </w:tcPr>
          <w:p w:rsidR="00783C84" w:rsidRDefault="00BC7417">
            <w:pPr>
              <w:spacing w:line="440" w:lineRule="exact"/>
              <w:jc w:val="center"/>
              <w:rPr>
                <w:szCs w:val="21"/>
              </w:rPr>
            </w:pPr>
            <w:r>
              <w:rPr>
                <w:szCs w:val="21"/>
              </w:rPr>
              <w:t>备注</w:t>
            </w:r>
          </w:p>
        </w:tc>
      </w:tr>
      <w:tr w:rsidR="00783C84">
        <w:trPr>
          <w:jc w:val="center"/>
        </w:trPr>
        <w:tc>
          <w:tcPr>
            <w:tcW w:w="647" w:type="dxa"/>
            <w:vMerge/>
            <w:vAlign w:val="center"/>
          </w:tcPr>
          <w:p w:rsidR="00783C84" w:rsidRDefault="00783C84">
            <w:pPr>
              <w:spacing w:line="440" w:lineRule="exact"/>
              <w:jc w:val="center"/>
              <w:rPr>
                <w:szCs w:val="21"/>
              </w:rPr>
            </w:pPr>
          </w:p>
        </w:tc>
        <w:tc>
          <w:tcPr>
            <w:tcW w:w="721" w:type="dxa"/>
            <w:vMerge/>
            <w:vAlign w:val="center"/>
          </w:tcPr>
          <w:p w:rsidR="00783C84" w:rsidRDefault="00783C84">
            <w:pPr>
              <w:spacing w:line="440" w:lineRule="exact"/>
              <w:jc w:val="center"/>
              <w:rPr>
                <w:szCs w:val="21"/>
              </w:rPr>
            </w:pPr>
          </w:p>
        </w:tc>
        <w:tc>
          <w:tcPr>
            <w:tcW w:w="719" w:type="dxa"/>
            <w:vMerge/>
            <w:vAlign w:val="center"/>
          </w:tcPr>
          <w:p w:rsidR="00783C84" w:rsidRDefault="00783C84">
            <w:pPr>
              <w:spacing w:line="440" w:lineRule="exact"/>
              <w:jc w:val="center"/>
              <w:rPr>
                <w:szCs w:val="21"/>
              </w:rPr>
            </w:pPr>
          </w:p>
        </w:tc>
        <w:tc>
          <w:tcPr>
            <w:tcW w:w="1590" w:type="dxa"/>
            <w:vAlign w:val="center"/>
          </w:tcPr>
          <w:p w:rsidR="00783C84" w:rsidRDefault="00BC7417">
            <w:pPr>
              <w:spacing w:line="440" w:lineRule="exact"/>
              <w:jc w:val="center"/>
              <w:rPr>
                <w:szCs w:val="21"/>
              </w:rPr>
            </w:pPr>
            <w:r>
              <w:rPr>
                <w:szCs w:val="21"/>
              </w:rPr>
              <w:t>证书名称</w:t>
            </w:r>
          </w:p>
        </w:tc>
        <w:tc>
          <w:tcPr>
            <w:tcW w:w="870" w:type="dxa"/>
            <w:vAlign w:val="center"/>
          </w:tcPr>
          <w:p w:rsidR="00783C84" w:rsidRDefault="00BC7417">
            <w:pPr>
              <w:spacing w:line="440" w:lineRule="exact"/>
              <w:jc w:val="center"/>
              <w:rPr>
                <w:szCs w:val="21"/>
              </w:rPr>
            </w:pPr>
            <w:r>
              <w:rPr>
                <w:szCs w:val="21"/>
              </w:rPr>
              <w:t>级别</w:t>
            </w:r>
          </w:p>
        </w:tc>
        <w:tc>
          <w:tcPr>
            <w:tcW w:w="1170" w:type="dxa"/>
            <w:vAlign w:val="center"/>
          </w:tcPr>
          <w:p w:rsidR="00783C84" w:rsidRDefault="00BC7417">
            <w:pPr>
              <w:spacing w:line="440" w:lineRule="exact"/>
              <w:jc w:val="center"/>
              <w:rPr>
                <w:szCs w:val="21"/>
              </w:rPr>
            </w:pPr>
            <w:r>
              <w:rPr>
                <w:szCs w:val="21"/>
              </w:rPr>
              <w:t>证号</w:t>
            </w:r>
          </w:p>
        </w:tc>
        <w:tc>
          <w:tcPr>
            <w:tcW w:w="1245" w:type="dxa"/>
            <w:vAlign w:val="center"/>
          </w:tcPr>
          <w:p w:rsidR="00783C84" w:rsidRDefault="00BC7417">
            <w:pPr>
              <w:spacing w:line="440" w:lineRule="exact"/>
              <w:jc w:val="center"/>
              <w:rPr>
                <w:szCs w:val="21"/>
              </w:rPr>
            </w:pPr>
            <w:r>
              <w:rPr>
                <w:szCs w:val="21"/>
              </w:rPr>
              <w:t>专业</w:t>
            </w:r>
          </w:p>
        </w:tc>
        <w:tc>
          <w:tcPr>
            <w:tcW w:w="1501" w:type="dxa"/>
            <w:vAlign w:val="center"/>
          </w:tcPr>
          <w:p w:rsidR="00783C84" w:rsidRDefault="00783C84">
            <w:pPr>
              <w:spacing w:line="440" w:lineRule="exact"/>
              <w:jc w:val="center"/>
              <w:rPr>
                <w:szCs w:val="21"/>
              </w:rPr>
            </w:pPr>
          </w:p>
        </w:tc>
      </w:tr>
      <w:tr w:rsidR="00783C84">
        <w:trPr>
          <w:jc w:val="center"/>
        </w:trPr>
        <w:tc>
          <w:tcPr>
            <w:tcW w:w="647" w:type="dxa"/>
            <w:vAlign w:val="center"/>
          </w:tcPr>
          <w:p w:rsidR="00783C84" w:rsidRDefault="00783C84">
            <w:pPr>
              <w:spacing w:line="440" w:lineRule="exact"/>
              <w:jc w:val="center"/>
              <w:rPr>
                <w:szCs w:val="21"/>
              </w:rPr>
            </w:pPr>
          </w:p>
        </w:tc>
        <w:tc>
          <w:tcPr>
            <w:tcW w:w="721" w:type="dxa"/>
            <w:vAlign w:val="center"/>
          </w:tcPr>
          <w:p w:rsidR="00783C84" w:rsidRDefault="00783C84">
            <w:pPr>
              <w:spacing w:line="440" w:lineRule="exact"/>
              <w:jc w:val="center"/>
              <w:rPr>
                <w:szCs w:val="21"/>
              </w:rPr>
            </w:pPr>
          </w:p>
        </w:tc>
        <w:tc>
          <w:tcPr>
            <w:tcW w:w="719" w:type="dxa"/>
            <w:vAlign w:val="center"/>
          </w:tcPr>
          <w:p w:rsidR="00783C84" w:rsidRDefault="00783C84">
            <w:pPr>
              <w:spacing w:line="440" w:lineRule="exact"/>
              <w:jc w:val="center"/>
              <w:rPr>
                <w:szCs w:val="21"/>
              </w:rPr>
            </w:pPr>
          </w:p>
        </w:tc>
        <w:tc>
          <w:tcPr>
            <w:tcW w:w="1590" w:type="dxa"/>
            <w:vAlign w:val="center"/>
          </w:tcPr>
          <w:p w:rsidR="00783C84" w:rsidRDefault="00783C84">
            <w:pPr>
              <w:spacing w:line="440" w:lineRule="exact"/>
              <w:jc w:val="center"/>
              <w:rPr>
                <w:szCs w:val="21"/>
              </w:rPr>
            </w:pPr>
          </w:p>
        </w:tc>
        <w:tc>
          <w:tcPr>
            <w:tcW w:w="870" w:type="dxa"/>
            <w:vAlign w:val="center"/>
          </w:tcPr>
          <w:p w:rsidR="00783C84" w:rsidRDefault="00783C84">
            <w:pPr>
              <w:spacing w:line="440" w:lineRule="exact"/>
              <w:jc w:val="center"/>
              <w:rPr>
                <w:szCs w:val="21"/>
              </w:rPr>
            </w:pPr>
          </w:p>
        </w:tc>
        <w:tc>
          <w:tcPr>
            <w:tcW w:w="1170" w:type="dxa"/>
            <w:vAlign w:val="center"/>
          </w:tcPr>
          <w:p w:rsidR="00783C84" w:rsidRDefault="00783C84">
            <w:pPr>
              <w:spacing w:line="440" w:lineRule="exact"/>
              <w:jc w:val="center"/>
              <w:rPr>
                <w:szCs w:val="21"/>
              </w:rPr>
            </w:pPr>
          </w:p>
        </w:tc>
        <w:tc>
          <w:tcPr>
            <w:tcW w:w="1245" w:type="dxa"/>
            <w:vAlign w:val="center"/>
          </w:tcPr>
          <w:p w:rsidR="00783C84" w:rsidRDefault="00783C84">
            <w:pPr>
              <w:spacing w:line="440" w:lineRule="exact"/>
              <w:jc w:val="center"/>
              <w:rPr>
                <w:szCs w:val="21"/>
              </w:rPr>
            </w:pPr>
          </w:p>
        </w:tc>
        <w:tc>
          <w:tcPr>
            <w:tcW w:w="1501" w:type="dxa"/>
            <w:vAlign w:val="center"/>
          </w:tcPr>
          <w:p w:rsidR="00783C84" w:rsidRDefault="00783C84">
            <w:pPr>
              <w:spacing w:line="440" w:lineRule="exact"/>
              <w:jc w:val="center"/>
              <w:rPr>
                <w:szCs w:val="21"/>
              </w:rPr>
            </w:pPr>
          </w:p>
        </w:tc>
      </w:tr>
      <w:tr w:rsidR="00783C84">
        <w:trPr>
          <w:jc w:val="center"/>
        </w:trPr>
        <w:tc>
          <w:tcPr>
            <w:tcW w:w="647" w:type="dxa"/>
          </w:tcPr>
          <w:p w:rsidR="00783C84" w:rsidRDefault="00783C84">
            <w:pPr>
              <w:spacing w:line="440" w:lineRule="exact"/>
              <w:jc w:val="center"/>
              <w:rPr>
                <w:szCs w:val="21"/>
              </w:rPr>
            </w:pPr>
          </w:p>
        </w:tc>
        <w:tc>
          <w:tcPr>
            <w:tcW w:w="721" w:type="dxa"/>
          </w:tcPr>
          <w:p w:rsidR="00783C84" w:rsidRDefault="00783C84">
            <w:pPr>
              <w:spacing w:line="440" w:lineRule="exact"/>
              <w:jc w:val="center"/>
              <w:rPr>
                <w:szCs w:val="21"/>
              </w:rPr>
            </w:pPr>
          </w:p>
        </w:tc>
        <w:tc>
          <w:tcPr>
            <w:tcW w:w="719" w:type="dxa"/>
          </w:tcPr>
          <w:p w:rsidR="00783C84" w:rsidRDefault="00783C84">
            <w:pPr>
              <w:spacing w:line="440" w:lineRule="exact"/>
              <w:jc w:val="center"/>
              <w:rPr>
                <w:szCs w:val="21"/>
              </w:rPr>
            </w:pPr>
          </w:p>
        </w:tc>
        <w:tc>
          <w:tcPr>
            <w:tcW w:w="1590" w:type="dxa"/>
          </w:tcPr>
          <w:p w:rsidR="00783C84" w:rsidRDefault="00783C84">
            <w:pPr>
              <w:spacing w:line="440" w:lineRule="exact"/>
              <w:jc w:val="center"/>
              <w:rPr>
                <w:szCs w:val="21"/>
              </w:rPr>
            </w:pPr>
          </w:p>
        </w:tc>
        <w:tc>
          <w:tcPr>
            <w:tcW w:w="870" w:type="dxa"/>
          </w:tcPr>
          <w:p w:rsidR="00783C84" w:rsidRDefault="00783C84">
            <w:pPr>
              <w:spacing w:line="440" w:lineRule="exact"/>
              <w:jc w:val="center"/>
              <w:rPr>
                <w:szCs w:val="21"/>
              </w:rPr>
            </w:pPr>
          </w:p>
        </w:tc>
        <w:tc>
          <w:tcPr>
            <w:tcW w:w="1170" w:type="dxa"/>
          </w:tcPr>
          <w:p w:rsidR="00783C84" w:rsidRDefault="00783C84">
            <w:pPr>
              <w:spacing w:line="440" w:lineRule="exact"/>
              <w:jc w:val="center"/>
              <w:rPr>
                <w:szCs w:val="21"/>
              </w:rPr>
            </w:pPr>
          </w:p>
        </w:tc>
        <w:tc>
          <w:tcPr>
            <w:tcW w:w="1245" w:type="dxa"/>
          </w:tcPr>
          <w:p w:rsidR="00783C84" w:rsidRDefault="00783C84">
            <w:pPr>
              <w:spacing w:line="440" w:lineRule="exact"/>
              <w:jc w:val="center"/>
              <w:rPr>
                <w:szCs w:val="21"/>
              </w:rPr>
            </w:pPr>
          </w:p>
        </w:tc>
        <w:tc>
          <w:tcPr>
            <w:tcW w:w="1501" w:type="dxa"/>
          </w:tcPr>
          <w:p w:rsidR="00783C84" w:rsidRDefault="00783C84">
            <w:pPr>
              <w:spacing w:line="440" w:lineRule="exact"/>
              <w:jc w:val="center"/>
              <w:rPr>
                <w:szCs w:val="21"/>
              </w:rPr>
            </w:pPr>
          </w:p>
        </w:tc>
      </w:tr>
      <w:tr w:rsidR="00783C84">
        <w:trPr>
          <w:jc w:val="center"/>
        </w:trPr>
        <w:tc>
          <w:tcPr>
            <w:tcW w:w="647" w:type="dxa"/>
          </w:tcPr>
          <w:p w:rsidR="00783C84" w:rsidRDefault="00783C84">
            <w:pPr>
              <w:spacing w:line="440" w:lineRule="exact"/>
              <w:jc w:val="center"/>
              <w:rPr>
                <w:szCs w:val="21"/>
              </w:rPr>
            </w:pPr>
          </w:p>
        </w:tc>
        <w:tc>
          <w:tcPr>
            <w:tcW w:w="721" w:type="dxa"/>
          </w:tcPr>
          <w:p w:rsidR="00783C84" w:rsidRDefault="00783C84">
            <w:pPr>
              <w:spacing w:line="440" w:lineRule="exact"/>
              <w:jc w:val="center"/>
              <w:rPr>
                <w:szCs w:val="21"/>
              </w:rPr>
            </w:pPr>
          </w:p>
        </w:tc>
        <w:tc>
          <w:tcPr>
            <w:tcW w:w="719" w:type="dxa"/>
          </w:tcPr>
          <w:p w:rsidR="00783C84" w:rsidRDefault="00783C84">
            <w:pPr>
              <w:spacing w:line="440" w:lineRule="exact"/>
              <w:jc w:val="center"/>
              <w:rPr>
                <w:szCs w:val="21"/>
              </w:rPr>
            </w:pPr>
          </w:p>
        </w:tc>
        <w:tc>
          <w:tcPr>
            <w:tcW w:w="1590" w:type="dxa"/>
          </w:tcPr>
          <w:p w:rsidR="00783C84" w:rsidRDefault="00783C84">
            <w:pPr>
              <w:spacing w:line="440" w:lineRule="exact"/>
              <w:jc w:val="center"/>
              <w:rPr>
                <w:szCs w:val="21"/>
              </w:rPr>
            </w:pPr>
          </w:p>
        </w:tc>
        <w:tc>
          <w:tcPr>
            <w:tcW w:w="870" w:type="dxa"/>
          </w:tcPr>
          <w:p w:rsidR="00783C84" w:rsidRDefault="00783C84">
            <w:pPr>
              <w:spacing w:line="440" w:lineRule="exact"/>
              <w:jc w:val="center"/>
              <w:rPr>
                <w:szCs w:val="21"/>
              </w:rPr>
            </w:pPr>
          </w:p>
        </w:tc>
        <w:tc>
          <w:tcPr>
            <w:tcW w:w="1170" w:type="dxa"/>
          </w:tcPr>
          <w:p w:rsidR="00783C84" w:rsidRDefault="00783C84">
            <w:pPr>
              <w:spacing w:line="440" w:lineRule="exact"/>
              <w:jc w:val="center"/>
              <w:rPr>
                <w:szCs w:val="21"/>
              </w:rPr>
            </w:pPr>
          </w:p>
        </w:tc>
        <w:tc>
          <w:tcPr>
            <w:tcW w:w="1245" w:type="dxa"/>
          </w:tcPr>
          <w:p w:rsidR="00783C84" w:rsidRDefault="00783C84">
            <w:pPr>
              <w:spacing w:line="440" w:lineRule="exact"/>
              <w:jc w:val="center"/>
              <w:rPr>
                <w:szCs w:val="21"/>
              </w:rPr>
            </w:pPr>
          </w:p>
        </w:tc>
        <w:tc>
          <w:tcPr>
            <w:tcW w:w="1501" w:type="dxa"/>
          </w:tcPr>
          <w:p w:rsidR="00783C84" w:rsidRDefault="00783C84">
            <w:pPr>
              <w:spacing w:line="440" w:lineRule="exact"/>
              <w:jc w:val="center"/>
              <w:rPr>
                <w:szCs w:val="21"/>
              </w:rPr>
            </w:pPr>
          </w:p>
        </w:tc>
      </w:tr>
      <w:tr w:rsidR="00783C84">
        <w:trPr>
          <w:jc w:val="center"/>
        </w:trPr>
        <w:tc>
          <w:tcPr>
            <w:tcW w:w="647" w:type="dxa"/>
          </w:tcPr>
          <w:p w:rsidR="00783C84" w:rsidRDefault="00783C84">
            <w:pPr>
              <w:spacing w:line="440" w:lineRule="exact"/>
              <w:jc w:val="center"/>
              <w:rPr>
                <w:szCs w:val="21"/>
              </w:rPr>
            </w:pPr>
          </w:p>
        </w:tc>
        <w:tc>
          <w:tcPr>
            <w:tcW w:w="721" w:type="dxa"/>
          </w:tcPr>
          <w:p w:rsidR="00783C84" w:rsidRDefault="00783C84">
            <w:pPr>
              <w:spacing w:line="440" w:lineRule="exact"/>
              <w:jc w:val="center"/>
              <w:rPr>
                <w:szCs w:val="21"/>
              </w:rPr>
            </w:pPr>
          </w:p>
        </w:tc>
        <w:tc>
          <w:tcPr>
            <w:tcW w:w="719" w:type="dxa"/>
          </w:tcPr>
          <w:p w:rsidR="00783C84" w:rsidRDefault="00783C84">
            <w:pPr>
              <w:spacing w:line="440" w:lineRule="exact"/>
              <w:jc w:val="center"/>
              <w:rPr>
                <w:szCs w:val="21"/>
              </w:rPr>
            </w:pPr>
          </w:p>
        </w:tc>
        <w:tc>
          <w:tcPr>
            <w:tcW w:w="1590" w:type="dxa"/>
          </w:tcPr>
          <w:p w:rsidR="00783C84" w:rsidRDefault="00783C84">
            <w:pPr>
              <w:spacing w:line="440" w:lineRule="exact"/>
              <w:jc w:val="center"/>
              <w:rPr>
                <w:szCs w:val="21"/>
              </w:rPr>
            </w:pPr>
          </w:p>
        </w:tc>
        <w:tc>
          <w:tcPr>
            <w:tcW w:w="870" w:type="dxa"/>
          </w:tcPr>
          <w:p w:rsidR="00783C84" w:rsidRDefault="00783C84">
            <w:pPr>
              <w:spacing w:line="440" w:lineRule="exact"/>
              <w:jc w:val="center"/>
              <w:rPr>
                <w:szCs w:val="21"/>
              </w:rPr>
            </w:pPr>
          </w:p>
        </w:tc>
        <w:tc>
          <w:tcPr>
            <w:tcW w:w="1170" w:type="dxa"/>
          </w:tcPr>
          <w:p w:rsidR="00783C84" w:rsidRDefault="00783C84">
            <w:pPr>
              <w:spacing w:line="440" w:lineRule="exact"/>
              <w:jc w:val="center"/>
              <w:rPr>
                <w:szCs w:val="21"/>
              </w:rPr>
            </w:pPr>
          </w:p>
        </w:tc>
        <w:tc>
          <w:tcPr>
            <w:tcW w:w="1245" w:type="dxa"/>
          </w:tcPr>
          <w:p w:rsidR="00783C84" w:rsidRDefault="00783C84">
            <w:pPr>
              <w:spacing w:line="440" w:lineRule="exact"/>
              <w:jc w:val="center"/>
              <w:rPr>
                <w:szCs w:val="21"/>
              </w:rPr>
            </w:pPr>
          </w:p>
        </w:tc>
        <w:tc>
          <w:tcPr>
            <w:tcW w:w="1501" w:type="dxa"/>
          </w:tcPr>
          <w:p w:rsidR="00783C84" w:rsidRDefault="00783C84">
            <w:pPr>
              <w:spacing w:line="440" w:lineRule="exact"/>
              <w:jc w:val="center"/>
              <w:rPr>
                <w:szCs w:val="21"/>
              </w:rPr>
            </w:pPr>
          </w:p>
        </w:tc>
      </w:tr>
      <w:tr w:rsidR="00783C84">
        <w:trPr>
          <w:jc w:val="center"/>
        </w:trPr>
        <w:tc>
          <w:tcPr>
            <w:tcW w:w="647" w:type="dxa"/>
          </w:tcPr>
          <w:p w:rsidR="00783C84" w:rsidRDefault="00783C84">
            <w:pPr>
              <w:spacing w:line="440" w:lineRule="exact"/>
              <w:jc w:val="center"/>
              <w:rPr>
                <w:szCs w:val="21"/>
              </w:rPr>
            </w:pPr>
          </w:p>
        </w:tc>
        <w:tc>
          <w:tcPr>
            <w:tcW w:w="721" w:type="dxa"/>
          </w:tcPr>
          <w:p w:rsidR="00783C84" w:rsidRDefault="00783C84">
            <w:pPr>
              <w:spacing w:line="440" w:lineRule="exact"/>
              <w:jc w:val="center"/>
              <w:rPr>
                <w:szCs w:val="21"/>
              </w:rPr>
            </w:pPr>
          </w:p>
        </w:tc>
        <w:tc>
          <w:tcPr>
            <w:tcW w:w="719" w:type="dxa"/>
          </w:tcPr>
          <w:p w:rsidR="00783C84" w:rsidRDefault="00783C84">
            <w:pPr>
              <w:spacing w:line="440" w:lineRule="exact"/>
              <w:jc w:val="center"/>
              <w:rPr>
                <w:szCs w:val="21"/>
              </w:rPr>
            </w:pPr>
          </w:p>
        </w:tc>
        <w:tc>
          <w:tcPr>
            <w:tcW w:w="1590" w:type="dxa"/>
          </w:tcPr>
          <w:p w:rsidR="00783C84" w:rsidRDefault="00783C84">
            <w:pPr>
              <w:spacing w:line="440" w:lineRule="exact"/>
              <w:jc w:val="center"/>
              <w:rPr>
                <w:szCs w:val="21"/>
              </w:rPr>
            </w:pPr>
          </w:p>
        </w:tc>
        <w:tc>
          <w:tcPr>
            <w:tcW w:w="870" w:type="dxa"/>
          </w:tcPr>
          <w:p w:rsidR="00783C84" w:rsidRDefault="00783C84">
            <w:pPr>
              <w:spacing w:line="440" w:lineRule="exact"/>
              <w:jc w:val="center"/>
              <w:rPr>
                <w:szCs w:val="21"/>
              </w:rPr>
            </w:pPr>
          </w:p>
        </w:tc>
        <w:tc>
          <w:tcPr>
            <w:tcW w:w="1170" w:type="dxa"/>
          </w:tcPr>
          <w:p w:rsidR="00783C84" w:rsidRDefault="00783C84">
            <w:pPr>
              <w:spacing w:line="440" w:lineRule="exact"/>
              <w:jc w:val="center"/>
              <w:rPr>
                <w:szCs w:val="21"/>
              </w:rPr>
            </w:pPr>
          </w:p>
        </w:tc>
        <w:tc>
          <w:tcPr>
            <w:tcW w:w="1245" w:type="dxa"/>
          </w:tcPr>
          <w:p w:rsidR="00783C84" w:rsidRDefault="00783C84">
            <w:pPr>
              <w:spacing w:line="440" w:lineRule="exact"/>
              <w:jc w:val="center"/>
              <w:rPr>
                <w:szCs w:val="21"/>
              </w:rPr>
            </w:pPr>
          </w:p>
        </w:tc>
        <w:tc>
          <w:tcPr>
            <w:tcW w:w="1501" w:type="dxa"/>
          </w:tcPr>
          <w:p w:rsidR="00783C84" w:rsidRDefault="00783C84">
            <w:pPr>
              <w:spacing w:line="440" w:lineRule="exact"/>
              <w:jc w:val="center"/>
              <w:rPr>
                <w:szCs w:val="21"/>
              </w:rPr>
            </w:pPr>
          </w:p>
        </w:tc>
      </w:tr>
      <w:tr w:rsidR="00783C84">
        <w:trPr>
          <w:jc w:val="center"/>
        </w:trPr>
        <w:tc>
          <w:tcPr>
            <w:tcW w:w="647" w:type="dxa"/>
          </w:tcPr>
          <w:p w:rsidR="00783C84" w:rsidRDefault="00783C84">
            <w:pPr>
              <w:spacing w:line="440" w:lineRule="exact"/>
              <w:jc w:val="center"/>
              <w:rPr>
                <w:szCs w:val="21"/>
              </w:rPr>
            </w:pPr>
          </w:p>
        </w:tc>
        <w:tc>
          <w:tcPr>
            <w:tcW w:w="721" w:type="dxa"/>
          </w:tcPr>
          <w:p w:rsidR="00783C84" w:rsidRDefault="00783C84">
            <w:pPr>
              <w:spacing w:line="440" w:lineRule="exact"/>
              <w:jc w:val="center"/>
              <w:rPr>
                <w:szCs w:val="21"/>
              </w:rPr>
            </w:pPr>
          </w:p>
        </w:tc>
        <w:tc>
          <w:tcPr>
            <w:tcW w:w="719" w:type="dxa"/>
          </w:tcPr>
          <w:p w:rsidR="00783C84" w:rsidRDefault="00783C84">
            <w:pPr>
              <w:spacing w:line="440" w:lineRule="exact"/>
              <w:jc w:val="center"/>
              <w:rPr>
                <w:szCs w:val="21"/>
              </w:rPr>
            </w:pPr>
          </w:p>
        </w:tc>
        <w:tc>
          <w:tcPr>
            <w:tcW w:w="1590" w:type="dxa"/>
          </w:tcPr>
          <w:p w:rsidR="00783C84" w:rsidRDefault="00783C84">
            <w:pPr>
              <w:spacing w:line="440" w:lineRule="exact"/>
              <w:jc w:val="center"/>
              <w:rPr>
                <w:szCs w:val="21"/>
              </w:rPr>
            </w:pPr>
          </w:p>
        </w:tc>
        <w:tc>
          <w:tcPr>
            <w:tcW w:w="870" w:type="dxa"/>
          </w:tcPr>
          <w:p w:rsidR="00783C84" w:rsidRDefault="00783C84">
            <w:pPr>
              <w:spacing w:line="440" w:lineRule="exact"/>
              <w:jc w:val="center"/>
              <w:rPr>
                <w:szCs w:val="21"/>
              </w:rPr>
            </w:pPr>
          </w:p>
        </w:tc>
        <w:tc>
          <w:tcPr>
            <w:tcW w:w="1170" w:type="dxa"/>
          </w:tcPr>
          <w:p w:rsidR="00783C84" w:rsidRDefault="00783C84">
            <w:pPr>
              <w:spacing w:line="440" w:lineRule="exact"/>
              <w:jc w:val="center"/>
              <w:rPr>
                <w:szCs w:val="21"/>
              </w:rPr>
            </w:pPr>
          </w:p>
        </w:tc>
        <w:tc>
          <w:tcPr>
            <w:tcW w:w="1245" w:type="dxa"/>
          </w:tcPr>
          <w:p w:rsidR="00783C84" w:rsidRDefault="00783C84">
            <w:pPr>
              <w:spacing w:line="440" w:lineRule="exact"/>
              <w:jc w:val="center"/>
              <w:rPr>
                <w:szCs w:val="21"/>
              </w:rPr>
            </w:pPr>
          </w:p>
        </w:tc>
        <w:tc>
          <w:tcPr>
            <w:tcW w:w="1501" w:type="dxa"/>
          </w:tcPr>
          <w:p w:rsidR="00783C84" w:rsidRDefault="00783C84">
            <w:pPr>
              <w:spacing w:line="440" w:lineRule="exact"/>
              <w:jc w:val="center"/>
              <w:rPr>
                <w:szCs w:val="21"/>
              </w:rPr>
            </w:pPr>
          </w:p>
        </w:tc>
      </w:tr>
      <w:tr w:rsidR="00783C84">
        <w:trPr>
          <w:jc w:val="center"/>
        </w:trPr>
        <w:tc>
          <w:tcPr>
            <w:tcW w:w="647" w:type="dxa"/>
          </w:tcPr>
          <w:p w:rsidR="00783C84" w:rsidRDefault="00783C84">
            <w:pPr>
              <w:spacing w:line="440" w:lineRule="exact"/>
              <w:jc w:val="center"/>
              <w:rPr>
                <w:szCs w:val="21"/>
              </w:rPr>
            </w:pPr>
          </w:p>
        </w:tc>
        <w:tc>
          <w:tcPr>
            <w:tcW w:w="721" w:type="dxa"/>
          </w:tcPr>
          <w:p w:rsidR="00783C84" w:rsidRDefault="00783C84">
            <w:pPr>
              <w:spacing w:line="440" w:lineRule="exact"/>
              <w:jc w:val="center"/>
              <w:rPr>
                <w:szCs w:val="21"/>
              </w:rPr>
            </w:pPr>
          </w:p>
        </w:tc>
        <w:tc>
          <w:tcPr>
            <w:tcW w:w="719" w:type="dxa"/>
          </w:tcPr>
          <w:p w:rsidR="00783C84" w:rsidRDefault="00783C84">
            <w:pPr>
              <w:spacing w:line="440" w:lineRule="exact"/>
              <w:jc w:val="center"/>
              <w:rPr>
                <w:szCs w:val="21"/>
              </w:rPr>
            </w:pPr>
          </w:p>
        </w:tc>
        <w:tc>
          <w:tcPr>
            <w:tcW w:w="1590" w:type="dxa"/>
          </w:tcPr>
          <w:p w:rsidR="00783C84" w:rsidRDefault="00783C84">
            <w:pPr>
              <w:spacing w:line="440" w:lineRule="exact"/>
              <w:jc w:val="center"/>
              <w:rPr>
                <w:szCs w:val="21"/>
              </w:rPr>
            </w:pPr>
          </w:p>
        </w:tc>
        <w:tc>
          <w:tcPr>
            <w:tcW w:w="870" w:type="dxa"/>
          </w:tcPr>
          <w:p w:rsidR="00783C84" w:rsidRDefault="00783C84">
            <w:pPr>
              <w:spacing w:line="440" w:lineRule="exact"/>
              <w:jc w:val="center"/>
              <w:rPr>
                <w:szCs w:val="21"/>
              </w:rPr>
            </w:pPr>
          </w:p>
        </w:tc>
        <w:tc>
          <w:tcPr>
            <w:tcW w:w="1170" w:type="dxa"/>
          </w:tcPr>
          <w:p w:rsidR="00783C84" w:rsidRDefault="00783C84">
            <w:pPr>
              <w:spacing w:line="440" w:lineRule="exact"/>
              <w:jc w:val="center"/>
              <w:rPr>
                <w:szCs w:val="21"/>
              </w:rPr>
            </w:pPr>
          </w:p>
        </w:tc>
        <w:tc>
          <w:tcPr>
            <w:tcW w:w="1245" w:type="dxa"/>
          </w:tcPr>
          <w:p w:rsidR="00783C84" w:rsidRDefault="00783C84">
            <w:pPr>
              <w:spacing w:line="440" w:lineRule="exact"/>
              <w:jc w:val="center"/>
              <w:rPr>
                <w:szCs w:val="21"/>
              </w:rPr>
            </w:pPr>
          </w:p>
        </w:tc>
        <w:tc>
          <w:tcPr>
            <w:tcW w:w="1501" w:type="dxa"/>
          </w:tcPr>
          <w:p w:rsidR="00783C84" w:rsidRDefault="00783C84">
            <w:pPr>
              <w:spacing w:line="440" w:lineRule="exact"/>
              <w:jc w:val="center"/>
              <w:rPr>
                <w:szCs w:val="21"/>
              </w:rPr>
            </w:pPr>
          </w:p>
        </w:tc>
      </w:tr>
      <w:tr w:rsidR="00783C84">
        <w:trPr>
          <w:jc w:val="center"/>
        </w:trPr>
        <w:tc>
          <w:tcPr>
            <w:tcW w:w="647" w:type="dxa"/>
          </w:tcPr>
          <w:p w:rsidR="00783C84" w:rsidRDefault="00783C84">
            <w:pPr>
              <w:spacing w:line="440" w:lineRule="exact"/>
              <w:jc w:val="center"/>
              <w:rPr>
                <w:szCs w:val="21"/>
              </w:rPr>
            </w:pPr>
          </w:p>
        </w:tc>
        <w:tc>
          <w:tcPr>
            <w:tcW w:w="721" w:type="dxa"/>
          </w:tcPr>
          <w:p w:rsidR="00783C84" w:rsidRDefault="00783C84">
            <w:pPr>
              <w:spacing w:line="440" w:lineRule="exact"/>
              <w:jc w:val="center"/>
              <w:rPr>
                <w:szCs w:val="21"/>
              </w:rPr>
            </w:pPr>
          </w:p>
        </w:tc>
        <w:tc>
          <w:tcPr>
            <w:tcW w:w="719" w:type="dxa"/>
          </w:tcPr>
          <w:p w:rsidR="00783C84" w:rsidRDefault="00783C84">
            <w:pPr>
              <w:spacing w:line="440" w:lineRule="exact"/>
              <w:jc w:val="center"/>
              <w:rPr>
                <w:szCs w:val="21"/>
              </w:rPr>
            </w:pPr>
          </w:p>
        </w:tc>
        <w:tc>
          <w:tcPr>
            <w:tcW w:w="1590" w:type="dxa"/>
          </w:tcPr>
          <w:p w:rsidR="00783C84" w:rsidRDefault="00783C84">
            <w:pPr>
              <w:spacing w:line="440" w:lineRule="exact"/>
              <w:jc w:val="center"/>
              <w:rPr>
                <w:szCs w:val="21"/>
              </w:rPr>
            </w:pPr>
          </w:p>
        </w:tc>
        <w:tc>
          <w:tcPr>
            <w:tcW w:w="870" w:type="dxa"/>
          </w:tcPr>
          <w:p w:rsidR="00783C84" w:rsidRDefault="00783C84">
            <w:pPr>
              <w:spacing w:line="440" w:lineRule="exact"/>
              <w:jc w:val="center"/>
              <w:rPr>
                <w:szCs w:val="21"/>
              </w:rPr>
            </w:pPr>
          </w:p>
        </w:tc>
        <w:tc>
          <w:tcPr>
            <w:tcW w:w="1170" w:type="dxa"/>
          </w:tcPr>
          <w:p w:rsidR="00783C84" w:rsidRDefault="00783C84">
            <w:pPr>
              <w:spacing w:line="440" w:lineRule="exact"/>
              <w:jc w:val="center"/>
              <w:rPr>
                <w:szCs w:val="21"/>
              </w:rPr>
            </w:pPr>
          </w:p>
        </w:tc>
        <w:tc>
          <w:tcPr>
            <w:tcW w:w="1245" w:type="dxa"/>
          </w:tcPr>
          <w:p w:rsidR="00783C84" w:rsidRDefault="00783C84">
            <w:pPr>
              <w:spacing w:line="440" w:lineRule="exact"/>
              <w:jc w:val="center"/>
              <w:rPr>
                <w:szCs w:val="21"/>
              </w:rPr>
            </w:pPr>
          </w:p>
        </w:tc>
        <w:tc>
          <w:tcPr>
            <w:tcW w:w="1501" w:type="dxa"/>
          </w:tcPr>
          <w:p w:rsidR="00783C84" w:rsidRDefault="00783C84">
            <w:pPr>
              <w:spacing w:line="440" w:lineRule="exact"/>
              <w:jc w:val="center"/>
              <w:rPr>
                <w:szCs w:val="21"/>
              </w:rPr>
            </w:pPr>
          </w:p>
        </w:tc>
      </w:tr>
      <w:tr w:rsidR="00783C84">
        <w:trPr>
          <w:jc w:val="center"/>
        </w:trPr>
        <w:tc>
          <w:tcPr>
            <w:tcW w:w="647" w:type="dxa"/>
          </w:tcPr>
          <w:p w:rsidR="00783C84" w:rsidRDefault="00783C84">
            <w:pPr>
              <w:spacing w:line="440" w:lineRule="exact"/>
              <w:jc w:val="center"/>
              <w:rPr>
                <w:szCs w:val="21"/>
              </w:rPr>
            </w:pPr>
          </w:p>
        </w:tc>
        <w:tc>
          <w:tcPr>
            <w:tcW w:w="721" w:type="dxa"/>
          </w:tcPr>
          <w:p w:rsidR="00783C84" w:rsidRDefault="00783C84">
            <w:pPr>
              <w:spacing w:line="440" w:lineRule="exact"/>
              <w:jc w:val="center"/>
              <w:rPr>
                <w:szCs w:val="21"/>
              </w:rPr>
            </w:pPr>
          </w:p>
        </w:tc>
        <w:tc>
          <w:tcPr>
            <w:tcW w:w="719" w:type="dxa"/>
          </w:tcPr>
          <w:p w:rsidR="00783C84" w:rsidRDefault="00783C84">
            <w:pPr>
              <w:spacing w:line="440" w:lineRule="exact"/>
              <w:jc w:val="center"/>
              <w:rPr>
                <w:szCs w:val="21"/>
              </w:rPr>
            </w:pPr>
          </w:p>
        </w:tc>
        <w:tc>
          <w:tcPr>
            <w:tcW w:w="1590" w:type="dxa"/>
          </w:tcPr>
          <w:p w:rsidR="00783C84" w:rsidRDefault="00783C84">
            <w:pPr>
              <w:spacing w:line="440" w:lineRule="exact"/>
              <w:jc w:val="center"/>
              <w:rPr>
                <w:szCs w:val="21"/>
              </w:rPr>
            </w:pPr>
          </w:p>
        </w:tc>
        <w:tc>
          <w:tcPr>
            <w:tcW w:w="870" w:type="dxa"/>
          </w:tcPr>
          <w:p w:rsidR="00783C84" w:rsidRDefault="00783C84">
            <w:pPr>
              <w:spacing w:line="440" w:lineRule="exact"/>
              <w:jc w:val="center"/>
              <w:rPr>
                <w:szCs w:val="21"/>
              </w:rPr>
            </w:pPr>
          </w:p>
        </w:tc>
        <w:tc>
          <w:tcPr>
            <w:tcW w:w="1170" w:type="dxa"/>
          </w:tcPr>
          <w:p w:rsidR="00783C84" w:rsidRDefault="00783C84">
            <w:pPr>
              <w:spacing w:line="440" w:lineRule="exact"/>
              <w:jc w:val="center"/>
              <w:rPr>
                <w:szCs w:val="21"/>
              </w:rPr>
            </w:pPr>
          </w:p>
        </w:tc>
        <w:tc>
          <w:tcPr>
            <w:tcW w:w="1245" w:type="dxa"/>
          </w:tcPr>
          <w:p w:rsidR="00783C84" w:rsidRDefault="00783C84">
            <w:pPr>
              <w:spacing w:line="440" w:lineRule="exact"/>
              <w:jc w:val="center"/>
              <w:rPr>
                <w:szCs w:val="21"/>
              </w:rPr>
            </w:pPr>
          </w:p>
        </w:tc>
        <w:tc>
          <w:tcPr>
            <w:tcW w:w="1501" w:type="dxa"/>
          </w:tcPr>
          <w:p w:rsidR="00783C84" w:rsidRDefault="00783C84">
            <w:pPr>
              <w:spacing w:line="440" w:lineRule="exact"/>
              <w:jc w:val="center"/>
              <w:rPr>
                <w:szCs w:val="21"/>
              </w:rPr>
            </w:pPr>
          </w:p>
        </w:tc>
      </w:tr>
      <w:tr w:rsidR="00783C84">
        <w:trPr>
          <w:jc w:val="center"/>
        </w:trPr>
        <w:tc>
          <w:tcPr>
            <w:tcW w:w="647" w:type="dxa"/>
          </w:tcPr>
          <w:p w:rsidR="00783C84" w:rsidRDefault="00783C84">
            <w:pPr>
              <w:spacing w:line="440" w:lineRule="exact"/>
              <w:jc w:val="center"/>
              <w:rPr>
                <w:szCs w:val="21"/>
              </w:rPr>
            </w:pPr>
          </w:p>
        </w:tc>
        <w:tc>
          <w:tcPr>
            <w:tcW w:w="721" w:type="dxa"/>
          </w:tcPr>
          <w:p w:rsidR="00783C84" w:rsidRDefault="00783C84">
            <w:pPr>
              <w:spacing w:line="440" w:lineRule="exact"/>
              <w:jc w:val="center"/>
              <w:rPr>
                <w:szCs w:val="21"/>
              </w:rPr>
            </w:pPr>
          </w:p>
        </w:tc>
        <w:tc>
          <w:tcPr>
            <w:tcW w:w="719" w:type="dxa"/>
          </w:tcPr>
          <w:p w:rsidR="00783C84" w:rsidRDefault="00783C84">
            <w:pPr>
              <w:spacing w:line="440" w:lineRule="exact"/>
              <w:jc w:val="center"/>
              <w:rPr>
                <w:szCs w:val="21"/>
              </w:rPr>
            </w:pPr>
          </w:p>
        </w:tc>
        <w:tc>
          <w:tcPr>
            <w:tcW w:w="1590" w:type="dxa"/>
          </w:tcPr>
          <w:p w:rsidR="00783C84" w:rsidRDefault="00783C84">
            <w:pPr>
              <w:spacing w:line="440" w:lineRule="exact"/>
              <w:jc w:val="center"/>
              <w:rPr>
                <w:szCs w:val="21"/>
              </w:rPr>
            </w:pPr>
          </w:p>
        </w:tc>
        <w:tc>
          <w:tcPr>
            <w:tcW w:w="870" w:type="dxa"/>
          </w:tcPr>
          <w:p w:rsidR="00783C84" w:rsidRDefault="00783C84">
            <w:pPr>
              <w:spacing w:line="440" w:lineRule="exact"/>
              <w:jc w:val="center"/>
              <w:rPr>
                <w:szCs w:val="21"/>
              </w:rPr>
            </w:pPr>
          </w:p>
        </w:tc>
        <w:tc>
          <w:tcPr>
            <w:tcW w:w="1170" w:type="dxa"/>
          </w:tcPr>
          <w:p w:rsidR="00783C84" w:rsidRDefault="00783C84">
            <w:pPr>
              <w:spacing w:line="440" w:lineRule="exact"/>
              <w:jc w:val="center"/>
              <w:rPr>
                <w:szCs w:val="21"/>
              </w:rPr>
            </w:pPr>
          </w:p>
        </w:tc>
        <w:tc>
          <w:tcPr>
            <w:tcW w:w="1245" w:type="dxa"/>
          </w:tcPr>
          <w:p w:rsidR="00783C84" w:rsidRDefault="00783C84">
            <w:pPr>
              <w:spacing w:line="440" w:lineRule="exact"/>
              <w:jc w:val="center"/>
              <w:rPr>
                <w:szCs w:val="21"/>
              </w:rPr>
            </w:pPr>
          </w:p>
        </w:tc>
        <w:tc>
          <w:tcPr>
            <w:tcW w:w="1501" w:type="dxa"/>
          </w:tcPr>
          <w:p w:rsidR="00783C84" w:rsidRDefault="00783C84">
            <w:pPr>
              <w:spacing w:line="440" w:lineRule="exact"/>
              <w:jc w:val="center"/>
              <w:rPr>
                <w:szCs w:val="21"/>
              </w:rPr>
            </w:pPr>
          </w:p>
        </w:tc>
      </w:tr>
      <w:tr w:rsidR="00783C84">
        <w:trPr>
          <w:jc w:val="center"/>
        </w:trPr>
        <w:tc>
          <w:tcPr>
            <w:tcW w:w="647" w:type="dxa"/>
          </w:tcPr>
          <w:p w:rsidR="00783C84" w:rsidRDefault="00783C84">
            <w:pPr>
              <w:spacing w:line="440" w:lineRule="exact"/>
              <w:jc w:val="center"/>
              <w:rPr>
                <w:szCs w:val="21"/>
              </w:rPr>
            </w:pPr>
          </w:p>
        </w:tc>
        <w:tc>
          <w:tcPr>
            <w:tcW w:w="721" w:type="dxa"/>
          </w:tcPr>
          <w:p w:rsidR="00783C84" w:rsidRDefault="00783C84">
            <w:pPr>
              <w:spacing w:line="440" w:lineRule="exact"/>
              <w:jc w:val="center"/>
              <w:rPr>
                <w:szCs w:val="21"/>
              </w:rPr>
            </w:pPr>
          </w:p>
        </w:tc>
        <w:tc>
          <w:tcPr>
            <w:tcW w:w="719" w:type="dxa"/>
          </w:tcPr>
          <w:p w:rsidR="00783C84" w:rsidRDefault="00783C84">
            <w:pPr>
              <w:spacing w:line="440" w:lineRule="exact"/>
              <w:jc w:val="center"/>
              <w:rPr>
                <w:szCs w:val="21"/>
              </w:rPr>
            </w:pPr>
          </w:p>
        </w:tc>
        <w:tc>
          <w:tcPr>
            <w:tcW w:w="1590" w:type="dxa"/>
          </w:tcPr>
          <w:p w:rsidR="00783C84" w:rsidRDefault="00783C84">
            <w:pPr>
              <w:spacing w:line="440" w:lineRule="exact"/>
              <w:jc w:val="center"/>
              <w:rPr>
                <w:szCs w:val="21"/>
              </w:rPr>
            </w:pPr>
          </w:p>
        </w:tc>
        <w:tc>
          <w:tcPr>
            <w:tcW w:w="870" w:type="dxa"/>
          </w:tcPr>
          <w:p w:rsidR="00783C84" w:rsidRDefault="00783C84">
            <w:pPr>
              <w:spacing w:line="440" w:lineRule="exact"/>
              <w:jc w:val="center"/>
              <w:rPr>
                <w:szCs w:val="21"/>
              </w:rPr>
            </w:pPr>
          </w:p>
        </w:tc>
        <w:tc>
          <w:tcPr>
            <w:tcW w:w="1170" w:type="dxa"/>
          </w:tcPr>
          <w:p w:rsidR="00783C84" w:rsidRDefault="00783C84">
            <w:pPr>
              <w:spacing w:line="440" w:lineRule="exact"/>
              <w:jc w:val="center"/>
              <w:rPr>
                <w:szCs w:val="21"/>
              </w:rPr>
            </w:pPr>
          </w:p>
        </w:tc>
        <w:tc>
          <w:tcPr>
            <w:tcW w:w="1245" w:type="dxa"/>
          </w:tcPr>
          <w:p w:rsidR="00783C84" w:rsidRDefault="00783C84">
            <w:pPr>
              <w:spacing w:line="440" w:lineRule="exact"/>
              <w:jc w:val="center"/>
              <w:rPr>
                <w:szCs w:val="21"/>
              </w:rPr>
            </w:pPr>
          </w:p>
        </w:tc>
        <w:tc>
          <w:tcPr>
            <w:tcW w:w="1501" w:type="dxa"/>
          </w:tcPr>
          <w:p w:rsidR="00783C84" w:rsidRDefault="00783C84">
            <w:pPr>
              <w:spacing w:line="440" w:lineRule="exact"/>
              <w:jc w:val="center"/>
              <w:rPr>
                <w:szCs w:val="21"/>
              </w:rPr>
            </w:pPr>
          </w:p>
        </w:tc>
      </w:tr>
      <w:tr w:rsidR="00783C84">
        <w:trPr>
          <w:jc w:val="center"/>
        </w:trPr>
        <w:tc>
          <w:tcPr>
            <w:tcW w:w="647" w:type="dxa"/>
          </w:tcPr>
          <w:p w:rsidR="00783C84" w:rsidRDefault="00783C84">
            <w:pPr>
              <w:spacing w:line="440" w:lineRule="exact"/>
              <w:jc w:val="center"/>
              <w:rPr>
                <w:szCs w:val="21"/>
              </w:rPr>
            </w:pPr>
          </w:p>
        </w:tc>
        <w:tc>
          <w:tcPr>
            <w:tcW w:w="721" w:type="dxa"/>
          </w:tcPr>
          <w:p w:rsidR="00783C84" w:rsidRDefault="00783C84">
            <w:pPr>
              <w:spacing w:line="440" w:lineRule="exact"/>
              <w:jc w:val="center"/>
              <w:rPr>
                <w:szCs w:val="21"/>
              </w:rPr>
            </w:pPr>
          </w:p>
        </w:tc>
        <w:tc>
          <w:tcPr>
            <w:tcW w:w="719" w:type="dxa"/>
          </w:tcPr>
          <w:p w:rsidR="00783C84" w:rsidRDefault="00783C84">
            <w:pPr>
              <w:spacing w:line="440" w:lineRule="exact"/>
              <w:jc w:val="center"/>
              <w:rPr>
                <w:szCs w:val="21"/>
              </w:rPr>
            </w:pPr>
          </w:p>
        </w:tc>
        <w:tc>
          <w:tcPr>
            <w:tcW w:w="1590" w:type="dxa"/>
          </w:tcPr>
          <w:p w:rsidR="00783C84" w:rsidRDefault="00783C84">
            <w:pPr>
              <w:spacing w:line="440" w:lineRule="exact"/>
              <w:jc w:val="center"/>
              <w:rPr>
                <w:szCs w:val="21"/>
              </w:rPr>
            </w:pPr>
          </w:p>
        </w:tc>
        <w:tc>
          <w:tcPr>
            <w:tcW w:w="870" w:type="dxa"/>
          </w:tcPr>
          <w:p w:rsidR="00783C84" w:rsidRDefault="00783C84">
            <w:pPr>
              <w:spacing w:line="440" w:lineRule="exact"/>
              <w:jc w:val="center"/>
              <w:rPr>
                <w:szCs w:val="21"/>
              </w:rPr>
            </w:pPr>
          </w:p>
        </w:tc>
        <w:tc>
          <w:tcPr>
            <w:tcW w:w="1170" w:type="dxa"/>
          </w:tcPr>
          <w:p w:rsidR="00783C84" w:rsidRDefault="00783C84">
            <w:pPr>
              <w:spacing w:line="440" w:lineRule="exact"/>
              <w:jc w:val="center"/>
              <w:rPr>
                <w:szCs w:val="21"/>
              </w:rPr>
            </w:pPr>
          </w:p>
        </w:tc>
        <w:tc>
          <w:tcPr>
            <w:tcW w:w="1245" w:type="dxa"/>
          </w:tcPr>
          <w:p w:rsidR="00783C84" w:rsidRDefault="00783C84">
            <w:pPr>
              <w:spacing w:line="440" w:lineRule="exact"/>
              <w:jc w:val="center"/>
              <w:rPr>
                <w:szCs w:val="21"/>
              </w:rPr>
            </w:pPr>
          </w:p>
        </w:tc>
        <w:tc>
          <w:tcPr>
            <w:tcW w:w="1501" w:type="dxa"/>
          </w:tcPr>
          <w:p w:rsidR="00783C84" w:rsidRDefault="00783C84">
            <w:pPr>
              <w:spacing w:line="440" w:lineRule="exact"/>
              <w:jc w:val="center"/>
              <w:rPr>
                <w:szCs w:val="21"/>
              </w:rPr>
            </w:pPr>
          </w:p>
        </w:tc>
      </w:tr>
      <w:tr w:rsidR="00783C84">
        <w:trPr>
          <w:jc w:val="center"/>
        </w:trPr>
        <w:tc>
          <w:tcPr>
            <w:tcW w:w="647" w:type="dxa"/>
          </w:tcPr>
          <w:p w:rsidR="00783C84" w:rsidRDefault="00783C84">
            <w:pPr>
              <w:spacing w:line="440" w:lineRule="exact"/>
              <w:jc w:val="center"/>
              <w:rPr>
                <w:szCs w:val="21"/>
              </w:rPr>
            </w:pPr>
          </w:p>
        </w:tc>
        <w:tc>
          <w:tcPr>
            <w:tcW w:w="721" w:type="dxa"/>
          </w:tcPr>
          <w:p w:rsidR="00783C84" w:rsidRDefault="00783C84">
            <w:pPr>
              <w:spacing w:line="440" w:lineRule="exact"/>
              <w:jc w:val="center"/>
              <w:rPr>
                <w:szCs w:val="21"/>
              </w:rPr>
            </w:pPr>
          </w:p>
        </w:tc>
        <w:tc>
          <w:tcPr>
            <w:tcW w:w="719" w:type="dxa"/>
          </w:tcPr>
          <w:p w:rsidR="00783C84" w:rsidRDefault="00783C84">
            <w:pPr>
              <w:spacing w:line="440" w:lineRule="exact"/>
              <w:jc w:val="center"/>
              <w:rPr>
                <w:szCs w:val="21"/>
              </w:rPr>
            </w:pPr>
          </w:p>
        </w:tc>
        <w:tc>
          <w:tcPr>
            <w:tcW w:w="1590" w:type="dxa"/>
          </w:tcPr>
          <w:p w:rsidR="00783C84" w:rsidRDefault="00783C84">
            <w:pPr>
              <w:spacing w:line="440" w:lineRule="exact"/>
              <w:jc w:val="center"/>
              <w:rPr>
                <w:szCs w:val="21"/>
              </w:rPr>
            </w:pPr>
          </w:p>
        </w:tc>
        <w:tc>
          <w:tcPr>
            <w:tcW w:w="870" w:type="dxa"/>
          </w:tcPr>
          <w:p w:rsidR="00783C84" w:rsidRDefault="00783C84">
            <w:pPr>
              <w:spacing w:line="440" w:lineRule="exact"/>
              <w:jc w:val="center"/>
              <w:rPr>
                <w:szCs w:val="21"/>
              </w:rPr>
            </w:pPr>
          </w:p>
        </w:tc>
        <w:tc>
          <w:tcPr>
            <w:tcW w:w="1170" w:type="dxa"/>
          </w:tcPr>
          <w:p w:rsidR="00783C84" w:rsidRDefault="00783C84">
            <w:pPr>
              <w:spacing w:line="440" w:lineRule="exact"/>
              <w:jc w:val="center"/>
              <w:rPr>
                <w:szCs w:val="21"/>
              </w:rPr>
            </w:pPr>
          </w:p>
        </w:tc>
        <w:tc>
          <w:tcPr>
            <w:tcW w:w="1245" w:type="dxa"/>
          </w:tcPr>
          <w:p w:rsidR="00783C84" w:rsidRDefault="00783C84">
            <w:pPr>
              <w:spacing w:line="440" w:lineRule="exact"/>
              <w:jc w:val="center"/>
              <w:rPr>
                <w:szCs w:val="21"/>
              </w:rPr>
            </w:pPr>
          </w:p>
        </w:tc>
        <w:tc>
          <w:tcPr>
            <w:tcW w:w="1501" w:type="dxa"/>
          </w:tcPr>
          <w:p w:rsidR="00783C84" w:rsidRDefault="00783C84">
            <w:pPr>
              <w:spacing w:line="440" w:lineRule="exact"/>
              <w:jc w:val="center"/>
              <w:rPr>
                <w:szCs w:val="21"/>
              </w:rPr>
            </w:pPr>
          </w:p>
        </w:tc>
      </w:tr>
      <w:tr w:rsidR="00783C84">
        <w:trPr>
          <w:jc w:val="center"/>
        </w:trPr>
        <w:tc>
          <w:tcPr>
            <w:tcW w:w="647" w:type="dxa"/>
          </w:tcPr>
          <w:p w:rsidR="00783C84" w:rsidRDefault="00783C84">
            <w:pPr>
              <w:spacing w:line="440" w:lineRule="exact"/>
              <w:jc w:val="center"/>
              <w:rPr>
                <w:szCs w:val="21"/>
              </w:rPr>
            </w:pPr>
          </w:p>
        </w:tc>
        <w:tc>
          <w:tcPr>
            <w:tcW w:w="721" w:type="dxa"/>
          </w:tcPr>
          <w:p w:rsidR="00783C84" w:rsidRDefault="00783C84">
            <w:pPr>
              <w:spacing w:line="440" w:lineRule="exact"/>
              <w:jc w:val="center"/>
              <w:rPr>
                <w:szCs w:val="21"/>
              </w:rPr>
            </w:pPr>
          </w:p>
        </w:tc>
        <w:tc>
          <w:tcPr>
            <w:tcW w:w="719" w:type="dxa"/>
          </w:tcPr>
          <w:p w:rsidR="00783C84" w:rsidRDefault="00783C84">
            <w:pPr>
              <w:spacing w:line="440" w:lineRule="exact"/>
              <w:jc w:val="center"/>
              <w:rPr>
                <w:szCs w:val="21"/>
              </w:rPr>
            </w:pPr>
          </w:p>
        </w:tc>
        <w:tc>
          <w:tcPr>
            <w:tcW w:w="1590" w:type="dxa"/>
          </w:tcPr>
          <w:p w:rsidR="00783C84" w:rsidRDefault="00783C84">
            <w:pPr>
              <w:spacing w:line="440" w:lineRule="exact"/>
              <w:jc w:val="center"/>
              <w:rPr>
                <w:szCs w:val="21"/>
              </w:rPr>
            </w:pPr>
          </w:p>
        </w:tc>
        <w:tc>
          <w:tcPr>
            <w:tcW w:w="870" w:type="dxa"/>
          </w:tcPr>
          <w:p w:rsidR="00783C84" w:rsidRDefault="00783C84">
            <w:pPr>
              <w:spacing w:line="440" w:lineRule="exact"/>
              <w:jc w:val="center"/>
              <w:rPr>
                <w:szCs w:val="21"/>
              </w:rPr>
            </w:pPr>
          </w:p>
        </w:tc>
        <w:tc>
          <w:tcPr>
            <w:tcW w:w="1170" w:type="dxa"/>
          </w:tcPr>
          <w:p w:rsidR="00783C84" w:rsidRDefault="00783C84">
            <w:pPr>
              <w:spacing w:line="440" w:lineRule="exact"/>
              <w:jc w:val="center"/>
              <w:rPr>
                <w:szCs w:val="21"/>
              </w:rPr>
            </w:pPr>
          </w:p>
        </w:tc>
        <w:tc>
          <w:tcPr>
            <w:tcW w:w="1245" w:type="dxa"/>
          </w:tcPr>
          <w:p w:rsidR="00783C84" w:rsidRDefault="00783C84">
            <w:pPr>
              <w:spacing w:line="440" w:lineRule="exact"/>
              <w:jc w:val="center"/>
              <w:rPr>
                <w:szCs w:val="21"/>
              </w:rPr>
            </w:pPr>
          </w:p>
        </w:tc>
        <w:tc>
          <w:tcPr>
            <w:tcW w:w="1501" w:type="dxa"/>
          </w:tcPr>
          <w:p w:rsidR="00783C84" w:rsidRDefault="00783C84">
            <w:pPr>
              <w:spacing w:line="440" w:lineRule="exact"/>
              <w:jc w:val="center"/>
              <w:rPr>
                <w:szCs w:val="21"/>
              </w:rPr>
            </w:pPr>
          </w:p>
        </w:tc>
      </w:tr>
      <w:tr w:rsidR="00783C84">
        <w:trPr>
          <w:jc w:val="center"/>
        </w:trPr>
        <w:tc>
          <w:tcPr>
            <w:tcW w:w="647" w:type="dxa"/>
          </w:tcPr>
          <w:p w:rsidR="00783C84" w:rsidRDefault="00783C84">
            <w:pPr>
              <w:spacing w:line="440" w:lineRule="exact"/>
              <w:jc w:val="center"/>
              <w:rPr>
                <w:szCs w:val="21"/>
              </w:rPr>
            </w:pPr>
          </w:p>
        </w:tc>
        <w:tc>
          <w:tcPr>
            <w:tcW w:w="721" w:type="dxa"/>
          </w:tcPr>
          <w:p w:rsidR="00783C84" w:rsidRDefault="00783C84">
            <w:pPr>
              <w:spacing w:line="440" w:lineRule="exact"/>
              <w:jc w:val="center"/>
              <w:rPr>
                <w:szCs w:val="21"/>
              </w:rPr>
            </w:pPr>
          </w:p>
        </w:tc>
        <w:tc>
          <w:tcPr>
            <w:tcW w:w="719" w:type="dxa"/>
          </w:tcPr>
          <w:p w:rsidR="00783C84" w:rsidRDefault="00783C84">
            <w:pPr>
              <w:spacing w:line="440" w:lineRule="exact"/>
              <w:jc w:val="center"/>
              <w:rPr>
                <w:szCs w:val="21"/>
              </w:rPr>
            </w:pPr>
          </w:p>
        </w:tc>
        <w:tc>
          <w:tcPr>
            <w:tcW w:w="1590" w:type="dxa"/>
          </w:tcPr>
          <w:p w:rsidR="00783C84" w:rsidRDefault="00783C84">
            <w:pPr>
              <w:spacing w:line="440" w:lineRule="exact"/>
              <w:jc w:val="center"/>
              <w:rPr>
                <w:szCs w:val="21"/>
              </w:rPr>
            </w:pPr>
          </w:p>
        </w:tc>
        <w:tc>
          <w:tcPr>
            <w:tcW w:w="870" w:type="dxa"/>
          </w:tcPr>
          <w:p w:rsidR="00783C84" w:rsidRDefault="00783C84">
            <w:pPr>
              <w:spacing w:line="440" w:lineRule="exact"/>
              <w:jc w:val="center"/>
              <w:rPr>
                <w:szCs w:val="21"/>
              </w:rPr>
            </w:pPr>
          </w:p>
        </w:tc>
        <w:tc>
          <w:tcPr>
            <w:tcW w:w="1170" w:type="dxa"/>
          </w:tcPr>
          <w:p w:rsidR="00783C84" w:rsidRDefault="00783C84">
            <w:pPr>
              <w:spacing w:line="440" w:lineRule="exact"/>
              <w:jc w:val="center"/>
              <w:rPr>
                <w:szCs w:val="21"/>
              </w:rPr>
            </w:pPr>
          </w:p>
        </w:tc>
        <w:tc>
          <w:tcPr>
            <w:tcW w:w="1245" w:type="dxa"/>
          </w:tcPr>
          <w:p w:rsidR="00783C84" w:rsidRDefault="00783C84">
            <w:pPr>
              <w:spacing w:line="440" w:lineRule="exact"/>
              <w:jc w:val="center"/>
              <w:rPr>
                <w:szCs w:val="21"/>
              </w:rPr>
            </w:pPr>
          </w:p>
        </w:tc>
        <w:tc>
          <w:tcPr>
            <w:tcW w:w="1501" w:type="dxa"/>
          </w:tcPr>
          <w:p w:rsidR="00783C84" w:rsidRDefault="00783C84">
            <w:pPr>
              <w:spacing w:line="440" w:lineRule="exact"/>
              <w:jc w:val="center"/>
              <w:rPr>
                <w:szCs w:val="21"/>
              </w:rPr>
            </w:pPr>
          </w:p>
        </w:tc>
      </w:tr>
      <w:tr w:rsidR="00783C84">
        <w:trPr>
          <w:jc w:val="center"/>
        </w:trPr>
        <w:tc>
          <w:tcPr>
            <w:tcW w:w="647" w:type="dxa"/>
          </w:tcPr>
          <w:p w:rsidR="00783C84" w:rsidRDefault="00783C84">
            <w:pPr>
              <w:spacing w:line="440" w:lineRule="exact"/>
              <w:jc w:val="center"/>
              <w:rPr>
                <w:szCs w:val="21"/>
              </w:rPr>
            </w:pPr>
          </w:p>
        </w:tc>
        <w:tc>
          <w:tcPr>
            <w:tcW w:w="721" w:type="dxa"/>
          </w:tcPr>
          <w:p w:rsidR="00783C84" w:rsidRDefault="00783C84">
            <w:pPr>
              <w:spacing w:line="440" w:lineRule="exact"/>
              <w:jc w:val="center"/>
              <w:rPr>
                <w:szCs w:val="21"/>
              </w:rPr>
            </w:pPr>
          </w:p>
        </w:tc>
        <w:tc>
          <w:tcPr>
            <w:tcW w:w="719" w:type="dxa"/>
          </w:tcPr>
          <w:p w:rsidR="00783C84" w:rsidRDefault="00783C84">
            <w:pPr>
              <w:spacing w:line="440" w:lineRule="exact"/>
              <w:jc w:val="center"/>
              <w:rPr>
                <w:szCs w:val="21"/>
              </w:rPr>
            </w:pPr>
          </w:p>
        </w:tc>
        <w:tc>
          <w:tcPr>
            <w:tcW w:w="1590" w:type="dxa"/>
          </w:tcPr>
          <w:p w:rsidR="00783C84" w:rsidRDefault="00783C84">
            <w:pPr>
              <w:spacing w:line="440" w:lineRule="exact"/>
              <w:jc w:val="center"/>
              <w:rPr>
                <w:szCs w:val="21"/>
              </w:rPr>
            </w:pPr>
          </w:p>
        </w:tc>
        <w:tc>
          <w:tcPr>
            <w:tcW w:w="870" w:type="dxa"/>
          </w:tcPr>
          <w:p w:rsidR="00783C84" w:rsidRDefault="00783C84">
            <w:pPr>
              <w:spacing w:line="440" w:lineRule="exact"/>
              <w:jc w:val="center"/>
              <w:rPr>
                <w:szCs w:val="21"/>
              </w:rPr>
            </w:pPr>
          </w:p>
        </w:tc>
        <w:tc>
          <w:tcPr>
            <w:tcW w:w="1170" w:type="dxa"/>
          </w:tcPr>
          <w:p w:rsidR="00783C84" w:rsidRDefault="00783C84">
            <w:pPr>
              <w:spacing w:line="440" w:lineRule="exact"/>
              <w:jc w:val="center"/>
              <w:rPr>
                <w:szCs w:val="21"/>
              </w:rPr>
            </w:pPr>
          </w:p>
        </w:tc>
        <w:tc>
          <w:tcPr>
            <w:tcW w:w="1245" w:type="dxa"/>
          </w:tcPr>
          <w:p w:rsidR="00783C84" w:rsidRDefault="00783C84">
            <w:pPr>
              <w:spacing w:line="440" w:lineRule="exact"/>
              <w:jc w:val="center"/>
              <w:rPr>
                <w:szCs w:val="21"/>
              </w:rPr>
            </w:pPr>
          </w:p>
        </w:tc>
        <w:tc>
          <w:tcPr>
            <w:tcW w:w="1501" w:type="dxa"/>
          </w:tcPr>
          <w:p w:rsidR="00783C84" w:rsidRDefault="00783C84">
            <w:pPr>
              <w:spacing w:line="440" w:lineRule="exact"/>
              <w:jc w:val="center"/>
              <w:rPr>
                <w:szCs w:val="21"/>
              </w:rPr>
            </w:pPr>
          </w:p>
        </w:tc>
      </w:tr>
      <w:tr w:rsidR="00783C84">
        <w:trPr>
          <w:jc w:val="center"/>
        </w:trPr>
        <w:tc>
          <w:tcPr>
            <w:tcW w:w="647" w:type="dxa"/>
          </w:tcPr>
          <w:p w:rsidR="00783C84" w:rsidRDefault="00783C84">
            <w:pPr>
              <w:spacing w:line="440" w:lineRule="exact"/>
              <w:jc w:val="center"/>
              <w:rPr>
                <w:szCs w:val="21"/>
              </w:rPr>
            </w:pPr>
          </w:p>
        </w:tc>
        <w:tc>
          <w:tcPr>
            <w:tcW w:w="721" w:type="dxa"/>
          </w:tcPr>
          <w:p w:rsidR="00783C84" w:rsidRDefault="00783C84">
            <w:pPr>
              <w:spacing w:line="440" w:lineRule="exact"/>
              <w:jc w:val="center"/>
              <w:rPr>
                <w:szCs w:val="21"/>
              </w:rPr>
            </w:pPr>
          </w:p>
        </w:tc>
        <w:tc>
          <w:tcPr>
            <w:tcW w:w="719" w:type="dxa"/>
          </w:tcPr>
          <w:p w:rsidR="00783C84" w:rsidRDefault="00783C84">
            <w:pPr>
              <w:spacing w:line="440" w:lineRule="exact"/>
              <w:jc w:val="center"/>
              <w:rPr>
                <w:szCs w:val="21"/>
              </w:rPr>
            </w:pPr>
          </w:p>
        </w:tc>
        <w:tc>
          <w:tcPr>
            <w:tcW w:w="1590" w:type="dxa"/>
          </w:tcPr>
          <w:p w:rsidR="00783C84" w:rsidRDefault="00783C84">
            <w:pPr>
              <w:spacing w:line="440" w:lineRule="exact"/>
              <w:jc w:val="center"/>
              <w:rPr>
                <w:szCs w:val="21"/>
              </w:rPr>
            </w:pPr>
          </w:p>
        </w:tc>
        <w:tc>
          <w:tcPr>
            <w:tcW w:w="870" w:type="dxa"/>
          </w:tcPr>
          <w:p w:rsidR="00783C84" w:rsidRDefault="00783C84">
            <w:pPr>
              <w:spacing w:line="440" w:lineRule="exact"/>
              <w:jc w:val="center"/>
              <w:rPr>
                <w:szCs w:val="21"/>
              </w:rPr>
            </w:pPr>
          </w:p>
        </w:tc>
        <w:tc>
          <w:tcPr>
            <w:tcW w:w="1170" w:type="dxa"/>
          </w:tcPr>
          <w:p w:rsidR="00783C84" w:rsidRDefault="00783C84">
            <w:pPr>
              <w:spacing w:line="440" w:lineRule="exact"/>
              <w:jc w:val="center"/>
              <w:rPr>
                <w:szCs w:val="21"/>
              </w:rPr>
            </w:pPr>
          </w:p>
        </w:tc>
        <w:tc>
          <w:tcPr>
            <w:tcW w:w="1245" w:type="dxa"/>
          </w:tcPr>
          <w:p w:rsidR="00783C84" w:rsidRDefault="00783C84">
            <w:pPr>
              <w:spacing w:line="440" w:lineRule="exact"/>
              <w:jc w:val="center"/>
              <w:rPr>
                <w:szCs w:val="21"/>
              </w:rPr>
            </w:pPr>
          </w:p>
        </w:tc>
        <w:tc>
          <w:tcPr>
            <w:tcW w:w="1501" w:type="dxa"/>
          </w:tcPr>
          <w:p w:rsidR="00783C84" w:rsidRDefault="00783C84">
            <w:pPr>
              <w:spacing w:line="440" w:lineRule="exact"/>
              <w:jc w:val="center"/>
              <w:rPr>
                <w:szCs w:val="21"/>
              </w:rPr>
            </w:pPr>
          </w:p>
        </w:tc>
      </w:tr>
      <w:tr w:rsidR="00783C84">
        <w:trPr>
          <w:jc w:val="center"/>
        </w:trPr>
        <w:tc>
          <w:tcPr>
            <w:tcW w:w="647" w:type="dxa"/>
          </w:tcPr>
          <w:p w:rsidR="00783C84" w:rsidRDefault="00783C84">
            <w:pPr>
              <w:spacing w:line="440" w:lineRule="exact"/>
              <w:jc w:val="center"/>
              <w:rPr>
                <w:szCs w:val="21"/>
              </w:rPr>
            </w:pPr>
          </w:p>
        </w:tc>
        <w:tc>
          <w:tcPr>
            <w:tcW w:w="721" w:type="dxa"/>
          </w:tcPr>
          <w:p w:rsidR="00783C84" w:rsidRDefault="00783C84">
            <w:pPr>
              <w:spacing w:line="440" w:lineRule="exact"/>
              <w:jc w:val="center"/>
              <w:rPr>
                <w:szCs w:val="21"/>
              </w:rPr>
            </w:pPr>
          </w:p>
        </w:tc>
        <w:tc>
          <w:tcPr>
            <w:tcW w:w="719" w:type="dxa"/>
          </w:tcPr>
          <w:p w:rsidR="00783C84" w:rsidRDefault="00783C84">
            <w:pPr>
              <w:spacing w:line="440" w:lineRule="exact"/>
              <w:jc w:val="center"/>
              <w:rPr>
                <w:szCs w:val="21"/>
              </w:rPr>
            </w:pPr>
          </w:p>
        </w:tc>
        <w:tc>
          <w:tcPr>
            <w:tcW w:w="1590" w:type="dxa"/>
          </w:tcPr>
          <w:p w:rsidR="00783C84" w:rsidRDefault="00783C84">
            <w:pPr>
              <w:spacing w:line="440" w:lineRule="exact"/>
              <w:jc w:val="center"/>
              <w:rPr>
                <w:szCs w:val="21"/>
              </w:rPr>
            </w:pPr>
          </w:p>
        </w:tc>
        <w:tc>
          <w:tcPr>
            <w:tcW w:w="870" w:type="dxa"/>
          </w:tcPr>
          <w:p w:rsidR="00783C84" w:rsidRDefault="00783C84">
            <w:pPr>
              <w:spacing w:line="440" w:lineRule="exact"/>
              <w:jc w:val="center"/>
              <w:rPr>
                <w:szCs w:val="21"/>
              </w:rPr>
            </w:pPr>
          </w:p>
        </w:tc>
        <w:tc>
          <w:tcPr>
            <w:tcW w:w="1170" w:type="dxa"/>
          </w:tcPr>
          <w:p w:rsidR="00783C84" w:rsidRDefault="00783C84">
            <w:pPr>
              <w:spacing w:line="440" w:lineRule="exact"/>
              <w:jc w:val="center"/>
              <w:rPr>
                <w:szCs w:val="21"/>
              </w:rPr>
            </w:pPr>
          </w:p>
        </w:tc>
        <w:tc>
          <w:tcPr>
            <w:tcW w:w="1245" w:type="dxa"/>
          </w:tcPr>
          <w:p w:rsidR="00783C84" w:rsidRDefault="00783C84">
            <w:pPr>
              <w:spacing w:line="440" w:lineRule="exact"/>
              <w:jc w:val="center"/>
              <w:rPr>
                <w:szCs w:val="21"/>
              </w:rPr>
            </w:pPr>
          </w:p>
        </w:tc>
        <w:tc>
          <w:tcPr>
            <w:tcW w:w="1501" w:type="dxa"/>
          </w:tcPr>
          <w:p w:rsidR="00783C84" w:rsidRDefault="00783C84">
            <w:pPr>
              <w:spacing w:line="440" w:lineRule="exact"/>
              <w:jc w:val="center"/>
              <w:rPr>
                <w:szCs w:val="21"/>
              </w:rPr>
            </w:pPr>
          </w:p>
        </w:tc>
      </w:tr>
      <w:tr w:rsidR="00783C84">
        <w:trPr>
          <w:jc w:val="center"/>
        </w:trPr>
        <w:tc>
          <w:tcPr>
            <w:tcW w:w="647" w:type="dxa"/>
          </w:tcPr>
          <w:p w:rsidR="00783C84" w:rsidRDefault="00783C84">
            <w:pPr>
              <w:spacing w:line="440" w:lineRule="exact"/>
              <w:jc w:val="center"/>
              <w:rPr>
                <w:szCs w:val="21"/>
              </w:rPr>
            </w:pPr>
          </w:p>
        </w:tc>
        <w:tc>
          <w:tcPr>
            <w:tcW w:w="721" w:type="dxa"/>
          </w:tcPr>
          <w:p w:rsidR="00783C84" w:rsidRDefault="00783C84">
            <w:pPr>
              <w:spacing w:line="440" w:lineRule="exact"/>
              <w:jc w:val="center"/>
              <w:rPr>
                <w:szCs w:val="21"/>
              </w:rPr>
            </w:pPr>
          </w:p>
        </w:tc>
        <w:tc>
          <w:tcPr>
            <w:tcW w:w="719" w:type="dxa"/>
          </w:tcPr>
          <w:p w:rsidR="00783C84" w:rsidRDefault="00783C84">
            <w:pPr>
              <w:spacing w:line="440" w:lineRule="exact"/>
              <w:jc w:val="center"/>
              <w:rPr>
                <w:szCs w:val="21"/>
              </w:rPr>
            </w:pPr>
          </w:p>
        </w:tc>
        <w:tc>
          <w:tcPr>
            <w:tcW w:w="1590" w:type="dxa"/>
          </w:tcPr>
          <w:p w:rsidR="00783C84" w:rsidRDefault="00783C84">
            <w:pPr>
              <w:spacing w:line="440" w:lineRule="exact"/>
              <w:jc w:val="center"/>
              <w:rPr>
                <w:szCs w:val="21"/>
              </w:rPr>
            </w:pPr>
          </w:p>
        </w:tc>
        <w:tc>
          <w:tcPr>
            <w:tcW w:w="870" w:type="dxa"/>
          </w:tcPr>
          <w:p w:rsidR="00783C84" w:rsidRDefault="00783C84">
            <w:pPr>
              <w:spacing w:line="440" w:lineRule="exact"/>
              <w:jc w:val="center"/>
              <w:rPr>
                <w:szCs w:val="21"/>
              </w:rPr>
            </w:pPr>
          </w:p>
        </w:tc>
        <w:tc>
          <w:tcPr>
            <w:tcW w:w="1170" w:type="dxa"/>
          </w:tcPr>
          <w:p w:rsidR="00783C84" w:rsidRDefault="00783C84">
            <w:pPr>
              <w:spacing w:line="440" w:lineRule="exact"/>
              <w:jc w:val="center"/>
              <w:rPr>
                <w:szCs w:val="21"/>
              </w:rPr>
            </w:pPr>
          </w:p>
        </w:tc>
        <w:tc>
          <w:tcPr>
            <w:tcW w:w="1245" w:type="dxa"/>
          </w:tcPr>
          <w:p w:rsidR="00783C84" w:rsidRDefault="00783C84">
            <w:pPr>
              <w:spacing w:line="440" w:lineRule="exact"/>
              <w:jc w:val="center"/>
              <w:rPr>
                <w:szCs w:val="21"/>
              </w:rPr>
            </w:pPr>
          </w:p>
        </w:tc>
        <w:tc>
          <w:tcPr>
            <w:tcW w:w="1501" w:type="dxa"/>
          </w:tcPr>
          <w:p w:rsidR="00783C84" w:rsidRDefault="00783C84">
            <w:pPr>
              <w:spacing w:line="440" w:lineRule="exact"/>
              <w:jc w:val="center"/>
              <w:rPr>
                <w:szCs w:val="21"/>
              </w:rPr>
            </w:pPr>
          </w:p>
        </w:tc>
      </w:tr>
      <w:tr w:rsidR="00783C84">
        <w:trPr>
          <w:jc w:val="center"/>
        </w:trPr>
        <w:tc>
          <w:tcPr>
            <w:tcW w:w="647" w:type="dxa"/>
          </w:tcPr>
          <w:p w:rsidR="00783C84" w:rsidRDefault="00783C84">
            <w:pPr>
              <w:spacing w:line="440" w:lineRule="exact"/>
              <w:jc w:val="center"/>
              <w:rPr>
                <w:szCs w:val="21"/>
              </w:rPr>
            </w:pPr>
          </w:p>
        </w:tc>
        <w:tc>
          <w:tcPr>
            <w:tcW w:w="721" w:type="dxa"/>
          </w:tcPr>
          <w:p w:rsidR="00783C84" w:rsidRDefault="00783C84">
            <w:pPr>
              <w:spacing w:line="440" w:lineRule="exact"/>
              <w:jc w:val="center"/>
              <w:rPr>
                <w:szCs w:val="21"/>
              </w:rPr>
            </w:pPr>
          </w:p>
        </w:tc>
        <w:tc>
          <w:tcPr>
            <w:tcW w:w="719" w:type="dxa"/>
          </w:tcPr>
          <w:p w:rsidR="00783C84" w:rsidRDefault="00783C84">
            <w:pPr>
              <w:spacing w:line="440" w:lineRule="exact"/>
              <w:jc w:val="center"/>
              <w:rPr>
                <w:szCs w:val="21"/>
              </w:rPr>
            </w:pPr>
          </w:p>
        </w:tc>
        <w:tc>
          <w:tcPr>
            <w:tcW w:w="1590" w:type="dxa"/>
          </w:tcPr>
          <w:p w:rsidR="00783C84" w:rsidRDefault="00783C84">
            <w:pPr>
              <w:spacing w:line="440" w:lineRule="exact"/>
              <w:jc w:val="center"/>
              <w:rPr>
                <w:szCs w:val="21"/>
              </w:rPr>
            </w:pPr>
          </w:p>
        </w:tc>
        <w:tc>
          <w:tcPr>
            <w:tcW w:w="870" w:type="dxa"/>
          </w:tcPr>
          <w:p w:rsidR="00783C84" w:rsidRDefault="00783C84">
            <w:pPr>
              <w:spacing w:line="440" w:lineRule="exact"/>
              <w:jc w:val="center"/>
              <w:rPr>
                <w:szCs w:val="21"/>
              </w:rPr>
            </w:pPr>
          </w:p>
        </w:tc>
        <w:tc>
          <w:tcPr>
            <w:tcW w:w="1170" w:type="dxa"/>
          </w:tcPr>
          <w:p w:rsidR="00783C84" w:rsidRDefault="00783C84">
            <w:pPr>
              <w:spacing w:line="440" w:lineRule="exact"/>
              <w:jc w:val="center"/>
              <w:rPr>
                <w:szCs w:val="21"/>
              </w:rPr>
            </w:pPr>
          </w:p>
        </w:tc>
        <w:tc>
          <w:tcPr>
            <w:tcW w:w="1245" w:type="dxa"/>
          </w:tcPr>
          <w:p w:rsidR="00783C84" w:rsidRDefault="00783C84">
            <w:pPr>
              <w:spacing w:line="440" w:lineRule="exact"/>
              <w:jc w:val="center"/>
              <w:rPr>
                <w:szCs w:val="21"/>
              </w:rPr>
            </w:pPr>
          </w:p>
        </w:tc>
        <w:tc>
          <w:tcPr>
            <w:tcW w:w="1501" w:type="dxa"/>
          </w:tcPr>
          <w:p w:rsidR="00783C84" w:rsidRDefault="00783C84">
            <w:pPr>
              <w:spacing w:line="440" w:lineRule="exact"/>
              <w:jc w:val="center"/>
              <w:rPr>
                <w:szCs w:val="21"/>
              </w:rPr>
            </w:pPr>
          </w:p>
        </w:tc>
      </w:tr>
      <w:tr w:rsidR="00783C84">
        <w:trPr>
          <w:jc w:val="center"/>
        </w:trPr>
        <w:tc>
          <w:tcPr>
            <w:tcW w:w="647" w:type="dxa"/>
          </w:tcPr>
          <w:p w:rsidR="00783C84" w:rsidRDefault="00783C84">
            <w:pPr>
              <w:spacing w:line="440" w:lineRule="exact"/>
              <w:jc w:val="center"/>
              <w:rPr>
                <w:szCs w:val="21"/>
              </w:rPr>
            </w:pPr>
          </w:p>
        </w:tc>
        <w:tc>
          <w:tcPr>
            <w:tcW w:w="721" w:type="dxa"/>
          </w:tcPr>
          <w:p w:rsidR="00783C84" w:rsidRDefault="00783C84">
            <w:pPr>
              <w:spacing w:line="440" w:lineRule="exact"/>
              <w:jc w:val="center"/>
              <w:rPr>
                <w:szCs w:val="21"/>
              </w:rPr>
            </w:pPr>
          </w:p>
        </w:tc>
        <w:tc>
          <w:tcPr>
            <w:tcW w:w="719" w:type="dxa"/>
          </w:tcPr>
          <w:p w:rsidR="00783C84" w:rsidRDefault="00783C84">
            <w:pPr>
              <w:spacing w:line="440" w:lineRule="exact"/>
              <w:jc w:val="center"/>
              <w:rPr>
                <w:szCs w:val="21"/>
              </w:rPr>
            </w:pPr>
          </w:p>
        </w:tc>
        <w:tc>
          <w:tcPr>
            <w:tcW w:w="1590" w:type="dxa"/>
          </w:tcPr>
          <w:p w:rsidR="00783C84" w:rsidRDefault="00783C84">
            <w:pPr>
              <w:spacing w:line="440" w:lineRule="exact"/>
              <w:jc w:val="center"/>
              <w:rPr>
                <w:szCs w:val="21"/>
              </w:rPr>
            </w:pPr>
          </w:p>
        </w:tc>
        <w:tc>
          <w:tcPr>
            <w:tcW w:w="870" w:type="dxa"/>
          </w:tcPr>
          <w:p w:rsidR="00783C84" w:rsidRDefault="00783C84">
            <w:pPr>
              <w:spacing w:line="440" w:lineRule="exact"/>
              <w:jc w:val="center"/>
              <w:rPr>
                <w:szCs w:val="21"/>
              </w:rPr>
            </w:pPr>
          </w:p>
        </w:tc>
        <w:tc>
          <w:tcPr>
            <w:tcW w:w="1170" w:type="dxa"/>
          </w:tcPr>
          <w:p w:rsidR="00783C84" w:rsidRDefault="00783C84">
            <w:pPr>
              <w:spacing w:line="440" w:lineRule="exact"/>
              <w:jc w:val="center"/>
              <w:rPr>
                <w:szCs w:val="21"/>
              </w:rPr>
            </w:pPr>
          </w:p>
        </w:tc>
        <w:tc>
          <w:tcPr>
            <w:tcW w:w="1245" w:type="dxa"/>
          </w:tcPr>
          <w:p w:rsidR="00783C84" w:rsidRDefault="00783C84">
            <w:pPr>
              <w:spacing w:line="440" w:lineRule="exact"/>
              <w:jc w:val="center"/>
              <w:rPr>
                <w:szCs w:val="21"/>
              </w:rPr>
            </w:pPr>
          </w:p>
        </w:tc>
        <w:tc>
          <w:tcPr>
            <w:tcW w:w="1501" w:type="dxa"/>
          </w:tcPr>
          <w:p w:rsidR="00783C84" w:rsidRDefault="00783C84">
            <w:pPr>
              <w:spacing w:line="440" w:lineRule="exact"/>
              <w:jc w:val="center"/>
              <w:rPr>
                <w:szCs w:val="21"/>
              </w:rPr>
            </w:pPr>
          </w:p>
        </w:tc>
      </w:tr>
    </w:tbl>
    <w:p w:rsidR="00783C84" w:rsidRDefault="00783C84">
      <w:pPr>
        <w:spacing w:line="440" w:lineRule="exact"/>
        <w:ind w:leftChars="100" w:left="210"/>
        <w:jc w:val="center"/>
        <w:rPr>
          <w:rFonts w:eastAsia="黑体"/>
          <w:sz w:val="20"/>
          <w:szCs w:val="20"/>
        </w:rPr>
      </w:pPr>
    </w:p>
    <w:p w:rsidR="00783C84" w:rsidRDefault="00BC7417">
      <w:pPr>
        <w:pStyle w:val="30"/>
        <w:ind w:firstLine="137"/>
        <w:jc w:val="center"/>
      </w:pPr>
      <w:r>
        <w:br w:type="page"/>
      </w:r>
      <w:bookmarkStart w:id="1010" w:name="_Toc12332"/>
      <w:bookmarkStart w:id="1011" w:name="_Toc152045805"/>
      <w:bookmarkStart w:id="1012" w:name="_Toc144974873"/>
      <w:bookmarkStart w:id="1013" w:name="_Toc152042594"/>
      <w:bookmarkStart w:id="1014" w:name="_Toc6611"/>
      <w:bookmarkStart w:id="1015" w:name="_Toc179632825"/>
      <w:bookmarkStart w:id="1016" w:name="_Toc2042"/>
      <w:bookmarkStart w:id="1017" w:name="_Toc6430"/>
      <w:bookmarkStart w:id="1018" w:name="_Toc300835232"/>
      <w:r>
        <w:lastRenderedPageBreak/>
        <w:t>（</w:t>
      </w:r>
      <w:r>
        <w:rPr>
          <w:rFonts w:hint="eastAsia"/>
        </w:rPr>
        <w:t>六</w:t>
      </w:r>
      <w:r>
        <w:t>）主要人员简历表</w:t>
      </w:r>
      <w:bookmarkEnd w:id="1010"/>
      <w:bookmarkEnd w:id="1011"/>
      <w:bookmarkEnd w:id="1012"/>
      <w:bookmarkEnd w:id="1013"/>
      <w:bookmarkEnd w:id="1014"/>
      <w:bookmarkEnd w:id="1015"/>
      <w:bookmarkEnd w:id="1016"/>
      <w:bookmarkEnd w:id="1017"/>
      <w:bookmarkEnd w:id="1018"/>
    </w:p>
    <w:p w:rsidR="00783C84" w:rsidRDefault="00BC7417">
      <w:pPr>
        <w:ind w:firstLineChars="200" w:firstLine="420"/>
        <w:rPr>
          <w:szCs w:val="21"/>
        </w:rPr>
      </w:pPr>
      <w:r>
        <w:rPr>
          <w:rFonts w:ascii="宋体" w:hAnsi="宋体" w:hint="eastAsia"/>
          <w:szCs w:val="21"/>
        </w:rPr>
        <w:t>“主要人员简历表”中的项目负责人应附执业资格证书（或技术职称证书）、身份证，管理过的项目业绩须附合同或发包人出具的证明文件原件扫描件；勘察、设计、施工负责人应附执业资格证书、技术职称证书、身份证原件扫描件。其他主要人员应附身份证、职称证（执业证或上岗证书）原件扫描件（如有）。</w:t>
      </w:r>
    </w:p>
    <w:p w:rsidR="00783C84" w:rsidRDefault="00783C84">
      <w:pPr>
        <w:topLinePunct/>
        <w:spacing w:line="440" w:lineRule="exact"/>
        <w:jc w:val="center"/>
        <w:rPr>
          <w:rFonts w:eastAsia="黑体"/>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7"/>
        <w:gridCol w:w="357"/>
        <w:gridCol w:w="722"/>
        <w:gridCol w:w="927"/>
        <w:gridCol w:w="1065"/>
        <w:gridCol w:w="706"/>
        <w:gridCol w:w="1261"/>
        <w:gridCol w:w="163"/>
        <w:gridCol w:w="2134"/>
      </w:tblGrid>
      <w:tr w:rsidR="00783C84">
        <w:trPr>
          <w:jc w:val="center"/>
        </w:trPr>
        <w:tc>
          <w:tcPr>
            <w:tcW w:w="1187" w:type="dxa"/>
            <w:vAlign w:val="center"/>
          </w:tcPr>
          <w:p w:rsidR="00783C84" w:rsidRDefault="00BC7417">
            <w:pPr>
              <w:spacing w:line="440" w:lineRule="exact"/>
              <w:jc w:val="center"/>
              <w:rPr>
                <w:rFonts w:ascii="宋体" w:hAnsi="宋体"/>
                <w:szCs w:val="21"/>
              </w:rPr>
            </w:pPr>
            <w:r>
              <w:rPr>
                <w:rFonts w:ascii="宋体" w:hAnsi="宋体"/>
                <w:szCs w:val="21"/>
              </w:rPr>
              <w:t>姓</w:t>
            </w:r>
            <w:r>
              <w:rPr>
                <w:rFonts w:ascii="宋体" w:hAnsi="宋体"/>
                <w:szCs w:val="21"/>
              </w:rPr>
              <w:t xml:space="preserve">  </w:t>
            </w:r>
            <w:r>
              <w:rPr>
                <w:rFonts w:ascii="宋体" w:hAnsi="宋体"/>
                <w:szCs w:val="21"/>
              </w:rPr>
              <w:t>名</w:t>
            </w:r>
          </w:p>
        </w:tc>
        <w:tc>
          <w:tcPr>
            <w:tcW w:w="1079" w:type="dxa"/>
            <w:gridSpan w:val="2"/>
            <w:vAlign w:val="center"/>
          </w:tcPr>
          <w:p w:rsidR="00783C84" w:rsidRDefault="00783C84">
            <w:pPr>
              <w:spacing w:line="440" w:lineRule="exact"/>
              <w:jc w:val="center"/>
              <w:rPr>
                <w:rFonts w:ascii="宋体" w:hAnsi="宋体"/>
                <w:szCs w:val="21"/>
              </w:rPr>
            </w:pPr>
          </w:p>
        </w:tc>
        <w:tc>
          <w:tcPr>
            <w:tcW w:w="927" w:type="dxa"/>
            <w:vAlign w:val="center"/>
          </w:tcPr>
          <w:p w:rsidR="00783C84" w:rsidRDefault="00BC7417">
            <w:pPr>
              <w:spacing w:line="440" w:lineRule="exact"/>
              <w:jc w:val="center"/>
              <w:rPr>
                <w:rFonts w:ascii="宋体" w:hAnsi="宋体"/>
                <w:szCs w:val="21"/>
              </w:rPr>
            </w:pPr>
            <w:r>
              <w:rPr>
                <w:rFonts w:ascii="宋体" w:hAnsi="宋体"/>
                <w:szCs w:val="21"/>
              </w:rPr>
              <w:t>年</w:t>
            </w:r>
            <w:r>
              <w:rPr>
                <w:rFonts w:ascii="宋体" w:hAnsi="宋体"/>
                <w:szCs w:val="21"/>
              </w:rPr>
              <w:t xml:space="preserve"> </w:t>
            </w:r>
            <w:r>
              <w:rPr>
                <w:rFonts w:ascii="宋体" w:hAnsi="宋体"/>
                <w:szCs w:val="21"/>
              </w:rPr>
              <w:t>龄</w:t>
            </w:r>
          </w:p>
        </w:tc>
        <w:tc>
          <w:tcPr>
            <w:tcW w:w="1065" w:type="dxa"/>
            <w:vAlign w:val="center"/>
          </w:tcPr>
          <w:p w:rsidR="00783C84" w:rsidRDefault="00783C84">
            <w:pPr>
              <w:spacing w:line="440" w:lineRule="exact"/>
              <w:jc w:val="center"/>
              <w:rPr>
                <w:rFonts w:ascii="宋体" w:hAnsi="宋体"/>
                <w:szCs w:val="21"/>
              </w:rPr>
            </w:pPr>
          </w:p>
        </w:tc>
        <w:tc>
          <w:tcPr>
            <w:tcW w:w="2130" w:type="dxa"/>
            <w:gridSpan w:val="3"/>
            <w:vAlign w:val="center"/>
          </w:tcPr>
          <w:p w:rsidR="00783C84" w:rsidRDefault="00BC7417">
            <w:pPr>
              <w:spacing w:line="440" w:lineRule="exact"/>
              <w:jc w:val="center"/>
              <w:rPr>
                <w:rFonts w:ascii="宋体" w:hAnsi="宋体"/>
                <w:szCs w:val="21"/>
              </w:rPr>
            </w:pPr>
            <w:r>
              <w:rPr>
                <w:rFonts w:ascii="宋体" w:hAnsi="宋体"/>
                <w:szCs w:val="21"/>
              </w:rPr>
              <w:t>学历</w:t>
            </w:r>
          </w:p>
        </w:tc>
        <w:tc>
          <w:tcPr>
            <w:tcW w:w="2134" w:type="dxa"/>
            <w:vAlign w:val="center"/>
          </w:tcPr>
          <w:p w:rsidR="00783C84" w:rsidRDefault="00783C84">
            <w:pPr>
              <w:spacing w:line="440" w:lineRule="exact"/>
              <w:jc w:val="center"/>
              <w:rPr>
                <w:rFonts w:ascii="宋体" w:hAnsi="宋体"/>
                <w:szCs w:val="21"/>
              </w:rPr>
            </w:pPr>
          </w:p>
        </w:tc>
      </w:tr>
      <w:tr w:rsidR="00783C84">
        <w:trPr>
          <w:jc w:val="center"/>
        </w:trPr>
        <w:tc>
          <w:tcPr>
            <w:tcW w:w="1187" w:type="dxa"/>
            <w:vAlign w:val="center"/>
          </w:tcPr>
          <w:p w:rsidR="00783C84" w:rsidRDefault="00BC7417">
            <w:pPr>
              <w:spacing w:line="440" w:lineRule="exact"/>
              <w:jc w:val="center"/>
              <w:rPr>
                <w:rFonts w:ascii="宋体" w:hAnsi="宋体"/>
                <w:szCs w:val="21"/>
              </w:rPr>
            </w:pPr>
            <w:r>
              <w:rPr>
                <w:rFonts w:ascii="宋体" w:hAnsi="宋体"/>
                <w:szCs w:val="21"/>
              </w:rPr>
              <w:t>职</w:t>
            </w:r>
            <w:r>
              <w:rPr>
                <w:rFonts w:ascii="宋体" w:hAnsi="宋体"/>
                <w:szCs w:val="21"/>
              </w:rPr>
              <w:t xml:space="preserve">  </w:t>
            </w:r>
            <w:r>
              <w:rPr>
                <w:rFonts w:ascii="宋体" w:hAnsi="宋体"/>
                <w:szCs w:val="21"/>
              </w:rPr>
              <w:t>称</w:t>
            </w:r>
          </w:p>
        </w:tc>
        <w:tc>
          <w:tcPr>
            <w:tcW w:w="1079" w:type="dxa"/>
            <w:gridSpan w:val="2"/>
            <w:vAlign w:val="center"/>
          </w:tcPr>
          <w:p w:rsidR="00783C84" w:rsidRDefault="00783C84">
            <w:pPr>
              <w:spacing w:line="440" w:lineRule="exact"/>
              <w:jc w:val="center"/>
              <w:rPr>
                <w:rFonts w:ascii="宋体" w:hAnsi="宋体"/>
                <w:szCs w:val="21"/>
              </w:rPr>
            </w:pPr>
          </w:p>
        </w:tc>
        <w:tc>
          <w:tcPr>
            <w:tcW w:w="927" w:type="dxa"/>
            <w:vAlign w:val="center"/>
          </w:tcPr>
          <w:p w:rsidR="00783C84" w:rsidRDefault="00BC7417">
            <w:pPr>
              <w:spacing w:line="440" w:lineRule="exact"/>
              <w:jc w:val="center"/>
              <w:rPr>
                <w:rFonts w:ascii="宋体" w:hAnsi="宋体"/>
                <w:szCs w:val="21"/>
              </w:rPr>
            </w:pPr>
            <w:r>
              <w:rPr>
                <w:rFonts w:ascii="宋体" w:hAnsi="宋体"/>
                <w:szCs w:val="21"/>
              </w:rPr>
              <w:t>职</w:t>
            </w:r>
            <w:r>
              <w:rPr>
                <w:rFonts w:ascii="宋体" w:hAnsi="宋体"/>
                <w:szCs w:val="21"/>
              </w:rPr>
              <w:t xml:space="preserve"> </w:t>
            </w:r>
            <w:r>
              <w:rPr>
                <w:rFonts w:ascii="宋体" w:hAnsi="宋体"/>
                <w:szCs w:val="21"/>
              </w:rPr>
              <w:t>务</w:t>
            </w:r>
          </w:p>
        </w:tc>
        <w:tc>
          <w:tcPr>
            <w:tcW w:w="1065" w:type="dxa"/>
            <w:vAlign w:val="center"/>
          </w:tcPr>
          <w:p w:rsidR="00783C84" w:rsidRDefault="00783C84">
            <w:pPr>
              <w:spacing w:line="440" w:lineRule="exact"/>
              <w:jc w:val="center"/>
              <w:rPr>
                <w:rFonts w:ascii="宋体" w:hAnsi="宋体"/>
                <w:szCs w:val="21"/>
              </w:rPr>
            </w:pPr>
          </w:p>
        </w:tc>
        <w:tc>
          <w:tcPr>
            <w:tcW w:w="2130" w:type="dxa"/>
            <w:gridSpan w:val="3"/>
            <w:vAlign w:val="center"/>
          </w:tcPr>
          <w:p w:rsidR="00783C84" w:rsidRDefault="00BC7417">
            <w:pPr>
              <w:spacing w:line="440" w:lineRule="exact"/>
              <w:jc w:val="center"/>
              <w:rPr>
                <w:rFonts w:ascii="宋体" w:hAnsi="宋体"/>
                <w:szCs w:val="21"/>
              </w:rPr>
            </w:pPr>
            <w:r>
              <w:rPr>
                <w:rFonts w:ascii="宋体" w:hAnsi="宋体"/>
                <w:szCs w:val="21"/>
              </w:rPr>
              <w:t>拟在本合同任职</w:t>
            </w:r>
          </w:p>
        </w:tc>
        <w:tc>
          <w:tcPr>
            <w:tcW w:w="2134" w:type="dxa"/>
            <w:vAlign w:val="center"/>
          </w:tcPr>
          <w:p w:rsidR="00783C84" w:rsidRDefault="00783C84">
            <w:pPr>
              <w:spacing w:line="440" w:lineRule="exact"/>
              <w:jc w:val="center"/>
              <w:rPr>
                <w:rFonts w:ascii="宋体" w:hAnsi="宋体"/>
                <w:szCs w:val="21"/>
              </w:rPr>
            </w:pPr>
          </w:p>
        </w:tc>
      </w:tr>
      <w:tr w:rsidR="00783C84">
        <w:trPr>
          <w:jc w:val="center"/>
        </w:trPr>
        <w:tc>
          <w:tcPr>
            <w:tcW w:w="1187" w:type="dxa"/>
            <w:vAlign w:val="center"/>
          </w:tcPr>
          <w:p w:rsidR="00783C84" w:rsidRDefault="00BC7417">
            <w:pPr>
              <w:spacing w:line="440" w:lineRule="exact"/>
              <w:jc w:val="center"/>
              <w:rPr>
                <w:rFonts w:ascii="宋体" w:hAnsi="宋体"/>
                <w:szCs w:val="21"/>
              </w:rPr>
            </w:pPr>
            <w:r>
              <w:rPr>
                <w:rFonts w:ascii="宋体" w:hAnsi="宋体"/>
                <w:szCs w:val="21"/>
              </w:rPr>
              <w:t>毕业学校</w:t>
            </w:r>
          </w:p>
        </w:tc>
        <w:tc>
          <w:tcPr>
            <w:tcW w:w="7335" w:type="dxa"/>
            <w:gridSpan w:val="8"/>
          </w:tcPr>
          <w:p w:rsidR="00783C84" w:rsidRDefault="00BC7417">
            <w:pPr>
              <w:spacing w:line="440" w:lineRule="exact"/>
              <w:ind w:firstLineChars="450" w:firstLine="945"/>
              <w:rPr>
                <w:rFonts w:ascii="宋体" w:hAnsi="宋体"/>
                <w:szCs w:val="21"/>
              </w:rPr>
            </w:pPr>
            <w:r>
              <w:rPr>
                <w:rFonts w:ascii="宋体" w:hAnsi="宋体"/>
                <w:szCs w:val="21"/>
              </w:rPr>
              <w:t>年毕业于</w:t>
            </w:r>
            <w:r>
              <w:rPr>
                <w:rFonts w:ascii="宋体" w:hAnsi="宋体"/>
                <w:szCs w:val="21"/>
              </w:rPr>
              <w:t xml:space="preserve">            </w:t>
            </w:r>
            <w:r>
              <w:rPr>
                <w:rFonts w:ascii="宋体" w:hAnsi="宋体"/>
                <w:szCs w:val="21"/>
              </w:rPr>
              <w:t>学校</w:t>
            </w:r>
            <w:r>
              <w:rPr>
                <w:rFonts w:ascii="宋体" w:hAnsi="宋体"/>
                <w:szCs w:val="21"/>
              </w:rPr>
              <w:t xml:space="preserve">        </w:t>
            </w:r>
            <w:r>
              <w:rPr>
                <w:rFonts w:ascii="宋体" w:hAnsi="宋体"/>
                <w:szCs w:val="21"/>
              </w:rPr>
              <w:t>专业</w:t>
            </w:r>
          </w:p>
        </w:tc>
      </w:tr>
      <w:tr w:rsidR="00783C84">
        <w:trPr>
          <w:jc w:val="center"/>
        </w:trPr>
        <w:tc>
          <w:tcPr>
            <w:tcW w:w="8522" w:type="dxa"/>
            <w:gridSpan w:val="9"/>
            <w:vAlign w:val="center"/>
          </w:tcPr>
          <w:p w:rsidR="00783C84" w:rsidRDefault="00BC7417">
            <w:pPr>
              <w:spacing w:line="440" w:lineRule="exact"/>
              <w:rPr>
                <w:rFonts w:ascii="宋体" w:hAnsi="宋体"/>
                <w:szCs w:val="21"/>
              </w:rPr>
            </w:pPr>
            <w:r>
              <w:rPr>
                <w:rFonts w:ascii="宋体" w:hAnsi="宋体"/>
                <w:szCs w:val="21"/>
              </w:rPr>
              <w:t>主要工作经历</w:t>
            </w:r>
          </w:p>
        </w:tc>
      </w:tr>
      <w:tr w:rsidR="00783C84">
        <w:trPr>
          <w:trHeight w:val="20"/>
          <w:jc w:val="center"/>
        </w:trPr>
        <w:tc>
          <w:tcPr>
            <w:tcW w:w="1544" w:type="dxa"/>
            <w:gridSpan w:val="2"/>
            <w:vAlign w:val="center"/>
          </w:tcPr>
          <w:p w:rsidR="00783C84" w:rsidRDefault="00BC7417">
            <w:pPr>
              <w:spacing w:line="440" w:lineRule="exact"/>
              <w:jc w:val="center"/>
              <w:rPr>
                <w:rFonts w:ascii="宋体" w:hAnsi="宋体"/>
                <w:szCs w:val="21"/>
              </w:rPr>
            </w:pPr>
            <w:r>
              <w:rPr>
                <w:rFonts w:ascii="宋体" w:hAnsi="宋体"/>
                <w:szCs w:val="21"/>
              </w:rPr>
              <w:t>时</w:t>
            </w:r>
            <w:r>
              <w:rPr>
                <w:rFonts w:ascii="宋体" w:hAnsi="宋体"/>
                <w:szCs w:val="21"/>
              </w:rPr>
              <w:t xml:space="preserve">  </w:t>
            </w:r>
            <w:r>
              <w:rPr>
                <w:rFonts w:ascii="宋体" w:hAnsi="宋体"/>
                <w:szCs w:val="21"/>
              </w:rPr>
              <w:t>间</w:t>
            </w:r>
          </w:p>
        </w:tc>
        <w:tc>
          <w:tcPr>
            <w:tcW w:w="3420" w:type="dxa"/>
            <w:gridSpan w:val="4"/>
            <w:vAlign w:val="center"/>
          </w:tcPr>
          <w:p w:rsidR="00783C84" w:rsidRDefault="00BC7417">
            <w:pPr>
              <w:spacing w:line="440" w:lineRule="exact"/>
              <w:jc w:val="center"/>
              <w:rPr>
                <w:rFonts w:ascii="宋体" w:hAnsi="宋体"/>
                <w:szCs w:val="21"/>
              </w:rPr>
            </w:pPr>
            <w:r>
              <w:rPr>
                <w:rFonts w:ascii="宋体" w:hAnsi="宋体"/>
                <w:szCs w:val="21"/>
              </w:rPr>
              <w:t>参加过的类似项目</w:t>
            </w:r>
          </w:p>
        </w:tc>
        <w:tc>
          <w:tcPr>
            <w:tcW w:w="1261" w:type="dxa"/>
            <w:vAlign w:val="center"/>
          </w:tcPr>
          <w:p w:rsidR="00783C84" w:rsidRDefault="00BC7417">
            <w:pPr>
              <w:spacing w:line="440" w:lineRule="exact"/>
              <w:rPr>
                <w:rFonts w:ascii="宋体" w:hAnsi="宋体"/>
                <w:szCs w:val="21"/>
              </w:rPr>
            </w:pPr>
            <w:r>
              <w:rPr>
                <w:rFonts w:ascii="宋体" w:hAnsi="宋体"/>
                <w:szCs w:val="21"/>
              </w:rPr>
              <w:t>担任职务</w:t>
            </w:r>
          </w:p>
        </w:tc>
        <w:tc>
          <w:tcPr>
            <w:tcW w:w="2297" w:type="dxa"/>
            <w:gridSpan w:val="2"/>
            <w:vAlign w:val="center"/>
          </w:tcPr>
          <w:p w:rsidR="00783C84" w:rsidRDefault="00BC7417">
            <w:pPr>
              <w:spacing w:line="440" w:lineRule="exact"/>
              <w:jc w:val="center"/>
              <w:rPr>
                <w:rFonts w:ascii="宋体" w:hAnsi="宋体"/>
                <w:szCs w:val="21"/>
              </w:rPr>
            </w:pPr>
            <w:r>
              <w:rPr>
                <w:rFonts w:ascii="宋体" w:hAnsi="宋体" w:hint="eastAsia"/>
                <w:szCs w:val="21"/>
              </w:rPr>
              <w:t>备注</w:t>
            </w:r>
          </w:p>
        </w:tc>
      </w:tr>
      <w:tr w:rsidR="00783C84">
        <w:trPr>
          <w:trHeight w:val="690"/>
          <w:jc w:val="center"/>
        </w:trPr>
        <w:tc>
          <w:tcPr>
            <w:tcW w:w="1544" w:type="dxa"/>
            <w:gridSpan w:val="2"/>
          </w:tcPr>
          <w:p w:rsidR="00783C84" w:rsidRDefault="00783C84">
            <w:pPr>
              <w:spacing w:line="440" w:lineRule="exact"/>
              <w:rPr>
                <w:rFonts w:eastAsia="黑体"/>
                <w:szCs w:val="21"/>
              </w:rPr>
            </w:pPr>
          </w:p>
        </w:tc>
        <w:tc>
          <w:tcPr>
            <w:tcW w:w="3420" w:type="dxa"/>
            <w:gridSpan w:val="4"/>
          </w:tcPr>
          <w:p w:rsidR="00783C84" w:rsidRDefault="00783C84">
            <w:pPr>
              <w:spacing w:line="440" w:lineRule="exact"/>
              <w:rPr>
                <w:rFonts w:eastAsia="黑体"/>
                <w:szCs w:val="21"/>
              </w:rPr>
            </w:pPr>
          </w:p>
        </w:tc>
        <w:tc>
          <w:tcPr>
            <w:tcW w:w="1261" w:type="dxa"/>
          </w:tcPr>
          <w:p w:rsidR="00783C84" w:rsidRDefault="00783C84">
            <w:pPr>
              <w:spacing w:line="440" w:lineRule="exact"/>
              <w:rPr>
                <w:rFonts w:eastAsia="黑体"/>
                <w:szCs w:val="21"/>
              </w:rPr>
            </w:pPr>
          </w:p>
        </w:tc>
        <w:tc>
          <w:tcPr>
            <w:tcW w:w="2297" w:type="dxa"/>
            <w:gridSpan w:val="2"/>
          </w:tcPr>
          <w:p w:rsidR="00783C84" w:rsidRDefault="00783C84">
            <w:pPr>
              <w:spacing w:line="440" w:lineRule="exact"/>
              <w:rPr>
                <w:rFonts w:eastAsia="黑体"/>
                <w:szCs w:val="21"/>
              </w:rPr>
            </w:pPr>
          </w:p>
        </w:tc>
      </w:tr>
      <w:tr w:rsidR="00783C84">
        <w:trPr>
          <w:trHeight w:val="690"/>
          <w:jc w:val="center"/>
        </w:trPr>
        <w:tc>
          <w:tcPr>
            <w:tcW w:w="1544" w:type="dxa"/>
            <w:gridSpan w:val="2"/>
          </w:tcPr>
          <w:p w:rsidR="00783C84" w:rsidRDefault="00783C84">
            <w:pPr>
              <w:spacing w:line="440" w:lineRule="exact"/>
              <w:rPr>
                <w:rFonts w:eastAsia="黑体"/>
                <w:szCs w:val="21"/>
              </w:rPr>
            </w:pPr>
          </w:p>
        </w:tc>
        <w:tc>
          <w:tcPr>
            <w:tcW w:w="3420" w:type="dxa"/>
            <w:gridSpan w:val="4"/>
          </w:tcPr>
          <w:p w:rsidR="00783C84" w:rsidRDefault="00783C84">
            <w:pPr>
              <w:spacing w:line="440" w:lineRule="exact"/>
              <w:rPr>
                <w:rFonts w:eastAsia="黑体"/>
                <w:szCs w:val="21"/>
              </w:rPr>
            </w:pPr>
          </w:p>
        </w:tc>
        <w:tc>
          <w:tcPr>
            <w:tcW w:w="1261" w:type="dxa"/>
          </w:tcPr>
          <w:p w:rsidR="00783C84" w:rsidRDefault="00783C84">
            <w:pPr>
              <w:spacing w:line="440" w:lineRule="exact"/>
              <w:rPr>
                <w:rFonts w:eastAsia="黑体"/>
                <w:szCs w:val="21"/>
              </w:rPr>
            </w:pPr>
          </w:p>
        </w:tc>
        <w:tc>
          <w:tcPr>
            <w:tcW w:w="2297" w:type="dxa"/>
            <w:gridSpan w:val="2"/>
          </w:tcPr>
          <w:p w:rsidR="00783C84" w:rsidRDefault="00783C84">
            <w:pPr>
              <w:spacing w:line="440" w:lineRule="exact"/>
              <w:rPr>
                <w:rFonts w:eastAsia="黑体"/>
                <w:szCs w:val="21"/>
              </w:rPr>
            </w:pPr>
          </w:p>
        </w:tc>
      </w:tr>
      <w:tr w:rsidR="00783C84">
        <w:trPr>
          <w:trHeight w:val="690"/>
          <w:jc w:val="center"/>
        </w:trPr>
        <w:tc>
          <w:tcPr>
            <w:tcW w:w="1544" w:type="dxa"/>
            <w:gridSpan w:val="2"/>
          </w:tcPr>
          <w:p w:rsidR="00783C84" w:rsidRDefault="00783C84">
            <w:pPr>
              <w:spacing w:line="440" w:lineRule="exact"/>
              <w:rPr>
                <w:rFonts w:eastAsia="黑体"/>
                <w:szCs w:val="21"/>
              </w:rPr>
            </w:pPr>
          </w:p>
        </w:tc>
        <w:tc>
          <w:tcPr>
            <w:tcW w:w="3420" w:type="dxa"/>
            <w:gridSpan w:val="4"/>
          </w:tcPr>
          <w:p w:rsidR="00783C84" w:rsidRDefault="00783C84">
            <w:pPr>
              <w:spacing w:line="440" w:lineRule="exact"/>
              <w:rPr>
                <w:rFonts w:eastAsia="黑体"/>
                <w:szCs w:val="21"/>
              </w:rPr>
            </w:pPr>
          </w:p>
        </w:tc>
        <w:tc>
          <w:tcPr>
            <w:tcW w:w="1261" w:type="dxa"/>
          </w:tcPr>
          <w:p w:rsidR="00783C84" w:rsidRDefault="00783C84">
            <w:pPr>
              <w:spacing w:line="440" w:lineRule="exact"/>
              <w:rPr>
                <w:rFonts w:eastAsia="黑体"/>
                <w:szCs w:val="21"/>
              </w:rPr>
            </w:pPr>
          </w:p>
        </w:tc>
        <w:tc>
          <w:tcPr>
            <w:tcW w:w="2297" w:type="dxa"/>
            <w:gridSpan w:val="2"/>
          </w:tcPr>
          <w:p w:rsidR="00783C84" w:rsidRDefault="00783C84">
            <w:pPr>
              <w:spacing w:line="440" w:lineRule="exact"/>
              <w:rPr>
                <w:rFonts w:eastAsia="黑体"/>
                <w:szCs w:val="21"/>
              </w:rPr>
            </w:pPr>
          </w:p>
        </w:tc>
      </w:tr>
      <w:tr w:rsidR="00783C84">
        <w:trPr>
          <w:trHeight w:val="690"/>
          <w:jc w:val="center"/>
        </w:trPr>
        <w:tc>
          <w:tcPr>
            <w:tcW w:w="1544" w:type="dxa"/>
            <w:gridSpan w:val="2"/>
            <w:vAlign w:val="center"/>
          </w:tcPr>
          <w:p w:rsidR="00783C84" w:rsidRDefault="00783C84">
            <w:pPr>
              <w:spacing w:line="440" w:lineRule="exact"/>
              <w:rPr>
                <w:rFonts w:eastAsia="黑体"/>
                <w:szCs w:val="21"/>
              </w:rPr>
            </w:pPr>
          </w:p>
        </w:tc>
        <w:tc>
          <w:tcPr>
            <w:tcW w:w="3420" w:type="dxa"/>
            <w:gridSpan w:val="4"/>
            <w:vAlign w:val="center"/>
          </w:tcPr>
          <w:p w:rsidR="00783C84" w:rsidRDefault="00783C84">
            <w:pPr>
              <w:spacing w:line="440" w:lineRule="exact"/>
              <w:rPr>
                <w:rFonts w:eastAsia="黑体"/>
                <w:szCs w:val="21"/>
              </w:rPr>
            </w:pPr>
          </w:p>
        </w:tc>
        <w:tc>
          <w:tcPr>
            <w:tcW w:w="1261" w:type="dxa"/>
            <w:vAlign w:val="center"/>
          </w:tcPr>
          <w:p w:rsidR="00783C84" w:rsidRDefault="00783C84">
            <w:pPr>
              <w:spacing w:line="440" w:lineRule="exact"/>
              <w:rPr>
                <w:rFonts w:eastAsia="黑体"/>
                <w:szCs w:val="21"/>
              </w:rPr>
            </w:pPr>
          </w:p>
        </w:tc>
        <w:tc>
          <w:tcPr>
            <w:tcW w:w="2297" w:type="dxa"/>
            <w:gridSpan w:val="2"/>
            <w:vAlign w:val="center"/>
          </w:tcPr>
          <w:p w:rsidR="00783C84" w:rsidRDefault="00783C84">
            <w:pPr>
              <w:spacing w:line="440" w:lineRule="exact"/>
              <w:rPr>
                <w:rFonts w:eastAsia="黑体"/>
                <w:szCs w:val="21"/>
              </w:rPr>
            </w:pPr>
          </w:p>
        </w:tc>
      </w:tr>
      <w:tr w:rsidR="00783C84">
        <w:trPr>
          <w:trHeight w:val="690"/>
          <w:jc w:val="center"/>
        </w:trPr>
        <w:tc>
          <w:tcPr>
            <w:tcW w:w="1544" w:type="dxa"/>
            <w:gridSpan w:val="2"/>
            <w:vAlign w:val="center"/>
          </w:tcPr>
          <w:p w:rsidR="00783C84" w:rsidRDefault="00783C84">
            <w:pPr>
              <w:spacing w:line="440" w:lineRule="exact"/>
              <w:rPr>
                <w:rFonts w:eastAsia="黑体"/>
                <w:szCs w:val="21"/>
              </w:rPr>
            </w:pPr>
          </w:p>
        </w:tc>
        <w:tc>
          <w:tcPr>
            <w:tcW w:w="3420" w:type="dxa"/>
            <w:gridSpan w:val="4"/>
            <w:vAlign w:val="center"/>
          </w:tcPr>
          <w:p w:rsidR="00783C84" w:rsidRDefault="00783C84">
            <w:pPr>
              <w:spacing w:line="440" w:lineRule="exact"/>
              <w:rPr>
                <w:rFonts w:eastAsia="黑体"/>
                <w:szCs w:val="21"/>
              </w:rPr>
            </w:pPr>
          </w:p>
        </w:tc>
        <w:tc>
          <w:tcPr>
            <w:tcW w:w="1261" w:type="dxa"/>
            <w:vAlign w:val="center"/>
          </w:tcPr>
          <w:p w:rsidR="00783C84" w:rsidRDefault="00783C84">
            <w:pPr>
              <w:spacing w:line="440" w:lineRule="exact"/>
              <w:rPr>
                <w:rFonts w:eastAsia="黑体"/>
                <w:szCs w:val="21"/>
              </w:rPr>
            </w:pPr>
          </w:p>
        </w:tc>
        <w:tc>
          <w:tcPr>
            <w:tcW w:w="2297" w:type="dxa"/>
            <w:gridSpan w:val="2"/>
            <w:vAlign w:val="center"/>
          </w:tcPr>
          <w:p w:rsidR="00783C84" w:rsidRDefault="00783C84">
            <w:pPr>
              <w:spacing w:line="440" w:lineRule="exact"/>
              <w:rPr>
                <w:rFonts w:eastAsia="黑体"/>
                <w:szCs w:val="21"/>
              </w:rPr>
            </w:pPr>
          </w:p>
        </w:tc>
      </w:tr>
      <w:tr w:rsidR="00783C84">
        <w:trPr>
          <w:trHeight w:val="690"/>
          <w:jc w:val="center"/>
        </w:trPr>
        <w:tc>
          <w:tcPr>
            <w:tcW w:w="1544" w:type="dxa"/>
            <w:gridSpan w:val="2"/>
            <w:vAlign w:val="center"/>
          </w:tcPr>
          <w:p w:rsidR="00783C84" w:rsidRDefault="00783C84">
            <w:pPr>
              <w:spacing w:line="440" w:lineRule="exact"/>
              <w:rPr>
                <w:rFonts w:eastAsia="黑体"/>
                <w:szCs w:val="21"/>
              </w:rPr>
            </w:pPr>
          </w:p>
        </w:tc>
        <w:tc>
          <w:tcPr>
            <w:tcW w:w="3420" w:type="dxa"/>
            <w:gridSpan w:val="4"/>
            <w:vAlign w:val="center"/>
          </w:tcPr>
          <w:p w:rsidR="00783C84" w:rsidRDefault="00783C84">
            <w:pPr>
              <w:spacing w:line="440" w:lineRule="exact"/>
              <w:rPr>
                <w:rFonts w:eastAsia="黑体"/>
                <w:szCs w:val="21"/>
              </w:rPr>
            </w:pPr>
          </w:p>
        </w:tc>
        <w:tc>
          <w:tcPr>
            <w:tcW w:w="1261" w:type="dxa"/>
            <w:vAlign w:val="center"/>
          </w:tcPr>
          <w:p w:rsidR="00783C84" w:rsidRDefault="00783C84">
            <w:pPr>
              <w:spacing w:line="440" w:lineRule="exact"/>
              <w:rPr>
                <w:rFonts w:eastAsia="黑体"/>
                <w:szCs w:val="21"/>
              </w:rPr>
            </w:pPr>
          </w:p>
        </w:tc>
        <w:tc>
          <w:tcPr>
            <w:tcW w:w="2297" w:type="dxa"/>
            <w:gridSpan w:val="2"/>
            <w:vAlign w:val="center"/>
          </w:tcPr>
          <w:p w:rsidR="00783C84" w:rsidRDefault="00783C84">
            <w:pPr>
              <w:spacing w:line="440" w:lineRule="exact"/>
              <w:rPr>
                <w:rFonts w:eastAsia="黑体"/>
                <w:szCs w:val="21"/>
              </w:rPr>
            </w:pPr>
          </w:p>
        </w:tc>
      </w:tr>
      <w:tr w:rsidR="00783C84">
        <w:trPr>
          <w:trHeight w:val="690"/>
          <w:jc w:val="center"/>
        </w:trPr>
        <w:tc>
          <w:tcPr>
            <w:tcW w:w="1544" w:type="dxa"/>
            <w:gridSpan w:val="2"/>
            <w:vAlign w:val="center"/>
          </w:tcPr>
          <w:p w:rsidR="00783C84" w:rsidRDefault="00783C84">
            <w:pPr>
              <w:spacing w:line="440" w:lineRule="exact"/>
              <w:rPr>
                <w:rFonts w:eastAsia="黑体"/>
                <w:szCs w:val="21"/>
              </w:rPr>
            </w:pPr>
          </w:p>
        </w:tc>
        <w:tc>
          <w:tcPr>
            <w:tcW w:w="3420" w:type="dxa"/>
            <w:gridSpan w:val="4"/>
            <w:vAlign w:val="center"/>
          </w:tcPr>
          <w:p w:rsidR="00783C84" w:rsidRDefault="00783C84">
            <w:pPr>
              <w:spacing w:line="440" w:lineRule="exact"/>
              <w:rPr>
                <w:rFonts w:eastAsia="黑体"/>
                <w:szCs w:val="21"/>
              </w:rPr>
            </w:pPr>
          </w:p>
        </w:tc>
        <w:tc>
          <w:tcPr>
            <w:tcW w:w="1261" w:type="dxa"/>
            <w:vAlign w:val="center"/>
          </w:tcPr>
          <w:p w:rsidR="00783C84" w:rsidRDefault="00783C84">
            <w:pPr>
              <w:spacing w:line="440" w:lineRule="exact"/>
              <w:rPr>
                <w:rFonts w:eastAsia="黑体"/>
                <w:szCs w:val="21"/>
              </w:rPr>
            </w:pPr>
          </w:p>
        </w:tc>
        <w:tc>
          <w:tcPr>
            <w:tcW w:w="2297" w:type="dxa"/>
            <w:gridSpan w:val="2"/>
            <w:vAlign w:val="center"/>
          </w:tcPr>
          <w:p w:rsidR="00783C84" w:rsidRDefault="00783C84">
            <w:pPr>
              <w:spacing w:line="440" w:lineRule="exact"/>
              <w:rPr>
                <w:rFonts w:eastAsia="黑体"/>
                <w:szCs w:val="21"/>
              </w:rPr>
            </w:pPr>
          </w:p>
        </w:tc>
      </w:tr>
      <w:tr w:rsidR="00783C84">
        <w:trPr>
          <w:trHeight w:val="690"/>
          <w:jc w:val="center"/>
        </w:trPr>
        <w:tc>
          <w:tcPr>
            <w:tcW w:w="1544" w:type="dxa"/>
            <w:gridSpan w:val="2"/>
            <w:vAlign w:val="center"/>
          </w:tcPr>
          <w:p w:rsidR="00783C84" w:rsidRDefault="00783C84">
            <w:pPr>
              <w:spacing w:line="440" w:lineRule="exact"/>
              <w:rPr>
                <w:rFonts w:eastAsia="黑体"/>
                <w:szCs w:val="21"/>
              </w:rPr>
            </w:pPr>
          </w:p>
        </w:tc>
        <w:tc>
          <w:tcPr>
            <w:tcW w:w="3420" w:type="dxa"/>
            <w:gridSpan w:val="4"/>
            <w:vAlign w:val="center"/>
          </w:tcPr>
          <w:p w:rsidR="00783C84" w:rsidRDefault="00783C84">
            <w:pPr>
              <w:spacing w:line="440" w:lineRule="exact"/>
              <w:rPr>
                <w:rFonts w:eastAsia="黑体"/>
                <w:szCs w:val="21"/>
              </w:rPr>
            </w:pPr>
          </w:p>
        </w:tc>
        <w:tc>
          <w:tcPr>
            <w:tcW w:w="1261" w:type="dxa"/>
            <w:vAlign w:val="center"/>
          </w:tcPr>
          <w:p w:rsidR="00783C84" w:rsidRDefault="00783C84">
            <w:pPr>
              <w:spacing w:line="440" w:lineRule="exact"/>
              <w:rPr>
                <w:rFonts w:eastAsia="黑体"/>
                <w:szCs w:val="21"/>
              </w:rPr>
            </w:pPr>
          </w:p>
        </w:tc>
        <w:tc>
          <w:tcPr>
            <w:tcW w:w="2297" w:type="dxa"/>
            <w:gridSpan w:val="2"/>
            <w:vAlign w:val="center"/>
          </w:tcPr>
          <w:p w:rsidR="00783C84" w:rsidRDefault="00783C84">
            <w:pPr>
              <w:spacing w:line="440" w:lineRule="exact"/>
              <w:rPr>
                <w:rFonts w:eastAsia="黑体"/>
                <w:szCs w:val="21"/>
              </w:rPr>
            </w:pPr>
          </w:p>
        </w:tc>
      </w:tr>
      <w:tr w:rsidR="00783C84">
        <w:trPr>
          <w:trHeight w:val="690"/>
          <w:jc w:val="center"/>
        </w:trPr>
        <w:tc>
          <w:tcPr>
            <w:tcW w:w="1544" w:type="dxa"/>
            <w:gridSpan w:val="2"/>
            <w:vAlign w:val="center"/>
          </w:tcPr>
          <w:p w:rsidR="00783C84" w:rsidRDefault="00783C84">
            <w:pPr>
              <w:spacing w:line="440" w:lineRule="exact"/>
              <w:rPr>
                <w:rFonts w:eastAsia="黑体"/>
                <w:szCs w:val="21"/>
              </w:rPr>
            </w:pPr>
          </w:p>
        </w:tc>
        <w:tc>
          <w:tcPr>
            <w:tcW w:w="3420" w:type="dxa"/>
            <w:gridSpan w:val="4"/>
            <w:vAlign w:val="center"/>
          </w:tcPr>
          <w:p w:rsidR="00783C84" w:rsidRDefault="00783C84">
            <w:pPr>
              <w:spacing w:line="440" w:lineRule="exact"/>
              <w:rPr>
                <w:rFonts w:eastAsia="黑体"/>
                <w:szCs w:val="21"/>
              </w:rPr>
            </w:pPr>
          </w:p>
        </w:tc>
        <w:tc>
          <w:tcPr>
            <w:tcW w:w="1261" w:type="dxa"/>
            <w:vAlign w:val="center"/>
          </w:tcPr>
          <w:p w:rsidR="00783C84" w:rsidRDefault="00783C84">
            <w:pPr>
              <w:spacing w:line="440" w:lineRule="exact"/>
              <w:rPr>
                <w:rFonts w:eastAsia="黑体"/>
                <w:szCs w:val="21"/>
              </w:rPr>
            </w:pPr>
          </w:p>
        </w:tc>
        <w:bookmarkEnd w:id="995"/>
        <w:bookmarkEnd w:id="996"/>
        <w:bookmarkEnd w:id="997"/>
        <w:bookmarkEnd w:id="998"/>
        <w:bookmarkEnd w:id="999"/>
        <w:bookmarkEnd w:id="1000"/>
        <w:tc>
          <w:tcPr>
            <w:tcW w:w="2297" w:type="dxa"/>
            <w:gridSpan w:val="2"/>
            <w:vAlign w:val="center"/>
          </w:tcPr>
          <w:p w:rsidR="00783C84" w:rsidRDefault="00783C84">
            <w:pPr>
              <w:spacing w:line="440" w:lineRule="exact"/>
              <w:rPr>
                <w:rFonts w:eastAsia="黑体"/>
                <w:szCs w:val="21"/>
              </w:rPr>
            </w:pPr>
          </w:p>
        </w:tc>
      </w:tr>
    </w:tbl>
    <w:p w:rsidR="00783C84" w:rsidRDefault="00BC7417">
      <w:pPr>
        <w:rPr>
          <w:sz w:val="24"/>
        </w:rPr>
      </w:pPr>
      <w:bookmarkStart w:id="1019" w:name="_Toc300835233"/>
      <w:bookmarkStart w:id="1020" w:name="_Toc271821942"/>
      <w:r>
        <w:rPr>
          <w:rFonts w:hint="eastAsia"/>
          <w:sz w:val="24"/>
        </w:rPr>
        <w:t>注：投标人的每位</w:t>
      </w:r>
      <w:r>
        <w:rPr>
          <w:rFonts w:ascii="宋体" w:hAnsi="宋体" w:hint="eastAsia"/>
          <w:sz w:val="24"/>
        </w:rPr>
        <w:t>主要人员均按此表格式分别填写和附相应的证明资料</w:t>
      </w:r>
      <w:r>
        <w:rPr>
          <w:rFonts w:ascii="宋体" w:hAnsi="宋体" w:hint="eastAsia"/>
          <w:szCs w:val="21"/>
        </w:rPr>
        <w:t>原件扫描件</w:t>
      </w:r>
      <w:r>
        <w:rPr>
          <w:rFonts w:ascii="宋体" w:hAnsi="宋体" w:hint="eastAsia"/>
          <w:sz w:val="24"/>
        </w:rPr>
        <w:t>。</w:t>
      </w:r>
    </w:p>
    <w:p w:rsidR="00783C84" w:rsidRDefault="00BC7417">
      <w:pPr>
        <w:pStyle w:val="2"/>
        <w:jc w:val="center"/>
      </w:pPr>
      <w:r>
        <w:rPr>
          <w:rFonts w:ascii="Times New Roman" w:eastAsia="宋体" w:hAnsi="Times New Roman" w:hint="eastAsia"/>
          <w:b w:val="0"/>
          <w:bCs w:val="0"/>
          <w:sz w:val="21"/>
          <w:szCs w:val="24"/>
        </w:rPr>
        <w:br w:type="page"/>
      </w:r>
      <w:bookmarkStart w:id="1021" w:name="_Toc2593"/>
      <w:bookmarkStart w:id="1022" w:name="_Toc17062"/>
      <w:bookmarkStart w:id="1023" w:name="_Toc3485"/>
      <w:bookmarkStart w:id="1024" w:name="_Toc5847"/>
      <w:r>
        <w:rPr>
          <w:rFonts w:eastAsia="宋体" w:hint="eastAsia"/>
        </w:rPr>
        <w:lastRenderedPageBreak/>
        <w:t>九</w:t>
      </w:r>
      <w:r>
        <w:t>、其他资料</w:t>
      </w:r>
      <w:bookmarkEnd w:id="1019"/>
      <w:bookmarkEnd w:id="1020"/>
      <w:bookmarkEnd w:id="1021"/>
      <w:bookmarkEnd w:id="1022"/>
      <w:bookmarkEnd w:id="1023"/>
      <w:bookmarkEnd w:id="1024"/>
    </w:p>
    <w:p w:rsidR="00783C84" w:rsidRDefault="00BC7417">
      <w:pPr>
        <w:spacing w:line="440" w:lineRule="exact"/>
        <w:ind w:firstLine="422"/>
        <w:rPr>
          <w:rFonts w:ascii="宋体" w:hAnsi="宋体" w:cs="宋体"/>
          <w:sz w:val="24"/>
        </w:rPr>
      </w:pPr>
      <w:r>
        <w:rPr>
          <w:rFonts w:ascii="宋体" w:hAnsi="宋体" w:cs="宋体" w:hint="eastAsia"/>
          <w:sz w:val="24"/>
        </w:rPr>
        <w:t>（</w:t>
      </w:r>
      <w:r>
        <w:rPr>
          <w:rFonts w:ascii="宋体" w:hAnsi="宋体" w:cs="宋体" w:hint="eastAsia"/>
          <w:sz w:val="24"/>
        </w:rPr>
        <w:t>1</w:t>
      </w:r>
      <w:r>
        <w:rPr>
          <w:rFonts w:ascii="宋体" w:hAnsi="宋体" w:cs="宋体" w:hint="eastAsia"/>
          <w:sz w:val="24"/>
        </w:rPr>
        <w:t>）投标人没有处于被各级住房和城乡建设行政主管部门取消投标资格的处罚期内；</w:t>
      </w:r>
      <w:r>
        <w:rPr>
          <w:rFonts w:ascii="宋体" w:hAnsi="宋体" w:cs="宋体" w:hint="eastAsia"/>
          <w:sz w:val="24"/>
        </w:rPr>
        <w:t>(</w:t>
      </w:r>
      <w:r>
        <w:rPr>
          <w:rFonts w:ascii="宋体" w:hAnsi="宋体" w:cs="宋体" w:hint="eastAsia"/>
          <w:sz w:val="24"/>
        </w:rPr>
        <w:t>投标人需出具声明函</w:t>
      </w:r>
      <w:r>
        <w:rPr>
          <w:rFonts w:ascii="宋体" w:hAnsi="宋体" w:cs="宋体" w:hint="eastAsia"/>
          <w:sz w:val="24"/>
        </w:rPr>
        <w:t>)</w:t>
      </w:r>
    </w:p>
    <w:p w:rsidR="00783C84" w:rsidRDefault="00BC7417">
      <w:pPr>
        <w:spacing w:line="440" w:lineRule="exact"/>
        <w:ind w:firstLine="422"/>
        <w:rPr>
          <w:rFonts w:ascii="宋体" w:hAnsi="宋体" w:cs="宋体"/>
          <w:sz w:val="24"/>
        </w:rPr>
      </w:pPr>
      <w:r>
        <w:rPr>
          <w:rFonts w:ascii="宋体" w:hAnsi="宋体" w:cs="宋体" w:hint="eastAsia"/>
          <w:sz w:val="24"/>
        </w:rPr>
        <w:t>（</w:t>
      </w:r>
      <w:r>
        <w:rPr>
          <w:rFonts w:ascii="宋体" w:hAnsi="宋体" w:cs="宋体" w:hint="eastAsia"/>
          <w:sz w:val="24"/>
        </w:rPr>
        <w:t>2</w:t>
      </w:r>
      <w:r>
        <w:rPr>
          <w:rFonts w:ascii="宋体" w:hAnsi="宋体" w:cs="宋体" w:hint="eastAsia"/>
          <w:sz w:val="24"/>
        </w:rPr>
        <w:t>）投标人没有处于被责令停业，财务被接管、冻结、破产状态；</w:t>
      </w:r>
      <w:r>
        <w:rPr>
          <w:rFonts w:ascii="宋体" w:hAnsi="宋体" w:cs="宋体" w:hint="eastAsia"/>
          <w:sz w:val="24"/>
        </w:rPr>
        <w:t>(</w:t>
      </w:r>
      <w:r>
        <w:rPr>
          <w:rFonts w:ascii="宋体" w:hAnsi="宋体" w:cs="宋体" w:hint="eastAsia"/>
          <w:sz w:val="24"/>
        </w:rPr>
        <w:t>投标人需出具声明函</w:t>
      </w:r>
      <w:r>
        <w:rPr>
          <w:rFonts w:ascii="宋体" w:hAnsi="宋体" w:cs="宋体" w:hint="eastAsia"/>
          <w:sz w:val="24"/>
        </w:rPr>
        <w:t>)</w:t>
      </w:r>
    </w:p>
    <w:p w:rsidR="00783C84" w:rsidRDefault="00BC7417">
      <w:pPr>
        <w:spacing w:line="440" w:lineRule="exact"/>
        <w:ind w:firstLine="422"/>
        <w:rPr>
          <w:rFonts w:ascii="宋体" w:hAnsi="宋体" w:cs="宋体"/>
          <w:sz w:val="24"/>
        </w:rPr>
      </w:pPr>
      <w:r>
        <w:rPr>
          <w:rFonts w:ascii="宋体" w:hAnsi="宋体" w:cs="宋体" w:hint="eastAsia"/>
          <w:sz w:val="24"/>
        </w:rPr>
        <w:t>（</w:t>
      </w:r>
      <w:r>
        <w:rPr>
          <w:rFonts w:ascii="宋体" w:hAnsi="宋体" w:cs="宋体" w:hint="eastAsia"/>
          <w:sz w:val="24"/>
        </w:rPr>
        <w:t>3</w:t>
      </w:r>
      <w:r>
        <w:rPr>
          <w:rFonts w:ascii="宋体" w:hAnsi="宋体" w:cs="宋体" w:hint="eastAsia"/>
          <w:sz w:val="24"/>
        </w:rPr>
        <w:t>）投标人认为有必要提供的其他资料。</w:t>
      </w:r>
    </w:p>
    <w:p w:rsidR="00783C84" w:rsidRDefault="00BC7417">
      <w:pPr>
        <w:pStyle w:val="Default"/>
        <w:tabs>
          <w:tab w:val="left" w:pos="720"/>
          <w:tab w:val="left" w:pos="1135"/>
        </w:tabs>
        <w:spacing w:line="360" w:lineRule="auto"/>
        <w:ind w:firstLineChars="200" w:firstLine="480"/>
        <w:rPr>
          <w:rFonts w:hAnsi="宋体"/>
          <w:color w:val="auto"/>
        </w:rPr>
      </w:pPr>
      <w:r>
        <w:rPr>
          <w:rFonts w:hAnsi="宋体" w:hint="eastAsia"/>
          <w:color w:val="auto"/>
        </w:rPr>
        <w:t>注：如投标人为联合体投标，以上声明函可为原件扫描件。</w:t>
      </w:r>
    </w:p>
    <w:sectPr w:rsidR="00783C84">
      <w:headerReference w:type="even" r:id="rId21"/>
      <w:footerReference w:type="even" r:id="rId22"/>
      <w:headerReference w:type="first" r:id="rId23"/>
      <w:footerReference w:type="first" r:id="rId24"/>
      <w:pgSz w:w="11906" w:h="16838"/>
      <w:pgMar w:top="1418" w:right="1418" w:bottom="1418" w:left="1418" w:header="851" w:footer="567"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417" w:rsidRDefault="00BC7417">
      <w:pPr>
        <w:spacing w:line="240" w:lineRule="auto"/>
      </w:pPr>
      <w:r>
        <w:separator/>
      </w:r>
    </w:p>
  </w:endnote>
  <w:endnote w:type="continuationSeparator" w:id="0">
    <w:p w:rsidR="00BC7417" w:rsidRDefault="00BC74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monospace">
    <w:altName w:val="Times New Roman"/>
    <w:charset w:val="00"/>
    <w:family w:val="auto"/>
    <w:pitch w:val="default"/>
    <w:sig w:usb0="00000000" w:usb1="00000000" w:usb2="00000000" w:usb3="00000000" w:csb0="00040001" w:csb1="00000000"/>
  </w:font>
  <w:font w:name="Century Schoolbook">
    <w:panose1 w:val="02040604050505020304"/>
    <w:charset w:val="00"/>
    <w:family w:val="roman"/>
    <w:pitch w:val="variable"/>
    <w:sig w:usb0="00000287" w:usb1="00000000" w:usb2="00000000" w:usb3="00000000" w:csb0="0000009F" w:csb1="00000000"/>
  </w:font>
  <w:font w:name="楷体_GB2312">
    <w:altName w:val="楷体"/>
    <w:charset w:val="86"/>
    <w:family w:val="modern"/>
    <w:pitch w:val="default"/>
    <w:sig w:usb0="00000000" w:usb1="00000000" w:usb2="00000000" w:usb3="00000000" w:csb0="00040000" w:csb1="00000000"/>
  </w:font>
  <w:font w:name="Tahoma">
    <w:panose1 w:val="020B0604030504040204"/>
    <w:charset w:val="00"/>
    <w:family w:val="swiss"/>
    <w:pitch w:val="variable"/>
    <w:sig w:usb0="E1002EFF" w:usb1="C000605B" w:usb2="00000029" w:usb3="00000000" w:csb0="000101FF"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ˎ̥">
    <w:altName w:val="Courier New"/>
    <w:charset w:val="00"/>
    <w:family w:val="roman"/>
    <w:pitch w:val="default"/>
    <w:sig w:usb0="00000000" w:usb1="00000000" w:usb2="00000000"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C84" w:rsidRDefault="00BC7417">
    <w:pPr>
      <w:pStyle w:val="af0"/>
      <w:framePr w:wrap="around" w:vAnchor="text" w:hAnchor="margin" w:xAlign="center" w:y="1"/>
      <w:rPr>
        <w:rStyle w:val="afc"/>
      </w:rPr>
    </w:pPr>
    <w:r>
      <w:fldChar w:fldCharType="begin"/>
    </w:r>
    <w:r>
      <w:rPr>
        <w:rStyle w:val="afc"/>
      </w:rPr>
      <w:instrText xml:space="preserve">PAGE  </w:instrText>
    </w:r>
    <w:r>
      <w:fldChar w:fldCharType="separate"/>
    </w:r>
    <w:r>
      <w:rPr>
        <w:rFonts w:hint="eastAsia"/>
        <w:b/>
        <w:bCs/>
      </w:rPr>
      <w:t>错误</w:t>
    </w:r>
    <w:r>
      <w:rPr>
        <w:rFonts w:hint="eastAsia"/>
        <w:b/>
        <w:bCs/>
      </w:rPr>
      <w:t>!</w:t>
    </w:r>
    <w:r>
      <w:rPr>
        <w:rFonts w:hint="eastAsia"/>
        <w:b/>
        <w:bCs/>
      </w:rPr>
      <w:t>仅主文档。</w:t>
    </w:r>
    <w:r>
      <w:fldChar w:fldCharType="end"/>
    </w:r>
  </w:p>
  <w:p w:rsidR="00783C84" w:rsidRDefault="00783C84">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C84" w:rsidRDefault="00BC7417">
    <w:pPr>
      <w:pStyle w:val="af0"/>
    </w:pPr>
    <w:r>
      <w:rPr>
        <w:rFonts w:hint="eastAsia"/>
      </w:rPr>
      <w:t>河南金宝兴建设有限公司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C84" w:rsidRDefault="00BC7417">
    <w:pPr>
      <w:pStyle w:val="af0"/>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3C84" w:rsidRDefault="00BC7417">
                          <w:pPr>
                            <w:pStyle w:val="af0"/>
                          </w:pPr>
                          <w:r>
                            <w:rPr>
                              <w:rFonts w:hint="eastAsia"/>
                            </w:rPr>
                            <w:fldChar w:fldCharType="begin"/>
                          </w:r>
                          <w:r>
                            <w:rPr>
                              <w:rFonts w:hint="eastAsia"/>
                            </w:rPr>
                            <w:instrText xml:space="preserve"> PAGE  \* MERGEFORMAT </w:instrText>
                          </w:r>
                          <w:r>
                            <w:rPr>
                              <w:rFonts w:hint="eastAsia"/>
                            </w:rPr>
                            <w:fldChar w:fldCharType="separate"/>
                          </w:r>
                          <w:r w:rsidR="006A07CC">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filled="f" stroked="f" strokeweight=".5pt">
              <v:textbox style="mso-fit-shape-to-text:t" inset="0,0,0,0">
                <w:txbxContent>
                  <w:p w:rsidR="00783C84" w:rsidRDefault="00BC7417">
                    <w:pPr>
                      <w:pStyle w:val="af0"/>
                    </w:pPr>
                    <w:r>
                      <w:rPr>
                        <w:rFonts w:hint="eastAsia"/>
                      </w:rPr>
                      <w:fldChar w:fldCharType="begin"/>
                    </w:r>
                    <w:r>
                      <w:rPr>
                        <w:rFonts w:hint="eastAsia"/>
                      </w:rPr>
                      <w:instrText xml:space="preserve"> PAGE  \* MERGEFORMAT </w:instrText>
                    </w:r>
                    <w:r>
                      <w:rPr>
                        <w:rFonts w:hint="eastAsia"/>
                      </w:rPr>
                      <w:fldChar w:fldCharType="separate"/>
                    </w:r>
                    <w:r w:rsidR="006A07CC">
                      <w:rPr>
                        <w:noProof/>
                      </w:rPr>
                      <w:t>2</w:t>
                    </w:r>
                    <w:r>
                      <w:rPr>
                        <w:rFonts w:hint="eastAsia"/>
                      </w:rPr>
                      <w:fldChar w:fldCharType="end"/>
                    </w:r>
                  </w:p>
                </w:txbxContent>
              </v:textbox>
              <w10:wrap anchorx="margin"/>
            </v:shape>
          </w:pict>
        </mc:Fallback>
      </mc:AlternateContent>
    </w:r>
    <w:r>
      <w:rPr>
        <w:rFonts w:hint="eastAsia"/>
      </w:rPr>
      <w:t>河南金宝兴建设有限公司</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C84" w:rsidRDefault="00BC7417">
    <w:pPr>
      <w:pStyle w:val="af0"/>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83C84" w:rsidRDefault="00BC7417">
                          <w:pPr>
                            <w:pStyle w:val="af0"/>
                          </w:pPr>
                          <w:r>
                            <w:rPr>
                              <w:rFonts w:hint="eastAsia"/>
                            </w:rPr>
                            <w:fldChar w:fldCharType="begin"/>
                          </w:r>
                          <w:r>
                            <w:rPr>
                              <w:rFonts w:hint="eastAsia"/>
                            </w:rPr>
                            <w:instrText xml:space="preserve"> PAGE  \* MERGEFORMAT </w:instrText>
                          </w:r>
                          <w:r>
                            <w:rPr>
                              <w:rFonts w:hint="eastAsia"/>
                            </w:rPr>
                            <w:fldChar w:fldCharType="separate"/>
                          </w:r>
                          <w:r w:rsidR="006A07CC">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7"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DmbsUVkAgAAEQUAAA4AAAAAAAAAAAAAAAAALgIAAGRycy9lMm9Eb2Mu&#10;eG1sUEsBAi0AFAAGAAgAAAAhAHGq0bnXAAAABQEAAA8AAAAAAAAAAAAAAAAAvgQAAGRycy9kb3du&#10;cmV2LnhtbFBLBQYAAAAABAAEAPMAAADCBQAAAAA=&#10;" filled="f" stroked="f" strokeweight=".5pt">
              <v:textbox style="mso-fit-shape-to-text:t" inset="0,0,0,0">
                <w:txbxContent>
                  <w:p w:rsidR="00783C84" w:rsidRDefault="00BC7417">
                    <w:pPr>
                      <w:pStyle w:val="af0"/>
                    </w:pPr>
                    <w:r>
                      <w:rPr>
                        <w:rFonts w:hint="eastAsia"/>
                      </w:rPr>
                      <w:fldChar w:fldCharType="begin"/>
                    </w:r>
                    <w:r>
                      <w:rPr>
                        <w:rFonts w:hint="eastAsia"/>
                      </w:rPr>
                      <w:instrText xml:space="preserve"> PAGE  \* MERGEFORMAT </w:instrText>
                    </w:r>
                    <w:r>
                      <w:rPr>
                        <w:rFonts w:hint="eastAsia"/>
                      </w:rPr>
                      <w:fldChar w:fldCharType="separate"/>
                    </w:r>
                    <w:r w:rsidR="006A07CC">
                      <w:rPr>
                        <w:noProof/>
                      </w:rPr>
                      <w:t>1</w:t>
                    </w:r>
                    <w:r>
                      <w:rPr>
                        <w:rFonts w:hint="eastAsia"/>
                      </w:rPr>
                      <w:fldChar w:fldCharType="end"/>
                    </w:r>
                  </w:p>
                </w:txbxContent>
              </v:textbox>
              <w10:wrap anchorx="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C84" w:rsidRDefault="00BC7417">
    <w:pPr>
      <w:pStyle w:val="af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783C84" w:rsidRDefault="00BC7417">
                          <w:pPr>
                            <w:pStyle w:val="af0"/>
                          </w:pPr>
                          <w:r>
                            <w:rPr>
                              <w:rFonts w:hint="eastAsia"/>
                            </w:rPr>
                            <w:fldChar w:fldCharType="begin"/>
                          </w:r>
                          <w:r>
                            <w:rPr>
                              <w:rFonts w:hint="eastAsia"/>
                            </w:rPr>
                            <w:instrText xml:space="preserve"> PAGE  \* MERGEFORMAT </w:instrText>
                          </w:r>
                          <w:r>
                            <w:rPr>
                              <w:rFonts w:hint="eastAsia"/>
                            </w:rPr>
                            <w:fldChar w:fldCharType="separate"/>
                          </w:r>
                          <w:r w:rsidR="006A07CC">
                            <w:rPr>
                              <w:noProof/>
                            </w:rPr>
                            <w:t>8</w:t>
                          </w:r>
                          <w:r>
                            <w:rPr>
                              <w:rFonts w:hint="eastAsia"/>
                            </w:rPr>
                            <w:fldChar w:fldCharType="end"/>
                          </w:r>
                        </w:p>
                      </w:txbxContent>
                    </wps:txbx>
                    <wps:bodyPr vert="horz" wrap="non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_x0000_s1028"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" filled="f" stroked="f" strokeweight="1.25pt">
              <v:textbox style="mso-fit-shape-to-text:t" inset="0,0,0,0">
                <w:txbxContent>
                  <w:p w:rsidR="00783C84" w:rsidRDefault="00BC7417">
                    <w:pPr>
                      <w:pStyle w:val="af0"/>
                    </w:pPr>
                    <w:r>
                      <w:rPr>
                        <w:rFonts w:hint="eastAsia"/>
                      </w:rPr>
                      <w:fldChar w:fldCharType="begin"/>
                    </w:r>
                    <w:r>
                      <w:rPr>
                        <w:rFonts w:hint="eastAsia"/>
                      </w:rPr>
                      <w:instrText xml:space="preserve"> PAGE  \* MERGEFORMAT </w:instrText>
                    </w:r>
                    <w:r>
                      <w:rPr>
                        <w:rFonts w:hint="eastAsia"/>
                      </w:rPr>
                      <w:fldChar w:fldCharType="separate"/>
                    </w:r>
                    <w:r w:rsidR="006A07CC">
                      <w:rPr>
                        <w:noProof/>
                      </w:rPr>
                      <w:t>8</w:t>
                    </w:r>
                    <w:r>
                      <w:rPr>
                        <w:rFonts w:hint="eastAsia"/>
                      </w:rPr>
                      <w:fldChar w:fldCharType="end"/>
                    </w:r>
                  </w:p>
                </w:txbxContent>
              </v:textbox>
              <w10:wrap anchorx="margin"/>
            </v:shape>
          </w:pict>
        </mc:Fallback>
      </mc:AlternateContent>
    </w:r>
    <w:r>
      <w:rPr>
        <w:rFonts w:hint="eastAsia"/>
      </w:rPr>
      <w:t>河南金宝兴建设有限公司</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C84" w:rsidRDefault="00BC7417">
    <w:pPr>
      <w:pStyle w:val="af0"/>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783C84" w:rsidRDefault="00BC7417">
                          <w:pPr>
                            <w:pStyle w:val="af0"/>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spAutoFit/>
                    </wps:bodyPr>
                  </wps:wsp>
                </a:graphicData>
              </a:graphic>
            </wp:anchor>
          </w:drawing>
        </mc:Choice>
        <mc:Fallback xmlns:wpsCustomData="http://www.wps.cn/officeDocument/2013/wpsCustomData" xmlns:w15="http://schemas.microsoft.com/office/word/2012/wordml">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GhpgkvTAAAABQEAAA8AAAAAAAAAAQAgAAAAIgAAAGRycy9kb3ducmV2Lnht&#10;bFBLAQIUABQAAAAIAIdO4kD4kZwrxQEAAGwDAAAOAAAAAAAAAAEAIAAAACIBAABkcnMvZTJvRG9j&#10;LnhtbFBLBQYAAAAABgAGAFkBAABZBQAAAAA=&#10;">
              <v:fill on="f" focussize="0,0"/>
              <v:stroke on="f" weight="1.25pt"/>
              <v:imagedata o:title=""/>
              <o:lock v:ext="edit" aspectratio="f"/>
              <v:textbox inset="0mm,0mm,0mm,0mm" style="mso-fit-shape-to-text:t;">
                <w:txbxContent>
                  <w:p>
                    <w:pPr>
                      <w:pStyle w:val="3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C84" w:rsidRDefault="00BC7417">
    <w:pPr>
      <w:pStyle w:val="af0"/>
      <w:framePr w:wrap="around" w:vAnchor="text" w:hAnchor="margin" w:xAlign="center" w:y="1"/>
      <w:jc w:val="center"/>
      <w:rPr>
        <w:rStyle w:val="afc"/>
      </w:rPr>
    </w:pPr>
    <w:r>
      <w:fldChar w:fldCharType="begin"/>
    </w:r>
    <w:r>
      <w:rPr>
        <w:rStyle w:val="afc"/>
      </w:rPr>
      <w:instrText xml:space="preserve">PAGE  </w:instrText>
    </w:r>
    <w:r>
      <w:fldChar w:fldCharType="separate"/>
    </w:r>
    <w:r>
      <w:rPr>
        <w:rStyle w:val="afc"/>
      </w:rPr>
      <w:t>282</w:t>
    </w:r>
    <w:r>
      <w:fldChar w:fldCharType="end"/>
    </w:r>
  </w:p>
  <w:p w:rsidR="00783C84" w:rsidRDefault="00783C84">
    <w:pPr>
      <w:pStyle w:val="af0"/>
      <w:framePr w:wrap="around" w:vAnchor="text" w:hAnchor="margin" w:xAlign="center" w:y="1"/>
    </w:pPr>
  </w:p>
  <w:p w:rsidR="00783C84" w:rsidRDefault="00783C84">
    <w:pPr>
      <w:pStyle w:val="af0"/>
      <w:ind w:right="360" w:firstLine="360"/>
      <w:jc w:val="center"/>
    </w:pPr>
  </w:p>
  <w:p w:rsidR="00783C84" w:rsidRDefault="00783C8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C84" w:rsidRDefault="00BC7417">
    <w:pPr>
      <w:pStyle w:val="af0"/>
      <w:jc w:val="center"/>
    </w:pPr>
    <w:r>
      <w:fldChar w:fldCharType="begin"/>
    </w:r>
    <w:r>
      <w:rPr>
        <w:rStyle w:val="afc"/>
      </w:rPr>
      <w:instrText xml:space="preserve"> PAGE </w:instrText>
    </w:r>
    <w:r>
      <w:fldChar w:fldCharType="separate"/>
    </w:r>
    <w:r>
      <w:rPr>
        <w:rStyle w:val="afc"/>
      </w:rPr>
      <w:t>- 134 -</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417" w:rsidRDefault="00BC7417">
      <w:pPr>
        <w:spacing w:line="240" w:lineRule="auto"/>
      </w:pPr>
      <w:r>
        <w:separator/>
      </w:r>
    </w:p>
  </w:footnote>
  <w:footnote w:type="continuationSeparator" w:id="0">
    <w:p w:rsidR="00BC7417" w:rsidRDefault="00BC741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C84" w:rsidRDefault="00BC7417">
    <w:pPr>
      <w:pStyle w:val="af1"/>
      <w:jc w:val="right"/>
    </w:pPr>
    <w:r>
      <w:rPr>
        <w:rFonts w:hint="eastAsia"/>
      </w:rPr>
      <w:t>一标段招标文件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C84" w:rsidRDefault="00783C8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C84" w:rsidRDefault="00BC7417">
    <w:pPr>
      <w:pStyle w:val="af1"/>
    </w:pPr>
    <w:r>
      <w:rPr>
        <w:rFonts w:hint="eastAsia"/>
        <w:szCs w:val="21"/>
      </w:rPr>
      <w:t>铁路客运专线项目施工招标文件框架文本</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start w:val="1"/>
      <w:numFmt w:val="decimal"/>
      <w:suff w:val="nothing"/>
      <w:lvlText w:val="（%1）"/>
      <w:lvlJc w:val="left"/>
    </w:lvl>
  </w:abstractNum>
  <w:abstractNum w:abstractNumId="1">
    <w:nsid w:val="0000000F"/>
    <w:multiLevelType w:val="singleLevel"/>
    <w:tmpl w:val="0000000F"/>
    <w:lvl w:ilvl="0">
      <w:start w:val="1"/>
      <w:numFmt w:val="decimal"/>
      <w:suff w:val="nothing"/>
      <w:lvlText w:val="（%1）"/>
      <w:lvlJc w:val="left"/>
    </w:lvl>
  </w:abstractNum>
  <w:abstractNum w:abstractNumId="2">
    <w:nsid w:val="00000013"/>
    <w:multiLevelType w:val="multilevel"/>
    <w:tmpl w:val="00000013"/>
    <w:lvl w:ilvl="0">
      <w:start w:val="1"/>
      <w:numFmt w:val="decimal"/>
      <w:lvlText w:val="%1"/>
      <w:lvlJc w:val="left"/>
      <w:pPr>
        <w:tabs>
          <w:tab w:val="left" w:pos="567"/>
        </w:tabs>
        <w:ind w:left="0" w:firstLine="0"/>
      </w:pPr>
      <w:rPr>
        <w:rFonts w:eastAsia="宋体" w:hint="eastAsia"/>
        <w:b/>
        <w:i w:val="0"/>
        <w:sz w:val="21"/>
        <w:szCs w:val="21"/>
      </w:rPr>
    </w:lvl>
    <w:lvl w:ilvl="1">
      <w:start w:val="1"/>
      <w:numFmt w:val="decimal"/>
      <w:isLgl/>
      <w:lvlText w:val="%1.%2"/>
      <w:lvlJc w:val="left"/>
      <w:pPr>
        <w:tabs>
          <w:tab w:val="left" w:pos="567"/>
        </w:tabs>
        <w:ind w:left="0" w:firstLine="0"/>
      </w:pPr>
      <w:rPr>
        <w:rFonts w:eastAsia="宋体" w:hint="eastAsia"/>
        <w:b w:val="0"/>
        <w:i w:val="0"/>
        <w:sz w:val="21"/>
        <w:szCs w:val="21"/>
      </w:rPr>
    </w:lvl>
    <w:lvl w:ilvl="2">
      <w:start w:val="1"/>
      <w:numFmt w:val="decimal"/>
      <w:pStyle w:val="3"/>
      <w:lvlText w:val="%1.%2.%3"/>
      <w:lvlJc w:val="left"/>
      <w:pPr>
        <w:tabs>
          <w:tab w:val="left" w:pos="851"/>
        </w:tabs>
        <w:ind w:left="284" w:firstLine="0"/>
      </w:pPr>
      <w:rPr>
        <w:rFonts w:ascii="宋体" w:eastAsia="宋体" w:hAnsi="宋体" w:hint="eastAsia"/>
        <w:b w:val="0"/>
        <w:i w:val="0"/>
        <w:sz w:val="21"/>
        <w:szCs w:val="21"/>
      </w:rPr>
    </w:lvl>
    <w:lvl w:ilvl="3">
      <w:start w:val="1"/>
      <w:numFmt w:val="decimal"/>
      <w:lvlText w:val="%4)"/>
      <w:lvlJc w:val="left"/>
      <w:pPr>
        <w:tabs>
          <w:tab w:val="left" w:pos="426"/>
        </w:tabs>
        <w:ind w:left="426" w:firstLine="0"/>
      </w:pPr>
      <w:rPr>
        <w:rFonts w:eastAsia="宋体" w:hint="eastAsia"/>
        <w:b w:val="0"/>
        <w:i w:val="0"/>
        <w:color w:val="000000"/>
        <w:sz w:val="21"/>
        <w:szCs w:val="21"/>
      </w:rPr>
    </w:lvl>
    <w:lvl w:ilvl="4">
      <w:start w:val="1"/>
      <w:numFmt w:val="lowerLetter"/>
      <w:lvlText w:val="%5)"/>
      <w:lvlJc w:val="left"/>
      <w:pPr>
        <w:tabs>
          <w:tab w:val="left" w:pos="567"/>
        </w:tabs>
        <w:ind w:left="567" w:firstLine="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
    <w:nsid w:val="0DAB2855"/>
    <w:multiLevelType w:val="singleLevel"/>
    <w:tmpl w:val="0DAB2855"/>
    <w:lvl w:ilvl="0">
      <w:start w:val="1"/>
      <w:numFmt w:val="decimal"/>
      <w:suff w:val="nothing"/>
      <w:lvlText w:val="（%1）"/>
      <w:lvlJc w:val="left"/>
    </w:lvl>
  </w:abstractNum>
  <w:abstractNum w:abstractNumId="4">
    <w:nsid w:val="56A6EE2A"/>
    <w:multiLevelType w:val="singleLevel"/>
    <w:tmpl w:val="56A6EE2A"/>
    <w:lvl w:ilvl="0">
      <w:start w:val="2"/>
      <w:numFmt w:val="decimal"/>
      <w:suff w:val="nothing"/>
      <w:lvlText w:val="(%1)"/>
      <w:lvlJc w:val="left"/>
    </w:lvl>
  </w:abstractNum>
  <w:abstractNum w:abstractNumId="5">
    <w:nsid w:val="5CC86B29"/>
    <w:multiLevelType w:val="singleLevel"/>
    <w:tmpl w:val="5CC86B29"/>
    <w:lvl w:ilvl="0">
      <w:start w:val="1"/>
      <w:numFmt w:val="decimal"/>
      <w:suff w:val="space"/>
      <w:lvlText w:val="(%1)"/>
      <w:lvlJc w:val="left"/>
    </w:lvl>
  </w:abstractNum>
  <w:num w:numId="1">
    <w:abstractNumId w:val="2"/>
  </w:num>
  <w:num w:numId="2">
    <w:abstractNumId w:val="1"/>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0F75"/>
    <w:rsid w:val="000279E8"/>
    <w:rsid w:val="00047493"/>
    <w:rsid w:val="000D712D"/>
    <w:rsid w:val="001469CE"/>
    <w:rsid w:val="00166638"/>
    <w:rsid w:val="00172A27"/>
    <w:rsid w:val="001D2DCA"/>
    <w:rsid w:val="001E184C"/>
    <w:rsid w:val="00213171"/>
    <w:rsid w:val="00215A61"/>
    <w:rsid w:val="00340428"/>
    <w:rsid w:val="00361C6E"/>
    <w:rsid w:val="003A4976"/>
    <w:rsid w:val="0045141C"/>
    <w:rsid w:val="004906EA"/>
    <w:rsid w:val="004927D7"/>
    <w:rsid w:val="0049680D"/>
    <w:rsid w:val="004B5566"/>
    <w:rsid w:val="005F08BB"/>
    <w:rsid w:val="006A07CC"/>
    <w:rsid w:val="006A4E56"/>
    <w:rsid w:val="00783C84"/>
    <w:rsid w:val="00923E29"/>
    <w:rsid w:val="009306EA"/>
    <w:rsid w:val="00935507"/>
    <w:rsid w:val="00A91274"/>
    <w:rsid w:val="00B275F1"/>
    <w:rsid w:val="00B51ADF"/>
    <w:rsid w:val="00B75083"/>
    <w:rsid w:val="00BB55D3"/>
    <w:rsid w:val="00BB614B"/>
    <w:rsid w:val="00BC7417"/>
    <w:rsid w:val="00CE642E"/>
    <w:rsid w:val="00CF6684"/>
    <w:rsid w:val="00D13017"/>
    <w:rsid w:val="00D351BF"/>
    <w:rsid w:val="00D87828"/>
    <w:rsid w:val="00DA2821"/>
    <w:rsid w:val="00DD1585"/>
    <w:rsid w:val="00E05F6B"/>
    <w:rsid w:val="00E1646F"/>
    <w:rsid w:val="00E22F5E"/>
    <w:rsid w:val="00FC65AC"/>
    <w:rsid w:val="014818A1"/>
    <w:rsid w:val="01711B0B"/>
    <w:rsid w:val="02092A02"/>
    <w:rsid w:val="02336426"/>
    <w:rsid w:val="028C0D3A"/>
    <w:rsid w:val="03D94DF8"/>
    <w:rsid w:val="048D0820"/>
    <w:rsid w:val="05AC65F8"/>
    <w:rsid w:val="05C5655F"/>
    <w:rsid w:val="06442A2D"/>
    <w:rsid w:val="064F1474"/>
    <w:rsid w:val="07356A79"/>
    <w:rsid w:val="074867D1"/>
    <w:rsid w:val="07A60EFC"/>
    <w:rsid w:val="087F4BB0"/>
    <w:rsid w:val="08A205D5"/>
    <w:rsid w:val="08DE7D84"/>
    <w:rsid w:val="08F52CD5"/>
    <w:rsid w:val="08FF031C"/>
    <w:rsid w:val="095A066F"/>
    <w:rsid w:val="096977EE"/>
    <w:rsid w:val="09D51F2C"/>
    <w:rsid w:val="0A1366C7"/>
    <w:rsid w:val="0A8226F1"/>
    <w:rsid w:val="0A957F49"/>
    <w:rsid w:val="0AA75234"/>
    <w:rsid w:val="0AAE5FBF"/>
    <w:rsid w:val="0B7D6F3C"/>
    <w:rsid w:val="0C4A118D"/>
    <w:rsid w:val="0C940C72"/>
    <w:rsid w:val="0CB907AD"/>
    <w:rsid w:val="0D0A45F4"/>
    <w:rsid w:val="0D9E5DB2"/>
    <w:rsid w:val="0EA72581"/>
    <w:rsid w:val="0F5C203A"/>
    <w:rsid w:val="1061101F"/>
    <w:rsid w:val="111D3A76"/>
    <w:rsid w:val="11C33EA3"/>
    <w:rsid w:val="11CB3B09"/>
    <w:rsid w:val="124A2199"/>
    <w:rsid w:val="128D6DFF"/>
    <w:rsid w:val="131023BB"/>
    <w:rsid w:val="133F262E"/>
    <w:rsid w:val="147159AC"/>
    <w:rsid w:val="155F1548"/>
    <w:rsid w:val="1798605F"/>
    <w:rsid w:val="182D69BA"/>
    <w:rsid w:val="183F1E64"/>
    <w:rsid w:val="18A270DB"/>
    <w:rsid w:val="18BB2DA0"/>
    <w:rsid w:val="194F0143"/>
    <w:rsid w:val="195B6508"/>
    <w:rsid w:val="197E36D7"/>
    <w:rsid w:val="198240A5"/>
    <w:rsid w:val="1A2A1B32"/>
    <w:rsid w:val="1AC431D4"/>
    <w:rsid w:val="1BB3324D"/>
    <w:rsid w:val="1BDB0E90"/>
    <w:rsid w:val="1C9C2FEE"/>
    <w:rsid w:val="1CE02317"/>
    <w:rsid w:val="1DB100D9"/>
    <w:rsid w:val="1E6701E1"/>
    <w:rsid w:val="1EA04096"/>
    <w:rsid w:val="1F3733D8"/>
    <w:rsid w:val="20C533E0"/>
    <w:rsid w:val="21F67C4F"/>
    <w:rsid w:val="227B60CF"/>
    <w:rsid w:val="234F47A5"/>
    <w:rsid w:val="23B834D3"/>
    <w:rsid w:val="23F35F8B"/>
    <w:rsid w:val="23FC06CC"/>
    <w:rsid w:val="24107697"/>
    <w:rsid w:val="24BE37A5"/>
    <w:rsid w:val="24EE1888"/>
    <w:rsid w:val="2511105E"/>
    <w:rsid w:val="25D12350"/>
    <w:rsid w:val="2644734E"/>
    <w:rsid w:val="264E17AA"/>
    <w:rsid w:val="27133454"/>
    <w:rsid w:val="27454C39"/>
    <w:rsid w:val="28BC1DDE"/>
    <w:rsid w:val="29F95819"/>
    <w:rsid w:val="2A112F1E"/>
    <w:rsid w:val="2ADF1B3B"/>
    <w:rsid w:val="2BEA0DB5"/>
    <w:rsid w:val="2C961BDF"/>
    <w:rsid w:val="2D5D0A4D"/>
    <w:rsid w:val="2DEF1B42"/>
    <w:rsid w:val="2E074FEB"/>
    <w:rsid w:val="2E4101EF"/>
    <w:rsid w:val="2E6F3505"/>
    <w:rsid w:val="2E8E1C9A"/>
    <w:rsid w:val="2F063740"/>
    <w:rsid w:val="2F066037"/>
    <w:rsid w:val="30FD703B"/>
    <w:rsid w:val="31505319"/>
    <w:rsid w:val="3216040F"/>
    <w:rsid w:val="32451575"/>
    <w:rsid w:val="324C4907"/>
    <w:rsid w:val="33A7507C"/>
    <w:rsid w:val="34320499"/>
    <w:rsid w:val="343933FE"/>
    <w:rsid w:val="345C5F14"/>
    <w:rsid w:val="35393BC5"/>
    <w:rsid w:val="355241DB"/>
    <w:rsid w:val="357D712C"/>
    <w:rsid w:val="35C5341A"/>
    <w:rsid w:val="367A1CD9"/>
    <w:rsid w:val="367C1473"/>
    <w:rsid w:val="37210284"/>
    <w:rsid w:val="38243434"/>
    <w:rsid w:val="39994FAF"/>
    <w:rsid w:val="3A2D057F"/>
    <w:rsid w:val="3A852DB8"/>
    <w:rsid w:val="3B6326F8"/>
    <w:rsid w:val="3BE8369C"/>
    <w:rsid w:val="3BF83F47"/>
    <w:rsid w:val="3C273CB2"/>
    <w:rsid w:val="3C863644"/>
    <w:rsid w:val="3CAC2333"/>
    <w:rsid w:val="3CE81CC2"/>
    <w:rsid w:val="3DF254FD"/>
    <w:rsid w:val="3E0C71F5"/>
    <w:rsid w:val="3ED81C40"/>
    <w:rsid w:val="3F033114"/>
    <w:rsid w:val="4077231C"/>
    <w:rsid w:val="40CD4258"/>
    <w:rsid w:val="41781BF7"/>
    <w:rsid w:val="41C15A3A"/>
    <w:rsid w:val="41E247EB"/>
    <w:rsid w:val="427222F4"/>
    <w:rsid w:val="42B424FC"/>
    <w:rsid w:val="435665B7"/>
    <w:rsid w:val="43666DB4"/>
    <w:rsid w:val="43A022AB"/>
    <w:rsid w:val="43B269E6"/>
    <w:rsid w:val="43FC7CC2"/>
    <w:rsid w:val="44A76383"/>
    <w:rsid w:val="44BA4DD5"/>
    <w:rsid w:val="44DA78F4"/>
    <w:rsid w:val="45345E5F"/>
    <w:rsid w:val="45751476"/>
    <w:rsid w:val="45810D46"/>
    <w:rsid w:val="45D54BA7"/>
    <w:rsid w:val="45DA417B"/>
    <w:rsid w:val="45FA6687"/>
    <w:rsid w:val="46B65D4C"/>
    <w:rsid w:val="474525E4"/>
    <w:rsid w:val="47554794"/>
    <w:rsid w:val="47F869A1"/>
    <w:rsid w:val="48C25D87"/>
    <w:rsid w:val="4953545D"/>
    <w:rsid w:val="49594FD1"/>
    <w:rsid w:val="4A0766B6"/>
    <w:rsid w:val="4A146896"/>
    <w:rsid w:val="4A235BA6"/>
    <w:rsid w:val="4BC6753D"/>
    <w:rsid w:val="4C8577C3"/>
    <w:rsid w:val="4D463A6F"/>
    <w:rsid w:val="4D5653BA"/>
    <w:rsid w:val="4D786CB1"/>
    <w:rsid w:val="4E60660E"/>
    <w:rsid w:val="4E66580A"/>
    <w:rsid w:val="4E923D1F"/>
    <w:rsid w:val="4FEF4394"/>
    <w:rsid w:val="4FF80C91"/>
    <w:rsid w:val="503A7825"/>
    <w:rsid w:val="505208C7"/>
    <w:rsid w:val="514968E8"/>
    <w:rsid w:val="518317F9"/>
    <w:rsid w:val="51FA3910"/>
    <w:rsid w:val="529D7380"/>
    <w:rsid w:val="52F2583A"/>
    <w:rsid w:val="530E56C5"/>
    <w:rsid w:val="532A7479"/>
    <w:rsid w:val="54F717BE"/>
    <w:rsid w:val="55096AC1"/>
    <w:rsid w:val="552A64B5"/>
    <w:rsid w:val="553B318C"/>
    <w:rsid w:val="55D27833"/>
    <w:rsid w:val="570B5373"/>
    <w:rsid w:val="57D448F7"/>
    <w:rsid w:val="5804573F"/>
    <w:rsid w:val="58423927"/>
    <w:rsid w:val="587D112E"/>
    <w:rsid w:val="58EC3D4E"/>
    <w:rsid w:val="597122C2"/>
    <w:rsid w:val="59CE15F5"/>
    <w:rsid w:val="5A657E91"/>
    <w:rsid w:val="5B912DBF"/>
    <w:rsid w:val="5CB1641E"/>
    <w:rsid w:val="5D2B1333"/>
    <w:rsid w:val="5DD00488"/>
    <w:rsid w:val="5DEA629F"/>
    <w:rsid w:val="5ED337B1"/>
    <w:rsid w:val="5F496B9A"/>
    <w:rsid w:val="5F976218"/>
    <w:rsid w:val="60BF68ED"/>
    <w:rsid w:val="60F40A1A"/>
    <w:rsid w:val="614C6283"/>
    <w:rsid w:val="62716891"/>
    <w:rsid w:val="62C0363B"/>
    <w:rsid w:val="63D1720C"/>
    <w:rsid w:val="64470048"/>
    <w:rsid w:val="6538351B"/>
    <w:rsid w:val="65943136"/>
    <w:rsid w:val="65D63913"/>
    <w:rsid w:val="6630442B"/>
    <w:rsid w:val="665145B4"/>
    <w:rsid w:val="66F32A37"/>
    <w:rsid w:val="679244E3"/>
    <w:rsid w:val="6795023F"/>
    <w:rsid w:val="67A84290"/>
    <w:rsid w:val="67E8684F"/>
    <w:rsid w:val="684C1B2A"/>
    <w:rsid w:val="689D5F0F"/>
    <w:rsid w:val="68B91905"/>
    <w:rsid w:val="68E431BA"/>
    <w:rsid w:val="69100154"/>
    <w:rsid w:val="691050EB"/>
    <w:rsid w:val="69EE5E76"/>
    <w:rsid w:val="69F223CB"/>
    <w:rsid w:val="6A74788C"/>
    <w:rsid w:val="6AD25429"/>
    <w:rsid w:val="6CB30296"/>
    <w:rsid w:val="6CF13309"/>
    <w:rsid w:val="6E236E45"/>
    <w:rsid w:val="6E583E2A"/>
    <w:rsid w:val="6E7959C7"/>
    <w:rsid w:val="6F1502CF"/>
    <w:rsid w:val="6F9101CD"/>
    <w:rsid w:val="6F91490A"/>
    <w:rsid w:val="6FE54FDF"/>
    <w:rsid w:val="7024246E"/>
    <w:rsid w:val="70FB3682"/>
    <w:rsid w:val="712E34F8"/>
    <w:rsid w:val="714E635E"/>
    <w:rsid w:val="727624A3"/>
    <w:rsid w:val="728B65C4"/>
    <w:rsid w:val="73730C65"/>
    <w:rsid w:val="74710F01"/>
    <w:rsid w:val="749C5F10"/>
    <w:rsid w:val="74A45715"/>
    <w:rsid w:val="74CE73C3"/>
    <w:rsid w:val="74F57D13"/>
    <w:rsid w:val="75321A53"/>
    <w:rsid w:val="75B457B0"/>
    <w:rsid w:val="75B533AF"/>
    <w:rsid w:val="76041816"/>
    <w:rsid w:val="778B44AA"/>
    <w:rsid w:val="77C5311D"/>
    <w:rsid w:val="77E13590"/>
    <w:rsid w:val="78A8173F"/>
    <w:rsid w:val="78C22FED"/>
    <w:rsid w:val="78E158D4"/>
    <w:rsid w:val="793B18E0"/>
    <w:rsid w:val="79436582"/>
    <w:rsid w:val="79B92021"/>
    <w:rsid w:val="79DB6992"/>
    <w:rsid w:val="79DF3BA8"/>
    <w:rsid w:val="7A0908F8"/>
    <w:rsid w:val="7B963C43"/>
    <w:rsid w:val="7C3D60F3"/>
    <w:rsid w:val="7C537C55"/>
    <w:rsid w:val="7C81118A"/>
    <w:rsid w:val="7CA70602"/>
    <w:rsid w:val="7D334D88"/>
    <w:rsid w:val="7E3E753C"/>
    <w:rsid w:val="7E864A68"/>
    <w:rsid w:val="7EC16401"/>
    <w:rsid w:val="7F131A92"/>
    <w:rsid w:val="7F315D9C"/>
    <w:rsid w:val="7FF34B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qFormat="1"/>
    <w:lsdException w:name="caption" w:semiHidden="1" w:unhideWhenUsed="1" w:qFormat="1"/>
    <w:lsdException w:name="table of figures" w:qFormat="1"/>
    <w:lsdException w:name="footnote reference" w:qFormat="1"/>
    <w:lsdException w:name="annotation reference" w:qFormat="1"/>
    <w:lsdException w:name="page number" w:qFormat="1"/>
    <w:lsdException w:name="endnote reference" w:qFormat="1"/>
    <w:lsdException w:name="endnote text" w:qFormat="1"/>
    <w:lsdException w:name="List" w:qFormat="1"/>
    <w:lsdException w:name="List 2" w:qFormat="1"/>
    <w:lsdException w:name="List 3" w:qFormat="1"/>
    <w:lsdException w:name="List 4" w:qFormat="1"/>
    <w:lsdException w:name="List 5" w:qFormat="1"/>
    <w:lsdException w:name="Title" w:qFormat="1"/>
    <w:lsdException w:name="Default Paragraph Font" w:qFormat="1"/>
    <w:lsdException w:name="Body Text"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qFormat="1"/>
    <w:lsdException w:name="Salutation" w:qFormat="1"/>
    <w:lsdException w:name="Date" w:qFormat="1"/>
    <w:lsdException w:name="Body Text First Indent" w:qFormat="1"/>
    <w:lsdException w:name="Body Text First Indent 2" w:qFormat="1"/>
    <w:lsdException w:name="Body Text 2" w:qFormat="1"/>
    <w:lsdException w:name="Body Text 3" w:qFormat="1"/>
    <w:lsdException w:name="Body Text Indent 2" w:qFormat="1"/>
    <w:lsdException w:name="Body Text Indent 3" w:qFormat="1"/>
    <w:lsdException w:name="Block Text" w:qFormat="1"/>
    <w:lsdException w:name="Hyperlink"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spacing w:line="400" w:lineRule="exact"/>
    </w:pPr>
    <w:rPr>
      <w:kern w:val="2"/>
      <w:sz w:val="21"/>
      <w:szCs w:val="24"/>
    </w:rPr>
  </w:style>
  <w:style w:type="paragraph" w:styleId="1">
    <w:name w:val="heading 1"/>
    <w:basedOn w:val="a"/>
    <w:next w:val="a"/>
    <w:link w:val="1Char"/>
    <w:qFormat/>
    <w:pPr>
      <w:keepNext/>
      <w:keepLines/>
      <w:spacing w:before="340" w:after="330" w:line="576" w:lineRule="auto"/>
      <w:outlineLvl w:val="0"/>
    </w:pPr>
    <w:rPr>
      <w:b/>
      <w:bCs/>
      <w:kern w:val="44"/>
      <w:sz w:val="44"/>
      <w:szCs w:val="44"/>
    </w:rPr>
  </w:style>
  <w:style w:type="paragraph" w:styleId="2">
    <w:name w:val="heading 2"/>
    <w:basedOn w:val="a"/>
    <w:next w:val="a"/>
    <w:link w:val="2Char"/>
    <w:qFormat/>
    <w:pPr>
      <w:keepNext/>
      <w:keepLines/>
      <w:spacing w:before="260" w:after="260" w:line="412" w:lineRule="auto"/>
      <w:outlineLvl w:val="1"/>
    </w:pPr>
    <w:rPr>
      <w:rFonts w:ascii="Arial" w:eastAsia="黑体" w:hAnsi="Arial"/>
      <w:b/>
      <w:bCs/>
      <w:sz w:val="32"/>
      <w:szCs w:val="32"/>
    </w:rPr>
  </w:style>
  <w:style w:type="paragraph" w:styleId="30">
    <w:name w:val="heading 3"/>
    <w:basedOn w:val="a"/>
    <w:next w:val="a"/>
    <w:link w:val="3Char"/>
    <w:qFormat/>
    <w:pPr>
      <w:keepNext/>
      <w:keepLines/>
      <w:spacing w:before="260" w:after="260" w:line="412" w:lineRule="auto"/>
      <w:ind w:firstLineChars="49" w:firstLine="49"/>
      <w:outlineLvl w:val="2"/>
    </w:pPr>
    <w:rPr>
      <w:rFonts w:ascii="黑体" w:eastAsia="黑体"/>
      <w:bCs/>
      <w:sz w:val="28"/>
      <w:szCs w:val="28"/>
    </w:rPr>
  </w:style>
  <w:style w:type="paragraph" w:styleId="4">
    <w:name w:val="heading 4"/>
    <w:basedOn w:val="a"/>
    <w:next w:val="a"/>
    <w:qFormat/>
    <w:pPr>
      <w:keepNext/>
      <w:keepLines/>
      <w:spacing w:before="280" w:after="290" w:line="372" w:lineRule="auto"/>
      <w:outlineLvl w:val="3"/>
    </w:pPr>
    <w:rPr>
      <w:rFonts w:ascii="Arial" w:eastAsia="黑体" w:hAnsi="Arial"/>
      <w:b/>
      <w:bCs/>
      <w:sz w:val="28"/>
      <w:szCs w:val="28"/>
    </w:rPr>
  </w:style>
  <w:style w:type="paragraph" w:styleId="5">
    <w:name w:val="heading 5"/>
    <w:basedOn w:val="a"/>
    <w:next w:val="a1"/>
    <w:qFormat/>
    <w:pPr>
      <w:keepNext/>
      <w:keepLines/>
      <w:spacing w:before="280" w:after="290" w:line="372" w:lineRule="auto"/>
      <w:outlineLvl w:val="4"/>
    </w:pPr>
    <w:rPr>
      <w:b/>
      <w:sz w:val="28"/>
    </w:rPr>
  </w:style>
  <w:style w:type="paragraph" w:styleId="6">
    <w:name w:val="heading 6"/>
    <w:basedOn w:val="a"/>
    <w:next w:val="a"/>
    <w:qFormat/>
    <w:pPr>
      <w:keepNext/>
      <w:keepLines/>
      <w:tabs>
        <w:tab w:val="left" w:pos="1440"/>
      </w:tabs>
      <w:spacing w:before="240" w:after="64" w:line="316" w:lineRule="auto"/>
      <w:ind w:left="1152" w:hanging="1152"/>
      <w:outlineLvl w:val="5"/>
    </w:pPr>
    <w:rPr>
      <w:rFonts w:ascii="Arial" w:eastAsia="黑体" w:hAnsi="Arial"/>
      <w:b/>
      <w:bCs/>
      <w:kern w:val="0"/>
      <w:sz w:val="24"/>
    </w:rPr>
  </w:style>
  <w:style w:type="paragraph" w:styleId="7">
    <w:name w:val="heading 7"/>
    <w:basedOn w:val="a"/>
    <w:next w:val="a"/>
    <w:qFormat/>
    <w:pPr>
      <w:keepNext/>
      <w:keepLines/>
      <w:tabs>
        <w:tab w:val="left" w:pos="2520"/>
      </w:tabs>
      <w:spacing w:before="240" w:after="64" w:line="316" w:lineRule="auto"/>
      <w:ind w:left="1296" w:hanging="1296"/>
      <w:outlineLvl w:val="6"/>
    </w:pPr>
    <w:rPr>
      <w:b/>
      <w:bCs/>
      <w:kern w:val="0"/>
      <w:sz w:val="24"/>
    </w:rPr>
  </w:style>
  <w:style w:type="paragraph" w:styleId="8">
    <w:name w:val="heading 8"/>
    <w:basedOn w:val="a"/>
    <w:next w:val="a"/>
    <w:qFormat/>
    <w:pPr>
      <w:keepNext/>
      <w:keepLines/>
      <w:tabs>
        <w:tab w:val="left" w:pos="1440"/>
      </w:tabs>
      <w:spacing w:before="240" w:after="64" w:line="316" w:lineRule="auto"/>
      <w:ind w:left="1440" w:hanging="1440"/>
      <w:outlineLvl w:val="7"/>
    </w:pPr>
    <w:rPr>
      <w:rFonts w:ascii="Arial" w:eastAsia="黑体" w:hAnsi="Arial"/>
      <w:kern w:val="0"/>
      <w:sz w:val="24"/>
    </w:rPr>
  </w:style>
  <w:style w:type="paragraph" w:styleId="9">
    <w:name w:val="heading 9"/>
    <w:basedOn w:val="a"/>
    <w:next w:val="a"/>
    <w:qFormat/>
    <w:pPr>
      <w:keepNext/>
      <w:keepLines/>
      <w:tabs>
        <w:tab w:val="left" w:pos="1584"/>
      </w:tabs>
      <w:spacing w:before="240" w:after="64" w:line="316" w:lineRule="auto"/>
      <w:ind w:left="1584" w:hanging="1584"/>
      <w:outlineLvl w:val="8"/>
    </w:pPr>
    <w:rPr>
      <w:rFonts w:ascii="Arial" w:eastAsia="黑体" w:hAnsi="Arial"/>
      <w:kern w:val="0"/>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First Indent"/>
    <w:basedOn w:val="a5"/>
    <w:next w:val="20"/>
    <w:qFormat/>
    <w:pPr>
      <w:spacing w:line="312" w:lineRule="auto"/>
      <w:ind w:firstLine="420"/>
    </w:pPr>
  </w:style>
  <w:style w:type="paragraph" w:styleId="a5">
    <w:name w:val="Body Text"/>
    <w:basedOn w:val="a"/>
    <w:next w:val="Default"/>
    <w:qFormat/>
    <w:pPr>
      <w:spacing w:after="120"/>
    </w:pPr>
  </w:style>
  <w:style w:type="paragraph" w:customStyle="1" w:styleId="Default">
    <w:name w:val="Default"/>
    <w:next w:val="a"/>
    <w:qFormat/>
    <w:pPr>
      <w:widowControl w:val="0"/>
      <w:autoSpaceDE w:val="0"/>
      <w:autoSpaceDN w:val="0"/>
      <w:adjustRightInd w:val="0"/>
    </w:pPr>
    <w:rPr>
      <w:rFonts w:ascii="宋体" w:cs="宋体"/>
      <w:color w:val="000000"/>
      <w:sz w:val="24"/>
      <w:szCs w:val="24"/>
    </w:rPr>
  </w:style>
  <w:style w:type="paragraph" w:styleId="20">
    <w:name w:val="Body Text First Indent 2"/>
    <w:basedOn w:val="a6"/>
    <w:qFormat/>
    <w:pPr>
      <w:ind w:leftChars="0" w:left="0" w:firstLine="210"/>
    </w:pPr>
  </w:style>
  <w:style w:type="paragraph" w:styleId="a6">
    <w:name w:val="Body Text Indent"/>
    <w:basedOn w:val="a"/>
    <w:qFormat/>
    <w:pPr>
      <w:spacing w:after="120"/>
      <w:ind w:leftChars="200" w:left="200"/>
    </w:pPr>
  </w:style>
  <w:style w:type="paragraph" w:styleId="a1">
    <w:name w:val="Normal Indent"/>
    <w:basedOn w:val="a"/>
    <w:qFormat/>
    <w:pPr>
      <w:ind w:firstLineChars="200" w:firstLine="200"/>
    </w:pPr>
    <w:rPr>
      <w:rFonts w:ascii="宋体"/>
    </w:rPr>
  </w:style>
  <w:style w:type="paragraph" w:styleId="31">
    <w:name w:val="List 3"/>
    <w:basedOn w:val="a"/>
    <w:qFormat/>
    <w:pPr>
      <w:ind w:left="1260" w:hanging="420"/>
    </w:pPr>
    <w:rPr>
      <w:szCs w:val="20"/>
    </w:rPr>
  </w:style>
  <w:style w:type="paragraph" w:styleId="70">
    <w:name w:val="toc 7"/>
    <w:basedOn w:val="a"/>
    <w:next w:val="a"/>
    <w:qFormat/>
    <w:pPr>
      <w:ind w:left="1260"/>
    </w:pPr>
    <w:rPr>
      <w:sz w:val="18"/>
      <w:szCs w:val="18"/>
    </w:rPr>
  </w:style>
  <w:style w:type="paragraph" w:styleId="a7">
    <w:name w:val="Document Map"/>
    <w:basedOn w:val="a"/>
    <w:qFormat/>
    <w:pPr>
      <w:shd w:val="clear" w:color="auto" w:fill="000080"/>
    </w:pPr>
  </w:style>
  <w:style w:type="paragraph" w:styleId="a8">
    <w:name w:val="annotation text"/>
    <w:basedOn w:val="a"/>
    <w:qFormat/>
  </w:style>
  <w:style w:type="paragraph" w:styleId="a9">
    <w:name w:val="Salutation"/>
    <w:basedOn w:val="a"/>
    <w:next w:val="a"/>
    <w:qFormat/>
    <w:rPr>
      <w:rFonts w:ascii="宋体"/>
      <w:sz w:val="28"/>
      <w:szCs w:val="20"/>
    </w:rPr>
  </w:style>
  <w:style w:type="paragraph" w:styleId="32">
    <w:name w:val="Body Text 3"/>
    <w:basedOn w:val="a"/>
    <w:qFormat/>
    <w:rPr>
      <w:rFonts w:ascii="宋体"/>
      <w:sz w:val="24"/>
      <w:szCs w:val="20"/>
    </w:rPr>
  </w:style>
  <w:style w:type="paragraph" w:styleId="21">
    <w:name w:val="List 2"/>
    <w:basedOn w:val="a"/>
    <w:qFormat/>
    <w:pPr>
      <w:autoSpaceDE w:val="0"/>
      <w:autoSpaceDN w:val="0"/>
      <w:adjustRightInd w:val="0"/>
      <w:ind w:left="720" w:hanging="360"/>
      <w:textAlignment w:val="baseline"/>
    </w:pPr>
    <w:rPr>
      <w:kern w:val="0"/>
      <w:sz w:val="20"/>
      <w:szCs w:val="20"/>
    </w:rPr>
  </w:style>
  <w:style w:type="paragraph" w:styleId="aa">
    <w:name w:val="List Continue"/>
    <w:basedOn w:val="a"/>
    <w:qFormat/>
    <w:pPr>
      <w:spacing w:after="120"/>
      <w:ind w:left="420"/>
    </w:pPr>
    <w:rPr>
      <w:szCs w:val="20"/>
    </w:rPr>
  </w:style>
  <w:style w:type="paragraph" w:styleId="ab">
    <w:name w:val="Block Text"/>
    <w:basedOn w:val="a"/>
    <w:qFormat/>
    <w:pPr>
      <w:ind w:left="540" w:right="-756"/>
    </w:pPr>
    <w:rPr>
      <w:rFonts w:ascii="仿宋_GB2312" w:eastAsia="仿宋_GB2312"/>
      <w:bCs/>
      <w:sz w:val="32"/>
    </w:rPr>
  </w:style>
  <w:style w:type="paragraph" w:styleId="50">
    <w:name w:val="toc 5"/>
    <w:basedOn w:val="a"/>
    <w:next w:val="a"/>
    <w:qFormat/>
    <w:pPr>
      <w:ind w:left="840"/>
    </w:pPr>
    <w:rPr>
      <w:sz w:val="18"/>
      <w:szCs w:val="18"/>
    </w:rPr>
  </w:style>
  <w:style w:type="paragraph" w:styleId="33">
    <w:name w:val="toc 3"/>
    <w:basedOn w:val="a"/>
    <w:next w:val="a"/>
    <w:qFormat/>
    <w:pPr>
      <w:ind w:left="420"/>
    </w:pPr>
    <w:rPr>
      <w:iCs/>
      <w:sz w:val="20"/>
      <w:szCs w:val="20"/>
    </w:rPr>
  </w:style>
  <w:style w:type="paragraph" w:styleId="ac">
    <w:name w:val="Plain Text"/>
    <w:basedOn w:val="a"/>
    <w:qFormat/>
    <w:rPr>
      <w:rFonts w:ascii="宋体"/>
      <w:szCs w:val="20"/>
    </w:rPr>
  </w:style>
  <w:style w:type="paragraph" w:styleId="80">
    <w:name w:val="toc 8"/>
    <w:basedOn w:val="a"/>
    <w:next w:val="a"/>
    <w:qFormat/>
    <w:pPr>
      <w:ind w:left="1470"/>
    </w:pPr>
    <w:rPr>
      <w:sz w:val="18"/>
      <w:szCs w:val="18"/>
    </w:rPr>
  </w:style>
  <w:style w:type="paragraph" w:styleId="ad">
    <w:name w:val="Date"/>
    <w:basedOn w:val="a"/>
    <w:next w:val="a"/>
    <w:qFormat/>
    <w:rPr>
      <w:sz w:val="24"/>
      <w:szCs w:val="20"/>
    </w:rPr>
  </w:style>
  <w:style w:type="paragraph" w:styleId="22">
    <w:name w:val="Body Text Indent 2"/>
    <w:basedOn w:val="a"/>
    <w:qFormat/>
    <w:pPr>
      <w:autoSpaceDE w:val="0"/>
      <w:autoSpaceDN w:val="0"/>
      <w:adjustRightInd w:val="0"/>
      <w:spacing w:line="360" w:lineRule="auto"/>
      <w:ind w:left="2268" w:firstLine="42"/>
    </w:pPr>
    <w:rPr>
      <w:rFonts w:ascii="仿宋_GB2312" w:eastAsia="仿宋_GB2312"/>
      <w:sz w:val="30"/>
    </w:rPr>
  </w:style>
  <w:style w:type="paragraph" w:styleId="ae">
    <w:name w:val="endnote text"/>
    <w:basedOn w:val="a"/>
    <w:qFormat/>
    <w:pPr>
      <w:snapToGrid w:val="0"/>
    </w:pPr>
  </w:style>
  <w:style w:type="paragraph" w:styleId="51">
    <w:name w:val="List Continue 5"/>
    <w:basedOn w:val="a"/>
    <w:qFormat/>
    <w:pPr>
      <w:spacing w:after="120"/>
      <w:ind w:left="2100"/>
    </w:pPr>
    <w:rPr>
      <w:szCs w:val="20"/>
    </w:rPr>
  </w:style>
  <w:style w:type="paragraph" w:styleId="af">
    <w:name w:val="Balloon Text"/>
    <w:basedOn w:val="a"/>
    <w:qFormat/>
    <w:rPr>
      <w:sz w:val="18"/>
      <w:szCs w:val="18"/>
    </w:rPr>
  </w:style>
  <w:style w:type="paragraph" w:styleId="af0">
    <w:name w:val="footer"/>
    <w:basedOn w:val="a"/>
    <w:qFormat/>
    <w:pPr>
      <w:tabs>
        <w:tab w:val="center" w:pos="4153"/>
        <w:tab w:val="right" w:pos="8306"/>
      </w:tabs>
      <w:snapToGrid w:val="0"/>
    </w:pPr>
    <w:rPr>
      <w:sz w:val="18"/>
      <w:szCs w:val="18"/>
    </w:rPr>
  </w:style>
  <w:style w:type="paragraph" w:styleId="af1">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pPr>
      <w:spacing w:before="120" w:after="120"/>
    </w:pPr>
    <w:rPr>
      <w:b/>
      <w:bCs/>
      <w:caps/>
      <w:sz w:val="20"/>
      <w:szCs w:val="20"/>
    </w:rPr>
  </w:style>
  <w:style w:type="paragraph" w:styleId="40">
    <w:name w:val="List Continue 4"/>
    <w:basedOn w:val="a"/>
    <w:qFormat/>
    <w:pPr>
      <w:spacing w:after="120"/>
      <w:ind w:leftChars="800" w:left="800"/>
    </w:pPr>
  </w:style>
  <w:style w:type="paragraph" w:styleId="41">
    <w:name w:val="toc 4"/>
    <w:basedOn w:val="a"/>
    <w:next w:val="a"/>
    <w:qFormat/>
    <w:pPr>
      <w:ind w:left="630"/>
    </w:pPr>
    <w:rPr>
      <w:sz w:val="18"/>
      <w:szCs w:val="18"/>
    </w:rPr>
  </w:style>
  <w:style w:type="paragraph" w:styleId="af2">
    <w:name w:val="List"/>
    <w:basedOn w:val="a"/>
    <w:qFormat/>
    <w:pPr>
      <w:autoSpaceDE w:val="0"/>
      <w:autoSpaceDN w:val="0"/>
      <w:adjustRightInd w:val="0"/>
      <w:ind w:left="360" w:hanging="360"/>
      <w:textAlignment w:val="baseline"/>
    </w:pPr>
    <w:rPr>
      <w:kern w:val="0"/>
      <w:sz w:val="20"/>
      <w:szCs w:val="20"/>
    </w:rPr>
  </w:style>
  <w:style w:type="paragraph" w:styleId="af3">
    <w:name w:val="footnote text"/>
    <w:basedOn w:val="a"/>
    <w:qFormat/>
    <w:pPr>
      <w:snapToGrid w:val="0"/>
    </w:pPr>
    <w:rPr>
      <w:sz w:val="18"/>
    </w:rPr>
  </w:style>
  <w:style w:type="paragraph" w:styleId="60">
    <w:name w:val="toc 6"/>
    <w:basedOn w:val="a"/>
    <w:next w:val="a"/>
    <w:qFormat/>
    <w:pPr>
      <w:ind w:left="1050"/>
    </w:pPr>
    <w:rPr>
      <w:sz w:val="18"/>
      <w:szCs w:val="18"/>
    </w:rPr>
  </w:style>
  <w:style w:type="paragraph" w:styleId="52">
    <w:name w:val="List 5"/>
    <w:basedOn w:val="a"/>
    <w:qFormat/>
    <w:pPr>
      <w:ind w:left="2100" w:hanging="420"/>
    </w:pPr>
    <w:rPr>
      <w:szCs w:val="20"/>
    </w:rPr>
  </w:style>
  <w:style w:type="paragraph" w:styleId="34">
    <w:name w:val="Body Text Indent 3"/>
    <w:basedOn w:val="a"/>
    <w:qFormat/>
    <w:pPr>
      <w:spacing w:after="120"/>
      <w:ind w:leftChars="200" w:left="200"/>
    </w:pPr>
    <w:rPr>
      <w:sz w:val="16"/>
      <w:szCs w:val="16"/>
    </w:rPr>
  </w:style>
  <w:style w:type="paragraph" w:styleId="af4">
    <w:name w:val="table of figures"/>
    <w:basedOn w:val="a"/>
    <w:next w:val="a"/>
    <w:qFormat/>
    <w:pPr>
      <w:adjustRightInd w:val="0"/>
      <w:spacing w:line="360" w:lineRule="atLeast"/>
      <w:ind w:leftChars="200" w:left="400" w:hangingChars="200" w:hanging="200"/>
      <w:textAlignment w:val="baseline"/>
    </w:pPr>
    <w:rPr>
      <w:kern w:val="0"/>
      <w:sz w:val="24"/>
      <w:szCs w:val="20"/>
    </w:rPr>
  </w:style>
  <w:style w:type="paragraph" w:styleId="23">
    <w:name w:val="toc 2"/>
    <w:basedOn w:val="a"/>
    <w:next w:val="a"/>
    <w:qFormat/>
    <w:pPr>
      <w:ind w:left="210"/>
    </w:pPr>
    <w:rPr>
      <w:smallCaps/>
      <w:sz w:val="20"/>
      <w:szCs w:val="20"/>
    </w:rPr>
  </w:style>
  <w:style w:type="paragraph" w:styleId="90">
    <w:name w:val="toc 9"/>
    <w:basedOn w:val="a"/>
    <w:next w:val="a"/>
    <w:qFormat/>
    <w:pPr>
      <w:ind w:left="1680"/>
    </w:pPr>
    <w:rPr>
      <w:sz w:val="18"/>
      <w:szCs w:val="18"/>
    </w:rPr>
  </w:style>
  <w:style w:type="paragraph" w:styleId="24">
    <w:name w:val="Body Text 2"/>
    <w:basedOn w:val="a"/>
    <w:qFormat/>
    <w:pPr>
      <w:spacing w:after="120" w:line="480" w:lineRule="auto"/>
    </w:pPr>
  </w:style>
  <w:style w:type="paragraph" w:styleId="42">
    <w:name w:val="List 4"/>
    <w:basedOn w:val="a"/>
    <w:qFormat/>
    <w:pPr>
      <w:ind w:left="1680" w:hanging="420"/>
    </w:pPr>
    <w:rPr>
      <w:szCs w:val="20"/>
    </w:rPr>
  </w:style>
  <w:style w:type="paragraph" w:styleId="25">
    <w:name w:val="List Continue 2"/>
    <w:basedOn w:val="a"/>
    <w:qFormat/>
    <w:pPr>
      <w:autoSpaceDE w:val="0"/>
      <w:autoSpaceDN w:val="0"/>
      <w:adjustRightInd w:val="0"/>
      <w:spacing w:after="120"/>
      <w:ind w:leftChars="400" w:left="400"/>
      <w:textAlignment w:val="baseline"/>
    </w:pPr>
    <w:rPr>
      <w:kern w:val="20"/>
      <w:sz w:val="22"/>
      <w:szCs w:val="20"/>
    </w:rPr>
  </w:style>
  <w:style w:type="paragraph" w:styleId="af5">
    <w:name w:val="Message Header"/>
    <w:basedOn w:val="a"/>
    <w:next w:val="a"/>
    <w:qFormat/>
    <w:pPr>
      <w:spacing w:before="100" w:beforeAutospacing="1" w:after="100" w:afterAutospacing="1"/>
      <w:ind w:leftChars="500" w:left="1080" w:hangingChars="500" w:hanging="1080"/>
    </w:pPr>
    <w:rPr>
      <w:rFonts w:ascii="Arial" w:hAnsi="Arial"/>
      <w:kern w:val="0"/>
      <w:sz w:val="24"/>
    </w:rPr>
  </w:style>
  <w:style w:type="paragraph" w:styleId="af6">
    <w:name w:val="Normal (Web)"/>
    <w:basedOn w:val="a"/>
    <w:qFormat/>
    <w:pPr>
      <w:spacing w:before="100" w:beforeAutospacing="1" w:after="100" w:afterAutospacing="1"/>
    </w:pPr>
    <w:rPr>
      <w:rFonts w:ascii="宋体"/>
      <w:kern w:val="0"/>
      <w:sz w:val="24"/>
    </w:rPr>
  </w:style>
  <w:style w:type="paragraph" w:styleId="35">
    <w:name w:val="List Continue 3"/>
    <w:basedOn w:val="a"/>
    <w:qFormat/>
    <w:pPr>
      <w:spacing w:after="120"/>
      <w:ind w:left="1260"/>
    </w:pPr>
    <w:rPr>
      <w:szCs w:val="20"/>
    </w:rPr>
  </w:style>
  <w:style w:type="paragraph" w:styleId="11">
    <w:name w:val="index 1"/>
    <w:basedOn w:val="a"/>
    <w:next w:val="a"/>
    <w:qFormat/>
    <w:pPr>
      <w:spacing w:line="220" w:lineRule="exact"/>
      <w:jc w:val="center"/>
    </w:pPr>
    <w:rPr>
      <w:rFonts w:ascii="仿宋_GB2312" w:eastAsia="仿宋_GB2312"/>
      <w:szCs w:val="21"/>
    </w:rPr>
  </w:style>
  <w:style w:type="paragraph" w:styleId="af7">
    <w:name w:val="Title"/>
    <w:basedOn w:val="a"/>
    <w:qFormat/>
    <w:pPr>
      <w:adjustRightInd w:val="0"/>
      <w:spacing w:before="240" w:after="60" w:line="420" w:lineRule="atLeast"/>
      <w:jc w:val="center"/>
      <w:textAlignment w:val="baseline"/>
      <w:outlineLvl w:val="0"/>
    </w:pPr>
    <w:rPr>
      <w:rFonts w:ascii="Arial" w:hAnsi="Arial"/>
      <w:b/>
      <w:kern w:val="0"/>
      <w:sz w:val="32"/>
      <w:szCs w:val="20"/>
    </w:rPr>
  </w:style>
  <w:style w:type="paragraph" w:styleId="af8">
    <w:name w:val="annotation subject"/>
    <w:basedOn w:val="a8"/>
    <w:next w:val="a8"/>
    <w:qFormat/>
    <w:pPr>
      <w:jc w:val="both"/>
    </w:pPr>
    <w:rPr>
      <w:b/>
      <w:bCs/>
    </w:rPr>
  </w:style>
  <w:style w:type="table" w:styleId="af9">
    <w:name w:val="Table Grid"/>
    <w:basedOn w:val="a3"/>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qFormat/>
    <w:rPr>
      <w:b/>
      <w:bCs/>
    </w:rPr>
  </w:style>
  <w:style w:type="character" w:styleId="afb">
    <w:name w:val="endnote reference"/>
    <w:qFormat/>
    <w:rPr>
      <w:vertAlign w:val="superscript"/>
    </w:rPr>
  </w:style>
  <w:style w:type="character" w:styleId="afc">
    <w:name w:val="page number"/>
    <w:basedOn w:val="a2"/>
    <w:qFormat/>
  </w:style>
  <w:style w:type="character" w:styleId="afd">
    <w:name w:val="FollowedHyperlink"/>
    <w:qFormat/>
    <w:rPr>
      <w:rFonts w:ascii="宋体" w:cs="宋体"/>
      <w:color w:val="000000"/>
      <w:sz w:val="18"/>
      <w:szCs w:val="18"/>
      <w:u w:val="none"/>
      <w:lang w:bidi="ar-SA"/>
    </w:rPr>
  </w:style>
  <w:style w:type="character" w:styleId="afe">
    <w:name w:val="Emphasis"/>
    <w:basedOn w:val="a2"/>
    <w:qFormat/>
  </w:style>
  <w:style w:type="character" w:styleId="HTML">
    <w:name w:val="HTML Definition"/>
    <w:basedOn w:val="a2"/>
    <w:qFormat/>
  </w:style>
  <w:style w:type="character" w:styleId="HTML0">
    <w:name w:val="HTML Typewriter"/>
    <w:basedOn w:val="a2"/>
    <w:qFormat/>
    <w:rPr>
      <w:rFonts w:ascii="monospace" w:eastAsia="monospace" w:hAnsi="monospace" w:cs="monospace"/>
      <w:sz w:val="20"/>
    </w:rPr>
  </w:style>
  <w:style w:type="character" w:styleId="HTML1">
    <w:name w:val="HTML Acronym"/>
    <w:basedOn w:val="a2"/>
    <w:qFormat/>
  </w:style>
  <w:style w:type="character" w:styleId="HTML2">
    <w:name w:val="HTML Variable"/>
    <w:basedOn w:val="a2"/>
    <w:qFormat/>
  </w:style>
  <w:style w:type="character" w:styleId="aff">
    <w:name w:val="Hyperlink"/>
    <w:basedOn w:val="a2"/>
    <w:qFormat/>
    <w:rPr>
      <w:rFonts w:ascii="宋体" w:cs="宋体"/>
      <w:color w:val="000000"/>
      <w:sz w:val="18"/>
      <w:szCs w:val="18"/>
      <w:u w:val="none"/>
      <w:lang w:bidi="ar-SA"/>
    </w:rPr>
  </w:style>
  <w:style w:type="character" w:styleId="HTML3">
    <w:name w:val="HTML Code"/>
    <w:basedOn w:val="a2"/>
    <w:qFormat/>
    <w:rPr>
      <w:rFonts w:ascii="monospace" w:eastAsia="monospace" w:hAnsi="monospace" w:cs="monospace" w:hint="default"/>
      <w:sz w:val="20"/>
    </w:rPr>
  </w:style>
  <w:style w:type="character" w:styleId="aff0">
    <w:name w:val="annotation reference"/>
    <w:qFormat/>
    <w:rPr>
      <w:sz w:val="21"/>
      <w:szCs w:val="21"/>
    </w:rPr>
  </w:style>
  <w:style w:type="character" w:styleId="HTML4">
    <w:name w:val="HTML Cite"/>
    <w:basedOn w:val="a2"/>
    <w:qFormat/>
  </w:style>
  <w:style w:type="character" w:styleId="aff1">
    <w:name w:val="footnote reference"/>
    <w:qFormat/>
    <w:rPr>
      <w:vertAlign w:val="superscript"/>
    </w:rPr>
  </w:style>
  <w:style w:type="character" w:styleId="HTML5">
    <w:name w:val="HTML Keyboard"/>
    <w:basedOn w:val="a2"/>
    <w:qFormat/>
    <w:rPr>
      <w:rFonts w:ascii="monospace" w:eastAsia="monospace" w:hAnsi="monospace" w:cs="monospace" w:hint="default"/>
      <w:sz w:val="20"/>
    </w:rPr>
  </w:style>
  <w:style w:type="character" w:styleId="HTML6">
    <w:name w:val="HTML Sample"/>
    <w:basedOn w:val="a2"/>
    <w:qFormat/>
    <w:rPr>
      <w:rFonts w:ascii="monospace" w:eastAsia="monospace" w:hAnsi="monospace" w:cs="monospace" w:hint="default"/>
    </w:rPr>
  </w:style>
  <w:style w:type="paragraph" w:customStyle="1" w:styleId="WG3">
    <w:name w:val="WG标题3 小四"/>
    <w:basedOn w:val="af2"/>
    <w:qFormat/>
    <w:pPr>
      <w:spacing w:line="360" w:lineRule="exact"/>
      <w:ind w:left="0" w:firstLine="0"/>
      <w:jc w:val="both"/>
      <w:outlineLvl w:val="2"/>
    </w:pPr>
    <w:rPr>
      <w:rFonts w:ascii="宋体"/>
      <w:b/>
      <w:color w:val="000000"/>
      <w:sz w:val="24"/>
      <w:szCs w:val="21"/>
    </w:rPr>
  </w:style>
  <w:style w:type="paragraph" w:customStyle="1" w:styleId="21217">
    <w:name w:val="样式 列表接续 2 + 黑体 二号 加粗 居中 悬挂缩进: 12.17 字符"/>
    <w:basedOn w:val="25"/>
    <w:qFormat/>
    <w:pPr>
      <w:ind w:leftChars="0" w:left="1219" w:hanging="1219"/>
      <w:jc w:val="center"/>
      <w:outlineLvl w:val="0"/>
    </w:pPr>
    <w:rPr>
      <w:rFonts w:ascii="黑体" w:eastAsia="黑体" w:cs="宋体"/>
      <w:b/>
      <w:bCs/>
      <w:sz w:val="44"/>
    </w:rPr>
  </w:style>
  <w:style w:type="paragraph" w:customStyle="1" w:styleId="CharCharCharCharCharCharChar">
    <w:name w:val="Char Char Char Char Char Char Char"/>
    <w:basedOn w:val="a"/>
    <w:qFormat/>
    <w:pPr>
      <w:spacing w:after="160" w:line="240" w:lineRule="exact"/>
    </w:pPr>
  </w:style>
  <w:style w:type="paragraph" w:customStyle="1" w:styleId="91">
    <w:name w:val="样式9"/>
    <w:basedOn w:val="12"/>
    <w:qFormat/>
    <w:pPr>
      <w:adjustRightInd w:val="0"/>
      <w:snapToGrid w:val="0"/>
      <w:spacing w:before="50" w:line="360" w:lineRule="atLeast"/>
      <w:ind w:left="902" w:firstLineChars="0" w:firstLine="0"/>
    </w:pPr>
    <w:rPr>
      <w:rFonts w:ascii="Century Schoolbook" w:hAnsi="Century Schoolbook"/>
      <w:kern w:val="0"/>
      <w:sz w:val="24"/>
      <w:szCs w:val="20"/>
    </w:rPr>
  </w:style>
  <w:style w:type="paragraph" w:customStyle="1" w:styleId="12">
    <w:name w:val="样式1"/>
    <w:basedOn w:val="a"/>
    <w:next w:val="4"/>
    <w:qFormat/>
    <w:pPr>
      <w:spacing w:line="360" w:lineRule="auto"/>
      <w:ind w:firstLineChars="200" w:firstLine="200"/>
    </w:pPr>
    <w:rPr>
      <w:rFonts w:ascii="宋体"/>
      <w:szCs w:val="21"/>
    </w:rPr>
  </w:style>
  <w:style w:type="paragraph" w:customStyle="1" w:styleId="36">
    <w:name w:val="3级标题"/>
    <w:basedOn w:val="a"/>
    <w:qFormat/>
    <w:pPr>
      <w:autoSpaceDE w:val="0"/>
      <w:autoSpaceDN w:val="0"/>
      <w:adjustRightInd w:val="0"/>
      <w:jc w:val="center"/>
      <w:textAlignment w:val="baseline"/>
      <w:outlineLvl w:val="2"/>
    </w:pPr>
    <w:rPr>
      <w:rFonts w:ascii="宋体" w:cs="宋体"/>
      <w:b/>
      <w:bCs/>
      <w:kern w:val="20"/>
      <w:sz w:val="36"/>
      <w:szCs w:val="20"/>
    </w:rPr>
  </w:style>
  <w:style w:type="paragraph" w:customStyle="1" w:styleId="xl24">
    <w:name w:val="xl24"/>
    <w:basedOn w:val="a"/>
    <w:qFormat/>
    <w:pPr>
      <w:pBdr>
        <w:left w:val="single" w:sz="4" w:space="0" w:color="auto"/>
        <w:bottom w:val="single" w:sz="4" w:space="0" w:color="auto"/>
        <w:right w:val="single" w:sz="4" w:space="0" w:color="auto"/>
      </w:pBdr>
      <w:spacing w:before="100" w:after="100"/>
      <w:jc w:val="center"/>
      <w:textAlignment w:val="center"/>
    </w:pPr>
    <w:rPr>
      <w:rFonts w:ascii="楷体_GB2312" w:eastAsia="楷体_GB2312"/>
      <w:kern w:val="0"/>
      <w:sz w:val="18"/>
      <w:szCs w:val="20"/>
    </w:rPr>
  </w:style>
  <w:style w:type="paragraph" w:customStyle="1" w:styleId="aff2">
    <w:name w:val="表格文字"/>
    <w:basedOn w:val="a"/>
    <w:qFormat/>
    <w:pPr>
      <w:adjustRightInd w:val="0"/>
      <w:spacing w:line="420" w:lineRule="atLeast"/>
      <w:textAlignment w:val="baseline"/>
    </w:pPr>
    <w:rPr>
      <w:kern w:val="0"/>
      <w:szCs w:val="20"/>
    </w:rPr>
  </w:style>
  <w:style w:type="paragraph" w:customStyle="1" w:styleId="61">
    <w:name w:val="样式6"/>
    <w:basedOn w:val="WG216"/>
    <w:qFormat/>
    <w:pPr>
      <w:spacing w:before="60" w:after="60"/>
    </w:pPr>
    <w:rPr>
      <w:rFonts w:eastAsia="黑体"/>
      <w:b w:val="0"/>
      <w:sz w:val="28"/>
    </w:rPr>
  </w:style>
  <w:style w:type="paragraph" w:customStyle="1" w:styleId="WG216">
    <w:name w:val="WG标题2 + 宋体 五号 行距: 固定值 16 磅"/>
    <w:basedOn w:val="a"/>
    <w:qFormat/>
    <w:pPr>
      <w:autoSpaceDE w:val="0"/>
      <w:autoSpaceDN w:val="0"/>
      <w:adjustRightInd w:val="0"/>
      <w:spacing w:line="320" w:lineRule="exact"/>
      <w:textAlignment w:val="baseline"/>
      <w:outlineLvl w:val="1"/>
    </w:pPr>
    <w:rPr>
      <w:rFonts w:ascii="宋体" w:cs="宋体"/>
      <w:b/>
      <w:bCs/>
      <w:color w:val="000000"/>
      <w:kern w:val="20"/>
      <w:sz w:val="24"/>
      <w:szCs w:val="20"/>
    </w:rPr>
  </w:style>
  <w:style w:type="paragraph" w:customStyle="1" w:styleId="font5">
    <w:name w:val="font5"/>
    <w:basedOn w:val="a"/>
    <w:qFormat/>
    <w:pPr>
      <w:spacing w:before="100" w:beforeAutospacing="1" w:after="100" w:afterAutospacing="1"/>
    </w:pPr>
    <w:rPr>
      <w:rFonts w:ascii="宋体"/>
      <w:kern w:val="0"/>
      <w:sz w:val="18"/>
      <w:szCs w:val="18"/>
    </w:rPr>
  </w:style>
  <w:style w:type="paragraph" w:customStyle="1" w:styleId="0181">
    <w:name w:val="样式 列表 + 宋体 五号 加粗 黑色 两端对齐 左侧:  0 厘米 行距: 固定值 18 磅1"/>
    <w:basedOn w:val="af2"/>
    <w:qFormat/>
    <w:pPr>
      <w:spacing w:line="360" w:lineRule="exact"/>
      <w:ind w:left="0" w:firstLineChars="200" w:firstLine="200"/>
      <w:jc w:val="both"/>
    </w:pPr>
    <w:rPr>
      <w:rFonts w:ascii="宋体" w:cs="宋体"/>
      <w:b/>
      <w:bCs/>
      <w:color w:val="000000"/>
      <w:sz w:val="21"/>
    </w:rPr>
  </w:style>
  <w:style w:type="paragraph" w:customStyle="1" w:styleId="WG4">
    <w:name w:val="WG标题4居中三号"/>
    <w:basedOn w:val="WG40"/>
    <w:qFormat/>
    <w:pPr>
      <w:spacing w:line="360" w:lineRule="exact"/>
    </w:pPr>
    <w:rPr>
      <w:bCs/>
    </w:rPr>
  </w:style>
  <w:style w:type="paragraph" w:customStyle="1" w:styleId="WG40">
    <w:name w:val="WG标题4居中"/>
    <w:basedOn w:val="a"/>
    <w:qFormat/>
    <w:pPr>
      <w:spacing w:before="100" w:beforeAutospacing="1" w:after="100" w:afterAutospacing="1"/>
      <w:jc w:val="center"/>
      <w:outlineLvl w:val="3"/>
    </w:pPr>
    <w:rPr>
      <w:rFonts w:cs="宋体"/>
      <w:b/>
      <w:sz w:val="32"/>
      <w:szCs w:val="20"/>
    </w:rPr>
  </w:style>
  <w:style w:type="paragraph" w:customStyle="1" w:styleId="WG318">
    <w:name w:val="样式 WG标题3 + 行距: 固定值 18 磅"/>
    <w:basedOn w:val="a"/>
    <w:qFormat/>
    <w:pPr>
      <w:autoSpaceDE w:val="0"/>
      <w:autoSpaceDN w:val="0"/>
      <w:adjustRightInd w:val="0"/>
      <w:spacing w:line="360" w:lineRule="exact"/>
      <w:textAlignment w:val="baseline"/>
      <w:outlineLvl w:val="2"/>
    </w:pPr>
    <w:rPr>
      <w:rFonts w:ascii="宋体" w:cs="宋体"/>
      <w:b/>
      <w:bCs/>
      <w:color w:val="000000"/>
      <w:kern w:val="20"/>
      <w:szCs w:val="20"/>
    </w:rPr>
  </w:style>
  <w:style w:type="paragraph" w:customStyle="1" w:styleId="WG3181">
    <w:name w:val="样式 WG标题3 + 行距: 固定值 18 磅1"/>
    <w:basedOn w:val="WG30"/>
    <w:qFormat/>
    <w:pPr>
      <w:spacing w:line="360" w:lineRule="exact"/>
    </w:pPr>
  </w:style>
  <w:style w:type="paragraph" w:customStyle="1" w:styleId="WG30">
    <w:name w:val="WG标题3"/>
    <w:basedOn w:val="WG216"/>
    <w:qFormat/>
    <w:pPr>
      <w:spacing w:line="400" w:lineRule="exact"/>
      <w:outlineLvl w:val="2"/>
    </w:pPr>
    <w:rPr>
      <w:rFonts w:ascii="Times New Roman"/>
    </w:rPr>
  </w:style>
  <w:style w:type="paragraph" w:customStyle="1" w:styleId="xl43">
    <w:name w:val="xl43"/>
    <w:basedOn w:val="a"/>
    <w:qFormat/>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kern w:val="0"/>
      <w:sz w:val="24"/>
    </w:rPr>
  </w:style>
  <w:style w:type="paragraph" w:customStyle="1" w:styleId="wg">
    <w:name w:val="正文小四wg"/>
    <w:basedOn w:val="a"/>
    <w:qFormat/>
    <w:pPr>
      <w:autoSpaceDE w:val="0"/>
      <w:autoSpaceDN w:val="0"/>
      <w:adjustRightInd w:val="0"/>
      <w:ind w:firstLineChars="200" w:firstLine="200"/>
      <w:textAlignment w:val="baseline"/>
    </w:pPr>
    <w:rPr>
      <w:rFonts w:ascii="仿宋_GB2312" w:eastAsia="仿宋_GB2312" w:cs="宋体"/>
      <w:color w:val="000000"/>
      <w:kern w:val="20"/>
      <w:sz w:val="24"/>
      <w:szCs w:val="20"/>
    </w:rPr>
  </w:style>
  <w:style w:type="paragraph" w:customStyle="1" w:styleId="378020">
    <w:name w:val="样式 标题 3 + (中文) 黑体 小四 非加粗 段前: 7.8 磅 段后: 0 磅 行距: 固定值 20 磅"/>
    <w:basedOn w:val="30"/>
    <w:qFormat/>
    <w:pPr>
      <w:spacing w:before="0" w:after="0" w:line="400" w:lineRule="exact"/>
    </w:pPr>
    <w:rPr>
      <w:rFonts w:cs="宋体"/>
      <w:bCs w:val="0"/>
      <w:sz w:val="24"/>
      <w:szCs w:val="20"/>
    </w:rPr>
  </w:style>
  <w:style w:type="paragraph" w:customStyle="1" w:styleId="GB231215">
    <w:name w:val="样式 仿宋_GB2312 四号 加粗 行距: 1.5 倍行距"/>
    <w:basedOn w:val="a"/>
    <w:qFormat/>
    <w:pPr>
      <w:spacing w:line="360" w:lineRule="auto"/>
      <w:ind w:firstLineChars="196" w:firstLine="196"/>
    </w:pPr>
    <w:rPr>
      <w:rFonts w:ascii="仿宋_GB2312" w:eastAsia="仿宋_GB2312" w:cs="宋体"/>
      <w:b/>
      <w:bCs/>
      <w:sz w:val="28"/>
      <w:szCs w:val="20"/>
    </w:rPr>
  </w:style>
  <w:style w:type="paragraph" w:customStyle="1" w:styleId="xl31">
    <w:name w:val="xl31"/>
    <w:basedOn w:val="a"/>
    <w:qFormat/>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kern w:val="0"/>
      <w:sz w:val="24"/>
    </w:rPr>
  </w:style>
  <w:style w:type="paragraph" w:customStyle="1" w:styleId="WG1">
    <w:name w:val="WG标题1 宋体"/>
    <w:basedOn w:val="WG10"/>
    <w:qFormat/>
    <w:pPr>
      <w:spacing w:line="320" w:lineRule="exact"/>
    </w:pPr>
    <w:rPr>
      <w:rFonts w:ascii="宋体" w:eastAsia="宋体"/>
      <w:sz w:val="30"/>
    </w:rPr>
  </w:style>
  <w:style w:type="paragraph" w:customStyle="1" w:styleId="WG10">
    <w:name w:val="WG标题1"/>
    <w:basedOn w:val="af2"/>
    <w:qFormat/>
    <w:pPr>
      <w:pageBreakBefore/>
      <w:spacing w:after="300"/>
      <w:ind w:left="0" w:firstLine="0"/>
      <w:jc w:val="center"/>
      <w:outlineLvl w:val="0"/>
    </w:pPr>
    <w:rPr>
      <w:rFonts w:ascii="仿宋_GB2312" w:eastAsia="仿宋_GB2312" w:cs="宋体"/>
      <w:b/>
      <w:bCs/>
      <w:color w:val="000000"/>
      <w:sz w:val="32"/>
    </w:rPr>
  </w:style>
  <w:style w:type="paragraph" w:customStyle="1" w:styleId="GB2312151">
    <w:name w:val="样式 仿宋_GB2312 小三 加粗 行距: 1.5 倍行距1"/>
    <w:basedOn w:val="a"/>
    <w:qFormat/>
    <w:pPr>
      <w:spacing w:line="360" w:lineRule="auto"/>
      <w:ind w:firstLineChars="196" w:firstLine="196"/>
    </w:pPr>
    <w:rPr>
      <w:rFonts w:ascii="仿宋_GB2312" w:eastAsia="仿宋_GB2312" w:cs="宋体"/>
      <w:b/>
      <w:bCs/>
      <w:kern w:val="0"/>
      <w:sz w:val="30"/>
      <w:szCs w:val="20"/>
    </w:rPr>
  </w:style>
  <w:style w:type="paragraph" w:customStyle="1" w:styleId="font7">
    <w:name w:val="font7"/>
    <w:basedOn w:val="a"/>
    <w:qFormat/>
    <w:pPr>
      <w:spacing w:before="100" w:beforeAutospacing="1" w:after="100" w:afterAutospacing="1"/>
    </w:pPr>
    <w:rPr>
      <w:kern w:val="0"/>
      <w:sz w:val="24"/>
    </w:rPr>
  </w:style>
  <w:style w:type="paragraph" w:customStyle="1" w:styleId="WG3TimesNewRoman12182">
    <w:name w:val="样式 WG标题3 居中 + Times New Roman 段前: 12 磅 行距: 固定值 18 磅2"/>
    <w:basedOn w:val="WG31"/>
    <w:qFormat/>
    <w:pPr>
      <w:spacing w:before="240" w:line="360" w:lineRule="exact"/>
    </w:pPr>
    <w:rPr>
      <w:rFonts w:ascii="Times New Roman" w:cs="宋体"/>
      <w:bCs/>
      <w:sz w:val="32"/>
      <w:szCs w:val="20"/>
    </w:rPr>
  </w:style>
  <w:style w:type="paragraph" w:customStyle="1" w:styleId="WG31">
    <w:name w:val="WG标题3 居中"/>
    <w:basedOn w:val="a5"/>
    <w:qFormat/>
    <w:pPr>
      <w:pageBreakBefore/>
      <w:autoSpaceDE w:val="0"/>
      <w:autoSpaceDN w:val="0"/>
      <w:adjustRightInd w:val="0"/>
      <w:spacing w:after="0" w:line="320" w:lineRule="exact"/>
      <w:ind w:firstLine="629"/>
      <w:jc w:val="center"/>
      <w:textAlignment w:val="baseline"/>
      <w:outlineLvl w:val="2"/>
    </w:pPr>
    <w:rPr>
      <w:rFonts w:ascii="宋体"/>
      <w:b/>
      <w:color w:val="000000"/>
      <w:kern w:val="0"/>
      <w:sz w:val="28"/>
      <w:szCs w:val="21"/>
    </w:rPr>
  </w:style>
  <w:style w:type="paragraph" w:customStyle="1" w:styleId="GB231210115">
    <w:name w:val="样式 仿宋_GB2312 四号 首行缩进:  1.01 厘米 行距: 1.5 倍行距"/>
    <w:basedOn w:val="a"/>
    <w:qFormat/>
    <w:pPr>
      <w:spacing w:line="360" w:lineRule="auto"/>
      <w:ind w:firstLine="573"/>
    </w:pPr>
    <w:rPr>
      <w:rFonts w:ascii="仿宋_GB2312" w:eastAsia="仿宋_GB2312" w:cs="宋体"/>
      <w:sz w:val="28"/>
      <w:szCs w:val="20"/>
    </w:rPr>
  </w:style>
  <w:style w:type="paragraph" w:customStyle="1" w:styleId="xl56">
    <w:name w:val="xl56"/>
    <w:basedOn w:val="a"/>
    <w:qFormat/>
    <w:pPr>
      <w:pBdr>
        <w:top w:val="single" w:sz="4" w:space="0" w:color="auto"/>
        <w:bottom w:val="single" w:sz="4" w:space="0" w:color="auto"/>
        <w:right w:val="single" w:sz="4" w:space="0" w:color="auto"/>
      </w:pBdr>
      <w:spacing w:before="100" w:beforeAutospacing="1" w:after="100" w:afterAutospacing="1"/>
      <w:jc w:val="center"/>
    </w:pPr>
    <w:rPr>
      <w:rFonts w:ascii="宋体"/>
      <w:kern w:val="0"/>
      <w:sz w:val="24"/>
    </w:rPr>
  </w:style>
  <w:style w:type="paragraph" w:customStyle="1" w:styleId="wg0">
    <w:name w:val="标题二wg左对齐"/>
    <w:basedOn w:val="a"/>
    <w:qFormat/>
    <w:pPr>
      <w:tabs>
        <w:tab w:val="left" w:pos="0"/>
      </w:tabs>
      <w:snapToGrid w:val="0"/>
      <w:spacing w:before="240" w:line="360" w:lineRule="auto"/>
      <w:outlineLvl w:val="1"/>
    </w:pPr>
    <w:rPr>
      <w:rFonts w:ascii="仿宋_GB2312" w:eastAsia="仿宋_GB2312"/>
      <w:b/>
      <w:sz w:val="30"/>
      <w:szCs w:val="30"/>
    </w:rPr>
  </w:style>
  <w:style w:type="paragraph" w:customStyle="1" w:styleId="wg2">
    <w:name w:val="标题三wg +左对齐"/>
    <w:basedOn w:val="wg5"/>
    <w:qFormat/>
    <w:pPr>
      <w:jc w:val="left"/>
    </w:pPr>
    <w:rPr>
      <w:kern w:val="0"/>
    </w:rPr>
  </w:style>
  <w:style w:type="paragraph" w:customStyle="1" w:styleId="wg5">
    <w:name w:val="标题三wg"/>
    <w:basedOn w:val="a"/>
    <w:qFormat/>
    <w:pPr>
      <w:spacing w:line="360" w:lineRule="auto"/>
      <w:jc w:val="center"/>
      <w:outlineLvl w:val="2"/>
    </w:pPr>
    <w:rPr>
      <w:rFonts w:ascii="仿宋_GB2312" w:eastAsia="仿宋_GB2312" w:cs="宋体"/>
      <w:b/>
      <w:bCs/>
      <w:sz w:val="32"/>
      <w:szCs w:val="20"/>
    </w:rPr>
  </w:style>
  <w:style w:type="paragraph" w:customStyle="1" w:styleId="xl34">
    <w:name w:val="xl34"/>
    <w:basedOn w:val="a"/>
    <w:qFormat/>
    <w:pPr>
      <w:pBdr>
        <w:top w:val="single" w:sz="4" w:space="0" w:color="auto"/>
        <w:left w:val="single" w:sz="4" w:space="0" w:color="auto"/>
        <w:right w:val="single" w:sz="4" w:space="0" w:color="auto"/>
      </w:pBdr>
      <w:spacing w:before="100" w:beforeAutospacing="1" w:after="100" w:afterAutospacing="1"/>
      <w:textAlignment w:val="center"/>
    </w:pPr>
    <w:rPr>
      <w:rFonts w:ascii="宋体"/>
      <w:kern w:val="0"/>
      <w:sz w:val="24"/>
    </w:rPr>
  </w:style>
  <w:style w:type="paragraph" w:customStyle="1" w:styleId="155121218">
    <w:name w:val="样式 小三 加粗 居中 右侧:  1.55 厘米 段前: 12 磅 段后: 12 磅 行距: 固定值 18 磅"/>
    <w:basedOn w:val="a"/>
    <w:qFormat/>
    <w:pPr>
      <w:autoSpaceDE w:val="0"/>
      <w:autoSpaceDN w:val="0"/>
      <w:adjustRightInd w:val="0"/>
      <w:spacing w:before="240" w:after="240" w:line="360" w:lineRule="exact"/>
      <w:ind w:right="879"/>
      <w:jc w:val="center"/>
      <w:textAlignment w:val="baseline"/>
      <w:outlineLvl w:val="1"/>
    </w:pPr>
    <w:rPr>
      <w:rFonts w:cs="宋体"/>
      <w:b/>
      <w:bCs/>
      <w:kern w:val="20"/>
      <w:sz w:val="30"/>
      <w:szCs w:val="20"/>
    </w:rPr>
  </w:style>
  <w:style w:type="paragraph" w:customStyle="1" w:styleId="xl35">
    <w:name w:val="xl35"/>
    <w:basedOn w:val="a"/>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kern w:val="0"/>
      <w:sz w:val="24"/>
    </w:rPr>
  </w:style>
  <w:style w:type="paragraph" w:customStyle="1" w:styleId="GB23121510">
    <w:name w:val="样式 仿宋_GB2312 四号 加粗 行距: 1.5 倍行距1"/>
    <w:basedOn w:val="a"/>
    <w:qFormat/>
    <w:pPr>
      <w:spacing w:line="360" w:lineRule="auto"/>
      <w:ind w:firstLineChars="196" w:firstLine="196"/>
    </w:pPr>
    <w:rPr>
      <w:rFonts w:ascii="仿宋_GB2312" w:eastAsia="仿宋_GB2312" w:cs="宋体"/>
      <w:b/>
      <w:bCs/>
      <w:kern w:val="0"/>
      <w:sz w:val="28"/>
      <w:szCs w:val="20"/>
    </w:rPr>
  </w:style>
  <w:style w:type="paragraph" w:customStyle="1" w:styleId="wg6">
    <w:name w:val="样式 标题一wg + 黑色"/>
    <w:basedOn w:val="wg7"/>
    <w:qFormat/>
    <w:pPr>
      <w:outlineLvl w:val="9"/>
    </w:pPr>
    <w:rPr>
      <w:color w:val="000000"/>
    </w:rPr>
  </w:style>
  <w:style w:type="paragraph" w:customStyle="1" w:styleId="wg7">
    <w:name w:val="标题一wg"/>
    <w:basedOn w:val="a"/>
    <w:qFormat/>
    <w:pPr>
      <w:spacing w:before="300" w:line="360" w:lineRule="auto"/>
      <w:jc w:val="center"/>
      <w:outlineLvl w:val="0"/>
    </w:pPr>
    <w:rPr>
      <w:rFonts w:ascii="宋体" w:cs="宋体"/>
      <w:b/>
      <w:bCs/>
      <w:sz w:val="52"/>
      <w:szCs w:val="20"/>
    </w:rPr>
  </w:style>
  <w:style w:type="paragraph" w:customStyle="1" w:styleId="xl26">
    <w:name w:val="xl26"/>
    <w:basedOn w:val="a"/>
    <w:qFormat/>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kern w:val="0"/>
      <w:sz w:val="24"/>
    </w:rPr>
  </w:style>
  <w:style w:type="paragraph" w:customStyle="1" w:styleId="GB2312150">
    <w:name w:val="样式 仿宋_GB2312 四号 加粗 黑色 行距: 1.5 倍行距"/>
    <w:basedOn w:val="a"/>
    <w:qFormat/>
    <w:pPr>
      <w:spacing w:line="360" w:lineRule="auto"/>
    </w:pPr>
    <w:rPr>
      <w:rFonts w:ascii="仿宋_GB2312" w:eastAsia="仿宋_GB2312" w:cs="宋体"/>
      <w:b/>
      <w:bCs/>
      <w:color w:val="000000"/>
      <w:sz w:val="28"/>
      <w:szCs w:val="20"/>
    </w:rPr>
  </w:style>
  <w:style w:type="paragraph" w:customStyle="1" w:styleId="33GB2312">
    <w:name w:val="样式 标题 3节，一一条，（一）条标题3黑四（一）一样式 + (西文) 宋体 (中文) 仿宋_GB2312 ..."/>
    <w:basedOn w:val="30"/>
    <w:qFormat/>
    <w:pPr>
      <w:spacing w:before="0" w:after="0" w:line="360" w:lineRule="auto"/>
      <w:ind w:firstLineChars="0" w:firstLine="0"/>
    </w:pPr>
    <w:rPr>
      <w:rFonts w:ascii="宋体" w:eastAsia="仿宋_GB2312" w:hAnsi="宋体"/>
      <w:b/>
      <w:sz w:val="24"/>
      <w:szCs w:val="20"/>
    </w:rPr>
  </w:style>
  <w:style w:type="paragraph" w:customStyle="1" w:styleId="xl60">
    <w:name w:val="xl60"/>
    <w:basedOn w:val="a"/>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kern w:val="0"/>
      <w:sz w:val="24"/>
    </w:rPr>
  </w:style>
  <w:style w:type="paragraph" w:customStyle="1" w:styleId="GB2312WG">
    <w:name w:val="样式 列表 + 仿宋_GB2312 三号 加粗 黑色 居中 WG标题一"/>
    <w:basedOn w:val="af2"/>
    <w:qFormat/>
    <w:pPr>
      <w:spacing w:after="494"/>
      <w:ind w:left="0" w:firstLine="0"/>
      <w:jc w:val="center"/>
      <w:outlineLvl w:val="0"/>
    </w:pPr>
    <w:rPr>
      <w:rFonts w:ascii="仿宋_GB2312" w:eastAsia="仿宋_GB2312" w:cs="宋体"/>
      <w:b/>
      <w:bCs/>
      <w:color w:val="000000"/>
      <w:sz w:val="32"/>
    </w:rPr>
  </w:style>
  <w:style w:type="paragraph" w:customStyle="1" w:styleId="GB23121511">
    <w:name w:val="样式 仿宋_GB2312 四号 行距: 1.5 倍行距1"/>
    <w:basedOn w:val="a"/>
    <w:qFormat/>
    <w:pPr>
      <w:spacing w:line="360" w:lineRule="auto"/>
      <w:ind w:firstLineChars="196" w:firstLine="196"/>
    </w:pPr>
    <w:rPr>
      <w:rFonts w:ascii="仿宋_GB2312" w:eastAsia="仿宋_GB2312" w:cs="宋体"/>
      <w:kern w:val="0"/>
      <w:sz w:val="28"/>
      <w:szCs w:val="20"/>
    </w:rPr>
  </w:style>
  <w:style w:type="paragraph" w:customStyle="1" w:styleId="xl53">
    <w:name w:val="xl53"/>
    <w:basedOn w:val="a"/>
    <w:qFormat/>
    <w:pPr>
      <w:pBdr>
        <w:top w:val="single" w:sz="4" w:space="0" w:color="auto"/>
      </w:pBdr>
      <w:spacing w:before="100" w:beforeAutospacing="1" w:after="100" w:afterAutospacing="1"/>
      <w:textAlignment w:val="center"/>
    </w:pPr>
    <w:rPr>
      <w:kern w:val="0"/>
      <w:sz w:val="24"/>
    </w:rPr>
  </w:style>
  <w:style w:type="paragraph" w:customStyle="1" w:styleId="aff3">
    <w:name w:val="目录"/>
    <w:basedOn w:val="WG20"/>
    <w:qFormat/>
    <w:pPr>
      <w:spacing w:before="200"/>
    </w:pPr>
    <w:rPr>
      <w:sz w:val="32"/>
    </w:rPr>
  </w:style>
  <w:style w:type="paragraph" w:customStyle="1" w:styleId="WG20">
    <w:name w:val="WG标题2 居中"/>
    <w:basedOn w:val="WG1"/>
    <w:qFormat/>
    <w:pPr>
      <w:outlineLvl w:val="1"/>
    </w:pPr>
  </w:style>
  <w:style w:type="paragraph" w:customStyle="1" w:styleId="WG41">
    <w:name w:val="WG标题4"/>
    <w:basedOn w:val="a"/>
    <w:qFormat/>
    <w:pPr>
      <w:keepNext/>
      <w:keepLines/>
      <w:spacing w:line="360" w:lineRule="exact"/>
      <w:outlineLvl w:val="3"/>
    </w:pPr>
    <w:rPr>
      <w:rFonts w:cs="宋体"/>
      <w:b/>
      <w:bCs/>
      <w:szCs w:val="20"/>
    </w:rPr>
  </w:style>
  <w:style w:type="paragraph" w:customStyle="1" w:styleId="WG32">
    <w:name w:val="WG表头标题3"/>
    <w:basedOn w:val="30"/>
    <w:qFormat/>
    <w:pPr>
      <w:spacing w:after="100"/>
      <w:ind w:firstLineChars="0" w:firstLine="0"/>
      <w:jc w:val="center"/>
    </w:pPr>
    <w:rPr>
      <w:rFonts w:eastAsia="宋体"/>
      <w:b/>
      <w:bCs w:val="0"/>
      <w:sz w:val="32"/>
      <w:szCs w:val="20"/>
    </w:rPr>
  </w:style>
  <w:style w:type="paragraph" w:customStyle="1" w:styleId="wgGB2312">
    <w:name w:val="标题四wg 仿宋_GB2312 小四 加粗 黑色"/>
    <w:basedOn w:val="a"/>
    <w:qFormat/>
    <w:pPr>
      <w:ind w:firstLineChars="200" w:firstLine="200"/>
      <w:outlineLvl w:val="3"/>
    </w:pPr>
    <w:rPr>
      <w:rFonts w:ascii="仿宋_GB2312" w:eastAsia="仿宋_GB2312" w:cs="宋体"/>
      <w:b/>
      <w:bCs/>
      <w:color w:val="000000"/>
      <w:sz w:val="24"/>
      <w:szCs w:val="20"/>
    </w:rPr>
  </w:style>
  <w:style w:type="paragraph" w:customStyle="1" w:styleId="WG31473">
    <w:name w:val="样式 WG标题3 小四 + 首行缩进:  1.47 字符3"/>
    <w:basedOn w:val="WG3"/>
    <w:qFormat/>
    <w:pPr>
      <w:ind w:firstLineChars="147" w:firstLine="147"/>
    </w:pPr>
    <w:rPr>
      <w:rFonts w:cs="宋体"/>
      <w:bCs/>
      <w:szCs w:val="20"/>
    </w:rPr>
  </w:style>
  <w:style w:type="paragraph" w:customStyle="1" w:styleId="3">
    <w:name w:val="标题 3李洪"/>
    <w:basedOn w:val="a"/>
    <w:qFormat/>
    <w:pPr>
      <w:numPr>
        <w:ilvl w:val="2"/>
        <w:numId w:val="1"/>
      </w:numPr>
    </w:pPr>
  </w:style>
  <w:style w:type="paragraph" w:customStyle="1" w:styleId="xl42">
    <w:name w:val="xl42"/>
    <w:basedOn w:val="a"/>
    <w:qFormat/>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kern w:val="0"/>
      <w:sz w:val="24"/>
    </w:rPr>
  </w:style>
  <w:style w:type="paragraph" w:customStyle="1" w:styleId="aff4">
    <w:name w:val="表体"/>
    <w:basedOn w:val="a"/>
    <w:next w:val="a"/>
    <w:qFormat/>
    <w:pPr>
      <w:spacing w:line="0" w:lineRule="atLeast"/>
    </w:pPr>
    <w:rPr>
      <w:b/>
      <w:snapToGrid w:val="0"/>
      <w:szCs w:val="20"/>
    </w:rPr>
  </w:style>
  <w:style w:type="paragraph" w:customStyle="1" w:styleId="wang">
    <w:name w:val="wang"/>
    <w:basedOn w:val="a"/>
    <w:qFormat/>
    <w:pPr>
      <w:autoSpaceDE w:val="0"/>
      <w:autoSpaceDN w:val="0"/>
      <w:adjustRightInd w:val="0"/>
      <w:spacing w:after="120"/>
      <w:ind w:firstLineChars="200" w:firstLine="200"/>
      <w:textAlignment w:val="baseline"/>
    </w:pPr>
    <w:rPr>
      <w:rFonts w:cs="宋体"/>
      <w:kern w:val="0"/>
      <w:sz w:val="22"/>
      <w:szCs w:val="21"/>
    </w:rPr>
  </w:style>
  <w:style w:type="paragraph" w:customStyle="1" w:styleId="GB2312152">
    <w:name w:val="样式 (中文) 仿宋_GB2312 小四 加粗 行距: 1.5 倍行距"/>
    <w:basedOn w:val="a"/>
    <w:qFormat/>
    <w:pPr>
      <w:spacing w:line="360" w:lineRule="auto"/>
      <w:outlineLvl w:val="1"/>
    </w:pPr>
    <w:rPr>
      <w:rFonts w:eastAsia="仿宋_GB2312" w:cs="宋体"/>
      <w:b/>
      <w:bCs/>
      <w:sz w:val="28"/>
      <w:szCs w:val="20"/>
    </w:rPr>
  </w:style>
  <w:style w:type="paragraph" w:customStyle="1" w:styleId="xl45">
    <w:name w:val="xl45"/>
    <w:basedOn w:val="a"/>
    <w:qFormat/>
    <w:pPr>
      <w:pBdr>
        <w:top w:val="single" w:sz="4" w:space="0" w:color="auto"/>
        <w:left w:val="single" w:sz="4" w:space="0" w:color="auto"/>
        <w:right w:val="single" w:sz="4" w:space="0" w:color="auto"/>
      </w:pBdr>
      <w:spacing w:before="100" w:beforeAutospacing="1" w:after="100" w:afterAutospacing="1"/>
      <w:jc w:val="center"/>
      <w:textAlignment w:val="center"/>
    </w:pPr>
    <w:rPr>
      <w:rFonts w:ascii="宋体"/>
      <w:kern w:val="0"/>
      <w:sz w:val="24"/>
    </w:rPr>
  </w:style>
  <w:style w:type="paragraph" w:customStyle="1" w:styleId="13">
    <w:name w:val="普通(网站)1"/>
    <w:basedOn w:val="a"/>
    <w:qFormat/>
    <w:pPr>
      <w:spacing w:beforeAutospacing="1" w:afterAutospacing="1"/>
    </w:pPr>
    <w:rPr>
      <w:kern w:val="0"/>
      <w:sz w:val="24"/>
    </w:rPr>
  </w:style>
  <w:style w:type="paragraph" w:customStyle="1" w:styleId="WG3180">
    <w:name w:val="样式 WG标题3居中 + 行距: 固定值 18 磅"/>
    <w:basedOn w:val="WG40"/>
    <w:qFormat/>
    <w:pPr>
      <w:spacing w:line="360" w:lineRule="exact"/>
      <w:outlineLvl w:val="2"/>
    </w:pPr>
    <w:rPr>
      <w:bCs/>
    </w:rPr>
  </w:style>
  <w:style w:type="paragraph" w:customStyle="1" w:styleId="xl59">
    <w:name w:val="xl59"/>
    <w:basedOn w:val="a"/>
    <w:qFormat/>
    <w:pPr>
      <w:pBdr>
        <w:top w:val="single" w:sz="4" w:space="0" w:color="auto"/>
        <w:left w:val="single" w:sz="4" w:space="0" w:color="auto"/>
        <w:right w:val="single" w:sz="4" w:space="0" w:color="auto"/>
      </w:pBdr>
      <w:spacing w:before="100" w:beforeAutospacing="1" w:after="100" w:afterAutospacing="1"/>
      <w:jc w:val="center"/>
      <w:textAlignment w:val="center"/>
    </w:pPr>
    <w:rPr>
      <w:rFonts w:ascii="宋体"/>
      <w:kern w:val="0"/>
      <w:sz w:val="24"/>
    </w:rPr>
  </w:style>
  <w:style w:type="paragraph" w:customStyle="1" w:styleId="110">
    <w:name w:val="样式 标题 1 + 黑体 二号1"/>
    <w:basedOn w:val="1"/>
    <w:qFormat/>
    <w:pPr>
      <w:keepLines w:val="0"/>
      <w:autoSpaceDE w:val="0"/>
      <w:autoSpaceDN w:val="0"/>
      <w:adjustRightInd w:val="0"/>
      <w:spacing w:before="240" w:after="60" w:line="240" w:lineRule="auto"/>
      <w:textAlignment w:val="baseline"/>
    </w:pPr>
    <w:rPr>
      <w:rFonts w:ascii="黑体" w:eastAsia="黑体"/>
      <w:kern w:val="28"/>
      <w:szCs w:val="20"/>
    </w:rPr>
  </w:style>
  <w:style w:type="paragraph" w:customStyle="1" w:styleId="Char1">
    <w:name w:val="Char1"/>
    <w:basedOn w:val="a"/>
    <w:qFormat/>
    <w:pPr>
      <w:tabs>
        <w:tab w:val="left" w:pos="360"/>
      </w:tabs>
    </w:pPr>
    <w:rPr>
      <w:sz w:val="24"/>
    </w:rPr>
  </w:style>
  <w:style w:type="paragraph" w:customStyle="1" w:styleId="14">
    <w:name w:val="样式 标题 1 + 黑体 二号"/>
    <w:basedOn w:val="1"/>
    <w:qFormat/>
    <w:pPr>
      <w:keepLines w:val="0"/>
      <w:autoSpaceDE w:val="0"/>
      <w:autoSpaceDN w:val="0"/>
      <w:adjustRightInd w:val="0"/>
      <w:spacing w:before="240" w:after="60" w:line="240" w:lineRule="auto"/>
      <w:textAlignment w:val="baseline"/>
    </w:pPr>
    <w:rPr>
      <w:rFonts w:ascii="黑体" w:eastAsia="黑体"/>
      <w:kern w:val="28"/>
      <w:szCs w:val="20"/>
    </w:rPr>
  </w:style>
  <w:style w:type="paragraph" w:customStyle="1" w:styleId="GB2312153">
    <w:name w:val="样式 仿宋_GB2312 三号 加粗 居中 行距: 1.5 倍行距"/>
    <w:basedOn w:val="a"/>
    <w:qFormat/>
    <w:pPr>
      <w:spacing w:line="360" w:lineRule="auto"/>
      <w:ind w:firstLineChars="196" w:firstLine="196"/>
      <w:jc w:val="center"/>
    </w:pPr>
    <w:rPr>
      <w:rFonts w:ascii="仿宋_GB2312" w:eastAsia="仿宋_GB2312" w:cs="宋体"/>
      <w:b/>
      <w:bCs/>
      <w:kern w:val="0"/>
      <w:sz w:val="32"/>
      <w:szCs w:val="20"/>
    </w:rPr>
  </w:style>
  <w:style w:type="paragraph" w:customStyle="1" w:styleId="font8">
    <w:name w:val="font8"/>
    <w:basedOn w:val="a"/>
    <w:qFormat/>
    <w:pPr>
      <w:spacing w:before="100" w:beforeAutospacing="1" w:after="100" w:afterAutospacing="1"/>
    </w:pPr>
    <w:rPr>
      <w:rFonts w:ascii="宋体"/>
      <w:kern w:val="0"/>
      <w:sz w:val="24"/>
    </w:rPr>
  </w:style>
  <w:style w:type="paragraph" w:customStyle="1" w:styleId="CharCharCharChar">
    <w:name w:val="Char Char Char Char"/>
    <w:basedOn w:val="a"/>
    <w:qFormat/>
    <w:rPr>
      <w:szCs w:val="20"/>
    </w:rPr>
  </w:style>
  <w:style w:type="paragraph" w:customStyle="1" w:styleId="Char10">
    <w:name w:val="Char1"/>
    <w:basedOn w:val="a"/>
    <w:qFormat/>
    <w:pPr>
      <w:spacing w:line="360" w:lineRule="auto"/>
      <w:ind w:firstLineChars="200" w:firstLine="200"/>
    </w:pPr>
    <w:rPr>
      <w:rFonts w:ascii="宋体" w:cs="宋体"/>
    </w:rPr>
  </w:style>
  <w:style w:type="paragraph" w:customStyle="1" w:styleId="xl44">
    <w:name w:val="xl44"/>
    <w:basedOn w:val="a"/>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kern w:val="0"/>
      <w:sz w:val="24"/>
    </w:rPr>
  </w:style>
  <w:style w:type="paragraph" w:customStyle="1" w:styleId="3wg">
    <w:name w:val="标题3wg"/>
    <w:basedOn w:val="a"/>
    <w:qFormat/>
    <w:pPr>
      <w:spacing w:line="360" w:lineRule="auto"/>
      <w:outlineLvl w:val="2"/>
    </w:pPr>
    <w:rPr>
      <w:rFonts w:ascii="仿宋_GB2312" w:eastAsia="仿宋_GB2312" w:cs="宋体"/>
      <w:b/>
      <w:bCs/>
      <w:kern w:val="0"/>
      <w:sz w:val="28"/>
      <w:szCs w:val="20"/>
    </w:rPr>
  </w:style>
  <w:style w:type="paragraph" w:customStyle="1" w:styleId="xl33">
    <w:name w:val="xl33"/>
    <w:basedOn w:val="a"/>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kern w:val="0"/>
      <w:sz w:val="24"/>
    </w:rPr>
  </w:style>
  <w:style w:type="paragraph" w:customStyle="1" w:styleId="wg8">
    <w:name w:val="图表文字小四wg"/>
    <w:basedOn w:val="a"/>
    <w:qFormat/>
    <w:pPr>
      <w:tabs>
        <w:tab w:val="left" w:pos="5669"/>
      </w:tabs>
      <w:spacing w:line="240" w:lineRule="exact"/>
    </w:pPr>
    <w:rPr>
      <w:rFonts w:ascii="仿宋_GB2312" w:eastAsia="仿宋_GB2312"/>
      <w:color w:val="000000"/>
      <w:sz w:val="24"/>
      <w:szCs w:val="21"/>
    </w:rPr>
  </w:style>
  <w:style w:type="paragraph" w:customStyle="1" w:styleId="WG31481">
    <w:name w:val="样式 WG标题3 小四 + 首行缩进:  1.48 字符1"/>
    <w:basedOn w:val="WG3"/>
    <w:qFormat/>
    <w:pPr>
      <w:ind w:firstLineChars="148" w:firstLine="148"/>
    </w:pPr>
    <w:rPr>
      <w:rFonts w:cs="宋体"/>
      <w:bCs/>
      <w:szCs w:val="20"/>
    </w:rPr>
  </w:style>
  <w:style w:type="paragraph" w:customStyle="1" w:styleId="15">
    <w:name w:val="信息标题1"/>
    <w:basedOn w:val="a"/>
    <w:next w:val="a"/>
    <w:qFormat/>
    <w:pPr>
      <w:widowControl w:val="0"/>
      <w:spacing w:before="100" w:beforeAutospacing="1" w:after="100" w:afterAutospacing="1" w:line="240" w:lineRule="auto"/>
      <w:ind w:leftChars="500" w:left="1080" w:hangingChars="500" w:hanging="1080"/>
      <w:jc w:val="both"/>
    </w:pPr>
    <w:rPr>
      <w:rFonts w:ascii="Arial" w:hAnsi="Arial"/>
      <w:kern w:val="0"/>
      <w:sz w:val="24"/>
    </w:rPr>
  </w:style>
  <w:style w:type="paragraph" w:customStyle="1" w:styleId="xl65">
    <w:name w:val="xl65"/>
    <w:basedOn w:val="a"/>
    <w:qFormat/>
    <w:pPr>
      <w:pBdr>
        <w:top w:val="single" w:sz="4" w:space="0" w:color="auto"/>
        <w:bottom w:val="single" w:sz="4" w:space="0" w:color="auto"/>
        <w:right w:val="single" w:sz="4" w:space="0" w:color="auto"/>
      </w:pBdr>
      <w:spacing w:before="100" w:beforeAutospacing="1" w:after="100" w:afterAutospacing="1"/>
      <w:jc w:val="center"/>
      <w:textAlignment w:val="center"/>
    </w:pPr>
    <w:rPr>
      <w:kern w:val="0"/>
      <w:sz w:val="24"/>
    </w:rPr>
  </w:style>
  <w:style w:type="paragraph" w:customStyle="1" w:styleId="WG31810">
    <w:name w:val="样式 WG标题3 + 四号 行距: 固定值 18 磅1"/>
    <w:basedOn w:val="WG30"/>
    <w:qFormat/>
    <w:pPr>
      <w:spacing w:line="360" w:lineRule="exact"/>
    </w:pPr>
    <w:rPr>
      <w:sz w:val="28"/>
    </w:rPr>
  </w:style>
  <w:style w:type="paragraph" w:customStyle="1" w:styleId="GB2312154">
    <w:name w:val="样式 仿宋_GB2312 四号 行距: 1.5 倍行距"/>
    <w:basedOn w:val="a"/>
    <w:qFormat/>
    <w:pPr>
      <w:spacing w:line="360" w:lineRule="auto"/>
      <w:ind w:firstLineChars="196" w:firstLine="196"/>
    </w:pPr>
    <w:rPr>
      <w:rFonts w:ascii="仿宋_GB2312" w:eastAsia="仿宋_GB2312" w:cs="宋体"/>
      <w:sz w:val="28"/>
      <w:szCs w:val="20"/>
    </w:rPr>
  </w:style>
  <w:style w:type="paragraph" w:customStyle="1" w:styleId="WG3182">
    <w:name w:val="样式 WG标题3 + 四号 行距: 固定值 18 磅"/>
    <w:basedOn w:val="WG30"/>
    <w:qFormat/>
    <w:pPr>
      <w:spacing w:line="360" w:lineRule="exact"/>
    </w:pPr>
    <w:rPr>
      <w:sz w:val="28"/>
    </w:rPr>
  </w:style>
  <w:style w:type="paragraph" w:customStyle="1" w:styleId="2GB2312">
    <w:name w:val="样式 标题 2 + (中文) 仿宋_GB2312 小四"/>
    <w:basedOn w:val="2"/>
    <w:qFormat/>
    <w:pPr>
      <w:spacing w:before="0" w:after="0" w:line="360" w:lineRule="auto"/>
    </w:pPr>
    <w:rPr>
      <w:rFonts w:ascii="仿宋_GB2312" w:eastAsia="仿宋_GB2312"/>
      <w:sz w:val="28"/>
      <w:szCs w:val="20"/>
    </w:rPr>
  </w:style>
  <w:style w:type="paragraph" w:customStyle="1" w:styleId="xl52">
    <w:name w:val="xl52"/>
    <w:basedOn w:val="a"/>
    <w:qFormat/>
    <w:pPr>
      <w:pBdr>
        <w:top w:val="single" w:sz="4" w:space="0" w:color="auto"/>
      </w:pBdr>
      <w:spacing w:before="100" w:beforeAutospacing="1" w:after="100" w:afterAutospacing="1"/>
      <w:textAlignment w:val="center"/>
    </w:pPr>
    <w:rPr>
      <w:rFonts w:ascii="宋体"/>
      <w:kern w:val="0"/>
      <w:sz w:val="24"/>
    </w:rPr>
  </w:style>
  <w:style w:type="paragraph" w:customStyle="1" w:styleId="GB23121520">
    <w:name w:val="样式 仿宋_GB2312 小三 行距: 1.5 倍行距2"/>
    <w:basedOn w:val="a"/>
    <w:qFormat/>
    <w:pPr>
      <w:tabs>
        <w:tab w:val="left" w:pos="594"/>
      </w:tabs>
      <w:spacing w:line="360" w:lineRule="auto"/>
      <w:ind w:firstLineChars="200" w:firstLine="200"/>
    </w:pPr>
    <w:rPr>
      <w:rFonts w:ascii="仿宋_GB2312" w:eastAsia="仿宋_GB2312" w:cs="宋体"/>
      <w:sz w:val="30"/>
      <w:szCs w:val="20"/>
    </w:rPr>
  </w:style>
  <w:style w:type="paragraph" w:customStyle="1" w:styleId="xl48">
    <w:name w:val="xl48"/>
    <w:basedOn w:val="a"/>
    <w:qFormat/>
    <w:pPr>
      <w:spacing w:before="100" w:beforeAutospacing="1" w:after="100" w:afterAutospacing="1"/>
      <w:jc w:val="center"/>
    </w:pPr>
    <w:rPr>
      <w:rFonts w:ascii="宋体"/>
      <w:b/>
      <w:bCs/>
      <w:kern w:val="0"/>
      <w:sz w:val="36"/>
      <w:szCs w:val="36"/>
    </w:rPr>
  </w:style>
  <w:style w:type="paragraph" w:customStyle="1" w:styleId="33GB23121">
    <w:name w:val="样式 样式 标题 3节，一一条，（一）条标题3黑四（一）一样式 + (中文) 仿宋_GB2312 小四 + (中文) 宋体 五...1"/>
    <w:basedOn w:val="33GB23120"/>
    <w:qFormat/>
    <w:pPr>
      <w:spacing w:line="360" w:lineRule="exact"/>
      <w:outlineLvl w:val="3"/>
    </w:pPr>
    <w:rPr>
      <w:rFonts w:eastAsia="宋体" w:cs="宋体"/>
      <w:color w:val="000000"/>
      <w:sz w:val="21"/>
    </w:rPr>
  </w:style>
  <w:style w:type="paragraph" w:customStyle="1" w:styleId="33GB23120">
    <w:name w:val="样式 标题 3节，一一条，（一）条标题3黑四（一）一样式 + (中文) 仿宋_GB2312 小四"/>
    <w:basedOn w:val="30"/>
    <w:qFormat/>
    <w:pPr>
      <w:spacing w:before="0" w:after="0" w:line="360" w:lineRule="auto"/>
      <w:ind w:firstLineChars="0" w:firstLine="0"/>
    </w:pPr>
    <w:rPr>
      <w:rFonts w:ascii="Times New Roman" w:eastAsia="仿宋_GB2312"/>
      <w:b/>
      <w:sz w:val="24"/>
      <w:szCs w:val="20"/>
    </w:rPr>
  </w:style>
  <w:style w:type="paragraph" w:customStyle="1" w:styleId="hahhahh">
    <w:name w:val="hahhahh"/>
    <w:basedOn w:val="a"/>
    <w:qFormat/>
    <w:pPr>
      <w:autoSpaceDE w:val="0"/>
      <w:autoSpaceDN w:val="0"/>
      <w:adjustRightInd w:val="0"/>
      <w:spacing w:after="120"/>
      <w:ind w:firstLineChars="200" w:firstLine="200"/>
      <w:textAlignment w:val="baseline"/>
    </w:pPr>
    <w:rPr>
      <w:kern w:val="20"/>
      <w:sz w:val="22"/>
      <w:szCs w:val="20"/>
    </w:rPr>
  </w:style>
  <w:style w:type="paragraph" w:customStyle="1" w:styleId="62">
    <w:name w:val="6'"/>
    <w:basedOn w:val="a"/>
    <w:qFormat/>
    <w:pPr>
      <w:autoSpaceDE w:val="0"/>
      <w:autoSpaceDN w:val="0"/>
      <w:adjustRightInd w:val="0"/>
      <w:snapToGrid w:val="0"/>
      <w:spacing w:line="320" w:lineRule="exact"/>
      <w:jc w:val="center"/>
      <w:textAlignment w:val="baseline"/>
    </w:pPr>
    <w:rPr>
      <w:spacing w:val="20"/>
      <w:kern w:val="28"/>
      <w:szCs w:val="20"/>
    </w:rPr>
  </w:style>
  <w:style w:type="paragraph" w:customStyle="1" w:styleId="26">
    <w:name w:val="样式2"/>
    <w:basedOn w:val="30"/>
    <w:qFormat/>
    <w:rPr>
      <w:i/>
    </w:rPr>
  </w:style>
  <w:style w:type="paragraph" w:customStyle="1" w:styleId="pa-34">
    <w:name w:val="pa-34"/>
    <w:basedOn w:val="a"/>
    <w:qFormat/>
    <w:pPr>
      <w:spacing w:line="360" w:lineRule="atLeast"/>
      <w:ind w:firstLine="420"/>
    </w:pPr>
    <w:rPr>
      <w:rFonts w:ascii="宋体" w:cs="宋体"/>
      <w:kern w:val="0"/>
      <w:sz w:val="24"/>
    </w:rPr>
  </w:style>
  <w:style w:type="paragraph" w:customStyle="1" w:styleId="xl37">
    <w:name w:val="xl37"/>
    <w:basedOn w:val="a"/>
    <w:qFormat/>
    <w:pPr>
      <w:spacing w:before="100" w:beforeAutospacing="1" w:after="100" w:afterAutospacing="1"/>
      <w:textAlignment w:val="center"/>
    </w:pPr>
    <w:rPr>
      <w:rFonts w:ascii="宋体"/>
      <w:kern w:val="0"/>
      <w:sz w:val="24"/>
    </w:rPr>
  </w:style>
  <w:style w:type="paragraph" w:customStyle="1" w:styleId="CharCharCharCharCharChar">
    <w:name w:val="Char Char Char Char Char Char"/>
    <w:basedOn w:val="a7"/>
    <w:qFormat/>
    <w:pPr>
      <w:adjustRightInd w:val="0"/>
      <w:spacing w:line="436" w:lineRule="exact"/>
      <w:ind w:left="357"/>
      <w:outlineLvl w:val="3"/>
    </w:pPr>
    <w:rPr>
      <w:rFonts w:ascii="Tahoma" w:hAnsi="Tahoma"/>
      <w:b/>
      <w:sz w:val="24"/>
    </w:rPr>
  </w:style>
  <w:style w:type="paragraph" w:customStyle="1" w:styleId="xl36">
    <w:name w:val="xl36"/>
    <w:basedOn w:val="a"/>
    <w:qFormat/>
    <w:pPr>
      <w:spacing w:before="100" w:beforeAutospacing="1" w:after="100" w:afterAutospacing="1"/>
      <w:textAlignment w:val="center"/>
    </w:pPr>
    <w:rPr>
      <w:rFonts w:ascii="宋体"/>
      <w:kern w:val="0"/>
      <w:sz w:val="24"/>
    </w:rPr>
  </w:style>
  <w:style w:type="paragraph" w:customStyle="1" w:styleId="2GB23120">
    <w:name w:val="样式 标题 2 + (西文) 宋体 (中文) 仿宋_GB2312 小四"/>
    <w:basedOn w:val="2"/>
    <w:qFormat/>
    <w:pPr>
      <w:spacing w:before="0" w:after="0" w:line="360" w:lineRule="auto"/>
    </w:pPr>
    <w:rPr>
      <w:rFonts w:ascii="宋体" w:eastAsia="仿宋_GB2312" w:hAnsi="宋体"/>
      <w:sz w:val="28"/>
      <w:szCs w:val="28"/>
    </w:rPr>
  </w:style>
  <w:style w:type="paragraph" w:customStyle="1" w:styleId="xl38">
    <w:name w:val="xl38"/>
    <w:basedOn w:val="a"/>
    <w:qFormat/>
    <w:pPr>
      <w:spacing w:before="100" w:beforeAutospacing="1" w:after="100" w:afterAutospacing="1"/>
      <w:jc w:val="right"/>
    </w:pPr>
    <w:rPr>
      <w:rFonts w:ascii="宋体"/>
      <w:kern w:val="0"/>
      <w:sz w:val="24"/>
    </w:rPr>
  </w:style>
  <w:style w:type="paragraph" w:customStyle="1" w:styleId="987654321">
    <w:name w:val="987654321"/>
    <w:basedOn w:val="a"/>
    <w:qFormat/>
    <w:pPr>
      <w:autoSpaceDE w:val="0"/>
      <w:autoSpaceDN w:val="0"/>
      <w:adjustRightInd w:val="0"/>
      <w:spacing w:after="120"/>
      <w:ind w:firstLineChars="200" w:firstLine="200"/>
      <w:textAlignment w:val="baseline"/>
    </w:pPr>
    <w:rPr>
      <w:kern w:val="20"/>
      <w:sz w:val="22"/>
      <w:szCs w:val="20"/>
    </w:rPr>
  </w:style>
  <w:style w:type="paragraph" w:customStyle="1" w:styleId="aff5">
    <w:name w:val="样式 四号 加粗 居中"/>
    <w:basedOn w:val="a"/>
    <w:qFormat/>
    <w:pPr>
      <w:autoSpaceDE w:val="0"/>
      <w:autoSpaceDN w:val="0"/>
      <w:adjustRightInd w:val="0"/>
      <w:jc w:val="center"/>
      <w:textAlignment w:val="baseline"/>
      <w:outlineLvl w:val="3"/>
    </w:pPr>
    <w:rPr>
      <w:rFonts w:cs="宋体"/>
      <w:b/>
      <w:bCs/>
      <w:kern w:val="20"/>
      <w:sz w:val="28"/>
      <w:szCs w:val="20"/>
    </w:rPr>
  </w:style>
  <w:style w:type="paragraph" w:customStyle="1" w:styleId="33GB23122">
    <w:name w:val="样式 样式 标题 3节，一一条，（一）条标题3黑四（一）一样式 + (中文) 仿宋_GB2312 小四 + (中文) 宋体 五..."/>
    <w:basedOn w:val="33GB23120"/>
    <w:qFormat/>
    <w:pPr>
      <w:spacing w:line="360" w:lineRule="exact"/>
      <w:outlineLvl w:val="3"/>
    </w:pPr>
    <w:rPr>
      <w:rFonts w:eastAsia="宋体" w:cs="宋体"/>
      <w:sz w:val="21"/>
    </w:rPr>
  </w:style>
  <w:style w:type="paragraph" w:customStyle="1" w:styleId="xl58">
    <w:name w:val="xl58"/>
    <w:basedOn w:val="a"/>
    <w:qFormat/>
    <w:pPr>
      <w:pBdr>
        <w:left w:val="single" w:sz="4" w:space="0" w:color="auto"/>
        <w:bottom w:val="single" w:sz="4" w:space="0" w:color="auto"/>
        <w:right w:val="single" w:sz="4" w:space="0" w:color="auto"/>
      </w:pBdr>
      <w:spacing w:before="100" w:beforeAutospacing="1" w:after="100" w:afterAutospacing="1"/>
      <w:jc w:val="center"/>
      <w:textAlignment w:val="center"/>
    </w:pPr>
    <w:rPr>
      <w:kern w:val="0"/>
      <w:sz w:val="28"/>
      <w:szCs w:val="28"/>
    </w:rPr>
  </w:style>
  <w:style w:type="paragraph" w:customStyle="1" w:styleId="xl39">
    <w:name w:val="xl39"/>
    <w:basedOn w:val="a"/>
    <w:qFormat/>
    <w:pPr>
      <w:spacing w:before="100" w:beforeAutospacing="1" w:after="100" w:afterAutospacing="1"/>
    </w:pPr>
    <w:rPr>
      <w:rFonts w:ascii="宋体"/>
      <w:kern w:val="0"/>
      <w:sz w:val="24"/>
    </w:rPr>
  </w:style>
  <w:style w:type="paragraph" w:customStyle="1" w:styleId="aff6">
    <w:name w:val="表格"/>
    <w:basedOn w:val="a"/>
    <w:qFormat/>
    <w:pPr>
      <w:jc w:val="center"/>
      <w:textAlignment w:val="center"/>
    </w:pPr>
    <w:rPr>
      <w:rFonts w:ascii="华文细黑" w:hAnsi="华文细黑"/>
      <w:kern w:val="0"/>
      <w:szCs w:val="20"/>
    </w:rPr>
  </w:style>
  <w:style w:type="paragraph" w:customStyle="1" w:styleId="xl51">
    <w:name w:val="xl51"/>
    <w:basedOn w:val="a"/>
    <w:qFormat/>
    <w:pPr>
      <w:pBdr>
        <w:left w:val="single" w:sz="4" w:space="0" w:color="auto"/>
        <w:bottom w:val="single" w:sz="4" w:space="0" w:color="auto"/>
        <w:right w:val="single" w:sz="4" w:space="0" w:color="auto"/>
      </w:pBdr>
      <w:spacing w:before="100" w:beforeAutospacing="1" w:after="100" w:afterAutospacing="1"/>
      <w:jc w:val="center"/>
      <w:textAlignment w:val="center"/>
    </w:pPr>
    <w:rPr>
      <w:kern w:val="0"/>
      <w:sz w:val="24"/>
    </w:rPr>
  </w:style>
  <w:style w:type="paragraph" w:customStyle="1" w:styleId="xl63">
    <w:name w:val="xl63"/>
    <w:basedOn w:val="a"/>
    <w:qFormat/>
    <w:pPr>
      <w:pBdr>
        <w:top w:val="single" w:sz="4" w:space="0" w:color="auto"/>
        <w:bottom w:val="single" w:sz="4" w:space="0" w:color="auto"/>
        <w:right w:val="single" w:sz="4" w:space="0" w:color="auto"/>
      </w:pBdr>
      <w:spacing w:before="100" w:beforeAutospacing="1" w:after="100" w:afterAutospacing="1"/>
    </w:pPr>
    <w:rPr>
      <w:kern w:val="0"/>
      <w:sz w:val="24"/>
    </w:rPr>
  </w:style>
  <w:style w:type="paragraph" w:customStyle="1" w:styleId="aff7">
    <w:name w:val="表注"/>
    <w:basedOn w:val="a"/>
    <w:qFormat/>
    <w:pPr>
      <w:adjustRightInd w:val="0"/>
      <w:snapToGrid w:val="0"/>
      <w:spacing w:beforeLines="50" w:before="156" w:line="300" w:lineRule="auto"/>
      <w:ind w:leftChars="8" w:left="208" w:hangingChars="200" w:hanging="200"/>
    </w:pPr>
    <w:rPr>
      <w:bCs/>
      <w:color w:val="000000"/>
    </w:rPr>
  </w:style>
  <w:style w:type="paragraph" w:customStyle="1" w:styleId="xl57">
    <w:name w:val="xl57"/>
    <w:basedOn w:val="a"/>
    <w:qFormat/>
    <w:pPr>
      <w:pBdr>
        <w:top w:val="single" w:sz="4" w:space="0" w:color="auto"/>
        <w:left w:val="single" w:sz="4" w:space="0" w:color="auto"/>
        <w:right w:val="single" w:sz="4" w:space="0" w:color="auto"/>
      </w:pBdr>
      <w:spacing w:before="100" w:beforeAutospacing="1" w:after="100" w:afterAutospacing="1"/>
      <w:jc w:val="center"/>
      <w:textAlignment w:val="center"/>
    </w:pPr>
    <w:rPr>
      <w:kern w:val="0"/>
      <w:sz w:val="28"/>
      <w:szCs w:val="28"/>
    </w:rPr>
  </w:style>
  <w:style w:type="paragraph" w:customStyle="1" w:styleId="37">
    <w:name w:val="3"/>
    <w:basedOn w:val="a"/>
    <w:next w:val="24"/>
    <w:qFormat/>
    <w:rPr>
      <w:rFonts w:eastAsia="黑体"/>
      <w:sz w:val="30"/>
      <w:szCs w:val="20"/>
    </w:rPr>
  </w:style>
  <w:style w:type="paragraph" w:customStyle="1" w:styleId="WG2182">
    <w:name w:val="样式 WG标题2 + 行距: 固定值 18 磅2"/>
    <w:basedOn w:val="WG21"/>
    <w:qFormat/>
    <w:rPr>
      <w:bCs/>
    </w:rPr>
  </w:style>
  <w:style w:type="paragraph" w:customStyle="1" w:styleId="WG21">
    <w:name w:val="WG标题2"/>
    <w:basedOn w:val="a"/>
    <w:qFormat/>
    <w:pPr>
      <w:autoSpaceDE w:val="0"/>
      <w:autoSpaceDN w:val="0"/>
      <w:adjustRightInd w:val="0"/>
      <w:spacing w:before="60" w:after="60" w:line="360" w:lineRule="exact"/>
      <w:textAlignment w:val="baseline"/>
      <w:outlineLvl w:val="1"/>
    </w:pPr>
    <w:rPr>
      <w:rFonts w:eastAsia="黑体" w:cs="宋体"/>
      <w:color w:val="000000"/>
      <w:kern w:val="20"/>
      <w:sz w:val="28"/>
      <w:szCs w:val="20"/>
    </w:rPr>
  </w:style>
  <w:style w:type="paragraph" w:customStyle="1" w:styleId="11-GLH1h1h11h12h13h14h15h16TimesNew">
    <w:name w:val="样式 标题 1标题 1-GL篇H1h1h11h12h13h14h15h16宋二节 + Times New..."/>
    <w:basedOn w:val="1"/>
    <w:qFormat/>
    <w:pPr>
      <w:keepLines w:val="0"/>
      <w:autoSpaceDE w:val="0"/>
      <w:autoSpaceDN w:val="0"/>
      <w:adjustRightInd w:val="0"/>
      <w:spacing w:before="300" w:after="400" w:line="360" w:lineRule="exact"/>
      <w:jc w:val="center"/>
      <w:textAlignment w:val="baseline"/>
    </w:pPr>
    <w:rPr>
      <w:rFonts w:eastAsia="黑体" w:cs="宋体"/>
      <w:b w:val="0"/>
      <w:color w:val="000000"/>
      <w:kern w:val="2"/>
      <w:sz w:val="36"/>
      <w:szCs w:val="20"/>
    </w:rPr>
  </w:style>
  <w:style w:type="paragraph" w:customStyle="1" w:styleId="xl55">
    <w:name w:val="xl55"/>
    <w:basedOn w:val="a"/>
    <w:qFormat/>
    <w:pPr>
      <w:pBdr>
        <w:top w:val="single" w:sz="4" w:space="0" w:color="auto"/>
        <w:bottom w:val="single" w:sz="4" w:space="0" w:color="auto"/>
      </w:pBdr>
      <w:spacing w:before="100" w:beforeAutospacing="1" w:after="100" w:afterAutospacing="1"/>
      <w:jc w:val="center"/>
    </w:pPr>
    <w:rPr>
      <w:rFonts w:ascii="宋体"/>
      <w:kern w:val="0"/>
      <w:sz w:val="24"/>
    </w:rPr>
  </w:style>
  <w:style w:type="paragraph" w:customStyle="1" w:styleId="GB2312">
    <w:name w:val="样式 仿宋_GB2312 四号 加粗 黑色"/>
    <w:basedOn w:val="a"/>
    <w:qFormat/>
    <w:pPr>
      <w:snapToGrid w:val="0"/>
      <w:spacing w:line="360" w:lineRule="auto"/>
    </w:pPr>
    <w:rPr>
      <w:rFonts w:ascii="仿宋_GB2312" w:eastAsia="仿宋_GB2312"/>
      <w:b/>
      <w:bCs/>
      <w:color w:val="000000"/>
      <w:sz w:val="28"/>
      <w:szCs w:val="28"/>
    </w:rPr>
  </w:style>
  <w:style w:type="paragraph" w:customStyle="1" w:styleId="16">
    <w:name w:val="无间隔1"/>
    <w:basedOn w:val="a"/>
    <w:qFormat/>
    <w:rPr>
      <w:sz w:val="24"/>
    </w:rPr>
  </w:style>
  <w:style w:type="paragraph" w:customStyle="1" w:styleId="wg9">
    <w:name w:val="样式 标题二wg + 四号"/>
    <w:basedOn w:val="wga"/>
    <w:qFormat/>
    <w:pPr>
      <w:jc w:val="left"/>
      <w:outlineLvl w:val="9"/>
    </w:pPr>
    <w:rPr>
      <w:bCs/>
      <w:sz w:val="28"/>
    </w:rPr>
  </w:style>
  <w:style w:type="paragraph" w:customStyle="1" w:styleId="wga">
    <w:name w:val="标题二wg"/>
    <w:basedOn w:val="a"/>
    <w:qFormat/>
    <w:pPr>
      <w:snapToGrid w:val="0"/>
      <w:spacing w:before="300" w:after="200" w:line="360" w:lineRule="auto"/>
      <w:jc w:val="center"/>
      <w:outlineLvl w:val="1"/>
    </w:pPr>
    <w:rPr>
      <w:rFonts w:ascii="仿宋_GB2312" w:eastAsia="仿宋_GB2312"/>
      <w:b/>
      <w:sz w:val="36"/>
      <w:szCs w:val="36"/>
    </w:rPr>
  </w:style>
  <w:style w:type="paragraph" w:customStyle="1" w:styleId="12345">
    <w:name w:val="12345"/>
    <w:basedOn w:val="a"/>
    <w:qFormat/>
    <w:pPr>
      <w:autoSpaceDE w:val="0"/>
      <w:autoSpaceDN w:val="0"/>
      <w:adjustRightInd w:val="0"/>
      <w:spacing w:after="120"/>
      <w:ind w:firstLine="482"/>
      <w:textAlignment w:val="baseline"/>
    </w:pPr>
    <w:rPr>
      <w:rFonts w:cs="宋体"/>
      <w:kern w:val="20"/>
      <w:sz w:val="22"/>
      <w:szCs w:val="20"/>
    </w:rPr>
  </w:style>
  <w:style w:type="paragraph" w:customStyle="1" w:styleId="aff8">
    <w:name w:val="样式 正文文本 + 黑体 二号 加粗 居中"/>
    <w:basedOn w:val="a5"/>
    <w:qFormat/>
    <w:pPr>
      <w:autoSpaceDE w:val="0"/>
      <w:autoSpaceDN w:val="0"/>
      <w:adjustRightInd w:val="0"/>
      <w:jc w:val="center"/>
      <w:textAlignment w:val="baseline"/>
      <w:outlineLvl w:val="0"/>
    </w:pPr>
    <w:rPr>
      <w:rFonts w:ascii="黑体" w:eastAsia="黑体" w:cs="宋体"/>
      <w:b/>
      <w:bCs/>
      <w:spacing w:val="40"/>
      <w:kern w:val="0"/>
      <w:sz w:val="44"/>
      <w:szCs w:val="20"/>
    </w:rPr>
  </w:style>
  <w:style w:type="paragraph" w:customStyle="1" w:styleId="WG2183">
    <w:name w:val="样式 WG标题2 + 行距: 固定值 18 磅3"/>
    <w:basedOn w:val="WG21"/>
    <w:qFormat/>
    <w:pPr>
      <w:ind w:firstLineChars="98" w:firstLine="98"/>
    </w:pPr>
    <w:rPr>
      <w:bCs/>
    </w:rPr>
  </w:style>
  <w:style w:type="paragraph" w:customStyle="1" w:styleId="xl46">
    <w:name w:val="xl46"/>
    <w:basedOn w:val="a"/>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kern w:val="0"/>
      <w:sz w:val="24"/>
    </w:rPr>
  </w:style>
  <w:style w:type="paragraph" w:customStyle="1" w:styleId="xl32">
    <w:name w:val="xl32"/>
    <w:basedOn w:val="a"/>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kern w:val="0"/>
      <w:sz w:val="24"/>
    </w:rPr>
  </w:style>
  <w:style w:type="paragraph" w:customStyle="1" w:styleId="16620">
    <w:name w:val="样式 标题 1 + 黑体 三号 非加粗 居中 段前: 6 磅 段后: 6 磅 行距: 固定值 20 磅"/>
    <w:basedOn w:val="1"/>
    <w:qFormat/>
    <w:pPr>
      <w:spacing w:before="120" w:after="120" w:line="400" w:lineRule="exact"/>
      <w:jc w:val="center"/>
    </w:pPr>
    <w:rPr>
      <w:rFonts w:ascii="黑体" w:eastAsia="黑体" w:cs="宋体"/>
      <w:b w:val="0"/>
      <w:bCs w:val="0"/>
      <w:sz w:val="32"/>
      <w:szCs w:val="20"/>
    </w:rPr>
  </w:style>
  <w:style w:type="paragraph" w:customStyle="1" w:styleId="xl61">
    <w:name w:val="xl61"/>
    <w:basedOn w:val="a"/>
    <w:qFormat/>
    <w:pPr>
      <w:pBdr>
        <w:top w:val="single" w:sz="4" w:space="0" w:color="auto"/>
        <w:left w:val="single" w:sz="4" w:space="0" w:color="auto"/>
        <w:bottom w:val="single" w:sz="4" w:space="0" w:color="auto"/>
      </w:pBdr>
      <w:spacing w:before="100" w:beforeAutospacing="1" w:after="100" w:afterAutospacing="1"/>
    </w:pPr>
    <w:rPr>
      <w:kern w:val="0"/>
      <w:sz w:val="24"/>
    </w:rPr>
  </w:style>
  <w:style w:type="paragraph" w:customStyle="1" w:styleId="xl27">
    <w:name w:val="xl27"/>
    <w:basedOn w:val="a"/>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kern w:val="0"/>
      <w:sz w:val="24"/>
    </w:rPr>
  </w:style>
  <w:style w:type="paragraph" w:customStyle="1" w:styleId="xl25">
    <w:name w:val="xl25"/>
    <w:basedOn w:val="a"/>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kern w:val="0"/>
      <w:sz w:val="24"/>
    </w:rPr>
  </w:style>
  <w:style w:type="paragraph" w:customStyle="1" w:styleId="xl29">
    <w:name w:val="xl29"/>
    <w:basedOn w:val="a"/>
    <w:pPr>
      <w:spacing w:before="100" w:beforeAutospacing="1" w:after="100" w:afterAutospacing="1"/>
      <w:jc w:val="center"/>
      <w:textAlignment w:val="center"/>
    </w:pPr>
    <w:rPr>
      <w:rFonts w:ascii="宋体"/>
      <w:kern w:val="0"/>
      <w:sz w:val="24"/>
    </w:rPr>
  </w:style>
  <w:style w:type="paragraph" w:customStyle="1" w:styleId="GB2312WG1">
    <w:name w:val="样式 列表 + 仿宋_GB2312 三号 加粗 黑色 居中 WG 标题1"/>
    <w:basedOn w:val="af2"/>
    <w:pPr>
      <w:spacing w:after="494"/>
      <w:ind w:left="0" w:firstLineChars="200" w:firstLine="200"/>
      <w:jc w:val="center"/>
    </w:pPr>
    <w:rPr>
      <w:rFonts w:ascii="仿宋_GB2312" w:eastAsia="仿宋_GB2312" w:cs="宋体"/>
      <w:b/>
      <w:bCs/>
      <w:color w:val="000000"/>
      <w:sz w:val="32"/>
    </w:rPr>
  </w:style>
  <w:style w:type="paragraph" w:customStyle="1" w:styleId="xl40">
    <w:name w:val="xl40"/>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8"/>
      <w:szCs w:val="28"/>
    </w:rPr>
  </w:style>
  <w:style w:type="paragraph" w:customStyle="1" w:styleId="1wg">
    <w:name w:val="正文1wg"/>
    <w:basedOn w:val="a"/>
    <w:pPr>
      <w:spacing w:line="360" w:lineRule="auto"/>
    </w:pPr>
    <w:rPr>
      <w:rFonts w:ascii="仿宋_GB2312" w:eastAsia="仿宋_GB2312" w:cs="宋体"/>
      <w:b/>
      <w:bCs/>
      <w:kern w:val="0"/>
      <w:sz w:val="28"/>
      <w:szCs w:val="20"/>
    </w:rPr>
  </w:style>
  <w:style w:type="paragraph" w:customStyle="1" w:styleId="17">
    <w:name w:val="修订1"/>
    <w:pPr>
      <w:spacing w:line="400" w:lineRule="exact"/>
    </w:pPr>
    <w:rPr>
      <w:kern w:val="2"/>
      <w:sz w:val="21"/>
      <w:szCs w:val="24"/>
    </w:rPr>
  </w:style>
  <w:style w:type="paragraph" w:customStyle="1" w:styleId="xl66">
    <w:name w:val="xl66"/>
    <w:basedOn w:val="a"/>
    <w:pPr>
      <w:pBdr>
        <w:top w:val="single" w:sz="4" w:space="0" w:color="auto"/>
        <w:left w:val="single" w:sz="4" w:space="0" w:color="auto"/>
        <w:bottom w:val="single" w:sz="4" w:space="0" w:color="auto"/>
      </w:pBdr>
      <w:spacing w:before="100" w:beforeAutospacing="1" w:after="100" w:afterAutospacing="1"/>
    </w:pPr>
    <w:rPr>
      <w:rFonts w:ascii="宋体"/>
      <w:kern w:val="0"/>
      <w:sz w:val="24"/>
    </w:rPr>
  </w:style>
  <w:style w:type="paragraph" w:customStyle="1" w:styleId="GB23120">
    <w:name w:val="样式 仿宋_GB2312 小三 加粗"/>
    <w:basedOn w:val="a"/>
    <w:qFormat/>
    <w:pPr>
      <w:tabs>
        <w:tab w:val="left" w:pos="0"/>
      </w:tabs>
      <w:snapToGrid w:val="0"/>
      <w:spacing w:line="360" w:lineRule="auto"/>
    </w:pPr>
    <w:rPr>
      <w:rFonts w:ascii="仿宋_GB2312" w:eastAsia="仿宋_GB2312"/>
      <w:b/>
      <w:sz w:val="30"/>
      <w:szCs w:val="30"/>
    </w:rPr>
  </w:style>
  <w:style w:type="paragraph" w:customStyle="1" w:styleId="aff9">
    <w:name w:val="第八章"/>
    <w:basedOn w:val="1"/>
    <w:qFormat/>
    <w:pPr>
      <w:keepNext w:val="0"/>
      <w:keepLines w:val="0"/>
      <w:snapToGrid w:val="0"/>
      <w:spacing w:before="300" w:after="200" w:line="360" w:lineRule="exact"/>
      <w:jc w:val="center"/>
      <w:outlineLvl w:val="9"/>
    </w:pPr>
    <w:rPr>
      <w:rFonts w:eastAsia="黑体" w:cs="宋体"/>
      <w:color w:val="000000"/>
      <w:kern w:val="2"/>
      <w:sz w:val="32"/>
      <w:szCs w:val="20"/>
    </w:rPr>
  </w:style>
  <w:style w:type="paragraph" w:customStyle="1" w:styleId="018">
    <w:name w:val="样式 列表 + 宋体 五号 加粗 黑色 两端对齐 左侧:  0 厘米 行距: 固定值 18 磅"/>
    <w:basedOn w:val="af2"/>
    <w:qFormat/>
    <w:pPr>
      <w:spacing w:line="360" w:lineRule="exact"/>
      <w:ind w:left="0" w:firstLineChars="200" w:firstLine="200"/>
      <w:jc w:val="both"/>
    </w:pPr>
    <w:rPr>
      <w:rFonts w:ascii="宋体" w:cs="宋体"/>
      <w:b/>
      <w:bCs/>
      <w:color w:val="000000"/>
      <w:sz w:val="21"/>
    </w:rPr>
  </w:style>
  <w:style w:type="paragraph" w:customStyle="1" w:styleId="wg22">
    <w:name w:val="样式 正文小四wg + 首行缩进:  2 字符"/>
    <w:basedOn w:val="a"/>
    <w:qFormat/>
    <w:pPr>
      <w:autoSpaceDE w:val="0"/>
      <w:autoSpaceDN w:val="0"/>
      <w:adjustRightInd w:val="0"/>
      <w:ind w:firstLineChars="200" w:firstLine="200"/>
      <w:textAlignment w:val="baseline"/>
    </w:pPr>
    <w:rPr>
      <w:rFonts w:ascii="仿宋_GB2312" w:eastAsia="仿宋_GB2312" w:cs="宋体"/>
      <w:color w:val="000000"/>
      <w:kern w:val="20"/>
      <w:sz w:val="24"/>
      <w:szCs w:val="20"/>
    </w:rPr>
  </w:style>
  <w:style w:type="paragraph" w:customStyle="1" w:styleId="100">
    <w:name w:val="样式10"/>
    <w:basedOn w:val="a"/>
    <w:qFormat/>
    <w:pPr>
      <w:adjustRightInd w:val="0"/>
      <w:snapToGrid w:val="0"/>
      <w:spacing w:before="156" w:line="360" w:lineRule="atLeast"/>
      <w:ind w:left="902" w:hanging="902"/>
    </w:pPr>
    <w:rPr>
      <w:rFonts w:ascii="Century Schoolbook" w:hAnsi="Century Schoolbook"/>
      <w:b/>
      <w:spacing w:val="6"/>
      <w:kern w:val="0"/>
      <w:sz w:val="24"/>
      <w:szCs w:val="20"/>
    </w:rPr>
  </w:style>
  <w:style w:type="paragraph" w:customStyle="1" w:styleId="1GB2312001">
    <w:name w:val="样式 标题 1 + (中文) 仿宋_GB2312 小四 段前: 0 磅 段后: 0 磅1"/>
    <w:basedOn w:val="1"/>
    <w:pPr>
      <w:spacing w:before="0" w:after="0" w:line="360" w:lineRule="auto"/>
    </w:pPr>
    <w:rPr>
      <w:rFonts w:ascii="宋体" w:eastAsia="黑体" w:hAnsi="宋体"/>
      <w:sz w:val="30"/>
      <w:szCs w:val="20"/>
    </w:rPr>
  </w:style>
  <w:style w:type="paragraph" w:customStyle="1" w:styleId="1GB231200">
    <w:name w:val="样式 标题 1 + (中文) 仿宋_GB2312 小四 段前: 0 磅 段后: 0 磅"/>
    <w:basedOn w:val="1"/>
    <w:qFormat/>
    <w:pPr>
      <w:spacing w:before="0" w:after="0" w:line="360" w:lineRule="auto"/>
      <w:ind w:firstLineChars="200" w:firstLine="200"/>
    </w:pPr>
    <w:rPr>
      <w:rFonts w:ascii="宋体" w:eastAsia="黑体" w:hAnsi="宋体"/>
      <w:sz w:val="30"/>
      <w:szCs w:val="20"/>
    </w:rPr>
  </w:style>
  <w:style w:type="paragraph" w:customStyle="1" w:styleId="4wg">
    <w:name w:val="4级标题小二wg"/>
    <w:basedOn w:val="a"/>
    <w:qFormat/>
    <w:pPr>
      <w:jc w:val="center"/>
      <w:outlineLvl w:val="3"/>
    </w:pPr>
    <w:rPr>
      <w:rFonts w:ascii="仿宋_GB2312" w:eastAsia="仿宋_GB2312"/>
      <w:b/>
      <w:bCs/>
      <w:color w:val="000000"/>
      <w:sz w:val="36"/>
      <w:szCs w:val="36"/>
    </w:rPr>
  </w:style>
  <w:style w:type="paragraph" w:customStyle="1" w:styleId="WG3148">
    <w:name w:val="样式 WG标题3 小四 + 首行缩进:  1.48 字符"/>
    <w:basedOn w:val="WG3"/>
    <w:qFormat/>
    <w:pPr>
      <w:ind w:firstLineChars="148" w:firstLine="148"/>
    </w:pPr>
    <w:rPr>
      <w:rFonts w:cs="宋体"/>
      <w:bCs/>
      <w:szCs w:val="20"/>
    </w:rPr>
  </w:style>
  <w:style w:type="paragraph" w:customStyle="1" w:styleId="wgGB23120">
    <w:name w:val="wg表头（仿宋_GB2312 小四 加粗 居中）"/>
    <w:basedOn w:val="a"/>
    <w:pPr>
      <w:jc w:val="center"/>
    </w:pPr>
    <w:rPr>
      <w:rFonts w:ascii="仿宋_GB2312" w:eastAsia="仿宋_GB2312" w:cs="宋体"/>
      <w:b/>
      <w:bCs/>
      <w:sz w:val="24"/>
      <w:szCs w:val="20"/>
    </w:rPr>
  </w:style>
  <w:style w:type="paragraph" w:customStyle="1" w:styleId="18">
    <w:name w:val="1"/>
    <w:basedOn w:val="a"/>
    <w:qFormat/>
  </w:style>
  <w:style w:type="paragraph" w:customStyle="1" w:styleId="xl68">
    <w:name w:val="xl68"/>
    <w:basedOn w:val="a"/>
    <w:qFormat/>
    <w:pPr>
      <w:pBdr>
        <w:top w:val="single" w:sz="4" w:space="0" w:color="auto"/>
        <w:bottom w:val="single" w:sz="4" w:space="0" w:color="auto"/>
        <w:right w:val="single" w:sz="4" w:space="0" w:color="auto"/>
      </w:pBdr>
      <w:spacing w:before="100" w:beforeAutospacing="1" w:after="100" w:afterAutospacing="1"/>
    </w:pPr>
    <w:rPr>
      <w:rFonts w:ascii="宋体"/>
      <w:kern w:val="0"/>
      <w:sz w:val="24"/>
    </w:rPr>
  </w:style>
  <w:style w:type="paragraph" w:customStyle="1" w:styleId="WGb">
    <w:name w:val="WG表头无目录"/>
    <w:basedOn w:val="a"/>
    <w:qFormat/>
    <w:pPr>
      <w:autoSpaceDE w:val="0"/>
      <w:autoSpaceDN w:val="0"/>
      <w:adjustRightInd w:val="0"/>
      <w:spacing w:before="300" w:after="100" w:line="360" w:lineRule="exact"/>
      <w:jc w:val="center"/>
      <w:textAlignment w:val="baseline"/>
    </w:pPr>
    <w:rPr>
      <w:rFonts w:cs="宋体"/>
      <w:b/>
      <w:bCs/>
      <w:color w:val="000000"/>
      <w:kern w:val="20"/>
      <w:sz w:val="32"/>
      <w:szCs w:val="20"/>
    </w:rPr>
  </w:style>
  <w:style w:type="paragraph" w:customStyle="1" w:styleId="wgc">
    <w:name w:val="样式 标题二wg + 黑色"/>
    <w:basedOn w:val="wga"/>
    <w:qFormat/>
    <w:pPr>
      <w:outlineLvl w:val="0"/>
    </w:pPr>
    <w:rPr>
      <w:bCs/>
      <w:color w:val="000000"/>
    </w:rPr>
  </w:style>
  <w:style w:type="paragraph" w:customStyle="1" w:styleId="wode">
    <w:name w:val="wode"/>
    <w:basedOn w:val="hahhahh"/>
    <w:qFormat/>
    <w:rPr>
      <w:szCs w:val="21"/>
    </w:rPr>
  </w:style>
  <w:style w:type="paragraph" w:customStyle="1" w:styleId="affa">
    <w:name w:val="！正文"/>
    <w:basedOn w:val="a"/>
    <w:qFormat/>
    <w:pPr>
      <w:spacing w:line="360" w:lineRule="auto"/>
    </w:pPr>
    <w:rPr>
      <w:sz w:val="20"/>
    </w:rPr>
  </w:style>
  <w:style w:type="paragraph" w:customStyle="1" w:styleId="27">
    <w:name w:val="修订2"/>
    <w:pPr>
      <w:spacing w:line="400" w:lineRule="exact"/>
    </w:pPr>
    <w:rPr>
      <w:kern w:val="2"/>
      <w:sz w:val="21"/>
      <w:szCs w:val="24"/>
    </w:rPr>
  </w:style>
  <w:style w:type="paragraph" w:customStyle="1" w:styleId="font6">
    <w:name w:val="font6"/>
    <w:basedOn w:val="a"/>
    <w:qFormat/>
    <w:pPr>
      <w:spacing w:before="100" w:beforeAutospacing="1" w:after="100" w:afterAutospacing="1"/>
    </w:pPr>
    <w:rPr>
      <w:rFonts w:ascii="宋体"/>
      <w:kern w:val="0"/>
      <w:sz w:val="18"/>
      <w:szCs w:val="18"/>
    </w:rPr>
  </w:style>
  <w:style w:type="paragraph" w:customStyle="1" w:styleId="310">
    <w:name w:val="正文文本 31"/>
    <w:basedOn w:val="a"/>
    <w:qFormat/>
    <w:pPr>
      <w:adjustRightInd w:val="0"/>
      <w:spacing w:line="360" w:lineRule="auto"/>
      <w:jc w:val="center"/>
    </w:pPr>
    <w:rPr>
      <w:rFonts w:ascii="宋体"/>
      <w:b/>
      <w:color w:val="FF0000"/>
      <w:kern w:val="0"/>
      <w:sz w:val="24"/>
      <w:u w:val="single"/>
    </w:rPr>
  </w:style>
  <w:style w:type="paragraph" w:customStyle="1" w:styleId="CharCharCharCharCharCharCharCharCharCharCharCharCharCharCharCharCharCharCharCharChar">
    <w:name w:val="Char Char Char Char Char Char Char Char Char Char Char Char Char Char Char Char Char Char Char Char Char"/>
    <w:basedOn w:val="a"/>
    <w:qFormat/>
  </w:style>
  <w:style w:type="paragraph" w:customStyle="1" w:styleId="xl64">
    <w:name w:val="xl64"/>
    <w:basedOn w:val="a"/>
    <w:qFormat/>
    <w:pPr>
      <w:pBdr>
        <w:top w:val="single" w:sz="4" w:space="0" w:color="auto"/>
        <w:bottom w:val="single" w:sz="4" w:space="0" w:color="auto"/>
      </w:pBdr>
      <w:spacing w:before="100" w:beforeAutospacing="1" w:after="100" w:afterAutospacing="1"/>
      <w:jc w:val="center"/>
      <w:textAlignment w:val="center"/>
    </w:pPr>
    <w:rPr>
      <w:kern w:val="0"/>
      <w:sz w:val="24"/>
    </w:rPr>
  </w:style>
  <w:style w:type="paragraph" w:customStyle="1" w:styleId="3wg0">
    <w:name w:val="标题3wg不居中红色"/>
    <w:basedOn w:val="a"/>
    <w:qFormat/>
    <w:pPr>
      <w:outlineLvl w:val="2"/>
    </w:pPr>
    <w:rPr>
      <w:rFonts w:ascii="仿宋_GB2312" w:eastAsia="仿宋_GB2312"/>
      <w:b/>
      <w:color w:val="FF0000"/>
      <w:sz w:val="28"/>
      <w:szCs w:val="28"/>
    </w:rPr>
  </w:style>
  <w:style w:type="paragraph" w:customStyle="1" w:styleId="wangxiaowen">
    <w:name w:val="wangxiaowen"/>
    <w:basedOn w:val="wang"/>
    <w:qFormat/>
  </w:style>
  <w:style w:type="paragraph" w:customStyle="1" w:styleId="19">
    <w:name w:val="正文1"/>
    <w:basedOn w:val="a"/>
    <w:qFormat/>
    <w:pPr>
      <w:adjustRightInd w:val="0"/>
      <w:snapToGrid w:val="0"/>
      <w:spacing w:line="360" w:lineRule="auto"/>
      <w:ind w:leftChars="8" w:left="8" w:firstLineChars="200" w:firstLine="200"/>
    </w:pPr>
    <w:rPr>
      <w:rFonts w:eastAsia="仿宋_GB2312"/>
      <w:color w:val="000000"/>
      <w:sz w:val="28"/>
      <w:szCs w:val="21"/>
    </w:rPr>
  </w:style>
  <w:style w:type="paragraph" w:customStyle="1" w:styleId="Char">
    <w:name w:val="Char"/>
    <w:basedOn w:val="a"/>
    <w:qFormat/>
    <w:pPr>
      <w:tabs>
        <w:tab w:val="left" w:pos="360"/>
      </w:tabs>
    </w:pPr>
    <w:rPr>
      <w:sz w:val="24"/>
    </w:rPr>
  </w:style>
  <w:style w:type="paragraph" w:customStyle="1" w:styleId="WG3147">
    <w:name w:val="样式 WG标题3 小四 + 首行缩进:  1.47 字符"/>
    <w:basedOn w:val="WG3"/>
    <w:qFormat/>
    <w:pPr>
      <w:spacing w:line="240" w:lineRule="auto"/>
      <w:ind w:firstLineChars="147" w:firstLine="147"/>
    </w:pPr>
    <w:rPr>
      <w:rFonts w:cs="宋体"/>
      <w:bCs/>
      <w:szCs w:val="20"/>
    </w:rPr>
  </w:style>
  <w:style w:type="paragraph" w:customStyle="1" w:styleId="TableParagraph">
    <w:name w:val="Table Paragraph"/>
    <w:basedOn w:val="a"/>
    <w:qFormat/>
    <w:rPr>
      <w:rFonts w:ascii="宋体" w:hAnsi="宋体" w:cs="宋体"/>
    </w:rPr>
  </w:style>
  <w:style w:type="paragraph" w:customStyle="1" w:styleId="xl28">
    <w:name w:val="xl28"/>
    <w:basedOn w:val="a"/>
    <w:qFormat/>
    <w:pPr>
      <w:pBdr>
        <w:top w:val="single" w:sz="4" w:space="0" w:color="auto"/>
        <w:left w:val="single" w:sz="4" w:space="0" w:color="auto"/>
        <w:right w:val="single" w:sz="4" w:space="0" w:color="auto"/>
      </w:pBdr>
      <w:spacing w:before="100" w:beforeAutospacing="1" w:after="100" w:afterAutospacing="1"/>
      <w:jc w:val="center"/>
      <w:textAlignment w:val="center"/>
    </w:pPr>
    <w:rPr>
      <w:rFonts w:ascii="宋体"/>
      <w:kern w:val="0"/>
      <w:sz w:val="24"/>
    </w:rPr>
  </w:style>
  <w:style w:type="paragraph" w:customStyle="1" w:styleId="xl49">
    <w:name w:val="xl49"/>
    <w:basedOn w:val="a"/>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kern w:val="0"/>
      <w:sz w:val="28"/>
      <w:szCs w:val="28"/>
    </w:rPr>
  </w:style>
  <w:style w:type="paragraph" w:customStyle="1" w:styleId="WG218">
    <w:name w:val="样式 WG标题2 + 行距: 固定值 18 磅"/>
    <w:basedOn w:val="a"/>
    <w:qFormat/>
    <w:pPr>
      <w:autoSpaceDE w:val="0"/>
      <w:autoSpaceDN w:val="0"/>
      <w:adjustRightInd w:val="0"/>
      <w:spacing w:line="360" w:lineRule="exact"/>
      <w:textAlignment w:val="baseline"/>
      <w:outlineLvl w:val="1"/>
    </w:pPr>
    <w:rPr>
      <w:rFonts w:ascii="仿宋_GB2312" w:hAnsi="仿宋_GB2312" w:cs="宋体"/>
      <w:b/>
      <w:bCs/>
      <w:color w:val="000000"/>
      <w:kern w:val="20"/>
      <w:sz w:val="24"/>
      <w:szCs w:val="20"/>
    </w:rPr>
  </w:style>
  <w:style w:type="paragraph" w:customStyle="1" w:styleId="affb">
    <w:name w:val="正文格式"/>
    <w:basedOn w:val="a"/>
    <w:qFormat/>
    <w:pPr>
      <w:adjustRightInd w:val="0"/>
      <w:snapToGrid w:val="0"/>
      <w:spacing w:line="360" w:lineRule="auto"/>
      <w:ind w:firstLineChars="228" w:firstLine="228"/>
    </w:pPr>
    <w:rPr>
      <w:rFonts w:ascii="宋体"/>
      <w:color w:val="000000"/>
      <w:sz w:val="28"/>
      <w:szCs w:val="28"/>
    </w:rPr>
  </w:style>
  <w:style w:type="paragraph" w:customStyle="1" w:styleId="xl54">
    <w:name w:val="xl54"/>
    <w:basedOn w:val="a"/>
    <w:qFormat/>
    <w:pPr>
      <w:pBdr>
        <w:top w:val="single" w:sz="4" w:space="0" w:color="auto"/>
        <w:left w:val="single" w:sz="4" w:space="0" w:color="auto"/>
        <w:bottom w:val="single" w:sz="4" w:space="0" w:color="auto"/>
      </w:pBdr>
      <w:spacing w:before="100" w:beforeAutospacing="1" w:after="100" w:afterAutospacing="1"/>
      <w:jc w:val="center"/>
    </w:pPr>
    <w:rPr>
      <w:rFonts w:ascii="宋体"/>
      <w:kern w:val="0"/>
      <w:sz w:val="24"/>
    </w:rPr>
  </w:style>
  <w:style w:type="paragraph" w:customStyle="1" w:styleId="GB2312155">
    <w:name w:val="样式 仿宋_GB2312 小三 加粗 行距: 1.5 倍行距"/>
    <w:basedOn w:val="a"/>
    <w:qFormat/>
    <w:pPr>
      <w:spacing w:line="360" w:lineRule="auto"/>
      <w:ind w:firstLineChars="196" w:firstLine="196"/>
    </w:pPr>
    <w:rPr>
      <w:rFonts w:ascii="仿宋_GB2312" w:eastAsia="仿宋_GB2312" w:cs="宋体"/>
      <w:b/>
      <w:bCs/>
      <w:sz w:val="30"/>
      <w:szCs w:val="20"/>
    </w:rPr>
  </w:style>
  <w:style w:type="paragraph" w:customStyle="1" w:styleId="81">
    <w:name w:val="样式8"/>
    <w:basedOn w:val="26"/>
    <w:qFormat/>
    <w:pPr>
      <w:keepNext w:val="0"/>
      <w:keepLines w:val="0"/>
      <w:adjustRightInd w:val="0"/>
      <w:snapToGrid w:val="0"/>
      <w:spacing w:before="312" w:after="0" w:line="360" w:lineRule="atLeast"/>
      <w:ind w:left="902" w:firstLineChars="0" w:hanging="902"/>
      <w:outlineLvl w:val="9"/>
    </w:pPr>
    <w:rPr>
      <w:rFonts w:ascii="Century Schoolbook" w:eastAsia="宋体" w:hAnsi="Century Schoolbook"/>
      <w:b/>
      <w:bCs w:val="0"/>
      <w:i w:val="0"/>
      <w:spacing w:val="6"/>
      <w:kern w:val="0"/>
      <w:szCs w:val="20"/>
    </w:rPr>
  </w:style>
  <w:style w:type="paragraph" w:customStyle="1" w:styleId="xl67">
    <w:name w:val="xl67"/>
    <w:basedOn w:val="a"/>
    <w:qFormat/>
    <w:pPr>
      <w:pBdr>
        <w:top w:val="single" w:sz="4" w:space="0" w:color="auto"/>
        <w:bottom w:val="single" w:sz="4" w:space="0" w:color="auto"/>
      </w:pBdr>
      <w:spacing w:before="100" w:beforeAutospacing="1" w:after="100" w:afterAutospacing="1"/>
    </w:pPr>
    <w:rPr>
      <w:rFonts w:ascii="宋体"/>
      <w:kern w:val="0"/>
      <w:sz w:val="24"/>
    </w:rPr>
  </w:style>
  <w:style w:type="paragraph" w:customStyle="1" w:styleId="WG2181">
    <w:name w:val="样式 WG标题2 + 行距: 固定值 18 磅1"/>
    <w:basedOn w:val="a"/>
    <w:qFormat/>
    <w:pPr>
      <w:autoSpaceDE w:val="0"/>
      <w:autoSpaceDN w:val="0"/>
      <w:adjustRightInd w:val="0"/>
      <w:spacing w:line="360" w:lineRule="exact"/>
      <w:textAlignment w:val="baseline"/>
      <w:outlineLvl w:val="1"/>
    </w:pPr>
    <w:rPr>
      <w:rFonts w:ascii="仿宋_GB2312" w:hAnsi="仿宋_GB2312" w:cs="宋体"/>
      <w:b/>
      <w:bCs/>
      <w:color w:val="000000"/>
      <w:kern w:val="20"/>
      <w:sz w:val="24"/>
      <w:szCs w:val="20"/>
    </w:rPr>
  </w:style>
  <w:style w:type="paragraph" w:customStyle="1" w:styleId="WG23">
    <w:name w:val="WG表头标题2 无分页"/>
    <w:basedOn w:val="WG31"/>
    <w:qFormat/>
    <w:pPr>
      <w:pageBreakBefore w:val="0"/>
      <w:widowControl w:val="0"/>
      <w:spacing w:before="240" w:line="360" w:lineRule="exact"/>
      <w:ind w:firstLine="0"/>
      <w:outlineLvl w:val="1"/>
    </w:pPr>
    <w:rPr>
      <w:rFonts w:ascii="Times New Roman" w:cs="宋体"/>
      <w:bCs/>
      <w:sz w:val="32"/>
      <w:szCs w:val="20"/>
    </w:rPr>
  </w:style>
  <w:style w:type="paragraph" w:customStyle="1" w:styleId="33GB23123">
    <w:name w:val="样式 样式 标题 3节，一一条，（一）条标题3黑四（一）一样式 + (西文) 宋体 (中文) 仿宋_GB2312 ... + (..."/>
    <w:basedOn w:val="33GB2312"/>
    <w:qFormat/>
    <w:pPr>
      <w:spacing w:line="360" w:lineRule="exact"/>
      <w:outlineLvl w:val="3"/>
    </w:pPr>
    <w:rPr>
      <w:rFonts w:ascii="Times New Roman" w:eastAsia="宋体" w:hAnsi="Times New Roman" w:cs="宋体"/>
      <w:sz w:val="21"/>
    </w:rPr>
  </w:style>
  <w:style w:type="paragraph" w:customStyle="1" w:styleId="123">
    <w:name w:val="123"/>
    <w:basedOn w:val="a"/>
    <w:qFormat/>
    <w:pPr>
      <w:autoSpaceDE w:val="0"/>
      <w:autoSpaceDN w:val="0"/>
      <w:adjustRightInd w:val="0"/>
      <w:spacing w:after="120"/>
      <w:ind w:firstLine="482"/>
      <w:textAlignment w:val="baseline"/>
    </w:pPr>
    <w:rPr>
      <w:rFonts w:cs="宋体"/>
      <w:kern w:val="20"/>
      <w:sz w:val="22"/>
      <w:szCs w:val="20"/>
    </w:rPr>
  </w:style>
  <w:style w:type="paragraph" w:customStyle="1" w:styleId="WG24">
    <w:name w:val="WG标题2 居中 三号"/>
    <w:basedOn w:val="1GB2312001"/>
    <w:qFormat/>
    <w:pPr>
      <w:spacing w:before="100" w:beforeAutospacing="1" w:after="100" w:afterAutospacing="1" w:line="240" w:lineRule="exact"/>
      <w:jc w:val="center"/>
      <w:outlineLvl w:val="1"/>
    </w:pPr>
    <w:rPr>
      <w:rFonts w:ascii="Times New Roman" w:hAnsi="Times New Roman" w:cs="宋体"/>
      <w:sz w:val="32"/>
    </w:rPr>
  </w:style>
  <w:style w:type="paragraph" w:customStyle="1" w:styleId="Char1CharCharChar">
    <w:name w:val="Char1 Char Char Char"/>
    <w:basedOn w:val="a"/>
    <w:qFormat/>
    <w:rPr>
      <w:rFonts w:ascii="Tahoma" w:hAnsi="Tahoma"/>
      <w:sz w:val="24"/>
      <w:szCs w:val="20"/>
    </w:rPr>
  </w:style>
  <w:style w:type="paragraph" w:customStyle="1" w:styleId="WG25">
    <w:name w:val="WG表头标题2+分页"/>
    <w:basedOn w:val="WG31"/>
    <w:qFormat/>
    <w:pPr>
      <w:spacing w:before="240" w:line="360" w:lineRule="exact"/>
      <w:ind w:firstLine="0"/>
      <w:outlineLvl w:val="1"/>
    </w:pPr>
    <w:rPr>
      <w:rFonts w:ascii="Times New Roman" w:cs="宋体"/>
      <w:bCs/>
      <w:sz w:val="32"/>
      <w:szCs w:val="20"/>
    </w:rPr>
  </w:style>
  <w:style w:type="paragraph" w:customStyle="1" w:styleId="2TimesNewRoman5020">
    <w:name w:val="样式 标题 2 + Times New Roman 四号 非加粗 段前: 5 磅 段后: 0 磅 行距: 固定值 20..."/>
    <w:basedOn w:val="2"/>
    <w:qFormat/>
    <w:pPr>
      <w:spacing w:before="100" w:after="0" w:line="400" w:lineRule="exact"/>
    </w:pPr>
    <w:rPr>
      <w:rFonts w:ascii="Times New Roman" w:hAnsi="Times New Roman" w:cs="宋体"/>
      <w:b w:val="0"/>
      <w:bCs w:val="0"/>
      <w:sz w:val="28"/>
      <w:szCs w:val="20"/>
    </w:rPr>
  </w:style>
  <w:style w:type="paragraph" w:customStyle="1" w:styleId="1a">
    <w:name w:val="无间隔1"/>
    <w:basedOn w:val="a"/>
    <w:qFormat/>
    <w:rPr>
      <w:sz w:val="24"/>
    </w:rPr>
  </w:style>
  <w:style w:type="paragraph" w:customStyle="1" w:styleId="xl50">
    <w:name w:val="xl50"/>
    <w:basedOn w:val="a"/>
    <w:qFormat/>
    <w:pPr>
      <w:pBdr>
        <w:top w:val="single" w:sz="4" w:space="0" w:color="auto"/>
        <w:left w:val="single" w:sz="4" w:space="0" w:color="auto"/>
        <w:right w:val="single" w:sz="4" w:space="0" w:color="auto"/>
      </w:pBdr>
      <w:spacing w:before="100" w:beforeAutospacing="1" w:after="100" w:afterAutospacing="1"/>
      <w:jc w:val="center"/>
      <w:textAlignment w:val="center"/>
    </w:pPr>
    <w:rPr>
      <w:kern w:val="0"/>
      <w:sz w:val="24"/>
    </w:rPr>
  </w:style>
  <w:style w:type="paragraph" w:customStyle="1" w:styleId="xl62">
    <w:name w:val="xl62"/>
    <w:basedOn w:val="a"/>
    <w:qFormat/>
    <w:pPr>
      <w:pBdr>
        <w:top w:val="single" w:sz="4" w:space="0" w:color="auto"/>
        <w:bottom w:val="single" w:sz="4" w:space="0" w:color="auto"/>
      </w:pBdr>
      <w:spacing w:before="100" w:beforeAutospacing="1" w:after="100" w:afterAutospacing="1"/>
    </w:pPr>
    <w:rPr>
      <w:kern w:val="0"/>
      <w:sz w:val="24"/>
    </w:rPr>
  </w:style>
  <w:style w:type="paragraph" w:customStyle="1" w:styleId="WG31482">
    <w:name w:val="样式 WG标题3 小四 + 首行缩进:  1.48 字符2"/>
    <w:basedOn w:val="WG3"/>
    <w:qFormat/>
    <w:pPr>
      <w:ind w:firstLineChars="148" w:firstLine="148"/>
    </w:pPr>
    <w:rPr>
      <w:rFonts w:cs="宋体"/>
      <w:bCs/>
      <w:szCs w:val="20"/>
    </w:rPr>
  </w:style>
  <w:style w:type="paragraph" w:customStyle="1" w:styleId="TOC2">
    <w:name w:val="TOC 标题2"/>
    <w:basedOn w:val="1"/>
    <w:next w:val="a"/>
    <w:uiPriority w:val="39"/>
    <w:unhideWhenUsed/>
    <w:qFormat/>
    <w:pPr>
      <w:spacing w:before="240" w:line="259" w:lineRule="auto"/>
      <w:outlineLvl w:val="9"/>
    </w:pPr>
    <w:rPr>
      <w:rFonts w:ascii="Cambria" w:hAnsi="Cambria"/>
      <w:b w:val="0"/>
      <w:bCs w:val="0"/>
      <w:color w:val="366091"/>
      <w:kern w:val="0"/>
      <w:szCs w:val="32"/>
    </w:rPr>
  </w:style>
  <w:style w:type="paragraph" w:customStyle="1" w:styleId="xl30">
    <w:name w:val="xl30"/>
    <w:basedOn w:val="a"/>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kern w:val="0"/>
      <w:sz w:val="24"/>
    </w:rPr>
  </w:style>
  <w:style w:type="paragraph" w:customStyle="1" w:styleId="WG3TimesNewRoman1218">
    <w:name w:val="样式 WG标题3 居中 + Times New Roman 段前: 12 磅 行距: 固定值 18 磅"/>
    <w:basedOn w:val="WG31"/>
    <w:qFormat/>
    <w:pPr>
      <w:spacing w:before="240" w:line="360" w:lineRule="exact"/>
      <w:outlineLvl w:val="3"/>
    </w:pPr>
    <w:rPr>
      <w:rFonts w:ascii="Times New Roman" w:cs="宋体"/>
      <w:bCs/>
      <w:szCs w:val="20"/>
    </w:rPr>
  </w:style>
  <w:style w:type="paragraph" w:customStyle="1" w:styleId="1b">
    <w:name w:val="列出段落1"/>
    <w:basedOn w:val="a"/>
    <w:qFormat/>
    <w:pPr>
      <w:ind w:firstLineChars="200" w:firstLine="200"/>
    </w:pPr>
    <w:rPr>
      <w:rFonts w:ascii="Calibri" w:hAnsi="Calibri"/>
      <w:szCs w:val="22"/>
    </w:rPr>
  </w:style>
  <w:style w:type="paragraph" w:customStyle="1" w:styleId="WG31472">
    <w:name w:val="样式 WG标题3 小四 + 首行缩进:  1.47 字符2"/>
    <w:basedOn w:val="WG3"/>
    <w:qFormat/>
    <w:pPr>
      <w:ind w:firstLineChars="147" w:firstLine="147"/>
    </w:pPr>
    <w:rPr>
      <w:rFonts w:cs="宋体"/>
      <w:bCs/>
      <w:szCs w:val="20"/>
    </w:rPr>
  </w:style>
  <w:style w:type="paragraph" w:customStyle="1" w:styleId="WG3TimesNewRoman12181">
    <w:name w:val="样式 WG标题3 居中 + Times New Roman 段前: 12 磅 行距: 固定值 18 磅1"/>
    <w:basedOn w:val="WG31"/>
    <w:qFormat/>
    <w:pPr>
      <w:spacing w:before="240" w:line="360" w:lineRule="exact"/>
      <w:ind w:firstLine="0"/>
    </w:pPr>
    <w:rPr>
      <w:rFonts w:ascii="Times New Roman" w:cs="宋体"/>
      <w:bCs/>
      <w:szCs w:val="20"/>
    </w:rPr>
  </w:style>
  <w:style w:type="paragraph" w:customStyle="1" w:styleId="53">
    <w:name w:val="样式5"/>
    <w:basedOn w:val="WG216"/>
    <w:qFormat/>
    <w:pPr>
      <w:spacing w:before="60" w:after="60"/>
    </w:pPr>
    <w:rPr>
      <w:rFonts w:eastAsia="黑体"/>
      <w:b w:val="0"/>
      <w:sz w:val="28"/>
    </w:rPr>
  </w:style>
  <w:style w:type="paragraph" w:customStyle="1" w:styleId="1GB2312002">
    <w:name w:val="样式 样式 标题 1 + (中文) 仿宋_GB2312 小四 段前: 0 磅 段后: 0 磅 + 首行缩进:  2 字符"/>
    <w:basedOn w:val="1GB231200"/>
    <w:qFormat/>
    <w:pPr>
      <w:ind w:firstLineChars="0" w:firstLine="0"/>
    </w:pPr>
  </w:style>
  <w:style w:type="paragraph" w:customStyle="1" w:styleId="xl41">
    <w:name w:val="xl41"/>
    <w:basedOn w:val="a"/>
    <w:qFormat/>
    <w:pPr>
      <w:spacing w:before="100" w:beforeAutospacing="1" w:after="100" w:afterAutospacing="1"/>
      <w:jc w:val="right"/>
    </w:pPr>
    <w:rPr>
      <w:rFonts w:ascii="宋体"/>
      <w:kern w:val="0"/>
      <w:sz w:val="24"/>
    </w:rPr>
  </w:style>
  <w:style w:type="paragraph" w:customStyle="1" w:styleId="font0">
    <w:name w:val="font0"/>
    <w:basedOn w:val="a"/>
    <w:qFormat/>
    <w:pPr>
      <w:spacing w:before="100" w:beforeAutospacing="1" w:after="100" w:afterAutospacing="1"/>
    </w:pPr>
    <w:rPr>
      <w:rFonts w:ascii="宋体"/>
      <w:kern w:val="0"/>
      <w:sz w:val="24"/>
    </w:rPr>
  </w:style>
  <w:style w:type="paragraph" w:customStyle="1" w:styleId="38">
    <w:name w:val="样式3"/>
    <w:basedOn w:val="af2"/>
    <w:qFormat/>
    <w:pPr>
      <w:spacing w:line="320" w:lineRule="exact"/>
      <w:ind w:left="0" w:firstLine="0"/>
      <w:jc w:val="both"/>
      <w:outlineLvl w:val="2"/>
    </w:pPr>
    <w:rPr>
      <w:rFonts w:ascii="宋体"/>
      <w:b/>
      <w:color w:val="000000"/>
      <w:sz w:val="24"/>
      <w:szCs w:val="21"/>
    </w:rPr>
  </w:style>
  <w:style w:type="paragraph" w:customStyle="1" w:styleId="28">
    <w:name w:val="2级标题"/>
    <w:basedOn w:val="af2"/>
    <w:qFormat/>
    <w:pPr>
      <w:ind w:leftChars="200" w:left="557" w:hanging="357"/>
      <w:outlineLvl w:val="1"/>
    </w:pPr>
    <w:rPr>
      <w:rFonts w:ascii="黑体" w:eastAsia="黑体"/>
      <w:b/>
      <w:bCs/>
      <w:sz w:val="32"/>
    </w:rPr>
  </w:style>
  <w:style w:type="paragraph" w:customStyle="1" w:styleId="WG118">
    <w:name w:val="样式 WG标题1 宋体 + 行距: 固定值 18 磅"/>
    <w:basedOn w:val="WG1"/>
    <w:qFormat/>
    <w:pPr>
      <w:spacing w:before="300" w:after="200" w:line="360" w:lineRule="exact"/>
    </w:pPr>
    <w:rPr>
      <w:sz w:val="32"/>
    </w:rPr>
  </w:style>
  <w:style w:type="paragraph" w:customStyle="1" w:styleId="WG33">
    <w:name w:val="WG标题3 表头"/>
    <w:basedOn w:val="a"/>
    <w:qFormat/>
    <w:pPr>
      <w:spacing w:before="200" w:after="100" w:line="360" w:lineRule="exact"/>
      <w:jc w:val="center"/>
      <w:outlineLvl w:val="2"/>
    </w:pPr>
    <w:rPr>
      <w:b/>
      <w:sz w:val="28"/>
      <w:szCs w:val="21"/>
    </w:rPr>
  </w:style>
  <w:style w:type="paragraph" w:customStyle="1" w:styleId="wgd">
    <w:name w:val="表头小四wg"/>
    <w:basedOn w:val="a"/>
    <w:qFormat/>
    <w:pPr>
      <w:tabs>
        <w:tab w:val="left" w:pos="5669"/>
      </w:tabs>
      <w:snapToGrid w:val="0"/>
      <w:jc w:val="center"/>
    </w:pPr>
    <w:rPr>
      <w:rFonts w:ascii="仿宋_GB2312" w:eastAsia="仿宋_GB2312"/>
      <w:b/>
      <w:bCs/>
      <w:sz w:val="24"/>
      <w:szCs w:val="28"/>
    </w:rPr>
  </w:style>
  <w:style w:type="paragraph" w:customStyle="1" w:styleId="xl47">
    <w:name w:val="xl47"/>
    <w:basedOn w:val="a"/>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宋体"/>
      <w:kern w:val="0"/>
      <w:sz w:val="24"/>
    </w:rPr>
  </w:style>
  <w:style w:type="paragraph" w:customStyle="1" w:styleId="WG2TimesNewRoman18">
    <w:name w:val="样式 WG标题2 + Times New Roman 行距: 固定值 18 磅"/>
    <w:basedOn w:val="a"/>
    <w:qFormat/>
    <w:pPr>
      <w:autoSpaceDE w:val="0"/>
      <w:autoSpaceDN w:val="0"/>
      <w:adjustRightInd w:val="0"/>
      <w:spacing w:before="60" w:after="60" w:line="360" w:lineRule="exact"/>
      <w:textAlignment w:val="baseline"/>
      <w:outlineLvl w:val="1"/>
    </w:pPr>
    <w:rPr>
      <w:rFonts w:eastAsia="黑体" w:cs="宋体"/>
      <w:bCs/>
      <w:color w:val="000000"/>
      <w:sz w:val="28"/>
      <w:szCs w:val="20"/>
    </w:rPr>
  </w:style>
  <w:style w:type="paragraph" w:customStyle="1" w:styleId="WG31471">
    <w:name w:val="样式 WG标题3 小四 + 首行缩进:  1.47 字符1"/>
    <w:basedOn w:val="WG3"/>
    <w:qFormat/>
    <w:pPr>
      <w:spacing w:line="240" w:lineRule="auto"/>
    </w:pPr>
    <w:rPr>
      <w:rFonts w:cs="宋体"/>
      <w:bCs/>
      <w:szCs w:val="20"/>
    </w:rPr>
  </w:style>
  <w:style w:type="paragraph" w:customStyle="1" w:styleId="affc">
    <w:name w:val="阿布"/>
    <w:basedOn w:val="12345"/>
    <w:qFormat/>
    <w:pPr>
      <w:ind w:firstLineChars="200" w:firstLine="200"/>
    </w:pPr>
    <w:rPr>
      <w:szCs w:val="21"/>
    </w:rPr>
  </w:style>
  <w:style w:type="paragraph" w:customStyle="1" w:styleId="WG2180">
    <w:name w:val="样式 WG标题2 居中 + 行距: 固定值 18 磅"/>
    <w:basedOn w:val="WG20"/>
    <w:qFormat/>
    <w:pPr>
      <w:spacing w:line="360" w:lineRule="exact"/>
    </w:pPr>
  </w:style>
  <w:style w:type="paragraph" w:customStyle="1" w:styleId="33GB23124">
    <w:name w:val="样式 样式 样式 标题 3节，一一条，（一）条标题3黑四（一）一样式 + (西文) 宋体 (中文) 仿宋_GB2312 ... ..."/>
    <w:basedOn w:val="a"/>
    <w:qFormat/>
    <w:pPr>
      <w:keepNext/>
      <w:keepLines/>
      <w:spacing w:line="360" w:lineRule="exact"/>
      <w:ind w:firstLineChars="200" w:firstLine="200"/>
      <w:outlineLvl w:val="3"/>
    </w:pPr>
    <w:rPr>
      <w:rFonts w:cs="宋体"/>
      <w:b/>
      <w:bCs/>
      <w:szCs w:val="20"/>
    </w:rPr>
  </w:style>
  <w:style w:type="paragraph" w:customStyle="1" w:styleId="43">
    <w:name w:val="样式4"/>
    <w:basedOn w:val="WG216"/>
    <w:qFormat/>
    <w:pPr>
      <w:spacing w:before="60" w:after="60"/>
    </w:pPr>
    <w:rPr>
      <w:rFonts w:eastAsia="黑体"/>
      <w:b w:val="0"/>
      <w:sz w:val="28"/>
    </w:rPr>
  </w:style>
  <w:style w:type="paragraph" w:customStyle="1" w:styleId="Blockquote">
    <w:name w:val="Blockquote"/>
    <w:basedOn w:val="a"/>
    <w:qFormat/>
    <w:pPr>
      <w:autoSpaceDE w:val="0"/>
      <w:autoSpaceDN w:val="0"/>
      <w:adjustRightInd w:val="0"/>
      <w:spacing w:before="100" w:after="100"/>
      <w:ind w:left="360" w:right="360"/>
    </w:pPr>
    <w:rPr>
      <w:kern w:val="0"/>
      <w:sz w:val="24"/>
      <w:szCs w:val="20"/>
    </w:rPr>
  </w:style>
  <w:style w:type="character" w:customStyle="1" w:styleId="wgCharChar">
    <w:name w:val="标题三wg Char Char"/>
    <w:qFormat/>
    <w:rPr>
      <w:rFonts w:ascii="仿宋_GB2312" w:eastAsia="仿宋_GB2312" w:cs="宋体"/>
      <w:b/>
      <w:bCs/>
      <w:kern w:val="2"/>
      <w:sz w:val="32"/>
      <w:lang w:val="en-US" w:eastAsia="zh-CN" w:bidi="ar-SA"/>
    </w:rPr>
  </w:style>
  <w:style w:type="character" w:customStyle="1" w:styleId="wgGB23121">
    <w:name w:val="wg表格文字（仿宋_GB2312 小四）"/>
    <w:qFormat/>
    <w:rPr>
      <w:rFonts w:ascii="仿宋_GB2312" w:eastAsia="仿宋_GB2312"/>
      <w:sz w:val="24"/>
    </w:rPr>
  </w:style>
  <w:style w:type="character" w:customStyle="1" w:styleId="CharChar23">
    <w:name w:val="Char Char23"/>
    <w:qFormat/>
    <w:rPr>
      <w:rFonts w:ascii="Arial" w:eastAsia="黑体" w:hAnsi="Arial"/>
      <w:b/>
      <w:bCs/>
      <w:kern w:val="2"/>
      <w:sz w:val="28"/>
      <w:szCs w:val="28"/>
      <w:lang w:val="en-US" w:eastAsia="zh-CN" w:bidi="ar-SA"/>
    </w:rPr>
  </w:style>
  <w:style w:type="character" w:customStyle="1" w:styleId="CharChar25">
    <w:name w:val="Char Char25"/>
    <w:qFormat/>
    <w:rPr>
      <w:rFonts w:ascii="Arial" w:eastAsia="黑体" w:hAnsi="Arial"/>
      <w:b/>
      <w:bCs/>
      <w:kern w:val="20"/>
      <w:sz w:val="32"/>
      <w:szCs w:val="32"/>
      <w:lang w:val="en-US" w:eastAsia="zh-CN" w:bidi="ar-SA"/>
    </w:rPr>
  </w:style>
  <w:style w:type="character" w:customStyle="1" w:styleId="right">
    <w:name w:val="right"/>
    <w:basedOn w:val="a2"/>
    <w:qFormat/>
    <w:rPr>
      <w:color w:val="999999"/>
      <w:sz w:val="18"/>
      <w:szCs w:val="18"/>
    </w:rPr>
  </w:style>
  <w:style w:type="character" w:customStyle="1" w:styleId="fontp">
    <w:name w:val="fontp"/>
    <w:basedOn w:val="a2"/>
    <w:qFormat/>
  </w:style>
  <w:style w:type="character" w:customStyle="1" w:styleId="wgGB23122">
    <w:name w:val="wg正文 仿宋_GB2312 四号"/>
    <w:qFormat/>
    <w:rPr>
      <w:rFonts w:ascii="仿宋_GB2312" w:eastAsia="仿宋_GB2312"/>
      <w:sz w:val="28"/>
    </w:rPr>
  </w:style>
  <w:style w:type="character" w:customStyle="1" w:styleId="WG3CharChar">
    <w:name w:val="WG标题3 Char Char"/>
    <w:qFormat/>
    <w:rPr>
      <w:rFonts w:ascii="宋体" w:eastAsia="宋体" w:cs="宋体"/>
      <w:b/>
      <w:bCs/>
      <w:color w:val="000000"/>
      <w:kern w:val="20"/>
      <w:sz w:val="21"/>
      <w:lang w:val="en-US" w:eastAsia="zh-CN" w:bidi="ar-SA"/>
    </w:rPr>
  </w:style>
  <w:style w:type="character" w:customStyle="1" w:styleId="1Char0">
    <w:name w:val="标题1 Char"/>
    <w:qFormat/>
    <w:rPr>
      <w:rFonts w:ascii="宋体" w:eastAsia="宋体"/>
      <w:b/>
      <w:bCs/>
      <w:kern w:val="44"/>
      <w:sz w:val="28"/>
      <w:lang w:val="en-US" w:eastAsia="zh-CN" w:bidi="ar-SA"/>
    </w:rPr>
  </w:style>
  <w:style w:type="character" w:customStyle="1" w:styleId="CharChar16">
    <w:name w:val="Char Char16"/>
    <w:qFormat/>
    <w:rPr>
      <w:rFonts w:ascii="Times New Roman" w:eastAsia="宋体" w:hAnsi="Times New Roman" w:cs="Times New Roman"/>
      <w:szCs w:val="24"/>
      <w:lang w:bidi="ar-SA"/>
    </w:rPr>
  </w:style>
  <w:style w:type="character" w:customStyle="1" w:styleId="blue">
    <w:name w:val="blue"/>
    <w:basedOn w:val="a2"/>
    <w:qFormat/>
    <w:rPr>
      <w:color w:val="0371C6"/>
      <w:sz w:val="21"/>
      <w:szCs w:val="21"/>
    </w:rPr>
  </w:style>
  <w:style w:type="character" w:customStyle="1" w:styleId="hover25">
    <w:name w:val="hover25"/>
    <w:basedOn w:val="a2"/>
    <w:qFormat/>
  </w:style>
  <w:style w:type="character" w:customStyle="1" w:styleId="WG2CharChar">
    <w:name w:val="WG标题2 居中 三号 Char Char"/>
    <w:qFormat/>
    <w:rPr>
      <w:rFonts w:ascii="宋体" w:eastAsia="宋体" w:cs="宋体"/>
      <w:b/>
      <w:bCs/>
      <w:kern w:val="44"/>
      <w:sz w:val="32"/>
      <w:szCs w:val="44"/>
      <w:lang w:val="en-US" w:eastAsia="zh-CN" w:bidi="ar-SA"/>
    </w:rPr>
  </w:style>
  <w:style w:type="character" w:customStyle="1" w:styleId="CharChar">
    <w:name w:val="正文文本 Char Char"/>
    <w:qFormat/>
    <w:rPr>
      <w:rFonts w:eastAsia="宋体"/>
      <w:kern w:val="2"/>
      <w:sz w:val="21"/>
      <w:szCs w:val="24"/>
      <w:lang w:val="en-US" w:eastAsia="zh-CN" w:bidi="ar-SA"/>
    </w:rPr>
  </w:style>
  <w:style w:type="character" w:customStyle="1" w:styleId="font161">
    <w:name w:val="font161"/>
    <w:qFormat/>
    <w:rPr>
      <w:b/>
      <w:bCs/>
      <w:sz w:val="32"/>
      <w:szCs w:val="32"/>
    </w:rPr>
  </w:style>
  <w:style w:type="character" w:customStyle="1" w:styleId="1GB2312001CharChar">
    <w:name w:val="样式 标题 1 + (中文) 仿宋_GB2312 小四 段前: 0 磅 段后: 0 磅1 Char Char"/>
    <w:qFormat/>
    <w:rPr>
      <w:rFonts w:ascii="宋体" w:eastAsia="宋体"/>
      <w:b/>
      <w:bCs/>
      <w:kern w:val="44"/>
      <w:sz w:val="30"/>
      <w:szCs w:val="44"/>
      <w:lang w:val="en-US" w:eastAsia="zh-CN" w:bidi="ar-SA"/>
    </w:rPr>
  </w:style>
  <w:style w:type="character" w:customStyle="1" w:styleId="CharChar10">
    <w:name w:val="Char Char10"/>
    <w:qFormat/>
    <w:rPr>
      <w:rFonts w:ascii="Times New Roman" w:eastAsia="宋体" w:hAnsi="Times New Roman" w:cs="Times New Roman"/>
      <w:kern w:val="20"/>
      <w:sz w:val="22"/>
      <w:szCs w:val="20"/>
      <w:lang w:bidi="ar-SA"/>
    </w:rPr>
  </w:style>
  <w:style w:type="character" w:customStyle="1" w:styleId="WG216CharChar">
    <w:name w:val="WG标题2 + 宋体 五号 行距: 固定值 16 磅 Char Char"/>
    <w:qFormat/>
    <w:rPr>
      <w:rFonts w:ascii="宋体" w:eastAsia="宋体" w:cs="宋体"/>
      <w:b/>
      <w:bCs/>
      <w:color w:val="000000"/>
      <w:kern w:val="20"/>
      <w:sz w:val="24"/>
      <w:lang w:val="en-US" w:eastAsia="zh-CN" w:bidi="ar-SA"/>
    </w:rPr>
  </w:style>
  <w:style w:type="character" w:customStyle="1" w:styleId="red2">
    <w:name w:val="red2"/>
    <w:basedOn w:val="a2"/>
    <w:qFormat/>
    <w:rPr>
      <w:color w:val="CC0000"/>
    </w:rPr>
  </w:style>
  <w:style w:type="character" w:customStyle="1" w:styleId="wgGB231210">
    <w:name w:val="wg标注 仿宋_GB23121"/>
    <w:qFormat/>
    <w:rPr>
      <w:rFonts w:ascii="仿宋_GB2312" w:eastAsia="仿宋_GB2312"/>
      <w:sz w:val="21"/>
    </w:rPr>
  </w:style>
  <w:style w:type="character" w:customStyle="1" w:styleId="wgCharChar0">
    <w:name w:val="标题三wg +左对齐 Char Char"/>
    <w:basedOn w:val="wgCharChar"/>
    <w:qFormat/>
    <w:rPr>
      <w:rFonts w:ascii="仿宋_GB2312" w:eastAsia="仿宋_GB2312" w:cs="宋体"/>
      <w:b/>
      <w:bCs/>
      <w:kern w:val="2"/>
      <w:sz w:val="32"/>
      <w:lang w:val="en-US" w:eastAsia="zh-CN" w:bidi="ar-SA"/>
    </w:rPr>
  </w:style>
  <w:style w:type="character" w:customStyle="1" w:styleId="green">
    <w:name w:val="green"/>
    <w:basedOn w:val="a2"/>
    <w:qFormat/>
    <w:rPr>
      <w:color w:val="66AE00"/>
      <w:sz w:val="18"/>
      <w:szCs w:val="18"/>
    </w:rPr>
  </w:style>
  <w:style w:type="character" w:customStyle="1" w:styleId="2Char">
    <w:name w:val="标题 2 Char"/>
    <w:link w:val="2"/>
    <w:qFormat/>
    <w:rPr>
      <w:rFonts w:ascii="Arial" w:eastAsia="黑体" w:hAnsi="Arial"/>
      <w:b/>
      <w:bCs/>
      <w:sz w:val="32"/>
      <w:szCs w:val="32"/>
    </w:rPr>
  </w:style>
  <w:style w:type="character" w:customStyle="1" w:styleId="TimesNewRomanChar">
    <w:name w:val="普通文字 + Times New Roman Char"/>
    <w:qFormat/>
    <w:rPr>
      <w:rFonts w:ascii="宋体" w:eastAsia="宋体" w:cs="Courier New"/>
      <w:kern w:val="2"/>
      <w:sz w:val="21"/>
      <w:szCs w:val="21"/>
      <w:lang w:val="en-US" w:eastAsia="zh-CN" w:bidi="ar-SA"/>
    </w:rPr>
  </w:style>
  <w:style w:type="character" w:customStyle="1" w:styleId="3Char">
    <w:name w:val="标题 3 Char"/>
    <w:link w:val="30"/>
    <w:qFormat/>
    <w:rPr>
      <w:rFonts w:ascii="黑体" w:eastAsia="黑体"/>
      <w:bCs/>
      <w:sz w:val="28"/>
      <w:szCs w:val="28"/>
    </w:rPr>
  </w:style>
  <w:style w:type="character" w:customStyle="1" w:styleId="wg2CharChar0">
    <w:name w:val="样式 正文小四wg + 首行缩进:  2 字符 Char Char"/>
    <w:basedOn w:val="wgCharChar1"/>
    <w:qFormat/>
    <w:rPr>
      <w:rFonts w:ascii="仿宋_GB2312" w:eastAsia="仿宋_GB2312" w:cs="宋体"/>
      <w:color w:val="000000"/>
      <w:kern w:val="20"/>
      <w:sz w:val="24"/>
      <w:lang w:val="en-US" w:eastAsia="zh-CN" w:bidi="ar-SA"/>
    </w:rPr>
  </w:style>
  <w:style w:type="character" w:customStyle="1" w:styleId="wgCharChar1">
    <w:name w:val="正文小四wg Char Char"/>
    <w:qFormat/>
    <w:rPr>
      <w:rFonts w:ascii="仿宋_GB2312" w:eastAsia="仿宋_GB2312" w:cs="宋体"/>
      <w:color w:val="000000"/>
      <w:kern w:val="20"/>
      <w:sz w:val="24"/>
      <w:lang w:val="en-US" w:eastAsia="zh-CN" w:bidi="ar-SA"/>
    </w:rPr>
  </w:style>
  <w:style w:type="character" w:customStyle="1" w:styleId="1Char">
    <w:name w:val="标题 1 Char"/>
    <w:link w:val="1"/>
    <w:qFormat/>
    <w:rPr>
      <w:b/>
      <w:bCs/>
      <w:kern w:val="44"/>
      <w:sz w:val="44"/>
      <w:szCs w:val="44"/>
    </w:rPr>
  </w:style>
  <w:style w:type="character" w:customStyle="1" w:styleId="11CharChar">
    <w:name w:val="样式 标题 1 + 黑体 二号1 Char Char"/>
    <w:qFormat/>
    <w:rPr>
      <w:rFonts w:ascii="黑体" w:eastAsia="黑体"/>
      <w:b/>
      <w:bCs/>
      <w:kern w:val="28"/>
      <w:sz w:val="44"/>
      <w:lang w:val="en-US" w:eastAsia="zh-CN" w:bidi="ar-SA"/>
    </w:rPr>
  </w:style>
  <w:style w:type="character" w:customStyle="1" w:styleId="Char0">
    <w:name w:val="纯文本 Char"/>
    <w:qFormat/>
    <w:rPr>
      <w:rFonts w:ascii="宋体" w:eastAsia="宋体"/>
      <w:kern w:val="2"/>
      <w:sz w:val="21"/>
      <w:lang w:val="en-US" w:eastAsia="zh-CN" w:bidi="ar-SA"/>
    </w:rPr>
  </w:style>
  <w:style w:type="character" w:customStyle="1" w:styleId="WG2CharChar1">
    <w:name w:val="WG标题2 Char Char"/>
    <w:qFormat/>
    <w:rPr>
      <w:rFonts w:ascii="仿宋_GB2312" w:eastAsia="宋体" w:hAnsi="仿宋_GB2312" w:cs="宋体"/>
      <w:b/>
      <w:color w:val="000000"/>
      <w:kern w:val="20"/>
      <w:sz w:val="24"/>
      <w:lang w:val="en-US" w:eastAsia="zh-CN" w:bidi="ar-SA"/>
    </w:rPr>
  </w:style>
  <w:style w:type="character" w:customStyle="1" w:styleId="1Char1">
    <w:name w:val="标题 1 Char1"/>
    <w:qFormat/>
    <w:rPr>
      <w:rFonts w:ascii="Arial" w:eastAsia="宋体" w:hAnsi="Arial"/>
      <w:b/>
      <w:kern w:val="28"/>
      <w:sz w:val="28"/>
      <w:lang w:val="en-US" w:eastAsia="zh-CN" w:bidi="ar-SA"/>
    </w:rPr>
  </w:style>
  <w:style w:type="character" w:customStyle="1" w:styleId="red1">
    <w:name w:val="red1"/>
    <w:basedOn w:val="a2"/>
    <w:qFormat/>
    <w:rPr>
      <w:color w:val="FF0000"/>
      <w:sz w:val="18"/>
      <w:szCs w:val="18"/>
    </w:rPr>
  </w:style>
  <w:style w:type="character" w:customStyle="1" w:styleId="red3">
    <w:name w:val="red3"/>
    <w:basedOn w:val="a2"/>
    <w:qFormat/>
    <w:rPr>
      <w:color w:val="FF0000"/>
    </w:rPr>
  </w:style>
  <w:style w:type="character" w:customStyle="1" w:styleId="gb-jt">
    <w:name w:val="gb-jt"/>
    <w:basedOn w:val="a2"/>
    <w:qFormat/>
  </w:style>
  <w:style w:type="character" w:customStyle="1" w:styleId="wgCharChar2">
    <w:name w:val="标题二wg Char Char"/>
    <w:qFormat/>
    <w:rPr>
      <w:rFonts w:ascii="仿宋_GB2312" w:eastAsia="仿宋_GB2312"/>
      <w:b/>
      <w:kern w:val="2"/>
      <w:sz w:val="36"/>
      <w:szCs w:val="36"/>
      <w:lang w:val="en-US" w:eastAsia="zh-CN" w:bidi="ar-SA"/>
    </w:rPr>
  </w:style>
  <w:style w:type="character" w:customStyle="1" w:styleId="PreformattedChar">
    <w:name w:val="Preformatted Char"/>
    <w:qFormat/>
    <w:rPr>
      <w:rFonts w:ascii="Courier New" w:eastAsia="宋体" w:hAnsi="Courier New"/>
      <w:lang w:val="en-US" w:eastAsia="zh-CN" w:bidi="ar-SA"/>
    </w:rPr>
  </w:style>
  <w:style w:type="character" w:customStyle="1" w:styleId="green1">
    <w:name w:val="green1"/>
    <w:basedOn w:val="a2"/>
    <w:qFormat/>
    <w:rPr>
      <w:color w:val="66AE00"/>
      <w:sz w:val="18"/>
      <w:szCs w:val="18"/>
    </w:rPr>
  </w:style>
  <w:style w:type="character" w:customStyle="1" w:styleId="red">
    <w:name w:val="red"/>
    <w:basedOn w:val="a2"/>
    <w:qFormat/>
    <w:rPr>
      <w:color w:val="FF0000"/>
      <w:sz w:val="18"/>
      <w:szCs w:val="18"/>
    </w:rPr>
  </w:style>
  <w:style w:type="character" w:customStyle="1" w:styleId="GB23121">
    <w:name w:val="样式 仿宋_GB2312"/>
    <w:qFormat/>
    <w:rPr>
      <w:rFonts w:ascii="仿宋_GB2312" w:eastAsia="仿宋_GB2312"/>
      <w:b/>
      <w:sz w:val="28"/>
    </w:rPr>
  </w:style>
  <w:style w:type="character" w:customStyle="1" w:styleId="CharChar12">
    <w:name w:val="Char Char12"/>
    <w:qFormat/>
    <w:rPr>
      <w:rFonts w:ascii="Times New Roman" w:eastAsia="宋体" w:hAnsi="Times New Roman" w:cs="Times New Roman"/>
      <w:kern w:val="0"/>
      <w:sz w:val="20"/>
      <w:szCs w:val="20"/>
      <w:lang w:bidi="ar-SA"/>
    </w:rPr>
  </w:style>
  <w:style w:type="character" w:customStyle="1" w:styleId="CharChar24">
    <w:name w:val="Char Char24"/>
    <w:qFormat/>
    <w:rPr>
      <w:b/>
      <w:bCs/>
      <w:kern w:val="2"/>
      <w:sz w:val="32"/>
      <w:szCs w:val="32"/>
    </w:rPr>
  </w:style>
  <w:style w:type="character" w:customStyle="1" w:styleId="1CharChar">
    <w:name w:val="样式 标题 1 + 黑体 二号 Char Char"/>
    <w:qFormat/>
    <w:rPr>
      <w:rFonts w:ascii="黑体" w:eastAsia="黑体"/>
      <w:b/>
      <w:bCs/>
      <w:kern w:val="28"/>
      <w:sz w:val="44"/>
      <w:lang w:val="en-US" w:eastAsia="zh-CN" w:bidi="ar-SA"/>
    </w:rPr>
  </w:style>
  <w:style w:type="character" w:customStyle="1" w:styleId="unnamed11">
    <w:name w:val="unnamed11"/>
    <w:qFormat/>
    <w:rPr>
      <w:rFonts w:ascii="ˎ̥" w:hAnsi="ˎ̥"/>
      <w:color w:val="333333"/>
      <w:sz w:val="22"/>
      <w:szCs w:val="22"/>
    </w:rPr>
  </w:style>
  <w:style w:type="character" w:customStyle="1" w:styleId="CharChar15">
    <w:name w:val="Char Char15"/>
    <w:qFormat/>
    <w:rPr>
      <w:rFonts w:ascii="Times New Roman" w:eastAsia="宋体" w:hAnsi="Times New Roman" w:cs="Times New Roman"/>
      <w:kern w:val="0"/>
      <w:sz w:val="20"/>
      <w:szCs w:val="20"/>
      <w:lang w:bidi="ar-SA"/>
    </w:rPr>
  </w:style>
  <w:style w:type="character" w:customStyle="1" w:styleId="wgCharChar3">
    <w:name w:val="样式 标题二wg + 四号 Char Char"/>
    <w:qFormat/>
    <w:rPr>
      <w:rFonts w:ascii="仿宋_GB2312" w:eastAsia="仿宋_GB2312"/>
      <w:b/>
      <w:bCs/>
      <w:kern w:val="2"/>
      <w:sz w:val="28"/>
      <w:szCs w:val="36"/>
      <w:lang w:val="en-US" w:eastAsia="zh-CN" w:bidi="ar-SA"/>
    </w:rPr>
  </w:style>
  <w:style w:type="character" w:customStyle="1" w:styleId="headline-content2">
    <w:name w:val="headline-content2"/>
    <w:basedOn w:val="a2"/>
    <w:qFormat/>
  </w:style>
  <w:style w:type="character" w:customStyle="1" w:styleId="3CharCharCharChar">
    <w:name w:val="样式 标题 3 Char Char Char Char"/>
    <w:qFormat/>
    <w:rPr>
      <w:rFonts w:eastAsia="黑体"/>
      <w:b/>
      <w:bCs/>
      <w:kern w:val="2"/>
      <w:sz w:val="24"/>
      <w:szCs w:val="24"/>
      <w:lang w:val="en-US" w:eastAsia="zh-CN"/>
    </w:rPr>
  </w:style>
  <w:style w:type="character" w:customStyle="1" w:styleId="CharChar9">
    <w:name w:val="Char Char9"/>
    <w:qFormat/>
    <w:rPr>
      <w:rFonts w:ascii="Times New Roman" w:eastAsia="宋体" w:hAnsi="Times New Roman" w:cs="Times New Roman"/>
      <w:kern w:val="20"/>
      <w:sz w:val="16"/>
      <w:szCs w:val="16"/>
      <w:lang w:bidi="ar-SA"/>
    </w:rPr>
  </w:style>
  <w:style w:type="character" w:customStyle="1" w:styleId="CharChar11">
    <w:name w:val="Char Char11"/>
    <w:qFormat/>
    <w:rPr>
      <w:rFonts w:ascii="Times New Roman" w:eastAsia="宋体" w:hAnsi="Times New Roman" w:cs="Times New Roman"/>
      <w:sz w:val="16"/>
      <w:szCs w:val="16"/>
      <w:lang w:bidi="ar-SA"/>
    </w:rPr>
  </w:style>
  <w:style w:type="character" w:customStyle="1" w:styleId="apple-converted-space">
    <w:name w:val="apple-converted-space"/>
    <w:basedOn w:val="a2"/>
    <w:qFormat/>
  </w:style>
  <w:style w:type="character" w:customStyle="1" w:styleId="CharChar13">
    <w:name w:val="Char Char13"/>
    <w:qFormat/>
    <w:rPr>
      <w:kern w:val="2"/>
      <w:sz w:val="21"/>
      <w:szCs w:val="24"/>
    </w:rPr>
  </w:style>
  <w:style w:type="character" w:customStyle="1" w:styleId="CharChar14">
    <w:name w:val="Char Char14"/>
    <w:qFormat/>
    <w:rPr>
      <w:rFonts w:ascii="Times New Roman" w:eastAsia="宋体" w:hAnsi="Times New Roman" w:cs="Times New Roman"/>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qFormat="1"/>
    <w:lsdException w:name="caption" w:semiHidden="1" w:unhideWhenUsed="1" w:qFormat="1"/>
    <w:lsdException w:name="table of figures" w:qFormat="1"/>
    <w:lsdException w:name="footnote reference" w:qFormat="1"/>
    <w:lsdException w:name="annotation reference" w:qFormat="1"/>
    <w:lsdException w:name="page number" w:qFormat="1"/>
    <w:lsdException w:name="endnote reference" w:qFormat="1"/>
    <w:lsdException w:name="endnote text" w:qFormat="1"/>
    <w:lsdException w:name="List" w:qFormat="1"/>
    <w:lsdException w:name="List 2" w:qFormat="1"/>
    <w:lsdException w:name="List 3" w:qFormat="1"/>
    <w:lsdException w:name="List 4" w:qFormat="1"/>
    <w:lsdException w:name="List 5" w:qFormat="1"/>
    <w:lsdException w:name="Title" w:qFormat="1"/>
    <w:lsdException w:name="Default Paragraph Font" w:qFormat="1"/>
    <w:lsdException w:name="Body Text"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qFormat="1"/>
    <w:lsdException w:name="Salutation" w:qFormat="1"/>
    <w:lsdException w:name="Date" w:qFormat="1"/>
    <w:lsdException w:name="Body Text First Indent" w:qFormat="1"/>
    <w:lsdException w:name="Body Text First Indent 2" w:qFormat="1"/>
    <w:lsdException w:name="Body Text 2" w:qFormat="1"/>
    <w:lsdException w:name="Body Text 3" w:qFormat="1"/>
    <w:lsdException w:name="Body Text Indent 2" w:qFormat="1"/>
    <w:lsdException w:name="Body Text Indent 3" w:qFormat="1"/>
    <w:lsdException w:name="Block Text" w:qFormat="1"/>
    <w:lsdException w:name="Hyperlink"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spacing w:line="400" w:lineRule="exact"/>
    </w:pPr>
    <w:rPr>
      <w:kern w:val="2"/>
      <w:sz w:val="21"/>
      <w:szCs w:val="24"/>
    </w:rPr>
  </w:style>
  <w:style w:type="paragraph" w:styleId="1">
    <w:name w:val="heading 1"/>
    <w:basedOn w:val="a"/>
    <w:next w:val="a"/>
    <w:link w:val="1Char"/>
    <w:qFormat/>
    <w:pPr>
      <w:keepNext/>
      <w:keepLines/>
      <w:spacing w:before="340" w:after="330" w:line="576" w:lineRule="auto"/>
      <w:outlineLvl w:val="0"/>
    </w:pPr>
    <w:rPr>
      <w:b/>
      <w:bCs/>
      <w:kern w:val="44"/>
      <w:sz w:val="44"/>
      <w:szCs w:val="44"/>
    </w:rPr>
  </w:style>
  <w:style w:type="paragraph" w:styleId="2">
    <w:name w:val="heading 2"/>
    <w:basedOn w:val="a"/>
    <w:next w:val="a"/>
    <w:link w:val="2Char"/>
    <w:qFormat/>
    <w:pPr>
      <w:keepNext/>
      <w:keepLines/>
      <w:spacing w:before="260" w:after="260" w:line="412" w:lineRule="auto"/>
      <w:outlineLvl w:val="1"/>
    </w:pPr>
    <w:rPr>
      <w:rFonts w:ascii="Arial" w:eastAsia="黑体" w:hAnsi="Arial"/>
      <w:b/>
      <w:bCs/>
      <w:sz w:val="32"/>
      <w:szCs w:val="32"/>
    </w:rPr>
  </w:style>
  <w:style w:type="paragraph" w:styleId="30">
    <w:name w:val="heading 3"/>
    <w:basedOn w:val="a"/>
    <w:next w:val="a"/>
    <w:link w:val="3Char"/>
    <w:qFormat/>
    <w:pPr>
      <w:keepNext/>
      <w:keepLines/>
      <w:spacing w:before="260" w:after="260" w:line="412" w:lineRule="auto"/>
      <w:ind w:firstLineChars="49" w:firstLine="49"/>
      <w:outlineLvl w:val="2"/>
    </w:pPr>
    <w:rPr>
      <w:rFonts w:ascii="黑体" w:eastAsia="黑体"/>
      <w:bCs/>
      <w:sz w:val="28"/>
      <w:szCs w:val="28"/>
    </w:rPr>
  </w:style>
  <w:style w:type="paragraph" w:styleId="4">
    <w:name w:val="heading 4"/>
    <w:basedOn w:val="a"/>
    <w:next w:val="a"/>
    <w:qFormat/>
    <w:pPr>
      <w:keepNext/>
      <w:keepLines/>
      <w:spacing w:before="280" w:after="290" w:line="372" w:lineRule="auto"/>
      <w:outlineLvl w:val="3"/>
    </w:pPr>
    <w:rPr>
      <w:rFonts w:ascii="Arial" w:eastAsia="黑体" w:hAnsi="Arial"/>
      <w:b/>
      <w:bCs/>
      <w:sz w:val="28"/>
      <w:szCs w:val="28"/>
    </w:rPr>
  </w:style>
  <w:style w:type="paragraph" w:styleId="5">
    <w:name w:val="heading 5"/>
    <w:basedOn w:val="a"/>
    <w:next w:val="a1"/>
    <w:qFormat/>
    <w:pPr>
      <w:keepNext/>
      <w:keepLines/>
      <w:spacing w:before="280" w:after="290" w:line="372" w:lineRule="auto"/>
      <w:outlineLvl w:val="4"/>
    </w:pPr>
    <w:rPr>
      <w:b/>
      <w:sz w:val="28"/>
    </w:rPr>
  </w:style>
  <w:style w:type="paragraph" w:styleId="6">
    <w:name w:val="heading 6"/>
    <w:basedOn w:val="a"/>
    <w:next w:val="a"/>
    <w:qFormat/>
    <w:pPr>
      <w:keepNext/>
      <w:keepLines/>
      <w:tabs>
        <w:tab w:val="left" w:pos="1440"/>
      </w:tabs>
      <w:spacing w:before="240" w:after="64" w:line="316" w:lineRule="auto"/>
      <w:ind w:left="1152" w:hanging="1152"/>
      <w:outlineLvl w:val="5"/>
    </w:pPr>
    <w:rPr>
      <w:rFonts w:ascii="Arial" w:eastAsia="黑体" w:hAnsi="Arial"/>
      <w:b/>
      <w:bCs/>
      <w:kern w:val="0"/>
      <w:sz w:val="24"/>
    </w:rPr>
  </w:style>
  <w:style w:type="paragraph" w:styleId="7">
    <w:name w:val="heading 7"/>
    <w:basedOn w:val="a"/>
    <w:next w:val="a"/>
    <w:qFormat/>
    <w:pPr>
      <w:keepNext/>
      <w:keepLines/>
      <w:tabs>
        <w:tab w:val="left" w:pos="2520"/>
      </w:tabs>
      <w:spacing w:before="240" w:after="64" w:line="316" w:lineRule="auto"/>
      <w:ind w:left="1296" w:hanging="1296"/>
      <w:outlineLvl w:val="6"/>
    </w:pPr>
    <w:rPr>
      <w:b/>
      <w:bCs/>
      <w:kern w:val="0"/>
      <w:sz w:val="24"/>
    </w:rPr>
  </w:style>
  <w:style w:type="paragraph" w:styleId="8">
    <w:name w:val="heading 8"/>
    <w:basedOn w:val="a"/>
    <w:next w:val="a"/>
    <w:qFormat/>
    <w:pPr>
      <w:keepNext/>
      <w:keepLines/>
      <w:tabs>
        <w:tab w:val="left" w:pos="1440"/>
      </w:tabs>
      <w:spacing w:before="240" w:after="64" w:line="316" w:lineRule="auto"/>
      <w:ind w:left="1440" w:hanging="1440"/>
      <w:outlineLvl w:val="7"/>
    </w:pPr>
    <w:rPr>
      <w:rFonts w:ascii="Arial" w:eastAsia="黑体" w:hAnsi="Arial"/>
      <w:kern w:val="0"/>
      <w:sz w:val="24"/>
    </w:rPr>
  </w:style>
  <w:style w:type="paragraph" w:styleId="9">
    <w:name w:val="heading 9"/>
    <w:basedOn w:val="a"/>
    <w:next w:val="a"/>
    <w:qFormat/>
    <w:pPr>
      <w:keepNext/>
      <w:keepLines/>
      <w:tabs>
        <w:tab w:val="left" w:pos="1584"/>
      </w:tabs>
      <w:spacing w:before="240" w:after="64" w:line="316" w:lineRule="auto"/>
      <w:ind w:left="1584" w:hanging="1584"/>
      <w:outlineLvl w:val="8"/>
    </w:pPr>
    <w:rPr>
      <w:rFonts w:ascii="Arial" w:eastAsia="黑体" w:hAnsi="Arial"/>
      <w:kern w:val="0"/>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First Indent"/>
    <w:basedOn w:val="a5"/>
    <w:next w:val="20"/>
    <w:qFormat/>
    <w:pPr>
      <w:spacing w:line="312" w:lineRule="auto"/>
      <w:ind w:firstLine="420"/>
    </w:pPr>
  </w:style>
  <w:style w:type="paragraph" w:styleId="a5">
    <w:name w:val="Body Text"/>
    <w:basedOn w:val="a"/>
    <w:next w:val="Default"/>
    <w:qFormat/>
    <w:pPr>
      <w:spacing w:after="120"/>
    </w:pPr>
  </w:style>
  <w:style w:type="paragraph" w:customStyle="1" w:styleId="Default">
    <w:name w:val="Default"/>
    <w:next w:val="a"/>
    <w:qFormat/>
    <w:pPr>
      <w:widowControl w:val="0"/>
      <w:autoSpaceDE w:val="0"/>
      <w:autoSpaceDN w:val="0"/>
      <w:adjustRightInd w:val="0"/>
    </w:pPr>
    <w:rPr>
      <w:rFonts w:ascii="宋体" w:cs="宋体"/>
      <w:color w:val="000000"/>
      <w:sz w:val="24"/>
      <w:szCs w:val="24"/>
    </w:rPr>
  </w:style>
  <w:style w:type="paragraph" w:styleId="20">
    <w:name w:val="Body Text First Indent 2"/>
    <w:basedOn w:val="a6"/>
    <w:qFormat/>
    <w:pPr>
      <w:ind w:leftChars="0" w:left="0" w:firstLine="210"/>
    </w:pPr>
  </w:style>
  <w:style w:type="paragraph" w:styleId="a6">
    <w:name w:val="Body Text Indent"/>
    <w:basedOn w:val="a"/>
    <w:qFormat/>
    <w:pPr>
      <w:spacing w:after="120"/>
      <w:ind w:leftChars="200" w:left="200"/>
    </w:pPr>
  </w:style>
  <w:style w:type="paragraph" w:styleId="a1">
    <w:name w:val="Normal Indent"/>
    <w:basedOn w:val="a"/>
    <w:qFormat/>
    <w:pPr>
      <w:ind w:firstLineChars="200" w:firstLine="200"/>
    </w:pPr>
    <w:rPr>
      <w:rFonts w:ascii="宋体"/>
    </w:rPr>
  </w:style>
  <w:style w:type="paragraph" w:styleId="31">
    <w:name w:val="List 3"/>
    <w:basedOn w:val="a"/>
    <w:qFormat/>
    <w:pPr>
      <w:ind w:left="1260" w:hanging="420"/>
    </w:pPr>
    <w:rPr>
      <w:szCs w:val="20"/>
    </w:rPr>
  </w:style>
  <w:style w:type="paragraph" w:styleId="70">
    <w:name w:val="toc 7"/>
    <w:basedOn w:val="a"/>
    <w:next w:val="a"/>
    <w:qFormat/>
    <w:pPr>
      <w:ind w:left="1260"/>
    </w:pPr>
    <w:rPr>
      <w:sz w:val="18"/>
      <w:szCs w:val="18"/>
    </w:rPr>
  </w:style>
  <w:style w:type="paragraph" w:styleId="a7">
    <w:name w:val="Document Map"/>
    <w:basedOn w:val="a"/>
    <w:qFormat/>
    <w:pPr>
      <w:shd w:val="clear" w:color="auto" w:fill="000080"/>
    </w:pPr>
  </w:style>
  <w:style w:type="paragraph" w:styleId="a8">
    <w:name w:val="annotation text"/>
    <w:basedOn w:val="a"/>
    <w:qFormat/>
  </w:style>
  <w:style w:type="paragraph" w:styleId="a9">
    <w:name w:val="Salutation"/>
    <w:basedOn w:val="a"/>
    <w:next w:val="a"/>
    <w:qFormat/>
    <w:rPr>
      <w:rFonts w:ascii="宋体"/>
      <w:sz w:val="28"/>
      <w:szCs w:val="20"/>
    </w:rPr>
  </w:style>
  <w:style w:type="paragraph" w:styleId="32">
    <w:name w:val="Body Text 3"/>
    <w:basedOn w:val="a"/>
    <w:qFormat/>
    <w:rPr>
      <w:rFonts w:ascii="宋体"/>
      <w:sz w:val="24"/>
      <w:szCs w:val="20"/>
    </w:rPr>
  </w:style>
  <w:style w:type="paragraph" w:styleId="21">
    <w:name w:val="List 2"/>
    <w:basedOn w:val="a"/>
    <w:qFormat/>
    <w:pPr>
      <w:autoSpaceDE w:val="0"/>
      <w:autoSpaceDN w:val="0"/>
      <w:adjustRightInd w:val="0"/>
      <w:ind w:left="720" w:hanging="360"/>
      <w:textAlignment w:val="baseline"/>
    </w:pPr>
    <w:rPr>
      <w:kern w:val="0"/>
      <w:sz w:val="20"/>
      <w:szCs w:val="20"/>
    </w:rPr>
  </w:style>
  <w:style w:type="paragraph" w:styleId="aa">
    <w:name w:val="List Continue"/>
    <w:basedOn w:val="a"/>
    <w:qFormat/>
    <w:pPr>
      <w:spacing w:after="120"/>
      <w:ind w:left="420"/>
    </w:pPr>
    <w:rPr>
      <w:szCs w:val="20"/>
    </w:rPr>
  </w:style>
  <w:style w:type="paragraph" w:styleId="ab">
    <w:name w:val="Block Text"/>
    <w:basedOn w:val="a"/>
    <w:qFormat/>
    <w:pPr>
      <w:ind w:left="540" w:right="-756"/>
    </w:pPr>
    <w:rPr>
      <w:rFonts w:ascii="仿宋_GB2312" w:eastAsia="仿宋_GB2312"/>
      <w:bCs/>
      <w:sz w:val="32"/>
    </w:rPr>
  </w:style>
  <w:style w:type="paragraph" w:styleId="50">
    <w:name w:val="toc 5"/>
    <w:basedOn w:val="a"/>
    <w:next w:val="a"/>
    <w:qFormat/>
    <w:pPr>
      <w:ind w:left="840"/>
    </w:pPr>
    <w:rPr>
      <w:sz w:val="18"/>
      <w:szCs w:val="18"/>
    </w:rPr>
  </w:style>
  <w:style w:type="paragraph" w:styleId="33">
    <w:name w:val="toc 3"/>
    <w:basedOn w:val="a"/>
    <w:next w:val="a"/>
    <w:qFormat/>
    <w:pPr>
      <w:ind w:left="420"/>
    </w:pPr>
    <w:rPr>
      <w:iCs/>
      <w:sz w:val="20"/>
      <w:szCs w:val="20"/>
    </w:rPr>
  </w:style>
  <w:style w:type="paragraph" w:styleId="ac">
    <w:name w:val="Plain Text"/>
    <w:basedOn w:val="a"/>
    <w:qFormat/>
    <w:rPr>
      <w:rFonts w:ascii="宋体"/>
      <w:szCs w:val="20"/>
    </w:rPr>
  </w:style>
  <w:style w:type="paragraph" w:styleId="80">
    <w:name w:val="toc 8"/>
    <w:basedOn w:val="a"/>
    <w:next w:val="a"/>
    <w:qFormat/>
    <w:pPr>
      <w:ind w:left="1470"/>
    </w:pPr>
    <w:rPr>
      <w:sz w:val="18"/>
      <w:szCs w:val="18"/>
    </w:rPr>
  </w:style>
  <w:style w:type="paragraph" w:styleId="ad">
    <w:name w:val="Date"/>
    <w:basedOn w:val="a"/>
    <w:next w:val="a"/>
    <w:qFormat/>
    <w:rPr>
      <w:sz w:val="24"/>
      <w:szCs w:val="20"/>
    </w:rPr>
  </w:style>
  <w:style w:type="paragraph" w:styleId="22">
    <w:name w:val="Body Text Indent 2"/>
    <w:basedOn w:val="a"/>
    <w:qFormat/>
    <w:pPr>
      <w:autoSpaceDE w:val="0"/>
      <w:autoSpaceDN w:val="0"/>
      <w:adjustRightInd w:val="0"/>
      <w:spacing w:line="360" w:lineRule="auto"/>
      <w:ind w:left="2268" w:firstLine="42"/>
    </w:pPr>
    <w:rPr>
      <w:rFonts w:ascii="仿宋_GB2312" w:eastAsia="仿宋_GB2312"/>
      <w:sz w:val="30"/>
    </w:rPr>
  </w:style>
  <w:style w:type="paragraph" w:styleId="ae">
    <w:name w:val="endnote text"/>
    <w:basedOn w:val="a"/>
    <w:qFormat/>
    <w:pPr>
      <w:snapToGrid w:val="0"/>
    </w:pPr>
  </w:style>
  <w:style w:type="paragraph" w:styleId="51">
    <w:name w:val="List Continue 5"/>
    <w:basedOn w:val="a"/>
    <w:qFormat/>
    <w:pPr>
      <w:spacing w:after="120"/>
      <w:ind w:left="2100"/>
    </w:pPr>
    <w:rPr>
      <w:szCs w:val="20"/>
    </w:rPr>
  </w:style>
  <w:style w:type="paragraph" w:styleId="af">
    <w:name w:val="Balloon Text"/>
    <w:basedOn w:val="a"/>
    <w:qFormat/>
    <w:rPr>
      <w:sz w:val="18"/>
      <w:szCs w:val="18"/>
    </w:rPr>
  </w:style>
  <w:style w:type="paragraph" w:styleId="af0">
    <w:name w:val="footer"/>
    <w:basedOn w:val="a"/>
    <w:qFormat/>
    <w:pPr>
      <w:tabs>
        <w:tab w:val="center" w:pos="4153"/>
        <w:tab w:val="right" w:pos="8306"/>
      </w:tabs>
      <w:snapToGrid w:val="0"/>
    </w:pPr>
    <w:rPr>
      <w:sz w:val="18"/>
      <w:szCs w:val="18"/>
    </w:rPr>
  </w:style>
  <w:style w:type="paragraph" w:styleId="af1">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pPr>
      <w:spacing w:before="120" w:after="120"/>
    </w:pPr>
    <w:rPr>
      <w:b/>
      <w:bCs/>
      <w:caps/>
      <w:sz w:val="20"/>
      <w:szCs w:val="20"/>
    </w:rPr>
  </w:style>
  <w:style w:type="paragraph" w:styleId="40">
    <w:name w:val="List Continue 4"/>
    <w:basedOn w:val="a"/>
    <w:qFormat/>
    <w:pPr>
      <w:spacing w:after="120"/>
      <w:ind w:leftChars="800" w:left="800"/>
    </w:pPr>
  </w:style>
  <w:style w:type="paragraph" w:styleId="41">
    <w:name w:val="toc 4"/>
    <w:basedOn w:val="a"/>
    <w:next w:val="a"/>
    <w:qFormat/>
    <w:pPr>
      <w:ind w:left="630"/>
    </w:pPr>
    <w:rPr>
      <w:sz w:val="18"/>
      <w:szCs w:val="18"/>
    </w:rPr>
  </w:style>
  <w:style w:type="paragraph" w:styleId="af2">
    <w:name w:val="List"/>
    <w:basedOn w:val="a"/>
    <w:qFormat/>
    <w:pPr>
      <w:autoSpaceDE w:val="0"/>
      <w:autoSpaceDN w:val="0"/>
      <w:adjustRightInd w:val="0"/>
      <w:ind w:left="360" w:hanging="360"/>
      <w:textAlignment w:val="baseline"/>
    </w:pPr>
    <w:rPr>
      <w:kern w:val="0"/>
      <w:sz w:val="20"/>
      <w:szCs w:val="20"/>
    </w:rPr>
  </w:style>
  <w:style w:type="paragraph" w:styleId="af3">
    <w:name w:val="footnote text"/>
    <w:basedOn w:val="a"/>
    <w:qFormat/>
    <w:pPr>
      <w:snapToGrid w:val="0"/>
    </w:pPr>
    <w:rPr>
      <w:sz w:val="18"/>
    </w:rPr>
  </w:style>
  <w:style w:type="paragraph" w:styleId="60">
    <w:name w:val="toc 6"/>
    <w:basedOn w:val="a"/>
    <w:next w:val="a"/>
    <w:qFormat/>
    <w:pPr>
      <w:ind w:left="1050"/>
    </w:pPr>
    <w:rPr>
      <w:sz w:val="18"/>
      <w:szCs w:val="18"/>
    </w:rPr>
  </w:style>
  <w:style w:type="paragraph" w:styleId="52">
    <w:name w:val="List 5"/>
    <w:basedOn w:val="a"/>
    <w:qFormat/>
    <w:pPr>
      <w:ind w:left="2100" w:hanging="420"/>
    </w:pPr>
    <w:rPr>
      <w:szCs w:val="20"/>
    </w:rPr>
  </w:style>
  <w:style w:type="paragraph" w:styleId="34">
    <w:name w:val="Body Text Indent 3"/>
    <w:basedOn w:val="a"/>
    <w:qFormat/>
    <w:pPr>
      <w:spacing w:after="120"/>
      <w:ind w:leftChars="200" w:left="200"/>
    </w:pPr>
    <w:rPr>
      <w:sz w:val="16"/>
      <w:szCs w:val="16"/>
    </w:rPr>
  </w:style>
  <w:style w:type="paragraph" w:styleId="af4">
    <w:name w:val="table of figures"/>
    <w:basedOn w:val="a"/>
    <w:next w:val="a"/>
    <w:qFormat/>
    <w:pPr>
      <w:adjustRightInd w:val="0"/>
      <w:spacing w:line="360" w:lineRule="atLeast"/>
      <w:ind w:leftChars="200" w:left="400" w:hangingChars="200" w:hanging="200"/>
      <w:textAlignment w:val="baseline"/>
    </w:pPr>
    <w:rPr>
      <w:kern w:val="0"/>
      <w:sz w:val="24"/>
      <w:szCs w:val="20"/>
    </w:rPr>
  </w:style>
  <w:style w:type="paragraph" w:styleId="23">
    <w:name w:val="toc 2"/>
    <w:basedOn w:val="a"/>
    <w:next w:val="a"/>
    <w:qFormat/>
    <w:pPr>
      <w:ind w:left="210"/>
    </w:pPr>
    <w:rPr>
      <w:smallCaps/>
      <w:sz w:val="20"/>
      <w:szCs w:val="20"/>
    </w:rPr>
  </w:style>
  <w:style w:type="paragraph" w:styleId="90">
    <w:name w:val="toc 9"/>
    <w:basedOn w:val="a"/>
    <w:next w:val="a"/>
    <w:qFormat/>
    <w:pPr>
      <w:ind w:left="1680"/>
    </w:pPr>
    <w:rPr>
      <w:sz w:val="18"/>
      <w:szCs w:val="18"/>
    </w:rPr>
  </w:style>
  <w:style w:type="paragraph" w:styleId="24">
    <w:name w:val="Body Text 2"/>
    <w:basedOn w:val="a"/>
    <w:qFormat/>
    <w:pPr>
      <w:spacing w:after="120" w:line="480" w:lineRule="auto"/>
    </w:pPr>
  </w:style>
  <w:style w:type="paragraph" w:styleId="42">
    <w:name w:val="List 4"/>
    <w:basedOn w:val="a"/>
    <w:qFormat/>
    <w:pPr>
      <w:ind w:left="1680" w:hanging="420"/>
    </w:pPr>
    <w:rPr>
      <w:szCs w:val="20"/>
    </w:rPr>
  </w:style>
  <w:style w:type="paragraph" w:styleId="25">
    <w:name w:val="List Continue 2"/>
    <w:basedOn w:val="a"/>
    <w:qFormat/>
    <w:pPr>
      <w:autoSpaceDE w:val="0"/>
      <w:autoSpaceDN w:val="0"/>
      <w:adjustRightInd w:val="0"/>
      <w:spacing w:after="120"/>
      <w:ind w:leftChars="400" w:left="400"/>
      <w:textAlignment w:val="baseline"/>
    </w:pPr>
    <w:rPr>
      <w:kern w:val="20"/>
      <w:sz w:val="22"/>
      <w:szCs w:val="20"/>
    </w:rPr>
  </w:style>
  <w:style w:type="paragraph" w:styleId="af5">
    <w:name w:val="Message Header"/>
    <w:basedOn w:val="a"/>
    <w:next w:val="a"/>
    <w:qFormat/>
    <w:pPr>
      <w:spacing w:before="100" w:beforeAutospacing="1" w:after="100" w:afterAutospacing="1"/>
      <w:ind w:leftChars="500" w:left="1080" w:hangingChars="500" w:hanging="1080"/>
    </w:pPr>
    <w:rPr>
      <w:rFonts w:ascii="Arial" w:hAnsi="Arial"/>
      <w:kern w:val="0"/>
      <w:sz w:val="24"/>
    </w:rPr>
  </w:style>
  <w:style w:type="paragraph" w:styleId="af6">
    <w:name w:val="Normal (Web)"/>
    <w:basedOn w:val="a"/>
    <w:qFormat/>
    <w:pPr>
      <w:spacing w:before="100" w:beforeAutospacing="1" w:after="100" w:afterAutospacing="1"/>
    </w:pPr>
    <w:rPr>
      <w:rFonts w:ascii="宋体"/>
      <w:kern w:val="0"/>
      <w:sz w:val="24"/>
    </w:rPr>
  </w:style>
  <w:style w:type="paragraph" w:styleId="35">
    <w:name w:val="List Continue 3"/>
    <w:basedOn w:val="a"/>
    <w:qFormat/>
    <w:pPr>
      <w:spacing w:after="120"/>
      <w:ind w:left="1260"/>
    </w:pPr>
    <w:rPr>
      <w:szCs w:val="20"/>
    </w:rPr>
  </w:style>
  <w:style w:type="paragraph" w:styleId="11">
    <w:name w:val="index 1"/>
    <w:basedOn w:val="a"/>
    <w:next w:val="a"/>
    <w:qFormat/>
    <w:pPr>
      <w:spacing w:line="220" w:lineRule="exact"/>
      <w:jc w:val="center"/>
    </w:pPr>
    <w:rPr>
      <w:rFonts w:ascii="仿宋_GB2312" w:eastAsia="仿宋_GB2312"/>
      <w:szCs w:val="21"/>
    </w:rPr>
  </w:style>
  <w:style w:type="paragraph" w:styleId="af7">
    <w:name w:val="Title"/>
    <w:basedOn w:val="a"/>
    <w:qFormat/>
    <w:pPr>
      <w:adjustRightInd w:val="0"/>
      <w:spacing w:before="240" w:after="60" w:line="420" w:lineRule="atLeast"/>
      <w:jc w:val="center"/>
      <w:textAlignment w:val="baseline"/>
      <w:outlineLvl w:val="0"/>
    </w:pPr>
    <w:rPr>
      <w:rFonts w:ascii="Arial" w:hAnsi="Arial"/>
      <w:b/>
      <w:kern w:val="0"/>
      <w:sz w:val="32"/>
      <w:szCs w:val="20"/>
    </w:rPr>
  </w:style>
  <w:style w:type="paragraph" w:styleId="af8">
    <w:name w:val="annotation subject"/>
    <w:basedOn w:val="a8"/>
    <w:next w:val="a8"/>
    <w:qFormat/>
    <w:pPr>
      <w:jc w:val="both"/>
    </w:pPr>
    <w:rPr>
      <w:b/>
      <w:bCs/>
    </w:rPr>
  </w:style>
  <w:style w:type="table" w:styleId="af9">
    <w:name w:val="Table Grid"/>
    <w:basedOn w:val="a3"/>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qFormat/>
    <w:rPr>
      <w:b/>
      <w:bCs/>
    </w:rPr>
  </w:style>
  <w:style w:type="character" w:styleId="afb">
    <w:name w:val="endnote reference"/>
    <w:qFormat/>
    <w:rPr>
      <w:vertAlign w:val="superscript"/>
    </w:rPr>
  </w:style>
  <w:style w:type="character" w:styleId="afc">
    <w:name w:val="page number"/>
    <w:basedOn w:val="a2"/>
    <w:qFormat/>
  </w:style>
  <w:style w:type="character" w:styleId="afd">
    <w:name w:val="FollowedHyperlink"/>
    <w:qFormat/>
    <w:rPr>
      <w:rFonts w:ascii="宋体" w:cs="宋体"/>
      <w:color w:val="000000"/>
      <w:sz w:val="18"/>
      <w:szCs w:val="18"/>
      <w:u w:val="none"/>
      <w:lang w:bidi="ar-SA"/>
    </w:rPr>
  </w:style>
  <w:style w:type="character" w:styleId="afe">
    <w:name w:val="Emphasis"/>
    <w:basedOn w:val="a2"/>
    <w:qFormat/>
  </w:style>
  <w:style w:type="character" w:styleId="HTML">
    <w:name w:val="HTML Definition"/>
    <w:basedOn w:val="a2"/>
    <w:qFormat/>
  </w:style>
  <w:style w:type="character" w:styleId="HTML0">
    <w:name w:val="HTML Typewriter"/>
    <w:basedOn w:val="a2"/>
    <w:qFormat/>
    <w:rPr>
      <w:rFonts w:ascii="monospace" w:eastAsia="monospace" w:hAnsi="monospace" w:cs="monospace"/>
      <w:sz w:val="20"/>
    </w:rPr>
  </w:style>
  <w:style w:type="character" w:styleId="HTML1">
    <w:name w:val="HTML Acronym"/>
    <w:basedOn w:val="a2"/>
    <w:qFormat/>
  </w:style>
  <w:style w:type="character" w:styleId="HTML2">
    <w:name w:val="HTML Variable"/>
    <w:basedOn w:val="a2"/>
    <w:qFormat/>
  </w:style>
  <w:style w:type="character" w:styleId="aff">
    <w:name w:val="Hyperlink"/>
    <w:basedOn w:val="a2"/>
    <w:qFormat/>
    <w:rPr>
      <w:rFonts w:ascii="宋体" w:cs="宋体"/>
      <w:color w:val="000000"/>
      <w:sz w:val="18"/>
      <w:szCs w:val="18"/>
      <w:u w:val="none"/>
      <w:lang w:bidi="ar-SA"/>
    </w:rPr>
  </w:style>
  <w:style w:type="character" w:styleId="HTML3">
    <w:name w:val="HTML Code"/>
    <w:basedOn w:val="a2"/>
    <w:qFormat/>
    <w:rPr>
      <w:rFonts w:ascii="monospace" w:eastAsia="monospace" w:hAnsi="monospace" w:cs="monospace" w:hint="default"/>
      <w:sz w:val="20"/>
    </w:rPr>
  </w:style>
  <w:style w:type="character" w:styleId="aff0">
    <w:name w:val="annotation reference"/>
    <w:qFormat/>
    <w:rPr>
      <w:sz w:val="21"/>
      <w:szCs w:val="21"/>
    </w:rPr>
  </w:style>
  <w:style w:type="character" w:styleId="HTML4">
    <w:name w:val="HTML Cite"/>
    <w:basedOn w:val="a2"/>
    <w:qFormat/>
  </w:style>
  <w:style w:type="character" w:styleId="aff1">
    <w:name w:val="footnote reference"/>
    <w:qFormat/>
    <w:rPr>
      <w:vertAlign w:val="superscript"/>
    </w:rPr>
  </w:style>
  <w:style w:type="character" w:styleId="HTML5">
    <w:name w:val="HTML Keyboard"/>
    <w:basedOn w:val="a2"/>
    <w:qFormat/>
    <w:rPr>
      <w:rFonts w:ascii="monospace" w:eastAsia="monospace" w:hAnsi="monospace" w:cs="monospace" w:hint="default"/>
      <w:sz w:val="20"/>
    </w:rPr>
  </w:style>
  <w:style w:type="character" w:styleId="HTML6">
    <w:name w:val="HTML Sample"/>
    <w:basedOn w:val="a2"/>
    <w:qFormat/>
    <w:rPr>
      <w:rFonts w:ascii="monospace" w:eastAsia="monospace" w:hAnsi="monospace" w:cs="monospace" w:hint="default"/>
    </w:rPr>
  </w:style>
  <w:style w:type="paragraph" w:customStyle="1" w:styleId="WG3">
    <w:name w:val="WG标题3 小四"/>
    <w:basedOn w:val="af2"/>
    <w:qFormat/>
    <w:pPr>
      <w:spacing w:line="360" w:lineRule="exact"/>
      <w:ind w:left="0" w:firstLine="0"/>
      <w:jc w:val="both"/>
      <w:outlineLvl w:val="2"/>
    </w:pPr>
    <w:rPr>
      <w:rFonts w:ascii="宋体"/>
      <w:b/>
      <w:color w:val="000000"/>
      <w:sz w:val="24"/>
      <w:szCs w:val="21"/>
    </w:rPr>
  </w:style>
  <w:style w:type="paragraph" w:customStyle="1" w:styleId="21217">
    <w:name w:val="样式 列表接续 2 + 黑体 二号 加粗 居中 悬挂缩进: 12.17 字符"/>
    <w:basedOn w:val="25"/>
    <w:qFormat/>
    <w:pPr>
      <w:ind w:leftChars="0" w:left="1219" w:hanging="1219"/>
      <w:jc w:val="center"/>
      <w:outlineLvl w:val="0"/>
    </w:pPr>
    <w:rPr>
      <w:rFonts w:ascii="黑体" w:eastAsia="黑体" w:cs="宋体"/>
      <w:b/>
      <w:bCs/>
      <w:sz w:val="44"/>
    </w:rPr>
  </w:style>
  <w:style w:type="paragraph" w:customStyle="1" w:styleId="CharCharCharCharCharCharChar">
    <w:name w:val="Char Char Char Char Char Char Char"/>
    <w:basedOn w:val="a"/>
    <w:qFormat/>
    <w:pPr>
      <w:spacing w:after="160" w:line="240" w:lineRule="exact"/>
    </w:pPr>
  </w:style>
  <w:style w:type="paragraph" w:customStyle="1" w:styleId="91">
    <w:name w:val="样式9"/>
    <w:basedOn w:val="12"/>
    <w:qFormat/>
    <w:pPr>
      <w:adjustRightInd w:val="0"/>
      <w:snapToGrid w:val="0"/>
      <w:spacing w:before="50" w:line="360" w:lineRule="atLeast"/>
      <w:ind w:left="902" w:firstLineChars="0" w:firstLine="0"/>
    </w:pPr>
    <w:rPr>
      <w:rFonts w:ascii="Century Schoolbook" w:hAnsi="Century Schoolbook"/>
      <w:kern w:val="0"/>
      <w:sz w:val="24"/>
      <w:szCs w:val="20"/>
    </w:rPr>
  </w:style>
  <w:style w:type="paragraph" w:customStyle="1" w:styleId="12">
    <w:name w:val="样式1"/>
    <w:basedOn w:val="a"/>
    <w:next w:val="4"/>
    <w:qFormat/>
    <w:pPr>
      <w:spacing w:line="360" w:lineRule="auto"/>
      <w:ind w:firstLineChars="200" w:firstLine="200"/>
    </w:pPr>
    <w:rPr>
      <w:rFonts w:ascii="宋体"/>
      <w:szCs w:val="21"/>
    </w:rPr>
  </w:style>
  <w:style w:type="paragraph" w:customStyle="1" w:styleId="36">
    <w:name w:val="3级标题"/>
    <w:basedOn w:val="a"/>
    <w:qFormat/>
    <w:pPr>
      <w:autoSpaceDE w:val="0"/>
      <w:autoSpaceDN w:val="0"/>
      <w:adjustRightInd w:val="0"/>
      <w:jc w:val="center"/>
      <w:textAlignment w:val="baseline"/>
      <w:outlineLvl w:val="2"/>
    </w:pPr>
    <w:rPr>
      <w:rFonts w:ascii="宋体" w:cs="宋体"/>
      <w:b/>
      <w:bCs/>
      <w:kern w:val="20"/>
      <w:sz w:val="36"/>
      <w:szCs w:val="20"/>
    </w:rPr>
  </w:style>
  <w:style w:type="paragraph" w:customStyle="1" w:styleId="xl24">
    <w:name w:val="xl24"/>
    <w:basedOn w:val="a"/>
    <w:qFormat/>
    <w:pPr>
      <w:pBdr>
        <w:left w:val="single" w:sz="4" w:space="0" w:color="auto"/>
        <w:bottom w:val="single" w:sz="4" w:space="0" w:color="auto"/>
        <w:right w:val="single" w:sz="4" w:space="0" w:color="auto"/>
      </w:pBdr>
      <w:spacing w:before="100" w:after="100"/>
      <w:jc w:val="center"/>
      <w:textAlignment w:val="center"/>
    </w:pPr>
    <w:rPr>
      <w:rFonts w:ascii="楷体_GB2312" w:eastAsia="楷体_GB2312"/>
      <w:kern w:val="0"/>
      <w:sz w:val="18"/>
      <w:szCs w:val="20"/>
    </w:rPr>
  </w:style>
  <w:style w:type="paragraph" w:customStyle="1" w:styleId="aff2">
    <w:name w:val="表格文字"/>
    <w:basedOn w:val="a"/>
    <w:qFormat/>
    <w:pPr>
      <w:adjustRightInd w:val="0"/>
      <w:spacing w:line="420" w:lineRule="atLeast"/>
      <w:textAlignment w:val="baseline"/>
    </w:pPr>
    <w:rPr>
      <w:kern w:val="0"/>
      <w:szCs w:val="20"/>
    </w:rPr>
  </w:style>
  <w:style w:type="paragraph" w:customStyle="1" w:styleId="61">
    <w:name w:val="样式6"/>
    <w:basedOn w:val="WG216"/>
    <w:qFormat/>
    <w:pPr>
      <w:spacing w:before="60" w:after="60"/>
    </w:pPr>
    <w:rPr>
      <w:rFonts w:eastAsia="黑体"/>
      <w:b w:val="0"/>
      <w:sz w:val="28"/>
    </w:rPr>
  </w:style>
  <w:style w:type="paragraph" w:customStyle="1" w:styleId="WG216">
    <w:name w:val="WG标题2 + 宋体 五号 行距: 固定值 16 磅"/>
    <w:basedOn w:val="a"/>
    <w:qFormat/>
    <w:pPr>
      <w:autoSpaceDE w:val="0"/>
      <w:autoSpaceDN w:val="0"/>
      <w:adjustRightInd w:val="0"/>
      <w:spacing w:line="320" w:lineRule="exact"/>
      <w:textAlignment w:val="baseline"/>
      <w:outlineLvl w:val="1"/>
    </w:pPr>
    <w:rPr>
      <w:rFonts w:ascii="宋体" w:cs="宋体"/>
      <w:b/>
      <w:bCs/>
      <w:color w:val="000000"/>
      <w:kern w:val="20"/>
      <w:sz w:val="24"/>
      <w:szCs w:val="20"/>
    </w:rPr>
  </w:style>
  <w:style w:type="paragraph" w:customStyle="1" w:styleId="font5">
    <w:name w:val="font5"/>
    <w:basedOn w:val="a"/>
    <w:qFormat/>
    <w:pPr>
      <w:spacing w:before="100" w:beforeAutospacing="1" w:after="100" w:afterAutospacing="1"/>
    </w:pPr>
    <w:rPr>
      <w:rFonts w:ascii="宋体"/>
      <w:kern w:val="0"/>
      <w:sz w:val="18"/>
      <w:szCs w:val="18"/>
    </w:rPr>
  </w:style>
  <w:style w:type="paragraph" w:customStyle="1" w:styleId="0181">
    <w:name w:val="样式 列表 + 宋体 五号 加粗 黑色 两端对齐 左侧:  0 厘米 行距: 固定值 18 磅1"/>
    <w:basedOn w:val="af2"/>
    <w:qFormat/>
    <w:pPr>
      <w:spacing w:line="360" w:lineRule="exact"/>
      <w:ind w:left="0" w:firstLineChars="200" w:firstLine="200"/>
      <w:jc w:val="both"/>
    </w:pPr>
    <w:rPr>
      <w:rFonts w:ascii="宋体" w:cs="宋体"/>
      <w:b/>
      <w:bCs/>
      <w:color w:val="000000"/>
      <w:sz w:val="21"/>
    </w:rPr>
  </w:style>
  <w:style w:type="paragraph" w:customStyle="1" w:styleId="WG4">
    <w:name w:val="WG标题4居中三号"/>
    <w:basedOn w:val="WG40"/>
    <w:qFormat/>
    <w:pPr>
      <w:spacing w:line="360" w:lineRule="exact"/>
    </w:pPr>
    <w:rPr>
      <w:bCs/>
    </w:rPr>
  </w:style>
  <w:style w:type="paragraph" w:customStyle="1" w:styleId="WG40">
    <w:name w:val="WG标题4居中"/>
    <w:basedOn w:val="a"/>
    <w:qFormat/>
    <w:pPr>
      <w:spacing w:before="100" w:beforeAutospacing="1" w:after="100" w:afterAutospacing="1"/>
      <w:jc w:val="center"/>
      <w:outlineLvl w:val="3"/>
    </w:pPr>
    <w:rPr>
      <w:rFonts w:cs="宋体"/>
      <w:b/>
      <w:sz w:val="32"/>
      <w:szCs w:val="20"/>
    </w:rPr>
  </w:style>
  <w:style w:type="paragraph" w:customStyle="1" w:styleId="WG318">
    <w:name w:val="样式 WG标题3 + 行距: 固定值 18 磅"/>
    <w:basedOn w:val="a"/>
    <w:qFormat/>
    <w:pPr>
      <w:autoSpaceDE w:val="0"/>
      <w:autoSpaceDN w:val="0"/>
      <w:adjustRightInd w:val="0"/>
      <w:spacing w:line="360" w:lineRule="exact"/>
      <w:textAlignment w:val="baseline"/>
      <w:outlineLvl w:val="2"/>
    </w:pPr>
    <w:rPr>
      <w:rFonts w:ascii="宋体" w:cs="宋体"/>
      <w:b/>
      <w:bCs/>
      <w:color w:val="000000"/>
      <w:kern w:val="20"/>
      <w:szCs w:val="20"/>
    </w:rPr>
  </w:style>
  <w:style w:type="paragraph" w:customStyle="1" w:styleId="WG3181">
    <w:name w:val="样式 WG标题3 + 行距: 固定值 18 磅1"/>
    <w:basedOn w:val="WG30"/>
    <w:qFormat/>
    <w:pPr>
      <w:spacing w:line="360" w:lineRule="exact"/>
    </w:pPr>
  </w:style>
  <w:style w:type="paragraph" w:customStyle="1" w:styleId="WG30">
    <w:name w:val="WG标题3"/>
    <w:basedOn w:val="WG216"/>
    <w:qFormat/>
    <w:pPr>
      <w:spacing w:line="400" w:lineRule="exact"/>
      <w:outlineLvl w:val="2"/>
    </w:pPr>
    <w:rPr>
      <w:rFonts w:ascii="Times New Roman"/>
    </w:rPr>
  </w:style>
  <w:style w:type="paragraph" w:customStyle="1" w:styleId="xl43">
    <w:name w:val="xl43"/>
    <w:basedOn w:val="a"/>
    <w:qFormat/>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kern w:val="0"/>
      <w:sz w:val="24"/>
    </w:rPr>
  </w:style>
  <w:style w:type="paragraph" w:customStyle="1" w:styleId="wg">
    <w:name w:val="正文小四wg"/>
    <w:basedOn w:val="a"/>
    <w:qFormat/>
    <w:pPr>
      <w:autoSpaceDE w:val="0"/>
      <w:autoSpaceDN w:val="0"/>
      <w:adjustRightInd w:val="0"/>
      <w:ind w:firstLineChars="200" w:firstLine="200"/>
      <w:textAlignment w:val="baseline"/>
    </w:pPr>
    <w:rPr>
      <w:rFonts w:ascii="仿宋_GB2312" w:eastAsia="仿宋_GB2312" w:cs="宋体"/>
      <w:color w:val="000000"/>
      <w:kern w:val="20"/>
      <w:sz w:val="24"/>
      <w:szCs w:val="20"/>
    </w:rPr>
  </w:style>
  <w:style w:type="paragraph" w:customStyle="1" w:styleId="378020">
    <w:name w:val="样式 标题 3 + (中文) 黑体 小四 非加粗 段前: 7.8 磅 段后: 0 磅 行距: 固定值 20 磅"/>
    <w:basedOn w:val="30"/>
    <w:qFormat/>
    <w:pPr>
      <w:spacing w:before="0" w:after="0" w:line="400" w:lineRule="exact"/>
    </w:pPr>
    <w:rPr>
      <w:rFonts w:cs="宋体"/>
      <w:bCs w:val="0"/>
      <w:sz w:val="24"/>
      <w:szCs w:val="20"/>
    </w:rPr>
  </w:style>
  <w:style w:type="paragraph" w:customStyle="1" w:styleId="GB231215">
    <w:name w:val="样式 仿宋_GB2312 四号 加粗 行距: 1.5 倍行距"/>
    <w:basedOn w:val="a"/>
    <w:qFormat/>
    <w:pPr>
      <w:spacing w:line="360" w:lineRule="auto"/>
      <w:ind w:firstLineChars="196" w:firstLine="196"/>
    </w:pPr>
    <w:rPr>
      <w:rFonts w:ascii="仿宋_GB2312" w:eastAsia="仿宋_GB2312" w:cs="宋体"/>
      <w:b/>
      <w:bCs/>
      <w:sz w:val="28"/>
      <w:szCs w:val="20"/>
    </w:rPr>
  </w:style>
  <w:style w:type="paragraph" w:customStyle="1" w:styleId="xl31">
    <w:name w:val="xl31"/>
    <w:basedOn w:val="a"/>
    <w:qFormat/>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kern w:val="0"/>
      <w:sz w:val="24"/>
    </w:rPr>
  </w:style>
  <w:style w:type="paragraph" w:customStyle="1" w:styleId="WG1">
    <w:name w:val="WG标题1 宋体"/>
    <w:basedOn w:val="WG10"/>
    <w:qFormat/>
    <w:pPr>
      <w:spacing w:line="320" w:lineRule="exact"/>
    </w:pPr>
    <w:rPr>
      <w:rFonts w:ascii="宋体" w:eastAsia="宋体"/>
      <w:sz w:val="30"/>
    </w:rPr>
  </w:style>
  <w:style w:type="paragraph" w:customStyle="1" w:styleId="WG10">
    <w:name w:val="WG标题1"/>
    <w:basedOn w:val="af2"/>
    <w:qFormat/>
    <w:pPr>
      <w:pageBreakBefore/>
      <w:spacing w:after="300"/>
      <w:ind w:left="0" w:firstLine="0"/>
      <w:jc w:val="center"/>
      <w:outlineLvl w:val="0"/>
    </w:pPr>
    <w:rPr>
      <w:rFonts w:ascii="仿宋_GB2312" w:eastAsia="仿宋_GB2312" w:cs="宋体"/>
      <w:b/>
      <w:bCs/>
      <w:color w:val="000000"/>
      <w:sz w:val="32"/>
    </w:rPr>
  </w:style>
  <w:style w:type="paragraph" w:customStyle="1" w:styleId="GB2312151">
    <w:name w:val="样式 仿宋_GB2312 小三 加粗 行距: 1.5 倍行距1"/>
    <w:basedOn w:val="a"/>
    <w:qFormat/>
    <w:pPr>
      <w:spacing w:line="360" w:lineRule="auto"/>
      <w:ind w:firstLineChars="196" w:firstLine="196"/>
    </w:pPr>
    <w:rPr>
      <w:rFonts w:ascii="仿宋_GB2312" w:eastAsia="仿宋_GB2312" w:cs="宋体"/>
      <w:b/>
      <w:bCs/>
      <w:kern w:val="0"/>
      <w:sz w:val="30"/>
      <w:szCs w:val="20"/>
    </w:rPr>
  </w:style>
  <w:style w:type="paragraph" w:customStyle="1" w:styleId="font7">
    <w:name w:val="font7"/>
    <w:basedOn w:val="a"/>
    <w:qFormat/>
    <w:pPr>
      <w:spacing w:before="100" w:beforeAutospacing="1" w:after="100" w:afterAutospacing="1"/>
    </w:pPr>
    <w:rPr>
      <w:kern w:val="0"/>
      <w:sz w:val="24"/>
    </w:rPr>
  </w:style>
  <w:style w:type="paragraph" w:customStyle="1" w:styleId="WG3TimesNewRoman12182">
    <w:name w:val="样式 WG标题3 居中 + Times New Roman 段前: 12 磅 行距: 固定值 18 磅2"/>
    <w:basedOn w:val="WG31"/>
    <w:qFormat/>
    <w:pPr>
      <w:spacing w:before="240" w:line="360" w:lineRule="exact"/>
    </w:pPr>
    <w:rPr>
      <w:rFonts w:ascii="Times New Roman" w:cs="宋体"/>
      <w:bCs/>
      <w:sz w:val="32"/>
      <w:szCs w:val="20"/>
    </w:rPr>
  </w:style>
  <w:style w:type="paragraph" w:customStyle="1" w:styleId="WG31">
    <w:name w:val="WG标题3 居中"/>
    <w:basedOn w:val="a5"/>
    <w:qFormat/>
    <w:pPr>
      <w:pageBreakBefore/>
      <w:autoSpaceDE w:val="0"/>
      <w:autoSpaceDN w:val="0"/>
      <w:adjustRightInd w:val="0"/>
      <w:spacing w:after="0" w:line="320" w:lineRule="exact"/>
      <w:ind w:firstLine="629"/>
      <w:jc w:val="center"/>
      <w:textAlignment w:val="baseline"/>
      <w:outlineLvl w:val="2"/>
    </w:pPr>
    <w:rPr>
      <w:rFonts w:ascii="宋体"/>
      <w:b/>
      <w:color w:val="000000"/>
      <w:kern w:val="0"/>
      <w:sz w:val="28"/>
      <w:szCs w:val="21"/>
    </w:rPr>
  </w:style>
  <w:style w:type="paragraph" w:customStyle="1" w:styleId="GB231210115">
    <w:name w:val="样式 仿宋_GB2312 四号 首行缩进:  1.01 厘米 行距: 1.5 倍行距"/>
    <w:basedOn w:val="a"/>
    <w:qFormat/>
    <w:pPr>
      <w:spacing w:line="360" w:lineRule="auto"/>
      <w:ind w:firstLine="573"/>
    </w:pPr>
    <w:rPr>
      <w:rFonts w:ascii="仿宋_GB2312" w:eastAsia="仿宋_GB2312" w:cs="宋体"/>
      <w:sz w:val="28"/>
      <w:szCs w:val="20"/>
    </w:rPr>
  </w:style>
  <w:style w:type="paragraph" w:customStyle="1" w:styleId="xl56">
    <w:name w:val="xl56"/>
    <w:basedOn w:val="a"/>
    <w:qFormat/>
    <w:pPr>
      <w:pBdr>
        <w:top w:val="single" w:sz="4" w:space="0" w:color="auto"/>
        <w:bottom w:val="single" w:sz="4" w:space="0" w:color="auto"/>
        <w:right w:val="single" w:sz="4" w:space="0" w:color="auto"/>
      </w:pBdr>
      <w:spacing w:before="100" w:beforeAutospacing="1" w:after="100" w:afterAutospacing="1"/>
      <w:jc w:val="center"/>
    </w:pPr>
    <w:rPr>
      <w:rFonts w:ascii="宋体"/>
      <w:kern w:val="0"/>
      <w:sz w:val="24"/>
    </w:rPr>
  </w:style>
  <w:style w:type="paragraph" w:customStyle="1" w:styleId="wg0">
    <w:name w:val="标题二wg左对齐"/>
    <w:basedOn w:val="a"/>
    <w:qFormat/>
    <w:pPr>
      <w:tabs>
        <w:tab w:val="left" w:pos="0"/>
      </w:tabs>
      <w:snapToGrid w:val="0"/>
      <w:spacing w:before="240" w:line="360" w:lineRule="auto"/>
      <w:outlineLvl w:val="1"/>
    </w:pPr>
    <w:rPr>
      <w:rFonts w:ascii="仿宋_GB2312" w:eastAsia="仿宋_GB2312"/>
      <w:b/>
      <w:sz w:val="30"/>
      <w:szCs w:val="30"/>
    </w:rPr>
  </w:style>
  <w:style w:type="paragraph" w:customStyle="1" w:styleId="wg2">
    <w:name w:val="标题三wg +左对齐"/>
    <w:basedOn w:val="wg5"/>
    <w:qFormat/>
    <w:pPr>
      <w:jc w:val="left"/>
    </w:pPr>
    <w:rPr>
      <w:kern w:val="0"/>
    </w:rPr>
  </w:style>
  <w:style w:type="paragraph" w:customStyle="1" w:styleId="wg5">
    <w:name w:val="标题三wg"/>
    <w:basedOn w:val="a"/>
    <w:qFormat/>
    <w:pPr>
      <w:spacing w:line="360" w:lineRule="auto"/>
      <w:jc w:val="center"/>
      <w:outlineLvl w:val="2"/>
    </w:pPr>
    <w:rPr>
      <w:rFonts w:ascii="仿宋_GB2312" w:eastAsia="仿宋_GB2312" w:cs="宋体"/>
      <w:b/>
      <w:bCs/>
      <w:sz w:val="32"/>
      <w:szCs w:val="20"/>
    </w:rPr>
  </w:style>
  <w:style w:type="paragraph" w:customStyle="1" w:styleId="xl34">
    <w:name w:val="xl34"/>
    <w:basedOn w:val="a"/>
    <w:qFormat/>
    <w:pPr>
      <w:pBdr>
        <w:top w:val="single" w:sz="4" w:space="0" w:color="auto"/>
        <w:left w:val="single" w:sz="4" w:space="0" w:color="auto"/>
        <w:right w:val="single" w:sz="4" w:space="0" w:color="auto"/>
      </w:pBdr>
      <w:spacing w:before="100" w:beforeAutospacing="1" w:after="100" w:afterAutospacing="1"/>
      <w:textAlignment w:val="center"/>
    </w:pPr>
    <w:rPr>
      <w:rFonts w:ascii="宋体"/>
      <w:kern w:val="0"/>
      <w:sz w:val="24"/>
    </w:rPr>
  </w:style>
  <w:style w:type="paragraph" w:customStyle="1" w:styleId="155121218">
    <w:name w:val="样式 小三 加粗 居中 右侧:  1.55 厘米 段前: 12 磅 段后: 12 磅 行距: 固定值 18 磅"/>
    <w:basedOn w:val="a"/>
    <w:qFormat/>
    <w:pPr>
      <w:autoSpaceDE w:val="0"/>
      <w:autoSpaceDN w:val="0"/>
      <w:adjustRightInd w:val="0"/>
      <w:spacing w:before="240" w:after="240" w:line="360" w:lineRule="exact"/>
      <w:ind w:right="879"/>
      <w:jc w:val="center"/>
      <w:textAlignment w:val="baseline"/>
      <w:outlineLvl w:val="1"/>
    </w:pPr>
    <w:rPr>
      <w:rFonts w:cs="宋体"/>
      <w:b/>
      <w:bCs/>
      <w:kern w:val="20"/>
      <w:sz w:val="30"/>
      <w:szCs w:val="20"/>
    </w:rPr>
  </w:style>
  <w:style w:type="paragraph" w:customStyle="1" w:styleId="xl35">
    <w:name w:val="xl35"/>
    <w:basedOn w:val="a"/>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kern w:val="0"/>
      <w:sz w:val="24"/>
    </w:rPr>
  </w:style>
  <w:style w:type="paragraph" w:customStyle="1" w:styleId="GB23121510">
    <w:name w:val="样式 仿宋_GB2312 四号 加粗 行距: 1.5 倍行距1"/>
    <w:basedOn w:val="a"/>
    <w:qFormat/>
    <w:pPr>
      <w:spacing w:line="360" w:lineRule="auto"/>
      <w:ind w:firstLineChars="196" w:firstLine="196"/>
    </w:pPr>
    <w:rPr>
      <w:rFonts w:ascii="仿宋_GB2312" w:eastAsia="仿宋_GB2312" w:cs="宋体"/>
      <w:b/>
      <w:bCs/>
      <w:kern w:val="0"/>
      <w:sz w:val="28"/>
      <w:szCs w:val="20"/>
    </w:rPr>
  </w:style>
  <w:style w:type="paragraph" w:customStyle="1" w:styleId="wg6">
    <w:name w:val="样式 标题一wg + 黑色"/>
    <w:basedOn w:val="wg7"/>
    <w:qFormat/>
    <w:pPr>
      <w:outlineLvl w:val="9"/>
    </w:pPr>
    <w:rPr>
      <w:color w:val="000000"/>
    </w:rPr>
  </w:style>
  <w:style w:type="paragraph" w:customStyle="1" w:styleId="wg7">
    <w:name w:val="标题一wg"/>
    <w:basedOn w:val="a"/>
    <w:qFormat/>
    <w:pPr>
      <w:spacing w:before="300" w:line="360" w:lineRule="auto"/>
      <w:jc w:val="center"/>
      <w:outlineLvl w:val="0"/>
    </w:pPr>
    <w:rPr>
      <w:rFonts w:ascii="宋体" w:cs="宋体"/>
      <w:b/>
      <w:bCs/>
      <w:sz w:val="52"/>
      <w:szCs w:val="20"/>
    </w:rPr>
  </w:style>
  <w:style w:type="paragraph" w:customStyle="1" w:styleId="xl26">
    <w:name w:val="xl26"/>
    <w:basedOn w:val="a"/>
    <w:qFormat/>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kern w:val="0"/>
      <w:sz w:val="24"/>
    </w:rPr>
  </w:style>
  <w:style w:type="paragraph" w:customStyle="1" w:styleId="GB2312150">
    <w:name w:val="样式 仿宋_GB2312 四号 加粗 黑色 行距: 1.5 倍行距"/>
    <w:basedOn w:val="a"/>
    <w:qFormat/>
    <w:pPr>
      <w:spacing w:line="360" w:lineRule="auto"/>
    </w:pPr>
    <w:rPr>
      <w:rFonts w:ascii="仿宋_GB2312" w:eastAsia="仿宋_GB2312" w:cs="宋体"/>
      <w:b/>
      <w:bCs/>
      <w:color w:val="000000"/>
      <w:sz w:val="28"/>
      <w:szCs w:val="20"/>
    </w:rPr>
  </w:style>
  <w:style w:type="paragraph" w:customStyle="1" w:styleId="33GB2312">
    <w:name w:val="样式 标题 3节，一一条，（一）条标题3黑四（一）一样式 + (西文) 宋体 (中文) 仿宋_GB2312 ..."/>
    <w:basedOn w:val="30"/>
    <w:qFormat/>
    <w:pPr>
      <w:spacing w:before="0" w:after="0" w:line="360" w:lineRule="auto"/>
      <w:ind w:firstLineChars="0" w:firstLine="0"/>
    </w:pPr>
    <w:rPr>
      <w:rFonts w:ascii="宋体" w:eastAsia="仿宋_GB2312" w:hAnsi="宋体"/>
      <w:b/>
      <w:sz w:val="24"/>
      <w:szCs w:val="20"/>
    </w:rPr>
  </w:style>
  <w:style w:type="paragraph" w:customStyle="1" w:styleId="xl60">
    <w:name w:val="xl60"/>
    <w:basedOn w:val="a"/>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kern w:val="0"/>
      <w:sz w:val="24"/>
    </w:rPr>
  </w:style>
  <w:style w:type="paragraph" w:customStyle="1" w:styleId="GB2312WG">
    <w:name w:val="样式 列表 + 仿宋_GB2312 三号 加粗 黑色 居中 WG标题一"/>
    <w:basedOn w:val="af2"/>
    <w:qFormat/>
    <w:pPr>
      <w:spacing w:after="494"/>
      <w:ind w:left="0" w:firstLine="0"/>
      <w:jc w:val="center"/>
      <w:outlineLvl w:val="0"/>
    </w:pPr>
    <w:rPr>
      <w:rFonts w:ascii="仿宋_GB2312" w:eastAsia="仿宋_GB2312" w:cs="宋体"/>
      <w:b/>
      <w:bCs/>
      <w:color w:val="000000"/>
      <w:sz w:val="32"/>
    </w:rPr>
  </w:style>
  <w:style w:type="paragraph" w:customStyle="1" w:styleId="GB23121511">
    <w:name w:val="样式 仿宋_GB2312 四号 行距: 1.5 倍行距1"/>
    <w:basedOn w:val="a"/>
    <w:qFormat/>
    <w:pPr>
      <w:spacing w:line="360" w:lineRule="auto"/>
      <w:ind w:firstLineChars="196" w:firstLine="196"/>
    </w:pPr>
    <w:rPr>
      <w:rFonts w:ascii="仿宋_GB2312" w:eastAsia="仿宋_GB2312" w:cs="宋体"/>
      <w:kern w:val="0"/>
      <w:sz w:val="28"/>
      <w:szCs w:val="20"/>
    </w:rPr>
  </w:style>
  <w:style w:type="paragraph" w:customStyle="1" w:styleId="xl53">
    <w:name w:val="xl53"/>
    <w:basedOn w:val="a"/>
    <w:qFormat/>
    <w:pPr>
      <w:pBdr>
        <w:top w:val="single" w:sz="4" w:space="0" w:color="auto"/>
      </w:pBdr>
      <w:spacing w:before="100" w:beforeAutospacing="1" w:after="100" w:afterAutospacing="1"/>
      <w:textAlignment w:val="center"/>
    </w:pPr>
    <w:rPr>
      <w:kern w:val="0"/>
      <w:sz w:val="24"/>
    </w:rPr>
  </w:style>
  <w:style w:type="paragraph" w:customStyle="1" w:styleId="aff3">
    <w:name w:val="目录"/>
    <w:basedOn w:val="WG20"/>
    <w:qFormat/>
    <w:pPr>
      <w:spacing w:before="200"/>
    </w:pPr>
    <w:rPr>
      <w:sz w:val="32"/>
    </w:rPr>
  </w:style>
  <w:style w:type="paragraph" w:customStyle="1" w:styleId="WG20">
    <w:name w:val="WG标题2 居中"/>
    <w:basedOn w:val="WG1"/>
    <w:qFormat/>
    <w:pPr>
      <w:outlineLvl w:val="1"/>
    </w:pPr>
  </w:style>
  <w:style w:type="paragraph" w:customStyle="1" w:styleId="WG41">
    <w:name w:val="WG标题4"/>
    <w:basedOn w:val="a"/>
    <w:qFormat/>
    <w:pPr>
      <w:keepNext/>
      <w:keepLines/>
      <w:spacing w:line="360" w:lineRule="exact"/>
      <w:outlineLvl w:val="3"/>
    </w:pPr>
    <w:rPr>
      <w:rFonts w:cs="宋体"/>
      <w:b/>
      <w:bCs/>
      <w:szCs w:val="20"/>
    </w:rPr>
  </w:style>
  <w:style w:type="paragraph" w:customStyle="1" w:styleId="WG32">
    <w:name w:val="WG表头标题3"/>
    <w:basedOn w:val="30"/>
    <w:qFormat/>
    <w:pPr>
      <w:spacing w:after="100"/>
      <w:ind w:firstLineChars="0" w:firstLine="0"/>
      <w:jc w:val="center"/>
    </w:pPr>
    <w:rPr>
      <w:rFonts w:eastAsia="宋体"/>
      <w:b/>
      <w:bCs w:val="0"/>
      <w:sz w:val="32"/>
      <w:szCs w:val="20"/>
    </w:rPr>
  </w:style>
  <w:style w:type="paragraph" w:customStyle="1" w:styleId="wgGB2312">
    <w:name w:val="标题四wg 仿宋_GB2312 小四 加粗 黑色"/>
    <w:basedOn w:val="a"/>
    <w:qFormat/>
    <w:pPr>
      <w:ind w:firstLineChars="200" w:firstLine="200"/>
      <w:outlineLvl w:val="3"/>
    </w:pPr>
    <w:rPr>
      <w:rFonts w:ascii="仿宋_GB2312" w:eastAsia="仿宋_GB2312" w:cs="宋体"/>
      <w:b/>
      <w:bCs/>
      <w:color w:val="000000"/>
      <w:sz w:val="24"/>
      <w:szCs w:val="20"/>
    </w:rPr>
  </w:style>
  <w:style w:type="paragraph" w:customStyle="1" w:styleId="WG31473">
    <w:name w:val="样式 WG标题3 小四 + 首行缩进:  1.47 字符3"/>
    <w:basedOn w:val="WG3"/>
    <w:qFormat/>
    <w:pPr>
      <w:ind w:firstLineChars="147" w:firstLine="147"/>
    </w:pPr>
    <w:rPr>
      <w:rFonts w:cs="宋体"/>
      <w:bCs/>
      <w:szCs w:val="20"/>
    </w:rPr>
  </w:style>
  <w:style w:type="paragraph" w:customStyle="1" w:styleId="3">
    <w:name w:val="标题 3李洪"/>
    <w:basedOn w:val="a"/>
    <w:qFormat/>
    <w:pPr>
      <w:numPr>
        <w:ilvl w:val="2"/>
        <w:numId w:val="1"/>
      </w:numPr>
    </w:pPr>
  </w:style>
  <w:style w:type="paragraph" w:customStyle="1" w:styleId="xl42">
    <w:name w:val="xl42"/>
    <w:basedOn w:val="a"/>
    <w:qFormat/>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宋体"/>
      <w:kern w:val="0"/>
      <w:sz w:val="24"/>
    </w:rPr>
  </w:style>
  <w:style w:type="paragraph" w:customStyle="1" w:styleId="aff4">
    <w:name w:val="表体"/>
    <w:basedOn w:val="a"/>
    <w:next w:val="a"/>
    <w:qFormat/>
    <w:pPr>
      <w:spacing w:line="0" w:lineRule="atLeast"/>
    </w:pPr>
    <w:rPr>
      <w:b/>
      <w:snapToGrid w:val="0"/>
      <w:szCs w:val="20"/>
    </w:rPr>
  </w:style>
  <w:style w:type="paragraph" w:customStyle="1" w:styleId="wang">
    <w:name w:val="wang"/>
    <w:basedOn w:val="a"/>
    <w:qFormat/>
    <w:pPr>
      <w:autoSpaceDE w:val="0"/>
      <w:autoSpaceDN w:val="0"/>
      <w:adjustRightInd w:val="0"/>
      <w:spacing w:after="120"/>
      <w:ind w:firstLineChars="200" w:firstLine="200"/>
      <w:textAlignment w:val="baseline"/>
    </w:pPr>
    <w:rPr>
      <w:rFonts w:cs="宋体"/>
      <w:kern w:val="0"/>
      <w:sz w:val="22"/>
      <w:szCs w:val="21"/>
    </w:rPr>
  </w:style>
  <w:style w:type="paragraph" w:customStyle="1" w:styleId="GB2312152">
    <w:name w:val="样式 (中文) 仿宋_GB2312 小四 加粗 行距: 1.5 倍行距"/>
    <w:basedOn w:val="a"/>
    <w:qFormat/>
    <w:pPr>
      <w:spacing w:line="360" w:lineRule="auto"/>
      <w:outlineLvl w:val="1"/>
    </w:pPr>
    <w:rPr>
      <w:rFonts w:eastAsia="仿宋_GB2312" w:cs="宋体"/>
      <w:b/>
      <w:bCs/>
      <w:sz w:val="28"/>
      <w:szCs w:val="20"/>
    </w:rPr>
  </w:style>
  <w:style w:type="paragraph" w:customStyle="1" w:styleId="xl45">
    <w:name w:val="xl45"/>
    <w:basedOn w:val="a"/>
    <w:qFormat/>
    <w:pPr>
      <w:pBdr>
        <w:top w:val="single" w:sz="4" w:space="0" w:color="auto"/>
        <w:left w:val="single" w:sz="4" w:space="0" w:color="auto"/>
        <w:right w:val="single" w:sz="4" w:space="0" w:color="auto"/>
      </w:pBdr>
      <w:spacing w:before="100" w:beforeAutospacing="1" w:after="100" w:afterAutospacing="1"/>
      <w:jc w:val="center"/>
      <w:textAlignment w:val="center"/>
    </w:pPr>
    <w:rPr>
      <w:rFonts w:ascii="宋体"/>
      <w:kern w:val="0"/>
      <w:sz w:val="24"/>
    </w:rPr>
  </w:style>
  <w:style w:type="paragraph" w:customStyle="1" w:styleId="13">
    <w:name w:val="普通(网站)1"/>
    <w:basedOn w:val="a"/>
    <w:qFormat/>
    <w:pPr>
      <w:spacing w:beforeAutospacing="1" w:afterAutospacing="1"/>
    </w:pPr>
    <w:rPr>
      <w:kern w:val="0"/>
      <w:sz w:val="24"/>
    </w:rPr>
  </w:style>
  <w:style w:type="paragraph" w:customStyle="1" w:styleId="WG3180">
    <w:name w:val="样式 WG标题3居中 + 行距: 固定值 18 磅"/>
    <w:basedOn w:val="WG40"/>
    <w:qFormat/>
    <w:pPr>
      <w:spacing w:line="360" w:lineRule="exact"/>
      <w:outlineLvl w:val="2"/>
    </w:pPr>
    <w:rPr>
      <w:bCs/>
    </w:rPr>
  </w:style>
  <w:style w:type="paragraph" w:customStyle="1" w:styleId="xl59">
    <w:name w:val="xl59"/>
    <w:basedOn w:val="a"/>
    <w:qFormat/>
    <w:pPr>
      <w:pBdr>
        <w:top w:val="single" w:sz="4" w:space="0" w:color="auto"/>
        <w:left w:val="single" w:sz="4" w:space="0" w:color="auto"/>
        <w:right w:val="single" w:sz="4" w:space="0" w:color="auto"/>
      </w:pBdr>
      <w:spacing w:before="100" w:beforeAutospacing="1" w:after="100" w:afterAutospacing="1"/>
      <w:jc w:val="center"/>
      <w:textAlignment w:val="center"/>
    </w:pPr>
    <w:rPr>
      <w:rFonts w:ascii="宋体"/>
      <w:kern w:val="0"/>
      <w:sz w:val="24"/>
    </w:rPr>
  </w:style>
  <w:style w:type="paragraph" w:customStyle="1" w:styleId="110">
    <w:name w:val="样式 标题 1 + 黑体 二号1"/>
    <w:basedOn w:val="1"/>
    <w:qFormat/>
    <w:pPr>
      <w:keepLines w:val="0"/>
      <w:autoSpaceDE w:val="0"/>
      <w:autoSpaceDN w:val="0"/>
      <w:adjustRightInd w:val="0"/>
      <w:spacing w:before="240" w:after="60" w:line="240" w:lineRule="auto"/>
      <w:textAlignment w:val="baseline"/>
    </w:pPr>
    <w:rPr>
      <w:rFonts w:ascii="黑体" w:eastAsia="黑体"/>
      <w:kern w:val="28"/>
      <w:szCs w:val="20"/>
    </w:rPr>
  </w:style>
  <w:style w:type="paragraph" w:customStyle="1" w:styleId="Char1">
    <w:name w:val="Char1"/>
    <w:basedOn w:val="a"/>
    <w:qFormat/>
    <w:pPr>
      <w:tabs>
        <w:tab w:val="left" w:pos="360"/>
      </w:tabs>
    </w:pPr>
    <w:rPr>
      <w:sz w:val="24"/>
    </w:rPr>
  </w:style>
  <w:style w:type="paragraph" w:customStyle="1" w:styleId="14">
    <w:name w:val="样式 标题 1 + 黑体 二号"/>
    <w:basedOn w:val="1"/>
    <w:qFormat/>
    <w:pPr>
      <w:keepLines w:val="0"/>
      <w:autoSpaceDE w:val="0"/>
      <w:autoSpaceDN w:val="0"/>
      <w:adjustRightInd w:val="0"/>
      <w:spacing w:before="240" w:after="60" w:line="240" w:lineRule="auto"/>
      <w:textAlignment w:val="baseline"/>
    </w:pPr>
    <w:rPr>
      <w:rFonts w:ascii="黑体" w:eastAsia="黑体"/>
      <w:kern w:val="28"/>
      <w:szCs w:val="20"/>
    </w:rPr>
  </w:style>
  <w:style w:type="paragraph" w:customStyle="1" w:styleId="GB2312153">
    <w:name w:val="样式 仿宋_GB2312 三号 加粗 居中 行距: 1.5 倍行距"/>
    <w:basedOn w:val="a"/>
    <w:qFormat/>
    <w:pPr>
      <w:spacing w:line="360" w:lineRule="auto"/>
      <w:ind w:firstLineChars="196" w:firstLine="196"/>
      <w:jc w:val="center"/>
    </w:pPr>
    <w:rPr>
      <w:rFonts w:ascii="仿宋_GB2312" w:eastAsia="仿宋_GB2312" w:cs="宋体"/>
      <w:b/>
      <w:bCs/>
      <w:kern w:val="0"/>
      <w:sz w:val="32"/>
      <w:szCs w:val="20"/>
    </w:rPr>
  </w:style>
  <w:style w:type="paragraph" w:customStyle="1" w:styleId="font8">
    <w:name w:val="font8"/>
    <w:basedOn w:val="a"/>
    <w:qFormat/>
    <w:pPr>
      <w:spacing w:before="100" w:beforeAutospacing="1" w:after="100" w:afterAutospacing="1"/>
    </w:pPr>
    <w:rPr>
      <w:rFonts w:ascii="宋体"/>
      <w:kern w:val="0"/>
      <w:sz w:val="24"/>
    </w:rPr>
  </w:style>
  <w:style w:type="paragraph" w:customStyle="1" w:styleId="CharCharCharChar">
    <w:name w:val="Char Char Char Char"/>
    <w:basedOn w:val="a"/>
    <w:qFormat/>
    <w:rPr>
      <w:szCs w:val="20"/>
    </w:rPr>
  </w:style>
  <w:style w:type="paragraph" w:customStyle="1" w:styleId="Char10">
    <w:name w:val="Char1"/>
    <w:basedOn w:val="a"/>
    <w:qFormat/>
    <w:pPr>
      <w:spacing w:line="360" w:lineRule="auto"/>
      <w:ind w:firstLineChars="200" w:firstLine="200"/>
    </w:pPr>
    <w:rPr>
      <w:rFonts w:ascii="宋体" w:cs="宋体"/>
    </w:rPr>
  </w:style>
  <w:style w:type="paragraph" w:customStyle="1" w:styleId="xl44">
    <w:name w:val="xl44"/>
    <w:basedOn w:val="a"/>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kern w:val="0"/>
      <w:sz w:val="24"/>
    </w:rPr>
  </w:style>
  <w:style w:type="paragraph" w:customStyle="1" w:styleId="3wg">
    <w:name w:val="标题3wg"/>
    <w:basedOn w:val="a"/>
    <w:qFormat/>
    <w:pPr>
      <w:spacing w:line="360" w:lineRule="auto"/>
      <w:outlineLvl w:val="2"/>
    </w:pPr>
    <w:rPr>
      <w:rFonts w:ascii="仿宋_GB2312" w:eastAsia="仿宋_GB2312" w:cs="宋体"/>
      <w:b/>
      <w:bCs/>
      <w:kern w:val="0"/>
      <w:sz w:val="28"/>
      <w:szCs w:val="20"/>
    </w:rPr>
  </w:style>
  <w:style w:type="paragraph" w:customStyle="1" w:styleId="xl33">
    <w:name w:val="xl33"/>
    <w:basedOn w:val="a"/>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kern w:val="0"/>
      <w:sz w:val="24"/>
    </w:rPr>
  </w:style>
  <w:style w:type="paragraph" w:customStyle="1" w:styleId="wg8">
    <w:name w:val="图表文字小四wg"/>
    <w:basedOn w:val="a"/>
    <w:qFormat/>
    <w:pPr>
      <w:tabs>
        <w:tab w:val="left" w:pos="5669"/>
      </w:tabs>
      <w:spacing w:line="240" w:lineRule="exact"/>
    </w:pPr>
    <w:rPr>
      <w:rFonts w:ascii="仿宋_GB2312" w:eastAsia="仿宋_GB2312"/>
      <w:color w:val="000000"/>
      <w:sz w:val="24"/>
      <w:szCs w:val="21"/>
    </w:rPr>
  </w:style>
  <w:style w:type="paragraph" w:customStyle="1" w:styleId="WG31481">
    <w:name w:val="样式 WG标题3 小四 + 首行缩进:  1.48 字符1"/>
    <w:basedOn w:val="WG3"/>
    <w:qFormat/>
    <w:pPr>
      <w:ind w:firstLineChars="148" w:firstLine="148"/>
    </w:pPr>
    <w:rPr>
      <w:rFonts w:cs="宋体"/>
      <w:bCs/>
      <w:szCs w:val="20"/>
    </w:rPr>
  </w:style>
  <w:style w:type="paragraph" w:customStyle="1" w:styleId="15">
    <w:name w:val="信息标题1"/>
    <w:basedOn w:val="a"/>
    <w:next w:val="a"/>
    <w:qFormat/>
    <w:pPr>
      <w:widowControl w:val="0"/>
      <w:spacing w:before="100" w:beforeAutospacing="1" w:after="100" w:afterAutospacing="1" w:line="240" w:lineRule="auto"/>
      <w:ind w:leftChars="500" w:left="1080" w:hangingChars="500" w:hanging="1080"/>
      <w:jc w:val="both"/>
    </w:pPr>
    <w:rPr>
      <w:rFonts w:ascii="Arial" w:hAnsi="Arial"/>
      <w:kern w:val="0"/>
      <w:sz w:val="24"/>
    </w:rPr>
  </w:style>
  <w:style w:type="paragraph" w:customStyle="1" w:styleId="xl65">
    <w:name w:val="xl65"/>
    <w:basedOn w:val="a"/>
    <w:qFormat/>
    <w:pPr>
      <w:pBdr>
        <w:top w:val="single" w:sz="4" w:space="0" w:color="auto"/>
        <w:bottom w:val="single" w:sz="4" w:space="0" w:color="auto"/>
        <w:right w:val="single" w:sz="4" w:space="0" w:color="auto"/>
      </w:pBdr>
      <w:spacing w:before="100" w:beforeAutospacing="1" w:after="100" w:afterAutospacing="1"/>
      <w:jc w:val="center"/>
      <w:textAlignment w:val="center"/>
    </w:pPr>
    <w:rPr>
      <w:kern w:val="0"/>
      <w:sz w:val="24"/>
    </w:rPr>
  </w:style>
  <w:style w:type="paragraph" w:customStyle="1" w:styleId="WG31810">
    <w:name w:val="样式 WG标题3 + 四号 行距: 固定值 18 磅1"/>
    <w:basedOn w:val="WG30"/>
    <w:qFormat/>
    <w:pPr>
      <w:spacing w:line="360" w:lineRule="exact"/>
    </w:pPr>
    <w:rPr>
      <w:sz w:val="28"/>
    </w:rPr>
  </w:style>
  <w:style w:type="paragraph" w:customStyle="1" w:styleId="GB2312154">
    <w:name w:val="样式 仿宋_GB2312 四号 行距: 1.5 倍行距"/>
    <w:basedOn w:val="a"/>
    <w:qFormat/>
    <w:pPr>
      <w:spacing w:line="360" w:lineRule="auto"/>
      <w:ind w:firstLineChars="196" w:firstLine="196"/>
    </w:pPr>
    <w:rPr>
      <w:rFonts w:ascii="仿宋_GB2312" w:eastAsia="仿宋_GB2312" w:cs="宋体"/>
      <w:sz w:val="28"/>
      <w:szCs w:val="20"/>
    </w:rPr>
  </w:style>
  <w:style w:type="paragraph" w:customStyle="1" w:styleId="WG3182">
    <w:name w:val="样式 WG标题3 + 四号 行距: 固定值 18 磅"/>
    <w:basedOn w:val="WG30"/>
    <w:qFormat/>
    <w:pPr>
      <w:spacing w:line="360" w:lineRule="exact"/>
    </w:pPr>
    <w:rPr>
      <w:sz w:val="28"/>
    </w:rPr>
  </w:style>
  <w:style w:type="paragraph" w:customStyle="1" w:styleId="2GB2312">
    <w:name w:val="样式 标题 2 + (中文) 仿宋_GB2312 小四"/>
    <w:basedOn w:val="2"/>
    <w:qFormat/>
    <w:pPr>
      <w:spacing w:before="0" w:after="0" w:line="360" w:lineRule="auto"/>
    </w:pPr>
    <w:rPr>
      <w:rFonts w:ascii="仿宋_GB2312" w:eastAsia="仿宋_GB2312"/>
      <w:sz w:val="28"/>
      <w:szCs w:val="20"/>
    </w:rPr>
  </w:style>
  <w:style w:type="paragraph" w:customStyle="1" w:styleId="xl52">
    <w:name w:val="xl52"/>
    <w:basedOn w:val="a"/>
    <w:qFormat/>
    <w:pPr>
      <w:pBdr>
        <w:top w:val="single" w:sz="4" w:space="0" w:color="auto"/>
      </w:pBdr>
      <w:spacing w:before="100" w:beforeAutospacing="1" w:after="100" w:afterAutospacing="1"/>
      <w:textAlignment w:val="center"/>
    </w:pPr>
    <w:rPr>
      <w:rFonts w:ascii="宋体"/>
      <w:kern w:val="0"/>
      <w:sz w:val="24"/>
    </w:rPr>
  </w:style>
  <w:style w:type="paragraph" w:customStyle="1" w:styleId="GB23121520">
    <w:name w:val="样式 仿宋_GB2312 小三 行距: 1.5 倍行距2"/>
    <w:basedOn w:val="a"/>
    <w:qFormat/>
    <w:pPr>
      <w:tabs>
        <w:tab w:val="left" w:pos="594"/>
      </w:tabs>
      <w:spacing w:line="360" w:lineRule="auto"/>
      <w:ind w:firstLineChars="200" w:firstLine="200"/>
    </w:pPr>
    <w:rPr>
      <w:rFonts w:ascii="仿宋_GB2312" w:eastAsia="仿宋_GB2312" w:cs="宋体"/>
      <w:sz w:val="30"/>
      <w:szCs w:val="20"/>
    </w:rPr>
  </w:style>
  <w:style w:type="paragraph" w:customStyle="1" w:styleId="xl48">
    <w:name w:val="xl48"/>
    <w:basedOn w:val="a"/>
    <w:qFormat/>
    <w:pPr>
      <w:spacing w:before="100" w:beforeAutospacing="1" w:after="100" w:afterAutospacing="1"/>
      <w:jc w:val="center"/>
    </w:pPr>
    <w:rPr>
      <w:rFonts w:ascii="宋体"/>
      <w:b/>
      <w:bCs/>
      <w:kern w:val="0"/>
      <w:sz w:val="36"/>
      <w:szCs w:val="36"/>
    </w:rPr>
  </w:style>
  <w:style w:type="paragraph" w:customStyle="1" w:styleId="33GB23121">
    <w:name w:val="样式 样式 标题 3节，一一条，（一）条标题3黑四（一）一样式 + (中文) 仿宋_GB2312 小四 + (中文) 宋体 五...1"/>
    <w:basedOn w:val="33GB23120"/>
    <w:qFormat/>
    <w:pPr>
      <w:spacing w:line="360" w:lineRule="exact"/>
      <w:outlineLvl w:val="3"/>
    </w:pPr>
    <w:rPr>
      <w:rFonts w:eastAsia="宋体" w:cs="宋体"/>
      <w:color w:val="000000"/>
      <w:sz w:val="21"/>
    </w:rPr>
  </w:style>
  <w:style w:type="paragraph" w:customStyle="1" w:styleId="33GB23120">
    <w:name w:val="样式 标题 3节，一一条，（一）条标题3黑四（一）一样式 + (中文) 仿宋_GB2312 小四"/>
    <w:basedOn w:val="30"/>
    <w:qFormat/>
    <w:pPr>
      <w:spacing w:before="0" w:after="0" w:line="360" w:lineRule="auto"/>
      <w:ind w:firstLineChars="0" w:firstLine="0"/>
    </w:pPr>
    <w:rPr>
      <w:rFonts w:ascii="Times New Roman" w:eastAsia="仿宋_GB2312"/>
      <w:b/>
      <w:sz w:val="24"/>
      <w:szCs w:val="20"/>
    </w:rPr>
  </w:style>
  <w:style w:type="paragraph" w:customStyle="1" w:styleId="hahhahh">
    <w:name w:val="hahhahh"/>
    <w:basedOn w:val="a"/>
    <w:qFormat/>
    <w:pPr>
      <w:autoSpaceDE w:val="0"/>
      <w:autoSpaceDN w:val="0"/>
      <w:adjustRightInd w:val="0"/>
      <w:spacing w:after="120"/>
      <w:ind w:firstLineChars="200" w:firstLine="200"/>
      <w:textAlignment w:val="baseline"/>
    </w:pPr>
    <w:rPr>
      <w:kern w:val="20"/>
      <w:sz w:val="22"/>
      <w:szCs w:val="20"/>
    </w:rPr>
  </w:style>
  <w:style w:type="paragraph" w:customStyle="1" w:styleId="62">
    <w:name w:val="6'"/>
    <w:basedOn w:val="a"/>
    <w:qFormat/>
    <w:pPr>
      <w:autoSpaceDE w:val="0"/>
      <w:autoSpaceDN w:val="0"/>
      <w:adjustRightInd w:val="0"/>
      <w:snapToGrid w:val="0"/>
      <w:spacing w:line="320" w:lineRule="exact"/>
      <w:jc w:val="center"/>
      <w:textAlignment w:val="baseline"/>
    </w:pPr>
    <w:rPr>
      <w:spacing w:val="20"/>
      <w:kern w:val="28"/>
      <w:szCs w:val="20"/>
    </w:rPr>
  </w:style>
  <w:style w:type="paragraph" w:customStyle="1" w:styleId="26">
    <w:name w:val="样式2"/>
    <w:basedOn w:val="30"/>
    <w:qFormat/>
    <w:rPr>
      <w:i/>
    </w:rPr>
  </w:style>
  <w:style w:type="paragraph" w:customStyle="1" w:styleId="pa-34">
    <w:name w:val="pa-34"/>
    <w:basedOn w:val="a"/>
    <w:qFormat/>
    <w:pPr>
      <w:spacing w:line="360" w:lineRule="atLeast"/>
      <w:ind w:firstLine="420"/>
    </w:pPr>
    <w:rPr>
      <w:rFonts w:ascii="宋体" w:cs="宋体"/>
      <w:kern w:val="0"/>
      <w:sz w:val="24"/>
    </w:rPr>
  </w:style>
  <w:style w:type="paragraph" w:customStyle="1" w:styleId="xl37">
    <w:name w:val="xl37"/>
    <w:basedOn w:val="a"/>
    <w:qFormat/>
    <w:pPr>
      <w:spacing w:before="100" w:beforeAutospacing="1" w:after="100" w:afterAutospacing="1"/>
      <w:textAlignment w:val="center"/>
    </w:pPr>
    <w:rPr>
      <w:rFonts w:ascii="宋体"/>
      <w:kern w:val="0"/>
      <w:sz w:val="24"/>
    </w:rPr>
  </w:style>
  <w:style w:type="paragraph" w:customStyle="1" w:styleId="CharCharCharCharCharChar">
    <w:name w:val="Char Char Char Char Char Char"/>
    <w:basedOn w:val="a7"/>
    <w:qFormat/>
    <w:pPr>
      <w:adjustRightInd w:val="0"/>
      <w:spacing w:line="436" w:lineRule="exact"/>
      <w:ind w:left="357"/>
      <w:outlineLvl w:val="3"/>
    </w:pPr>
    <w:rPr>
      <w:rFonts w:ascii="Tahoma" w:hAnsi="Tahoma"/>
      <w:b/>
      <w:sz w:val="24"/>
    </w:rPr>
  </w:style>
  <w:style w:type="paragraph" w:customStyle="1" w:styleId="xl36">
    <w:name w:val="xl36"/>
    <w:basedOn w:val="a"/>
    <w:qFormat/>
    <w:pPr>
      <w:spacing w:before="100" w:beforeAutospacing="1" w:after="100" w:afterAutospacing="1"/>
      <w:textAlignment w:val="center"/>
    </w:pPr>
    <w:rPr>
      <w:rFonts w:ascii="宋体"/>
      <w:kern w:val="0"/>
      <w:sz w:val="24"/>
    </w:rPr>
  </w:style>
  <w:style w:type="paragraph" w:customStyle="1" w:styleId="2GB23120">
    <w:name w:val="样式 标题 2 + (西文) 宋体 (中文) 仿宋_GB2312 小四"/>
    <w:basedOn w:val="2"/>
    <w:qFormat/>
    <w:pPr>
      <w:spacing w:before="0" w:after="0" w:line="360" w:lineRule="auto"/>
    </w:pPr>
    <w:rPr>
      <w:rFonts w:ascii="宋体" w:eastAsia="仿宋_GB2312" w:hAnsi="宋体"/>
      <w:sz w:val="28"/>
      <w:szCs w:val="28"/>
    </w:rPr>
  </w:style>
  <w:style w:type="paragraph" w:customStyle="1" w:styleId="xl38">
    <w:name w:val="xl38"/>
    <w:basedOn w:val="a"/>
    <w:qFormat/>
    <w:pPr>
      <w:spacing w:before="100" w:beforeAutospacing="1" w:after="100" w:afterAutospacing="1"/>
      <w:jc w:val="right"/>
    </w:pPr>
    <w:rPr>
      <w:rFonts w:ascii="宋体"/>
      <w:kern w:val="0"/>
      <w:sz w:val="24"/>
    </w:rPr>
  </w:style>
  <w:style w:type="paragraph" w:customStyle="1" w:styleId="987654321">
    <w:name w:val="987654321"/>
    <w:basedOn w:val="a"/>
    <w:qFormat/>
    <w:pPr>
      <w:autoSpaceDE w:val="0"/>
      <w:autoSpaceDN w:val="0"/>
      <w:adjustRightInd w:val="0"/>
      <w:spacing w:after="120"/>
      <w:ind w:firstLineChars="200" w:firstLine="200"/>
      <w:textAlignment w:val="baseline"/>
    </w:pPr>
    <w:rPr>
      <w:kern w:val="20"/>
      <w:sz w:val="22"/>
      <w:szCs w:val="20"/>
    </w:rPr>
  </w:style>
  <w:style w:type="paragraph" w:customStyle="1" w:styleId="aff5">
    <w:name w:val="样式 四号 加粗 居中"/>
    <w:basedOn w:val="a"/>
    <w:qFormat/>
    <w:pPr>
      <w:autoSpaceDE w:val="0"/>
      <w:autoSpaceDN w:val="0"/>
      <w:adjustRightInd w:val="0"/>
      <w:jc w:val="center"/>
      <w:textAlignment w:val="baseline"/>
      <w:outlineLvl w:val="3"/>
    </w:pPr>
    <w:rPr>
      <w:rFonts w:cs="宋体"/>
      <w:b/>
      <w:bCs/>
      <w:kern w:val="20"/>
      <w:sz w:val="28"/>
      <w:szCs w:val="20"/>
    </w:rPr>
  </w:style>
  <w:style w:type="paragraph" w:customStyle="1" w:styleId="33GB23122">
    <w:name w:val="样式 样式 标题 3节，一一条，（一）条标题3黑四（一）一样式 + (中文) 仿宋_GB2312 小四 + (中文) 宋体 五..."/>
    <w:basedOn w:val="33GB23120"/>
    <w:qFormat/>
    <w:pPr>
      <w:spacing w:line="360" w:lineRule="exact"/>
      <w:outlineLvl w:val="3"/>
    </w:pPr>
    <w:rPr>
      <w:rFonts w:eastAsia="宋体" w:cs="宋体"/>
      <w:sz w:val="21"/>
    </w:rPr>
  </w:style>
  <w:style w:type="paragraph" w:customStyle="1" w:styleId="xl58">
    <w:name w:val="xl58"/>
    <w:basedOn w:val="a"/>
    <w:qFormat/>
    <w:pPr>
      <w:pBdr>
        <w:left w:val="single" w:sz="4" w:space="0" w:color="auto"/>
        <w:bottom w:val="single" w:sz="4" w:space="0" w:color="auto"/>
        <w:right w:val="single" w:sz="4" w:space="0" w:color="auto"/>
      </w:pBdr>
      <w:spacing w:before="100" w:beforeAutospacing="1" w:after="100" w:afterAutospacing="1"/>
      <w:jc w:val="center"/>
      <w:textAlignment w:val="center"/>
    </w:pPr>
    <w:rPr>
      <w:kern w:val="0"/>
      <w:sz w:val="28"/>
      <w:szCs w:val="28"/>
    </w:rPr>
  </w:style>
  <w:style w:type="paragraph" w:customStyle="1" w:styleId="xl39">
    <w:name w:val="xl39"/>
    <w:basedOn w:val="a"/>
    <w:qFormat/>
    <w:pPr>
      <w:spacing w:before="100" w:beforeAutospacing="1" w:after="100" w:afterAutospacing="1"/>
    </w:pPr>
    <w:rPr>
      <w:rFonts w:ascii="宋体"/>
      <w:kern w:val="0"/>
      <w:sz w:val="24"/>
    </w:rPr>
  </w:style>
  <w:style w:type="paragraph" w:customStyle="1" w:styleId="aff6">
    <w:name w:val="表格"/>
    <w:basedOn w:val="a"/>
    <w:qFormat/>
    <w:pPr>
      <w:jc w:val="center"/>
      <w:textAlignment w:val="center"/>
    </w:pPr>
    <w:rPr>
      <w:rFonts w:ascii="华文细黑" w:hAnsi="华文细黑"/>
      <w:kern w:val="0"/>
      <w:szCs w:val="20"/>
    </w:rPr>
  </w:style>
  <w:style w:type="paragraph" w:customStyle="1" w:styleId="xl51">
    <w:name w:val="xl51"/>
    <w:basedOn w:val="a"/>
    <w:qFormat/>
    <w:pPr>
      <w:pBdr>
        <w:left w:val="single" w:sz="4" w:space="0" w:color="auto"/>
        <w:bottom w:val="single" w:sz="4" w:space="0" w:color="auto"/>
        <w:right w:val="single" w:sz="4" w:space="0" w:color="auto"/>
      </w:pBdr>
      <w:spacing w:before="100" w:beforeAutospacing="1" w:after="100" w:afterAutospacing="1"/>
      <w:jc w:val="center"/>
      <w:textAlignment w:val="center"/>
    </w:pPr>
    <w:rPr>
      <w:kern w:val="0"/>
      <w:sz w:val="24"/>
    </w:rPr>
  </w:style>
  <w:style w:type="paragraph" w:customStyle="1" w:styleId="xl63">
    <w:name w:val="xl63"/>
    <w:basedOn w:val="a"/>
    <w:qFormat/>
    <w:pPr>
      <w:pBdr>
        <w:top w:val="single" w:sz="4" w:space="0" w:color="auto"/>
        <w:bottom w:val="single" w:sz="4" w:space="0" w:color="auto"/>
        <w:right w:val="single" w:sz="4" w:space="0" w:color="auto"/>
      </w:pBdr>
      <w:spacing w:before="100" w:beforeAutospacing="1" w:after="100" w:afterAutospacing="1"/>
    </w:pPr>
    <w:rPr>
      <w:kern w:val="0"/>
      <w:sz w:val="24"/>
    </w:rPr>
  </w:style>
  <w:style w:type="paragraph" w:customStyle="1" w:styleId="aff7">
    <w:name w:val="表注"/>
    <w:basedOn w:val="a"/>
    <w:qFormat/>
    <w:pPr>
      <w:adjustRightInd w:val="0"/>
      <w:snapToGrid w:val="0"/>
      <w:spacing w:beforeLines="50" w:before="156" w:line="300" w:lineRule="auto"/>
      <w:ind w:leftChars="8" w:left="208" w:hangingChars="200" w:hanging="200"/>
    </w:pPr>
    <w:rPr>
      <w:bCs/>
      <w:color w:val="000000"/>
    </w:rPr>
  </w:style>
  <w:style w:type="paragraph" w:customStyle="1" w:styleId="xl57">
    <w:name w:val="xl57"/>
    <w:basedOn w:val="a"/>
    <w:qFormat/>
    <w:pPr>
      <w:pBdr>
        <w:top w:val="single" w:sz="4" w:space="0" w:color="auto"/>
        <w:left w:val="single" w:sz="4" w:space="0" w:color="auto"/>
        <w:right w:val="single" w:sz="4" w:space="0" w:color="auto"/>
      </w:pBdr>
      <w:spacing w:before="100" w:beforeAutospacing="1" w:after="100" w:afterAutospacing="1"/>
      <w:jc w:val="center"/>
      <w:textAlignment w:val="center"/>
    </w:pPr>
    <w:rPr>
      <w:kern w:val="0"/>
      <w:sz w:val="28"/>
      <w:szCs w:val="28"/>
    </w:rPr>
  </w:style>
  <w:style w:type="paragraph" w:customStyle="1" w:styleId="37">
    <w:name w:val="3"/>
    <w:basedOn w:val="a"/>
    <w:next w:val="24"/>
    <w:qFormat/>
    <w:rPr>
      <w:rFonts w:eastAsia="黑体"/>
      <w:sz w:val="30"/>
      <w:szCs w:val="20"/>
    </w:rPr>
  </w:style>
  <w:style w:type="paragraph" w:customStyle="1" w:styleId="WG2182">
    <w:name w:val="样式 WG标题2 + 行距: 固定值 18 磅2"/>
    <w:basedOn w:val="WG21"/>
    <w:qFormat/>
    <w:rPr>
      <w:bCs/>
    </w:rPr>
  </w:style>
  <w:style w:type="paragraph" w:customStyle="1" w:styleId="WG21">
    <w:name w:val="WG标题2"/>
    <w:basedOn w:val="a"/>
    <w:qFormat/>
    <w:pPr>
      <w:autoSpaceDE w:val="0"/>
      <w:autoSpaceDN w:val="0"/>
      <w:adjustRightInd w:val="0"/>
      <w:spacing w:before="60" w:after="60" w:line="360" w:lineRule="exact"/>
      <w:textAlignment w:val="baseline"/>
      <w:outlineLvl w:val="1"/>
    </w:pPr>
    <w:rPr>
      <w:rFonts w:eastAsia="黑体" w:cs="宋体"/>
      <w:color w:val="000000"/>
      <w:kern w:val="20"/>
      <w:sz w:val="28"/>
      <w:szCs w:val="20"/>
    </w:rPr>
  </w:style>
  <w:style w:type="paragraph" w:customStyle="1" w:styleId="11-GLH1h1h11h12h13h14h15h16TimesNew">
    <w:name w:val="样式 标题 1标题 1-GL篇H1h1h11h12h13h14h15h16宋二节 + Times New..."/>
    <w:basedOn w:val="1"/>
    <w:qFormat/>
    <w:pPr>
      <w:keepLines w:val="0"/>
      <w:autoSpaceDE w:val="0"/>
      <w:autoSpaceDN w:val="0"/>
      <w:adjustRightInd w:val="0"/>
      <w:spacing w:before="300" w:after="400" w:line="360" w:lineRule="exact"/>
      <w:jc w:val="center"/>
      <w:textAlignment w:val="baseline"/>
    </w:pPr>
    <w:rPr>
      <w:rFonts w:eastAsia="黑体" w:cs="宋体"/>
      <w:b w:val="0"/>
      <w:color w:val="000000"/>
      <w:kern w:val="2"/>
      <w:sz w:val="36"/>
      <w:szCs w:val="20"/>
    </w:rPr>
  </w:style>
  <w:style w:type="paragraph" w:customStyle="1" w:styleId="xl55">
    <w:name w:val="xl55"/>
    <w:basedOn w:val="a"/>
    <w:qFormat/>
    <w:pPr>
      <w:pBdr>
        <w:top w:val="single" w:sz="4" w:space="0" w:color="auto"/>
        <w:bottom w:val="single" w:sz="4" w:space="0" w:color="auto"/>
      </w:pBdr>
      <w:spacing w:before="100" w:beforeAutospacing="1" w:after="100" w:afterAutospacing="1"/>
      <w:jc w:val="center"/>
    </w:pPr>
    <w:rPr>
      <w:rFonts w:ascii="宋体"/>
      <w:kern w:val="0"/>
      <w:sz w:val="24"/>
    </w:rPr>
  </w:style>
  <w:style w:type="paragraph" w:customStyle="1" w:styleId="GB2312">
    <w:name w:val="样式 仿宋_GB2312 四号 加粗 黑色"/>
    <w:basedOn w:val="a"/>
    <w:qFormat/>
    <w:pPr>
      <w:snapToGrid w:val="0"/>
      <w:spacing w:line="360" w:lineRule="auto"/>
    </w:pPr>
    <w:rPr>
      <w:rFonts w:ascii="仿宋_GB2312" w:eastAsia="仿宋_GB2312"/>
      <w:b/>
      <w:bCs/>
      <w:color w:val="000000"/>
      <w:sz w:val="28"/>
      <w:szCs w:val="28"/>
    </w:rPr>
  </w:style>
  <w:style w:type="paragraph" w:customStyle="1" w:styleId="16">
    <w:name w:val="无间隔1"/>
    <w:basedOn w:val="a"/>
    <w:qFormat/>
    <w:rPr>
      <w:sz w:val="24"/>
    </w:rPr>
  </w:style>
  <w:style w:type="paragraph" w:customStyle="1" w:styleId="wg9">
    <w:name w:val="样式 标题二wg + 四号"/>
    <w:basedOn w:val="wga"/>
    <w:qFormat/>
    <w:pPr>
      <w:jc w:val="left"/>
      <w:outlineLvl w:val="9"/>
    </w:pPr>
    <w:rPr>
      <w:bCs/>
      <w:sz w:val="28"/>
    </w:rPr>
  </w:style>
  <w:style w:type="paragraph" w:customStyle="1" w:styleId="wga">
    <w:name w:val="标题二wg"/>
    <w:basedOn w:val="a"/>
    <w:qFormat/>
    <w:pPr>
      <w:snapToGrid w:val="0"/>
      <w:spacing w:before="300" w:after="200" w:line="360" w:lineRule="auto"/>
      <w:jc w:val="center"/>
      <w:outlineLvl w:val="1"/>
    </w:pPr>
    <w:rPr>
      <w:rFonts w:ascii="仿宋_GB2312" w:eastAsia="仿宋_GB2312"/>
      <w:b/>
      <w:sz w:val="36"/>
      <w:szCs w:val="36"/>
    </w:rPr>
  </w:style>
  <w:style w:type="paragraph" w:customStyle="1" w:styleId="12345">
    <w:name w:val="12345"/>
    <w:basedOn w:val="a"/>
    <w:qFormat/>
    <w:pPr>
      <w:autoSpaceDE w:val="0"/>
      <w:autoSpaceDN w:val="0"/>
      <w:adjustRightInd w:val="0"/>
      <w:spacing w:after="120"/>
      <w:ind w:firstLine="482"/>
      <w:textAlignment w:val="baseline"/>
    </w:pPr>
    <w:rPr>
      <w:rFonts w:cs="宋体"/>
      <w:kern w:val="20"/>
      <w:sz w:val="22"/>
      <w:szCs w:val="20"/>
    </w:rPr>
  </w:style>
  <w:style w:type="paragraph" w:customStyle="1" w:styleId="aff8">
    <w:name w:val="样式 正文文本 + 黑体 二号 加粗 居中"/>
    <w:basedOn w:val="a5"/>
    <w:qFormat/>
    <w:pPr>
      <w:autoSpaceDE w:val="0"/>
      <w:autoSpaceDN w:val="0"/>
      <w:adjustRightInd w:val="0"/>
      <w:jc w:val="center"/>
      <w:textAlignment w:val="baseline"/>
      <w:outlineLvl w:val="0"/>
    </w:pPr>
    <w:rPr>
      <w:rFonts w:ascii="黑体" w:eastAsia="黑体" w:cs="宋体"/>
      <w:b/>
      <w:bCs/>
      <w:spacing w:val="40"/>
      <w:kern w:val="0"/>
      <w:sz w:val="44"/>
      <w:szCs w:val="20"/>
    </w:rPr>
  </w:style>
  <w:style w:type="paragraph" w:customStyle="1" w:styleId="WG2183">
    <w:name w:val="样式 WG标题2 + 行距: 固定值 18 磅3"/>
    <w:basedOn w:val="WG21"/>
    <w:qFormat/>
    <w:pPr>
      <w:ind w:firstLineChars="98" w:firstLine="98"/>
    </w:pPr>
    <w:rPr>
      <w:bCs/>
    </w:rPr>
  </w:style>
  <w:style w:type="paragraph" w:customStyle="1" w:styleId="xl46">
    <w:name w:val="xl46"/>
    <w:basedOn w:val="a"/>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kern w:val="0"/>
      <w:sz w:val="24"/>
    </w:rPr>
  </w:style>
  <w:style w:type="paragraph" w:customStyle="1" w:styleId="xl32">
    <w:name w:val="xl32"/>
    <w:basedOn w:val="a"/>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kern w:val="0"/>
      <w:sz w:val="24"/>
    </w:rPr>
  </w:style>
  <w:style w:type="paragraph" w:customStyle="1" w:styleId="16620">
    <w:name w:val="样式 标题 1 + 黑体 三号 非加粗 居中 段前: 6 磅 段后: 6 磅 行距: 固定值 20 磅"/>
    <w:basedOn w:val="1"/>
    <w:qFormat/>
    <w:pPr>
      <w:spacing w:before="120" w:after="120" w:line="400" w:lineRule="exact"/>
      <w:jc w:val="center"/>
    </w:pPr>
    <w:rPr>
      <w:rFonts w:ascii="黑体" w:eastAsia="黑体" w:cs="宋体"/>
      <w:b w:val="0"/>
      <w:bCs w:val="0"/>
      <w:sz w:val="32"/>
      <w:szCs w:val="20"/>
    </w:rPr>
  </w:style>
  <w:style w:type="paragraph" w:customStyle="1" w:styleId="xl61">
    <w:name w:val="xl61"/>
    <w:basedOn w:val="a"/>
    <w:qFormat/>
    <w:pPr>
      <w:pBdr>
        <w:top w:val="single" w:sz="4" w:space="0" w:color="auto"/>
        <w:left w:val="single" w:sz="4" w:space="0" w:color="auto"/>
        <w:bottom w:val="single" w:sz="4" w:space="0" w:color="auto"/>
      </w:pBdr>
      <w:spacing w:before="100" w:beforeAutospacing="1" w:after="100" w:afterAutospacing="1"/>
    </w:pPr>
    <w:rPr>
      <w:kern w:val="0"/>
      <w:sz w:val="24"/>
    </w:rPr>
  </w:style>
  <w:style w:type="paragraph" w:customStyle="1" w:styleId="xl27">
    <w:name w:val="xl27"/>
    <w:basedOn w:val="a"/>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kern w:val="0"/>
      <w:sz w:val="24"/>
    </w:rPr>
  </w:style>
  <w:style w:type="paragraph" w:customStyle="1" w:styleId="xl25">
    <w:name w:val="xl25"/>
    <w:basedOn w:val="a"/>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kern w:val="0"/>
      <w:sz w:val="24"/>
    </w:rPr>
  </w:style>
  <w:style w:type="paragraph" w:customStyle="1" w:styleId="xl29">
    <w:name w:val="xl29"/>
    <w:basedOn w:val="a"/>
    <w:pPr>
      <w:spacing w:before="100" w:beforeAutospacing="1" w:after="100" w:afterAutospacing="1"/>
      <w:jc w:val="center"/>
      <w:textAlignment w:val="center"/>
    </w:pPr>
    <w:rPr>
      <w:rFonts w:ascii="宋体"/>
      <w:kern w:val="0"/>
      <w:sz w:val="24"/>
    </w:rPr>
  </w:style>
  <w:style w:type="paragraph" w:customStyle="1" w:styleId="GB2312WG1">
    <w:name w:val="样式 列表 + 仿宋_GB2312 三号 加粗 黑色 居中 WG 标题1"/>
    <w:basedOn w:val="af2"/>
    <w:pPr>
      <w:spacing w:after="494"/>
      <w:ind w:left="0" w:firstLineChars="200" w:firstLine="200"/>
      <w:jc w:val="center"/>
    </w:pPr>
    <w:rPr>
      <w:rFonts w:ascii="仿宋_GB2312" w:eastAsia="仿宋_GB2312" w:cs="宋体"/>
      <w:b/>
      <w:bCs/>
      <w:color w:val="000000"/>
      <w:sz w:val="32"/>
    </w:rPr>
  </w:style>
  <w:style w:type="paragraph" w:customStyle="1" w:styleId="xl40">
    <w:name w:val="xl40"/>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8"/>
      <w:szCs w:val="28"/>
    </w:rPr>
  </w:style>
  <w:style w:type="paragraph" w:customStyle="1" w:styleId="1wg">
    <w:name w:val="正文1wg"/>
    <w:basedOn w:val="a"/>
    <w:pPr>
      <w:spacing w:line="360" w:lineRule="auto"/>
    </w:pPr>
    <w:rPr>
      <w:rFonts w:ascii="仿宋_GB2312" w:eastAsia="仿宋_GB2312" w:cs="宋体"/>
      <w:b/>
      <w:bCs/>
      <w:kern w:val="0"/>
      <w:sz w:val="28"/>
      <w:szCs w:val="20"/>
    </w:rPr>
  </w:style>
  <w:style w:type="paragraph" w:customStyle="1" w:styleId="17">
    <w:name w:val="修订1"/>
    <w:pPr>
      <w:spacing w:line="400" w:lineRule="exact"/>
    </w:pPr>
    <w:rPr>
      <w:kern w:val="2"/>
      <w:sz w:val="21"/>
      <w:szCs w:val="24"/>
    </w:rPr>
  </w:style>
  <w:style w:type="paragraph" w:customStyle="1" w:styleId="xl66">
    <w:name w:val="xl66"/>
    <w:basedOn w:val="a"/>
    <w:pPr>
      <w:pBdr>
        <w:top w:val="single" w:sz="4" w:space="0" w:color="auto"/>
        <w:left w:val="single" w:sz="4" w:space="0" w:color="auto"/>
        <w:bottom w:val="single" w:sz="4" w:space="0" w:color="auto"/>
      </w:pBdr>
      <w:spacing w:before="100" w:beforeAutospacing="1" w:after="100" w:afterAutospacing="1"/>
    </w:pPr>
    <w:rPr>
      <w:rFonts w:ascii="宋体"/>
      <w:kern w:val="0"/>
      <w:sz w:val="24"/>
    </w:rPr>
  </w:style>
  <w:style w:type="paragraph" w:customStyle="1" w:styleId="GB23120">
    <w:name w:val="样式 仿宋_GB2312 小三 加粗"/>
    <w:basedOn w:val="a"/>
    <w:qFormat/>
    <w:pPr>
      <w:tabs>
        <w:tab w:val="left" w:pos="0"/>
      </w:tabs>
      <w:snapToGrid w:val="0"/>
      <w:spacing w:line="360" w:lineRule="auto"/>
    </w:pPr>
    <w:rPr>
      <w:rFonts w:ascii="仿宋_GB2312" w:eastAsia="仿宋_GB2312"/>
      <w:b/>
      <w:sz w:val="30"/>
      <w:szCs w:val="30"/>
    </w:rPr>
  </w:style>
  <w:style w:type="paragraph" w:customStyle="1" w:styleId="aff9">
    <w:name w:val="第八章"/>
    <w:basedOn w:val="1"/>
    <w:qFormat/>
    <w:pPr>
      <w:keepNext w:val="0"/>
      <w:keepLines w:val="0"/>
      <w:snapToGrid w:val="0"/>
      <w:spacing w:before="300" w:after="200" w:line="360" w:lineRule="exact"/>
      <w:jc w:val="center"/>
      <w:outlineLvl w:val="9"/>
    </w:pPr>
    <w:rPr>
      <w:rFonts w:eastAsia="黑体" w:cs="宋体"/>
      <w:color w:val="000000"/>
      <w:kern w:val="2"/>
      <w:sz w:val="32"/>
      <w:szCs w:val="20"/>
    </w:rPr>
  </w:style>
  <w:style w:type="paragraph" w:customStyle="1" w:styleId="018">
    <w:name w:val="样式 列表 + 宋体 五号 加粗 黑色 两端对齐 左侧:  0 厘米 行距: 固定值 18 磅"/>
    <w:basedOn w:val="af2"/>
    <w:qFormat/>
    <w:pPr>
      <w:spacing w:line="360" w:lineRule="exact"/>
      <w:ind w:left="0" w:firstLineChars="200" w:firstLine="200"/>
      <w:jc w:val="both"/>
    </w:pPr>
    <w:rPr>
      <w:rFonts w:ascii="宋体" w:cs="宋体"/>
      <w:b/>
      <w:bCs/>
      <w:color w:val="000000"/>
      <w:sz w:val="21"/>
    </w:rPr>
  </w:style>
  <w:style w:type="paragraph" w:customStyle="1" w:styleId="wg22">
    <w:name w:val="样式 正文小四wg + 首行缩进:  2 字符"/>
    <w:basedOn w:val="a"/>
    <w:qFormat/>
    <w:pPr>
      <w:autoSpaceDE w:val="0"/>
      <w:autoSpaceDN w:val="0"/>
      <w:adjustRightInd w:val="0"/>
      <w:ind w:firstLineChars="200" w:firstLine="200"/>
      <w:textAlignment w:val="baseline"/>
    </w:pPr>
    <w:rPr>
      <w:rFonts w:ascii="仿宋_GB2312" w:eastAsia="仿宋_GB2312" w:cs="宋体"/>
      <w:color w:val="000000"/>
      <w:kern w:val="20"/>
      <w:sz w:val="24"/>
      <w:szCs w:val="20"/>
    </w:rPr>
  </w:style>
  <w:style w:type="paragraph" w:customStyle="1" w:styleId="100">
    <w:name w:val="样式10"/>
    <w:basedOn w:val="a"/>
    <w:qFormat/>
    <w:pPr>
      <w:adjustRightInd w:val="0"/>
      <w:snapToGrid w:val="0"/>
      <w:spacing w:before="156" w:line="360" w:lineRule="atLeast"/>
      <w:ind w:left="902" w:hanging="902"/>
    </w:pPr>
    <w:rPr>
      <w:rFonts w:ascii="Century Schoolbook" w:hAnsi="Century Schoolbook"/>
      <w:b/>
      <w:spacing w:val="6"/>
      <w:kern w:val="0"/>
      <w:sz w:val="24"/>
      <w:szCs w:val="20"/>
    </w:rPr>
  </w:style>
  <w:style w:type="paragraph" w:customStyle="1" w:styleId="1GB2312001">
    <w:name w:val="样式 标题 1 + (中文) 仿宋_GB2312 小四 段前: 0 磅 段后: 0 磅1"/>
    <w:basedOn w:val="1"/>
    <w:pPr>
      <w:spacing w:before="0" w:after="0" w:line="360" w:lineRule="auto"/>
    </w:pPr>
    <w:rPr>
      <w:rFonts w:ascii="宋体" w:eastAsia="黑体" w:hAnsi="宋体"/>
      <w:sz w:val="30"/>
      <w:szCs w:val="20"/>
    </w:rPr>
  </w:style>
  <w:style w:type="paragraph" w:customStyle="1" w:styleId="1GB231200">
    <w:name w:val="样式 标题 1 + (中文) 仿宋_GB2312 小四 段前: 0 磅 段后: 0 磅"/>
    <w:basedOn w:val="1"/>
    <w:qFormat/>
    <w:pPr>
      <w:spacing w:before="0" w:after="0" w:line="360" w:lineRule="auto"/>
      <w:ind w:firstLineChars="200" w:firstLine="200"/>
    </w:pPr>
    <w:rPr>
      <w:rFonts w:ascii="宋体" w:eastAsia="黑体" w:hAnsi="宋体"/>
      <w:sz w:val="30"/>
      <w:szCs w:val="20"/>
    </w:rPr>
  </w:style>
  <w:style w:type="paragraph" w:customStyle="1" w:styleId="4wg">
    <w:name w:val="4级标题小二wg"/>
    <w:basedOn w:val="a"/>
    <w:qFormat/>
    <w:pPr>
      <w:jc w:val="center"/>
      <w:outlineLvl w:val="3"/>
    </w:pPr>
    <w:rPr>
      <w:rFonts w:ascii="仿宋_GB2312" w:eastAsia="仿宋_GB2312"/>
      <w:b/>
      <w:bCs/>
      <w:color w:val="000000"/>
      <w:sz w:val="36"/>
      <w:szCs w:val="36"/>
    </w:rPr>
  </w:style>
  <w:style w:type="paragraph" w:customStyle="1" w:styleId="WG3148">
    <w:name w:val="样式 WG标题3 小四 + 首行缩进:  1.48 字符"/>
    <w:basedOn w:val="WG3"/>
    <w:qFormat/>
    <w:pPr>
      <w:ind w:firstLineChars="148" w:firstLine="148"/>
    </w:pPr>
    <w:rPr>
      <w:rFonts w:cs="宋体"/>
      <w:bCs/>
      <w:szCs w:val="20"/>
    </w:rPr>
  </w:style>
  <w:style w:type="paragraph" w:customStyle="1" w:styleId="wgGB23120">
    <w:name w:val="wg表头（仿宋_GB2312 小四 加粗 居中）"/>
    <w:basedOn w:val="a"/>
    <w:pPr>
      <w:jc w:val="center"/>
    </w:pPr>
    <w:rPr>
      <w:rFonts w:ascii="仿宋_GB2312" w:eastAsia="仿宋_GB2312" w:cs="宋体"/>
      <w:b/>
      <w:bCs/>
      <w:sz w:val="24"/>
      <w:szCs w:val="20"/>
    </w:rPr>
  </w:style>
  <w:style w:type="paragraph" w:customStyle="1" w:styleId="18">
    <w:name w:val="1"/>
    <w:basedOn w:val="a"/>
    <w:qFormat/>
  </w:style>
  <w:style w:type="paragraph" w:customStyle="1" w:styleId="xl68">
    <w:name w:val="xl68"/>
    <w:basedOn w:val="a"/>
    <w:qFormat/>
    <w:pPr>
      <w:pBdr>
        <w:top w:val="single" w:sz="4" w:space="0" w:color="auto"/>
        <w:bottom w:val="single" w:sz="4" w:space="0" w:color="auto"/>
        <w:right w:val="single" w:sz="4" w:space="0" w:color="auto"/>
      </w:pBdr>
      <w:spacing w:before="100" w:beforeAutospacing="1" w:after="100" w:afterAutospacing="1"/>
    </w:pPr>
    <w:rPr>
      <w:rFonts w:ascii="宋体"/>
      <w:kern w:val="0"/>
      <w:sz w:val="24"/>
    </w:rPr>
  </w:style>
  <w:style w:type="paragraph" w:customStyle="1" w:styleId="WGb">
    <w:name w:val="WG表头无目录"/>
    <w:basedOn w:val="a"/>
    <w:qFormat/>
    <w:pPr>
      <w:autoSpaceDE w:val="0"/>
      <w:autoSpaceDN w:val="0"/>
      <w:adjustRightInd w:val="0"/>
      <w:spacing w:before="300" w:after="100" w:line="360" w:lineRule="exact"/>
      <w:jc w:val="center"/>
      <w:textAlignment w:val="baseline"/>
    </w:pPr>
    <w:rPr>
      <w:rFonts w:cs="宋体"/>
      <w:b/>
      <w:bCs/>
      <w:color w:val="000000"/>
      <w:kern w:val="20"/>
      <w:sz w:val="32"/>
      <w:szCs w:val="20"/>
    </w:rPr>
  </w:style>
  <w:style w:type="paragraph" w:customStyle="1" w:styleId="wgc">
    <w:name w:val="样式 标题二wg + 黑色"/>
    <w:basedOn w:val="wga"/>
    <w:qFormat/>
    <w:pPr>
      <w:outlineLvl w:val="0"/>
    </w:pPr>
    <w:rPr>
      <w:bCs/>
      <w:color w:val="000000"/>
    </w:rPr>
  </w:style>
  <w:style w:type="paragraph" w:customStyle="1" w:styleId="wode">
    <w:name w:val="wode"/>
    <w:basedOn w:val="hahhahh"/>
    <w:qFormat/>
    <w:rPr>
      <w:szCs w:val="21"/>
    </w:rPr>
  </w:style>
  <w:style w:type="paragraph" w:customStyle="1" w:styleId="affa">
    <w:name w:val="！正文"/>
    <w:basedOn w:val="a"/>
    <w:qFormat/>
    <w:pPr>
      <w:spacing w:line="360" w:lineRule="auto"/>
    </w:pPr>
    <w:rPr>
      <w:sz w:val="20"/>
    </w:rPr>
  </w:style>
  <w:style w:type="paragraph" w:customStyle="1" w:styleId="27">
    <w:name w:val="修订2"/>
    <w:pPr>
      <w:spacing w:line="400" w:lineRule="exact"/>
    </w:pPr>
    <w:rPr>
      <w:kern w:val="2"/>
      <w:sz w:val="21"/>
      <w:szCs w:val="24"/>
    </w:rPr>
  </w:style>
  <w:style w:type="paragraph" w:customStyle="1" w:styleId="font6">
    <w:name w:val="font6"/>
    <w:basedOn w:val="a"/>
    <w:qFormat/>
    <w:pPr>
      <w:spacing w:before="100" w:beforeAutospacing="1" w:after="100" w:afterAutospacing="1"/>
    </w:pPr>
    <w:rPr>
      <w:rFonts w:ascii="宋体"/>
      <w:kern w:val="0"/>
      <w:sz w:val="18"/>
      <w:szCs w:val="18"/>
    </w:rPr>
  </w:style>
  <w:style w:type="paragraph" w:customStyle="1" w:styleId="310">
    <w:name w:val="正文文本 31"/>
    <w:basedOn w:val="a"/>
    <w:qFormat/>
    <w:pPr>
      <w:adjustRightInd w:val="0"/>
      <w:spacing w:line="360" w:lineRule="auto"/>
      <w:jc w:val="center"/>
    </w:pPr>
    <w:rPr>
      <w:rFonts w:ascii="宋体"/>
      <w:b/>
      <w:color w:val="FF0000"/>
      <w:kern w:val="0"/>
      <w:sz w:val="24"/>
      <w:u w:val="single"/>
    </w:rPr>
  </w:style>
  <w:style w:type="paragraph" w:customStyle="1" w:styleId="CharCharCharCharCharCharCharCharCharCharCharCharCharCharCharCharCharCharCharCharChar">
    <w:name w:val="Char Char Char Char Char Char Char Char Char Char Char Char Char Char Char Char Char Char Char Char Char"/>
    <w:basedOn w:val="a"/>
    <w:qFormat/>
  </w:style>
  <w:style w:type="paragraph" w:customStyle="1" w:styleId="xl64">
    <w:name w:val="xl64"/>
    <w:basedOn w:val="a"/>
    <w:qFormat/>
    <w:pPr>
      <w:pBdr>
        <w:top w:val="single" w:sz="4" w:space="0" w:color="auto"/>
        <w:bottom w:val="single" w:sz="4" w:space="0" w:color="auto"/>
      </w:pBdr>
      <w:spacing w:before="100" w:beforeAutospacing="1" w:after="100" w:afterAutospacing="1"/>
      <w:jc w:val="center"/>
      <w:textAlignment w:val="center"/>
    </w:pPr>
    <w:rPr>
      <w:kern w:val="0"/>
      <w:sz w:val="24"/>
    </w:rPr>
  </w:style>
  <w:style w:type="paragraph" w:customStyle="1" w:styleId="3wg0">
    <w:name w:val="标题3wg不居中红色"/>
    <w:basedOn w:val="a"/>
    <w:qFormat/>
    <w:pPr>
      <w:outlineLvl w:val="2"/>
    </w:pPr>
    <w:rPr>
      <w:rFonts w:ascii="仿宋_GB2312" w:eastAsia="仿宋_GB2312"/>
      <w:b/>
      <w:color w:val="FF0000"/>
      <w:sz w:val="28"/>
      <w:szCs w:val="28"/>
    </w:rPr>
  </w:style>
  <w:style w:type="paragraph" w:customStyle="1" w:styleId="wangxiaowen">
    <w:name w:val="wangxiaowen"/>
    <w:basedOn w:val="wang"/>
    <w:qFormat/>
  </w:style>
  <w:style w:type="paragraph" w:customStyle="1" w:styleId="19">
    <w:name w:val="正文1"/>
    <w:basedOn w:val="a"/>
    <w:qFormat/>
    <w:pPr>
      <w:adjustRightInd w:val="0"/>
      <w:snapToGrid w:val="0"/>
      <w:spacing w:line="360" w:lineRule="auto"/>
      <w:ind w:leftChars="8" w:left="8" w:firstLineChars="200" w:firstLine="200"/>
    </w:pPr>
    <w:rPr>
      <w:rFonts w:eastAsia="仿宋_GB2312"/>
      <w:color w:val="000000"/>
      <w:sz w:val="28"/>
      <w:szCs w:val="21"/>
    </w:rPr>
  </w:style>
  <w:style w:type="paragraph" w:customStyle="1" w:styleId="Char">
    <w:name w:val="Char"/>
    <w:basedOn w:val="a"/>
    <w:qFormat/>
    <w:pPr>
      <w:tabs>
        <w:tab w:val="left" w:pos="360"/>
      </w:tabs>
    </w:pPr>
    <w:rPr>
      <w:sz w:val="24"/>
    </w:rPr>
  </w:style>
  <w:style w:type="paragraph" w:customStyle="1" w:styleId="WG3147">
    <w:name w:val="样式 WG标题3 小四 + 首行缩进:  1.47 字符"/>
    <w:basedOn w:val="WG3"/>
    <w:qFormat/>
    <w:pPr>
      <w:spacing w:line="240" w:lineRule="auto"/>
      <w:ind w:firstLineChars="147" w:firstLine="147"/>
    </w:pPr>
    <w:rPr>
      <w:rFonts w:cs="宋体"/>
      <w:bCs/>
      <w:szCs w:val="20"/>
    </w:rPr>
  </w:style>
  <w:style w:type="paragraph" w:customStyle="1" w:styleId="TableParagraph">
    <w:name w:val="Table Paragraph"/>
    <w:basedOn w:val="a"/>
    <w:qFormat/>
    <w:rPr>
      <w:rFonts w:ascii="宋体" w:hAnsi="宋体" w:cs="宋体"/>
    </w:rPr>
  </w:style>
  <w:style w:type="paragraph" w:customStyle="1" w:styleId="xl28">
    <w:name w:val="xl28"/>
    <w:basedOn w:val="a"/>
    <w:qFormat/>
    <w:pPr>
      <w:pBdr>
        <w:top w:val="single" w:sz="4" w:space="0" w:color="auto"/>
        <w:left w:val="single" w:sz="4" w:space="0" w:color="auto"/>
        <w:right w:val="single" w:sz="4" w:space="0" w:color="auto"/>
      </w:pBdr>
      <w:spacing w:before="100" w:beforeAutospacing="1" w:after="100" w:afterAutospacing="1"/>
      <w:jc w:val="center"/>
      <w:textAlignment w:val="center"/>
    </w:pPr>
    <w:rPr>
      <w:rFonts w:ascii="宋体"/>
      <w:kern w:val="0"/>
      <w:sz w:val="24"/>
    </w:rPr>
  </w:style>
  <w:style w:type="paragraph" w:customStyle="1" w:styleId="xl49">
    <w:name w:val="xl49"/>
    <w:basedOn w:val="a"/>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kern w:val="0"/>
      <w:sz w:val="28"/>
      <w:szCs w:val="28"/>
    </w:rPr>
  </w:style>
  <w:style w:type="paragraph" w:customStyle="1" w:styleId="WG218">
    <w:name w:val="样式 WG标题2 + 行距: 固定值 18 磅"/>
    <w:basedOn w:val="a"/>
    <w:qFormat/>
    <w:pPr>
      <w:autoSpaceDE w:val="0"/>
      <w:autoSpaceDN w:val="0"/>
      <w:adjustRightInd w:val="0"/>
      <w:spacing w:line="360" w:lineRule="exact"/>
      <w:textAlignment w:val="baseline"/>
      <w:outlineLvl w:val="1"/>
    </w:pPr>
    <w:rPr>
      <w:rFonts w:ascii="仿宋_GB2312" w:hAnsi="仿宋_GB2312" w:cs="宋体"/>
      <w:b/>
      <w:bCs/>
      <w:color w:val="000000"/>
      <w:kern w:val="20"/>
      <w:sz w:val="24"/>
      <w:szCs w:val="20"/>
    </w:rPr>
  </w:style>
  <w:style w:type="paragraph" w:customStyle="1" w:styleId="affb">
    <w:name w:val="正文格式"/>
    <w:basedOn w:val="a"/>
    <w:qFormat/>
    <w:pPr>
      <w:adjustRightInd w:val="0"/>
      <w:snapToGrid w:val="0"/>
      <w:spacing w:line="360" w:lineRule="auto"/>
      <w:ind w:firstLineChars="228" w:firstLine="228"/>
    </w:pPr>
    <w:rPr>
      <w:rFonts w:ascii="宋体"/>
      <w:color w:val="000000"/>
      <w:sz w:val="28"/>
      <w:szCs w:val="28"/>
    </w:rPr>
  </w:style>
  <w:style w:type="paragraph" w:customStyle="1" w:styleId="xl54">
    <w:name w:val="xl54"/>
    <w:basedOn w:val="a"/>
    <w:qFormat/>
    <w:pPr>
      <w:pBdr>
        <w:top w:val="single" w:sz="4" w:space="0" w:color="auto"/>
        <w:left w:val="single" w:sz="4" w:space="0" w:color="auto"/>
        <w:bottom w:val="single" w:sz="4" w:space="0" w:color="auto"/>
      </w:pBdr>
      <w:spacing w:before="100" w:beforeAutospacing="1" w:after="100" w:afterAutospacing="1"/>
      <w:jc w:val="center"/>
    </w:pPr>
    <w:rPr>
      <w:rFonts w:ascii="宋体"/>
      <w:kern w:val="0"/>
      <w:sz w:val="24"/>
    </w:rPr>
  </w:style>
  <w:style w:type="paragraph" w:customStyle="1" w:styleId="GB2312155">
    <w:name w:val="样式 仿宋_GB2312 小三 加粗 行距: 1.5 倍行距"/>
    <w:basedOn w:val="a"/>
    <w:qFormat/>
    <w:pPr>
      <w:spacing w:line="360" w:lineRule="auto"/>
      <w:ind w:firstLineChars="196" w:firstLine="196"/>
    </w:pPr>
    <w:rPr>
      <w:rFonts w:ascii="仿宋_GB2312" w:eastAsia="仿宋_GB2312" w:cs="宋体"/>
      <w:b/>
      <w:bCs/>
      <w:sz w:val="30"/>
      <w:szCs w:val="20"/>
    </w:rPr>
  </w:style>
  <w:style w:type="paragraph" w:customStyle="1" w:styleId="81">
    <w:name w:val="样式8"/>
    <w:basedOn w:val="26"/>
    <w:qFormat/>
    <w:pPr>
      <w:keepNext w:val="0"/>
      <w:keepLines w:val="0"/>
      <w:adjustRightInd w:val="0"/>
      <w:snapToGrid w:val="0"/>
      <w:spacing w:before="312" w:after="0" w:line="360" w:lineRule="atLeast"/>
      <w:ind w:left="902" w:firstLineChars="0" w:hanging="902"/>
      <w:outlineLvl w:val="9"/>
    </w:pPr>
    <w:rPr>
      <w:rFonts w:ascii="Century Schoolbook" w:eastAsia="宋体" w:hAnsi="Century Schoolbook"/>
      <w:b/>
      <w:bCs w:val="0"/>
      <w:i w:val="0"/>
      <w:spacing w:val="6"/>
      <w:kern w:val="0"/>
      <w:szCs w:val="20"/>
    </w:rPr>
  </w:style>
  <w:style w:type="paragraph" w:customStyle="1" w:styleId="xl67">
    <w:name w:val="xl67"/>
    <w:basedOn w:val="a"/>
    <w:qFormat/>
    <w:pPr>
      <w:pBdr>
        <w:top w:val="single" w:sz="4" w:space="0" w:color="auto"/>
        <w:bottom w:val="single" w:sz="4" w:space="0" w:color="auto"/>
      </w:pBdr>
      <w:spacing w:before="100" w:beforeAutospacing="1" w:after="100" w:afterAutospacing="1"/>
    </w:pPr>
    <w:rPr>
      <w:rFonts w:ascii="宋体"/>
      <w:kern w:val="0"/>
      <w:sz w:val="24"/>
    </w:rPr>
  </w:style>
  <w:style w:type="paragraph" w:customStyle="1" w:styleId="WG2181">
    <w:name w:val="样式 WG标题2 + 行距: 固定值 18 磅1"/>
    <w:basedOn w:val="a"/>
    <w:qFormat/>
    <w:pPr>
      <w:autoSpaceDE w:val="0"/>
      <w:autoSpaceDN w:val="0"/>
      <w:adjustRightInd w:val="0"/>
      <w:spacing w:line="360" w:lineRule="exact"/>
      <w:textAlignment w:val="baseline"/>
      <w:outlineLvl w:val="1"/>
    </w:pPr>
    <w:rPr>
      <w:rFonts w:ascii="仿宋_GB2312" w:hAnsi="仿宋_GB2312" w:cs="宋体"/>
      <w:b/>
      <w:bCs/>
      <w:color w:val="000000"/>
      <w:kern w:val="20"/>
      <w:sz w:val="24"/>
      <w:szCs w:val="20"/>
    </w:rPr>
  </w:style>
  <w:style w:type="paragraph" w:customStyle="1" w:styleId="WG23">
    <w:name w:val="WG表头标题2 无分页"/>
    <w:basedOn w:val="WG31"/>
    <w:qFormat/>
    <w:pPr>
      <w:pageBreakBefore w:val="0"/>
      <w:widowControl w:val="0"/>
      <w:spacing w:before="240" w:line="360" w:lineRule="exact"/>
      <w:ind w:firstLine="0"/>
      <w:outlineLvl w:val="1"/>
    </w:pPr>
    <w:rPr>
      <w:rFonts w:ascii="Times New Roman" w:cs="宋体"/>
      <w:bCs/>
      <w:sz w:val="32"/>
      <w:szCs w:val="20"/>
    </w:rPr>
  </w:style>
  <w:style w:type="paragraph" w:customStyle="1" w:styleId="33GB23123">
    <w:name w:val="样式 样式 标题 3节，一一条，（一）条标题3黑四（一）一样式 + (西文) 宋体 (中文) 仿宋_GB2312 ... + (..."/>
    <w:basedOn w:val="33GB2312"/>
    <w:qFormat/>
    <w:pPr>
      <w:spacing w:line="360" w:lineRule="exact"/>
      <w:outlineLvl w:val="3"/>
    </w:pPr>
    <w:rPr>
      <w:rFonts w:ascii="Times New Roman" w:eastAsia="宋体" w:hAnsi="Times New Roman" w:cs="宋体"/>
      <w:sz w:val="21"/>
    </w:rPr>
  </w:style>
  <w:style w:type="paragraph" w:customStyle="1" w:styleId="123">
    <w:name w:val="123"/>
    <w:basedOn w:val="a"/>
    <w:qFormat/>
    <w:pPr>
      <w:autoSpaceDE w:val="0"/>
      <w:autoSpaceDN w:val="0"/>
      <w:adjustRightInd w:val="0"/>
      <w:spacing w:after="120"/>
      <w:ind w:firstLine="482"/>
      <w:textAlignment w:val="baseline"/>
    </w:pPr>
    <w:rPr>
      <w:rFonts w:cs="宋体"/>
      <w:kern w:val="20"/>
      <w:sz w:val="22"/>
      <w:szCs w:val="20"/>
    </w:rPr>
  </w:style>
  <w:style w:type="paragraph" w:customStyle="1" w:styleId="WG24">
    <w:name w:val="WG标题2 居中 三号"/>
    <w:basedOn w:val="1GB2312001"/>
    <w:qFormat/>
    <w:pPr>
      <w:spacing w:before="100" w:beforeAutospacing="1" w:after="100" w:afterAutospacing="1" w:line="240" w:lineRule="exact"/>
      <w:jc w:val="center"/>
      <w:outlineLvl w:val="1"/>
    </w:pPr>
    <w:rPr>
      <w:rFonts w:ascii="Times New Roman" w:hAnsi="Times New Roman" w:cs="宋体"/>
      <w:sz w:val="32"/>
    </w:rPr>
  </w:style>
  <w:style w:type="paragraph" w:customStyle="1" w:styleId="Char1CharCharChar">
    <w:name w:val="Char1 Char Char Char"/>
    <w:basedOn w:val="a"/>
    <w:qFormat/>
    <w:rPr>
      <w:rFonts w:ascii="Tahoma" w:hAnsi="Tahoma"/>
      <w:sz w:val="24"/>
      <w:szCs w:val="20"/>
    </w:rPr>
  </w:style>
  <w:style w:type="paragraph" w:customStyle="1" w:styleId="WG25">
    <w:name w:val="WG表头标题2+分页"/>
    <w:basedOn w:val="WG31"/>
    <w:qFormat/>
    <w:pPr>
      <w:spacing w:before="240" w:line="360" w:lineRule="exact"/>
      <w:ind w:firstLine="0"/>
      <w:outlineLvl w:val="1"/>
    </w:pPr>
    <w:rPr>
      <w:rFonts w:ascii="Times New Roman" w:cs="宋体"/>
      <w:bCs/>
      <w:sz w:val="32"/>
      <w:szCs w:val="20"/>
    </w:rPr>
  </w:style>
  <w:style w:type="paragraph" w:customStyle="1" w:styleId="2TimesNewRoman5020">
    <w:name w:val="样式 标题 2 + Times New Roman 四号 非加粗 段前: 5 磅 段后: 0 磅 行距: 固定值 20..."/>
    <w:basedOn w:val="2"/>
    <w:qFormat/>
    <w:pPr>
      <w:spacing w:before="100" w:after="0" w:line="400" w:lineRule="exact"/>
    </w:pPr>
    <w:rPr>
      <w:rFonts w:ascii="Times New Roman" w:hAnsi="Times New Roman" w:cs="宋体"/>
      <w:b w:val="0"/>
      <w:bCs w:val="0"/>
      <w:sz w:val="28"/>
      <w:szCs w:val="20"/>
    </w:rPr>
  </w:style>
  <w:style w:type="paragraph" w:customStyle="1" w:styleId="1a">
    <w:name w:val="无间隔1"/>
    <w:basedOn w:val="a"/>
    <w:qFormat/>
    <w:rPr>
      <w:sz w:val="24"/>
    </w:rPr>
  </w:style>
  <w:style w:type="paragraph" w:customStyle="1" w:styleId="xl50">
    <w:name w:val="xl50"/>
    <w:basedOn w:val="a"/>
    <w:qFormat/>
    <w:pPr>
      <w:pBdr>
        <w:top w:val="single" w:sz="4" w:space="0" w:color="auto"/>
        <w:left w:val="single" w:sz="4" w:space="0" w:color="auto"/>
        <w:right w:val="single" w:sz="4" w:space="0" w:color="auto"/>
      </w:pBdr>
      <w:spacing w:before="100" w:beforeAutospacing="1" w:after="100" w:afterAutospacing="1"/>
      <w:jc w:val="center"/>
      <w:textAlignment w:val="center"/>
    </w:pPr>
    <w:rPr>
      <w:kern w:val="0"/>
      <w:sz w:val="24"/>
    </w:rPr>
  </w:style>
  <w:style w:type="paragraph" w:customStyle="1" w:styleId="xl62">
    <w:name w:val="xl62"/>
    <w:basedOn w:val="a"/>
    <w:qFormat/>
    <w:pPr>
      <w:pBdr>
        <w:top w:val="single" w:sz="4" w:space="0" w:color="auto"/>
        <w:bottom w:val="single" w:sz="4" w:space="0" w:color="auto"/>
      </w:pBdr>
      <w:spacing w:before="100" w:beforeAutospacing="1" w:after="100" w:afterAutospacing="1"/>
    </w:pPr>
    <w:rPr>
      <w:kern w:val="0"/>
      <w:sz w:val="24"/>
    </w:rPr>
  </w:style>
  <w:style w:type="paragraph" w:customStyle="1" w:styleId="WG31482">
    <w:name w:val="样式 WG标题3 小四 + 首行缩进:  1.48 字符2"/>
    <w:basedOn w:val="WG3"/>
    <w:qFormat/>
    <w:pPr>
      <w:ind w:firstLineChars="148" w:firstLine="148"/>
    </w:pPr>
    <w:rPr>
      <w:rFonts w:cs="宋体"/>
      <w:bCs/>
      <w:szCs w:val="20"/>
    </w:rPr>
  </w:style>
  <w:style w:type="paragraph" w:customStyle="1" w:styleId="TOC2">
    <w:name w:val="TOC 标题2"/>
    <w:basedOn w:val="1"/>
    <w:next w:val="a"/>
    <w:uiPriority w:val="39"/>
    <w:unhideWhenUsed/>
    <w:qFormat/>
    <w:pPr>
      <w:spacing w:before="240" w:line="259" w:lineRule="auto"/>
      <w:outlineLvl w:val="9"/>
    </w:pPr>
    <w:rPr>
      <w:rFonts w:ascii="Cambria" w:hAnsi="Cambria"/>
      <w:b w:val="0"/>
      <w:bCs w:val="0"/>
      <w:color w:val="366091"/>
      <w:kern w:val="0"/>
      <w:szCs w:val="32"/>
    </w:rPr>
  </w:style>
  <w:style w:type="paragraph" w:customStyle="1" w:styleId="xl30">
    <w:name w:val="xl30"/>
    <w:basedOn w:val="a"/>
    <w:qFormat/>
    <w:pPr>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kern w:val="0"/>
      <w:sz w:val="24"/>
    </w:rPr>
  </w:style>
  <w:style w:type="paragraph" w:customStyle="1" w:styleId="WG3TimesNewRoman1218">
    <w:name w:val="样式 WG标题3 居中 + Times New Roman 段前: 12 磅 行距: 固定值 18 磅"/>
    <w:basedOn w:val="WG31"/>
    <w:qFormat/>
    <w:pPr>
      <w:spacing w:before="240" w:line="360" w:lineRule="exact"/>
      <w:outlineLvl w:val="3"/>
    </w:pPr>
    <w:rPr>
      <w:rFonts w:ascii="Times New Roman" w:cs="宋体"/>
      <w:bCs/>
      <w:szCs w:val="20"/>
    </w:rPr>
  </w:style>
  <w:style w:type="paragraph" w:customStyle="1" w:styleId="1b">
    <w:name w:val="列出段落1"/>
    <w:basedOn w:val="a"/>
    <w:qFormat/>
    <w:pPr>
      <w:ind w:firstLineChars="200" w:firstLine="200"/>
    </w:pPr>
    <w:rPr>
      <w:rFonts w:ascii="Calibri" w:hAnsi="Calibri"/>
      <w:szCs w:val="22"/>
    </w:rPr>
  </w:style>
  <w:style w:type="paragraph" w:customStyle="1" w:styleId="WG31472">
    <w:name w:val="样式 WG标题3 小四 + 首行缩进:  1.47 字符2"/>
    <w:basedOn w:val="WG3"/>
    <w:qFormat/>
    <w:pPr>
      <w:ind w:firstLineChars="147" w:firstLine="147"/>
    </w:pPr>
    <w:rPr>
      <w:rFonts w:cs="宋体"/>
      <w:bCs/>
      <w:szCs w:val="20"/>
    </w:rPr>
  </w:style>
  <w:style w:type="paragraph" w:customStyle="1" w:styleId="WG3TimesNewRoman12181">
    <w:name w:val="样式 WG标题3 居中 + Times New Roman 段前: 12 磅 行距: 固定值 18 磅1"/>
    <w:basedOn w:val="WG31"/>
    <w:qFormat/>
    <w:pPr>
      <w:spacing w:before="240" w:line="360" w:lineRule="exact"/>
      <w:ind w:firstLine="0"/>
    </w:pPr>
    <w:rPr>
      <w:rFonts w:ascii="Times New Roman" w:cs="宋体"/>
      <w:bCs/>
      <w:szCs w:val="20"/>
    </w:rPr>
  </w:style>
  <w:style w:type="paragraph" w:customStyle="1" w:styleId="53">
    <w:name w:val="样式5"/>
    <w:basedOn w:val="WG216"/>
    <w:qFormat/>
    <w:pPr>
      <w:spacing w:before="60" w:after="60"/>
    </w:pPr>
    <w:rPr>
      <w:rFonts w:eastAsia="黑体"/>
      <w:b w:val="0"/>
      <w:sz w:val="28"/>
    </w:rPr>
  </w:style>
  <w:style w:type="paragraph" w:customStyle="1" w:styleId="1GB2312002">
    <w:name w:val="样式 样式 标题 1 + (中文) 仿宋_GB2312 小四 段前: 0 磅 段后: 0 磅 + 首行缩进:  2 字符"/>
    <w:basedOn w:val="1GB231200"/>
    <w:qFormat/>
    <w:pPr>
      <w:ind w:firstLineChars="0" w:firstLine="0"/>
    </w:pPr>
  </w:style>
  <w:style w:type="paragraph" w:customStyle="1" w:styleId="xl41">
    <w:name w:val="xl41"/>
    <w:basedOn w:val="a"/>
    <w:qFormat/>
    <w:pPr>
      <w:spacing w:before="100" w:beforeAutospacing="1" w:after="100" w:afterAutospacing="1"/>
      <w:jc w:val="right"/>
    </w:pPr>
    <w:rPr>
      <w:rFonts w:ascii="宋体"/>
      <w:kern w:val="0"/>
      <w:sz w:val="24"/>
    </w:rPr>
  </w:style>
  <w:style w:type="paragraph" w:customStyle="1" w:styleId="font0">
    <w:name w:val="font0"/>
    <w:basedOn w:val="a"/>
    <w:qFormat/>
    <w:pPr>
      <w:spacing w:before="100" w:beforeAutospacing="1" w:after="100" w:afterAutospacing="1"/>
    </w:pPr>
    <w:rPr>
      <w:rFonts w:ascii="宋体"/>
      <w:kern w:val="0"/>
      <w:sz w:val="24"/>
    </w:rPr>
  </w:style>
  <w:style w:type="paragraph" w:customStyle="1" w:styleId="38">
    <w:name w:val="样式3"/>
    <w:basedOn w:val="af2"/>
    <w:qFormat/>
    <w:pPr>
      <w:spacing w:line="320" w:lineRule="exact"/>
      <w:ind w:left="0" w:firstLine="0"/>
      <w:jc w:val="both"/>
      <w:outlineLvl w:val="2"/>
    </w:pPr>
    <w:rPr>
      <w:rFonts w:ascii="宋体"/>
      <w:b/>
      <w:color w:val="000000"/>
      <w:sz w:val="24"/>
      <w:szCs w:val="21"/>
    </w:rPr>
  </w:style>
  <w:style w:type="paragraph" w:customStyle="1" w:styleId="28">
    <w:name w:val="2级标题"/>
    <w:basedOn w:val="af2"/>
    <w:qFormat/>
    <w:pPr>
      <w:ind w:leftChars="200" w:left="557" w:hanging="357"/>
      <w:outlineLvl w:val="1"/>
    </w:pPr>
    <w:rPr>
      <w:rFonts w:ascii="黑体" w:eastAsia="黑体"/>
      <w:b/>
      <w:bCs/>
      <w:sz w:val="32"/>
    </w:rPr>
  </w:style>
  <w:style w:type="paragraph" w:customStyle="1" w:styleId="WG118">
    <w:name w:val="样式 WG标题1 宋体 + 行距: 固定值 18 磅"/>
    <w:basedOn w:val="WG1"/>
    <w:qFormat/>
    <w:pPr>
      <w:spacing w:before="300" w:after="200" w:line="360" w:lineRule="exact"/>
    </w:pPr>
    <w:rPr>
      <w:sz w:val="32"/>
    </w:rPr>
  </w:style>
  <w:style w:type="paragraph" w:customStyle="1" w:styleId="WG33">
    <w:name w:val="WG标题3 表头"/>
    <w:basedOn w:val="a"/>
    <w:qFormat/>
    <w:pPr>
      <w:spacing w:before="200" w:after="100" w:line="360" w:lineRule="exact"/>
      <w:jc w:val="center"/>
      <w:outlineLvl w:val="2"/>
    </w:pPr>
    <w:rPr>
      <w:b/>
      <w:sz w:val="28"/>
      <w:szCs w:val="21"/>
    </w:rPr>
  </w:style>
  <w:style w:type="paragraph" w:customStyle="1" w:styleId="wgd">
    <w:name w:val="表头小四wg"/>
    <w:basedOn w:val="a"/>
    <w:qFormat/>
    <w:pPr>
      <w:tabs>
        <w:tab w:val="left" w:pos="5669"/>
      </w:tabs>
      <w:snapToGrid w:val="0"/>
      <w:jc w:val="center"/>
    </w:pPr>
    <w:rPr>
      <w:rFonts w:ascii="仿宋_GB2312" w:eastAsia="仿宋_GB2312"/>
      <w:b/>
      <w:bCs/>
      <w:sz w:val="24"/>
      <w:szCs w:val="28"/>
    </w:rPr>
  </w:style>
  <w:style w:type="paragraph" w:customStyle="1" w:styleId="xl47">
    <w:name w:val="xl47"/>
    <w:basedOn w:val="a"/>
    <w:qFormat/>
    <w:pPr>
      <w:pBdr>
        <w:top w:val="single" w:sz="4" w:space="0" w:color="auto"/>
        <w:left w:val="single" w:sz="4" w:space="0" w:color="auto"/>
        <w:bottom w:val="single" w:sz="4" w:space="0" w:color="auto"/>
      </w:pBdr>
      <w:spacing w:before="100" w:beforeAutospacing="1" w:after="100" w:afterAutospacing="1"/>
      <w:jc w:val="center"/>
      <w:textAlignment w:val="center"/>
    </w:pPr>
    <w:rPr>
      <w:rFonts w:ascii="宋体"/>
      <w:kern w:val="0"/>
      <w:sz w:val="24"/>
    </w:rPr>
  </w:style>
  <w:style w:type="paragraph" w:customStyle="1" w:styleId="WG2TimesNewRoman18">
    <w:name w:val="样式 WG标题2 + Times New Roman 行距: 固定值 18 磅"/>
    <w:basedOn w:val="a"/>
    <w:qFormat/>
    <w:pPr>
      <w:autoSpaceDE w:val="0"/>
      <w:autoSpaceDN w:val="0"/>
      <w:adjustRightInd w:val="0"/>
      <w:spacing w:before="60" w:after="60" w:line="360" w:lineRule="exact"/>
      <w:textAlignment w:val="baseline"/>
      <w:outlineLvl w:val="1"/>
    </w:pPr>
    <w:rPr>
      <w:rFonts w:eastAsia="黑体" w:cs="宋体"/>
      <w:bCs/>
      <w:color w:val="000000"/>
      <w:sz w:val="28"/>
      <w:szCs w:val="20"/>
    </w:rPr>
  </w:style>
  <w:style w:type="paragraph" w:customStyle="1" w:styleId="WG31471">
    <w:name w:val="样式 WG标题3 小四 + 首行缩进:  1.47 字符1"/>
    <w:basedOn w:val="WG3"/>
    <w:qFormat/>
    <w:pPr>
      <w:spacing w:line="240" w:lineRule="auto"/>
    </w:pPr>
    <w:rPr>
      <w:rFonts w:cs="宋体"/>
      <w:bCs/>
      <w:szCs w:val="20"/>
    </w:rPr>
  </w:style>
  <w:style w:type="paragraph" w:customStyle="1" w:styleId="affc">
    <w:name w:val="阿布"/>
    <w:basedOn w:val="12345"/>
    <w:qFormat/>
    <w:pPr>
      <w:ind w:firstLineChars="200" w:firstLine="200"/>
    </w:pPr>
    <w:rPr>
      <w:szCs w:val="21"/>
    </w:rPr>
  </w:style>
  <w:style w:type="paragraph" w:customStyle="1" w:styleId="WG2180">
    <w:name w:val="样式 WG标题2 居中 + 行距: 固定值 18 磅"/>
    <w:basedOn w:val="WG20"/>
    <w:qFormat/>
    <w:pPr>
      <w:spacing w:line="360" w:lineRule="exact"/>
    </w:pPr>
  </w:style>
  <w:style w:type="paragraph" w:customStyle="1" w:styleId="33GB23124">
    <w:name w:val="样式 样式 样式 标题 3节，一一条，（一）条标题3黑四（一）一样式 + (西文) 宋体 (中文) 仿宋_GB2312 ... ..."/>
    <w:basedOn w:val="a"/>
    <w:qFormat/>
    <w:pPr>
      <w:keepNext/>
      <w:keepLines/>
      <w:spacing w:line="360" w:lineRule="exact"/>
      <w:ind w:firstLineChars="200" w:firstLine="200"/>
      <w:outlineLvl w:val="3"/>
    </w:pPr>
    <w:rPr>
      <w:rFonts w:cs="宋体"/>
      <w:b/>
      <w:bCs/>
      <w:szCs w:val="20"/>
    </w:rPr>
  </w:style>
  <w:style w:type="paragraph" w:customStyle="1" w:styleId="43">
    <w:name w:val="样式4"/>
    <w:basedOn w:val="WG216"/>
    <w:qFormat/>
    <w:pPr>
      <w:spacing w:before="60" w:after="60"/>
    </w:pPr>
    <w:rPr>
      <w:rFonts w:eastAsia="黑体"/>
      <w:b w:val="0"/>
      <w:sz w:val="28"/>
    </w:rPr>
  </w:style>
  <w:style w:type="paragraph" w:customStyle="1" w:styleId="Blockquote">
    <w:name w:val="Blockquote"/>
    <w:basedOn w:val="a"/>
    <w:qFormat/>
    <w:pPr>
      <w:autoSpaceDE w:val="0"/>
      <w:autoSpaceDN w:val="0"/>
      <w:adjustRightInd w:val="0"/>
      <w:spacing w:before="100" w:after="100"/>
      <w:ind w:left="360" w:right="360"/>
    </w:pPr>
    <w:rPr>
      <w:kern w:val="0"/>
      <w:sz w:val="24"/>
      <w:szCs w:val="20"/>
    </w:rPr>
  </w:style>
  <w:style w:type="character" w:customStyle="1" w:styleId="wgCharChar">
    <w:name w:val="标题三wg Char Char"/>
    <w:qFormat/>
    <w:rPr>
      <w:rFonts w:ascii="仿宋_GB2312" w:eastAsia="仿宋_GB2312" w:cs="宋体"/>
      <w:b/>
      <w:bCs/>
      <w:kern w:val="2"/>
      <w:sz w:val="32"/>
      <w:lang w:val="en-US" w:eastAsia="zh-CN" w:bidi="ar-SA"/>
    </w:rPr>
  </w:style>
  <w:style w:type="character" w:customStyle="1" w:styleId="wgGB23121">
    <w:name w:val="wg表格文字（仿宋_GB2312 小四）"/>
    <w:qFormat/>
    <w:rPr>
      <w:rFonts w:ascii="仿宋_GB2312" w:eastAsia="仿宋_GB2312"/>
      <w:sz w:val="24"/>
    </w:rPr>
  </w:style>
  <w:style w:type="character" w:customStyle="1" w:styleId="CharChar23">
    <w:name w:val="Char Char23"/>
    <w:qFormat/>
    <w:rPr>
      <w:rFonts w:ascii="Arial" w:eastAsia="黑体" w:hAnsi="Arial"/>
      <w:b/>
      <w:bCs/>
      <w:kern w:val="2"/>
      <w:sz w:val="28"/>
      <w:szCs w:val="28"/>
      <w:lang w:val="en-US" w:eastAsia="zh-CN" w:bidi="ar-SA"/>
    </w:rPr>
  </w:style>
  <w:style w:type="character" w:customStyle="1" w:styleId="CharChar25">
    <w:name w:val="Char Char25"/>
    <w:qFormat/>
    <w:rPr>
      <w:rFonts w:ascii="Arial" w:eastAsia="黑体" w:hAnsi="Arial"/>
      <w:b/>
      <w:bCs/>
      <w:kern w:val="20"/>
      <w:sz w:val="32"/>
      <w:szCs w:val="32"/>
      <w:lang w:val="en-US" w:eastAsia="zh-CN" w:bidi="ar-SA"/>
    </w:rPr>
  </w:style>
  <w:style w:type="character" w:customStyle="1" w:styleId="right">
    <w:name w:val="right"/>
    <w:basedOn w:val="a2"/>
    <w:qFormat/>
    <w:rPr>
      <w:color w:val="999999"/>
      <w:sz w:val="18"/>
      <w:szCs w:val="18"/>
    </w:rPr>
  </w:style>
  <w:style w:type="character" w:customStyle="1" w:styleId="fontp">
    <w:name w:val="fontp"/>
    <w:basedOn w:val="a2"/>
    <w:qFormat/>
  </w:style>
  <w:style w:type="character" w:customStyle="1" w:styleId="wgGB23122">
    <w:name w:val="wg正文 仿宋_GB2312 四号"/>
    <w:qFormat/>
    <w:rPr>
      <w:rFonts w:ascii="仿宋_GB2312" w:eastAsia="仿宋_GB2312"/>
      <w:sz w:val="28"/>
    </w:rPr>
  </w:style>
  <w:style w:type="character" w:customStyle="1" w:styleId="WG3CharChar">
    <w:name w:val="WG标题3 Char Char"/>
    <w:qFormat/>
    <w:rPr>
      <w:rFonts w:ascii="宋体" w:eastAsia="宋体" w:cs="宋体"/>
      <w:b/>
      <w:bCs/>
      <w:color w:val="000000"/>
      <w:kern w:val="20"/>
      <w:sz w:val="21"/>
      <w:lang w:val="en-US" w:eastAsia="zh-CN" w:bidi="ar-SA"/>
    </w:rPr>
  </w:style>
  <w:style w:type="character" w:customStyle="1" w:styleId="1Char0">
    <w:name w:val="标题1 Char"/>
    <w:qFormat/>
    <w:rPr>
      <w:rFonts w:ascii="宋体" w:eastAsia="宋体"/>
      <w:b/>
      <w:bCs/>
      <w:kern w:val="44"/>
      <w:sz w:val="28"/>
      <w:lang w:val="en-US" w:eastAsia="zh-CN" w:bidi="ar-SA"/>
    </w:rPr>
  </w:style>
  <w:style w:type="character" w:customStyle="1" w:styleId="CharChar16">
    <w:name w:val="Char Char16"/>
    <w:qFormat/>
    <w:rPr>
      <w:rFonts w:ascii="Times New Roman" w:eastAsia="宋体" w:hAnsi="Times New Roman" w:cs="Times New Roman"/>
      <w:szCs w:val="24"/>
      <w:lang w:bidi="ar-SA"/>
    </w:rPr>
  </w:style>
  <w:style w:type="character" w:customStyle="1" w:styleId="blue">
    <w:name w:val="blue"/>
    <w:basedOn w:val="a2"/>
    <w:qFormat/>
    <w:rPr>
      <w:color w:val="0371C6"/>
      <w:sz w:val="21"/>
      <w:szCs w:val="21"/>
    </w:rPr>
  </w:style>
  <w:style w:type="character" w:customStyle="1" w:styleId="hover25">
    <w:name w:val="hover25"/>
    <w:basedOn w:val="a2"/>
    <w:qFormat/>
  </w:style>
  <w:style w:type="character" w:customStyle="1" w:styleId="WG2CharChar">
    <w:name w:val="WG标题2 居中 三号 Char Char"/>
    <w:qFormat/>
    <w:rPr>
      <w:rFonts w:ascii="宋体" w:eastAsia="宋体" w:cs="宋体"/>
      <w:b/>
      <w:bCs/>
      <w:kern w:val="44"/>
      <w:sz w:val="32"/>
      <w:szCs w:val="44"/>
      <w:lang w:val="en-US" w:eastAsia="zh-CN" w:bidi="ar-SA"/>
    </w:rPr>
  </w:style>
  <w:style w:type="character" w:customStyle="1" w:styleId="CharChar">
    <w:name w:val="正文文本 Char Char"/>
    <w:qFormat/>
    <w:rPr>
      <w:rFonts w:eastAsia="宋体"/>
      <w:kern w:val="2"/>
      <w:sz w:val="21"/>
      <w:szCs w:val="24"/>
      <w:lang w:val="en-US" w:eastAsia="zh-CN" w:bidi="ar-SA"/>
    </w:rPr>
  </w:style>
  <w:style w:type="character" w:customStyle="1" w:styleId="font161">
    <w:name w:val="font161"/>
    <w:qFormat/>
    <w:rPr>
      <w:b/>
      <w:bCs/>
      <w:sz w:val="32"/>
      <w:szCs w:val="32"/>
    </w:rPr>
  </w:style>
  <w:style w:type="character" w:customStyle="1" w:styleId="1GB2312001CharChar">
    <w:name w:val="样式 标题 1 + (中文) 仿宋_GB2312 小四 段前: 0 磅 段后: 0 磅1 Char Char"/>
    <w:qFormat/>
    <w:rPr>
      <w:rFonts w:ascii="宋体" w:eastAsia="宋体"/>
      <w:b/>
      <w:bCs/>
      <w:kern w:val="44"/>
      <w:sz w:val="30"/>
      <w:szCs w:val="44"/>
      <w:lang w:val="en-US" w:eastAsia="zh-CN" w:bidi="ar-SA"/>
    </w:rPr>
  </w:style>
  <w:style w:type="character" w:customStyle="1" w:styleId="CharChar10">
    <w:name w:val="Char Char10"/>
    <w:qFormat/>
    <w:rPr>
      <w:rFonts w:ascii="Times New Roman" w:eastAsia="宋体" w:hAnsi="Times New Roman" w:cs="Times New Roman"/>
      <w:kern w:val="20"/>
      <w:sz w:val="22"/>
      <w:szCs w:val="20"/>
      <w:lang w:bidi="ar-SA"/>
    </w:rPr>
  </w:style>
  <w:style w:type="character" w:customStyle="1" w:styleId="WG216CharChar">
    <w:name w:val="WG标题2 + 宋体 五号 行距: 固定值 16 磅 Char Char"/>
    <w:qFormat/>
    <w:rPr>
      <w:rFonts w:ascii="宋体" w:eastAsia="宋体" w:cs="宋体"/>
      <w:b/>
      <w:bCs/>
      <w:color w:val="000000"/>
      <w:kern w:val="20"/>
      <w:sz w:val="24"/>
      <w:lang w:val="en-US" w:eastAsia="zh-CN" w:bidi="ar-SA"/>
    </w:rPr>
  </w:style>
  <w:style w:type="character" w:customStyle="1" w:styleId="red2">
    <w:name w:val="red2"/>
    <w:basedOn w:val="a2"/>
    <w:qFormat/>
    <w:rPr>
      <w:color w:val="CC0000"/>
    </w:rPr>
  </w:style>
  <w:style w:type="character" w:customStyle="1" w:styleId="wgGB231210">
    <w:name w:val="wg标注 仿宋_GB23121"/>
    <w:qFormat/>
    <w:rPr>
      <w:rFonts w:ascii="仿宋_GB2312" w:eastAsia="仿宋_GB2312"/>
      <w:sz w:val="21"/>
    </w:rPr>
  </w:style>
  <w:style w:type="character" w:customStyle="1" w:styleId="wgCharChar0">
    <w:name w:val="标题三wg +左对齐 Char Char"/>
    <w:basedOn w:val="wgCharChar"/>
    <w:qFormat/>
    <w:rPr>
      <w:rFonts w:ascii="仿宋_GB2312" w:eastAsia="仿宋_GB2312" w:cs="宋体"/>
      <w:b/>
      <w:bCs/>
      <w:kern w:val="2"/>
      <w:sz w:val="32"/>
      <w:lang w:val="en-US" w:eastAsia="zh-CN" w:bidi="ar-SA"/>
    </w:rPr>
  </w:style>
  <w:style w:type="character" w:customStyle="1" w:styleId="green">
    <w:name w:val="green"/>
    <w:basedOn w:val="a2"/>
    <w:qFormat/>
    <w:rPr>
      <w:color w:val="66AE00"/>
      <w:sz w:val="18"/>
      <w:szCs w:val="18"/>
    </w:rPr>
  </w:style>
  <w:style w:type="character" w:customStyle="1" w:styleId="2Char">
    <w:name w:val="标题 2 Char"/>
    <w:link w:val="2"/>
    <w:qFormat/>
    <w:rPr>
      <w:rFonts w:ascii="Arial" w:eastAsia="黑体" w:hAnsi="Arial"/>
      <w:b/>
      <w:bCs/>
      <w:sz w:val="32"/>
      <w:szCs w:val="32"/>
    </w:rPr>
  </w:style>
  <w:style w:type="character" w:customStyle="1" w:styleId="TimesNewRomanChar">
    <w:name w:val="普通文字 + Times New Roman Char"/>
    <w:qFormat/>
    <w:rPr>
      <w:rFonts w:ascii="宋体" w:eastAsia="宋体" w:cs="Courier New"/>
      <w:kern w:val="2"/>
      <w:sz w:val="21"/>
      <w:szCs w:val="21"/>
      <w:lang w:val="en-US" w:eastAsia="zh-CN" w:bidi="ar-SA"/>
    </w:rPr>
  </w:style>
  <w:style w:type="character" w:customStyle="1" w:styleId="3Char">
    <w:name w:val="标题 3 Char"/>
    <w:link w:val="30"/>
    <w:qFormat/>
    <w:rPr>
      <w:rFonts w:ascii="黑体" w:eastAsia="黑体"/>
      <w:bCs/>
      <w:sz w:val="28"/>
      <w:szCs w:val="28"/>
    </w:rPr>
  </w:style>
  <w:style w:type="character" w:customStyle="1" w:styleId="wg2CharChar0">
    <w:name w:val="样式 正文小四wg + 首行缩进:  2 字符 Char Char"/>
    <w:basedOn w:val="wgCharChar1"/>
    <w:qFormat/>
    <w:rPr>
      <w:rFonts w:ascii="仿宋_GB2312" w:eastAsia="仿宋_GB2312" w:cs="宋体"/>
      <w:color w:val="000000"/>
      <w:kern w:val="20"/>
      <w:sz w:val="24"/>
      <w:lang w:val="en-US" w:eastAsia="zh-CN" w:bidi="ar-SA"/>
    </w:rPr>
  </w:style>
  <w:style w:type="character" w:customStyle="1" w:styleId="wgCharChar1">
    <w:name w:val="正文小四wg Char Char"/>
    <w:qFormat/>
    <w:rPr>
      <w:rFonts w:ascii="仿宋_GB2312" w:eastAsia="仿宋_GB2312" w:cs="宋体"/>
      <w:color w:val="000000"/>
      <w:kern w:val="20"/>
      <w:sz w:val="24"/>
      <w:lang w:val="en-US" w:eastAsia="zh-CN" w:bidi="ar-SA"/>
    </w:rPr>
  </w:style>
  <w:style w:type="character" w:customStyle="1" w:styleId="1Char">
    <w:name w:val="标题 1 Char"/>
    <w:link w:val="1"/>
    <w:qFormat/>
    <w:rPr>
      <w:b/>
      <w:bCs/>
      <w:kern w:val="44"/>
      <w:sz w:val="44"/>
      <w:szCs w:val="44"/>
    </w:rPr>
  </w:style>
  <w:style w:type="character" w:customStyle="1" w:styleId="11CharChar">
    <w:name w:val="样式 标题 1 + 黑体 二号1 Char Char"/>
    <w:qFormat/>
    <w:rPr>
      <w:rFonts w:ascii="黑体" w:eastAsia="黑体"/>
      <w:b/>
      <w:bCs/>
      <w:kern w:val="28"/>
      <w:sz w:val="44"/>
      <w:lang w:val="en-US" w:eastAsia="zh-CN" w:bidi="ar-SA"/>
    </w:rPr>
  </w:style>
  <w:style w:type="character" w:customStyle="1" w:styleId="Char0">
    <w:name w:val="纯文本 Char"/>
    <w:qFormat/>
    <w:rPr>
      <w:rFonts w:ascii="宋体" w:eastAsia="宋体"/>
      <w:kern w:val="2"/>
      <w:sz w:val="21"/>
      <w:lang w:val="en-US" w:eastAsia="zh-CN" w:bidi="ar-SA"/>
    </w:rPr>
  </w:style>
  <w:style w:type="character" w:customStyle="1" w:styleId="WG2CharChar1">
    <w:name w:val="WG标题2 Char Char"/>
    <w:qFormat/>
    <w:rPr>
      <w:rFonts w:ascii="仿宋_GB2312" w:eastAsia="宋体" w:hAnsi="仿宋_GB2312" w:cs="宋体"/>
      <w:b/>
      <w:color w:val="000000"/>
      <w:kern w:val="20"/>
      <w:sz w:val="24"/>
      <w:lang w:val="en-US" w:eastAsia="zh-CN" w:bidi="ar-SA"/>
    </w:rPr>
  </w:style>
  <w:style w:type="character" w:customStyle="1" w:styleId="1Char1">
    <w:name w:val="标题 1 Char1"/>
    <w:qFormat/>
    <w:rPr>
      <w:rFonts w:ascii="Arial" w:eastAsia="宋体" w:hAnsi="Arial"/>
      <w:b/>
      <w:kern w:val="28"/>
      <w:sz w:val="28"/>
      <w:lang w:val="en-US" w:eastAsia="zh-CN" w:bidi="ar-SA"/>
    </w:rPr>
  </w:style>
  <w:style w:type="character" w:customStyle="1" w:styleId="red1">
    <w:name w:val="red1"/>
    <w:basedOn w:val="a2"/>
    <w:qFormat/>
    <w:rPr>
      <w:color w:val="FF0000"/>
      <w:sz w:val="18"/>
      <w:szCs w:val="18"/>
    </w:rPr>
  </w:style>
  <w:style w:type="character" w:customStyle="1" w:styleId="red3">
    <w:name w:val="red3"/>
    <w:basedOn w:val="a2"/>
    <w:qFormat/>
    <w:rPr>
      <w:color w:val="FF0000"/>
    </w:rPr>
  </w:style>
  <w:style w:type="character" w:customStyle="1" w:styleId="gb-jt">
    <w:name w:val="gb-jt"/>
    <w:basedOn w:val="a2"/>
    <w:qFormat/>
  </w:style>
  <w:style w:type="character" w:customStyle="1" w:styleId="wgCharChar2">
    <w:name w:val="标题二wg Char Char"/>
    <w:qFormat/>
    <w:rPr>
      <w:rFonts w:ascii="仿宋_GB2312" w:eastAsia="仿宋_GB2312"/>
      <w:b/>
      <w:kern w:val="2"/>
      <w:sz w:val="36"/>
      <w:szCs w:val="36"/>
      <w:lang w:val="en-US" w:eastAsia="zh-CN" w:bidi="ar-SA"/>
    </w:rPr>
  </w:style>
  <w:style w:type="character" w:customStyle="1" w:styleId="PreformattedChar">
    <w:name w:val="Preformatted Char"/>
    <w:qFormat/>
    <w:rPr>
      <w:rFonts w:ascii="Courier New" w:eastAsia="宋体" w:hAnsi="Courier New"/>
      <w:lang w:val="en-US" w:eastAsia="zh-CN" w:bidi="ar-SA"/>
    </w:rPr>
  </w:style>
  <w:style w:type="character" w:customStyle="1" w:styleId="green1">
    <w:name w:val="green1"/>
    <w:basedOn w:val="a2"/>
    <w:qFormat/>
    <w:rPr>
      <w:color w:val="66AE00"/>
      <w:sz w:val="18"/>
      <w:szCs w:val="18"/>
    </w:rPr>
  </w:style>
  <w:style w:type="character" w:customStyle="1" w:styleId="red">
    <w:name w:val="red"/>
    <w:basedOn w:val="a2"/>
    <w:qFormat/>
    <w:rPr>
      <w:color w:val="FF0000"/>
      <w:sz w:val="18"/>
      <w:szCs w:val="18"/>
    </w:rPr>
  </w:style>
  <w:style w:type="character" w:customStyle="1" w:styleId="GB23121">
    <w:name w:val="样式 仿宋_GB2312"/>
    <w:qFormat/>
    <w:rPr>
      <w:rFonts w:ascii="仿宋_GB2312" w:eastAsia="仿宋_GB2312"/>
      <w:b/>
      <w:sz w:val="28"/>
    </w:rPr>
  </w:style>
  <w:style w:type="character" w:customStyle="1" w:styleId="CharChar12">
    <w:name w:val="Char Char12"/>
    <w:qFormat/>
    <w:rPr>
      <w:rFonts w:ascii="Times New Roman" w:eastAsia="宋体" w:hAnsi="Times New Roman" w:cs="Times New Roman"/>
      <w:kern w:val="0"/>
      <w:sz w:val="20"/>
      <w:szCs w:val="20"/>
      <w:lang w:bidi="ar-SA"/>
    </w:rPr>
  </w:style>
  <w:style w:type="character" w:customStyle="1" w:styleId="CharChar24">
    <w:name w:val="Char Char24"/>
    <w:qFormat/>
    <w:rPr>
      <w:b/>
      <w:bCs/>
      <w:kern w:val="2"/>
      <w:sz w:val="32"/>
      <w:szCs w:val="32"/>
    </w:rPr>
  </w:style>
  <w:style w:type="character" w:customStyle="1" w:styleId="1CharChar">
    <w:name w:val="样式 标题 1 + 黑体 二号 Char Char"/>
    <w:qFormat/>
    <w:rPr>
      <w:rFonts w:ascii="黑体" w:eastAsia="黑体"/>
      <w:b/>
      <w:bCs/>
      <w:kern w:val="28"/>
      <w:sz w:val="44"/>
      <w:lang w:val="en-US" w:eastAsia="zh-CN" w:bidi="ar-SA"/>
    </w:rPr>
  </w:style>
  <w:style w:type="character" w:customStyle="1" w:styleId="unnamed11">
    <w:name w:val="unnamed11"/>
    <w:qFormat/>
    <w:rPr>
      <w:rFonts w:ascii="ˎ̥" w:hAnsi="ˎ̥"/>
      <w:color w:val="333333"/>
      <w:sz w:val="22"/>
      <w:szCs w:val="22"/>
    </w:rPr>
  </w:style>
  <w:style w:type="character" w:customStyle="1" w:styleId="CharChar15">
    <w:name w:val="Char Char15"/>
    <w:qFormat/>
    <w:rPr>
      <w:rFonts w:ascii="Times New Roman" w:eastAsia="宋体" w:hAnsi="Times New Roman" w:cs="Times New Roman"/>
      <w:kern w:val="0"/>
      <w:sz w:val="20"/>
      <w:szCs w:val="20"/>
      <w:lang w:bidi="ar-SA"/>
    </w:rPr>
  </w:style>
  <w:style w:type="character" w:customStyle="1" w:styleId="wgCharChar3">
    <w:name w:val="样式 标题二wg + 四号 Char Char"/>
    <w:qFormat/>
    <w:rPr>
      <w:rFonts w:ascii="仿宋_GB2312" w:eastAsia="仿宋_GB2312"/>
      <w:b/>
      <w:bCs/>
      <w:kern w:val="2"/>
      <w:sz w:val="28"/>
      <w:szCs w:val="36"/>
      <w:lang w:val="en-US" w:eastAsia="zh-CN" w:bidi="ar-SA"/>
    </w:rPr>
  </w:style>
  <w:style w:type="character" w:customStyle="1" w:styleId="headline-content2">
    <w:name w:val="headline-content2"/>
    <w:basedOn w:val="a2"/>
    <w:qFormat/>
  </w:style>
  <w:style w:type="character" w:customStyle="1" w:styleId="3CharCharCharChar">
    <w:name w:val="样式 标题 3 Char Char Char Char"/>
    <w:qFormat/>
    <w:rPr>
      <w:rFonts w:eastAsia="黑体"/>
      <w:b/>
      <w:bCs/>
      <w:kern w:val="2"/>
      <w:sz w:val="24"/>
      <w:szCs w:val="24"/>
      <w:lang w:val="en-US" w:eastAsia="zh-CN"/>
    </w:rPr>
  </w:style>
  <w:style w:type="character" w:customStyle="1" w:styleId="CharChar9">
    <w:name w:val="Char Char9"/>
    <w:qFormat/>
    <w:rPr>
      <w:rFonts w:ascii="Times New Roman" w:eastAsia="宋体" w:hAnsi="Times New Roman" w:cs="Times New Roman"/>
      <w:kern w:val="20"/>
      <w:sz w:val="16"/>
      <w:szCs w:val="16"/>
      <w:lang w:bidi="ar-SA"/>
    </w:rPr>
  </w:style>
  <w:style w:type="character" w:customStyle="1" w:styleId="CharChar11">
    <w:name w:val="Char Char11"/>
    <w:qFormat/>
    <w:rPr>
      <w:rFonts w:ascii="Times New Roman" w:eastAsia="宋体" w:hAnsi="Times New Roman" w:cs="Times New Roman"/>
      <w:sz w:val="16"/>
      <w:szCs w:val="16"/>
      <w:lang w:bidi="ar-SA"/>
    </w:rPr>
  </w:style>
  <w:style w:type="character" w:customStyle="1" w:styleId="apple-converted-space">
    <w:name w:val="apple-converted-space"/>
    <w:basedOn w:val="a2"/>
    <w:qFormat/>
  </w:style>
  <w:style w:type="character" w:customStyle="1" w:styleId="CharChar13">
    <w:name w:val="Char Char13"/>
    <w:qFormat/>
    <w:rPr>
      <w:kern w:val="2"/>
      <w:sz w:val="21"/>
      <w:szCs w:val="24"/>
    </w:rPr>
  </w:style>
  <w:style w:type="character" w:customStyle="1" w:styleId="CharChar14">
    <w:name w:val="Char Char14"/>
    <w:qFormat/>
    <w:rPr>
      <w:rFonts w:ascii="Times New Roman" w:eastAsia="宋体" w:hAnsi="Times New Roman" w:cs="Times New Roman"/>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hyperlink" Target="http://221.14.6.70:8088/ggz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yperlink" Target="http://221.14.6.70:8088/ggz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221.14.6.70:8088/ggzy/" TargetMode="Externa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yperlink" Target="http://221.14.6.70:8088/ggzy" TargetMode="External"/><Relationship Id="rId23"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221.14.6.70:8088/ggzy/" TargetMode="External"/><Relationship Id="rId22" Type="http://schemas.openxmlformats.org/officeDocument/2006/relationships/footer" Target="footer7.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9079</Words>
  <Characters>51756</Characters>
  <Application>Microsoft Office Word</Application>
  <DocSecurity>0</DocSecurity>
  <Lines>431</Lines>
  <Paragraphs>121</Paragraphs>
  <ScaleCrop>false</ScaleCrop>
  <Company>Sky123.Org</Company>
  <LinksUpToDate>false</LinksUpToDate>
  <CharactersWithSpaces>60714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招标编号：HD-CT-03-2015-xxx</dc:title>
  <dc:creator>吉小明</dc:creator>
  <cp:lastModifiedBy>河南金宝兴建设有限公司:夏永宽</cp:lastModifiedBy>
  <cp:revision>29</cp:revision>
  <cp:lastPrinted>2020-06-11T01:35:00Z</cp:lastPrinted>
  <dcterms:created xsi:type="dcterms:W3CDTF">2018-03-03T11:10:00Z</dcterms:created>
  <dcterms:modified xsi:type="dcterms:W3CDTF">2020-07-07T03:07:00Z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