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采购需求</w:t>
      </w:r>
    </w:p>
    <w:p>
      <w:pPr>
        <w:widowControl/>
        <w:numPr>
          <w:ilvl w:val="0"/>
          <w:numId w:val="1"/>
        </w:numPr>
        <w:shd w:val="clear" w:color="auto" w:fill="FFFFFF"/>
        <w:spacing w:line="360" w:lineRule="auto"/>
        <w:ind w:firstLine="482" w:firstLineChars="200"/>
        <w:contextualSpacing/>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本项目需实现的功能或者目标</w:t>
      </w:r>
    </w:p>
    <w:p>
      <w:pPr>
        <w:pStyle w:val="13"/>
        <w:widowControl/>
        <w:shd w:val="clear" w:color="auto" w:fill="FFFFFF"/>
        <w:spacing w:line="360" w:lineRule="auto"/>
        <w:ind w:firstLine="480" w:firstLineChars="200"/>
        <w:contextualSpacing/>
        <w:jc w:val="left"/>
        <w:rPr>
          <w:rFonts w:hint="eastAsia" w:ascii="宋体" w:hAnsi="宋体" w:eastAsia="宋体" w:cs="宋体"/>
          <w:bCs/>
          <w:color w:val="auto"/>
          <w:lang w:val="en-US" w:eastAsia="zh-CN"/>
        </w:rPr>
      </w:pPr>
      <w:r>
        <w:rPr>
          <w:rFonts w:hint="eastAsia" w:ascii="宋体" w:hAnsi="宋体" w:eastAsia="宋体" w:cs="宋体"/>
          <w:bCs/>
          <w:color w:val="auto"/>
          <w:lang w:val="zh-CN"/>
        </w:rPr>
        <w:t>“一站式”数字公共文化服务体系总平台建设，设备购置、标牌制作；</w:t>
      </w:r>
      <w:r>
        <w:rPr>
          <w:rFonts w:hint="eastAsia" w:ascii="宋体" w:hAnsi="宋体" w:eastAsia="宋体" w:cs="宋体"/>
          <w:bCs/>
          <w:color w:val="auto"/>
          <w:lang w:val="en-US" w:eastAsia="zh-CN"/>
        </w:rPr>
        <w:t>16个镇办公馆公共文化服务平台配送体系建设、线下体验设备购置、标牌制作等。</w:t>
      </w:r>
    </w:p>
    <w:p>
      <w:pPr>
        <w:pStyle w:val="13"/>
        <w:widowControl/>
        <w:shd w:val="clear" w:color="auto" w:fill="FFFFFF"/>
        <w:spacing w:line="360" w:lineRule="auto"/>
        <w:ind w:firstLine="482" w:firstLineChars="200"/>
        <w:contextualSpacing/>
        <w:jc w:val="left"/>
        <w:rPr>
          <w:rFonts w:hint="eastAsia" w:ascii="宋体" w:hAnsi="宋体" w:eastAsia="宋体" w:cs="宋体"/>
          <w:b/>
          <w:bCs/>
          <w:color w:val="auto"/>
        </w:rPr>
      </w:pPr>
      <w:r>
        <w:rPr>
          <w:rFonts w:hint="eastAsia" w:ascii="宋体" w:hAnsi="宋体" w:eastAsia="宋体" w:cs="宋体"/>
          <w:b/>
          <w:bCs/>
          <w:color w:val="auto"/>
        </w:rPr>
        <w:t>1、</w:t>
      </w:r>
      <w:bookmarkStart w:id="0" w:name="_Toc24876"/>
      <w:bookmarkStart w:id="1" w:name="_Toc14399"/>
      <w:r>
        <w:rPr>
          <w:rFonts w:hint="eastAsia" w:ascii="宋体" w:hAnsi="宋体" w:eastAsia="宋体" w:cs="宋体"/>
          <w:b/>
          <w:bCs/>
          <w:color w:val="auto"/>
        </w:rPr>
        <w:t>建设背景</w:t>
      </w:r>
      <w:bookmarkEnd w:id="0"/>
      <w:bookmarkEnd w:id="1"/>
      <w:r>
        <w:rPr>
          <w:rFonts w:hint="eastAsia" w:ascii="宋体" w:hAnsi="宋体" w:eastAsia="宋体" w:cs="宋体"/>
          <w:b/>
          <w:bCs/>
          <w:color w:val="auto"/>
        </w:rPr>
        <w:t>：</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bookmarkStart w:id="2" w:name="_Toc17930"/>
      <w:bookmarkStart w:id="3" w:name="_Toc20027"/>
      <w:r>
        <w:rPr>
          <w:rFonts w:hint="eastAsia" w:ascii="宋体" w:hAnsi="宋体" w:eastAsia="宋体" w:cs="宋体"/>
          <w:b/>
          <w:bCs/>
          <w:color w:val="auto"/>
          <w:kern w:val="2"/>
          <w:sz w:val="24"/>
          <w:szCs w:val="24"/>
          <w:lang w:val="en-US" w:eastAsia="zh-CN" w:bidi="ar-SA"/>
        </w:rPr>
        <w:t>1.1总分馆建设是国家政策</w:t>
      </w:r>
      <w:bookmarkEnd w:id="2"/>
      <w:bookmarkEnd w:id="3"/>
      <w:r>
        <w:rPr>
          <w:rFonts w:hint="eastAsia" w:ascii="宋体" w:hAnsi="宋体" w:eastAsia="宋体" w:cs="宋体"/>
          <w:b/>
          <w:bCs/>
          <w:color w:val="auto"/>
          <w:kern w:val="2"/>
          <w:sz w:val="24"/>
          <w:szCs w:val="24"/>
          <w:lang w:val="en-US" w:eastAsia="zh-CN" w:bidi="ar-SA"/>
        </w:rPr>
        <w:t>导向</w:t>
      </w:r>
    </w:p>
    <w:p>
      <w:pPr>
        <w:spacing w:line="360" w:lineRule="auto"/>
        <w:ind w:firstLine="480" w:firstLineChars="200"/>
        <w:rPr>
          <w:rFonts w:hint="eastAsia" w:ascii="宋体" w:hAnsi="宋体" w:eastAsia="宋体" w:cs="宋体"/>
          <w:b w:val="0"/>
          <w:bCs w:val="0"/>
          <w:kern w:val="2"/>
          <w:sz w:val="24"/>
          <w:szCs w:val="24"/>
          <w:lang w:val="en-US" w:eastAsia="zh-CN" w:bidi="ar-SA"/>
        </w:rPr>
      </w:pPr>
      <w:bookmarkStart w:id="4" w:name="_Toc16916"/>
      <w:bookmarkStart w:id="5" w:name="_Toc13516"/>
      <w:r>
        <w:rPr>
          <w:rFonts w:hint="eastAsia" w:ascii="宋体" w:hAnsi="宋体" w:eastAsia="宋体" w:cs="宋体"/>
          <w:b w:val="0"/>
          <w:bCs w:val="0"/>
          <w:kern w:val="2"/>
          <w:sz w:val="24"/>
          <w:szCs w:val="24"/>
          <w:lang w:val="en-US" w:eastAsia="zh-CN" w:bidi="ar-SA"/>
        </w:rPr>
        <w:t>文化馆的总分馆制建设是我国借鉴欧美等国家的先进文化服务形式，西方国家的总分馆制建设主要是在一个合适的区域内由一个或多个建设主体建成一个“公共群”，在这个群体中，由总馆协调多个分馆，实现统一采购、统一获取、统一配送、统一服务等。我国根据自己的自身发展，在经济水平日渐发达的今天，更加重视百姓的精神文化建设，引进西方总分馆制建设是提升我国公共文化建设、丰富基层文化发展的重要途径。近几年，文化部等相关部门在政策上给予了总分馆建设巨大的支持，这对于我国公共文化服务来说是一场可贵的变革。</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2015年1月14日，中共中央办公厅、国务院办公厅引发《关于加快构建现代公共文化服务体系的意见》，对加快构建现代公共文化服务体系，推进基本公共文化服务标准化均等化，保障人民群众基本文化权益作了全面部署。意见强调，要以人民为中心，以社会主义核心价值观为引领，坚持正确导向，坚持政府主导、社会参与、共建共享、改革创新的原则，到2020年，基本建成覆盖城乡、便捷高效、促基本、促公平的现代公共文化服务体系。为全面实现这一目标，意见特别指出要“建立公共文化服务城乡联动机制”，“以县级文化馆、图书馆为中心，推进总分馆制建设”。我国地缘辽阔，经济发展水平存在着较大的区域差异，大量边缘的县以下的乡镇等地区存在着文化供给严重不足的情况，总分馆制建设正是针对这样地域的解决方案，是我国政策性导向下的文化项目。</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2016年12月25日，《公共文化服务保障法》正式出台，文化部等五部委联合下发《关于推进县级文化馆图书馆总分馆制建设的指导意见》。意见指出，要在全国具备条件的地区因地制宜地建立起上下联通、服务优质、有效覆盖的县级文化馆、图书馆总分馆制，让广大的基层群众可以享受到更加丰富的公共文化服务，实现文化发展的均等化水平。有了总分馆制建设，公共文化的服务触角就可以延伸到以往接触不到的地方，实现了文化的向下流动和传播。</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2017，由文化部指导，中国文化馆协会、马鞍山市人民政府主办，安徽省文化厅、文化部全国公共文化发展中心协办，马鞍山市文化和旅游委员会承办的“2017年中国文化馆年会”在安徽省马鞍山市举办。此次年会针对文化馆总分馆建设进行了专题论坛，张家港市、嘉兴市、重庆大渡口等单位分享交流了他们进行文化馆总分馆建设的成功经验和整体案例，论坛强调文化馆总分馆建设在基层公共文化服务方面具有不可替代的作用，各级各单位应该重点支持重点建设，文化馆总分馆建设已经成为全面促进文化事业的发展、保证基层文化繁荣的重要手段。</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1.2 </w:t>
      </w:r>
      <w:bookmarkEnd w:id="4"/>
      <w:bookmarkEnd w:id="5"/>
      <w:r>
        <w:rPr>
          <w:rFonts w:hint="eastAsia" w:ascii="宋体" w:hAnsi="宋体" w:eastAsia="宋体" w:cs="宋体"/>
          <w:b/>
          <w:bCs/>
          <w:color w:val="auto"/>
          <w:kern w:val="2"/>
          <w:sz w:val="24"/>
          <w:szCs w:val="24"/>
          <w:lang w:val="en-US" w:eastAsia="zh-CN" w:bidi="ar-SA"/>
        </w:rPr>
        <w:t>我市公共文化服务体系需要完善</w:t>
      </w:r>
    </w:p>
    <w:p>
      <w:pPr>
        <w:spacing w:line="360" w:lineRule="auto"/>
        <w:ind w:firstLine="480" w:firstLineChars="200"/>
        <w:rPr>
          <w:rFonts w:hint="eastAsia" w:ascii="宋体" w:hAnsi="宋体" w:eastAsia="宋体" w:cs="宋体"/>
          <w:sz w:val="24"/>
          <w:szCs w:val="24"/>
        </w:rPr>
      </w:pPr>
      <w:bookmarkStart w:id="6" w:name="_Toc19277"/>
      <w:bookmarkStart w:id="7" w:name="_Toc16867"/>
      <w:r>
        <w:rPr>
          <w:rFonts w:hint="eastAsia" w:ascii="宋体" w:hAnsi="宋体" w:eastAsia="宋体" w:cs="宋体"/>
          <w:b w:val="0"/>
          <w:bCs w:val="0"/>
          <w:kern w:val="2"/>
          <w:sz w:val="24"/>
          <w:szCs w:val="24"/>
          <w:lang w:val="en-US" w:eastAsia="zh-CN" w:bidi="ar-SA"/>
        </w:rPr>
        <w:t>近年来，我市公共文化服务体系不断完善，文化活动内容也不断丰富，整体上取得了较好效果，但仍然存在公共文化服务死角，服务手段单一，服务方式较为落后，没有有效获取沉淀服务数据。为进一步推动我县公共文化服务的均等化、标准化发展，需要加快文化服务、文化资源向基层倾斜的步伐。文化馆总分馆是时代发展的产物，可以实现提升基层公共文化服务水平的基本目标，是我县完善公共文化服务体系的重要方式。</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1.3 </w:t>
      </w:r>
      <w:bookmarkEnd w:id="6"/>
      <w:bookmarkEnd w:id="7"/>
      <w:r>
        <w:rPr>
          <w:rFonts w:hint="eastAsia" w:ascii="宋体" w:hAnsi="宋体" w:eastAsia="宋体" w:cs="宋体"/>
          <w:b/>
          <w:bCs/>
          <w:color w:val="auto"/>
          <w:kern w:val="2"/>
          <w:sz w:val="24"/>
          <w:szCs w:val="24"/>
          <w:lang w:val="en-US" w:eastAsia="zh-CN" w:bidi="ar-SA"/>
        </w:rPr>
        <w:t>业务职能需要</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随着网络信息化的发展，文化馆总分馆的建设也逐渐出现实体文化馆总分馆和数字文化馆总分馆的区分，前者主要以定点服务、人员流动为主要服务方式，后者则主要以线上服务、需求导向、资源流动为主要服务方式。在数字化的时代趋势下，文化馆总分馆也必将更多地利用数字化手段增强自身的服务效能。</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文化馆是百姓身边的文化阵地，是承担着向广大人民群众进行宣传教育，组织辅导群众开展文化活动而设立的群众文化事业机构，是群众文化艺术活动的中心，通常以文艺创作、组织活动、文艺培训、基层辅导、组建业余团队为主要功能。经调查发现市民对文化馆工作最迫切的要求是及时获取与自己切身相关的文化惠民资源，其次是如何方便地参与文化馆的公共文化活动。例如文化馆今年有哪些群众活动赛事，什么时候在什么地方有文艺演出，公益培训班有哪些课程、哪些老师教的、什么时候开始报名等等。这就要求文化馆需要一个能够获取老百姓需求，及时将传达到老百姓手中的途径，同时还针对使用者进行相关管理。可以帮助长葛市文化馆完善自身的业务职能，扩大信息发布的范围，增加服务手段，获取服务需求，将更好的服务送到百姓身边，让更多的人民群众受益。与此同时要提高馆内工作人员的工作效率，满足长葛市文化馆的各项业务职能要求，打造文化馆重镇。</w:t>
      </w:r>
    </w:p>
    <w:p>
      <w:pPr>
        <w:pStyle w:val="13"/>
        <w:widowControl/>
        <w:shd w:val="clear" w:color="auto" w:fill="FFFFFF"/>
        <w:spacing w:line="360" w:lineRule="auto"/>
        <w:ind w:firstLine="482" w:firstLineChars="200"/>
        <w:contextualSpacing/>
        <w:jc w:val="left"/>
        <w:rPr>
          <w:rFonts w:hint="eastAsia" w:ascii="宋体" w:hAnsi="宋体" w:eastAsia="宋体" w:cs="宋体"/>
          <w:b/>
          <w:bCs/>
          <w:color w:val="auto"/>
        </w:rPr>
      </w:pPr>
      <w:r>
        <w:rPr>
          <w:rFonts w:hint="eastAsia" w:ascii="宋体" w:hAnsi="宋体" w:eastAsia="宋体" w:cs="宋体"/>
          <w:b/>
          <w:bCs/>
          <w:color w:val="auto"/>
          <w:lang w:val="en-US" w:eastAsia="zh-CN"/>
        </w:rPr>
        <w:t>2</w:t>
      </w:r>
      <w:r>
        <w:rPr>
          <w:rFonts w:hint="eastAsia" w:ascii="宋体" w:hAnsi="宋体" w:eastAsia="宋体" w:cs="宋体"/>
          <w:b/>
          <w:bCs/>
          <w:color w:val="auto"/>
        </w:rPr>
        <w:t>、</w:t>
      </w:r>
      <w:bookmarkStart w:id="8" w:name="_Toc31261"/>
      <w:bookmarkStart w:id="9" w:name="_Toc28379"/>
      <w:r>
        <w:rPr>
          <w:rFonts w:hint="eastAsia" w:ascii="宋体" w:hAnsi="宋体" w:eastAsia="宋体" w:cs="宋体"/>
          <w:b/>
          <w:bCs/>
          <w:sz w:val="24"/>
          <w:szCs w:val="24"/>
        </w:rPr>
        <w:t>建设</w:t>
      </w:r>
      <w:bookmarkEnd w:id="8"/>
      <w:bookmarkEnd w:id="9"/>
      <w:r>
        <w:rPr>
          <w:rFonts w:hint="eastAsia" w:ascii="宋体" w:hAnsi="宋体" w:eastAsia="宋体" w:cs="宋体"/>
          <w:b/>
          <w:bCs/>
          <w:sz w:val="24"/>
          <w:szCs w:val="24"/>
          <w:lang w:eastAsia="zh-CN"/>
        </w:rPr>
        <w:t>目标</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bookmarkStart w:id="10" w:name="_Toc500947080"/>
      <w:bookmarkStart w:id="11" w:name="_Toc511375693"/>
      <w:bookmarkStart w:id="12" w:name="_Toc12333"/>
      <w:bookmarkStart w:id="13" w:name="_Toc15858"/>
      <w:r>
        <w:rPr>
          <w:rFonts w:hint="eastAsia" w:ascii="宋体" w:hAnsi="宋体" w:eastAsia="宋体" w:cs="宋体"/>
          <w:b/>
          <w:bCs/>
          <w:color w:val="auto"/>
          <w:kern w:val="2"/>
          <w:sz w:val="24"/>
          <w:szCs w:val="24"/>
          <w:lang w:val="en-US" w:eastAsia="zh-CN" w:bidi="ar-SA"/>
        </w:rPr>
        <w:t>2.1 文化惠民</w:t>
      </w:r>
      <w:bookmarkEnd w:id="10"/>
      <w:bookmarkEnd w:id="11"/>
      <w:r>
        <w:rPr>
          <w:rFonts w:hint="eastAsia" w:ascii="宋体" w:hAnsi="宋体" w:eastAsia="宋体" w:cs="宋体"/>
          <w:b/>
          <w:bCs/>
          <w:color w:val="auto"/>
          <w:kern w:val="2"/>
          <w:sz w:val="24"/>
          <w:szCs w:val="24"/>
          <w:lang w:val="en-US" w:eastAsia="zh-CN" w:bidi="ar-SA"/>
        </w:rPr>
        <w:t>，提升公共文化服务效能</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我国是社会主义国家，广大人民群众是国家的主人，文化建设与文化发展的最终目的是让百姓实际享受到社会主义发展的成果，丰富百姓的物质文化生活，满足百姓的精神文化需求，图书馆与文化馆都承载着这些重要职能。因此在总分馆建设过程中，所有建设内容和实施方案均将以保障文化惠民、文化扶贫效果为第一准则，力图馆为民所建、资源为民所用、文化为民所享用。坚持文化为民、文化惠民，保障文化馆总分馆建设的实际效果。</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bookmarkStart w:id="14" w:name="_Toc511375694"/>
      <w:bookmarkStart w:id="15" w:name="_Toc500947081"/>
      <w:bookmarkStart w:id="16" w:name="_Toc500797601"/>
      <w:bookmarkStart w:id="17" w:name="_Toc500094117"/>
      <w:r>
        <w:rPr>
          <w:rFonts w:hint="eastAsia" w:ascii="宋体" w:hAnsi="宋体" w:eastAsia="宋体" w:cs="宋体"/>
          <w:b/>
          <w:bCs/>
          <w:color w:val="auto"/>
          <w:kern w:val="2"/>
          <w:sz w:val="24"/>
          <w:szCs w:val="24"/>
          <w:lang w:val="en-US" w:eastAsia="zh-CN" w:bidi="ar-SA"/>
        </w:rPr>
        <w:t>2.2精准实用</w:t>
      </w:r>
      <w:bookmarkEnd w:id="14"/>
      <w:bookmarkEnd w:id="15"/>
      <w:bookmarkEnd w:id="16"/>
      <w:bookmarkEnd w:id="17"/>
      <w:r>
        <w:rPr>
          <w:rFonts w:hint="eastAsia" w:ascii="宋体" w:hAnsi="宋体" w:eastAsia="宋体" w:cs="宋体"/>
          <w:b/>
          <w:bCs/>
          <w:color w:val="auto"/>
          <w:kern w:val="2"/>
          <w:sz w:val="24"/>
          <w:szCs w:val="24"/>
          <w:lang w:val="en-US" w:eastAsia="zh-CN" w:bidi="ar-SA"/>
        </w:rPr>
        <w:t>，扩大公共文化服务范围</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当前总分馆建设日渐兴起，建设模式多样化、建设重点也各有侧重，不同地区的总分方式和总分管理情况也各有不同，每个地方在基层文化服务方面的策略和方式也都不同，为了避免资源浪费和平台重复建设，我们所有建设都遵循精准实用的原则，在具体建设过程中，将根据实际情况，结合地区的文化发展和艺术活动，全面考虑、精准规划，确保总分馆建设可以发挥服务百姓，资源下达的实用效果，避免无效建设、重复建设，杜绝不切实际的面子工程。</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2.3特色建设，争创公共文化服务标杆</w:t>
      </w:r>
    </w:p>
    <w:p>
      <w:pPr>
        <w:keepNext w:val="0"/>
        <w:keepLines w:val="0"/>
        <w:widowControl/>
        <w:suppressLineNumbers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长葛市历史悠久，文化底蕴厚重，长葛之名最早见于春秋，为春秋时郑国城邑，经过历史的滚滚车轮绵延至今。长葛是与神农氏、伏羲氏齐名的</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"https://baike.baidu.com/item/%E8%91%9B%E5%A4%A9%E6%B0%8F" \t "https://baike.baidu.com/item/%E9%95%BF%E8%91%9B/_blank"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葛天氏</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t>的故里。有钟台遗址、葛仙灵池、敬史君碑、古社柏群等景点可供凭吊游览。长葛市旅游景点有：裴李岗文化遗址、龙山文化遗址、陉山、古社柏、葛天音乐园、佛耳岗（铁佛寺）水寨、中州人文纪念园、黄河集团工业旅游示范点、陈寔生态园、钟繇园林、毛主席视察纪念馆、白居易墓祠等。基于此，长葛市文化馆总分馆制建设将充分与各个乡镇的未来发展相结合，通过分析当地群众需求、文化兴趣点，进行全面的特色建设，将长葛市文化馆总分馆制建设打造成为未来长葛发展的辅助性力量和必要性因素。将长葛文化文化馆建设高地，成为地区乃至全国数字文化馆建设新标杆。</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bookmarkStart w:id="18" w:name="_Toc511375695"/>
      <w:bookmarkStart w:id="19" w:name="_Toc500797602"/>
      <w:bookmarkStart w:id="20" w:name="_Toc500094118"/>
      <w:bookmarkStart w:id="21" w:name="_Toc500947082"/>
      <w:r>
        <w:rPr>
          <w:rFonts w:hint="eastAsia" w:ascii="宋体" w:hAnsi="宋体" w:eastAsia="宋体" w:cs="宋体"/>
          <w:b/>
          <w:bCs/>
          <w:color w:val="auto"/>
          <w:kern w:val="2"/>
          <w:sz w:val="24"/>
          <w:szCs w:val="24"/>
          <w:lang w:val="en-US" w:eastAsia="zh-CN" w:bidi="ar-SA"/>
        </w:rPr>
        <w:t>2.4数字</w:t>
      </w:r>
      <w:bookmarkEnd w:id="18"/>
      <w:bookmarkEnd w:id="19"/>
      <w:bookmarkEnd w:id="20"/>
      <w:bookmarkEnd w:id="21"/>
      <w:r>
        <w:rPr>
          <w:rFonts w:hint="eastAsia" w:ascii="宋体" w:hAnsi="宋体" w:eastAsia="宋体" w:cs="宋体"/>
          <w:b/>
          <w:bCs/>
          <w:color w:val="auto"/>
          <w:kern w:val="2"/>
          <w:sz w:val="24"/>
          <w:szCs w:val="24"/>
          <w:lang w:val="en-US" w:eastAsia="zh-CN" w:bidi="ar-SA"/>
        </w:rPr>
        <w:t>服务，打造百姓喜爱的文化服务平台</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总分馆建设依托的是信息技术、网络技术等高新技术，在建设过程中，重点将文化与技术相融合，以文化建设为内涵，以数字平台为技术保障，充分考虑数字技术对于提升地区基层公共文化服务的作用，把这些建设融入要实际运作当中，以数字技术促进文化服务，以平台建设促进资源整合，同时利用数字技术进行文化活动与阅读服务的更高效组织和高便捷管理，最后达到总馆对分馆有效管理，分馆对总馆有效利用，双向互惠良性发展。 </w:t>
      </w:r>
    </w:p>
    <w:bookmarkEnd w:id="12"/>
    <w:bookmarkEnd w:id="13"/>
    <w:p>
      <w:pPr>
        <w:pStyle w:val="3"/>
        <w:keepNext/>
        <w:keepLines/>
        <w:pageBreakBefore w:val="0"/>
        <w:widowControl w:val="0"/>
        <w:kinsoku/>
        <w:wordWrap/>
        <w:overflowPunct/>
        <w:topLinePunct w:val="0"/>
        <w:autoSpaceDE/>
        <w:autoSpaceDN/>
        <w:bidi w:val="0"/>
        <w:adjustRightInd w:val="0"/>
        <w:snapToGrid/>
        <w:spacing w:before="0" w:after="0" w:line="360" w:lineRule="auto"/>
        <w:ind w:firstLine="482" w:firstLineChars="200"/>
        <w:textAlignment w:val="baseline"/>
        <w:outlineLvl w:val="1"/>
        <w:rPr>
          <w:rFonts w:hint="eastAsia" w:ascii="宋体" w:hAnsi="宋体" w:eastAsia="宋体" w:cs="宋体"/>
          <w:b/>
          <w:bCs/>
          <w:color w:val="auto"/>
          <w:kern w:val="2"/>
          <w:sz w:val="24"/>
          <w:szCs w:val="24"/>
          <w:lang w:val="en-US" w:eastAsia="zh-CN" w:bidi="ar-SA"/>
        </w:rPr>
      </w:pPr>
      <w:bookmarkStart w:id="22" w:name="_Toc1645"/>
      <w:bookmarkStart w:id="23" w:name="_Toc29685"/>
      <w:r>
        <w:rPr>
          <w:rFonts w:hint="eastAsia" w:ascii="宋体" w:hAnsi="宋体" w:eastAsia="宋体" w:cs="宋体"/>
          <w:b/>
          <w:bCs/>
          <w:color w:val="auto"/>
          <w:kern w:val="2"/>
          <w:sz w:val="24"/>
          <w:szCs w:val="24"/>
          <w:lang w:val="en-US" w:eastAsia="zh-CN" w:bidi="ar-SA"/>
        </w:rPr>
        <w:t>2.5 集合力量，健全社会力量参与共建制度</w:t>
      </w:r>
      <w:bookmarkEnd w:id="22"/>
      <w:bookmarkEnd w:id="23"/>
    </w:p>
    <w:p>
      <w:pPr>
        <w:spacing w:line="360" w:lineRule="auto"/>
        <w:ind w:firstLine="480" w:firstLineChars="200"/>
        <w:rPr>
          <w:rFonts w:hint="eastAsia" w:ascii="宋体" w:hAnsi="宋体" w:eastAsia="宋体" w:cs="宋体"/>
          <w:bCs/>
          <w:color w:val="auto"/>
          <w:sz w:val="24"/>
          <w:szCs w:val="24"/>
          <w:lang w:val="zh-CN"/>
        </w:rPr>
      </w:pPr>
      <w:r>
        <w:rPr>
          <w:rFonts w:hint="eastAsia" w:ascii="宋体" w:hAnsi="宋体" w:eastAsia="宋体" w:cs="宋体"/>
          <w:b w:val="0"/>
          <w:bCs w:val="0"/>
          <w:kern w:val="2"/>
          <w:sz w:val="24"/>
          <w:szCs w:val="24"/>
          <w:lang w:val="en-US" w:eastAsia="zh-CN" w:bidi="ar-SA"/>
        </w:rPr>
        <w:t>建立健全市场引入机制，动员社会力量积极参与，形成由政府、公共文化服务机构、民间非营利组织、社会志愿者、公众个体共同组成的综合性服务主体，形成合力，共同推动基层公共数字文化服务发展。充分调动社会力量加入，不仅可以实现公共文化供给的极大丰富，也可以在当地形成良好的社会文化氛围，实现大整合、广覆盖、精配送的全民参与、全民建设、全民共享、全民获益。</w:t>
      </w:r>
    </w:p>
    <w:p>
      <w:pPr>
        <w:spacing w:line="360" w:lineRule="auto"/>
        <w:ind w:firstLine="482" w:firstLineChars="200"/>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二、采购参数</w:t>
      </w:r>
    </w:p>
    <w:tbl>
      <w:tblPr>
        <w:tblStyle w:val="1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88"/>
        <w:gridCol w:w="5059"/>
        <w:gridCol w:w="741"/>
        <w:gridCol w:w="88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51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eastAsia" w:ascii="宋体" w:hAnsi="宋体" w:eastAsia="宋体" w:cs="宋体"/>
                <w:b/>
                <w:bCs/>
                <w:sz w:val="21"/>
                <w:szCs w:val="22"/>
                <w:lang w:val="en-US" w:eastAsia="zh-CN" w:bidi="ar-SA"/>
              </w:rPr>
            </w:pPr>
            <w:r>
              <w:rPr>
                <w:rFonts w:hint="eastAsia" w:ascii="宋体" w:hAnsi="宋体" w:eastAsia="宋体" w:cs="宋体"/>
                <w:b/>
                <w:bCs/>
                <w:sz w:val="21"/>
                <w:szCs w:val="22"/>
                <w:lang w:val="en-US" w:eastAsia="zh-CN" w:bidi="ar-SA"/>
              </w:rPr>
              <w:t>序号</w:t>
            </w:r>
          </w:p>
        </w:tc>
        <w:tc>
          <w:tcPr>
            <w:tcW w:w="888"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eastAsia" w:ascii="宋体" w:hAnsi="宋体" w:eastAsia="宋体" w:cs="宋体"/>
                <w:b/>
                <w:bCs/>
                <w:sz w:val="21"/>
                <w:szCs w:val="22"/>
                <w:lang w:val="en-US" w:eastAsia="zh-CN" w:bidi="ar-SA"/>
              </w:rPr>
            </w:pPr>
            <w:r>
              <w:rPr>
                <w:rFonts w:hint="eastAsia" w:ascii="宋体" w:hAnsi="宋体" w:cs="宋体"/>
                <w:b/>
                <w:bCs/>
                <w:sz w:val="21"/>
                <w:szCs w:val="22"/>
                <w:lang w:val="en-US" w:eastAsia="zh-CN" w:bidi="ar-SA"/>
              </w:rPr>
              <w:t>货物名称</w:t>
            </w:r>
          </w:p>
        </w:tc>
        <w:tc>
          <w:tcPr>
            <w:tcW w:w="5059"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eastAsia" w:ascii="宋体" w:hAnsi="宋体" w:eastAsia="宋体" w:cs="宋体"/>
                <w:b/>
                <w:bCs/>
                <w:sz w:val="21"/>
                <w:szCs w:val="21"/>
                <w:lang w:val="en-US" w:eastAsia="zh-CN" w:bidi="ar-SA"/>
              </w:rPr>
            </w:pPr>
            <w:r>
              <w:rPr>
                <w:rFonts w:hint="eastAsia" w:ascii="宋体" w:hAnsi="宋体" w:cs="宋体"/>
                <w:b/>
                <w:bCs/>
                <w:sz w:val="21"/>
                <w:szCs w:val="21"/>
                <w:lang w:val="en-US" w:eastAsia="zh-CN" w:bidi="ar-SA"/>
              </w:rPr>
              <w:t>技术规格及主要</w:t>
            </w:r>
            <w:r>
              <w:rPr>
                <w:rFonts w:hint="eastAsia" w:ascii="宋体" w:hAnsi="宋体" w:eastAsia="宋体" w:cs="宋体"/>
                <w:b/>
                <w:bCs/>
                <w:sz w:val="21"/>
                <w:szCs w:val="21"/>
                <w:lang w:val="en-US" w:eastAsia="zh-CN" w:bidi="ar-SA"/>
              </w:rPr>
              <w:t>参数</w:t>
            </w:r>
          </w:p>
        </w:tc>
        <w:tc>
          <w:tcPr>
            <w:tcW w:w="741"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default" w:ascii="Times New Roman" w:hAnsi="Times New Roman" w:eastAsia="宋体" w:cs="Times New Roman"/>
                <w:b/>
                <w:bCs/>
                <w:sz w:val="21"/>
                <w:szCs w:val="22"/>
                <w:lang w:val="en-US" w:eastAsia="zh-CN" w:bidi="ar-SA"/>
              </w:rPr>
            </w:pPr>
            <w:r>
              <w:rPr>
                <w:rFonts w:hint="eastAsia" w:ascii="Times New Roman" w:hAnsi="Times New Roman" w:eastAsia="宋体" w:cs="Times New Roman"/>
                <w:b/>
                <w:bCs/>
                <w:sz w:val="21"/>
                <w:szCs w:val="22"/>
                <w:lang w:val="en-US" w:eastAsia="zh-CN" w:bidi="ar-SA"/>
              </w:rPr>
              <w:t>单位</w:t>
            </w:r>
          </w:p>
        </w:tc>
        <w:tc>
          <w:tcPr>
            <w:tcW w:w="881"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eastAsia" w:ascii="Times New Roman" w:hAnsi="Times New Roman" w:eastAsia="宋体" w:cs="Times New Roman"/>
                <w:b/>
                <w:bCs/>
                <w:sz w:val="21"/>
                <w:szCs w:val="22"/>
                <w:lang w:val="en-US" w:eastAsia="zh-CN" w:bidi="ar-SA"/>
              </w:rPr>
            </w:pPr>
            <w:r>
              <w:rPr>
                <w:rFonts w:hint="eastAsia" w:ascii="Times New Roman" w:hAnsi="Times New Roman" w:eastAsia="宋体" w:cs="Times New Roman"/>
                <w:b/>
                <w:bCs/>
                <w:sz w:val="21"/>
                <w:szCs w:val="22"/>
                <w:lang w:val="en-US" w:eastAsia="zh-CN" w:bidi="ar-SA"/>
              </w:rPr>
              <w:t>数量</w:t>
            </w:r>
          </w:p>
        </w:tc>
        <w:tc>
          <w:tcPr>
            <w:tcW w:w="1056"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eastAsia" w:ascii="Times New Roman" w:hAnsi="Times New Roman" w:eastAsia="宋体" w:cs="Times New Roman"/>
                <w:b/>
                <w:bCs/>
                <w:sz w:val="21"/>
                <w:szCs w:val="22"/>
                <w:lang w:val="en-US" w:eastAsia="zh-CN" w:bidi="ar-SA"/>
              </w:rPr>
            </w:pPr>
            <w:r>
              <w:rPr>
                <w:rFonts w:hint="eastAsia" w:ascii="Times New Roman" w:hAnsi="Times New Roman" w:eastAsia="宋体" w:cs="Times New Roman"/>
                <w:b/>
                <w:bCs/>
                <w:sz w:val="21"/>
                <w:szCs w:val="22"/>
                <w:lang w:val="en-US" w:eastAsia="zh-CN" w:bidi="ar-SA"/>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书报架</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材质：木质</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尺寸：62cm*25cm*96cm,</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颜色：棕色</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个</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4</w:t>
            </w:r>
          </w:p>
        </w:tc>
        <w:tc>
          <w:tcPr>
            <w:tcW w:w="1056" w:type="dxa"/>
            <w:noWrap w:val="0"/>
            <w:vAlign w:val="center"/>
          </w:tcPr>
          <w:p>
            <w:pPr>
              <w:bidi w:val="0"/>
              <w:jc w:val="center"/>
              <w:rPr>
                <w:rFonts w:hint="eastAsia" w:ascii="宋体" w:hAnsi="宋体" w:eastAsia="宋体" w:cs="宋体"/>
                <w:b w:val="0"/>
                <w:bCs w:val="0"/>
                <w:i w:val="0"/>
                <w:color w:val="000000"/>
                <w:kern w:val="2"/>
                <w:sz w:val="24"/>
                <w:szCs w:val="24"/>
                <w:u w:val="none"/>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2</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听戏机</w:t>
            </w:r>
          </w:p>
        </w:tc>
        <w:tc>
          <w:tcPr>
            <w:tcW w:w="5059"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机身尺寸：13寸</w:t>
            </w:r>
          </w:p>
          <w:p>
            <w:pPr>
              <w:pStyle w:val="5"/>
              <w:keepNext w:val="0"/>
              <w:keepLines w:val="0"/>
              <w:pageBreakBefore w:val="0"/>
              <w:widowControl w:val="0"/>
              <w:kinsoku/>
              <w:wordWrap/>
              <w:overflowPunct/>
              <w:topLinePunct w:val="0"/>
              <w:autoSpaceDE/>
              <w:autoSpaceDN/>
              <w:bidi w:val="0"/>
              <w:adjustRightInd/>
              <w:snapToGrid/>
              <w:spacing w:after="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屏幕材质：高清钢化屏</w:t>
            </w:r>
          </w:p>
          <w:p>
            <w:pPr>
              <w:pStyle w:val="5"/>
              <w:keepNext w:val="0"/>
              <w:keepLines w:val="0"/>
              <w:pageBreakBefore w:val="0"/>
              <w:widowControl w:val="0"/>
              <w:kinsoku/>
              <w:wordWrap/>
              <w:overflowPunct/>
              <w:topLinePunct w:val="0"/>
              <w:autoSpaceDE/>
              <w:autoSpaceDN/>
              <w:bidi w:val="0"/>
              <w:adjustRightInd/>
              <w:snapToGrid/>
              <w:spacing w:after="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支持格式：全格式</w:t>
            </w:r>
          </w:p>
          <w:p>
            <w:pPr>
              <w:pStyle w:val="5"/>
              <w:keepNext w:val="0"/>
              <w:keepLines w:val="0"/>
              <w:pageBreakBefore w:val="0"/>
              <w:widowControl w:val="0"/>
              <w:kinsoku/>
              <w:wordWrap/>
              <w:overflowPunct/>
              <w:topLinePunct w:val="0"/>
              <w:autoSpaceDE/>
              <w:autoSpaceDN/>
              <w:bidi w:val="0"/>
              <w:adjustRightInd/>
              <w:snapToGrid/>
              <w:spacing w:after="0"/>
              <w:jc w:val="left"/>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喇叭：有</w:t>
            </w:r>
          </w:p>
          <w:p>
            <w:pPr>
              <w:pStyle w:val="5"/>
              <w:keepNext w:val="0"/>
              <w:keepLines w:val="0"/>
              <w:pageBreakBefore w:val="0"/>
              <w:widowControl w:val="0"/>
              <w:kinsoku/>
              <w:wordWrap/>
              <w:overflowPunct/>
              <w:topLinePunct w:val="0"/>
              <w:autoSpaceDE/>
              <w:autoSpaceDN/>
              <w:bidi w:val="0"/>
              <w:adjustRightInd/>
              <w:snapToGrid/>
              <w:spacing w:after="0"/>
              <w:jc w:val="left"/>
              <w:textAlignment w:val="auto"/>
              <w:outlineLvl w:val="9"/>
              <w:rPr>
                <w:rFonts w:hint="default"/>
                <w:b w:val="0"/>
                <w:bCs w:val="0"/>
                <w:lang w:val="en-US" w:eastAsia="zh-CN"/>
              </w:rPr>
            </w:pPr>
            <w:r>
              <w:rPr>
                <w:rFonts w:hint="eastAsia" w:ascii="宋体" w:hAnsi="宋体" w:eastAsia="宋体" w:cs="宋体"/>
                <w:b w:val="0"/>
                <w:bCs w:val="0"/>
                <w:kern w:val="2"/>
                <w:sz w:val="21"/>
                <w:szCs w:val="21"/>
                <w:lang w:val="en-US" w:eastAsia="zh-CN" w:bidi="ar-SA"/>
              </w:rPr>
              <w:t>内存：8G</w:t>
            </w:r>
          </w:p>
        </w:tc>
        <w:tc>
          <w:tcPr>
            <w:tcW w:w="741" w:type="dxa"/>
            <w:noWrap w:val="0"/>
            <w:vAlign w:val="center"/>
          </w:tcPr>
          <w:p>
            <w:pPr>
              <w:pStyle w:val="5"/>
              <w:jc w:val="center"/>
              <w:rPr>
                <w:rFonts w:hint="eastAsia" w:ascii="Times New Roman" w:hAnsi="Times New Roman" w:eastAsia="宋体" w:cs="Times New Roman"/>
                <w:b w:val="0"/>
                <w:bCs w:val="0"/>
                <w:sz w:val="21"/>
                <w:szCs w:val="22"/>
                <w:lang w:val="en-US" w:eastAsia="zh-CN" w:bidi="ar-SA"/>
              </w:rPr>
            </w:pPr>
            <w:r>
              <w:rPr>
                <w:rFonts w:hint="eastAsia" w:ascii="Times New Roman" w:hAnsi="Times New Roman" w:cs="Times New Roman"/>
                <w:b w:val="0"/>
                <w:bCs w:val="0"/>
                <w:sz w:val="21"/>
                <w:szCs w:val="22"/>
                <w:lang w:val="en-US" w:eastAsia="zh-CN" w:bidi="ar-SA"/>
              </w:rPr>
              <w:t>台</w:t>
            </w:r>
          </w:p>
        </w:tc>
        <w:tc>
          <w:tcPr>
            <w:tcW w:w="881" w:type="dxa"/>
            <w:noWrap w:val="0"/>
            <w:vAlign w:val="center"/>
          </w:tcPr>
          <w:p>
            <w:pPr>
              <w:pStyle w:val="5"/>
              <w:jc w:val="center"/>
              <w:rPr>
                <w:rFonts w:hint="eastAsia" w:ascii="Times New Roman" w:hAnsi="Times New Roman" w:cs="Times New Roman"/>
                <w:b w:val="0"/>
                <w:bCs w:val="0"/>
                <w:sz w:val="21"/>
                <w:szCs w:val="22"/>
                <w:lang w:val="en-US" w:eastAsia="zh-CN" w:bidi="ar-SA"/>
              </w:rPr>
            </w:pPr>
            <w:r>
              <w:rPr>
                <w:rFonts w:hint="eastAsia" w:ascii="Times New Roman" w:hAnsi="Times New Roman" w:cs="Times New Roman"/>
                <w:b w:val="0"/>
                <w:bCs w:val="0"/>
                <w:sz w:val="21"/>
                <w:szCs w:val="22"/>
                <w:lang w:val="en-US" w:eastAsia="zh-CN" w:bidi="ar-SA"/>
              </w:rPr>
              <w:t>2</w:t>
            </w:r>
          </w:p>
        </w:tc>
        <w:tc>
          <w:tcPr>
            <w:tcW w:w="1056" w:type="dxa"/>
            <w:noWrap w:val="0"/>
            <w:vAlign w:val="center"/>
          </w:tcPr>
          <w:p>
            <w:pPr>
              <w:jc w:val="center"/>
              <w:rPr>
                <w:rFonts w:hint="default" w:ascii="Times New Roman" w:hAnsi="Times New Roman" w:cs="Times New Roman"/>
                <w:b w:val="0"/>
                <w:bCs w:val="0"/>
                <w:sz w:val="21"/>
                <w:szCs w:val="22"/>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折叠象棋桌椅</w:t>
            </w:r>
          </w:p>
        </w:tc>
        <w:tc>
          <w:tcPr>
            <w:tcW w:w="5059" w:type="dxa"/>
            <w:noWrap w:val="0"/>
            <w:vAlign w:val="top"/>
          </w:tcPr>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桌子：材质：人造密度板，金属架子，金属包边</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尺寸：80cm*80cm*50cm</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颜色：绿色桌面</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椅子：材质：金属椅架，编织椅面</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尺寸：34cm*34cm*60cm</w:t>
            </w:r>
          </w:p>
          <w:p>
            <w:pPr>
              <w:jc w:val="left"/>
              <w:rPr>
                <w:rFonts w:hint="eastAsia"/>
                <w:b w:val="0"/>
                <w:bCs w:val="0"/>
                <w:lang w:val="en-US" w:eastAsia="zh-CN"/>
              </w:rPr>
            </w:pPr>
            <w:r>
              <w:rPr>
                <w:rFonts w:hint="eastAsia" w:ascii="宋体" w:hAnsi="宋体" w:eastAsia="宋体" w:cs="宋体"/>
                <w:b w:val="0"/>
                <w:bCs w:val="0"/>
                <w:sz w:val="21"/>
                <w:szCs w:val="21"/>
                <w:lang w:val="en-US" w:eastAsia="zh-CN"/>
              </w:rPr>
              <w:t>颜色：黄色</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套</w:t>
            </w:r>
          </w:p>
        </w:tc>
        <w:tc>
          <w:tcPr>
            <w:tcW w:w="881" w:type="dxa"/>
            <w:noWrap w:val="0"/>
            <w:vAlign w:val="center"/>
          </w:tcPr>
          <w:p>
            <w:pPr>
              <w:bidi w:val="0"/>
              <w:jc w:val="center"/>
              <w:rPr>
                <w:rFonts w:hint="eastAsia" w:cs="Times New Roman"/>
                <w:b w:val="0"/>
                <w:bCs w:val="0"/>
                <w:kern w:val="2"/>
                <w:sz w:val="24"/>
                <w:szCs w:val="24"/>
                <w:lang w:val="en-US" w:eastAsia="zh-CN" w:bidi="ar-SA"/>
              </w:rPr>
            </w:pPr>
            <w:r>
              <w:rPr>
                <w:rFonts w:hint="eastAsia"/>
                <w:b w:val="0"/>
                <w:bCs w:val="0"/>
                <w:lang w:val="en-US" w:eastAsia="zh-CN"/>
              </w:rPr>
              <w:t>4</w:t>
            </w:r>
          </w:p>
        </w:tc>
        <w:tc>
          <w:tcPr>
            <w:tcW w:w="1056" w:type="dxa"/>
            <w:noWrap w:val="0"/>
            <w:vAlign w:val="center"/>
          </w:tcPr>
          <w:p>
            <w:pPr>
              <w:bidi w:val="0"/>
              <w:jc w:val="center"/>
              <w:rPr>
                <w:rFonts w:hint="eastAsia"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电子鼓</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尺寸：269mm*147mm*39mm</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音色：鼓及打击乐:287、键盘：128</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鼓组：10</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节奏：30to300BMP</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节拍：1/4到9/4</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端口：USB</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电源供给：PA-130</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功率5w</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9"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电钢琴</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键盘：88键GHS键盘</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预设音色：10种</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复音色：192位</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效果：4种混响、立体声优化器、智能声学控制</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功能：双音色/叠加音色、双人演奏功能</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端口：USB</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接口：耳机插孔</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功放系统：8W*2</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扬声器：12cm*2</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尺寸：1353*792*296</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训练地毯</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材质：腈纶</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尺寸：8m*5m，厚度≧1.8cm</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颜色：蓝色</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张</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2</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4"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高标清非线性编辑系统</w:t>
            </w:r>
          </w:p>
        </w:tc>
        <w:tc>
          <w:tcPr>
            <w:tcW w:w="5059" w:type="dxa"/>
            <w:noWrap w:val="0"/>
            <w:vAlign w:val="center"/>
          </w:tcPr>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EDIUS HD高标清非线性编辑系统 </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4U豪华工控主机</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INTEL i7 9700 八核8线程3.0GHz/LGA1151 CPU                                                                                             ASUS Z370主板</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金士顿16GB DDR4 内存*2</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ASUS GTX580 8G PCI-E显示卡</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ASL 240GB  固态系统盘 </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WD4000GB  SATA素材硬盘</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ASUS 27英寸液晶显示器*2</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ASUS DVD刻录机</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ANTEC 500W电源</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EDIUS键盘鼠标光电套装/双路监听音箱</w:t>
            </w:r>
          </w:p>
          <w:p>
            <w:pPr>
              <w:bidi w:val="0"/>
              <w:rPr>
                <w:rFonts w:hint="eastAsia" w:ascii="宋体" w:hAnsi="宋体" w:eastAsia="宋体" w:cs="宋体"/>
                <w:b w:val="0"/>
                <w:bCs w:val="0"/>
                <w:sz w:val="21"/>
                <w:szCs w:val="21"/>
              </w:rPr>
            </w:pPr>
            <w:r>
              <w:rPr>
                <w:rFonts w:hint="eastAsia" w:ascii="宋体" w:hAnsi="宋体" w:eastAsia="宋体" w:cs="宋体"/>
                <w:b w:val="0"/>
                <w:bCs w:val="0"/>
                <w:sz w:val="21"/>
                <w:szCs w:val="21"/>
              </w:rPr>
              <w:t>声卡/1000M以太网卡</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全中文非线性编辑软件/小篆字幕软件</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音频处理工具</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颜色校正工具</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P2 / XDCAM / XDCAM EX插件</w:t>
            </w:r>
          </w:p>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第三方软件支持插件（Adobe AE、Audition、Photoshop）</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套</w:t>
            </w:r>
          </w:p>
        </w:tc>
        <w:tc>
          <w:tcPr>
            <w:tcW w:w="881" w:type="dxa"/>
            <w:noWrap w:val="0"/>
            <w:vAlign w:val="center"/>
          </w:tcPr>
          <w:p>
            <w:pPr>
              <w:bidi w:val="0"/>
              <w:jc w:val="center"/>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1</w:t>
            </w:r>
          </w:p>
        </w:tc>
        <w:tc>
          <w:tcPr>
            <w:tcW w:w="1056" w:type="dxa"/>
            <w:noWrap w:val="0"/>
            <w:vAlign w:val="center"/>
          </w:tcPr>
          <w:p>
            <w:pPr>
              <w:bidi w:val="0"/>
              <w:jc w:val="center"/>
              <w:rPr>
                <w:rFonts w:hint="eastAsia"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专业音箱</w:t>
            </w:r>
          </w:p>
        </w:tc>
        <w:tc>
          <w:tcPr>
            <w:tcW w:w="5059" w:type="dxa"/>
            <w:noWrap w:val="0"/>
            <w:vAlign w:val="center"/>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单15寸两路返听/监听扬声器</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1寸高音(2414),15寸低音(M115-8)</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额定功率250瓦,峰值功率1000瓦,阻抗8欧</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灵敏度129dB,频率范围41Hz-18kHz</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频率响应59Hz-13kHz,分频频率2.2kHz</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覆盖角度90度X50度,最大声压级129dB</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体积(高X宽X深)699x460x432mm</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 xml:space="preserve">重量27.4kg  </w:t>
            </w:r>
          </w:p>
        </w:tc>
        <w:tc>
          <w:tcPr>
            <w:tcW w:w="741" w:type="dxa"/>
            <w:noWrap w:val="0"/>
            <w:vAlign w:val="center"/>
          </w:tcPr>
          <w:p>
            <w:pPr>
              <w:bidi w:val="0"/>
              <w:jc w:val="center"/>
              <w:rPr>
                <w:rFonts w:hint="default" w:ascii="Calibri" w:hAnsi="Calibri" w:eastAsia="宋体" w:cs="Times New Roman"/>
                <w:b w:val="0"/>
                <w:bCs w:val="0"/>
                <w:kern w:val="2"/>
                <w:sz w:val="24"/>
                <w:szCs w:val="24"/>
                <w:lang w:val="en-US" w:eastAsia="zh-CN" w:bidi="ar-SA"/>
              </w:rPr>
            </w:pPr>
            <w:r>
              <w:rPr>
                <w:b w:val="0"/>
                <w:bCs w:val="0"/>
                <w:lang w:val="en-US" w:eastAsia="zh-CN"/>
              </w:rPr>
              <w:t>只</w:t>
            </w:r>
          </w:p>
        </w:tc>
        <w:tc>
          <w:tcPr>
            <w:tcW w:w="881" w:type="dxa"/>
            <w:noWrap w:val="0"/>
            <w:vAlign w:val="center"/>
          </w:tcPr>
          <w:p>
            <w:pPr>
              <w:bidi w:val="0"/>
              <w:jc w:val="center"/>
              <w:rPr>
                <w:b w:val="0"/>
                <w:bCs w:val="0"/>
                <w:lang w:val="en-US" w:eastAsia="zh-CN"/>
              </w:rPr>
            </w:pPr>
            <w:r>
              <w:rPr>
                <w:rFonts w:hint="eastAsia"/>
                <w:b w:val="0"/>
                <w:bCs w:val="0"/>
                <w:lang w:val="en-US" w:eastAsia="zh-CN"/>
              </w:rPr>
              <w:t>2</w:t>
            </w:r>
          </w:p>
        </w:tc>
        <w:tc>
          <w:tcPr>
            <w:tcW w:w="1056" w:type="dxa"/>
            <w:noWrap w:val="0"/>
            <w:vAlign w:val="center"/>
          </w:tcPr>
          <w:p>
            <w:pPr>
              <w:bidi w:val="0"/>
              <w:jc w:val="center"/>
              <w:rPr>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功放</w:t>
            </w:r>
          </w:p>
        </w:tc>
        <w:tc>
          <w:tcPr>
            <w:tcW w:w="5059" w:type="dxa"/>
            <w:noWrap w:val="0"/>
            <w:vAlign w:val="top"/>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4Ω立体声600Wx2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8Ω立体声400Wx2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8Ω桥接1200W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4Ω立体500Wx2（工作1分钟以上）</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8Ω桥接1000W（工作1分钟以上）</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频率响应：20-20kHz±1dB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总谐波失真(THD)：&lt;0.5%,20Hz - 20kHz</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互调失真（IMD）4：1时分别为60Hz和7kHz，从最大值至 -30dB：≤0.35%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转换速率：15V/us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电压增：37dB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阻尼系数(8 ohms)，10Hz-400Hz：＞250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信噪比SNR(A计权）  ＞100dB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串扰(以额定输出功率为参考)于 1 kHz：-77Db；于 20 kHz:-60dB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灵敏度（额定功率8 ohms）：0.775v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输入阻抗imput impendance  10kΩ不平衡，20kΩ平衡</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输入连接器：每通道一路平衡XLR</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输入连接器（扬声器连接接口）：每通道4-POLE Speakon®及一对接线柱</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前面板控制：电源开关，通道增益控制旋钮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电源指示/待机指示：蓝色LED （电源）/橙色LED(待机）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信号指示灯：每通道一路蓝色LED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消波/热压缩指示灯：每通道一路蓝色LED</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故障：每通道蓝色LED，表示通道处于保护状态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电源线规格：插头: 10A, 250V 电源线: CCC 3*1.5mm²</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保护：峰值限幅、直流保护、过流保护、短路保护、过热保护、开机软启动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通风：由前向后强制对流冷风</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冷却：内部空气强排，风扇冷却，快速调节，温度保护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尺寸483mmx378mmx89mm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净量13.5kg，运输重量15kg</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cs="Times New Roman"/>
                <w:b w:val="0"/>
                <w:bCs w:val="0"/>
                <w:kern w:val="2"/>
                <w:sz w:val="24"/>
                <w:szCs w:val="24"/>
                <w:lang w:val="en-US" w:eastAsia="zh-CN" w:bidi="ar-SA"/>
              </w:rPr>
              <w:t>2</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调音台</w:t>
            </w:r>
          </w:p>
        </w:tc>
        <w:tc>
          <w:tcPr>
            <w:tcW w:w="5059" w:type="dxa"/>
            <w:noWrap w:val="0"/>
            <w:vAlign w:val="top"/>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12通道调音台：多6个话筒 / 12 个线路输入 (4 个单声道 + 4 个立体声) / 2 编组母线 + 1 立体声母线 / 2 AUX (包括 FX)</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多6个话筒 / 12个线路输入 (4个单声道 + 4个立体声)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2编组母线 + 1立体声母线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2 AUX (包括FX)</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●“D-PRE”话放，带有倒向晶体管电路。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单旋钮压缩器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效果器：SPX，含24组预置效果器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24-bit/192kHz 2进/2出 USB音频功能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通过Apple iPad Camera Connection Kit / Lightning to USB Camera Adapter (连接适配器)与iPad (2或更高版本) 连接工作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含Cubase AI DAW下载版软件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单声道输入通道上的PAD开关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+48V幻象供电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XLR平衡输出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世界通用的内部全局供电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 可选购安装套件 RK-MG12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金属机身</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外观尺寸(W×H×D)： 308 mm x 118 mm x 422 mm (12.1" x4.6" x16.6")</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净重： 4.2 kg (9.3 lbs.)</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2</w:t>
            </w:r>
          </w:p>
        </w:tc>
        <w:tc>
          <w:tcPr>
            <w:tcW w:w="1056" w:type="dxa"/>
            <w:noWrap w:val="0"/>
            <w:vAlign w:val="center"/>
          </w:tcPr>
          <w:p>
            <w:pPr>
              <w:bidi w:val="0"/>
              <w:jc w:val="center"/>
              <w:rPr>
                <w:rFonts w:hint="default"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8"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无线麦克风</w:t>
            </w:r>
          </w:p>
        </w:tc>
        <w:tc>
          <w:tcPr>
            <w:tcW w:w="5059" w:type="dxa"/>
            <w:noWrap w:val="0"/>
            <w:vAlign w:val="center"/>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专为专业现场收音所设计： 适用于歌手、简报人和主持人的耐用型多功能组合无线系统。</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动态手持麦克风e 835、耐用型随身传输器和隐藏型夹式麦克风ME 2-II (全向)可达到极高的语音清晰度，适合每天在舞台上使用</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採用全金属外壳的自动分集半机架式接收器，配备完全控制的直觉式LCD显示器</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透过红外线在传输器与接收器之间进行轻鬆弹性的无线同步</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透过新的连结功能对于多达12台接收器进行快速的频率配置</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多达20个相容频道</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藉由1680个可选频率达到42 MHz频宽，完全可在稳定的UHF范围中调整</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传输范围：达到100公尺/ 300英呎</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符合国家法规的高RF输出功率(达到 30 mW)</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电源管理器</w:t>
            </w:r>
          </w:p>
        </w:tc>
        <w:tc>
          <w:tcPr>
            <w:tcW w:w="5059" w:type="dxa"/>
            <w:noWrap w:val="0"/>
            <w:vAlign w:val="center"/>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八路液晶电压表显示电源管理器，万用插座，BNC座输出12V/400mA接口，轻触开关操作，时序依次开关电源设备，保护设备平稳电压运行，额定输入/输出电压：交流110V~240V,50Hz/60Hz，继电器最大输出电流：AC250V/30A，万能插座最大输出电流：AC250V/10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单路额定输出功率最大极限2200W，安全输出总功率实际5000-7000W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主电源线3*6平方电缆线，内部双面板2安铜大电流电路板导电。</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2</w:t>
            </w:r>
          </w:p>
        </w:tc>
        <w:tc>
          <w:tcPr>
            <w:tcW w:w="1056" w:type="dxa"/>
            <w:noWrap w:val="0"/>
            <w:vAlign w:val="center"/>
          </w:tcPr>
          <w:p>
            <w:pPr>
              <w:bidi w:val="0"/>
              <w:jc w:val="center"/>
              <w:rPr>
                <w:rFonts w:hint="default"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13</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国标航空机柜</w:t>
            </w:r>
          </w:p>
        </w:tc>
        <w:tc>
          <w:tcPr>
            <w:tcW w:w="5059" w:type="dxa"/>
            <w:noWrap w:val="0"/>
            <w:vAlign w:val="center"/>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设备航空柜 尺寸（69.5*59*76）配备优质万向轮 采用优质航空铝材边条，硬度高 表面氧化工艺</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2</w:t>
            </w:r>
          </w:p>
        </w:tc>
        <w:tc>
          <w:tcPr>
            <w:tcW w:w="1056" w:type="dxa"/>
            <w:noWrap w:val="0"/>
            <w:vAlign w:val="center"/>
          </w:tcPr>
          <w:p>
            <w:pPr>
              <w:bidi w:val="0"/>
              <w:jc w:val="center"/>
              <w:rPr>
                <w:rFonts w:hint="default"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14</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音箱线</w:t>
            </w:r>
          </w:p>
        </w:tc>
        <w:tc>
          <w:tcPr>
            <w:tcW w:w="5059" w:type="dxa"/>
            <w:noWrap w:val="0"/>
            <w:vAlign w:val="center"/>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2*150支纯无氧铜音箱专业线，远距离传输无衰减，双层护套设计密封好，防氧化，防雨水浸泡短路，国际标准，线径足，足米包装。</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卷</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12</w:t>
            </w:r>
          </w:p>
        </w:tc>
        <w:tc>
          <w:tcPr>
            <w:tcW w:w="1056" w:type="dxa"/>
            <w:noWrap w:val="0"/>
            <w:vAlign w:val="center"/>
          </w:tcPr>
          <w:p>
            <w:pPr>
              <w:bidi w:val="0"/>
              <w:jc w:val="center"/>
              <w:rPr>
                <w:rFonts w:hint="default"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15</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壁架</w:t>
            </w:r>
          </w:p>
        </w:tc>
        <w:tc>
          <w:tcPr>
            <w:tcW w:w="5059" w:type="dxa"/>
            <w:noWrap w:val="0"/>
            <w:vAlign w:val="center"/>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金属材质，坚固耐用</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副</w:t>
            </w:r>
          </w:p>
        </w:tc>
        <w:tc>
          <w:tcPr>
            <w:tcW w:w="881" w:type="dxa"/>
            <w:noWrap w:val="0"/>
            <w:vAlign w:val="center"/>
          </w:tcPr>
          <w:p>
            <w:pPr>
              <w:bidi w:val="0"/>
              <w:jc w:val="center"/>
              <w:rPr>
                <w:rFonts w:hint="eastAsia"/>
                <w:b w:val="0"/>
                <w:bCs w:val="0"/>
                <w:lang w:val="en-US" w:eastAsia="zh-CN"/>
              </w:rPr>
            </w:pPr>
            <w:r>
              <w:rPr>
                <w:rFonts w:hint="eastAsia" w:cs="Times New Roman"/>
                <w:b w:val="0"/>
                <w:bCs w:val="0"/>
                <w:kern w:val="2"/>
                <w:sz w:val="24"/>
                <w:szCs w:val="24"/>
                <w:lang w:val="en-US" w:eastAsia="zh-CN" w:bidi="ar-SA"/>
              </w:rPr>
              <w:t>2</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lang w:val="en-US" w:eastAsia="zh-CN"/>
              </w:rPr>
              <w:t>16</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铺材</w:t>
            </w:r>
          </w:p>
        </w:tc>
        <w:tc>
          <w:tcPr>
            <w:tcW w:w="5059" w:type="dxa"/>
            <w:noWrap w:val="0"/>
            <w:vAlign w:val="center"/>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设备信号线，接插件，吊挂件，焊接头等辅材</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批</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2</w:t>
            </w:r>
          </w:p>
        </w:tc>
        <w:tc>
          <w:tcPr>
            <w:tcW w:w="1056" w:type="dxa"/>
            <w:noWrap w:val="0"/>
            <w:vAlign w:val="center"/>
          </w:tcPr>
          <w:p>
            <w:pPr>
              <w:bidi w:val="0"/>
              <w:jc w:val="center"/>
              <w:rPr>
                <w:rFonts w:hint="default"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17</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65寸液晶显示屏</w:t>
            </w:r>
          </w:p>
        </w:tc>
        <w:tc>
          <w:tcPr>
            <w:tcW w:w="5059" w:type="dxa"/>
            <w:noWrap w:val="0"/>
            <w:vAlign w:val="center"/>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屏幕尺寸65英寸级（可视图像对角线最小尺寸 163.9厘米，需沿屏幕测量对角）分辨率3,840 x 2,160图像引擎量子点4K处理器HDR (高动态范围图像)Q HDR 3x杜比音效</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18</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数字文化长廊</w:t>
            </w:r>
          </w:p>
        </w:tc>
        <w:tc>
          <w:tcPr>
            <w:tcW w:w="50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（1）、基于拼接屏研发，软件运行环境为Windows7 64位操作系统。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·实现终端平台展示、资源管理、视频展示、图画展示、二维码展示等功能模块</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·屏幕数量8块</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（2）、支持手机客户端应用，手机客户端是文化长廊多媒体展示系统配套的手机端程序。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（3）、支持通过配套的手机客户端可以直接扫描文化长廊多媒体展示系统中的视频二维码，专题二维码在手机等移动终端中阅读。手机客户端需同时支持ios、android系统。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（4）、支持通过微信等第三方扫描工具二维码扫描，可提供直接在线阅读专文化题，观看文化视频无需下载客户端，并能将文化资源分享至朋友圈等社交网络。也可根据读者喜好自行选择下载客户端浏览。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（5）、支持远程定时更新，减少管理成本。</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（6）、资源管理：支持文化资源编辑更新，推送当地特色文化内容。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（7）、专题展示：支持通过第三方扫描工具或配套的手机客户端，扫描专题二维码，即可在移动端观看。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（8）、专题展示：支持通过第三方扫描工具或配套的手机客户端，扫描专题二维码，即可在移动端观看。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（9）、视频欣赏：支持文化视频播放，并可以通过第三方扫描工具或配套的手机客户端，扫描视频二维码，在移动终端观看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（10）、资讯类资源展示：支持纯文本、图文、视频资源展示和查看。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（11）、长廊滚动设置：可随时设置屏幕内容的滚动速度</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（12）、个性化定制：支持首页设计风格、资源类型、展示形式、内容主题等可根据用户的需求，针对用户特点进行个性化定制。</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风格系列：提供非遗长廊、名人墙、书画长廊、摄影长廊等多种风格供用户选择。</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（13）、资源整合：整合大量国家级非遗资源，包括非遗视频，非遗专题，非遗知识等栏目</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资源：内置20余种国家级非遗资源，每种资源均有系列讲座视频，总计不少于50个相关专题等，60余个相关知识图文介绍。资源的展示方式为横向流动形式，主题封面由屏幕由右至左，缓缓流动且循环播放。专题资源可通过扫码在线观看，也可通过客户端下载观看。视频资源为系列视频，可观看总集数不少于160集。满足8块屏拼接下无重复内容出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手机端：手机客户端可以控制文化长廊不同主题的切换；可以查看长廊内容的浏览情况统计以及相关排名；可以控制文化长廊展示内容的显示隐藏，展示顺序以及栏目名称的修改；可保留相关专题阅读记录;可提供适合智能手机阅读的热门专题资源。专题支持下载，并保存在手机中；</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（16）、硬件要求：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液晶拼接屏：分辨率：1920*1080;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亮度：500cd/m2; 对比度：3000:1;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可视角度： 178°;</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使用寿命： 60000小时;</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物理拼缝：3.5mm；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多屏显卡：四口；总线接口： PCI Express 2.0 x16</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显存容量：2048 MB DDR3；</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显存位宽：128 位；</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显存带宽： 28.5 GB/s；</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卡型： SFF¹；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CUDA 处理器核心数量： 192；</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显示器接口： mini DisplayPort (4)；</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每块显卡可连接的显示器超级大数量： 4；</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支持的数字显示器超级大分辨率： 3840x2160；</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支持的模拟显示器超级大分辨率： 1920x1200；</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DP 1.2 流式克隆模式下的显示器超级大数量： 16；</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触摸框：六点触摸，触摸灵敏度高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壁挂支架：铝型材支架，材质坚固、不易变形</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线材：工业级内屏蔽HDMI线材，99%无氧铜，外表尼龙层加铝箔麦拉层包裹。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拼接显示控制系统：支持单屏、多屏信号调整；可灵活的将多个屏幕拼接组合；可调整屏幕亮度、对比度、颜色等；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配件辅料：包含6孔插排、工业级电源线、R232控制线、USB转串口转接头等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控制主机：I7 4G 128G SSD </w:t>
            </w:r>
          </w:p>
        </w:tc>
        <w:tc>
          <w:tcPr>
            <w:tcW w:w="741" w:type="dxa"/>
            <w:noWrap w:val="0"/>
            <w:vAlign w:val="center"/>
          </w:tcPr>
          <w:p>
            <w:pPr>
              <w:pStyle w:val="5"/>
              <w:jc w:val="center"/>
              <w:rPr>
                <w:rFonts w:hint="default"/>
                <w:b w:val="0"/>
                <w:bCs w:val="0"/>
                <w:vertAlign w:val="baseline"/>
                <w:lang w:val="en-US" w:eastAsia="zh-CN"/>
              </w:rPr>
            </w:pPr>
            <w:r>
              <w:rPr>
                <w:rFonts w:hint="eastAsia"/>
                <w:b w:val="0"/>
                <w:bCs w:val="0"/>
                <w:vertAlign w:val="baseline"/>
                <w:lang w:val="en-US" w:eastAsia="zh-CN"/>
              </w:rPr>
              <w:t>套</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1</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非遗艺术品展示柜</w:t>
            </w:r>
          </w:p>
        </w:tc>
        <w:tc>
          <w:tcPr>
            <w:tcW w:w="5059" w:type="dxa"/>
            <w:noWrap w:val="0"/>
            <w:vAlign w:val="top"/>
          </w:tcPr>
          <w:p>
            <w:pPr>
              <w:bidi w:val="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材质：柜体采用E1级优质中密度实木颗粒板，10mm钢化白玻</w:t>
            </w:r>
          </w:p>
          <w:p>
            <w:pPr>
              <w:bidi w:val="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尺寸：1000mm*550mm*900mm，</w:t>
            </w:r>
          </w:p>
          <w:p>
            <w:pPr>
              <w:bidi w:val="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数量：9</w:t>
            </w:r>
          </w:p>
        </w:tc>
        <w:tc>
          <w:tcPr>
            <w:tcW w:w="741" w:type="dxa"/>
            <w:noWrap w:val="0"/>
            <w:vAlign w:val="center"/>
          </w:tcPr>
          <w:p>
            <w:pPr>
              <w:bidi w:val="0"/>
              <w:jc w:val="center"/>
              <w:rPr>
                <w:rFonts w:hint="eastAsia"/>
                <w:b w:val="0"/>
                <w:bCs w:val="0"/>
                <w:lang w:val="en-US" w:eastAsia="zh-CN"/>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5"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20</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少儿绘本阅读区</w:t>
            </w:r>
          </w:p>
          <w:p>
            <w:pPr>
              <w:pStyle w:val="5"/>
              <w:jc w:val="center"/>
              <w:rPr>
                <w:rFonts w:hint="eastAsia" w:ascii="宋体" w:hAnsi="宋体" w:eastAsia="宋体" w:cs="宋体"/>
                <w:b w:val="0"/>
                <w:bCs w:val="0"/>
                <w:sz w:val="21"/>
                <w:szCs w:val="22"/>
                <w:lang w:val="en-US" w:eastAsia="zh-CN" w:bidi="ar-SA"/>
              </w:rPr>
            </w:pPr>
          </w:p>
        </w:tc>
        <w:tc>
          <w:tcPr>
            <w:tcW w:w="50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少儿绘本</w:t>
            </w:r>
            <w:r>
              <w:rPr>
                <w:rFonts w:hint="eastAsia" w:ascii="宋体" w:hAnsi="宋体" w:cs="宋体"/>
                <w:b w:val="0"/>
                <w:bCs w:val="0"/>
                <w:sz w:val="21"/>
                <w:szCs w:val="21"/>
                <w:lang w:val="en-US" w:eastAsia="zh-CN"/>
              </w:rPr>
              <w:t>数据库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（1）、系统平台采用Java编程语言开发，使用SpringMVC+elasticsearch框架，数据库采用了Mysql数据库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（2）、系统平台采用三层设计架构，包括数据层、业务层和高级应用层。系统设计遵循先进性、适用性、可靠性、安全性、可扩充性、易升级性、经济性与实用性等设计原则</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（3）、系统的绘本资源传递采用特有的动态加密方式进行加密，并为了防止内容被篡改进行了加签处理，并且内容资源具有时效性</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（4）、系统能够兼容ie6-ie11、edge、WebKit内核浏览器，并且在绘本播放时，具备动态3d翻书效果</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★（5）、系统提供1000本有声数字绘本资源和基于移动端的100种听书资源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★（6）拥有包含《海底小纵队》、《小耳朵凯文》、《熊小米》、《小灰鼠米朵》、《阿优学科学》、《恐龙探秘》、《小狼巴顿》等系列知名IP以及国际获奖的绘本授权</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（7）系统访问不受限制，全文阅读需要用户在指定IP内或使用账号密码进行登陆。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（8）系统提供检索及推荐功能，能支持通过绘本名称关键字的检索，查询绘本以及根据全库用户综合使用数据和用户以往使用数据为用户进行绘本的推荐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★（9）、系统搭载专业的有声绘本阅读器，不仅可以播放绘本图画内容，更能同时播放语音，还支持调节进程、音量、自主选择手动/自动模式进行播放、自主选择页数进行播放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★（10）、系统平台支持多终端应用，PC端和移动端无缝对接，数据同步，并且移动端在播放绘本时更支持进行横屏/竖屏的切换</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★（11）、系统支持对绘本进行收藏，并且同一账号在不同终端收藏的数据能够全面同步</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（12）、平台支持能够对用户的使用进行多维度的数据记录和分析，如阅读时长、阅读高低峰时段、阅读内容集中分类、集中区域等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（13）、平台后台支持开放单位的独立管理权限，单位可通过后台进行相关访问和阅读数据的查看，并支持以excel、pdf等格式进行导出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★（14）、平台采用通用架构，支持与单位已购的云图书馆、移动图书馆、微信图书馆等进行无缝对接能与文化馆现有的led大屏、公共文化一体机对接，实现待机图最新讲座二维码功能，群众扫码即可观看。</w:t>
            </w:r>
          </w:p>
          <w:p>
            <w:pPr>
              <w:numPr>
                <w:ilvl w:val="0"/>
                <w:numId w:val="2"/>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硬件参数：</w:t>
            </w:r>
          </w:p>
          <w:p>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①终端设备6台：内存容量：4GB;存储容量：64GB;</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显示屏分辨率：1920x1200</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屏幕尺寸：10.3英寸</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后置摄像头像素：后置1300万</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接口类型：Type-C 2.0</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核心数：八核心</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颜色分类： 黑</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CPU主频</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 xml:space="preserve"> ：2.30 GHz</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处理器构架： ARM Cortex A53</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处理器型号信息： Media Tek Hello P22T Tab</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操作系统：Android 9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网络类型： WIFI</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②配套设备：</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桌2张：材质：钢木复合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尺寸：200cm*80cm*75cm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颜色：棕色</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椅12张：材质：木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尺寸;60cm*60cm*75cm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颜色:棕色</w:t>
            </w:r>
          </w:p>
        </w:tc>
        <w:tc>
          <w:tcPr>
            <w:tcW w:w="74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套</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1</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益智积木、积木桌及垫子</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积木桌：材质：塑料；尺寸：51cm*51cm*42cm</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积木：规格：大颗粒；数量：500个以</w:t>
            </w:r>
          </w:p>
          <w:p>
            <w:pPr>
              <w:bidi w:val="0"/>
              <w:rPr>
                <w:rFonts w:hint="default"/>
                <w:b w:val="0"/>
                <w:bCs w:val="0"/>
                <w:lang w:val="en-US" w:eastAsia="zh-CN"/>
              </w:rPr>
            </w:pPr>
            <w:r>
              <w:rPr>
                <w:rFonts w:hint="eastAsia" w:ascii="宋体" w:hAnsi="宋体" w:eastAsia="宋体" w:cs="宋体"/>
                <w:b w:val="0"/>
                <w:bCs w:val="0"/>
                <w:sz w:val="21"/>
                <w:szCs w:val="21"/>
                <w:lang w:val="en-US" w:eastAsia="zh-CN"/>
              </w:rPr>
              <w:t>垫子：尺寸：2cm*2m；材质：EVA</w:t>
            </w:r>
          </w:p>
        </w:tc>
        <w:tc>
          <w:tcPr>
            <w:tcW w:w="741" w:type="dxa"/>
            <w:noWrap w:val="0"/>
            <w:vAlign w:val="center"/>
          </w:tcPr>
          <w:p>
            <w:pPr>
              <w:bidi w:val="0"/>
              <w:jc w:val="center"/>
              <w:rPr>
                <w:rFonts w:hint="eastAsia"/>
                <w:b w:val="0"/>
                <w:bCs w:val="0"/>
                <w:lang w:val="en-US" w:eastAsia="zh-CN"/>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2</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电子画板</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屏幕尺寸：10寸</w:t>
            </w:r>
          </w:p>
          <w:p>
            <w:pPr>
              <w:bidi w:val="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材质：LCD屏;ABS边框等</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显示面板：LCD柔性液晶屏</w:t>
            </w:r>
          </w:p>
          <w:p>
            <w:pPr>
              <w:bidi w:val="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供电电池：纽扣电池</w:t>
            </w:r>
          </w:p>
        </w:tc>
        <w:tc>
          <w:tcPr>
            <w:tcW w:w="741" w:type="dxa"/>
            <w:noWrap w:val="0"/>
            <w:vAlign w:val="center"/>
          </w:tcPr>
          <w:p>
            <w:pPr>
              <w:bidi w:val="0"/>
              <w:jc w:val="center"/>
              <w:rPr>
                <w:rFonts w:hint="eastAsia"/>
                <w:b w:val="0"/>
                <w:bCs w:val="0"/>
                <w:lang w:val="en-US" w:eastAsia="zh-CN"/>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6</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5"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23</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数字益智棋桌</w:t>
            </w:r>
          </w:p>
        </w:tc>
        <w:tc>
          <w:tcPr>
            <w:tcW w:w="50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（1）、★包含三款棋类；中国象棋，围棋，五字棋。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（2）、★产品特色功能；保存棋局，中途保存棋局，可以后续加载再次继续未完的比赛。</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（3）、设置功能；背景音，特效音常规设置，满足不同环境的不同需求。声音快捷设置；一步设置声音，简化操作步骤。</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（4）★求和，悔棋，认输功能，更多样的体验选择。</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选择棋子颜色功能，选择了棋子颜色，就是选择的先后手。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（5）★人机对战功能，可以和虚拟电脑对手对战。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（6）★棋谱记录功能，可以分享下载对局棋谱。</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（7）、操作系统 ：Android5.1.1，稳定安全，无惧断电关机，方便日常管理。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（8）、实木桌凳：★款式：中式古典；</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★材质：刺猬紫檀木；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桌子尺寸：915mm长*810mm宽*600mm高；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桌盖板：905mm长*800mm宽；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凳子尺寸：400mm长*320mm宽*400高；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（8）、触控屏：规格：32寸液晶屏；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显示比例：16：9；</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屏幕分辨率：1920*1080；</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解析度：1080P；</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可视角度：全视角；</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亮度：500cd/m2；</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对比度：3000:1；</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定位精度：±2mm；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透光率：≥95%；</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响应时间：6ms；</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输出分辨率：4096X4096；</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★类型：纳米电容触摸；</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触摸介质：手指、触摸笔等不透光物体；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机壳：表面钢化玻璃、金属烤漆外壳；</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主板：RK3288内存2G储存8G；</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集成显卡，喇叭：内置喇叭；</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操作系统：Android5.1.1；</w:t>
            </w:r>
          </w:p>
        </w:tc>
        <w:tc>
          <w:tcPr>
            <w:tcW w:w="741" w:type="dxa"/>
            <w:noWrap w:val="0"/>
            <w:vAlign w:val="center"/>
          </w:tcPr>
          <w:p>
            <w:pPr>
              <w:pStyle w:val="5"/>
              <w:jc w:val="center"/>
              <w:rPr>
                <w:rFonts w:hint="default"/>
                <w:b w:val="0"/>
                <w:bCs w:val="0"/>
                <w:vertAlign w:val="baseline"/>
                <w:lang w:val="en-US" w:eastAsia="zh-CN"/>
              </w:rPr>
            </w:pPr>
            <w:r>
              <w:rPr>
                <w:rFonts w:hint="eastAsia"/>
                <w:b w:val="0"/>
                <w:bCs w:val="0"/>
                <w:vertAlign w:val="baseline"/>
                <w:lang w:val="en-US" w:eastAsia="zh-CN"/>
              </w:rPr>
              <w:t>台</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1</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音箱</w:t>
            </w:r>
          </w:p>
        </w:tc>
        <w:tc>
          <w:tcPr>
            <w:tcW w:w="5059" w:type="dxa"/>
            <w:noWrap w:val="0"/>
            <w:vAlign w:val="center"/>
          </w:tcPr>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8寸玻璃纤维锥盆低音,1寸聚乙烯亚胺膜高音额定功率120W,节目功率240W,阻抗8欧,最大声压级112dB,频率范围45Hz-20kHz体积(高X宽X深)386x282x219mm</w:t>
            </w:r>
          </w:p>
        </w:tc>
        <w:tc>
          <w:tcPr>
            <w:tcW w:w="741" w:type="dxa"/>
            <w:noWrap w:val="0"/>
            <w:vAlign w:val="center"/>
          </w:tcPr>
          <w:p>
            <w:pPr>
              <w:bidi w:val="0"/>
              <w:jc w:val="center"/>
              <w:rPr>
                <w:rFonts w:ascii="Calibri" w:hAnsi="Calibri" w:eastAsia="宋体" w:cs="Times New Roman"/>
                <w:b w:val="0"/>
                <w:bCs w:val="0"/>
                <w:kern w:val="2"/>
                <w:sz w:val="24"/>
                <w:szCs w:val="24"/>
                <w:lang w:val="en-US" w:eastAsia="zh-CN" w:bidi="ar-SA"/>
              </w:rPr>
            </w:pPr>
            <w:r>
              <w:rPr>
                <w:rFonts w:hint="eastAsia"/>
                <w:b w:val="0"/>
                <w:bCs w:val="0"/>
                <w:lang w:val="en-US" w:eastAsia="zh-CN"/>
              </w:rPr>
              <w:t>只</w:t>
            </w:r>
          </w:p>
        </w:tc>
        <w:tc>
          <w:tcPr>
            <w:tcW w:w="881" w:type="dxa"/>
            <w:noWrap w:val="0"/>
            <w:vAlign w:val="center"/>
          </w:tcPr>
          <w:p>
            <w:pPr>
              <w:bidi w:val="0"/>
              <w:jc w:val="center"/>
              <w:rPr>
                <w:rFonts w:hint="eastAsia"/>
                <w:b w:val="0"/>
                <w:bCs w:val="0"/>
                <w:lang w:val="en-US" w:eastAsia="zh-CN"/>
              </w:rPr>
            </w:pPr>
            <w:r>
              <w:rPr>
                <w:rFonts w:hint="eastAsia" w:cs="Times New Roman"/>
                <w:b w:val="0"/>
                <w:bCs w:val="0"/>
                <w:kern w:val="2"/>
                <w:sz w:val="24"/>
                <w:szCs w:val="24"/>
                <w:lang w:val="en-US" w:eastAsia="zh-CN" w:bidi="ar-SA"/>
              </w:rPr>
              <w:t>2</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7"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无线麦克风</w:t>
            </w:r>
          </w:p>
        </w:tc>
        <w:tc>
          <w:tcPr>
            <w:tcW w:w="5059" w:type="dxa"/>
            <w:noWrap w:val="0"/>
            <w:vAlign w:val="center"/>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体积："SKM约直径50mm x 长度225mm,EK约82 x 64 x 24毫米"</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压扩器:</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Sennheiser HDX</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THD，总谐波失真:</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 0.9 %</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重量（含电池）:SKM约450克 EK约160克</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音频输出3.5毫米插头：+12 dBU（单声道、非平衡）</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信噪比:</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 110 dBA</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频点可调范围:</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最高42 MHz</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最大频偏:±48 kHz</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标称偏差:±24 kHz</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工作时间:8小时</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调制:宽频FM</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电源:2节AA电池，1.5 V</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电流消耗:额定电压下： 通常150 mA等待状态下：≤ 250 µA"</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相邻信道抑制:≥ 65 dB</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互调抑制:≥ 65 dB</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接收频率:8个频段，每频道4个频点，可采用25 kHz的步长调节, 4个频率库，每个频率库具有多达4个</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出厂预设通道，无互调, 1个频率库，具有多达8个可编程通道，1440频点</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RF灵敏度:对于52 dBA eff S/N 则＜ 1.6 μV</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静噪: 低： 5 dBµV, 中： 15 dBµV, 高： 25 dBμV</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温度范围:-10C至+55C</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接收器原理</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接收器原理</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降噪:≥ 70 Db</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RF 输出功率:最大值30 mW</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音频频率响应:40 ～ 18,000 Hz</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范围:最远100米/330英尺</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26</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电动幕布</w:t>
            </w:r>
          </w:p>
        </w:tc>
        <w:tc>
          <w:tcPr>
            <w:tcW w:w="5059" w:type="dxa"/>
            <w:noWrap w:val="0"/>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比例16:9/160度超宽射角/铝合金外壳/幕面增益达2.4污染可用水檫洗/防潮/防霉阻燃/无异味</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8"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投影仪</w:t>
            </w:r>
          </w:p>
        </w:tc>
        <w:tc>
          <w:tcPr>
            <w:tcW w:w="5059" w:type="dxa"/>
            <w:noWrap w:val="0"/>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投影系统DLP原生分辨率1080p(1920x 1080),对比度10000:1,屏幕比例Native 16:9 (5 aspect ratio selectable),可投画面大小51"~196",显示色彩30 Bits (1,07 billion colors)投射比 1.15-1.49(Wide 95” ±3% @ 2.42m)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变焦比 1.3x</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镜头 F=2.59~2.87、f=16.88~21.88毫米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梯形校正范围 2D, Horiztonal / Vertical ± 30 degrees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垂直偏移 130%+-5%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光源 240W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光源寿命(正常/经济) 2500/3500/4500ht</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1"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28</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定制便携式电脑</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处理器：Intel i7</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运存： 8G</w:t>
            </w:r>
          </w:p>
          <w:p>
            <w:pPr>
              <w:bidi w:val="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硬盘</w:t>
            </w:r>
            <w:r>
              <w:rPr>
                <w:rFonts w:hint="eastAsia" w:ascii="宋体" w:hAnsi="宋体" w:eastAsia="宋体" w:cs="宋体"/>
                <w:b w:val="0"/>
                <w:bCs w:val="0"/>
                <w:sz w:val="21"/>
                <w:szCs w:val="21"/>
                <w:lang w:val="en-US" w:eastAsia="zh-CN"/>
              </w:rPr>
              <w:t>： 1T</w:t>
            </w:r>
          </w:p>
          <w:p>
            <w:pPr>
              <w:bidi w:val="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显存：</w:t>
            </w:r>
            <w:r>
              <w:rPr>
                <w:rFonts w:hint="eastAsia" w:ascii="宋体" w:hAnsi="宋体" w:eastAsia="宋体" w:cs="宋体"/>
                <w:b w:val="0"/>
                <w:bCs w:val="0"/>
                <w:sz w:val="21"/>
                <w:szCs w:val="21"/>
                <w:lang w:val="en-US" w:eastAsia="zh-CN"/>
              </w:rPr>
              <w:t xml:space="preserve">4G </w:t>
            </w:r>
          </w:p>
          <w:p>
            <w:pPr>
              <w:bidi w:val="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显示屏：15英寸及以上</w:t>
            </w:r>
            <w:r>
              <w:rPr>
                <w:rFonts w:hint="eastAsia" w:ascii="宋体" w:hAnsi="宋体" w:eastAsia="宋体" w:cs="宋体"/>
                <w:b w:val="0"/>
                <w:bCs w:val="0"/>
                <w:sz w:val="21"/>
                <w:szCs w:val="21"/>
                <w:lang w:val="en-US" w:eastAsia="zh-CN"/>
              </w:rPr>
              <w:t>高色域</w:t>
            </w:r>
            <w:r>
              <w:rPr>
                <w:rFonts w:hint="eastAsia" w:ascii="宋体" w:hAnsi="宋体" w:cs="宋体"/>
                <w:b w:val="0"/>
                <w:bCs w:val="0"/>
                <w:sz w:val="21"/>
                <w:szCs w:val="21"/>
                <w:lang w:val="en-US" w:eastAsia="zh-CN"/>
              </w:rPr>
              <w:t>液晶屏</w:t>
            </w:r>
          </w:p>
        </w:tc>
        <w:tc>
          <w:tcPr>
            <w:tcW w:w="741" w:type="dxa"/>
            <w:noWrap w:val="0"/>
            <w:vAlign w:val="center"/>
          </w:tcPr>
          <w:p>
            <w:pPr>
              <w:bidi w:val="0"/>
              <w:jc w:val="center"/>
              <w:rPr>
                <w:rFonts w:hint="eastAsia"/>
                <w:b w:val="0"/>
                <w:bCs w:val="0"/>
                <w:lang w:val="en-US" w:eastAsia="zh-CN"/>
              </w:rPr>
            </w:pPr>
            <w:r>
              <w:rPr>
                <w:rFonts w:hint="eastAsia"/>
                <w:b w:val="0"/>
                <w:bCs w:val="0"/>
                <w:lang w:val="en-US" w:eastAsia="zh-CN"/>
              </w:rPr>
              <w:t>台</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29</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图书墙</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木质</w:t>
            </w:r>
          </w:p>
          <w:p>
            <w:pPr>
              <w:pStyle w:val="5"/>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尺寸:5.5m*2.2m</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8"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云直播系统</w:t>
            </w:r>
          </w:p>
        </w:tc>
        <w:tc>
          <w:tcPr>
            <w:tcW w:w="5059"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为了更好的推广馆内优秀文化</w:t>
            </w:r>
            <w:r>
              <w:rPr>
                <w:rFonts w:hint="eastAsia" w:ascii="宋体" w:hAnsi="宋体" w:eastAsia="宋体" w:cs="宋体"/>
                <w:b w:val="0"/>
                <w:bCs w:val="0"/>
                <w:color w:val="auto"/>
                <w:kern w:val="2"/>
                <w:sz w:val="21"/>
                <w:szCs w:val="21"/>
                <w:lang w:eastAsia="zh-CN"/>
              </w:rPr>
              <w:t>活</w:t>
            </w:r>
            <w:r>
              <w:rPr>
                <w:rFonts w:hint="eastAsia" w:ascii="宋体" w:hAnsi="宋体" w:eastAsia="宋体" w:cs="宋体"/>
                <w:b w:val="0"/>
                <w:bCs w:val="0"/>
                <w:color w:val="auto"/>
                <w:kern w:val="2"/>
                <w:sz w:val="21"/>
                <w:szCs w:val="21"/>
              </w:rPr>
              <w:t>动，可以使用直播功能让更多的群众享受文化馆提供的文化服务和文化活动，可支持高清现场直播、直播讲座、直播授课等多种直播场景应用。</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1</w:t>
            </w:r>
            <w:r>
              <w:rPr>
                <w:rFonts w:hint="eastAsia" w:ascii="宋体" w:hAnsi="宋体" w:eastAsia="宋体" w:cs="宋体"/>
                <w:b w:val="0"/>
                <w:bCs w:val="0"/>
                <w:color w:val="auto"/>
                <w:kern w:val="2"/>
                <w:sz w:val="21"/>
                <w:szCs w:val="21"/>
              </w:rPr>
              <w:t>）支持用户在网站上按照不同区域、不同场馆、不同类别等维度浏览直播活动，并进行在线观看。</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2</w:t>
            </w:r>
            <w:r>
              <w:rPr>
                <w:rFonts w:hint="eastAsia" w:ascii="宋体" w:hAnsi="宋体" w:eastAsia="宋体" w:cs="宋体"/>
                <w:b w:val="0"/>
                <w:bCs w:val="0"/>
                <w:color w:val="auto"/>
                <w:kern w:val="2"/>
                <w:sz w:val="21"/>
                <w:szCs w:val="21"/>
              </w:rPr>
              <w:t>）支持用户在直播结束后，对节目随时进行直播回放</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1"/>
                <w:szCs w:val="21"/>
                <w:vertAlign w:val="baseline"/>
                <w:lang w:val="en-US" w:eastAsia="zh-CN"/>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3</w:t>
            </w:r>
            <w:r>
              <w:rPr>
                <w:rFonts w:hint="eastAsia" w:ascii="宋体" w:hAnsi="宋体" w:eastAsia="宋体" w:cs="宋体"/>
                <w:b w:val="0"/>
                <w:bCs w:val="0"/>
                <w:color w:val="auto"/>
                <w:kern w:val="2"/>
                <w:sz w:val="21"/>
                <w:szCs w:val="21"/>
              </w:rPr>
              <w:t>）支持管理员后台添加新的直播内容，可添加缩略图、标题、简介、直播链接等。</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lang w:val="en-US" w:eastAsia="zh-CN"/>
              </w:rPr>
              <w:t>（4）</w:t>
            </w:r>
            <w:r>
              <w:rPr>
                <w:rFonts w:hint="eastAsia" w:ascii="宋体" w:hAnsi="宋体" w:eastAsia="宋体" w:cs="宋体"/>
                <w:b w:val="0"/>
                <w:bCs w:val="0"/>
                <w:color w:val="auto"/>
                <w:kern w:val="2"/>
                <w:sz w:val="21"/>
                <w:szCs w:val="21"/>
                <w:lang w:eastAsia="zh-CN"/>
              </w:rPr>
              <w:t>支持万人直播在线观看。</w:t>
            </w:r>
          </w:p>
          <w:p>
            <w:pPr>
              <w:bidi w:val="0"/>
              <w:rPr>
                <w:rFonts w:hint="eastAsia" w:ascii="宋体" w:hAnsi="宋体" w:cs="宋体"/>
                <w:b w:val="0"/>
                <w:bCs w:val="0"/>
                <w:sz w:val="21"/>
                <w:szCs w:val="21"/>
                <w:lang w:val="en-US" w:eastAsia="zh-CN"/>
              </w:rPr>
            </w:pPr>
          </w:p>
        </w:tc>
        <w:tc>
          <w:tcPr>
            <w:tcW w:w="741" w:type="dxa"/>
            <w:noWrap w:val="0"/>
            <w:vAlign w:val="center"/>
          </w:tcPr>
          <w:p>
            <w:pPr>
              <w:bidi w:val="0"/>
              <w:jc w:val="center"/>
              <w:rPr>
                <w:rFonts w:hint="eastAsia"/>
                <w:b w:val="0"/>
                <w:bCs w:val="0"/>
                <w:lang w:val="en-US" w:eastAsia="zh-CN"/>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7"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投影仪</w:t>
            </w:r>
          </w:p>
        </w:tc>
        <w:tc>
          <w:tcPr>
            <w:tcW w:w="5059" w:type="dxa"/>
            <w:noWrap w:val="0"/>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商务投影标准分辨率为1920×1080，拥有高达3500流明的亮度,投影系统 DLP,分辨率 1080p(1920x1080),屏幕比例 N\Ative 16:9 (5 aspect ratio selectable),可投画面大小 60-196,显示色彩 1.07 Billion Colors,投射比 1.55-1.7 ,变焦比 1.1X,镜头 F = 2.56-2.68, f = 22-24.1 mm,梯形校正范围 1D, Vertical +/- 30 degrees,垂直偏移 100%±2.5%,泡 200W,灯泡寿命(正常/经济/智能省电模式) 5000/10000/10000/15000 hours</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台</w:t>
            </w:r>
          </w:p>
        </w:tc>
        <w:tc>
          <w:tcPr>
            <w:tcW w:w="881" w:type="dxa"/>
            <w:noWrap w:val="0"/>
            <w:vAlign w:val="center"/>
          </w:tcPr>
          <w:p>
            <w:pPr>
              <w:bidi w:val="0"/>
              <w:jc w:val="center"/>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1</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幕布</w:t>
            </w:r>
          </w:p>
        </w:tc>
        <w:tc>
          <w:tcPr>
            <w:tcW w:w="5059" w:type="dxa"/>
            <w:noWrap w:val="0"/>
            <w:vAlign w:val="center"/>
          </w:tcPr>
          <w:p>
            <w:pPr>
              <w:jc w:val="left"/>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比例</w:t>
            </w:r>
            <w:r>
              <w:rPr>
                <w:rFonts w:hint="eastAsia" w:ascii="宋体" w:hAnsi="宋体" w:eastAsia="宋体" w:cs="宋体"/>
                <w:b w:val="0"/>
                <w:bCs w:val="0"/>
                <w:sz w:val="21"/>
                <w:szCs w:val="21"/>
                <w:lang w:val="en-US" w:eastAsia="zh-CN"/>
              </w:rPr>
              <w:t>16：9/120寸宽屏电动/160度超宽射角/铝合金外壳/幕面增益达2.4污染可用水檫洗/防潮/防霉阻燃/无异味</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套</w:t>
            </w:r>
          </w:p>
        </w:tc>
        <w:tc>
          <w:tcPr>
            <w:tcW w:w="881" w:type="dxa"/>
            <w:noWrap w:val="0"/>
            <w:vAlign w:val="center"/>
          </w:tcPr>
          <w:p>
            <w:pPr>
              <w:bidi w:val="0"/>
              <w:jc w:val="center"/>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1</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培训桌椅</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培训桌：</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材质：E1级环保原木刨花板：优质防火三氨板贴面</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尺寸：600cm*140cm*760cm</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颜色：棕色</w:t>
            </w:r>
          </w:p>
          <w:p>
            <w:pPr>
              <w:bidi w:val="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培训椅子：</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材质：透气网布、密度高弹力海绵、电镀钢扶手架，配扶手面</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尺寸：常规</w:t>
            </w:r>
          </w:p>
          <w:p>
            <w:pPr>
              <w:bidi w:val="0"/>
              <w:rPr>
                <w:rFonts w:hint="eastAsia" w:ascii="Calibri" w:hAnsi="Calibri" w:eastAsia="宋体" w:cs="Times New Roman"/>
                <w:b w:val="0"/>
                <w:bCs w:val="0"/>
                <w:kern w:val="2"/>
                <w:sz w:val="24"/>
                <w:szCs w:val="24"/>
                <w:lang w:val="en-US" w:eastAsia="zh-CN" w:bidi="ar-SA"/>
              </w:rPr>
            </w:pPr>
            <w:r>
              <w:rPr>
                <w:rFonts w:hint="eastAsia" w:ascii="宋体" w:hAnsi="宋体" w:eastAsia="宋体" w:cs="宋体"/>
                <w:b w:val="0"/>
                <w:bCs w:val="0"/>
                <w:sz w:val="21"/>
                <w:szCs w:val="21"/>
                <w:lang w:val="en-US" w:eastAsia="zh-CN"/>
              </w:rPr>
              <w:t>颜色：黑色</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讲台</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材质：高密度板</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尺寸:底：43cm*35cm台：68cm*34cm高：60cm</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颜色:棕色</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个</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书画工作台</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材质：E1级环保原木刨花板：优质防火三氨板贴面</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尺寸：300cm*150cm*760cm</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颜色：棕色</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张</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36</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吸磁性书画墙</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材质：混纺毛毡</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尺寸：200cm*400cm</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颜色:灰色</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张</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37</w:t>
            </w:r>
          </w:p>
        </w:tc>
        <w:tc>
          <w:tcPr>
            <w:tcW w:w="888" w:type="dxa"/>
            <w:noWrap w:val="0"/>
            <w:vAlign w:val="center"/>
          </w:tcPr>
          <w:p>
            <w:pPr>
              <w:pStyle w:val="5"/>
              <w:jc w:val="center"/>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sz w:val="21"/>
                <w:szCs w:val="22"/>
                <w:lang w:val="en-US" w:eastAsia="zh-CN" w:bidi="ar-SA"/>
              </w:rPr>
              <w:t>磁铁</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材质：金属</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尺寸：常规</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个</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20</w:t>
            </w:r>
          </w:p>
        </w:tc>
        <w:tc>
          <w:tcPr>
            <w:tcW w:w="1056"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38</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数字书法体验机</w:t>
            </w:r>
          </w:p>
        </w:tc>
        <w:tc>
          <w:tcPr>
            <w:tcW w:w="50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至少包含：自由书写、书法临摹、书法知识、历史作品、数据统计等五大功能模块；界面风格支持书法水墨风格，体现书法意境；支持模拟砚台，沾墨动画等效果表现，提供笔触粗细大小选择；支持背景音乐，书写时可以打开背景音乐；支持自由书写模式，使用毛笔在屏幕上模拟书法，书写线条流畅，延迟小于0.1s；</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（2）、★支持临摹功能，根据字帖内容，模仿临摹；楷书四大名家习字贴，欧阳询楷书习字帖，颜真卿楷书习字帖，柳公权楷书习字帖，赵孟頫楷书习字帖，内容不少于1000字</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书写支持随时清楚，书写完成可以保持到历史作品，可后续查看；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（3）、★带有印章功能，印章支持方形和圆形印章，书写结束可以添加印章；</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支持对以往书写保存进行管理，可以进行浏览、删除、幻灯片式播放；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支持历史名家名品字帖鉴赏，支持滑动条对字帖放大缩小，全局和局部欣赏，附带字帖简介和注释方便体验者解读；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（4）、★后台服务器，支持手机分享朋友圈功能；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（5）、★后台数据统计。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（6）、实木桌椅：款式：中式古典书桌；尺寸：1800mm长*800mm宽*780mm高；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★材质：刺猬紫檀木；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开孔尺寸：1010mm*605mm*27mm；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木椅，尺寸：600mm*550mm*1100mm；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材质：榆木。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（7）、43寸高清红外触控屏：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屏幕规格：43寸</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液晶屏：LG  LED</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显示比例： 16：9</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屏幕分辨率：1920*1080</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可视角度：全视角</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亮度：  500cd/m2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对比度 3000:1</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机壳：表面钢化玻璃、金属烤漆外壳（黑色烤漆）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触摸介质：手指、触摸笔等不透光物体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定位精度： ±2mm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透光率：≥95%</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触摸点数：多点红外触摸（10点）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响应时间：6ms</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输出分辨率：4096X4096</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线性错误：2mm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扫描频率：50scans/s</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芯片：酷睿I7（5600u）</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主板：工业主板</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内存：4G</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硬盘：60G SSD</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集成显卡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操作系统 ：Windows 7。</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（8）笔挂，笔搁，装饰毛笔：明式红酸枝笔挂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  格： 3针6挂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  寸： 长26cm，高35cm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4支装饰毛笔</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电子屏专用聚峰毛笔</w:t>
            </w:r>
          </w:p>
        </w:tc>
        <w:tc>
          <w:tcPr>
            <w:tcW w:w="741" w:type="dxa"/>
            <w:noWrap w:val="0"/>
            <w:vAlign w:val="center"/>
          </w:tcPr>
          <w:p>
            <w:pPr>
              <w:pStyle w:val="5"/>
              <w:jc w:val="center"/>
              <w:rPr>
                <w:rFonts w:hint="default"/>
                <w:b w:val="0"/>
                <w:bCs w:val="0"/>
                <w:vertAlign w:val="baseline"/>
                <w:lang w:val="en-US" w:eastAsia="zh-CN"/>
              </w:rPr>
            </w:pPr>
            <w:r>
              <w:rPr>
                <w:rFonts w:hint="eastAsia"/>
                <w:b w:val="0"/>
                <w:bCs w:val="0"/>
                <w:vertAlign w:val="baseline"/>
                <w:lang w:val="en-US" w:eastAsia="zh-CN"/>
              </w:rPr>
              <w:t>台</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1</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39</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文化一体机</w:t>
            </w:r>
          </w:p>
        </w:tc>
        <w:tc>
          <w:tcPr>
            <w:tcW w:w="50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★（1）、系统 实现终端平台展示、专题展示、资源展示、直播观看、文化视频欣赏、慕课学习等功能模块。</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（2）、具备手机客户端应用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★（3）、内置期刊资源，期刊种类不少于100种，每月定期更新。期刊支持扫描下载至手机客户端中离线阅读。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★（4）、提供文化视频模块，精选优质文化视频，支持在线播放，文化视频500集，每月更新10集提供</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（5）、可供选择的每日30分钟讲座，产品自主知识产权，来源可靠，版权清晰，著作权人直接授权。具备资源特色，与其他平台及网络公开资源无大量重复（小于百分之一）。</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★（6）、文化一体机终端系统支持定制显示单位名称、Logo、待机画面、二维码，可将购买单位的名称和Logo配置到程序中。可任意修改待机画面，通过后台可进行相关待机画面修改，随时满足文化馆的通知要求。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（7）、文化馆可根据需要在文化一体机上展示相关信息。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（8）、配套的手机端应具备横屏阅读，夜间模式转换，文字大小调整等功能。手机客户端可保留相关阅读记录。</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★（9）、手机客户端提供不少于2万集的适合智能手机使用的学术视频。</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★（10）硬件参数：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①触摸屏：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触摸嵌入方式：内置红外触摸屏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触摸屏感应方式嵌入式：光学影像触摸技术定位精度：±1.5㎜</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校准符合HID设备要求：无需校准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多点触摸：支持多点触摸和两人同时书写</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触摸次数：无限制</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触摸压力：无压力要求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计算机响应系统：自动识别，无需安装驱动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书写方式：手指、白板笔，或任意不透明物体触摸系统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供电方式：可用USB直接供电</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②显示屏：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液晶屏屏幕分辨率：1920*1080；16：9</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可视角度：89°/89°/89°/89°(L/R/U/D)</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亮度：400cd/m2</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对比度：3000：1</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显示屏颜色：16．7M;8bit</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反应时间：6.5ms</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③规格尺寸：</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显示尺寸：965mm*540mm（高*宽）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整机尺寸：高：1470mm；宽：750mm；厚：640mm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整机重量：85kg</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电源与功耗：100-240VAC, 50/60HZ , 100W</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音频：双声道，8欧10W喇叭*2</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④内置电脑系统：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处理器：Intel Core i5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核心数量：四核</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线程数：四线程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三级缓存：6M</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内存 ：4G</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硬盘容量：500G（7200转）</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LAN网络接口：有线/WIFI 802.11b/g/n</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接口 ：RJ45×1;USB×4; Power×1;HDMI×1；VGA×1；</w:t>
            </w:r>
          </w:p>
        </w:tc>
        <w:tc>
          <w:tcPr>
            <w:tcW w:w="741" w:type="dxa"/>
            <w:noWrap w:val="0"/>
            <w:vAlign w:val="center"/>
          </w:tcPr>
          <w:p>
            <w:pPr>
              <w:pStyle w:val="5"/>
              <w:jc w:val="center"/>
              <w:rPr>
                <w:rFonts w:hint="default"/>
                <w:b w:val="0"/>
                <w:bCs w:val="0"/>
                <w:vertAlign w:val="baseline"/>
                <w:lang w:val="en-US" w:eastAsia="zh-CN"/>
              </w:rPr>
            </w:pPr>
            <w:r>
              <w:rPr>
                <w:rFonts w:hint="eastAsia"/>
                <w:b w:val="0"/>
                <w:bCs w:val="0"/>
                <w:vertAlign w:val="baseline"/>
                <w:lang w:val="en-US" w:eastAsia="zh-CN"/>
              </w:rPr>
              <w:t>台</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20</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40</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文化地图</w:t>
            </w:r>
          </w:p>
        </w:tc>
        <w:tc>
          <w:tcPr>
            <w:tcW w:w="50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（1）★架构设计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总体架构主要包括：</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系统支撑层：实现多媒体管理、数据库管理、数据统计等。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资源层：实现平台运行的各种资源的整合与管理，同时对平台运行过程中产生的资源进行组织与管理。资源包括：全景资源，视频资源，图片资源，文字等多媒体资源。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基础架构与系统功能层：主要包括平台基础架构，权限管理，内容发布编辑等系统功能。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应用平台层：应用平台层包括本项目建设的六大功能：专题、活动报名、信息发布、视频播放、全景展示、导航。</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（2）★系统成熟度：</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1）系统提供云集群服务器部署模式，有强大的运维团队支持平台的运行安全，用户不需要直接部署和运维相关服务器。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2）平台支持IOS端和安卓端，支持各种主流型号手机。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3）平台支持PC端显示。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4）平台支持线下文化一体机应用显示。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5）平台支持不同类型版本的系统上均能完美适配。</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（3）、★系统功能：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1）地图根据当地特色进行绘制，设计整体风格。在地图基础上展示制图区域内各文化建设点，并以图标的形式为群众展示各种文化信息点。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2）系统提供文化单位的导航功能，方便用户快速了解路线并安排时间。</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系统提供文化单位的全景导览功能，通过计算机技术实现全方位互动式观看真实场景的还原展示。让人们在网上能够进行720度全景观察，而且通过交互操作实现自由浏览。支持管理员在后台对全景地图链接进行修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4）系统提供文化建设点的学习通专题展示，通过专题全方位多层次展示文化建设点，并支持管理员进行后台修改。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5）系统支持网上发布文化活动（活动内容、时间、参与方式），用户可通过网站查看相关信息。管理员可发布并管理文化活动。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6）系统支持网上发布文化建设点相关的文化信息、新闻、公告</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7）系统支持网上发布文化建设点相关的视频资源。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8）系统支持管理者在后台自由配置logo、背景、风格。</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系统支持管理者在后台新增或删减文化建设点，编辑相应图片，简介，地图位置等信息。</w:t>
            </w:r>
          </w:p>
        </w:tc>
        <w:tc>
          <w:tcPr>
            <w:tcW w:w="741" w:type="dxa"/>
            <w:noWrap w:val="0"/>
            <w:vAlign w:val="center"/>
          </w:tcPr>
          <w:p>
            <w:pPr>
              <w:pStyle w:val="5"/>
              <w:jc w:val="center"/>
              <w:rPr>
                <w:rFonts w:hint="default"/>
                <w:b w:val="0"/>
                <w:bCs w:val="0"/>
                <w:vertAlign w:val="baseline"/>
                <w:lang w:val="en-US" w:eastAsia="zh-CN"/>
              </w:rPr>
            </w:pPr>
            <w:r>
              <w:rPr>
                <w:rFonts w:hint="eastAsia"/>
                <w:b w:val="0"/>
                <w:bCs w:val="0"/>
                <w:vertAlign w:val="baseline"/>
                <w:lang w:val="en-US" w:eastAsia="zh-CN"/>
              </w:rPr>
              <w:t>套</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1</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41</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文化慕课</w:t>
            </w:r>
          </w:p>
        </w:tc>
        <w:tc>
          <w:tcPr>
            <w:tcW w:w="5059" w:type="dxa"/>
            <w:noWrap w:val="0"/>
            <w:vAlign w:val="top"/>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文化慕课：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（1）课程展示：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①★平台首页要支持按分类查看不同课程，分类至少包含两级，且分类名称、分类所包含的课程支持修改；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②首页可以自主配置多个栏目，栏目至少包含两级，栏目顺序可自主调整，栏目名称、栏目版式、栏目所包含的课程支持自定义修改，pc端、移动端分别提供不少于三种栏目版式；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③轮播展示平台的所有老师，可以按老师查看所教课程并进入学习；</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④★课程播放要按照不同章节显示不同内容；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⑤★课程应至少包含课程封面、课程内容概述、课程老师介绍、课程目录、课程评价、课程问答、课程笔记等信息；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⑥课程列表应支持近期热播、评分最高、不限期限等标签快捷搜索；</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⑦★支持以专题的形式展示相关联的系列课程，专题至少包含封面图、主题介绍、专题课程列表等内容，并可以直接进入学习；</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（2）、课程学习：</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①支持用户按课程或授课老师搜索相关课程，并报名学习</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②提供用户边看课程边记笔记、提问题、评价课程的功能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③★支持录播、直播互动课时，课堂问答以及课程讨论可在移动端同步参与</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④问答功能：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1）在同一门课程学习的用户可以相互回答其他学习者提出的问题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2）问答支持发布图文信息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3）支持按已解决、未解决、精华问答等标签进行快捷检索</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4）当提问的回答数过多时支持页面自动展开和收起</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5）问答中支持引用相关的课程章节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6）复制笔记、收藏、分享课程，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⑤★笔记功能：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1）笔记支持图文信息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2）在同一门课程学习的用户可以评论、点赞其他用户的笔记，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3）用户可以对优质笔记进行采集，采集后的笔记可自动复制到我的笔  记中，以便添加自己的批注和标识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4）笔记中支持引用相关的课程章节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⑥★评价功能：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1）评价约束：支持用户对所学课程进行评价，为保证评价的合理性，应对评价行为做出约束，学习进度不低于30%的用户才可对课程进行评价</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2）评价支持用户写图文及评星级</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⑦★学习过程管理：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1）实时记录用户的课程学习进度，精确到秒，再次学习时可以从上次播放的位置开始，方便衔接</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2）支持用户对所学课程进行分享，至少包含分享到微信、qq、新浪社交平台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3）个人学习中心应提供课程表功能，记录所有报名课程的名称、封面图、学习截止日期、学习状态、学习进度等课程信息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4）个人学习中心应支持查看最近学习的课程、感兴趣的课程，方便用户快速进入学习</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5）个人学习中心应支持对报名的课程进行评价或取消报名操作</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6）个人学习中心应支持对个人基本信息的修改如头像、昵称、地区、手机号、邮箱</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（3）、★课程管理：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①（1）支持由馆方分配老师建课程的权限，老师可以在前台登录创建课程。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②课程创建时有引导步骤，创建过程包含选择封面、课程名称、选择授课老师、开课时间、课程章节等基本信息。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③课程创建后支持老师以章节形式上传视频课程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④支持多个老师共建一门课程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⑤老师的个人课堂：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1）提供对所有自建课程、参与课程的修改或删除功能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2）展示课程库的课程名称、封面图、更新进度、开放状态等课程基本信息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3）展示个人姓名、职称、简介、关注数等信息资料，并支持对个人基本信息手机、邮箱、昵称等的修改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4）提供最近更新课程的快捷入口</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5）课程库支持按最近三天、最近一周、最近三个月等时间段检索</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6）提供课程统计功能，包括所教课程的课程数、学生数、问答数、笔记数、收藏数总览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提供学生统计功能，提供不同时间段的课程访问量、所教学生的学习进度统计、所教课程的学生分布统计，学生属性分析比例统计，学生所在地区统计分布图、课程好评率、学生活跃度等统计，方便老师对所教课程及学生的深度了解</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（4）、★后台管理：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①管理员可以对课程重新编排分类、栏目、专题等；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②管理员可查看所有课程的视频库、课程库并提供按时间、标题、来源等关键词进行检索</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③管理员可创建新的栏目模板，并对首页进行模板配置，提供不少于三个默认模板</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④支持对所创建的课程进行首页推荐，目录编辑，课程内容修改等操作</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⑤提供统计分析功能包括但不限于课程统计，老师、学生统计；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1）提供统计图、统计表格两种统计方式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2）课程统计包含课程总数、学生数、评论数、问答数、老师数以及好评课程占比、最受欢迎的课程top10排名</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3）老师统计包含最受欢迎的老师top10排名以及老师的课程数、学生数、关注数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4）学生统计包含学生活跃度统计、积极参与讨论的学生占比</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⑥包含管理员、老师、学生三种账号体系，且权限独立划分。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⑦支持对优质课程置顶显示、首页显示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⑧支持对优秀老师首页展示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⑨支持管理员对首页的banner、logo进行配置</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★（5）、资源分类：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至少包括：艺术类：绘画、音乐、美术、舞蹈、戏剧、摄影、曲艺、设计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国学传统：经典导读、诗词元曲、诸子百家、传统文化</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文化传承：书法、乐器、陶艺、相声、茶道、中医药、传统礼仪、园林花卉、非遗文化、民俗文化</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历史文明：人文地理、文明起源、中国近现代史、封建王朝史、中国古代史、世界文明史、历史人物研究、考古与人类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文学修养：东方文学、西方文学、比较文学、名家名作、语言文化</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思想认知：哲学、美学、心理学、伦理学、社会学、大家思想、教育、政策法律、创新创业</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科学探索：科普、计算机、人工智能、航天航空、生命科学、物理、化学、生态学、自然地理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★（6）、课程要求：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总数不少于400门，总集数不少于2万集；包括不少于500位高校名师的讲座、共享课程，其中不少于100位教授级别的主讲老师。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、慕课平台资源库建设：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平台拓展资源需要整合全国高校各院系的本、专科课程信息。并以课程为中心，整合与课程相关的各种精品资源，包括各高校的名师视频课程、网络精品共享课程。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（8）、采用h5技术，同时支持手机端和pc端播放。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（9）、账号体系：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①实现各终端账号打通，支持扫码后同步登录pc端和移动端。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②微信端支持以微信账号登录并与pc端账号信息统一。</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与数字化平台账号打通，已有数字化平台账号的用户无需注册可直接进入学习。</w:t>
            </w:r>
          </w:p>
        </w:tc>
        <w:tc>
          <w:tcPr>
            <w:tcW w:w="741" w:type="dxa"/>
            <w:noWrap w:val="0"/>
            <w:vAlign w:val="center"/>
          </w:tcPr>
          <w:p>
            <w:pPr>
              <w:pStyle w:val="5"/>
              <w:jc w:val="center"/>
              <w:rPr>
                <w:rFonts w:hint="default"/>
                <w:b w:val="0"/>
                <w:bCs w:val="0"/>
                <w:vertAlign w:val="baseline"/>
                <w:lang w:val="en-US" w:eastAsia="zh-CN"/>
              </w:rPr>
            </w:pPr>
            <w:r>
              <w:rPr>
                <w:rFonts w:hint="eastAsia"/>
                <w:b w:val="0"/>
                <w:bCs w:val="0"/>
                <w:vertAlign w:val="baseline"/>
                <w:lang w:val="en-US" w:eastAsia="zh-CN"/>
              </w:rPr>
              <w:t>套</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1</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515"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42</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总分馆平台</w:t>
            </w:r>
          </w:p>
        </w:tc>
        <w:tc>
          <w:tcPr>
            <w:tcW w:w="5059" w:type="dxa"/>
            <w:noWrap w:val="0"/>
            <w:vAlign w:val="top"/>
          </w:tcPr>
          <w:p>
            <w:pPr>
              <w:pStyle w:val="7"/>
              <w:numPr>
                <w:ilvl w:val="0"/>
                <w:numId w:val="3"/>
              </w:num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基本功能：</w:t>
            </w:r>
          </w:p>
          <w:p>
            <w:pPr>
              <w:pStyle w:val="7"/>
              <w:numPr>
                <w:ilvl w:val="0"/>
                <w:numId w:val="0"/>
              </w:num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总分馆平台首页提供功能入口，包括总分馆、信息发布、资源展示、活动报名、文化点单、场馆预约、文化点单、文化直播、志愿者招募、群众创作、民意征集、咨询辅导、非遗保护、总分大数据展示等系统功能入口。在此基础上提供资源搜索框，用户可以查询基于关键字的数据库中的相关内容。后台设置可以对站点相关信息进行设置或修改，通过设置平台名称、版权信息、站点联系方式、站点地址、工作时间、友情链接地址等轻松设置平台内容信息。通过浏览器方式可实现站点的远程管理。</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（1）栏目管理</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可分级管理栏目，可以灵活地构建网站栏目结构，自由控制栏目的显示和隐藏，栏目展示模板、排列顺序可动态调整，支持自由创建二级、三级功能页面，支持栏目个性化定制功能；提供直观的浏览和编辑界面，管理人员能够检查、修改和控制所有的站点频道和栏目；提供频道栏目浏览权限、管理权限设置能力。</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（2）总分馆管理</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对平台中所管辖的各市、区县、乡镇、村等管理模块的设计采用分角色管理人员，实现大规模用户的资源共享。总馆可自由添加多个分馆账号，并且针对不同分馆账号分别授予关于系统不同功能或同一功能的不同操作权限；不同分馆账号可单独发布自己的信息；用户可根据不同分馆分别搜索查看相关内容信息；总馆可针对所属不同分馆账号进行全权管制，对于分馆权限可随时进行修改，对分馆所发布内容可进行进行编辑、修改、删除、隐藏等操作。</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（3）支持终端</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★平台支持PC端、微信端、APP端展示，功能互通，数据互通，同一个管理后台。</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二、信息发布：</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（1）支持用户根据不同区域、不同场馆、不同类别等维度分类进行搜索浏览；支持用户针对具体资讯信息进行网上评议，并与管理员进行网上互动；支持用户点赞、分享文章。</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支持管理员查看、修改、添加或删除文章的所属分类、发布场馆（充分体现总分馆）、文章标题、文章内容摘要、文章具体内容（内容可包括文字、图片、音频、视频等）、文章缩略图（上传的图片可以指定大小生成缩略图）、发布时间、是否发布、是否允许评论、是否置顶等。</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（3）支持管理员删除已有的文章内容信息，删除有误或者删除成功之后，系统会给出相应的提示信息。</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4）支持管理员根据类型、所属场馆、时间、关键字进行筛选查询文章，支持管理员批量操作文章是否发布、是否置顶、删除等，分馆只能发布、修改、删除、查询本馆文章，总馆可以发布、修改、删除、查询所有场馆文章。</w:t>
            </w:r>
          </w:p>
          <w:p>
            <w:pPr>
              <w:pStyle w:val="7"/>
              <w:spacing w:line="240" w:lineRule="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三、资源展示:</w:t>
            </w:r>
          </w:p>
          <w:p>
            <w:pPr>
              <w:bidi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(1)支持用户根据不同区域、不同场馆、不同类别等维度分类搜索浏览资源内容。</w:t>
            </w:r>
          </w:p>
          <w:p>
            <w:pPr>
              <w:bidi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支持管理员查看、修改、添加或删除资源所属分类、发布场馆（充分体现总分馆）、标题、内容简介、资源具体内容（内容可包括文字、图片、音频、视频等）、缩略图（上传的图片可以指定大小生成缩略图）、发布时间、是否发布等。</w:t>
            </w:r>
          </w:p>
          <w:p>
            <w:pPr>
              <w:bidi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(3)支持管理员删除已有的资源，删除有误或者删除成功之后，系统会给出相应的提示信息。</w:t>
            </w:r>
          </w:p>
          <w:p>
            <w:pPr>
              <w:bidi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支持管理员根据类型、所属场馆、时间、关键字进行筛选查询资源，支持管理员批量操作文章是否发布、是否置顶、删除等，分馆只能发布、修改、删除、查询本馆资源，总馆可以发布、修改、删除、查询所有场馆资源。</w:t>
            </w:r>
          </w:p>
          <w:p>
            <w:pPr>
              <w:bidi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四、活动报名：</w:t>
            </w:r>
          </w:p>
          <w:p>
            <w:pPr>
              <w:bidi w:val="0"/>
              <w:rPr>
                <w:rFonts w:hint="eastAsia" w:ascii="宋体" w:hAnsi="宋体" w:eastAsia="宋体" w:cs="宋体"/>
                <w:b w:val="0"/>
                <w:bCs w:val="0"/>
                <w:kern w:val="0"/>
                <w:sz w:val="21"/>
                <w:szCs w:val="21"/>
                <w:lang w:val="en-US" w:eastAsia="zh-CN" w:bidi="ar-SA"/>
              </w:rPr>
            </w:pPr>
          </w:p>
          <w:p>
            <w:pPr>
              <w:bidi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支持用户根据不同区域、不同场馆、不同类别等维度分类搜索浏览活动。支持平台展示活动标题、活动时间、报名时间、活动举行地点、报名人数、活动内容；支持用户对需要进行报名的活动进行线上报名；用户参与需要报名的活动必须已经注册登录系统并经过系统的实名认证。活动报名期间接受用户正常报名，报名人数满或活动报名时间过期的活动无法进行报名。</w:t>
            </w:r>
          </w:p>
          <w:p>
            <w:pPr>
              <w:pStyle w:val="6"/>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管理员查看、修改、添加或删除活动所属分类、发布场馆（充分体现总分馆）、标题、活动简介、活动地点、活动具体内容（内容可包括文字、图片、音频、视频等）、活动开始与结束时间、是否需要报名、活动报名时间、活动报名最大人数、缩略图（上传的图片可以指定大小生成缩略图）、发布时间、是否发布等。</w:t>
            </w:r>
          </w:p>
          <w:p>
            <w:pPr>
              <w:pStyle w:val="6"/>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★（3）支持管理员删除已有的活动，删除有误或者删除成功之后，系统会给出相应的提示信息。</w:t>
            </w:r>
          </w:p>
          <w:p>
            <w:pPr>
              <w:pStyle w:val="6"/>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支持管理员根据类型、所属场馆、时间、关键字进行筛选查询活动，支持管理员批量操作文章是否发布、删除等；分馆只能发布、修改、删除、查询本馆资源，总馆可以发布、修改、删除、查询所有场馆资源。</w:t>
            </w:r>
          </w:p>
          <w:p>
            <w:pPr>
              <w:pStyle w:val="6"/>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（5）支持管理员后台统计活动参与人员信息，包括手机号，身份证号等，并可导出活动参与人员，形成excel表。</w:t>
            </w:r>
          </w:p>
          <w:p>
            <w:pPr>
              <w:pStyle w:val="6"/>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（6）支持活动签到功能，用于统计报名活动人群或参与活动的其他人群信息，并可导出excel表格。</w:t>
            </w:r>
          </w:p>
          <w:p>
            <w:pPr>
              <w:pStyle w:val="7"/>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五、文化点单</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为了实现文化惠民政策，将优秀的文化活动文化作品呈现给更多的人民群众，解决文化活动贫乏地区现状，通过文化点单功能，群众可通过平台选择优秀的、自己喜爱的文化活动，文化单位可根据统计情况，将优秀的文化活动优先派送到需求量最大的区域。</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（1）支持用户浏览相关活动，包括活动信息、活动时间、活动内容等；并可根据不同区域、不同场馆、不同类别等维度分类搜索浏览活动。</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支持用户在网站上选择自己喜欢的文化活动，选择所在区域，方便文化馆做到精准配送。</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支持管理员查看、修改、添加或删除活动内容，包括所属分类、发布场馆（充分体现总分馆）、标题、活动简介、活动地点、活动具体内容（内容可包括文字、图片、音频、视频等）、活动开始与结束时间、活动覆盖区域、缩略图（上传的图片可以指定大小生成缩略图）、发布时间、是否发布等。</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（3）支持管理员查看、修改、添加或删除活动类型。</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支持管理员查看点单数据展示图，直观展示群众点单大数据，主要显示点单群众所在区域等信息，管理者通过区域等数据分析，进行文化活动精准配送。并可根据状态、活动区域、活动进行时间单独查询大数据。</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六、场馆预约：</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1</w:t>
            </w:r>
            <w:r>
              <w:rPr>
                <w:rFonts w:hint="eastAsia" w:ascii="宋体" w:hAnsi="宋体" w:eastAsia="宋体" w:cs="宋体"/>
                <w:b w:val="0"/>
                <w:bCs w:val="0"/>
                <w:color w:val="auto"/>
                <w:kern w:val="2"/>
                <w:sz w:val="21"/>
                <w:szCs w:val="21"/>
              </w:rPr>
              <w:t>）支持馆内所有场馆信息在平台进行展示，用户可查询场馆相关信息包括场馆位置、场馆可容纳人数、场馆开放时间、联系电话、是否收费、收费标准等等，并可通过图片文字等信息对场馆进行进一步详细介绍，使群众全面了解场馆的具体情况。</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2</w:t>
            </w:r>
            <w:r>
              <w:rPr>
                <w:rFonts w:hint="eastAsia" w:ascii="宋体" w:hAnsi="宋体" w:eastAsia="宋体" w:cs="宋体"/>
                <w:b w:val="0"/>
                <w:bCs w:val="0"/>
                <w:color w:val="auto"/>
                <w:kern w:val="2"/>
                <w:sz w:val="21"/>
                <w:szCs w:val="21"/>
              </w:rPr>
              <w:t>）支持用户根据不同区域、不同场馆、不同类别等维度分类搜索浏览场馆信息。</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3</w:t>
            </w:r>
            <w:r>
              <w:rPr>
                <w:rFonts w:hint="eastAsia" w:ascii="宋体" w:hAnsi="宋体" w:eastAsia="宋体" w:cs="宋体"/>
                <w:b w:val="0"/>
                <w:bCs w:val="0"/>
                <w:color w:val="auto"/>
                <w:kern w:val="2"/>
                <w:sz w:val="21"/>
                <w:szCs w:val="21"/>
              </w:rPr>
              <w:t>）支持用户线上预约所需场馆，可在设置好的时间内预约，并可对已预约的场馆取消预约。</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4</w:t>
            </w:r>
            <w:r>
              <w:rPr>
                <w:rFonts w:hint="eastAsia" w:ascii="宋体" w:hAnsi="宋体" w:eastAsia="宋体" w:cs="宋体"/>
                <w:b w:val="0"/>
                <w:bCs w:val="0"/>
                <w:color w:val="auto"/>
                <w:kern w:val="2"/>
                <w:sz w:val="21"/>
                <w:szCs w:val="21"/>
              </w:rPr>
              <w:t>）支持管理员查看、修改、添加和删除场馆信息，主要包括场馆名称、简介、封面图、所属场馆、场馆类型、开放时间、容纳人数、面积、作为数量、音箱数量、话筒数量、投影仪数量、电视机数量、电脑数量、详细地址、电话、是否收费、收费标准、可预约时间段、发布时间、是否发布等。</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5</w:t>
            </w:r>
            <w:r>
              <w:rPr>
                <w:rFonts w:hint="eastAsia" w:ascii="宋体" w:hAnsi="宋体" w:eastAsia="宋体" w:cs="宋体"/>
                <w:b w:val="0"/>
                <w:bCs w:val="0"/>
                <w:color w:val="auto"/>
                <w:kern w:val="2"/>
                <w:sz w:val="21"/>
                <w:szCs w:val="21"/>
              </w:rPr>
              <w:t>）支持管理员自定义选择场馆开放时间。</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6</w:t>
            </w:r>
            <w:r>
              <w:rPr>
                <w:rFonts w:hint="eastAsia" w:ascii="宋体" w:hAnsi="宋体" w:eastAsia="宋体" w:cs="宋体"/>
                <w:b w:val="0"/>
                <w:bCs w:val="0"/>
                <w:color w:val="auto"/>
                <w:kern w:val="2"/>
                <w:sz w:val="21"/>
                <w:szCs w:val="21"/>
              </w:rPr>
              <w:t>）支持管理员发布、修改、上架、下架所有场馆。</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7</w:t>
            </w:r>
            <w:r>
              <w:rPr>
                <w:rFonts w:hint="eastAsia" w:ascii="宋体" w:hAnsi="宋体" w:eastAsia="宋体" w:cs="宋体"/>
                <w:b w:val="0"/>
                <w:bCs w:val="0"/>
                <w:color w:val="auto"/>
                <w:kern w:val="2"/>
                <w:sz w:val="21"/>
                <w:szCs w:val="21"/>
              </w:rPr>
              <w:t>）支持管理员查看场馆预约人员统计情况，并可将使用人员全部导出为excel表格。</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8</w:t>
            </w:r>
            <w:r>
              <w:rPr>
                <w:rFonts w:hint="eastAsia" w:ascii="宋体" w:hAnsi="宋体" w:eastAsia="宋体" w:cs="宋体"/>
                <w:b w:val="0"/>
                <w:bCs w:val="0"/>
                <w:color w:val="auto"/>
                <w:kern w:val="2"/>
                <w:sz w:val="21"/>
                <w:szCs w:val="21"/>
              </w:rPr>
              <w:t>）预约采用申请审核制，预约人提交的申请需管理员在后台进行审核。</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七：志愿者招募：</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val="de-DE"/>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lang w:val="de-DE"/>
              </w:rPr>
              <w:t>（</w:t>
            </w:r>
            <w:r>
              <w:rPr>
                <w:rFonts w:hint="eastAsia" w:ascii="宋体" w:hAnsi="宋体" w:eastAsia="宋体" w:cs="宋体"/>
                <w:b w:val="0"/>
                <w:bCs w:val="0"/>
                <w:color w:val="auto"/>
                <w:kern w:val="2"/>
                <w:sz w:val="21"/>
                <w:szCs w:val="21"/>
              </w:rPr>
              <w:t>1</w:t>
            </w:r>
            <w:r>
              <w:rPr>
                <w:rFonts w:hint="eastAsia" w:ascii="宋体" w:hAnsi="宋体" w:eastAsia="宋体" w:cs="宋体"/>
                <w:b w:val="0"/>
                <w:bCs w:val="0"/>
                <w:color w:val="auto"/>
                <w:kern w:val="2"/>
                <w:sz w:val="21"/>
                <w:szCs w:val="21"/>
                <w:lang w:val="de-DE"/>
              </w:rPr>
              <w:t>）支持线上进行志愿者招募：①招募：支持线上发布志愿者活动人员招募信息，实时同步在网站供用户浏览查看。②报名：支持在线报名成为注册志愿者，需要填写姓名、性别、出生日期、民族、联系方式、身份证号、身份证照片、活动区域、展示照片和备注，审核通过后即可在平台以志愿者身份报名参加场馆发布的活动招募。</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val="de-DE"/>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lang w:val="de-DE"/>
              </w:rPr>
              <w:t>（</w:t>
            </w:r>
            <w:r>
              <w:rPr>
                <w:rFonts w:hint="eastAsia" w:ascii="宋体" w:hAnsi="宋体" w:eastAsia="宋体" w:cs="宋体"/>
                <w:b w:val="0"/>
                <w:bCs w:val="0"/>
                <w:color w:val="auto"/>
                <w:kern w:val="2"/>
                <w:sz w:val="21"/>
                <w:szCs w:val="21"/>
              </w:rPr>
              <w:t>2</w:t>
            </w:r>
            <w:r>
              <w:rPr>
                <w:rFonts w:hint="eastAsia" w:ascii="宋体" w:hAnsi="宋体" w:eastAsia="宋体" w:cs="宋体"/>
                <w:b w:val="0"/>
                <w:bCs w:val="0"/>
                <w:color w:val="auto"/>
                <w:kern w:val="2"/>
                <w:sz w:val="21"/>
                <w:szCs w:val="21"/>
                <w:lang w:val="de-DE"/>
              </w:rPr>
              <w:t>）支持进行线上志愿者审核：群众在线报名成为志愿者后，相关工作人员可以在管理平台查看相关信息并审核，如需要可通知报名者参加线下评审。</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val="de-DE"/>
              </w:rPr>
            </w:pPr>
            <w:r>
              <w:rPr>
                <w:rFonts w:hint="eastAsia" w:ascii="宋体" w:hAnsi="宋体" w:eastAsia="宋体" w:cs="宋体"/>
                <w:b w:val="0"/>
                <w:bCs w:val="0"/>
                <w:color w:val="auto"/>
                <w:kern w:val="2"/>
                <w:sz w:val="21"/>
                <w:szCs w:val="21"/>
                <w:lang w:val="en-US"/>
              </w:rPr>
              <w:t>★</w:t>
            </w:r>
            <w:r>
              <w:rPr>
                <w:rFonts w:hint="eastAsia" w:ascii="宋体" w:hAnsi="宋体" w:eastAsia="宋体" w:cs="宋体"/>
                <w:b w:val="0"/>
                <w:bCs w:val="0"/>
                <w:color w:val="auto"/>
                <w:kern w:val="2"/>
                <w:sz w:val="21"/>
                <w:szCs w:val="21"/>
                <w:lang w:val="de-DE"/>
              </w:rPr>
              <w:t>（</w:t>
            </w:r>
            <w:r>
              <w:rPr>
                <w:rFonts w:hint="eastAsia" w:ascii="宋体" w:hAnsi="宋体" w:eastAsia="宋体" w:cs="宋体"/>
                <w:b w:val="0"/>
                <w:bCs w:val="0"/>
                <w:color w:val="auto"/>
                <w:kern w:val="2"/>
                <w:sz w:val="21"/>
                <w:szCs w:val="21"/>
              </w:rPr>
              <w:t>3</w:t>
            </w:r>
            <w:r>
              <w:rPr>
                <w:rFonts w:hint="eastAsia" w:ascii="宋体" w:hAnsi="宋体" w:eastAsia="宋体" w:cs="宋体"/>
                <w:b w:val="0"/>
                <w:bCs w:val="0"/>
                <w:color w:val="auto"/>
                <w:kern w:val="2"/>
                <w:sz w:val="21"/>
                <w:szCs w:val="21"/>
                <w:lang w:val="de-DE"/>
              </w:rPr>
              <w:t>）支持线上志愿者考核，平台加入了积分系统，管理人员可以给参与活动的志愿者打分数，分数累加至个人积分中，网站可以查阅分数排名靠前的志愿者排行，管理者也可在管理中心查看平台所有志愿者的分数情况，并以此为基础对志愿者进行考核。并对考核优秀的志愿者单独展示，可通过平台查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kern w:val="0"/>
                <w:sz w:val="21"/>
                <w:szCs w:val="21"/>
                <w:lang w:val="de-DE" w:eastAsia="zh-CN" w:bidi="ar-SA"/>
              </w:rPr>
              <w:t>（4）系统支持线上进行志愿者管理：管理员可在管理平台中查阅所有注册志愿者的相关个人信息以及参与活动历史，对不合格的志愿者可以进行删除身份等操作。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kern w:val="0"/>
                <w:sz w:val="21"/>
                <w:szCs w:val="21"/>
                <w:lang w:val="de-DE" w:eastAsia="zh-CN" w:bidi="ar-SA"/>
              </w:rPr>
              <w:t>（5）后台管理：后台管理平台中志愿者管理模块是运营志愿者服务平台的核心，后台为管理者提供了招募活动发布、志愿者审核、志愿者考核、平台活动报道、优秀志愿者排行以及风采展示模块的管理功能。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kern w:val="0"/>
                <w:sz w:val="21"/>
                <w:szCs w:val="21"/>
                <w:lang w:val="de-DE" w:eastAsia="zh-CN" w:bidi="ar-SA"/>
              </w:rPr>
              <w:t>（6）支持管理员查看、修改、添加或删除志愿者活动，可以指定活动所属分类、发布场馆（充分体现总分馆）、标题、活动简介、活动地点、活动具体内容（内容可包括文字、图片、音频、视频等）、活动开始与结束时间、是否需要报名、活动报名开始与结束时间、活动报名最大人数、缩略图（上传的图片可以指定大小生成缩略图）、发布时间、是否发布等添加志愿者活动。</w:t>
            </w:r>
          </w:p>
          <w:p>
            <w:pPr>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kern w:val="0"/>
                <w:sz w:val="21"/>
                <w:szCs w:val="21"/>
                <w:lang w:val="de-DE" w:eastAsia="zh-CN" w:bidi="ar-SA"/>
              </w:rPr>
              <w:t>（7）可统计志愿者活动报名情况，并在报名结束后对参与活动的志愿者进行打分并自动排名。</w:t>
            </w:r>
          </w:p>
          <w:p>
            <w:pPr>
              <w:numPr>
                <w:ilvl w:val="0"/>
                <w:numId w:val="0"/>
              </w:numPr>
              <w:rPr>
                <w:rFonts w:hint="eastAsia" w:ascii="宋体" w:hAnsi="宋体" w:eastAsia="宋体" w:cs="宋体"/>
                <w:b w:val="0"/>
                <w:bCs w:val="0"/>
                <w:color w:val="auto"/>
                <w:kern w:val="0"/>
                <w:sz w:val="21"/>
                <w:szCs w:val="21"/>
                <w:lang w:val="de-DE" w:eastAsia="zh-CN" w:bidi="ar-SA"/>
              </w:rPr>
            </w:pPr>
            <w:r>
              <w:rPr>
                <w:rFonts w:hint="eastAsia" w:ascii="宋体" w:hAnsi="宋体" w:cs="宋体"/>
                <w:b w:val="0"/>
                <w:bCs w:val="0"/>
                <w:color w:val="auto"/>
                <w:kern w:val="0"/>
                <w:sz w:val="21"/>
                <w:szCs w:val="21"/>
                <w:lang w:val="de-DE" w:eastAsia="zh-CN" w:bidi="ar-SA"/>
              </w:rPr>
              <w:t>八、</w:t>
            </w:r>
            <w:r>
              <w:rPr>
                <w:rFonts w:hint="eastAsia" w:ascii="宋体" w:hAnsi="宋体" w:eastAsia="宋体" w:cs="宋体"/>
                <w:b w:val="0"/>
                <w:bCs w:val="0"/>
                <w:color w:val="auto"/>
                <w:kern w:val="0"/>
                <w:sz w:val="21"/>
                <w:szCs w:val="21"/>
                <w:lang w:val="de-DE" w:eastAsia="zh-CN" w:bidi="ar-SA"/>
              </w:rPr>
              <w:t>群众创作：</w:t>
            </w:r>
          </w:p>
          <w:p>
            <w:pPr>
              <w:numPr>
                <w:ilvl w:val="0"/>
                <w:numId w:val="0"/>
              </w:numPr>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kern w:val="0"/>
                <w:sz w:val="21"/>
                <w:szCs w:val="21"/>
                <w:lang w:val="de-DE" w:eastAsia="zh-CN" w:bidi="ar-SA"/>
              </w:rPr>
              <w:t>（1）系统可以征集群众创作的艺术作品。</w:t>
            </w:r>
          </w:p>
          <w:p>
            <w:pPr>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kern w:val="0"/>
                <w:sz w:val="21"/>
                <w:szCs w:val="21"/>
                <w:lang w:val="de-DE" w:eastAsia="zh-CN" w:bidi="ar-SA"/>
              </w:rPr>
              <w:t>（2）支持群众上传相关艺术创作作品，包括文字图片等形式。</w:t>
            </w:r>
          </w:p>
          <w:p>
            <w:pPr>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kern w:val="0"/>
                <w:sz w:val="21"/>
                <w:szCs w:val="21"/>
                <w:lang w:val="de-DE" w:eastAsia="zh-CN" w:bidi="ar-SA"/>
              </w:rPr>
              <w:t>（3）管理员可以将群众上传的优秀作品进行公开展示。</w:t>
            </w:r>
          </w:p>
          <w:p>
            <w:pPr>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kern w:val="0"/>
                <w:sz w:val="21"/>
                <w:szCs w:val="21"/>
                <w:lang w:val="de-DE" w:eastAsia="zh-CN" w:bidi="ar-SA"/>
              </w:rPr>
              <w:t>（4）管理员自由定义创作征集的预告时间，征集时间，评选时间以及征集工作的征集步骤。</w:t>
            </w:r>
          </w:p>
          <w:p>
            <w:pPr>
              <w:numPr>
                <w:ilvl w:val="0"/>
                <w:numId w:val="4"/>
              </w:numPr>
              <w:ind w:left="0" w:leftChars="0" w:firstLine="0" w:firstLineChars="0"/>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kern w:val="0"/>
                <w:sz w:val="21"/>
                <w:szCs w:val="21"/>
                <w:lang w:val="de-DE" w:eastAsia="zh-CN" w:bidi="ar-SA"/>
              </w:rPr>
              <w:t>民意征集：</w:t>
            </w:r>
          </w:p>
          <w:p>
            <w:pPr>
              <w:numPr>
                <w:ilvl w:val="0"/>
                <w:numId w:val="0"/>
              </w:numPr>
              <w:ind w:leftChars="0"/>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kern w:val="0"/>
                <w:sz w:val="21"/>
                <w:szCs w:val="21"/>
                <w:lang w:val="de-DE" w:eastAsia="zh-CN" w:bidi="ar-SA"/>
              </w:rPr>
              <w:t xml:space="preserve">（1）通过民意征集邀请社会公众共同参与重大活动或重大项目建设讨论，在平台上就特定的专题向大众征集意见或建议。 </w:t>
            </w:r>
          </w:p>
          <w:p>
            <w:pPr>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kern w:val="0"/>
                <w:sz w:val="21"/>
                <w:szCs w:val="21"/>
                <w:lang w:val="de-DE" w:eastAsia="zh-CN" w:bidi="ar-SA"/>
              </w:rPr>
              <w:t xml:space="preserve">（2）支持群众通过征集系统就所征集的事项，只需简单的操作，就可以发表意见或建议。 同时群众就自己发表的意见、建议，可以选择“公开、不公开”两种方式，愿意公开并具备共性的建议，管理员就可以向社会“公开”您的建议。 </w:t>
            </w:r>
          </w:p>
          <w:p>
            <w:pPr>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kern w:val="0"/>
                <w:sz w:val="21"/>
                <w:szCs w:val="21"/>
                <w:lang w:val="de-DE" w:eastAsia="zh-CN" w:bidi="ar-SA"/>
              </w:rPr>
              <w:t>（3）后台管理：支持管理员添加新的民意征集内容，包括标题、所属场馆、活动内容、进行时间等。除系统管理员外，还可以指定管理员管理该系统，对意见、建议的具体内容进行“回复、修改、删除、公开、打印”等管理。 系统可以按征集标题、征集内容、征集起始时间、征集结束时间等条件组合查询该意见、建议得到的答复等事项。</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0"/>
                <w:sz w:val="21"/>
                <w:szCs w:val="21"/>
                <w:lang w:val="de-DE" w:eastAsia="zh-CN" w:bidi="ar-SA"/>
              </w:rPr>
            </w:pPr>
            <w:r>
              <w:rPr>
                <w:rFonts w:hint="eastAsia" w:ascii="宋体" w:hAnsi="宋体" w:eastAsia="宋体" w:cs="宋体"/>
                <w:b w:val="0"/>
                <w:bCs w:val="0"/>
                <w:color w:val="auto"/>
                <w:kern w:val="0"/>
                <w:sz w:val="21"/>
                <w:szCs w:val="21"/>
                <w:lang w:val="de-DE" w:eastAsia="zh-CN" w:bidi="ar-SA"/>
              </w:rPr>
              <w:t>十、咨询指导：</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1</w:t>
            </w:r>
            <w:r>
              <w:rPr>
                <w:rFonts w:hint="eastAsia" w:ascii="宋体" w:hAnsi="宋体" w:eastAsia="宋体" w:cs="宋体"/>
                <w:b w:val="0"/>
                <w:bCs w:val="0"/>
                <w:color w:val="auto"/>
                <w:kern w:val="2"/>
                <w:sz w:val="21"/>
                <w:szCs w:val="21"/>
              </w:rPr>
              <w:t>）支持登录用户在功能内提交咨询问题。</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2</w:t>
            </w:r>
            <w:r>
              <w:rPr>
                <w:rFonts w:hint="eastAsia" w:ascii="宋体" w:hAnsi="宋体" w:eastAsia="宋体" w:cs="宋体"/>
                <w:b w:val="0"/>
                <w:bCs w:val="0"/>
                <w:color w:val="auto"/>
                <w:kern w:val="2"/>
                <w:sz w:val="21"/>
                <w:szCs w:val="21"/>
              </w:rPr>
              <w:t>）支持用户查看其他管理员开放的问答内容。</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3</w:t>
            </w:r>
            <w:r>
              <w:rPr>
                <w:rFonts w:hint="eastAsia" w:ascii="宋体" w:hAnsi="宋体" w:eastAsia="宋体" w:cs="宋体"/>
                <w:b w:val="0"/>
                <w:bCs w:val="0"/>
                <w:color w:val="auto"/>
                <w:kern w:val="2"/>
                <w:sz w:val="21"/>
                <w:szCs w:val="21"/>
              </w:rPr>
              <w:t>）支持管理员后台回复其他用户提出的咨询问题并选择是否公开。</w:t>
            </w:r>
          </w:p>
          <w:p>
            <w:pPr>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ascii="宋体" w:hAnsi="宋体" w:eastAsia="宋体" w:cs="宋体"/>
                <w:b w:val="0"/>
                <w:bCs w:val="0"/>
                <w:color w:val="auto"/>
                <w:kern w:val="2"/>
                <w:sz w:val="21"/>
                <w:szCs w:val="21"/>
                <w:lang w:val="en-US"/>
              </w:rPr>
              <w:t>4</w:t>
            </w:r>
            <w:r>
              <w:rPr>
                <w:rFonts w:hint="eastAsia" w:ascii="宋体" w:hAnsi="宋体" w:eastAsia="宋体" w:cs="宋体"/>
                <w:b w:val="0"/>
                <w:bCs w:val="0"/>
                <w:color w:val="auto"/>
                <w:kern w:val="2"/>
                <w:sz w:val="21"/>
                <w:szCs w:val="21"/>
              </w:rPr>
              <w:t>）支持管理员查看咨询内容的提出人信息和问题的创建时间等。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十</w:t>
            </w:r>
            <w:r>
              <w:rPr>
                <w:rFonts w:hint="eastAsia" w:ascii="宋体" w:hAnsi="宋体" w:cs="宋体"/>
                <w:b w:val="0"/>
                <w:bCs w:val="0"/>
                <w:color w:val="auto"/>
                <w:kern w:val="2"/>
                <w:sz w:val="21"/>
                <w:szCs w:val="21"/>
                <w:lang w:eastAsia="zh-CN"/>
              </w:rPr>
              <w:t>一</w:t>
            </w:r>
            <w:r>
              <w:rPr>
                <w:rFonts w:hint="eastAsia" w:ascii="宋体" w:hAnsi="宋体" w:eastAsia="宋体" w:cs="宋体"/>
                <w:b w:val="0"/>
                <w:bCs w:val="0"/>
                <w:color w:val="auto"/>
                <w:kern w:val="2"/>
                <w:sz w:val="21"/>
                <w:szCs w:val="21"/>
                <w:lang w:eastAsia="zh-CN"/>
              </w:rPr>
              <w:t>、非遗保护：</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（1）支持用户根据不同区域、不同场馆、不同类别等维度分类搜索浏览非遗资源。</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2）支持管理员查看、修改、添加或删除资源所属分类、发布场馆（充分体现总分馆）、标题、内容简介、资源具体内容（内容可包括文字、图片、音频、视频等）、缩略图（上传的图片可以指定大小生成缩略图）、发布时间、是否发布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（3）支持管理员删除已有的非遗资源，删除有误或者删除成功之后，系统会给出相应的提示信息。</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4）支持管理员根据类型、所属场馆、时间、关键字进行筛选查询资源，支持管理员批量操作非遗内容是否发布、是否置顶、删除等，分馆只能发布、修改、删除、查询本馆资源，总馆可以发布、修改、删除、查询所有场馆非遗资源。</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十二、个人中心：</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（1）注册登录：提供用户注册登录系统，游客登录后可以使用平台的更多功能（如评论、收藏等）。</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（2）账号信息：支持用户修改昵称、真实姓名、性别、出生日期、家庭住址等信息。</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（3）修改密码：支持用户通过手机号修改自己的登录密码。</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（4）实名认证：为进一步保证网络安全，支持用户上传自己的证件信息进行实名认证，后台管理员审核通过后才能解锁更多功能操作。</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（5）我的收藏：已登录用户可以对平台内部分信息资源进行收藏操作，并在个人中心查看浏览已收藏的项目。</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（6）我的消息：针对个人评论内容，后台管理员进行回复后，可在此进行查看。</w:t>
            </w:r>
          </w:p>
          <w:p>
            <w:pPr>
              <w:pStyle w:val="14"/>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（7）我的预约：支持用户查看自己预约的场馆信息，并可进行取消操作。</w:t>
            </w:r>
          </w:p>
          <w:p>
            <w:pPr>
              <w:rPr>
                <w:rFonts w:hint="eastAsia" w:ascii="宋体" w:hAnsi="宋体" w:eastAsia="宋体" w:cs="宋体"/>
                <w:b w:val="0"/>
                <w:bCs w:val="0"/>
                <w:color w:val="auto"/>
                <w:kern w:val="2"/>
                <w:sz w:val="21"/>
                <w:szCs w:val="21"/>
                <w:lang w:eastAsia="zh-TW"/>
              </w:rPr>
            </w:pPr>
            <w:r>
              <w:rPr>
                <w:rFonts w:hint="eastAsia" w:ascii="宋体" w:hAnsi="宋体" w:eastAsia="宋体" w:cs="宋体"/>
                <w:b w:val="0"/>
                <w:bCs w:val="0"/>
                <w:color w:val="auto"/>
                <w:kern w:val="2"/>
                <w:sz w:val="21"/>
                <w:szCs w:val="21"/>
                <w:lang w:eastAsia="zh-TW"/>
              </w:rPr>
              <w:t>（8）我的活动：支持用户查看自己报名的活动信息，并可进行取消操作。</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十</w:t>
            </w:r>
            <w:r>
              <w:rPr>
                <w:rFonts w:hint="eastAsia" w:ascii="宋体" w:hAnsi="宋体" w:cs="宋体"/>
                <w:b w:val="0"/>
                <w:bCs w:val="0"/>
                <w:color w:val="auto"/>
                <w:kern w:val="2"/>
                <w:sz w:val="21"/>
                <w:szCs w:val="21"/>
                <w:lang w:eastAsia="zh-CN"/>
              </w:rPr>
              <w:t>三</w:t>
            </w:r>
            <w:r>
              <w:rPr>
                <w:rFonts w:hint="eastAsia" w:ascii="宋体" w:hAnsi="宋体" w:eastAsia="宋体" w:cs="宋体"/>
                <w:b w:val="0"/>
                <w:bCs w:val="0"/>
                <w:color w:val="auto"/>
                <w:kern w:val="2"/>
                <w:sz w:val="21"/>
                <w:szCs w:val="21"/>
                <w:lang w:eastAsia="zh-CN"/>
              </w:rPr>
              <w:t>、移动办公（</w:t>
            </w:r>
            <w:r>
              <w:rPr>
                <w:rFonts w:hint="eastAsia" w:ascii="宋体" w:hAnsi="宋体" w:eastAsia="宋体" w:cs="宋体"/>
                <w:b w:val="0"/>
                <w:bCs w:val="0"/>
                <w:color w:val="auto"/>
                <w:kern w:val="2"/>
                <w:sz w:val="21"/>
                <w:szCs w:val="21"/>
                <w:lang w:val="en-US" w:eastAsia="zh-CN"/>
              </w:rPr>
              <w:t>APP端</w:t>
            </w:r>
            <w:r>
              <w:rPr>
                <w:rFonts w:hint="eastAsia" w:ascii="宋体" w:hAnsi="宋体" w:eastAsia="宋体" w:cs="宋体"/>
                <w:b w:val="0"/>
                <w:bCs w:val="0"/>
                <w:color w:val="auto"/>
                <w:kern w:val="2"/>
                <w:sz w:val="21"/>
                <w:szCs w:val="21"/>
                <w:lang w:eastAsia="zh-CN"/>
              </w:rPr>
              <w:t>）：</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（1）数据监测</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活动数据：可以查看到平台上当前有多少活动正在报名、未开始、已结束；按照报名人数由多到少筛选当月最活跃活动的前三名并展示；报名用户分析：使用饼状图、柱状图等方式对参与平台活动的用户的年龄、性别比例进行分析展示，并筛选出参与活动次数最多的前十名用户并展示他们的用户名、头像和参与数量情况；可以通过图表方式统计平台上每个月参与活动人次数据。</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点单数据：可以查看平台上“文化点单”功能下的节目数量，按照群众点单的数据分析点单次数最多的节目类别、区域、节目。并展示点单数由多到少排名前三的节目名称。可以统计点单人群的年龄比例，并用柱状图展示。</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平台用户：对平台的注册用户进行数据分析并展示，包括用户数量、认证用户数量、新增用户数量等。并对注册用户群按照年龄比例、男女比例进行图形分析展示。</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平台消息：实时监控平台的数据，可以查看到平台管理端需要审核的数据数量，包括实名认证申请、评论审核、场馆预约审核、咨询指导、民意征集审核、志愿者活动报名审核、志愿者申请审核等。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（2）移动办公</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①通知：可以查看并发送APP端的通知、审批等消息。当发出通知时，可以选择接收人，并定向发送。</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②打卡：设置wifi后，进入wifi范围内即可打卡成功，分为上班打卡和下班打卡，未在wifi范围内时需要按照当前获取的手机地理位置进行打卡。</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③外出签到：根据当前移动端的地理位置进行打卡签到，可以附加备注、照片等。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④场地预定：可以自行添加场地，需要填写场地名称、地址、容纳数量、以及封面图。添加成功后，单位通讯录内的成员可以在本功能中看到添加好的场地，并可以点击进行预约，预约时可以查看哪些时段无人预约，选择无人预约的时间段后，可以填入备注信息并预约该时段的场地，预约成功后，其他成员可以查到此次预约信息。</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★（3）培训互动</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⑤发签到：自动生成签到二维码，并可投屏至PC端，其他用户扫描二维码后，即可被统计到签到人群中，签到人群实时更新到发起签到者的APP端和PC端。</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⑥发投票：可以发起实时投票，生成二维码，其他用户扫描二维码即可进入投票页面，发起人可将该次投票投屏到PC端，投票结果实时更新在投票页面以及PC端。</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⑦视频会议：发起者会得到会议二维码和邀请码，其他用户可以扫描二维码或者在APP端输入邀请码来进入此次视频会议，视频采用移动端摄像头做图像采集，所有与会用户在会议页面都可看到其他与会人员的实时图像与声音。</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⑧直播：使用移动端摄像头进行图像采集并实时直播，用户可将直播观看页面分享给其他用户（包括微信），其他用户打开链接可观看实时直播画面。在APP中打开还可进行评论和点赞。</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⑨小组：打开APP小组列表，显示已加入的小组。</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⑩课程：打开APP个人课程列表，显示已报名的课程。</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★（4）智能审核</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该分类下的功能均为“审批”功能，需要填写内容后发送给指定用户审批，当所有审批人审批过后，该次申请即可算作成功。均可查看审批记录，其中包括：</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⑪请假：填写信息包括请假类型、起止时间、事由等。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⑫销假：填写信息包括销假类型、起止时间、事由等。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⑬加班：填写信息包括起止时间、原因等。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⑭调休：填写信息包括起止时间、原因等。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⑮通用审批：填写信息包括审批内容等。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⑯外出：填写信息包括起止时间、原因等。</w:t>
            </w:r>
          </w:p>
          <w:p>
            <w:pPr>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⑰报修：填写信息包括物品名称、详情等。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eastAsia="zh-CN"/>
              </w:rPr>
              <w:t>报销：填写信息包括报销类型、卡号、车票金额、时间、地点、住宿费、交通费、备注等。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kern w:val="2"/>
                <w:sz w:val="21"/>
                <w:szCs w:val="21"/>
                <w:lang w:eastAsia="zh-CN"/>
              </w:rPr>
            </w:pPr>
            <w:r>
              <w:rPr>
                <w:rFonts w:hint="eastAsia" w:ascii="宋体" w:hAnsi="宋体" w:cs="宋体"/>
                <w:b w:val="0"/>
                <w:bCs w:val="0"/>
                <w:color w:val="auto"/>
                <w:kern w:val="2"/>
                <w:sz w:val="21"/>
                <w:szCs w:val="21"/>
                <w:lang w:eastAsia="zh-CN"/>
              </w:rPr>
              <w:t>十四、</w:t>
            </w:r>
            <w:r>
              <w:rPr>
                <w:rFonts w:hint="eastAsia" w:ascii="宋体" w:hAnsi="宋体" w:eastAsia="宋体" w:cs="宋体"/>
                <w:b w:val="0"/>
                <w:bCs w:val="0"/>
                <w:color w:val="auto"/>
                <w:kern w:val="2"/>
                <w:sz w:val="21"/>
                <w:szCs w:val="21"/>
                <w:lang w:eastAsia="zh-CN"/>
              </w:rPr>
              <w:t>后台管理：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除了上述各模块的后台管理功能外，平台还需提供：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（1）用户管理系统：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支持管理员进行角色管理，支持管理员查看、修改、添加或删除角色，包括角色名称、角色简介、是否启用等。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支持管理员针对角色权限进行设置，可设置角色是否可使用下列功能，包括：1.设置（网站信息、邮箱）；2.用户管理；3.插件中心；4.门户管理；5.回收站；6.资源管理；7.系统管理；8.模板管理；9.banner管理；10.信息管理；11.资源管理；12.培训预约；13.意见评论；14.评论查看；15.场馆管理；16.全景管理；17.志愿者管理；18.文化活动资源库管理；19.文化点单管理；20.民意征集管理；21.直播管理；22. 馆务公开；23.问卷调查管理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sz w:val="21"/>
                <w:szCs w:val="21"/>
              </w:rPr>
              <w:t>（3）支持管理员查看、修改、添加或删除管理员，包括用户名、密码、邮箱、所属角色、所属场馆等信息。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sz w:val="21"/>
                <w:szCs w:val="21"/>
              </w:rPr>
              <w:t>（4）支持管理员根据用户名、邮箱等信息精准搜索管理员，并可对管理员进行编辑、删除、拉黑与启用等操作。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sz w:val="21"/>
                <w:szCs w:val="21"/>
              </w:rPr>
              <w:t>（5）支持管理员根据用户ID、关键字等信息精准搜索平台注册用户，并可对用户进行拉黑与启用等操作。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（6）支持管理员根据用户姓名、状态、申请通过实践等信息精准搜索平台实名认证用户，并可对认证用户进行编辑、删除等操作。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（7）支持管理员针对申请实名认证用户进行审核，分为通过、未通过、待审核等状态。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（8）意见评论管理：对用户的意见以及评论进行审核，对于不当言论进行删除操作。</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（9）其他平台管理相关操作。</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十</w:t>
            </w:r>
            <w:r>
              <w:rPr>
                <w:rFonts w:hint="eastAsia" w:ascii="宋体" w:hAnsi="宋体" w:cs="宋体"/>
                <w:b w:val="0"/>
                <w:bCs w:val="0"/>
                <w:sz w:val="21"/>
                <w:szCs w:val="21"/>
                <w:lang w:eastAsia="zh-CN"/>
              </w:rPr>
              <w:t>五、</w:t>
            </w:r>
            <w:r>
              <w:rPr>
                <w:rFonts w:hint="eastAsia" w:ascii="宋体" w:hAnsi="宋体" w:eastAsia="宋体" w:cs="宋体"/>
                <w:b w:val="0"/>
                <w:bCs w:val="0"/>
                <w:sz w:val="21"/>
                <w:szCs w:val="21"/>
                <w:lang w:eastAsia="zh-CN"/>
              </w:rPr>
              <w:t>总分大数据：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系统采用B/S架构，无需安装客户端，方便维护升级，用户操作便捷。</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★（2）基于主流的1920*1080分辨率液晶屏展示。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★（3）管理员可通过后台修改前端内容数据，并且前端实时监听后台变化，做到后台修改完成，前端实时显示。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★（4）前台无需刷新，大屏幕即可自动显示后台最新数据。</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★（5）所有数据要求在前台动态显示，给群众一个好的视觉体验。</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（6）系统具备良好的开放性，可以支持二次开发。</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★（7）需要能够和文化馆总分系统接口对接，将文化馆的活动排行、报名数量等进行直观的展示。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★（8）需要能够和文化馆人流量统计系统对接，将文化馆的进馆人数以及在馆人数等数据进行直观展示。</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9）支持滚动播放图片、视频等电子资源，需要能够将本馆的图片、活动海报或者宣传视频等，通过后台上传，并且在前端进行展示。并且，管理员可以通过后台切换的方式选择图片轮播或者视频自动循环播放两种模式，以满足馆内播放需求。</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（10）应具备发布通知公告的功能。并且通过后台可以指定发布的单条信息或者多条信息进行发布，多条信息时，前台应该能够轮换展示，以适应馆内有多种活动或者多条通知需要发布的需求。</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（11）系统采用主流的技术架构。通过后台，用户可以实现管理各个数据模块，并且用户可以修改相应的数据，以适应馆内需求。</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★（12）具有相应的数据统计功能，并且能对数据进行修改。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★（13）对用户修改的模块，应列出用户的操作日志，以便管理员清晰了解自己对后台已经进行的操作，方便下一步操作。</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★（14）应具备模块管理功能，用户可对模块名称数据进行修改。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★（15）应具备日志管理功能，方便管理员了解已进行过的操作。</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（16）通过后台可灵活配置新的数据内容，将内容数据接入到系统中，可自由添加定制数据内容。</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★（17）屏幕硬件参数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整机</w:t>
            </w:r>
            <w:r>
              <w:rPr>
                <w:rFonts w:hint="eastAsia" w:ascii="宋体" w:hAnsi="宋体" w:cs="宋体"/>
                <w:b w:val="0"/>
                <w:bCs w:val="0"/>
                <w:sz w:val="21"/>
                <w:szCs w:val="21"/>
                <w:lang w:val="en-US" w:eastAsia="zh-CN"/>
              </w:rPr>
              <w:t>2*2液晶拼接屏</w:t>
            </w:r>
            <w:r>
              <w:rPr>
                <w:rFonts w:hint="eastAsia" w:ascii="宋体" w:hAnsi="宋体" w:eastAsia="宋体" w:cs="宋体"/>
                <w:b w:val="0"/>
                <w:bCs w:val="0"/>
                <w:sz w:val="21"/>
                <w:szCs w:val="21"/>
                <w:lang w:eastAsia="zh-CN"/>
              </w:rPr>
              <w:t>，单块屏幕尺寸：55寸，LED背光源；双边拼缝≤3.5mm，亮度500cd/M2。分辨率≥1920×1080P；屏幕比例为16∶9；可视角度178度；对比度3500：1；内置图像拼接处理器，运用3D降噪、3D梳状滤波、3D自适应去隔行、边缘平滑自适应、3D动态图像和静态补偿等数字视频处理技术，支持图像捕捉透雾功能。</w:t>
            </w:r>
          </w:p>
        </w:tc>
        <w:tc>
          <w:tcPr>
            <w:tcW w:w="741" w:type="dxa"/>
            <w:noWrap w:val="0"/>
            <w:vAlign w:val="center"/>
          </w:tcPr>
          <w:p>
            <w:pPr>
              <w:pStyle w:val="5"/>
              <w:jc w:val="center"/>
              <w:rPr>
                <w:rFonts w:hint="default"/>
                <w:b w:val="0"/>
                <w:bCs w:val="0"/>
                <w:vertAlign w:val="baseline"/>
                <w:lang w:val="en-US" w:eastAsia="zh-CN"/>
              </w:rPr>
            </w:pPr>
            <w:r>
              <w:rPr>
                <w:rFonts w:hint="eastAsia"/>
                <w:b w:val="0"/>
                <w:bCs w:val="0"/>
                <w:vertAlign w:val="baseline"/>
                <w:lang w:val="en-US" w:eastAsia="zh-CN"/>
              </w:rPr>
              <w:t>套</w:t>
            </w:r>
          </w:p>
        </w:tc>
        <w:tc>
          <w:tcPr>
            <w:tcW w:w="881" w:type="dxa"/>
            <w:noWrap w:val="0"/>
            <w:vAlign w:val="center"/>
          </w:tcPr>
          <w:p>
            <w:pPr>
              <w:pStyle w:val="5"/>
              <w:jc w:val="center"/>
              <w:rPr>
                <w:rFonts w:hint="eastAsia"/>
                <w:b w:val="0"/>
                <w:bCs w:val="0"/>
                <w:vertAlign w:val="baseline"/>
                <w:lang w:val="en-US" w:eastAsia="zh-CN"/>
              </w:rPr>
            </w:pPr>
            <w:r>
              <w:rPr>
                <w:rFonts w:hint="eastAsia"/>
                <w:b w:val="0"/>
                <w:bCs w:val="0"/>
                <w:vertAlign w:val="baseline"/>
                <w:lang w:val="en-US" w:eastAsia="zh-CN"/>
              </w:rPr>
              <w:t>1</w:t>
            </w:r>
          </w:p>
        </w:tc>
        <w:tc>
          <w:tcPr>
            <w:tcW w:w="1056" w:type="dxa"/>
            <w:noWrap w:val="0"/>
            <w:vAlign w:val="center"/>
          </w:tcPr>
          <w:p>
            <w:pPr>
              <w:jc w:val="center"/>
              <w:rPr>
                <w:rFonts w:hint="eastAsia"/>
                <w:b w:val="0"/>
                <w:bCs w:val="0"/>
                <w:vertAlign w:val="baseline"/>
                <w:lang w:val="en-US" w:eastAsia="zh-CN"/>
              </w:rPr>
            </w:pP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515" w:type="dxa"/>
            <w:noWrap w:val="0"/>
            <w:vAlign w:val="center"/>
          </w:tcPr>
          <w:p>
            <w:pPr>
              <w:bidi w:val="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43</w:t>
            </w:r>
          </w:p>
        </w:tc>
        <w:tc>
          <w:tcPr>
            <w:tcW w:w="888" w:type="dxa"/>
            <w:noWrap w:val="0"/>
            <w:vAlign w:val="center"/>
          </w:tcPr>
          <w:p>
            <w:pPr>
              <w:pStyle w:val="5"/>
              <w:jc w:val="center"/>
              <w:rPr>
                <w:rFonts w:hint="eastAsia" w:ascii="宋体" w:hAnsi="宋体" w:eastAsia="宋体" w:cs="宋体"/>
                <w:b w:val="0"/>
                <w:bCs w:val="0"/>
                <w:sz w:val="21"/>
                <w:szCs w:val="22"/>
                <w:lang w:val="en-US" w:eastAsia="zh-CN" w:bidi="ar-SA"/>
              </w:rPr>
            </w:pPr>
            <w:r>
              <w:rPr>
                <w:rFonts w:hint="eastAsia" w:ascii="宋体" w:hAnsi="宋体" w:eastAsia="宋体" w:cs="宋体"/>
                <w:b w:val="0"/>
                <w:bCs w:val="0"/>
                <w:sz w:val="21"/>
                <w:szCs w:val="22"/>
                <w:lang w:val="en-US" w:eastAsia="zh-CN" w:bidi="ar-SA"/>
              </w:rPr>
              <w:t>LED拼接屏</w:t>
            </w:r>
          </w:p>
        </w:tc>
        <w:tc>
          <w:tcPr>
            <w:tcW w:w="5059" w:type="dxa"/>
            <w:noWrap w:val="0"/>
            <w:vAlign w:val="top"/>
          </w:tcPr>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屏长12.89m,高0.73m;</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显示屏：P10;</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单元板:</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华杰;</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WIFI控制:</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ZH;</w:t>
            </w:r>
          </w:p>
          <w:p>
            <w:pPr>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网线+U口:</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BX;</w:t>
            </w:r>
          </w:p>
        </w:tc>
        <w:tc>
          <w:tcPr>
            <w:tcW w:w="741" w:type="dxa"/>
            <w:noWrap w:val="0"/>
            <w:vAlign w:val="center"/>
          </w:tcPr>
          <w:p>
            <w:pPr>
              <w:bidi w:val="0"/>
              <w:jc w:val="center"/>
              <w:rPr>
                <w:rFonts w:hint="eastAsia" w:ascii="Calibri" w:hAnsi="Calibri" w:eastAsia="宋体" w:cs="Times New Roman"/>
                <w:b w:val="0"/>
                <w:bCs w:val="0"/>
                <w:kern w:val="2"/>
                <w:sz w:val="24"/>
                <w:szCs w:val="24"/>
                <w:lang w:val="en-US" w:eastAsia="zh-CN" w:bidi="ar-SA"/>
              </w:rPr>
            </w:pPr>
            <w:r>
              <w:rPr>
                <w:rFonts w:hint="eastAsia"/>
                <w:b w:val="0"/>
                <w:bCs w:val="0"/>
                <w:lang w:val="en-US" w:eastAsia="zh-CN"/>
              </w:rPr>
              <w:t>套</w:t>
            </w:r>
          </w:p>
        </w:tc>
        <w:tc>
          <w:tcPr>
            <w:tcW w:w="881" w:type="dxa"/>
            <w:noWrap w:val="0"/>
            <w:vAlign w:val="center"/>
          </w:tcPr>
          <w:p>
            <w:pPr>
              <w:bidi w:val="0"/>
              <w:jc w:val="center"/>
              <w:rPr>
                <w:rFonts w:hint="eastAsia"/>
                <w:b w:val="0"/>
                <w:bCs w:val="0"/>
                <w:lang w:val="en-US" w:eastAsia="zh-CN"/>
              </w:rPr>
            </w:pPr>
            <w:r>
              <w:rPr>
                <w:rFonts w:hint="eastAsia"/>
                <w:b w:val="0"/>
                <w:bCs w:val="0"/>
                <w:lang w:val="en-US" w:eastAsia="zh-CN"/>
              </w:rPr>
              <w:t>1</w:t>
            </w:r>
          </w:p>
        </w:tc>
        <w:tc>
          <w:tcPr>
            <w:tcW w:w="1056" w:type="dxa"/>
            <w:noWrap w:val="0"/>
            <w:vAlign w:val="center"/>
          </w:tcPr>
          <w:p>
            <w:pPr>
              <w:bidi w:val="0"/>
              <w:jc w:val="center"/>
              <w:rPr>
                <w:rFonts w:hint="eastAsia"/>
                <w:b w:val="0"/>
                <w:bCs w:val="0"/>
                <w:lang w:val="en-US" w:eastAsia="zh-CN"/>
              </w:rPr>
            </w:pPr>
            <w:r>
              <w:rPr>
                <w:rFonts w:hint="eastAsia"/>
                <w:lang w:val="en-US" w:eastAsia="zh-CN"/>
              </w:rPr>
              <w:t>否</w:t>
            </w:r>
          </w:p>
        </w:tc>
      </w:tr>
    </w:tbl>
    <w:p>
      <w:pPr>
        <w:spacing w:line="360" w:lineRule="auto"/>
        <w:ind w:firstLine="480" w:firstLineChars="200"/>
        <w:contextualSpacing/>
        <w:rPr>
          <w:rFonts w:hint="eastAsia" w:ascii="宋体" w:hAnsi="宋体" w:eastAsia="宋体" w:cs="宋体"/>
          <w:color w:val="auto"/>
          <w:sz w:val="24"/>
          <w:szCs w:val="24"/>
        </w:rPr>
      </w:pPr>
    </w:p>
    <w:p>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本采购需求中所列技术规格或主要参数为最低要求，不允许负偏离，否则将承担其投标被视为非实质性响应投标的风险。</w:t>
      </w:r>
    </w:p>
    <w:p>
      <w:pPr>
        <w:spacing w:line="360" w:lineRule="auto"/>
        <w:ind w:firstLine="422" w:firstLineChars="200"/>
        <w:contextualSpacing/>
        <w:rPr>
          <w:rFonts w:hint="eastAsia" w:ascii="宋体" w:hAnsi="宋体" w:eastAsia="宋体" w:cs="宋体"/>
          <w:i/>
          <w:color w:val="auto"/>
          <w:kern w:val="0"/>
          <w:szCs w:val="21"/>
        </w:rPr>
      </w:pPr>
      <w:r>
        <w:rPr>
          <w:rFonts w:hint="eastAsia" w:ascii="宋体" w:hAnsi="宋体" w:eastAsia="宋体" w:cs="宋体"/>
          <w:b/>
          <w:color w:val="auto"/>
          <w:szCs w:val="21"/>
        </w:rPr>
        <w:t>★</w:t>
      </w:r>
      <w:r>
        <w:rPr>
          <w:rFonts w:hint="eastAsia" w:ascii="宋体" w:hAnsi="宋体" w:eastAsia="宋体" w:cs="宋体"/>
          <w:b/>
          <w:color w:val="auto"/>
          <w:kern w:val="0"/>
          <w:szCs w:val="21"/>
          <w:lang w:val="zh-CN"/>
        </w:rPr>
        <w:t>三、采购标的执行标准</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hint="eastAsia" w:ascii="宋体" w:hAnsi="宋体" w:eastAsia="宋体" w:cs="宋体"/>
          <w:b/>
          <w:color w:val="auto"/>
          <w:kern w:val="0"/>
          <w:szCs w:val="21"/>
          <w:lang w:val="zh-CN"/>
        </w:rPr>
      </w:pPr>
      <w:r>
        <w:rPr>
          <w:rFonts w:hint="eastAsia" w:ascii="宋体" w:hAnsi="宋体" w:eastAsia="宋体" w:cs="宋体"/>
          <w:b/>
          <w:color w:val="auto"/>
          <w:szCs w:val="21"/>
        </w:rPr>
        <w:t>★</w:t>
      </w:r>
      <w:r>
        <w:rPr>
          <w:rFonts w:hint="eastAsia" w:ascii="宋体" w:hAnsi="宋体" w:eastAsia="宋体" w:cs="宋体"/>
          <w:b/>
          <w:color w:val="auto"/>
          <w:kern w:val="0"/>
          <w:szCs w:val="21"/>
          <w:lang w:val="zh-CN"/>
        </w:rPr>
        <w:t>四、采购标的的其他技术、服务等要求</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、投标人应就该项目完整投标，否则为无效投标。</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、售后服务：</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2.1</w:t>
      </w:r>
      <w:r>
        <w:rPr>
          <w:rFonts w:hint="eastAsia" w:ascii="宋体" w:hAnsi="宋体" w:eastAsia="宋体" w:cs="宋体"/>
          <w:color w:val="auto"/>
          <w:szCs w:val="21"/>
          <w:lang w:val="zh-CN"/>
        </w:rPr>
        <w:t>投标文件中须承诺送货到招标人指定地点，并指导安装调试。</w:t>
      </w:r>
    </w:p>
    <w:p>
      <w:pPr>
        <w:spacing w:line="360" w:lineRule="auto"/>
        <w:ind w:firstLine="420" w:firstLineChars="200"/>
        <w:rPr>
          <w:rFonts w:hint="eastAsia" w:ascii="宋体" w:hAnsi="宋体" w:eastAsia="宋体" w:cs="宋体"/>
          <w:color w:val="auto"/>
          <w:sz w:val="24"/>
          <w:szCs w:val="24"/>
        </w:rPr>
      </w:pPr>
      <w:r>
        <w:rPr>
          <w:rFonts w:hint="eastAsia" w:ascii="宋体" w:hAnsi="宋体" w:eastAsia="宋体" w:cs="宋体"/>
          <w:color w:val="auto"/>
          <w:szCs w:val="21"/>
          <w:lang w:val="en-US" w:eastAsia="zh-CN"/>
        </w:rPr>
        <w:t>2.2</w:t>
      </w:r>
      <w:r>
        <w:rPr>
          <w:rFonts w:hint="eastAsia" w:ascii="宋体" w:hAnsi="宋体" w:eastAsia="宋体" w:cs="宋体"/>
          <w:color w:val="auto"/>
          <w:szCs w:val="21"/>
          <w:lang w:val="zh-CN"/>
        </w:rPr>
        <w:t>货物的质量保证期和免费维修期以投标文件中的承诺为准。质量保证期</w:t>
      </w:r>
      <w:r>
        <w:rPr>
          <w:rFonts w:hint="eastAsia" w:ascii="宋体" w:hAnsi="宋体" w:eastAsia="宋体" w:cs="宋体"/>
          <w:color w:val="auto"/>
          <w:sz w:val="24"/>
          <w:szCs w:val="24"/>
        </w:rPr>
        <w:t>和免费维修期内，对所供货物包修、包换。</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2.3质量保证期内，整机或零部件非人为因素不能使用而更换部分的质量保证期和免费维修期和应延长。</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2.4提供现场操作及维修保养方面的培训。</w:t>
      </w:r>
    </w:p>
    <w:p>
      <w:pPr>
        <w:widowControl/>
        <w:shd w:val="clear" w:color="auto" w:fill="FFFFFF"/>
        <w:spacing w:line="360" w:lineRule="auto"/>
        <w:ind w:firstLine="422" w:firstLineChars="200"/>
        <w:contextualSpacing/>
        <w:jc w:val="left"/>
        <w:rPr>
          <w:rFonts w:hint="eastAsia" w:ascii="宋体" w:hAnsi="宋体" w:eastAsia="宋体" w:cs="宋体"/>
          <w:color w:val="auto"/>
          <w:kern w:val="0"/>
          <w:szCs w:val="21"/>
          <w:lang w:val="zh-CN"/>
        </w:rPr>
      </w:pPr>
      <w:r>
        <w:rPr>
          <w:rFonts w:hint="eastAsia" w:ascii="宋体" w:hAnsi="宋体" w:eastAsia="宋体" w:cs="宋体"/>
          <w:b/>
          <w:color w:val="auto"/>
          <w:szCs w:val="21"/>
        </w:rPr>
        <w:t>★</w:t>
      </w:r>
      <w:r>
        <w:rPr>
          <w:rFonts w:hint="eastAsia" w:ascii="宋体" w:hAnsi="宋体" w:eastAsia="宋体" w:cs="宋体"/>
          <w:b/>
          <w:color w:val="auto"/>
          <w:kern w:val="0"/>
          <w:szCs w:val="21"/>
          <w:lang w:val="zh-CN"/>
        </w:rPr>
        <w:t>五、验收标准</w:t>
      </w:r>
    </w:p>
    <w:p>
      <w:pPr>
        <w:pStyle w:val="15"/>
        <w:adjustRightInd w:val="0"/>
        <w:snapToGrid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5"/>
        <w:adjustRightInd w:val="0"/>
        <w:snapToGrid w:val="0"/>
        <w:spacing w:line="440" w:lineRule="exact"/>
        <w:ind w:firstLine="48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2、按照招标文件要求、投标文件响应和承诺验收。</w:t>
      </w:r>
    </w:p>
    <w:p>
      <w:pPr>
        <w:pStyle w:val="8"/>
        <w:widowControl/>
        <w:shd w:val="clear" w:color="auto" w:fill="FFFFFF"/>
        <w:spacing w:line="360" w:lineRule="auto"/>
        <w:ind w:firstLine="422" w:firstLineChars="200"/>
        <w:contextualSpacing/>
        <w:jc w:val="left"/>
        <w:rPr>
          <w:rFonts w:hint="eastAsia" w:ascii="宋体" w:hAnsi="宋体" w:eastAsia="宋体" w:cs="宋体"/>
          <w:b/>
          <w:bCs/>
          <w:color w:val="auto"/>
          <w:sz w:val="21"/>
          <w:szCs w:val="21"/>
          <w:shd w:val="clear" w:color="auto" w:fill="FFFFFF"/>
        </w:rPr>
      </w:pPr>
      <w:r>
        <w:rPr>
          <w:rFonts w:hint="eastAsia" w:ascii="宋体" w:hAnsi="宋体" w:eastAsia="宋体" w:cs="宋体"/>
          <w:b/>
          <w:color w:val="auto"/>
          <w:sz w:val="21"/>
          <w:szCs w:val="21"/>
        </w:rPr>
        <w:t>★</w:t>
      </w:r>
      <w:r>
        <w:rPr>
          <w:rFonts w:hint="eastAsia" w:ascii="宋体" w:hAnsi="宋体" w:eastAsia="宋体" w:cs="宋体"/>
          <w:b/>
          <w:bCs/>
          <w:color w:val="auto"/>
          <w:sz w:val="21"/>
          <w:szCs w:val="21"/>
          <w:shd w:val="clear" w:color="auto" w:fill="FFFFFF"/>
          <w:lang w:eastAsia="zh-CN"/>
        </w:rPr>
        <w:t>六</w:t>
      </w:r>
      <w:r>
        <w:rPr>
          <w:rFonts w:hint="eastAsia" w:ascii="宋体" w:hAnsi="宋体" w:eastAsia="宋体" w:cs="宋体"/>
          <w:b/>
          <w:bCs/>
          <w:color w:val="auto"/>
          <w:sz w:val="21"/>
          <w:szCs w:val="21"/>
          <w:shd w:val="clear" w:color="auto" w:fill="FFFFFF"/>
        </w:rPr>
        <w:t>、本项目预算金额</w:t>
      </w:r>
      <w:r>
        <w:rPr>
          <w:rFonts w:hint="eastAsia" w:ascii="宋体" w:hAnsi="宋体" w:eastAsia="宋体" w:cs="宋体"/>
          <w:b/>
          <w:bCs/>
          <w:color w:val="auto"/>
          <w:sz w:val="21"/>
          <w:szCs w:val="21"/>
          <w:shd w:val="clear" w:color="auto" w:fill="FFFFFF"/>
          <w:lang w:eastAsia="zh-CN"/>
        </w:rPr>
        <w:t>1600000.00</w:t>
      </w:r>
      <w:r>
        <w:rPr>
          <w:rFonts w:hint="eastAsia" w:ascii="宋体" w:hAnsi="宋体" w:eastAsia="宋体" w:cs="宋体"/>
          <w:b/>
          <w:bCs/>
          <w:color w:val="auto"/>
          <w:sz w:val="21"/>
          <w:szCs w:val="21"/>
          <w:shd w:val="clear" w:color="auto" w:fill="FFFFFF"/>
        </w:rPr>
        <w:t>元。最高限价</w:t>
      </w:r>
      <w:r>
        <w:rPr>
          <w:rFonts w:hint="eastAsia" w:ascii="宋体" w:hAnsi="宋体" w:eastAsia="宋体" w:cs="宋体"/>
          <w:b/>
          <w:bCs/>
          <w:color w:val="auto"/>
          <w:sz w:val="21"/>
          <w:szCs w:val="21"/>
          <w:shd w:val="clear" w:color="auto" w:fill="FFFFFF"/>
          <w:lang w:eastAsia="zh-CN"/>
        </w:rPr>
        <w:t>1600000.00</w:t>
      </w:r>
      <w:r>
        <w:rPr>
          <w:rFonts w:hint="eastAsia" w:ascii="宋体" w:hAnsi="宋体" w:eastAsia="宋体" w:cs="宋体"/>
          <w:b/>
          <w:color w:val="auto"/>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hint="eastAsia" w:ascii="宋体" w:hAnsi="宋体" w:eastAsia="宋体" w:cs="宋体"/>
          <w:b/>
          <w:color w:val="auto"/>
          <w:kern w:val="0"/>
          <w:szCs w:val="21"/>
          <w:lang w:val="zh-CN"/>
        </w:rPr>
      </w:pPr>
      <w:r>
        <w:rPr>
          <w:rFonts w:hint="eastAsia" w:ascii="宋体" w:hAnsi="宋体" w:eastAsia="宋体" w:cs="宋体"/>
          <w:b/>
          <w:color w:val="auto"/>
          <w:szCs w:val="21"/>
        </w:rPr>
        <w:t>★</w:t>
      </w:r>
      <w:r>
        <w:rPr>
          <w:rFonts w:hint="eastAsia" w:ascii="宋体" w:hAnsi="宋体" w:eastAsia="宋体" w:cs="宋体"/>
          <w:b/>
          <w:color w:val="auto"/>
          <w:kern w:val="0"/>
          <w:szCs w:val="21"/>
          <w:lang w:val="zh-CN"/>
        </w:rPr>
        <w:t>七、资金支付</w:t>
      </w:r>
    </w:p>
    <w:p>
      <w:pPr>
        <w:widowControl/>
        <w:numPr>
          <w:ilvl w:val="0"/>
          <w:numId w:val="5"/>
        </w:numPr>
        <w:shd w:val="clear" w:color="auto" w:fill="FFFFFF"/>
        <w:spacing w:line="360" w:lineRule="auto"/>
        <w:ind w:firstLine="420" w:firstLineChars="200"/>
        <w:contextualSpacing/>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支付方式：银行转账</w:t>
      </w:r>
    </w:p>
    <w:p>
      <w:pPr>
        <w:widowControl/>
        <w:numPr>
          <w:ilvl w:val="0"/>
          <w:numId w:val="5"/>
        </w:numPr>
        <w:shd w:val="clear" w:color="auto" w:fill="FFFFFF"/>
        <w:spacing w:line="360" w:lineRule="auto"/>
        <w:ind w:firstLine="420" w:firstLineChars="200"/>
        <w:contextualSpacing/>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支付时间及条件：经验收合格付合同总价款的90%，剩余10%满一年无质量问题一次付清。</w:t>
      </w:r>
    </w:p>
    <w:p>
      <w:pPr>
        <w:jc w:val="right"/>
        <w:rPr>
          <w:rFonts w:hint="eastAsia"/>
          <w:sz w:val="24"/>
          <w:szCs w:val="24"/>
        </w:rPr>
      </w:pPr>
    </w:p>
    <w:p>
      <w:pPr>
        <w:jc w:val="right"/>
        <w:rPr>
          <w:rFonts w:hint="eastAsia"/>
          <w:sz w:val="24"/>
          <w:szCs w:val="24"/>
        </w:rPr>
      </w:pPr>
    </w:p>
    <w:p>
      <w:pPr>
        <w:jc w:val="right"/>
        <w:rPr>
          <w:rFonts w:hint="eastAsia"/>
          <w:sz w:val="24"/>
          <w:szCs w:val="24"/>
        </w:rPr>
      </w:pPr>
    </w:p>
    <w:p>
      <w:pPr>
        <w:jc w:val="right"/>
        <w:rPr>
          <w:rFonts w:hint="eastAsia"/>
          <w:sz w:val="24"/>
          <w:szCs w:val="24"/>
        </w:rPr>
      </w:pPr>
    </w:p>
    <w:p>
      <w:pPr>
        <w:jc w:val="right"/>
        <w:rPr>
          <w:rFonts w:hint="eastAsia"/>
          <w:sz w:val="24"/>
          <w:szCs w:val="24"/>
        </w:rPr>
      </w:pPr>
    </w:p>
    <w:p>
      <w:pPr>
        <w:jc w:val="right"/>
        <w:rPr>
          <w:rFonts w:hint="eastAsia"/>
          <w:sz w:val="24"/>
          <w:szCs w:val="24"/>
        </w:rPr>
      </w:pPr>
    </w:p>
    <w:p>
      <w:pPr>
        <w:jc w:val="both"/>
        <w:rPr>
          <w:rFonts w:hint="eastAsia"/>
          <w:sz w:val="24"/>
          <w:szCs w:val="24"/>
        </w:rPr>
      </w:pPr>
    </w:p>
    <w:p>
      <w:pPr>
        <w:jc w:val="right"/>
        <w:rPr>
          <w:rFonts w:hint="eastAsia"/>
          <w:sz w:val="24"/>
          <w:szCs w:val="24"/>
        </w:rPr>
      </w:pPr>
      <w:r>
        <w:rPr>
          <w:rFonts w:hint="eastAsia"/>
          <w:sz w:val="24"/>
          <w:szCs w:val="24"/>
        </w:rPr>
        <w:t>长葛市文化广电和旅游局</w:t>
      </w:r>
    </w:p>
    <w:p>
      <w:pPr>
        <w:jc w:val="right"/>
      </w:pPr>
      <w:r>
        <w:rPr>
          <w:rFonts w:hint="eastAsia"/>
          <w:sz w:val="24"/>
          <w:szCs w:val="24"/>
        </w:rPr>
        <w:t>2</w:t>
      </w:r>
      <w:bookmarkStart w:id="24" w:name="_GoBack"/>
      <w:bookmarkEnd w:id="24"/>
      <w:r>
        <w:rPr>
          <w:rFonts w:hint="eastAsia"/>
          <w:sz w:val="24"/>
          <w:szCs w:val="24"/>
        </w:rPr>
        <w:t>020年</w:t>
      </w:r>
      <w:r>
        <w:rPr>
          <w:rFonts w:hint="eastAsia"/>
          <w:sz w:val="24"/>
          <w:szCs w:val="24"/>
          <w:lang w:val="en-US" w:eastAsia="zh-CN"/>
        </w:rPr>
        <w:t>6</w:t>
      </w:r>
      <w:r>
        <w:rPr>
          <w:rFonts w:hint="eastAsia"/>
          <w:sz w:val="24"/>
          <w:szCs w:val="24"/>
        </w:rPr>
        <w:t>月</w:t>
      </w:r>
      <w:r>
        <w:rPr>
          <w:rFonts w:hint="eastAsia"/>
          <w:sz w:val="24"/>
          <w:szCs w:val="24"/>
          <w:lang w:val="en-US" w:eastAsia="zh-CN"/>
        </w:rPr>
        <w:t>28</w:t>
      </w:r>
      <w:r>
        <w:rPr>
          <w:rFonts w:hint="eastAsia"/>
          <w:sz w:val="24"/>
          <w:szCs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B3259"/>
    <w:multiLevelType w:val="singleLevel"/>
    <w:tmpl w:val="8C5B3259"/>
    <w:lvl w:ilvl="0" w:tentative="0">
      <w:start w:val="15"/>
      <w:numFmt w:val="decimal"/>
      <w:suff w:val="nothing"/>
      <w:lvlText w:val="（%1）"/>
      <w:lvlJc w:val="left"/>
    </w:lvl>
  </w:abstractNum>
  <w:abstractNum w:abstractNumId="1">
    <w:nsid w:val="AF69034F"/>
    <w:multiLevelType w:val="singleLevel"/>
    <w:tmpl w:val="AF69034F"/>
    <w:lvl w:ilvl="0" w:tentative="0">
      <w:start w:val="1"/>
      <w:numFmt w:val="chineseCounting"/>
      <w:suff w:val="nothing"/>
      <w:lvlText w:val="%1、"/>
      <w:lvlJc w:val="left"/>
      <w:rPr>
        <w:rFonts w:hint="eastAsia"/>
      </w:rPr>
    </w:lvl>
  </w:abstractNum>
  <w:abstractNum w:abstractNumId="2">
    <w:nsid w:val="D870B09E"/>
    <w:multiLevelType w:val="singleLevel"/>
    <w:tmpl w:val="D870B09E"/>
    <w:lvl w:ilvl="0" w:tentative="0">
      <w:start w:val="1"/>
      <w:numFmt w:val="decimal"/>
      <w:suff w:val="nothing"/>
      <w:lvlText w:val="%1、"/>
      <w:lvlJc w:val="left"/>
    </w:lvl>
  </w:abstractNum>
  <w:abstractNum w:abstractNumId="3">
    <w:nsid w:val="349B1650"/>
    <w:multiLevelType w:val="singleLevel"/>
    <w:tmpl w:val="349B1650"/>
    <w:lvl w:ilvl="0" w:tentative="0">
      <w:start w:val="9"/>
      <w:numFmt w:val="chineseCounting"/>
      <w:suff w:val="nothing"/>
      <w:lvlText w:val="%1、"/>
      <w:lvlJc w:val="left"/>
      <w:rPr>
        <w:rFonts w:hint="eastAsia"/>
      </w:rPr>
    </w:lvl>
  </w:abstractNum>
  <w:abstractNum w:abstractNumId="4">
    <w:nsid w:val="54554688"/>
    <w:multiLevelType w:val="singleLevel"/>
    <w:tmpl w:val="54554688"/>
    <w:lvl w:ilvl="0" w:tentative="0">
      <w:start w:val="1"/>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003C4"/>
    <w:rsid w:val="10C00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0"/>
    </w:rPr>
  </w:style>
  <w:style w:type="paragraph" w:styleId="4">
    <w:name w:val="Body Text First Indent"/>
    <w:basedOn w:val="5"/>
    <w:next w:val="1"/>
    <w:uiPriority w:val="0"/>
    <w:pPr>
      <w:adjustRightInd/>
      <w:spacing w:line="240" w:lineRule="auto"/>
      <w:ind w:firstLine="420" w:firstLineChars="100"/>
      <w:jc w:val="both"/>
      <w:textAlignment w:val="auto"/>
    </w:pPr>
    <w:rPr>
      <w:rFonts w:ascii="Times New Roman" w:hAnsi="Times New Roman" w:eastAsia="宋体" w:cs="Times New Roman"/>
      <w:b w:val="0"/>
      <w:kern w:val="2"/>
      <w:sz w:val="21"/>
      <w:szCs w:val="22"/>
    </w:rPr>
  </w:style>
  <w:style w:type="paragraph" w:styleId="5">
    <w:name w:val="Body Text"/>
    <w:basedOn w:val="1"/>
    <w:next w:val="6"/>
    <w:qFormat/>
    <w:uiPriority w:val="0"/>
    <w:pPr>
      <w:adjustRightInd w:val="0"/>
      <w:spacing w:after="120" w:line="360" w:lineRule="atLeast"/>
      <w:jc w:val="left"/>
      <w:textAlignment w:val="baseline"/>
    </w:pPr>
    <w:rPr>
      <w:rFonts w:ascii="Times New Roman" w:hAnsi="Times New Roman" w:eastAsia="仿宋_GB2312" w:cs="Times New Roman"/>
      <w:b/>
      <w:kern w:val="0"/>
      <w:sz w:val="24"/>
      <w:szCs w:val="32"/>
    </w:rPr>
  </w:style>
  <w:style w:type="paragraph" w:customStyle="1" w:styleId="6">
    <w:name w:val="style4"/>
    <w:basedOn w:val="1"/>
    <w:next w:val="7"/>
    <w:qFormat/>
    <w:uiPriority w:val="0"/>
    <w:pPr>
      <w:widowControl/>
      <w:autoSpaceDE/>
      <w:autoSpaceDN/>
      <w:spacing w:before="280" w:after="280" w:line="240" w:lineRule="auto"/>
      <w:ind w:left="0" w:firstLine="0"/>
      <w:jc w:val="both"/>
    </w:pPr>
    <w:rPr>
      <w:rFonts w:ascii="宋体" w:eastAsia="宋体"/>
      <w:sz w:val="18"/>
    </w:rPr>
  </w:style>
  <w:style w:type="paragraph" w:customStyle="1" w:styleId="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qFormat/>
    <w:uiPriority w:val="0"/>
    <w:rPr>
      <w:rFonts w:ascii="仿宋_GB2312" w:hAnsi="Times New Roman" w:eastAsia="仿宋_GB2312" w:cs="Times New Roman"/>
      <w:b/>
      <w:color w:val="000000"/>
      <w:sz w:val="32"/>
      <w:szCs w:val="32"/>
      <w:u w:val="none"/>
    </w:rPr>
  </w:style>
  <w:style w:type="table" w:styleId="12">
    <w:name w:val="Table Grid"/>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普通(网站)1"/>
    <w:basedOn w:val="1"/>
    <w:qFormat/>
    <w:uiPriority w:val="0"/>
    <w:rPr>
      <w:sz w:val="24"/>
      <w:szCs w:val="24"/>
    </w:rPr>
  </w:style>
  <w:style w:type="paragraph" w:customStyle="1" w:styleId="14">
    <w:name w:val="默认 A"/>
    <w:qFormat/>
    <w:uiPriority w:val="0"/>
    <w:rPr>
      <w:rFonts w:ascii="Helvetica" w:hAnsi="Helvetica" w:eastAsia="Arial Unicode MS" w:cs="Arial Unicode MS"/>
      <w:color w:val="000000"/>
      <w:sz w:val="22"/>
      <w:szCs w:val="22"/>
      <w:lang w:val="de-DE" w:eastAsia="zh-CN" w:bidi="ar-SA"/>
    </w:rPr>
  </w:style>
  <w:style w:type="paragraph" w:customStyle="1" w:styleId="15">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2020-06-29T00:33:00Z</dcterms:created>
  <dc:creator>找箌鑰匙了</dc:creator>
  <cp:lastModifiedBy>找箌鑰匙了</cp:lastModifiedBy>
  <dcterms:modified xsi:type="dcterms:W3CDTF">2020-06-29T00:36:03Z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