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 w:ascii="宋体" w:hAnsi="宋体" w:eastAsia="宋体" w:cs="宋体"/>
          <w:color w:val="auto"/>
        </w:rPr>
      </w:pPr>
      <w:bookmarkStart w:id="0" w:name="_Toc18406"/>
      <w:bookmarkStart w:id="1" w:name="_Toc5727"/>
      <w:r>
        <w:rPr>
          <w:rFonts w:hint="eastAsia" w:ascii="宋体" w:hAnsi="宋体" w:eastAsia="宋体" w:cs="宋体"/>
          <w:color w:val="auto"/>
        </w:rPr>
        <w:t>报价一览表</w:t>
      </w:r>
      <w:bookmarkEnd w:id="0"/>
      <w:bookmarkEnd w:id="1"/>
    </w:p>
    <w:p>
      <w:pPr>
        <w:spacing w:before="50" w:afterLines="50" w:line="360" w:lineRule="auto"/>
        <w:contextualSpacing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项目编号：襄财询价采购-2020-21</w:t>
      </w:r>
    </w:p>
    <w:p>
      <w:pPr>
        <w:spacing w:line="360" w:lineRule="auto"/>
        <w:contextualSpacing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项目名称：襄城县公路管理局采购公路隔离墩、护栏清洗车项目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（不见面开标）（二次）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单位：元（人民币）</w:t>
      </w:r>
    </w:p>
    <w:tbl>
      <w:tblPr>
        <w:tblStyle w:val="7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56"/>
        <w:gridCol w:w="3685"/>
        <w:gridCol w:w="1843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CN"/>
              </w:rPr>
              <w:t>标段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CN"/>
              </w:rPr>
              <w:t>响应报价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CN"/>
              </w:rPr>
              <w:t>交付日期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第一标段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襄城县公路管理局采购公路隔离墩、护栏清洗车项目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zh-CN"/>
              </w:rPr>
              <w:t>叁拾柒</w:t>
            </w:r>
            <w:r>
              <w:rPr>
                <w:rFonts w:hint="eastAsia" w:ascii="宋体" w:hAnsi="宋体" w:cs="宋体"/>
                <w:color w:val="auto"/>
                <w:szCs w:val="21"/>
                <w:lang w:val="zh-CN"/>
              </w:rPr>
              <w:t>万捌仟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zh-CN"/>
              </w:rPr>
              <w:t>捌佰元整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　　　　　　小写：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zh-CN"/>
              </w:rPr>
              <w:t>￥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800.00元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合同签订后10日历天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zCs w:val="21"/>
          <w:lang w:val="zh-CN"/>
        </w:rPr>
        <w:t>　　</w:t>
      </w:r>
    </w:p>
    <w:p>
      <w:pPr>
        <w:autoSpaceDE w:val="0"/>
        <w:autoSpaceDN w:val="0"/>
        <w:adjustRightInd w:val="0"/>
        <w:spacing w:line="480" w:lineRule="auto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供应商名称：</w:t>
      </w:r>
      <w:bookmarkStart w:id="2" w:name="_GoBack"/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>随州市骏丰专用汽车有限公司</w:t>
      </w:r>
      <w:bookmarkEnd w:id="2"/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（全称）   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（公章）：</w:t>
      </w:r>
    </w:p>
    <w:p>
      <w:pPr>
        <w:autoSpaceDE w:val="0"/>
        <w:autoSpaceDN w:val="0"/>
        <w:adjustRightInd w:val="0"/>
        <w:spacing w:line="480" w:lineRule="auto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供应商法定代表人（单位负责人）或授权代表签字：</w:t>
      </w:r>
    </w:p>
    <w:p>
      <w:pPr>
        <w:autoSpaceDE w:val="0"/>
        <w:autoSpaceDN w:val="0"/>
        <w:adjustRightInd w:val="0"/>
        <w:spacing w:line="480" w:lineRule="auto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日期：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2020年06月22日</w:t>
      </w:r>
    </w:p>
    <w:p>
      <w:pPr>
        <w:autoSpaceDE w:val="0"/>
        <w:autoSpaceDN w:val="0"/>
        <w:adjustRightInd w:val="0"/>
        <w:spacing w:line="480" w:lineRule="auto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注：1、交付日期指完成该项目的最终时间（日历天）。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2、如采购公告明确项目交付日期以年为单位，本表应填写完成该项目的年限。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br w:type="page"/>
      </w:r>
    </w:p>
    <w:p>
      <w:pPr>
        <w:pStyle w:val="4"/>
        <w:numPr>
          <w:ilvl w:val="1"/>
          <w:numId w:val="0"/>
        </w:numPr>
        <w:bidi w:val="0"/>
        <w:ind w:left="254" w:leftChars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分项报价表（货物类项目）</w:t>
      </w:r>
    </w:p>
    <w:p>
      <w:pPr>
        <w:spacing w:before="50" w:afterLines="50" w:line="360" w:lineRule="auto"/>
        <w:contextualSpacing/>
        <w:jc w:val="lef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项目编号：襄财询价采购-2020-21</w:t>
      </w:r>
    </w:p>
    <w:p>
      <w:pPr>
        <w:bidi w:val="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项目名称：襄城县公路管理局采购公路隔离墩、护栏清洗车项目</w:t>
      </w:r>
      <w:r>
        <w:rPr>
          <w:rFonts w:hint="eastAsia" w:ascii="宋体" w:hAnsi="宋体" w:cs="宋体"/>
          <w:color w:val="auto"/>
          <w:lang w:eastAsia="zh-CN"/>
        </w:rPr>
        <w:t>（不见面开标）（二次）</w:t>
      </w:r>
    </w:p>
    <w:tbl>
      <w:tblPr>
        <w:tblStyle w:val="7"/>
        <w:tblW w:w="95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00"/>
        <w:gridCol w:w="1260"/>
        <w:gridCol w:w="642"/>
        <w:gridCol w:w="502"/>
        <w:gridCol w:w="1314"/>
        <w:gridCol w:w="1322"/>
        <w:gridCol w:w="1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  <w:t>名称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  <w:t>单位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  <w:t>数量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  <w:t>单价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  <w:t>总价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val="zh-CN"/>
              </w:rPr>
              <w:t>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护栏清洗车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CLW5163GQXE5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见主要技术参数表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台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00.00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378800.00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湖北随州、随州市骏丰专用汽车有限公司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zh-CN"/>
              </w:rPr>
              <w:t>合计</w:t>
            </w:r>
          </w:p>
        </w:tc>
        <w:tc>
          <w:tcPr>
            <w:tcW w:w="79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hint="eastAsia" w:ascii="宋体" w:hAnsi="宋体" w:eastAsia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zh-CN"/>
              </w:rPr>
              <w:t>大写：叁拾柒</w:t>
            </w:r>
            <w:r>
              <w:rPr>
                <w:rFonts w:hint="eastAsia" w:ascii="宋体" w:hAnsi="宋体" w:cs="宋体"/>
                <w:color w:val="auto"/>
                <w:szCs w:val="21"/>
                <w:lang w:val="zh-CN"/>
              </w:rPr>
              <w:t>万捌仟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zh-CN"/>
              </w:rPr>
              <w:t>捌佰元整　　　　小写：￥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800.00元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zh-CN"/>
              </w:rPr>
              <w:t>　　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hint="eastAsia" w:ascii="宋体" w:hAnsi="宋体" w:eastAsia="宋体" w:cs="宋体"/>
          <w:color w:val="auto"/>
          <w:szCs w:val="21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hint="eastAsia" w:ascii="宋体" w:hAnsi="宋体" w:eastAsia="宋体" w:cs="宋体"/>
          <w:color w:val="auto"/>
          <w:szCs w:val="21"/>
          <w:lang w:val="zh-CN"/>
        </w:rPr>
      </w:pPr>
      <w:r>
        <w:rPr>
          <w:rFonts w:hint="eastAsia" w:ascii="宋体" w:hAnsi="宋体" w:eastAsia="宋体" w:cs="宋体"/>
          <w:color w:val="auto"/>
          <w:szCs w:val="21"/>
          <w:lang w:val="zh-CN"/>
        </w:rPr>
        <w:t>供应商（公章）：</w:t>
      </w:r>
      <w:r>
        <w:rPr>
          <w:rFonts w:hint="eastAsia" w:ascii="宋体" w:hAnsi="宋体" w:eastAsia="宋体" w:cs="宋体"/>
          <w:b/>
          <w:bCs/>
          <w:color w:val="auto"/>
          <w:lang w:eastAsia="zh-CN"/>
        </w:rPr>
        <w:t>随州市骏丰专用汽车有限公司</w:t>
      </w:r>
    </w:p>
    <w:p>
      <w:pPr>
        <w:autoSpaceDE w:val="0"/>
        <w:autoSpaceDN w:val="0"/>
        <w:adjustRightInd w:val="0"/>
        <w:spacing w:line="480" w:lineRule="auto"/>
        <w:rPr>
          <w:rFonts w:hint="eastAsia" w:ascii="宋体" w:hAnsi="宋体" w:eastAsia="宋体" w:cs="宋体"/>
          <w:color w:val="auto"/>
          <w:szCs w:val="21"/>
          <w:lang w:val="zh-CN"/>
        </w:rPr>
      </w:pPr>
      <w:r>
        <w:rPr>
          <w:rFonts w:hint="eastAsia" w:ascii="宋体" w:hAnsi="宋体" w:eastAsia="宋体" w:cs="宋体"/>
          <w:color w:val="auto"/>
          <w:szCs w:val="21"/>
          <w:lang w:val="zh-CN"/>
        </w:rPr>
        <w:t>供应商法定代表人（单位负责人）或授权代表签字：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228D4"/>
    <w:multiLevelType w:val="multilevel"/>
    <w:tmpl w:val="603228D4"/>
    <w:lvl w:ilvl="0" w:tentative="0">
      <w:start w:val="1"/>
      <w:numFmt w:val="chineseCountingThousand"/>
      <w:lvlText w:val="%1."/>
      <w:legacy w:legacy="1" w:legacySpace="113" w:legacyIndent="425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5"/>
      <w:lvlText w:val="%2."/>
      <w:legacy w:legacy="1" w:legacySpace="0" w:legacyIndent="425"/>
      <w:lvlJc w:val="left"/>
      <w:pPr>
        <w:ind w:left="851" w:hanging="425"/>
      </w:pPr>
      <w:rPr>
        <w:rFonts w:hint="eastAsia"/>
      </w:rPr>
    </w:lvl>
    <w:lvl w:ilvl="2" w:tentative="0">
      <w:start w:val="1"/>
      <w:numFmt w:val="none"/>
      <w:pStyle w:val="5"/>
      <w:suff w:val="nothing"/>
      <w:lvlText w:val=""/>
      <w:lvlJc w:val="left"/>
      <w:pPr>
        <w:ind w:left="851" w:hanging="425"/>
      </w:pPr>
      <w:rPr>
        <w:rFonts w:hint="eastAsia"/>
      </w:rPr>
    </w:lvl>
    <w:lvl w:ilvl="3" w:tentative="0">
      <w:start w:val="1"/>
      <w:numFmt w:val="lowerLetter"/>
      <w:lvlText w:val="%4)"/>
      <w:legacy w:legacy="1" w:legacySpace="0" w:legacyIndent="425"/>
      <w:lvlJc w:val="left"/>
      <w:pPr>
        <w:ind w:left="1700" w:hanging="425"/>
      </w:pPr>
      <w:rPr>
        <w:rFonts w:hint="eastAsia"/>
      </w:rPr>
    </w:lvl>
    <w:lvl w:ilvl="4" w:tentative="0">
      <w:start w:val="1"/>
      <w:numFmt w:val="decimal"/>
      <w:lvlText w:val="(%5)"/>
      <w:legacy w:legacy="1" w:legacySpace="0" w:legacyIndent="425"/>
      <w:lvlJc w:val="left"/>
      <w:pPr>
        <w:ind w:left="2125" w:hanging="425"/>
      </w:pPr>
      <w:rPr>
        <w:rFonts w:hint="eastAsia"/>
      </w:rPr>
    </w:lvl>
    <w:lvl w:ilvl="5" w:tentative="0">
      <w:start w:val="1"/>
      <w:numFmt w:val="lowerLetter"/>
      <w:lvlText w:val="(%6)"/>
      <w:legacy w:legacy="1" w:legacySpace="0" w:legacyIndent="425"/>
      <w:lvlJc w:val="left"/>
      <w:pPr>
        <w:ind w:left="2550" w:hanging="425"/>
      </w:pPr>
      <w:rPr>
        <w:rFonts w:hint="eastAsia"/>
      </w:rPr>
    </w:lvl>
    <w:lvl w:ilvl="6" w:tentative="0">
      <w:start w:val="1"/>
      <w:numFmt w:val="lowerRoman"/>
      <w:lvlText w:val="(%7)"/>
      <w:legacy w:legacy="1" w:legacySpace="0" w:legacyIndent="425"/>
      <w:lvlJc w:val="left"/>
      <w:pPr>
        <w:ind w:left="2975" w:hanging="425"/>
      </w:pPr>
      <w:rPr>
        <w:rFonts w:hint="eastAsia"/>
      </w:rPr>
    </w:lvl>
    <w:lvl w:ilvl="7" w:tentative="0">
      <w:start w:val="1"/>
      <w:numFmt w:val="lowerLetter"/>
      <w:lvlText w:val="(%8)"/>
      <w:legacy w:legacy="1" w:legacySpace="0" w:legacyIndent="425"/>
      <w:lvlJc w:val="left"/>
      <w:pPr>
        <w:ind w:left="3400" w:hanging="425"/>
      </w:pPr>
      <w:rPr>
        <w:rFonts w:hint="eastAsia"/>
      </w:rPr>
    </w:lvl>
    <w:lvl w:ilvl="8" w:tentative="0">
      <w:start w:val="1"/>
      <w:numFmt w:val="lowerRoman"/>
      <w:lvlText w:val="(%9)"/>
      <w:legacy w:legacy="1" w:legacySpace="0" w:legacyIndent="425"/>
      <w:lvlJc w:val="left"/>
      <w:pPr>
        <w:ind w:left="38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E6133"/>
    <w:rsid w:val="03A659AC"/>
    <w:rsid w:val="04332421"/>
    <w:rsid w:val="070C3ADA"/>
    <w:rsid w:val="1BB60B44"/>
    <w:rsid w:val="26666815"/>
    <w:rsid w:val="2AD94E0C"/>
    <w:rsid w:val="2C774DCD"/>
    <w:rsid w:val="2E222987"/>
    <w:rsid w:val="2FA34747"/>
    <w:rsid w:val="32556EAD"/>
    <w:rsid w:val="36B80C62"/>
    <w:rsid w:val="407713F2"/>
    <w:rsid w:val="66515613"/>
    <w:rsid w:val="6B18508C"/>
    <w:rsid w:val="733A3387"/>
    <w:rsid w:val="73BB0C1A"/>
    <w:rsid w:val="75033C0B"/>
    <w:rsid w:val="795E5D32"/>
    <w:rsid w:val="7BEE6133"/>
    <w:rsid w:val="7C3F4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adjustRightInd w:val="0"/>
      <w:snapToGrid w:val="0"/>
      <w:spacing w:beforeLines="0" w:beforeAutospacing="0" w:afterLines="0" w:afterAutospacing="0" w:line="312" w:lineRule="auto"/>
      <w:ind w:firstLine="0" w:firstLineChars="0"/>
      <w:jc w:val="center"/>
      <w:outlineLvl w:val="0"/>
    </w:pPr>
    <w:rPr>
      <w:rFonts w:eastAsia="宋体" w:cs="Times New Roman" w:asciiTheme="minorAscii" w:hAnsiTheme="minorAscii"/>
      <w:b/>
      <w:kern w:val="44"/>
      <w:sz w:val="32"/>
      <w:szCs w:val="22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520" w:lineRule="exact"/>
      <w:jc w:val="center"/>
      <w:outlineLvl w:val="1"/>
    </w:pPr>
    <w:rPr>
      <w:rFonts w:eastAsia="宋体" w:asciiTheme="majorAscii" w:hAnsiTheme="majorAscii" w:cstheme="majorBidi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851" w:hanging="425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360" w:lineRule="auto"/>
      <w:jc w:val="both"/>
    </w:pPr>
    <w:rPr>
      <w:rFonts w:ascii="Times New Roman" w:hAnsi="Times New Roman" w:eastAsia="宋体" w:cs="Times New Roman"/>
      <w:b/>
      <w:sz w:val="24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宋体" w:hAnsi="宋体" w:eastAsia="宋体" w:cs="Times New Roman"/>
    </w:rPr>
  </w:style>
  <w:style w:type="character" w:customStyle="1" w:styleId="9">
    <w:name w:val="标题 1 Char"/>
    <w:link w:val="3"/>
    <w:qFormat/>
    <w:uiPriority w:val="0"/>
    <w:rPr>
      <w:rFonts w:eastAsia="宋体" w:cs="Times New Roman" w:asciiTheme="minorAscii" w:hAnsiTheme="minorAscii"/>
      <w:b/>
      <w:kern w:val="44"/>
      <w:sz w:val="32"/>
      <w:szCs w:val="22"/>
    </w:rPr>
  </w:style>
  <w:style w:type="character" w:customStyle="1" w:styleId="10">
    <w:name w:val="标题 2 Char"/>
    <w:link w:val="4"/>
    <w:qFormat/>
    <w:uiPriority w:val="0"/>
    <w:rPr>
      <w:rFonts w:ascii="Arial" w:hAnsi="Arial" w:eastAsia="宋体"/>
      <w:b/>
      <w:sz w:val="32"/>
    </w:rPr>
  </w:style>
  <w:style w:type="paragraph" w:customStyle="1" w:styleId="11">
    <w:name w:val="样式6"/>
    <w:basedOn w:val="4"/>
    <w:next w:val="1"/>
    <w:qFormat/>
    <w:uiPriority w:val="0"/>
    <w:pPr>
      <w:jc w:val="center"/>
    </w:pPr>
    <w:rPr>
      <w:rFonts w:eastAsia="宋体" w:asciiTheme="majorAscii" w:hAnsiTheme="majorAscii" w:cstheme="majorBidi"/>
      <w:sz w:val="32"/>
      <w:szCs w:val="32"/>
    </w:rPr>
  </w:style>
  <w:style w:type="paragraph" w:customStyle="1" w:styleId="12">
    <w:name w:val="样式7"/>
    <w:basedOn w:val="4"/>
    <w:next w:val="1"/>
    <w:qFormat/>
    <w:uiPriority w:val="0"/>
    <w:rPr>
      <w:rFonts w:eastAsia="宋体" w:cs="宋体" w:asciiTheme="majorAscii" w:hAnsiTheme="majorAscii"/>
      <w:sz w:val="32"/>
      <w:szCs w:val="32"/>
    </w:rPr>
  </w:style>
  <w:style w:type="paragraph" w:customStyle="1" w:styleId="13">
    <w:name w:val="样式9"/>
    <w:basedOn w:val="5"/>
    <w:next w:val="1"/>
    <w:qFormat/>
    <w:uiPriority w:val="0"/>
    <w:pPr>
      <w:jc w:val="center"/>
    </w:pPr>
    <w:rPr>
      <w:rFonts w:ascii="宋体" w:hAnsi="宋体" w:eastAsia="宋体" w:cs="Times New Roman"/>
      <w:bCs/>
      <w:sz w:val="30"/>
      <w:szCs w:val="32"/>
    </w:rPr>
  </w:style>
  <w:style w:type="paragraph" w:customStyle="1" w:styleId="14">
    <w:name w:val="样式10"/>
    <w:basedOn w:val="5"/>
    <w:next w:val="1"/>
    <w:qFormat/>
    <w:uiPriority w:val="0"/>
    <w:pPr>
      <w:jc w:val="center"/>
    </w:pPr>
    <w:rPr>
      <w:rFonts w:ascii="宋体" w:hAnsi="宋体" w:eastAsia="宋体" w:cs="Times New Roman"/>
      <w:bCs/>
      <w:sz w:val="32"/>
      <w:szCs w:val="32"/>
    </w:rPr>
  </w:style>
  <w:style w:type="paragraph" w:customStyle="1" w:styleId="15">
    <w:name w:val="样式11"/>
    <w:basedOn w:val="4"/>
    <w:next w:val="1"/>
    <w:qFormat/>
    <w:uiPriority w:val="0"/>
    <w:pPr>
      <w:numPr>
        <w:ilvl w:val="1"/>
        <w:numId w:val="1"/>
      </w:numPr>
      <w:jc w:val="center"/>
    </w:pPr>
    <w:rPr>
      <w:rFonts w:ascii="Ari" w:hAnsi="Ari" w:eastAsia="宋体" w:cs="Times New Roman"/>
      <w:kern w:val="0"/>
      <w:sz w:val="28"/>
      <w:szCs w:val="20"/>
    </w:rPr>
  </w:style>
  <w:style w:type="paragraph" w:customStyle="1" w:styleId="16">
    <w:name w:val="样式14"/>
    <w:basedOn w:val="3"/>
    <w:next w:val="1"/>
    <w:qFormat/>
    <w:uiPriority w:val="0"/>
    <w:pPr>
      <w:spacing w:line="400" w:lineRule="exact"/>
    </w:pPr>
    <w:rPr>
      <w:rFonts w:eastAsiaTheme="minorEastAsia"/>
      <w:bCs/>
      <w:szCs w:val="44"/>
    </w:rPr>
  </w:style>
  <w:style w:type="paragraph" w:customStyle="1" w:styleId="17">
    <w:name w:val="样式16"/>
    <w:basedOn w:val="4"/>
    <w:next w:val="1"/>
    <w:qFormat/>
    <w:uiPriority w:val="0"/>
    <w:rPr>
      <w:rFonts w:asciiTheme="majorAscii" w:hAnsiTheme="majorAscii" w:eastAsiaTheme="majorEastAsia"/>
      <w:sz w:val="32"/>
      <w:szCs w:val="21"/>
    </w:rPr>
  </w:style>
  <w:style w:type="paragraph" w:customStyle="1" w:styleId="18">
    <w:name w:val="样式18"/>
    <w:basedOn w:val="4"/>
    <w:next w:val="1"/>
    <w:qFormat/>
    <w:uiPriority w:val="0"/>
    <w:pPr>
      <w:adjustRightInd w:val="0"/>
      <w:snapToGrid w:val="0"/>
      <w:spacing w:line="360" w:lineRule="exact"/>
      <w:jc w:val="center"/>
    </w:pPr>
    <w:rPr>
      <w:rFonts w:asciiTheme="majorAscii" w:hAnsiTheme="majorAscii" w:eastAsiaTheme="majorEastAsia"/>
      <w:sz w:val="30"/>
      <w:szCs w:val="21"/>
    </w:rPr>
  </w:style>
  <w:style w:type="paragraph" w:customStyle="1" w:styleId="19">
    <w:name w:val="样式19"/>
    <w:basedOn w:val="4"/>
    <w:next w:val="1"/>
    <w:qFormat/>
    <w:uiPriority w:val="0"/>
    <w:pPr>
      <w:jc w:val="center"/>
    </w:pPr>
    <w:rPr>
      <w:rFonts w:asciiTheme="majorAscii" w:hAnsiTheme="majorAscii" w:eastAsiaTheme="majorEastAsia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2020-07-06T03:13:00Z</dcterms:created>
  <dc:creator>默言</dc:creator>
  <cp:lastModifiedBy>默言</cp:lastModifiedBy>
  <dcterms:modified xsi:type="dcterms:W3CDTF">2020-07-06T03:15:00Z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