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JSGC-SZ-20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20051禹州市民政局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仿宋_GB2312"/>
          <w:b/>
          <w:bCs/>
          <w:sz w:val="24"/>
          <w:szCs w:val="24"/>
          <w:lang w:eastAsia="zh-CN"/>
        </w:rPr>
      </w:pP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“禹州市儿童福利院及未成年人保护中心建设项目（不见面开标）</w:t>
      </w:r>
      <w:r>
        <w:rPr>
          <w:rFonts w:hint="eastAsia" w:hAnsi="宋体"/>
          <w:b/>
          <w:sz w:val="24"/>
          <w:szCs w:val="24"/>
          <w:lang w:val="zh-CN"/>
        </w:rPr>
        <w:t xml:space="preserve"> </w:t>
      </w:r>
      <w:r>
        <w:rPr>
          <w:rFonts w:hint="eastAsia" w:ascii="宋体" w:hAnsi="宋体" w:cs="仿宋_GB2312"/>
          <w:b/>
          <w:bCs/>
          <w:sz w:val="24"/>
          <w:szCs w:val="24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24"/>
          <w:szCs w:val="24"/>
          <w:lang w:eastAsia="zh-CN"/>
        </w:rPr>
        <w:t>公告</w:t>
      </w:r>
    </w:p>
    <w:tbl>
      <w:tblPr>
        <w:tblStyle w:val="6"/>
        <w:tblpPr w:leftFromText="180" w:rightFromText="180" w:vertAnchor="page" w:horzAnchor="page" w:tblpX="1275" w:tblpY="2573"/>
        <w:tblOverlap w:val="never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678"/>
        <w:gridCol w:w="74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  <w:t>禹州市儿童福利院及未成年人保护中心建设项目（不见面开标）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JSGC-SZ-20</w:t>
            </w:r>
            <w:r>
              <w:rPr>
                <w:rFonts w:hint="eastAsia" w:ascii="宋体" w:hAnsi="宋体" w:cs="仿宋_GB2312"/>
                <w:b/>
                <w:bCs/>
                <w:sz w:val="21"/>
                <w:szCs w:val="21"/>
                <w:lang w:val="en-US" w:eastAsia="zh-CN"/>
              </w:rPr>
              <w:t>20051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 xml:space="preserve">2733241.93元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2020年6月15日 8:30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禹州市禹王大道西段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河南特慧工程咨询有限公司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李丽娟    王晓珑    彭冬梅    张军超   樊迎菊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许昌通畅建设工程有限公司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hAnsi="宋体"/>
                <w:color w:val="auto"/>
                <w:sz w:val="21"/>
                <w:lang w:eastAsia="zh-CN"/>
              </w:rPr>
              <w:t>市政公用工程</w:t>
            </w:r>
            <w:r>
              <w:rPr>
                <w:rFonts w:hint="eastAsia" w:hAnsi="宋体"/>
                <w:color w:val="auto"/>
                <w:sz w:val="21"/>
              </w:rPr>
              <w:t>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2705246.92元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769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潘高峰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（二级注册建造师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豫241141564194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魏  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（中级工程师，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C15917120900015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王子玉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41171060001375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安全员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董兴贵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豫建安 C(2018)1003654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材料员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曹焕芝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H41170060000438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施工员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王炫皓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41171010001610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造价师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王  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证书编号：建 [造]17410005771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造价师</w:t>
            </w:r>
          </w:p>
        </w:tc>
        <w:tc>
          <w:tcPr>
            <w:tcW w:w="757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王高瞻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证书编号：建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17410005782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73F5A66"/>
    <w:rsid w:val="08A630C7"/>
    <w:rsid w:val="0B67436E"/>
    <w:rsid w:val="0F5B42E7"/>
    <w:rsid w:val="1071211B"/>
    <w:rsid w:val="143A7ACE"/>
    <w:rsid w:val="14F12542"/>
    <w:rsid w:val="15A52CCF"/>
    <w:rsid w:val="16161A17"/>
    <w:rsid w:val="19123FFF"/>
    <w:rsid w:val="1C9462A6"/>
    <w:rsid w:val="1F45250D"/>
    <w:rsid w:val="247508DA"/>
    <w:rsid w:val="28902600"/>
    <w:rsid w:val="2A7C0ED4"/>
    <w:rsid w:val="2E3F792C"/>
    <w:rsid w:val="30070138"/>
    <w:rsid w:val="36AE1DD3"/>
    <w:rsid w:val="4279434F"/>
    <w:rsid w:val="44B07EE7"/>
    <w:rsid w:val="4B3C5235"/>
    <w:rsid w:val="4C012A4E"/>
    <w:rsid w:val="4D014840"/>
    <w:rsid w:val="4E8069DA"/>
    <w:rsid w:val="50AF0962"/>
    <w:rsid w:val="51E3794D"/>
    <w:rsid w:val="537A2161"/>
    <w:rsid w:val="5406418E"/>
    <w:rsid w:val="54B53A30"/>
    <w:rsid w:val="56153AAF"/>
    <w:rsid w:val="56B01692"/>
    <w:rsid w:val="58A64E27"/>
    <w:rsid w:val="6B19364B"/>
    <w:rsid w:val="6FE03916"/>
    <w:rsid w:val="701C14D4"/>
    <w:rsid w:val="71077820"/>
    <w:rsid w:val="72FE11F0"/>
    <w:rsid w:val="75977408"/>
    <w:rsid w:val="783351BB"/>
    <w:rsid w:val="78A93537"/>
    <w:rsid w:val="7AAE36B1"/>
    <w:rsid w:val="7B1009D5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2020-06-15T08:16:59Z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