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EC9" w:rsidRDefault="00BC5D60">
      <w:pPr>
        <w:widowControl/>
        <w:spacing w:before="226"/>
        <w:jc w:val="center"/>
        <w:rPr>
          <w:rFonts w:ascii="仿宋" w:eastAsia="仿宋" w:hAnsi="仿宋" w:cs="仿宋"/>
          <w:b/>
          <w:color w:val="000000"/>
          <w:sz w:val="32"/>
          <w:szCs w:val="32"/>
          <w:shd w:val="clear" w:color="auto" w:fill="FFFFFF"/>
        </w:rPr>
      </w:pPr>
      <w:r>
        <w:rPr>
          <w:rFonts w:ascii="宋体" w:eastAsia="宋体" w:hAnsi="宋体" w:cs="宋体" w:hint="eastAsia"/>
          <w:b/>
          <w:color w:val="000000"/>
          <w:kern w:val="0"/>
          <w:sz w:val="36"/>
          <w:szCs w:val="36"/>
          <w:shd w:val="clear" w:color="auto" w:fill="FFFFFF"/>
          <w:lang w:bidi="ar"/>
        </w:rPr>
        <w:t>YZCG-DL-2020041</w:t>
      </w:r>
      <w:r>
        <w:rPr>
          <w:rFonts w:ascii="宋体" w:eastAsia="宋体" w:hAnsi="宋体" w:cs="宋体" w:hint="eastAsia"/>
          <w:b/>
          <w:color w:val="000000"/>
          <w:kern w:val="0"/>
          <w:sz w:val="36"/>
          <w:szCs w:val="36"/>
          <w:shd w:val="clear" w:color="auto" w:fill="FFFFFF"/>
          <w:lang w:bidi="ar"/>
        </w:rPr>
        <w:t>号禹州市财政投资建设确定造价咨询中介机构项目（不见面开标）项目变更公告</w:t>
      </w:r>
    </w:p>
    <w:p w:rsidR="003B7EC9" w:rsidRDefault="00BC5D60">
      <w:pPr>
        <w:pStyle w:val="a7"/>
        <w:widowControl/>
        <w:spacing w:before="226" w:line="360" w:lineRule="auto"/>
        <w:jc w:val="both"/>
      </w:pPr>
      <w:r>
        <w:rPr>
          <w:rFonts w:ascii="仿宋" w:eastAsia="仿宋" w:hAnsi="仿宋" w:cs="仿宋"/>
          <w:b/>
          <w:color w:val="000000"/>
          <w:shd w:val="clear" w:color="auto" w:fill="FFFFFF"/>
        </w:rPr>
        <w:t>一、</w:t>
      </w:r>
      <w:r>
        <w:rPr>
          <w:rFonts w:ascii="仿宋" w:eastAsia="仿宋" w:hAnsi="仿宋" w:cs="仿宋"/>
          <w:b/>
          <w:color w:val="000000"/>
          <w:shd w:val="clear" w:color="auto" w:fill="FFFFFF"/>
        </w:rPr>
        <w:t xml:space="preserve"> </w:t>
      </w:r>
      <w:r>
        <w:rPr>
          <w:rFonts w:ascii="仿宋" w:eastAsia="仿宋" w:hAnsi="仿宋" w:cs="仿宋"/>
          <w:b/>
          <w:color w:val="000000"/>
          <w:shd w:val="clear" w:color="auto" w:fill="FFFFFF"/>
        </w:rPr>
        <w:t>项目基本情况</w:t>
      </w:r>
    </w:p>
    <w:p w:rsidR="003B7EC9" w:rsidRDefault="00BC5D60">
      <w:pPr>
        <w:widowControl/>
        <w:shd w:val="clear" w:color="auto" w:fill="FFFFFF"/>
        <w:spacing w:before="226" w:line="360" w:lineRule="auto"/>
        <w:ind w:firstLine="643"/>
        <w:jc w:val="left"/>
        <w:rPr>
          <w:sz w:val="24"/>
        </w:rPr>
      </w:pPr>
      <w:r>
        <w:rPr>
          <w:rFonts w:ascii="仿宋" w:eastAsia="仿宋" w:hAnsi="仿宋" w:cs="仿宋" w:hint="eastAsia"/>
          <w:b/>
          <w:color w:val="000000"/>
          <w:kern w:val="0"/>
          <w:sz w:val="24"/>
          <w:shd w:val="clear" w:color="auto" w:fill="FFFFFF"/>
          <w:lang w:bidi="ar"/>
        </w:rPr>
        <w:t>（一）首次公告日期：</w:t>
      </w:r>
      <w:r>
        <w:rPr>
          <w:rFonts w:ascii="仿宋" w:eastAsia="仿宋" w:hAnsi="仿宋" w:cs="仿宋" w:hint="eastAsia"/>
          <w:color w:val="000000"/>
          <w:kern w:val="0"/>
          <w:sz w:val="24"/>
          <w:shd w:val="clear" w:color="auto" w:fill="FFFFFF"/>
          <w:lang w:bidi="ar"/>
        </w:rPr>
        <w:t>2020</w:t>
      </w:r>
      <w:r>
        <w:rPr>
          <w:rFonts w:ascii="仿宋" w:eastAsia="仿宋" w:hAnsi="仿宋" w:cs="仿宋" w:hint="eastAsia"/>
          <w:color w:val="000000"/>
          <w:kern w:val="0"/>
          <w:sz w:val="24"/>
          <w:shd w:val="clear" w:color="auto" w:fill="FFFFFF"/>
          <w:lang w:bidi="ar"/>
        </w:rPr>
        <w:t>年</w:t>
      </w:r>
      <w:r>
        <w:rPr>
          <w:rFonts w:ascii="仿宋" w:eastAsia="仿宋" w:hAnsi="仿宋" w:cs="仿宋" w:hint="eastAsia"/>
          <w:color w:val="000000"/>
          <w:kern w:val="0"/>
          <w:sz w:val="24"/>
          <w:shd w:val="clear" w:color="auto" w:fill="FFFFFF"/>
          <w:lang w:bidi="ar"/>
        </w:rPr>
        <w:t>6</w:t>
      </w:r>
      <w:r>
        <w:rPr>
          <w:rFonts w:ascii="仿宋" w:eastAsia="仿宋" w:hAnsi="仿宋" w:cs="仿宋" w:hint="eastAsia"/>
          <w:color w:val="000000"/>
          <w:kern w:val="0"/>
          <w:sz w:val="24"/>
          <w:shd w:val="clear" w:color="auto" w:fill="FFFFFF"/>
          <w:lang w:bidi="ar"/>
        </w:rPr>
        <w:t>月</w:t>
      </w:r>
      <w:r>
        <w:rPr>
          <w:rFonts w:ascii="仿宋" w:eastAsia="仿宋" w:hAnsi="仿宋" w:cs="仿宋" w:hint="eastAsia"/>
          <w:color w:val="000000"/>
          <w:kern w:val="0"/>
          <w:sz w:val="24"/>
          <w:shd w:val="clear" w:color="auto" w:fill="FFFFFF"/>
          <w:lang w:bidi="ar"/>
        </w:rPr>
        <w:t>23</w:t>
      </w:r>
      <w:r>
        <w:rPr>
          <w:rFonts w:ascii="仿宋" w:eastAsia="仿宋" w:hAnsi="仿宋" w:cs="仿宋" w:hint="eastAsia"/>
          <w:color w:val="000000"/>
          <w:kern w:val="0"/>
          <w:sz w:val="24"/>
          <w:shd w:val="clear" w:color="auto" w:fill="FFFFFF"/>
          <w:lang w:bidi="ar"/>
        </w:rPr>
        <w:t>日</w:t>
      </w:r>
    </w:p>
    <w:p w:rsidR="003B7EC9" w:rsidRDefault="00BC5D60">
      <w:pPr>
        <w:widowControl/>
        <w:spacing w:before="226" w:line="360" w:lineRule="auto"/>
        <w:ind w:firstLine="643"/>
        <w:jc w:val="left"/>
        <w:rPr>
          <w:sz w:val="24"/>
        </w:rPr>
      </w:pPr>
      <w:r>
        <w:rPr>
          <w:rFonts w:ascii="仿宋" w:eastAsia="仿宋" w:hAnsi="仿宋" w:cs="仿宋" w:hint="eastAsia"/>
          <w:b/>
          <w:color w:val="000000"/>
          <w:kern w:val="0"/>
          <w:sz w:val="24"/>
          <w:shd w:val="clear" w:color="auto" w:fill="FFFFFF"/>
          <w:lang w:bidi="ar"/>
        </w:rPr>
        <w:t>（二）项目名称：</w:t>
      </w:r>
      <w:r>
        <w:rPr>
          <w:rFonts w:ascii="仿宋" w:eastAsia="仿宋" w:hAnsi="仿宋" w:cs="仿宋" w:hint="eastAsia"/>
          <w:color w:val="000000"/>
          <w:kern w:val="0"/>
          <w:sz w:val="24"/>
          <w:shd w:val="clear" w:color="auto" w:fill="FFFFFF"/>
          <w:lang w:bidi="ar"/>
        </w:rPr>
        <w:t>禹州市财政投资建设确定造价咨询中介机构项目（不见面开标）</w:t>
      </w:r>
    </w:p>
    <w:p w:rsidR="003B7EC9" w:rsidRDefault="00BC5D60">
      <w:pPr>
        <w:widowControl/>
        <w:spacing w:before="226" w:line="360" w:lineRule="auto"/>
        <w:ind w:firstLine="643"/>
        <w:jc w:val="left"/>
        <w:rPr>
          <w:sz w:val="24"/>
        </w:rPr>
      </w:pPr>
      <w:r>
        <w:rPr>
          <w:rFonts w:ascii="仿宋" w:eastAsia="仿宋" w:hAnsi="仿宋" w:cs="仿宋" w:hint="eastAsia"/>
          <w:b/>
          <w:color w:val="000000"/>
          <w:kern w:val="0"/>
          <w:sz w:val="24"/>
          <w:shd w:val="clear" w:color="auto" w:fill="FFFFFF"/>
          <w:lang w:bidi="ar"/>
        </w:rPr>
        <w:t>（三）项目编号：</w:t>
      </w:r>
      <w:r>
        <w:rPr>
          <w:rFonts w:ascii="仿宋" w:eastAsia="仿宋" w:hAnsi="仿宋" w:cs="仿宋" w:hint="eastAsia"/>
          <w:bCs/>
          <w:color w:val="000000"/>
          <w:kern w:val="0"/>
          <w:sz w:val="24"/>
          <w:shd w:val="clear" w:color="auto" w:fill="FFFFFF"/>
          <w:lang w:bidi="ar"/>
        </w:rPr>
        <w:t>YZCG-DL-2020041</w:t>
      </w:r>
      <w:r>
        <w:rPr>
          <w:rFonts w:ascii="仿宋" w:eastAsia="仿宋" w:hAnsi="仿宋" w:cs="仿宋" w:hint="eastAsia"/>
          <w:color w:val="000000"/>
          <w:kern w:val="0"/>
          <w:sz w:val="24"/>
          <w:shd w:val="clear" w:color="auto" w:fill="FFFFFF"/>
          <w:lang w:bidi="ar"/>
        </w:rPr>
        <w:t>号</w:t>
      </w:r>
    </w:p>
    <w:p w:rsidR="003B7EC9" w:rsidRDefault="00BC5D60">
      <w:pPr>
        <w:pStyle w:val="a7"/>
        <w:widowControl/>
        <w:spacing w:before="226" w:line="360" w:lineRule="auto"/>
        <w:jc w:val="both"/>
      </w:pPr>
      <w:r>
        <w:rPr>
          <w:rFonts w:ascii="仿宋" w:eastAsia="仿宋" w:hAnsi="仿宋" w:cs="仿宋" w:hint="eastAsia"/>
          <w:b/>
          <w:color w:val="000000"/>
          <w:shd w:val="clear" w:color="auto" w:fill="FFFFFF"/>
        </w:rPr>
        <w:t>二、变更事项及内容</w:t>
      </w:r>
    </w:p>
    <w:p w:rsidR="003B7EC9" w:rsidRDefault="00BC5D60">
      <w:pPr>
        <w:pStyle w:val="a7"/>
        <w:widowControl/>
        <w:spacing w:before="226" w:line="360" w:lineRule="auto"/>
        <w:ind w:firstLine="640"/>
      </w:pPr>
      <w:r>
        <w:rPr>
          <w:rFonts w:ascii="仿宋" w:eastAsia="仿宋" w:hAnsi="仿宋" w:cs="仿宋" w:hint="eastAsia"/>
          <w:color w:val="000000"/>
          <w:shd w:val="clear" w:color="auto" w:fill="FFFFFF"/>
        </w:rPr>
        <w:t>招标文件</w:t>
      </w:r>
      <w:r>
        <w:rPr>
          <w:rFonts w:ascii="仿宋" w:eastAsia="仿宋" w:hAnsi="仿宋" w:cs="仿宋" w:hint="eastAsia"/>
          <w:color w:val="000000"/>
          <w:shd w:val="clear" w:color="auto" w:fill="FFFFFF"/>
        </w:rPr>
        <w:t>中</w:t>
      </w:r>
      <w:r>
        <w:rPr>
          <w:rFonts w:ascii="仿宋" w:eastAsia="仿宋" w:hAnsi="仿宋" w:cs="仿宋" w:hint="eastAsia"/>
          <w:color w:val="000000"/>
          <w:shd w:val="clear" w:color="auto" w:fill="FFFFFF"/>
        </w:rPr>
        <w:t>第三章</w:t>
      </w:r>
      <w:r>
        <w:rPr>
          <w:rFonts w:ascii="仿宋" w:eastAsia="仿宋" w:hAnsi="仿宋" w:cs="仿宋" w:hint="eastAsia"/>
          <w:color w:val="000000"/>
          <w:shd w:val="clear" w:color="auto" w:fill="FFFFFF"/>
        </w:rPr>
        <w:t>评标办法前附表</w:t>
      </w:r>
      <w:r>
        <w:rPr>
          <w:rFonts w:ascii="仿宋" w:eastAsia="仿宋" w:hAnsi="仿宋" w:cs="仿宋" w:hint="eastAsia"/>
          <w:color w:val="000000"/>
          <w:shd w:val="clear" w:color="auto" w:fill="FFFFFF"/>
        </w:rPr>
        <w:t>变更</w:t>
      </w:r>
      <w:r>
        <w:rPr>
          <w:rFonts w:ascii="仿宋" w:eastAsia="仿宋" w:hAnsi="仿宋" w:cs="仿宋" w:hint="eastAsia"/>
          <w:color w:val="000000"/>
          <w:shd w:val="clear" w:color="auto" w:fill="FFFFFF"/>
        </w:rPr>
        <w:t>如下</w:t>
      </w:r>
      <w:r>
        <w:rPr>
          <w:rFonts w:ascii="仿宋" w:eastAsia="仿宋" w:hAnsi="仿宋" w:cs="仿宋" w:hint="eastAsia"/>
          <w:color w:val="000000"/>
          <w:shd w:val="clear" w:color="auto" w:fill="FFFFFF"/>
        </w:rPr>
        <w:t>：</w:t>
      </w:r>
    </w:p>
    <w:p w:rsidR="003B7EC9" w:rsidRDefault="00BC5D60">
      <w:pPr>
        <w:pStyle w:val="a7"/>
        <w:widowControl/>
        <w:spacing w:before="226" w:line="360" w:lineRule="auto"/>
        <w:rPr>
          <w:rFonts w:ascii="仿宋" w:eastAsia="仿宋" w:hAnsi="仿宋" w:cs="仿宋"/>
          <w:color w:val="000000"/>
          <w:shd w:val="clear" w:color="auto" w:fill="FFFFFF"/>
        </w:rPr>
      </w:pPr>
      <w:r>
        <w:rPr>
          <w:rFonts w:ascii="仿宋" w:eastAsia="仿宋" w:hAnsi="仿宋" w:cs="仿宋" w:hint="eastAsia"/>
          <w:color w:val="000000"/>
          <w:shd w:val="clear" w:color="auto" w:fill="FFFFFF"/>
        </w:rPr>
        <w:t>（一）</w:t>
      </w:r>
      <w:r>
        <w:rPr>
          <w:rFonts w:ascii="仿宋" w:eastAsia="仿宋" w:hAnsi="仿宋" w:cs="仿宋" w:hint="eastAsia"/>
          <w:color w:val="000000"/>
          <w:shd w:val="clear" w:color="auto" w:fill="FFFFFF"/>
        </w:rPr>
        <w:t>序号</w:t>
      </w: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.2.2</w:t>
      </w:r>
      <w:r>
        <w:rPr>
          <w:rFonts w:ascii="仿宋" w:eastAsia="仿宋" w:hAnsi="仿宋" w:cs="仿宋" w:hint="eastAsia"/>
          <w:color w:val="000000"/>
          <w:shd w:val="clear" w:color="auto" w:fill="FFFFFF"/>
        </w:rPr>
        <w:t>（</w:t>
      </w:r>
      <w:r>
        <w:rPr>
          <w:rFonts w:ascii="仿宋" w:eastAsia="仿宋" w:hAnsi="仿宋" w:cs="仿宋" w:hint="eastAsia"/>
          <w:color w:val="000000"/>
          <w:shd w:val="clear" w:color="auto" w:fill="FFFFFF"/>
        </w:rPr>
        <w:t>2</w:t>
      </w:r>
      <w:r>
        <w:rPr>
          <w:rFonts w:ascii="仿宋" w:eastAsia="仿宋" w:hAnsi="仿宋" w:cs="仿宋" w:hint="eastAsia"/>
          <w:color w:val="000000"/>
          <w:shd w:val="clear" w:color="auto" w:fill="FFFFFF"/>
        </w:rPr>
        <w:t>）中人员状况能力中</w:t>
      </w:r>
      <w:r>
        <w:rPr>
          <w:rFonts w:ascii="仿宋" w:eastAsia="仿宋" w:hAnsi="仿宋" w:cs="仿宋" w:hint="eastAsia"/>
          <w:color w:val="000000"/>
          <w:shd w:val="clear" w:color="auto" w:fill="FFFFFF"/>
        </w:rPr>
        <w:t>原来的：</w:t>
      </w:r>
    </w:p>
    <w:p w:rsidR="003B7EC9" w:rsidRDefault="00BC5D60">
      <w:pPr>
        <w:pStyle w:val="a7"/>
        <w:widowControl/>
        <w:spacing w:before="226" w:line="360" w:lineRule="auto"/>
        <w:ind w:firstLineChars="200" w:firstLine="480"/>
        <w:rPr>
          <w:rFonts w:ascii="仿宋" w:eastAsia="仿宋" w:hAnsi="仿宋" w:cs="仿宋"/>
          <w:color w:val="000000"/>
          <w:shd w:val="clear" w:color="auto" w:fill="FFFFFF"/>
        </w:rPr>
      </w:pPr>
      <w:r>
        <w:rPr>
          <w:rFonts w:ascii="仿宋" w:eastAsia="仿宋" w:hAnsi="仿宋" w:cs="仿宋" w:hint="eastAsia"/>
          <w:color w:val="000000"/>
          <w:shd w:val="clear" w:color="auto" w:fill="FFFFFF"/>
        </w:rPr>
        <w:t>2</w:t>
      </w:r>
      <w:r>
        <w:rPr>
          <w:rFonts w:ascii="仿宋" w:eastAsia="仿宋" w:hAnsi="仿宋" w:cs="仿宋" w:hint="eastAsia"/>
          <w:color w:val="000000"/>
          <w:shd w:val="clear" w:color="auto" w:fill="FFFFFF"/>
        </w:rPr>
        <w:t>、投标企业执业人员中注册建造师人数，一标段甲级造价资质以</w:t>
      </w:r>
      <w:r>
        <w:rPr>
          <w:rFonts w:ascii="仿宋" w:eastAsia="仿宋" w:hAnsi="仿宋" w:cs="仿宋" w:hint="eastAsia"/>
          <w:color w:val="000000"/>
          <w:shd w:val="clear" w:color="auto" w:fill="FFFFFF"/>
        </w:rPr>
        <w:t>10</w:t>
      </w:r>
      <w:r>
        <w:rPr>
          <w:rFonts w:ascii="仿宋" w:eastAsia="仿宋" w:hAnsi="仿宋" w:cs="仿宋" w:hint="eastAsia"/>
          <w:color w:val="000000"/>
          <w:shd w:val="clear" w:color="auto" w:fill="FFFFFF"/>
        </w:rPr>
        <w:t>人为基数，二标段乙级造价资质以</w:t>
      </w:r>
      <w:r>
        <w:rPr>
          <w:rFonts w:ascii="仿宋" w:eastAsia="仿宋" w:hAnsi="仿宋" w:cs="仿宋" w:hint="eastAsia"/>
          <w:color w:val="000000"/>
          <w:shd w:val="clear" w:color="auto" w:fill="FFFFFF"/>
        </w:rPr>
        <w:t>6</w:t>
      </w:r>
      <w:r>
        <w:rPr>
          <w:rFonts w:ascii="仿宋" w:eastAsia="仿宋" w:hAnsi="仿宋" w:cs="仿宋" w:hint="eastAsia"/>
          <w:color w:val="000000"/>
          <w:shd w:val="clear" w:color="auto" w:fill="FFFFFF"/>
        </w:rPr>
        <w:t>人为基数，达到基数要求的，得</w:t>
      </w:r>
      <w:r>
        <w:rPr>
          <w:rFonts w:ascii="仿宋" w:eastAsia="仿宋" w:hAnsi="仿宋" w:cs="仿宋" w:hint="eastAsia"/>
          <w:color w:val="000000"/>
          <w:shd w:val="clear" w:color="auto" w:fill="FFFFFF"/>
        </w:rPr>
        <w:t>3</w:t>
      </w:r>
      <w:r>
        <w:rPr>
          <w:rFonts w:ascii="仿宋" w:eastAsia="仿宋" w:hAnsi="仿宋" w:cs="仿宋" w:hint="eastAsia"/>
          <w:color w:val="000000"/>
          <w:shd w:val="clear" w:color="auto" w:fill="FFFFFF"/>
        </w:rPr>
        <w:t>分。在此基础上注册</w:t>
      </w:r>
      <w:proofErr w:type="gramStart"/>
      <w:r>
        <w:rPr>
          <w:rFonts w:ascii="仿宋" w:eastAsia="仿宋" w:hAnsi="仿宋" w:cs="仿宋" w:hint="eastAsia"/>
          <w:color w:val="000000"/>
          <w:shd w:val="clear" w:color="auto" w:fill="FFFFFF"/>
        </w:rPr>
        <w:t>造价师每</w:t>
      </w:r>
      <w:proofErr w:type="gramEnd"/>
      <w:r>
        <w:rPr>
          <w:rFonts w:ascii="仿宋" w:eastAsia="仿宋" w:hAnsi="仿宋" w:cs="仿宋" w:hint="eastAsia"/>
          <w:color w:val="000000"/>
          <w:shd w:val="clear" w:color="auto" w:fill="FFFFFF"/>
        </w:rPr>
        <w:t>增加</w:t>
      </w: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人得</w:t>
      </w:r>
      <w:r>
        <w:rPr>
          <w:rFonts w:ascii="仿宋" w:eastAsia="仿宋" w:hAnsi="仿宋" w:cs="仿宋" w:hint="eastAsia"/>
          <w:color w:val="000000"/>
          <w:shd w:val="clear" w:color="auto" w:fill="FFFFFF"/>
        </w:rPr>
        <w:t>2</w:t>
      </w:r>
      <w:r>
        <w:rPr>
          <w:rFonts w:ascii="仿宋" w:eastAsia="仿宋" w:hAnsi="仿宋" w:cs="仿宋" w:hint="eastAsia"/>
          <w:color w:val="000000"/>
          <w:shd w:val="clear" w:color="auto" w:fill="FFFFFF"/>
        </w:rPr>
        <w:t>分，最多加</w:t>
      </w:r>
      <w:r>
        <w:rPr>
          <w:rFonts w:ascii="仿宋" w:eastAsia="仿宋" w:hAnsi="仿宋" w:cs="仿宋" w:hint="eastAsia"/>
          <w:color w:val="000000"/>
          <w:shd w:val="clear" w:color="auto" w:fill="FFFFFF"/>
        </w:rPr>
        <w:t>4</w:t>
      </w:r>
      <w:r>
        <w:rPr>
          <w:rFonts w:ascii="仿宋" w:eastAsia="仿宋" w:hAnsi="仿宋" w:cs="仿宋" w:hint="eastAsia"/>
          <w:color w:val="000000"/>
          <w:shd w:val="clear" w:color="auto" w:fill="FFFFFF"/>
        </w:rPr>
        <w:t>分。（共</w:t>
      </w:r>
      <w:r>
        <w:rPr>
          <w:rFonts w:ascii="仿宋" w:eastAsia="仿宋" w:hAnsi="仿宋" w:cs="仿宋" w:hint="eastAsia"/>
          <w:color w:val="000000"/>
          <w:shd w:val="clear" w:color="auto" w:fill="FFFFFF"/>
        </w:rPr>
        <w:t>7</w:t>
      </w:r>
      <w:r>
        <w:rPr>
          <w:rFonts w:ascii="仿宋" w:eastAsia="仿宋" w:hAnsi="仿宋" w:cs="仿宋" w:hint="eastAsia"/>
          <w:color w:val="000000"/>
          <w:shd w:val="clear" w:color="auto" w:fill="FFFFFF"/>
        </w:rPr>
        <w:t>分）</w:t>
      </w:r>
    </w:p>
    <w:p w:rsidR="003B7EC9" w:rsidRDefault="00BC5D60">
      <w:pPr>
        <w:pStyle w:val="a7"/>
        <w:widowControl/>
        <w:spacing w:before="226" w:line="360" w:lineRule="auto"/>
        <w:ind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注：以上资料提供相关证书和</w:t>
      </w:r>
      <w:r>
        <w:rPr>
          <w:rFonts w:ascii="仿宋" w:eastAsia="仿宋" w:hAnsi="仿宋" w:cs="仿宋" w:hint="eastAsia"/>
          <w:color w:val="000000"/>
          <w:shd w:val="clear" w:color="auto" w:fill="FFFFFF"/>
        </w:rPr>
        <w:t>2019</w:t>
      </w:r>
      <w:r>
        <w:rPr>
          <w:rFonts w:ascii="仿宋" w:eastAsia="仿宋" w:hAnsi="仿宋" w:cs="仿宋" w:hint="eastAsia"/>
          <w:color w:val="000000"/>
          <w:shd w:val="clear" w:color="auto" w:fill="FFFFFF"/>
        </w:rPr>
        <w:t>年</w:t>
      </w: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月</w:t>
      </w: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以来任意一个月及以上的社会保险缴纳证明文件扫描件。</w:t>
      </w:r>
    </w:p>
    <w:p w:rsidR="004D0501" w:rsidRDefault="004D0501" w:rsidP="004D0501">
      <w:pPr>
        <w:pStyle w:val="a7"/>
        <w:widowControl/>
        <w:spacing w:before="226" w:line="360" w:lineRule="auto"/>
        <w:rPr>
          <w:rFonts w:ascii="仿宋" w:eastAsia="仿宋" w:hAnsi="仿宋" w:cs="仿宋"/>
          <w:color w:val="000000"/>
          <w:shd w:val="clear" w:color="auto" w:fill="FFFFFF"/>
        </w:rPr>
      </w:pPr>
      <w:r>
        <w:rPr>
          <w:rFonts w:ascii="仿宋" w:eastAsia="仿宋" w:hAnsi="仿宋" w:cs="仿宋" w:hint="eastAsia"/>
          <w:b/>
          <w:color w:val="000000"/>
          <w:shd w:val="clear" w:color="auto" w:fill="FFFFFF"/>
          <w:lang w:bidi="ar"/>
        </w:rPr>
        <w:t>（二）</w:t>
      </w:r>
      <w:r>
        <w:rPr>
          <w:rFonts w:ascii="仿宋" w:eastAsia="仿宋" w:hAnsi="仿宋" w:cs="仿宋" w:hint="eastAsia"/>
          <w:color w:val="000000"/>
          <w:shd w:val="clear" w:color="auto" w:fill="FFFFFF"/>
        </w:rPr>
        <w:t>序号1.2.2（2）中设备中原来的：</w:t>
      </w:r>
    </w:p>
    <w:p w:rsidR="004D0501" w:rsidRPr="004D0501" w:rsidRDefault="004D0501" w:rsidP="004D0501">
      <w:pPr>
        <w:pStyle w:val="a7"/>
        <w:widowControl/>
        <w:spacing w:before="226" w:line="360" w:lineRule="auto"/>
        <w:ind w:leftChars="100" w:left="210" w:firstLineChars="200" w:firstLine="480"/>
        <w:rPr>
          <w:rFonts w:ascii="仿宋" w:eastAsia="仿宋" w:hAnsi="仿宋" w:cs="仿宋" w:hint="eastAsia"/>
          <w:color w:val="000000"/>
          <w:shd w:val="clear" w:color="auto" w:fill="FFFFFF"/>
        </w:rPr>
      </w:pPr>
      <w:r>
        <w:rPr>
          <w:rFonts w:ascii="仿宋" w:eastAsia="仿宋" w:hAnsi="仿宋" w:cs="仿宋"/>
          <w:color w:val="000000"/>
          <w:shd w:val="clear" w:color="auto" w:fill="FFFFFF"/>
        </w:rPr>
        <w:t>3</w:t>
      </w:r>
      <w:r>
        <w:rPr>
          <w:rFonts w:ascii="仿宋" w:eastAsia="仿宋" w:hAnsi="仿宋" w:cs="仿宋" w:hint="eastAsia"/>
          <w:color w:val="000000"/>
          <w:shd w:val="clear" w:color="auto" w:fill="FFFFFF"/>
        </w:rPr>
        <w:t>、提供在许昌市行政区域内的办公场地租赁合同扫描件（合同中须附有对应房产证扫描件）或企业自有房产的房产证扫描件得3分。</w:t>
      </w:r>
    </w:p>
    <w:p w:rsidR="004D0501" w:rsidRDefault="004D0501" w:rsidP="004D0501">
      <w:pPr>
        <w:pStyle w:val="a7"/>
        <w:widowControl/>
        <w:spacing w:before="226" w:line="360" w:lineRule="auto"/>
        <w:rPr>
          <w:rFonts w:ascii="仿宋" w:eastAsia="仿宋" w:hAnsi="仿宋" w:cs="仿宋"/>
          <w:color w:val="000000"/>
          <w:shd w:val="clear" w:color="auto" w:fill="FFFFFF"/>
        </w:rPr>
      </w:pPr>
      <w:r>
        <w:rPr>
          <w:rFonts w:ascii="仿宋" w:eastAsia="仿宋" w:hAnsi="仿宋" w:cs="仿宋" w:hint="eastAsia"/>
          <w:color w:val="000000"/>
          <w:shd w:val="clear" w:color="auto" w:fill="FFFFFF"/>
        </w:rPr>
        <w:t>（一）序号1.2.2（2）中投标报价中原来的：</w:t>
      </w:r>
    </w:p>
    <w:p w:rsidR="004D0501" w:rsidRDefault="004D0501">
      <w:pPr>
        <w:pStyle w:val="a7"/>
        <w:widowControl/>
        <w:spacing w:before="226" w:line="360" w:lineRule="auto"/>
        <w:ind w:firstLine="640"/>
        <w:rPr>
          <w:rFonts w:ascii="仿宋" w:eastAsia="仿宋" w:hAnsi="仿宋" w:cs="仿宋" w:hint="eastAsia"/>
          <w:b/>
          <w:color w:val="000000"/>
          <w:shd w:val="clear" w:color="auto" w:fill="FFFFFF"/>
        </w:rPr>
      </w:pPr>
      <w:r>
        <w:rPr>
          <w:rFonts w:ascii="仿宋" w:eastAsia="仿宋" w:hAnsi="仿宋" w:cs="仿宋" w:hint="eastAsia"/>
          <w:color w:val="000000"/>
          <w:shd w:val="clear" w:color="auto" w:fill="FFFFFF"/>
        </w:rPr>
        <w:t>4、工程造价在1亿元以下的项目满足招标项目要求中的工程造价咨询服务收费费用要求且投标价格最低评标基准价（次基准价不得低于招标项目要求费</w:t>
      </w:r>
      <w:r>
        <w:rPr>
          <w:rFonts w:ascii="仿宋" w:eastAsia="仿宋" w:hAnsi="仿宋" w:cs="仿宋" w:hint="eastAsia"/>
          <w:color w:val="000000"/>
          <w:shd w:val="clear" w:color="auto" w:fill="FFFFFF"/>
        </w:rPr>
        <w:lastRenderedPageBreak/>
        <w:t>率的8</w:t>
      </w:r>
      <w:r>
        <w:rPr>
          <w:rFonts w:ascii="仿宋" w:eastAsia="仿宋" w:hAnsi="仿宋" w:cs="仿宋"/>
          <w:color w:val="000000"/>
          <w:shd w:val="clear" w:color="auto" w:fill="FFFFFF"/>
        </w:rPr>
        <w:t>0</w:t>
      </w:r>
      <w:r>
        <w:rPr>
          <w:rFonts w:ascii="仿宋" w:eastAsia="仿宋" w:hAnsi="仿宋" w:cs="仿宋" w:hint="eastAsia"/>
          <w:color w:val="000000"/>
          <w:shd w:val="clear" w:color="auto" w:fill="FFFFFF"/>
        </w:rPr>
        <w:t>%），其价格分满分为1</w:t>
      </w:r>
      <w:r>
        <w:rPr>
          <w:rFonts w:ascii="仿宋" w:eastAsia="仿宋" w:hAnsi="仿宋" w:cs="仿宋"/>
          <w:color w:val="000000"/>
          <w:shd w:val="clear" w:color="auto" w:fill="FFFFFF"/>
        </w:rPr>
        <w:t>0</w:t>
      </w:r>
      <w:r>
        <w:rPr>
          <w:rFonts w:ascii="仿宋" w:eastAsia="仿宋" w:hAnsi="仿宋" w:cs="仿宋" w:hint="eastAsia"/>
          <w:color w:val="000000"/>
          <w:shd w:val="clear" w:color="auto" w:fill="FFFFFF"/>
        </w:rPr>
        <w:t>分，其他投标人的价格</w:t>
      </w:r>
      <w:proofErr w:type="gramStart"/>
      <w:r>
        <w:rPr>
          <w:rFonts w:ascii="仿宋" w:eastAsia="仿宋" w:hAnsi="仿宋" w:cs="仿宋" w:hint="eastAsia"/>
          <w:color w:val="000000"/>
          <w:shd w:val="clear" w:color="auto" w:fill="FFFFFF"/>
        </w:rPr>
        <w:t>分统一</w:t>
      </w:r>
      <w:proofErr w:type="gramEnd"/>
      <w:r>
        <w:rPr>
          <w:rFonts w:ascii="仿宋" w:eastAsia="仿宋" w:hAnsi="仿宋" w:cs="仿宋" w:hint="eastAsia"/>
          <w:color w:val="000000"/>
          <w:shd w:val="clear" w:color="auto" w:fill="FFFFFF"/>
        </w:rPr>
        <w:t>按以下公式计算：投标报价得分=（评标基准价/投标报价）X</w:t>
      </w:r>
      <w:r>
        <w:rPr>
          <w:rFonts w:ascii="仿宋" w:eastAsia="仿宋" w:hAnsi="仿宋" w:cs="仿宋"/>
          <w:color w:val="000000"/>
          <w:shd w:val="clear" w:color="auto" w:fill="FFFFFF"/>
        </w:rPr>
        <w:t>10</w:t>
      </w:r>
      <w:r>
        <w:rPr>
          <w:rFonts w:ascii="仿宋" w:eastAsia="仿宋" w:hAnsi="仿宋" w:cs="仿宋" w:hint="eastAsia"/>
          <w:color w:val="000000"/>
          <w:shd w:val="clear" w:color="auto" w:fill="FFFFFF"/>
        </w:rPr>
        <w:t>分。</w:t>
      </w:r>
    </w:p>
    <w:p w:rsidR="003B7EC9" w:rsidRDefault="00BC5D60">
      <w:pPr>
        <w:pStyle w:val="a7"/>
        <w:widowControl/>
        <w:spacing w:before="226" w:line="360" w:lineRule="auto"/>
        <w:ind w:firstLine="640"/>
        <w:rPr>
          <w:rFonts w:ascii="仿宋" w:eastAsia="仿宋" w:hAnsi="仿宋" w:cs="仿宋"/>
          <w:b/>
          <w:color w:val="000000"/>
          <w:shd w:val="clear" w:color="auto" w:fill="FFFFFF"/>
        </w:rPr>
      </w:pPr>
      <w:r>
        <w:rPr>
          <w:rFonts w:ascii="仿宋" w:eastAsia="仿宋" w:hAnsi="仿宋" w:cs="仿宋" w:hint="eastAsia"/>
          <w:b/>
          <w:color w:val="000000"/>
          <w:shd w:val="clear" w:color="auto" w:fill="FFFFFF"/>
        </w:rPr>
        <w:t>现变更为：</w:t>
      </w:r>
    </w:p>
    <w:p w:rsidR="003B7EC9" w:rsidRDefault="00BC5D60">
      <w:pPr>
        <w:pStyle w:val="a7"/>
        <w:widowControl/>
        <w:spacing w:before="226" w:line="360" w:lineRule="auto"/>
        <w:ind w:firstLine="640"/>
        <w:rPr>
          <w:rFonts w:ascii="仿宋" w:eastAsia="仿宋" w:hAnsi="仿宋" w:cs="仿宋"/>
          <w:b/>
          <w:bCs/>
          <w:color w:val="000000"/>
          <w:shd w:val="clear" w:color="auto" w:fill="FFFFFF"/>
        </w:rPr>
      </w:pPr>
      <w:r>
        <w:rPr>
          <w:rFonts w:ascii="仿宋" w:eastAsia="仿宋" w:hAnsi="仿宋" w:cs="仿宋" w:hint="eastAsia"/>
          <w:b/>
          <w:bCs/>
          <w:color w:val="000000"/>
          <w:shd w:val="clear" w:color="auto" w:fill="FFFFFF"/>
        </w:rPr>
        <w:t>2</w:t>
      </w:r>
      <w:r>
        <w:rPr>
          <w:rFonts w:ascii="仿宋" w:eastAsia="仿宋" w:hAnsi="仿宋" w:cs="仿宋" w:hint="eastAsia"/>
          <w:b/>
          <w:bCs/>
          <w:color w:val="000000"/>
          <w:shd w:val="clear" w:color="auto" w:fill="FFFFFF"/>
        </w:rPr>
        <w:t>、投标企业执业人员中注册建造师人数，一标段甲级造价资质以</w:t>
      </w:r>
      <w:r>
        <w:rPr>
          <w:rFonts w:ascii="仿宋" w:eastAsia="仿宋" w:hAnsi="仿宋" w:cs="仿宋" w:hint="eastAsia"/>
          <w:b/>
          <w:bCs/>
          <w:color w:val="000000"/>
          <w:shd w:val="clear" w:color="auto" w:fill="FFFFFF"/>
        </w:rPr>
        <w:t>6</w:t>
      </w:r>
      <w:r>
        <w:rPr>
          <w:rFonts w:ascii="仿宋" w:eastAsia="仿宋" w:hAnsi="仿宋" w:cs="仿宋" w:hint="eastAsia"/>
          <w:b/>
          <w:bCs/>
          <w:color w:val="000000"/>
          <w:shd w:val="clear" w:color="auto" w:fill="FFFFFF"/>
        </w:rPr>
        <w:t>人为基数，二标段乙级造价资质以</w:t>
      </w:r>
      <w:r>
        <w:rPr>
          <w:rFonts w:ascii="仿宋" w:eastAsia="仿宋" w:hAnsi="仿宋" w:cs="仿宋" w:hint="eastAsia"/>
          <w:b/>
          <w:bCs/>
          <w:color w:val="000000"/>
          <w:shd w:val="clear" w:color="auto" w:fill="FFFFFF"/>
        </w:rPr>
        <w:t>3</w:t>
      </w:r>
      <w:r>
        <w:rPr>
          <w:rFonts w:ascii="仿宋" w:eastAsia="仿宋" w:hAnsi="仿宋" w:cs="仿宋" w:hint="eastAsia"/>
          <w:b/>
          <w:bCs/>
          <w:color w:val="000000"/>
          <w:shd w:val="clear" w:color="auto" w:fill="FFFFFF"/>
        </w:rPr>
        <w:t>人为基数，达到基数要求的，得</w:t>
      </w:r>
      <w:r>
        <w:rPr>
          <w:rFonts w:ascii="仿宋" w:eastAsia="仿宋" w:hAnsi="仿宋" w:cs="仿宋" w:hint="eastAsia"/>
          <w:b/>
          <w:bCs/>
          <w:color w:val="000000"/>
          <w:shd w:val="clear" w:color="auto" w:fill="FFFFFF"/>
        </w:rPr>
        <w:t>3</w:t>
      </w:r>
      <w:r>
        <w:rPr>
          <w:rFonts w:ascii="仿宋" w:eastAsia="仿宋" w:hAnsi="仿宋" w:cs="仿宋" w:hint="eastAsia"/>
          <w:b/>
          <w:bCs/>
          <w:color w:val="000000"/>
          <w:shd w:val="clear" w:color="auto" w:fill="FFFFFF"/>
        </w:rPr>
        <w:t>分。未达到人数基数要求不得分。在此基础上注册</w:t>
      </w:r>
      <w:proofErr w:type="gramStart"/>
      <w:r>
        <w:rPr>
          <w:rFonts w:ascii="仿宋" w:eastAsia="仿宋" w:hAnsi="仿宋" w:cs="仿宋" w:hint="eastAsia"/>
          <w:b/>
          <w:bCs/>
          <w:color w:val="000000"/>
          <w:shd w:val="clear" w:color="auto" w:fill="FFFFFF"/>
        </w:rPr>
        <w:t>造价师每</w:t>
      </w:r>
      <w:proofErr w:type="gramEnd"/>
      <w:r>
        <w:rPr>
          <w:rFonts w:ascii="仿宋" w:eastAsia="仿宋" w:hAnsi="仿宋" w:cs="仿宋" w:hint="eastAsia"/>
          <w:b/>
          <w:bCs/>
          <w:color w:val="000000"/>
          <w:shd w:val="clear" w:color="auto" w:fill="FFFFFF"/>
        </w:rPr>
        <w:t>增加</w:t>
      </w:r>
      <w:r>
        <w:rPr>
          <w:rFonts w:ascii="仿宋" w:eastAsia="仿宋" w:hAnsi="仿宋" w:cs="仿宋" w:hint="eastAsia"/>
          <w:b/>
          <w:bCs/>
          <w:color w:val="000000"/>
          <w:shd w:val="clear" w:color="auto" w:fill="FFFFFF"/>
        </w:rPr>
        <w:t>1</w:t>
      </w:r>
      <w:r>
        <w:rPr>
          <w:rFonts w:ascii="仿宋" w:eastAsia="仿宋" w:hAnsi="仿宋" w:cs="仿宋" w:hint="eastAsia"/>
          <w:b/>
          <w:bCs/>
          <w:color w:val="000000"/>
          <w:shd w:val="clear" w:color="auto" w:fill="FFFFFF"/>
        </w:rPr>
        <w:t>人得</w:t>
      </w:r>
      <w:r>
        <w:rPr>
          <w:rFonts w:ascii="仿宋" w:eastAsia="仿宋" w:hAnsi="仿宋" w:cs="仿宋" w:hint="eastAsia"/>
          <w:b/>
          <w:bCs/>
          <w:color w:val="000000"/>
          <w:shd w:val="clear" w:color="auto" w:fill="FFFFFF"/>
        </w:rPr>
        <w:t>2</w:t>
      </w:r>
      <w:r>
        <w:rPr>
          <w:rFonts w:ascii="仿宋" w:eastAsia="仿宋" w:hAnsi="仿宋" w:cs="仿宋" w:hint="eastAsia"/>
          <w:b/>
          <w:bCs/>
          <w:color w:val="000000"/>
          <w:shd w:val="clear" w:color="auto" w:fill="FFFFFF"/>
        </w:rPr>
        <w:t>分，最多加</w:t>
      </w:r>
      <w:r>
        <w:rPr>
          <w:rFonts w:ascii="仿宋" w:eastAsia="仿宋" w:hAnsi="仿宋" w:cs="仿宋" w:hint="eastAsia"/>
          <w:b/>
          <w:bCs/>
          <w:color w:val="000000"/>
          <w:shd w:val="clear" w:color="auto" w:fill="FFFFFF"/>
        </w:rPr>
        <w:t>4</w:t>
      </w:r>
      <w:r>
        <w:rPr>
          <w:rFonts w:ascii="仿宋" w:eastAsia="仿宋" w:hAnsi="仿宋" w:cs="仿宋" w:hint="eastAsia"/>
          <w:b/>
          <w:bCs/>
          <w:color w:val="000000"/>
          <w:shd w:val="clear" w:color="auto" w:fill="FFFFFF"/>
        </w:rPr>
        <w:t>分。（共</w:t>
      </w:r>
      <w:r>
        <w:rPr>
          <w:rFonts w:ascii="仿宋" w:eastAsia="仿宋" w:hAnsi="仿宋" w:cs="仿宋" w:hint="eastAsia"/>
          <w:b/>
          <w:bCs/>
          <w:color w:val="000000"/>
          <w:shd w:val="clear" w:color="auto" w:fill="FFFFFF"/>
        </w:rPr>
        <w:t>7</w:t>
      </w:r>
      <w:r>
        <w:rPr>
          <w:rFonts w:ascii="仿宋" w:eastAsia="仿宋" w:hAnsi="仿宋" w:cs="仿宋" w:hint="eastAsia"/>
          <w:b/>
          <w:bCs/>
          <w:color w:val="000000"/>
          <w:shd w:val="clear" w:color="auto" w:fill="FFFFFF"/>
        </w:rPr>
        <w:t>分）</w:t>
      </w:r>
    </w:p>
    <w:p w:rsidR="003B7EC9" w:rsidRDefault="00BC5D60">
      <w:pPr>
        <w:pStyle w:val="a7"/>
        <w:widowControl/>
        <w:spacing w:before="226" w:line="360" w:lineRule="auto"/>
        <w:ind w:firstLineChars="100" w:firstLine="241"/>
        <w:rPr>
          <w:rFonts w:ascii="仿宋" w:eastAsia="仿宋" w:hAnsi="仿宋" w:cs="仿宋"/>
          <w:color w:val="000000"/>
          <w:shd w:val="clear" w:color="auto" w:fill="FFFFFF"/>
        </w:rPr>
      </w:pPr>
      <w:r>
        <w:rPr>
          <w:rFonts w:ascii="仿宋" w:eastAsia="仿宋" w:hAnsi="仿宋" w:cs="仿宋" w:hint="eastAsia"/>
          <w:b/>
          <w:bCs/>
          <w:color w:val="000000"/>
          <w:shd w:val="clear" w:color="auto" w:fill="FFFFFF"/>
        </w:rPr>
        <w:t>注</w:t>
      </w:r>
      <w:r>
        <w:rPr>
          <w:rFonts w:ascii="仿宋" w:eastAsia="仿宋" w:hAnsi="仿宋" w:cs="仿宋" w:hint="eastAsia"/>
          <w:b/>
          <w:bCs/>
          <w:color w:val="000000"/>
          <w:shd w:val="clear" w:color="auto" w:fill="FFFFFF"/>
        </w:rPr>
        <w:t>：以上资料提供相关证书近半年以来扫描件。</w:t>
      </w:r>
      <w:r>
        <w:rPr>
          <w:rFonts w:ascii="仿宋" w:eastAsia="仿宋" w:hAnsi="仿宋" w:cs="仿宋" w:hint="eastAsia"/>
          <w:color w:val="000000"/>
          <w:shd w:val="clear" w:color="auto" w:fill="FFFFFF"/>
        </w:rPr>
        <w:t>   </w:t>
      </w:r>
    </w:p>
    <w:p w:rsidR="003B7EC9" w:rsidRDefault="004D0501">
      <w:pPr>
        <w:pStyle w:val="a7"/>
        <w:widowControl/>
        <w:spacing w:before="226" w:line="360" w:lineRule="auto"/>
        <w:ind w:leftChars="100" w:left="210" w:firstLineChars="200" w:firstLine="482"/>
        <w:rPr>
          <w:rFonts w:ascii="仿宋" w:eastAsia="仿宋" w:hAnsi="仿宋" w:cs="仿宋"/>
          <w:b/>
          <w:color w:val="000000"/>
          <w:shd w:val="clear" w:color="auto" w:fill="FFFFFF"/>
        </w:rPr>
      </w:pPr>
      <w:r>
        <w:rPr>
          <w:rFonts w:ascii="仿宋" w:eastAsia="仿宋" w:hAnsi="仿宋" w:cs="仿宋"/>
          <w:b/>
          <w:color w:val="000000"/>
          <w:shd w:val="clear" w:color="auto" w:fill="FFFFFF"/>
        </w:rPr>
        <w:t>3</w:t>
      </w:r>
      <w:r w:rsidR="00BC5D60">
        <w:rPr>
          <w:rFonts w:ascii="仿宋" w:eastAsia="仿宋" w:hAnsi="仿宋" w:cs="仿宋" w:hint="eastAsia"/>
          <w:b/>
          <w:color w:val="000000"/>
          <w:shd w:val="clear" w:color="auto" w:fill="FFFFFF"/>
        </w:rPr>
        <w:t>、</w:t>
      </w:r>
      <w:r w:rsidR="00BC5D60">
        <w:rPr>
          <w:rFonts w:ascii="仿宋" w:eastAsia="仿宋" w:hAnsi="仿宋" w:cs="仿宋" w:hint="eastAsia"/>
          <w:b/>
          <w:color w:val="000000"/>
          <w:shd w:val="clear" w:color="auto" w:fill="FFFFFF"/>
        </w:rPr>
        <w:t>提供办公场地租赁合同扫描件（合同中须附有对应房产证扫描件）或企业自有房产的房产证扫描件得</w:t>
      </w:r>
      <w:r w:rsidR="00BC5D60">
        <w:rPr>
          <w:rFonts w:ascii="仿宋" w:eastAsia="仿宋" w:hAnsi="仿宋" w:cs="仿宋" w:hint="eastAsia"/>
          <w:b/>
          <w:color w:val="000000"/>
          <w:shd w:val="clear" w:color="auto" w:fill="FFFFFF"/>
        </w:rPr>
        <w:t>3</w:t>
      </w:r>
      <w:r w:rsidR="00BC5D60">
        <w:rPr>
          <w:rFonts w:ascii="仿宋" w:eastAsia="仿宋" w:hAnsi="仿宋" w:cs="仿宋" w:hint="eastAsia"/>
          <w:b/>
          <w:color w:val="000000"/>
          <w:shd w:val="clear" w:color="auto" w:fill="FFFFFF"/>
        </w:rPr>
        <w:t>分。</w:t>
      </w:r>
    </w:p>
    <w:p w:rsidR="004D0501" w:rsidRPr="004D0501" w:rsidRDefault="004D0501" w:rsidP="004D0501">
      <w:pPr>
        <w:pStyle w:val="a7"/>
        <w:widowControl/>
        <w:spacing w:before="226" w:line="360" w:lineRule="auto"/>
        <w:ind w:firstLine="640"/>
        <w:rPr>
          <w:rFonts w:ascii="仿宋" w:eastAsia="仿宋" w:hAnsi="仿宋" w:cs="仿宋" w:hint="eastAsia"/>
          <w:b/>
          <w:color w:val="000000"/>
          <w:shd w:val="clear" w:color="auto" w:fill="FFFFFF"/>
        </w:rPr>
      </w:pPr>
      <w:r>
        <w:rPr>
          <w:rFonts w:ascii="仿宋" w:eastAsia="仿宋" w:hAnsi="仿宋" w:cs="仿宋"/>
          <w:b/>
          <w:color w:val="000000"/>
          <w:shd w:val="clear" w:color="auto" w:fill="FFFFFF"/>
        </w:rPr>
        <w:t>4</w:t>
      </w:r>
      <w:r>
        <w:rPr>
          <w:rFonts w:ascii="仿宋" w:eastAsia="仿宋" w:hAnsi="仿宋" w:cs="仿宋" w:hint="eastAsia"/>
          <w:b/>
          <w:color w:val="000000"/>
          <w:shd w:val="clear" w:color="auto" w:fill="FFFFFF"/>
        </w:rPr>
        <w:t>、统一按本招标文件第五章服务内容及要求，第二条工程造价咨询服务收费规定的8</w:t>
      </w:r>
      <w:r>
        <w:rPr>
          <w:rFonts w:ascii="仿宋" w:eastAsia="仿宋" w:hAnsi="仿宋" w:cs="仿宋"/>
          <w:b/>
          <w:color w:val="000000"/>
          <w:shd w:val="clear" w:color="auto" w:fill="FFFFFF"/>
        </w:rPr>
        <w:t>0</w:t>
      </w:r>
      <w:r>
        <w:rPr>
          <w:rFonts w:ascii="仿宋" w:eastAsia="仿宋" w:hAnsi="仿宋" w:cs="仿宋" w:hint="eastAsia"/>
          <w:b/>
          <w:color w:val="000000"/>
          <w:shd w:val="clear" w:color="auto" w:fill="FFFFFF"/>
        </w:rPr>
        <w:t>%进行报价。按照8</w:t>
      </w:r>
      <w:r>
        <w:rPr>
          <w:rFonts w:ascii="仿宋" w:eastAsia="仿宋" w:hAnsi="仿宋" w:cs="仿宋"/>
          <w:b/>
          <w:color w:val="000000"/>
          <w:shd w:val="clear" w:color="auto" w:fill="FFFFFF"/>
        </w:rPr>
        <w:t>0</w:t>
      </w:r>
      <w:r>
        <w:rPr>
          <w:rFonts w:ascii="仿宋" w:eastAsia="仿宋" w:hAnsi="仿宋" w:cs="仿宋" w:hint="eastAsia"/>
          <w:b/>
          <w:color w:val="000000"/>
          <w:shd w:val="clear" w:color="auto" w:fill="FFFFFF"/>
        </w:rPr>
        <w:t>%报价的得1</w:t>
      </w:r>
      <w:r>
        <w:rPr>
          <w:rFonts w:ascii="仿宋" w:eastAsia="仿宋" w:hAnsi="仿宋" w:cs="仿宋"/>
          <w:b/>
          <w:color w:val="000000"/>
          <w:shd w:val="clear" w:color="auto" w:fill="FFFFFF"/>
        </w:rPr>
        <w:t>0</w:t>
      </w:r>
      <w:r>
        <w:rPr>
          <w:rFonts w:ascii="仿宋" w:eastAsia="仿宋" w:hAnsi="仿宋" w:cs="仿宋" w:hint="eastAsia"/>
          <w:b/>
          <w:color w:val="000000"/>
          <w:shd w:val="clear" w:color="auto" w:fill="FFFFFF"/>
        </w:rPr>
        <w:t>分，如果不按照8</w:t>
      </w:r>
      <w:r>
        <w:rPr>
          <w:rFonts w:ascii="仿宋" w:eastAsia="仿宋" w:hAnsi="仿宋" w:cs="仿宋"/>
          <w:b/>
          <w:color w:val="000000"/>
          <w:shd w:val="clear" w:color="auto" w:fill="FFFFFF"/>
        </w:rPr>
        <w:t>0</w:t>
      </w:r>
      <w:r>
        <w:rPr>
          <w:rFonts w:ascii="仿宋" w:eastAsia="仿宋" w:hAnsi="仿宋" w:cs="仿宋" w:hint="eastAsia"/>
          <w:b/>
          <w:color w:val="000000"/>
          <w:shd w:val="clear" w:color="auto" w:fill="FFFFFF"/>
        </w:rPr>
        <w:t>%报价的得0分。</w:t>
      </w:r>
    </w:p>
    <w:p w:rsidR="003B7EC9" w:rsidRPr="00BC5D60" w:rsidRDefault="00BC5D60">
      <w:pPr>
        <w:pStyle w:val="a7"/>
        <w:widowControl/>
        <w:spacing w:before="226" w:line="360" w:lineRule="auto"/>
        <w:ind w:firstLineChars="200" w:firstLine="482"/>
        <w:rPr>
          <w:b/>
        </w:rPr>
      </w:pPr>
      <w:bookmarkStart w:id="0" w:name="_GoBack"/>
      <w:r w:rsidRPr="00BC5D60">
        <w:rPr>
          <w:rFonts w:ascii="仿宋" w:eastAsia="仿宋" w:hAnsi="仿宋" w:cs="仿宋" w:hint="eastAsia"/>
          <w:b/>
          <w:color w:val="000000"/>
          <w:shd w:val="clear" w:color="auto" w:fill="FFFFFF"/>
        </w:rPr>
        <w:t>其他内容不变。</w:t>
      </w:r>
      <w:bookmarkEnd w:id="0"/>
      <w:r w:rsidRPr="00BC5D60">
        <w:rPr>
          <w:rFonts w:ascii="仿宋" w:eastAsia="仿宋" w:hAnsi="仿宋" w:cs="仿宋" w:hint="eastAsia"/>
          <w:b/>
          <w:color w:val="000000"/>
          <w:shd w:val="clear" w:color="auto" w:fill="FFFFFF"/>
        </w:rPr>
        <w:t xml:space="preserve">            </w:t>
      </w:r>
    </w:p>
    <w:p w:rsidR="003B7EC9" w:rsidRDefault="00BC5D60">
      <w:pPr>
        <w:pStyle w:val="a7"/>
        <w:widowControl/>
        <w:spacing w:before="226" w:line="360" w:lineRule="auto"/>
        <w:jc w:val="both"/>
      </w:pPr>
      <w:r>
        <w:rPr>
          <w:rFonts w:ascii="仿宋" w:eastAsia="仿宋" w:hAnsi="仿宋" w:cs="仿宋" w:hint="eastAsia"/>
          <w:b/>
          <w:color w:val="000000"/>
          <w:shd w:val="clear" w:color="auto" w:fill="FFFFFF"/>
        </w:rPr>
        <w:t>三、联系方式</w:t>
      </w:r>
    </w:p>
    <w:p w:rsidR="003B7EC9" w:rsidRDefault="00BC5D60">
      <w:pPr>
        <w:pStyle w:val="a7"/>
        <w:widowControl/>
        <w:spacing w:before="226" w:line="300" w:lineRule="exact"/>
        <w:ind w:firstLine="641"/>
        <w:rPr>
          <w:rFonts w:ascii="仿宋" w:eastAsia="仿宋" w:hAnsi="仿宋" w:cs="仿宋"/>
          <w:color w:val="000000"/>
          <w:shd w:val="clear" w:color="auto" w:fill="FFFFFF"/>
        </w:rPr>
      </w:pPr>
      <w:r>
        <w:rPr>
          <w:rFonts w:ascii="仿宋" w:eastAsia="仿宋" w:hAnsi="仿宋" w:cs="仿宋" w:hint="eastAsia"/>
          <w:color w:val="000000"/>
          <w:shd w:val="clear" w:color="auto" w:fill="FFFFFF"/>
        </w:rPr>
        <w:t>采</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购</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人：禹州市财政局</w:t>
      </w:r>
    </w:p>
    <w:p w:rsidR="003B7EC9" w:rsidRDefault="00BC5D60">
      <w:pPr>
        <w:pStyle w:val="a7"/>
        <w:widowControl/>
        <w:spacing w:before="226" w:line="300" w:lineRule="exact"/>
        <w:ind w:firstLine="641"/>
        <w:rPr>
          <w:rFonts w:ascii="仿宋" w:eastAsia="仿宋" w:hAnsi="仿宋" w:cs="仿宋"/>
          <w:color w:val="000000"/>
          <w:shd w:val="clear" w:color="auto" w:fill="FFFFFF"/>
        </w:rPr>
      </w:pPr>
      <w:r>
        <w:rPr>
          <w:rFonts w:ascii="仿宋" w:eastAsia="仿宋" w:hAnsi="仿宋" w:cs="仿宋" w:hint="eastAsia"/>
          <w:color w:val="000000"/>
          <w:shd w:val="clear" w:color="auto" w:fill="FFFFFF"/>
        </w:rPr>
        <w:t>联</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系</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人：冯先生</w:t>
      </w:r>
    </w:p>
    <w:p w:rsidR="003B7EC9" w:rsidRDefault="00BC5D60">
      <w:pPr>
        <w:pStyle w:val="a7"/>
        <w:widowControl/>
        <w:spacing w:before="226" w:line="300" w:lineRule="exact"/>
        <w:ind w:firstLine="641"/>
        <w:rPr>
          <w:rFonts w:ascii="仿宋" w:eastAsia="仿宋" w:hAnsi="仿宋" w:cs="仿宋"/>
          <w:color w:val="000000"/>
          <w:shd w:val="clear" w:color="auto" w:fill="FFFFFF"/>
        </w:rPr>
      </w:pPr>
      <w:r>
        <w:rPr>
          <w:rFonts w:ascii="仿宋" w:eastAsia="仿宋" w:hAnsi="仿宋" w:cs="仿宋" w:hint="eastAsia"/>
          <w:color w:val="000000"/>
          <w:shd w:val="clear" w:color="auto" w:fill="FFFFFF"/>
        </w:rPr>
        <w:t>联系电话：</w:t>
      </w:r>
      <w:r>
        <w:rPr>
          <w:rFonts w:ascii="仿宋" w:eastAsia="仿宋" w:hAnsi="仿宋" w:cs="仿宋" w:hint="eastAsia"/>
          <w:color w:val="000000"/>
          <w:shd w:val="clear" w:color="auto" w:fill="FFFFFF"/>
        </w:rPr>
        <w:t>13937492896</w:t>
      </w:r>
    </w:p>
    <w:p w:rsidR="003B7EC9" w:rsidRDefault="00BC5D60">
      <w:pPr>
        <w:pStyle w:val="a7"/>
        <w:widowControl/>
        <w:spacing w:before="226" w:line="300" w:lineRule="exact"/>
        <w:ind w:firstLine="641"/>
        <w:rPr>
          <w:rFonts w:ascii="仿宋" w:eastAsia="仿宋" w:hAnsi="仿宋" w:cs="仿宋"/>
          <w:color w:val="000000"/>
          <w:shd w:val="clear" w:color="auto" w:fill="FFFFFF"/>
        </w:rPr>
      </w:pPr>
      <w:r>
        <w:rPr>
          <w:rFonts w:ascii="仿宋" w:eastAsia="仿宋" w:hAnsi="仿宋" w:cs="仿宋" w:hint="eastAsia"/>
          <w:color w:val="000000"/>
          <w:shd w:val="clear" w:color="auto" w:fill="FFFFFF"/>
        </w:rPr>
        <w:t>地</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址：禹州市行政北路</w:t>
      </w:r>
    </w:p>
    <w:p w:rsidR="003B7EC9" w:rsidRDefault="00BC5D60">
      <w:pPr>
        <w:pStyle w:val="a7"/>
        <w:widowControl/>
        <w:spacing w:before="226" w:line="300" w:lineRule="exact"/>
        <w:ind w:firstLine="641"/>
        <w:rPr>
          <w:rFonts w:ascii="仿宋" w:eastAsia="仿宋" w:hAnsi="仿宋" w:cs="仿宋"/>
          <w:color w:val="000000"/>
          <w:shd w:val="clear" w:color="auto" w:fill="FFFFFF"/>
        </w:rPr>
      </w:pPr>
      <w:r>
        <w:rPr>
          <w:rFonts w:ascii="仿宋" w:eastAsia="仿宋" w:hAnsi="仿宋" w:cs="仿宋" w:hint="eastAsia"/>
          <w:color w:val="000000"/>
          <w:shd w:val="clear" w:color="auto" w:fill="FFFFFF"/>
        </w:rPr>
        <w:t>代理机构：河南嘉泰工程管理有限公司</w:t>
      </w:r>
    </w:p>
    <w:p w:rsidR="003B7EC9" w:rsidRDefault="00BC5D60">
      <w:pPr>
        <w:pStyle w:val="a7"/>
        <w:widowControl/>
        <w:spacing w:before="226" w:line="300" w:lineRule="exact"/>
        <w:ind w:firstLine="641"/>
        <w:rPr>
          <w:rFonts w:ascii="仿宋" w:eastAsia="仿宋" w:hAnsi="仿宋" w:cs="仿宋"/>
          <w:color w:val="000000"/>
          <w:shd w:val="clear" w:color="auto" w:fill="FFFFFF"/>
        </w:rPr>
      </w:pPr>
      <w:r>
        <w:rPr>
          <w:rFonts w:ascii="仿宋" w:eastAsia="仿宋" w:hAnsi="仿宋" w:cs="仿宋" w:hint="eastAsia"/>
          <w:color w:val="000000"/>
          <w:shd w:val="clear" w:color="auto" w:fill="FFFFFF"/>
        </w:rPr>
        <w:t>联</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系</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人：丁先生</w:t>
      </w:r>
    </w:p>
    <w:p w:rsidR="003B7EC9" w:rsidRDefault="00BC5D60">
      <w:pPr>
        <w:pStyle w:val="a7"/>
        <w:widowControl/>
        <w:spacing w:before="226" w:line="300" w:lineRule="exact"/>
        <w:ind w:firstLine="641"/>
        <w:rPr>
          <w:rFonts w:ascii="仿宋" w:eastAsia="仿宋" w:hAnsi="仿宋" w:cs="仿宋"/>
          <w:color w:val="000000"/>
          <w:shd w:val="clear" w:color="auto" w:fill="FFFFFF"/>
        </w:rPr>
      </w:pPr>
      <w:r>
        <w:rPr>
          <w:rFonts w:ascii="仿宋" w:eastAsia="仿宋" w:hAnsi="仿宋" w:cs="仿宋" w:hint="eastAsia"/>
          <w:color w:val="000000"/>
          <w:shd w:val="clear" w:color="auto" w:fill="FFFFFF"/>
        </w:rPr>
        <w:t>联系电话：</w:t>
      </w:r>
      <w:r>
        <w:rPr>
          <w:rFonts w:ascii="仿宋" w:eastAsia="仿宋" w:hAnsi="仿宋" w:cs="仿宋" w:hint="eastAsia"/>
          <w:color w:val="000000"/>
          <w:shd w:val="clear" w:color="auto" w:fill="FFFFFF"/>
        </w:rPr>
        <w:t>15136882806</w:t>
      </w:r>
    </w:p>
    <w:p w:rsidR="003B7EC9" w:rsidRDefault="00BC5D60">
      <w:pPr>
        <w:pStyle w:val="a7"/>
        <w:widowControl/>
        <w:spacing w:before="226" w:line="300" w:lineRule="exact"/>
        <w:ind w:firstLine="641"/>
        <w:rPr>
          <w:rFonts w:ascii="仿宋" w:eastAsia="仿宋" w:hAnsi="仿宋" w:cs="仿宋"/>
          <w:color w:val="000000"/>
          <w:shd w:val="clear" w:color="auto" w:fill="FFFFFF"/>
        </w:rPr>
      </w:pPr>
      <w:r>
        <w:rPr>
          <w:rFonts w:ascii="仿宋" w:eastAsia="仿宋" w:hAnsi="仿宋" w:cs="仿宋" w:hint="eastAsia"/>
          <w:color w:val="000000"/>
          <w:shd w:val="clear" w:color="auto" w:fill="FFFFFF"/>
        </w:rPr>
        <w:t>地</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址：河南自贸试验区郑州片区（郑东）商都路</w:t>
      </w:r>
      <w:r>
        <w:rPr>
          <w:rFonts w:ascii="仿宋" w:eastAsia="仿宋" w:hAnsi="仿宋" w:cs="仿宋" w:hint="eastAsia"/>
          <w:color w:val="000000"/>
          <w:shd w:val="clear" w:color="auto" w:fill="FFFFFF"/>
        </w:rPr>
        <w:t>100</w:t>
      </w:r>
    </w:p>
    <w:p w:rsidR="003B7EC9" w:rsidRDefault="00BC5D60">
      <w:pPr>
        <w:pStyle w:val="a7"/>
        <w:widowControl/>
        <w:spacing w:before="226" w:line="300" w:lineRule="exact"/>
        <w:ind w:firstLineChars="200" w:firstLine="480"/>
        <w:rPr>
          <w:rFonts w:ascii="仿宋" w:eastAsia="仿宋" w:hAnsi="仿宋" w:cs="仿宋"/>
          <w:color w:val="000000"/>
          <w:shd w:val="clear" w:color="auto" w:fill="FFFFFF"/>
        </w:rPr>
      </w:pPr>
      <w:r>
        <w:rPr>
          <w:rFonts w:ascii="仿宋" w:eastAsia="仿宋" w:hAnsi="仿宋" w:cs="仿宋" w:hint="eastAsia"/>
          <w:color w:val="000000"/>
          <w:shd w:val="clear" w:color="auto" w:fill="FFFFFF"/>
        </w:rPr>
        <w:t>号</w:t>
      </w:r>
      <w:r>
        <w:rPr>
          <w:rFonts w:ascii="仿宋" w:eastAsia="仿宋" w:hAnsi="仿宋" w:cs="仿宋" w:hint="eastAsia"/>
          <w:color w:val="000000"/>
          <w:shd w:val="clear" w:color="auto" w:fill="FFFFFF"/>
        </w:rPr>
        <w:t>2</w:t>
      </w:r>
      <w:r>
        <w:rPr>
          <w:rFonts w:ascii="仿宋" w:eastAsia="仿宋" w:hAnsi="仿宋" w:cs="仿宋" w:hint="eastAsia"/>
          <w:color w:val="000000"/>
          <w:shd w:val="clear" w:color="auto" w:fill="FFFFFF"/>
        </w:rPr>
        <w:t>楼</w:t>
      </w:r>
      <w:r>
        <w:rPr>
          <w:rFonts w:ascii="仿宋" w:eastAsia="仿宋" w:hAnsi="仿宋" w:cs="仿宋" w:hint="eastAsia"/>
          <w:color w:val="000000"/>
          <w:shd w:val="clear" w:color="auto" w:fill="FFFFFF"/>
        </w:rPr>
        <w:t>2</w:t>
      </w:r>
      <w:r>
        <w:rPr>
          <w:rFonts w:ascii="仿宋" w:eastAsia="仿宋" w:hAnsi="仿宋" w:cs="仿宋" w:hint="eastAsia"/>
          <w:color w:val="000000"/>
          <w:shd w:val="clear" w:color="auto" w:fill="FFFFFF"/>
        </w:rPr>
        <w:t>单元</w:t>
      </w:r>
      <w:r>
        <w:rPr>
          <w:rFonts w:ascii="仿宋" w:eastAsia="仿宋" w:hAnsi="仿宋" w:cs="仿宋" w:hint="eastAsia"/>
          <w:color w:val="000000"/>
          <w:shd w:val="clear" w:color="auto" w:fill="FFFFFF"/>
        </w:rPr>
        <w:t>17</w:t>
      </w:r>
      <w:r>
        <w:rPr>
          <w:rFonts w:ascii="仿宋" w:eastAsia="仿宋" w:hAnsi="仿宋" w:cs="仿宋" w:hint="eastAsia"/>
          <w:color w:val="000000"/>
          <w:shd w:val="clear" w:color="auto" w:fill="FFFFFF"/>
        </w:rPr>
        <w:t>层</w:t>
      </w:r>
      <w:r>
        <w:rPr>
          <w:rFonts w:ascii="仿宋" w:eastAsia="仿宋" w:hAnsi="仿宋" w:cs="仿宋" w:hint="eastAsia"/>
          <w:color w:val="000000"/>
          <w:shd w:val="clear" w:color="auto" w:fill="FFFFFF"/>
        </w:rPr>
        <w:t>1718</w:t>
      </w:r>
      <w:r>
        <w:rPr>
          <w:rFonts w:ascii="仿宋" w:eastAsia="仿宋" w:hAnsi="仿宋" w:cs="仿宋" w:hint="eastAsia"/>
          <w:color w:val="000000"/>
          <w:shd w:val="clear" w:color="auto" w:fill="FFFFFF"/>
        </w:rPr>
        <w:t>号</w:t>
      </w:r>
    </w:p>
    <w:p w:rsidR="003B7EC9" w:rsidRDefault="003B7EC9">
      <w:pPr>
        <w:pStyle w:val="a7"/>
        <w:widowControl/>
        <w:spacing w:before="226" w:line="300" w:lineRule="exact"/>
        <w:rPr>
          <w:rFonts w:ascii="仿宋" w:eastAsia="仿宋" w:hAnsi="仿宋" w:cs="仿宋"/>
          <w:color w:val="000000"/>
          <w:shd w:val="clear" w:color="auto" w:fill="FFFFFF"/>
        </w:rPr>
      </w:pPr>
    </w:p>
    <w:p w:rsidR="003B7EC9" w:rsidRDefault="003B7EC9">
      <w:pPr>
        <w:pStyle w:val="a7"/>
        <w:widowControl/>
        <w:spacing w:before="226" w:line="300" w:lineRule="exact"/>
        <w:ind w:firstLine="641"/>
        <w:jc w:val="right"/>
        <w:rPr>
          <w:rFonts w:ascii="仿宋" w:eastAsia="仿宋" w:hAnsi="仿宋" w:cs="仿宋"/>
          <w:b/>
          <w:bCs/>
          <w:color w:val="000000"/>
          <w:shd w:val="clear" w:color="auto" w:fill="FFFFFF"/>
        </w:rPr>
      </w:pPr>
    </w:p>
    <w:p w:rsidR="003B7EC9" w:rsidRDefault="00BC5D60">
      <w:pPr>
        <w:pStyle w:val="a7"/>
        <w:widowControl/>
        <w:spacing w:before="226" w:line="300" w:lineRule="exact"/>
        <w:ind w:firstLine="641"/>
        <w:jc w:val="right"/>
        <w:rPr>
          <w:rFonts w:ascii="仿宋" w:eastAsia="仿宋" w:hAnsi="仿宋" w:cs="仿宋"/>
          <w:b/>
          <w:bCs/>
          <w:color w:val="000000"/>
          <w:shd w:val="clear" w:color="auto" w:fill="FFFFFF"/>
        </w:rPr>
      </w:pPr>
      <w:r>
        <w:rPr>
          <w:rFonts w:ascii="仿宋" w:eastAsia="仿宋" w:hAnsi="仿宋" w:cs="仿宋" w:hint="eastAsia"/>
          <w:color w:val="000000"/>
          <w:shd w:val="clear" w:color="auto" w:fill="FFFFFF"/>
        </w:rPr>
        <w:t>禹州市财政局</w:t>
      </w:r>
    </w:p>
    <w:p w:rsidR="003B7EC9" w:rsidRDefault="00BC5D60">
      <w:pPr>
        <w:widowControl/>
        <w:spacing w:before="226" w:line="360" w:lineRule="auto"/>
        <w:ind w:firstLine="960"/>
        <w:jc w:val="right"/>
        <w:rPr>
          <w:rFonts w:ascii="仿宋" w:eastAsia="仿宋" w:hAnsi="仿宋" w:cs="仿宋"/>
          <w:b/>
          <w:bCs/>
          <w:color w:val="000000"/>
          <w:sz w:val="24"/>
          <w:shd w:val="clear" w:color="auto" w:fill="FFFFFF"/>
        </w:rPr>
      </w:pPr>
      <w:r>
        <w:rPr>
          <w:rFonts w:ascii="仿宋" w:eastAsia="仿宋" w:hAnsi="仿宋" w:cs="仿宋"/>
          <w:color w:val="000000"/>
          <w:kern w:val="0"/>
          <w:sz w:val="24"/>
          <w:shd w:val="clear" w:color="auto" w:fill="FFFFFF"/>
          <w:lang w:bidi="ar"/>
        </w:rPr>
        <w:t>二〇二〇年六月</w:t>
      </w:r>
      <w:r>
        <w:rPr>
          <w:rFonts w:ascii="仿宋" w:eastAsia="仿宋" w:hAnsi="仿宋" w:cs="仿宋" w:hint="eastAsia"/>
          <w:color w:val="000000"/>
          <w:kern w:val="0"/>
          <w:sz w:val="24"/>
          <w:shd w:val="clear" w:color="auto" w:fill="FFFFFF"/>
          <w:lang w:bidi="ar"/>
        </w:rPr>
        <w:t>二十</w:t>
      </w:r>
      <w:r>
        <w:rPr>
          <w:rFonts w:ascii="仿宋" w:eastAsia="仿宋" w:hAnsi="仿宋" w:cs="仿宋"/>
          <w:color w:val="000000"/>
          <w:kern w:val="0"/>
          <w:sz w:val="24"/>
          <w:shd w:val="clear" w:color="auto" w:fill="FFFFFF"/>
          <w:lang w:bidi="ar"/>
        </w:rPr>
        <w:t>四日</w:t>
      </w:r>
    </w:p>
    <w:sectPr w:rsidR="003B7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EC9"/>
    <w:rsid w:val="003B7EC9"/>
    <w:rsid w:val="004D0501"/>
    <w:rsid w:val="00BC5D60"/>
    <w:rsid w:val="0C4C3C24"/>
    <w:rsid w:val="0D630508"/>
    <w:rsid w:val="1A870CF7"/>
    <w:rsid w:val="1B0049CC"/>
    <w:rsid w:val="1BA51273"/>
    <w:rsid w:val="1BC11D22"/>
    <w:rsid w:val="202E0C0B"/>
    <w:rsid w:val="27ED0D6F"/>
    <w:rsid w:val="2C663CAE"/>
    <w:rsid w:val="2DB2014F"/>
    <w:rsid w:val="3F7675FE"/>
    <w:rsid w:val="45533485"/>
    <w:rsid w:val="55C25847"/>
    <w:rsid w:val="59240CCF"/>
    <w:rsid w:val="6126049B"/>
    <w:rsid w:val="70E664F2"/>
    <w:rsid w:val="7FD8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4032"/>
  <w15:docId w15:val="{F6B73F1F-80CE-488F-A2FE-68124290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Indent" w:qFormat="1"/>
    <w:lsdException w:name="Subtitle" w:qFormat="1"/>
    <w:lsdException w:name="Body Text First Indent" w:uiPriority="99" w:unhideWhenUsed="1"/>
    <w:lsdException w:name="Body Text First Indent 2" w:uiPriority="99" w:unhideWhenUsed="1"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uiPriority w:val="99"/>
    <w:unhideWhenUsed/>
    <w:pPr>
      <w:ind w:firstLineChars="100" w:firstLine="420"/>
    </w:pPr>
  </w:style>
  <w:style w:type="paragraph" w:styleId="a4">
    <w:name w:val="Body Text"/>
    <w:basedOn w:val="a"/>
    <w:next w:val="20"/>
    <w:pPr>
      <w:spacing w:after="120"/>
    </w:pPr>
  </w:style>
  <w:style w:type="paragraph" w:styleId="20">
    <w:name w:val="Body Text 2"/>
    <w:basedOn w:val="a"/>
    <w:qFormat/>
    <w:pPr>
      <w:spacing w:after="120" w:line="480" w:lineRule="auto"/>
    </w:pPr>
    <w:rPr>
      <w:rFonts w:ascii="宋体" w:hAnsi="宋体" w:cs="Times New Roman"/>
    </w:rPr>
  </w:style>
  <w:style w:type="paragraph" w:styleId="2">
    <w:name w:val="Body Text First Indent 2"/>
    <w:basedOn w:val="a5"/>
    <w:uiPriority w:val="99"/>
    <w:unhideWhenUsed/>
    <w:qFormat/>
    <w:pPr>
      <w:ind w:firstLineChars="200" w:firstLine="420"/>
    </w:pPr>
  </w:style>
  <w:style w:type="paragraph" w:styleId="a5">
    <w:name w:val="Body Text Indent"/>
    <w:basedOn w:val="a"/>
    <w:next w:val="a6"/>
    <w:qFormat/>
    <w:pPr>
      <w:widowControl/>
      <w:spacing w:after="120" w:line="276" w:lineRule="auto"/>
      <w:ind w:leftChars="200" w:left="200"/>
      <w:jc w:val="left"/>
    </w:pPr>
    <w:rPr>
      <w:rFonts w:cs="Times New Roman"/>
      <w:sz w:val="22"/>
      <w:lang w:eastAsia="en-US" w:bidi="en-US"/>
    </w:rPr>
  </w:style>
  <w:style w:type="paragraph" w:styleId="a6">
    <w:name w:val="envelope return"/>
    <w:basedOn w:val="a"/>
    <w:uiPriority w:val="99"/>
    <w:unhideWhenUsed/>
    <w:qFormat/>
    <w:pPr>
      <w:snapToGrid w:val="0"/>
    </w:pPr>
    <w:rPr>
      <w:rFonts w:ascii="Arial" w:hAnsi="Arial"/>
    </w:rPr>
  </w:style>
  <w:style w:type="paragraph" w:styleId="a7">
    <w:name w:val="Normal (Web)"/>
    <w:basedOn w:val="a"/>
    <w:pPr>
      <w:jc w:val="left"/>
    </w:pPr>
    <w:rPr>
      <w:rFonts w:cs="Times New Roman"/>
      <w:kern w:val="0"/>
      <w:sz w:val="24"/>
    </w:rPr>
  </w:style>
  <w:style w:type="character" w:styleId="a8">
    <w:name w:val="FollowedHyperlink"/>
    <w:basedOn w:val="a1"/>
    <w:qFormat/>
    <w:rPr>
      <w:color w:val="000000"/>
      <w:u w:val="none"/>
    </w:rPr>
  </w:style>
  <w:style w:type="character" w:styleId="a9">
    <w:name w:val="Emphasis"/>
    <w:basedOn w:val="a1"/>
    <w:qFormat/>
  </w:style>
  <w:style w:type="character" w:styleId="aa">
    <w:name w:val="Hyperlink"/>
    <w:basedOn w:val="a1"/>
    <w:qFormat/>
    <w:rPr>
      <w:color w:val="000000"/>
      <w:u w:val="none"/>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
    <w:name w:val="hover"/>
    <w:basedOn w:val="a1"/>
    <w:qFormat/>
  </w:style>
  <w:style w:type="character" w:customStyle="1" w:styleId="right">
    <w:name w:val="right"/>
    <w:basedOn w:val="a1"/>
    <w:qFormat/>
    <w:rPr>
      <w:color w:val="999999"/>
      <w:sz w:val="18"/>
      <w:szCs w:val="18"/>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gb-jt">
    <w:name w:val="gb-jt"/>
    <w:basedOn w:val="a1"/>
    <w:qFormat/>
  </w:style>
  <w:style w:type="character" w:customStyle="1" w:styleId="blue">
    <w:name w:val="blue"/>
    <w:basedOn w:val="a1"/>
    <w:qFormat/>
    <w:rPr>
      <w:color w:val="0371C6"/>
      <w:sz w:val="21"/>
      <w:szCs w:val="21"/>
    </w:rPr>
  </w:style>
  <w:style w:type="character" w:customStyle="1" w:styleId="hover25">
    <w:name w:val="hover25"/>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2020-06-24T05:58:00Z</cp:lastPrinted>
  <dcterms:created xsi:type="dcterms:W3CDTF">2014-10-29T12:08:00Z</dcterms:created>
  <dcterms:modified xsi:type="dcterms:W3CDTF">2020-06-24T08:29:00Z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