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312" w:lineRule="auto"/>
        <w:jc w:val="center"/>
        <w:rPr>
          <w:rFonts w:hAnsi="宋体"/>
          <w:b/>
          <w:bCs/>
          <w:color w:val="auto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30"/>
          <w:szCs w:val="30"/>
          <w:lang w:val="en-US" w:eastAsia="zh-CN"/>
        </w:rPr>
        <w:t xml:space="preserve">禹州市华夏大道西段（颍河大街-画圣路）道路排水工程                      </w:t>
      </w:r>
      <w:r>
        <w:rPr>
          <w:rFonts w:hint="eastAsia" w:ascii="宋体" w:hAnsi="宋体"/>
          <w:b/>
          <w:bCs/>
          <w:color w:val="000000"/>
          <w:sz w:val="30"/>
          <w:szCs w:val="30"/>
          <w:lang w:eastAsia="zh-CN"/>
        </w:rPr>
        <w:t>中标公告（不见面开标）</w:t>
      </w:r>
    </w:p>
    <w:tbl>
      <w:tblPr>
        <w:tblStyle w:val="7"/>
        <w:tblW w:w="8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160"/>
        <w:gridCol w:w="2583"/>
        <w:gridCol w:w="851"/>
        <w:gridCol w:w="229"/>
        <w:gridCol w:w="3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禹州市华夏大道西段（颍河大街-画圣路）道路排水工程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标段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施工标段（第1标段）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JSGC-SZ-2020052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招标人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禹州市住房和城乡建设局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招标方式</w:t>
            </w:r>
          </w:p>
        </w:tc>
        <w:tc>
          <w:tcPr>
            <w:tcW w:w="2583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公开招标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招标控制价</w:t>
            </w:r>
          </w:p>
        </w:tc>
        <w:tc>
          <w:tcPr>
            <w:tcW w:w="3217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15561550.12元（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含规费、税金、安全文明施工措施费）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开标时间</w:t>
            </w:r>
          </w:p>
        </w:tc>
        <w:tc>
          <w:tcPr>
            <w:tcW w:w="2583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开标地点</w:t>
            </w:r>
          </w:p>
        </w:tc>
        <w:tc>
          <w:tcPr>
            <w:tcW w:w="3217" w:type="dxa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禹州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市公共资源交易中心开标1室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建设地点及规模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禹州市华夏大道西段道路排水工程是2020年百城建设提质重点项目，</w:t>
            </w:r>
          </w:p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颍河大街-画圣路段道路全长约636.9米(0+520-1+202.21)，红线宽35米，绿线宽60米，包括路面及管道拆除、道路、雨水、污水、照明工程。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招标代理机构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中科高盛咨询集团有限公司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评标委员会成员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高子谦、朱许华、押红彩、王金玲、张俊民、李刚、李丽娟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评标办法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综合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评标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中标人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禹州市市政工程有限公司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中标人资质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市政公用工程施工总承包贰级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合同金额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15388008.19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质量等级</w:t>
            </w:r>
          </w:p>
        </w:tc>
        <w:tc>
          <w:tcPr>
            <w:tcW w:w="2583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工期</w:t>
            </w:r>
          </w:p>
        </w:tc>
        <w:tc>
          <w:tcPr>
            <w:tcW w:w="344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1"/>
                <w:szCs w:val="28"/>
                <w:lang w:val="en-US" w:eastAsia="zh-CN"/>
              </w:rPr>
              <w:t>240</w:t>
            </w:r>
            <w:r>
              <w:rPr>
                <w:rFonts w:hint="eastAsia" w:ascii="宋体" w:hAnsi="宋体"/>
                <w:color w:val="auto"/>
                <w:sz w:val="21"/>
                <w:szCs w:val="28"/>
              </w:rPr>
              <w:t>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60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中标人班子配备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项目经理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杨红菊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高级工程师、壹级建造师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豫141060805468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技术负责人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姜明俊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高级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工程师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B201909071101057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施工员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王柯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工程师、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41141041000008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质检员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党晨阳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工程师、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41141091000006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专职安全员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贾志强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工程师、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证书编号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H41140011000014；豫建安 C（2014）SZ0001399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材料员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王胜利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41191110300215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检测员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王占锋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助工、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证书编号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H41140021000021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）</w:t>
            </w:r>
          </w:p>
        </w:tc>
      </w:tr>
    </w:tbl>
    <w:p>
      <w:pPr>
        <w:pStyle w:val="2"/>
        <w:ind w:firstLine="210"/>
        <w:rPr>
          <w:rFonts w:hint="eastAsia"/>
          <w:color w:val="auto"/>
        </w:rPr>
      </w:pPr>
    </w:p>
    <w:p>
      <w:pPr>
        <w:pStyle w:val="2"/>
        <w:ind w:firstLine="210"/>
        <w:rPr>
          <w:rFonts w:hint="eastAsia"/>
          <w:color w:val="auto"/>
        </w:rPr>
      </w:pPr>
    </w:p>
    <w:p>
      <w:pPr>
        <w:pStyle w:val="2"/>
        <w:ind w:firstLine="210"/>
        <w:rPr>
          <w:rFonts w:hint="eastAsia"/>
          <w:color w:val="auto"/>
        </w:rPr>
      </w:pPr>
    </w:p>
    <w:p>
      <w:pPr>
        <w:pStyle w:val="2"/>
        <w:ind w:firstLine="210"/>
        <w:rPr>
          <w:rFonts w:hint="eastAsia"/>
          <w:color w:val="auto"/>
        </w:rPr>
      </w:pPr>
    </w:p>
    <w:p>
      <w:pPr>
        <w:pStyle w:val="2"/>
        <w:ind w:left="0" w:leftChars="0" w:firstLine="0" w:firstLineChars="0"/>
        <w:rPr>
          <w:rFonts w:hint="eastAsia"/>
          <w:color w:val="auto"/>
        </w:rPr>
      </w:pPr>
    </w:p>
    <w:tbl>
      <w:tblPr>
        <w:tblStyle w:val="7"/>
        <w:tblW w:w="8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280"/>
        <w:gridCol w:w="2463"/>
        <w:gridCol w:w="851"/>
        <w:gridCol w:w="229"/>
        <w:gridCol w:w="3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84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76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禹州市华夏大道西段（颍河大街-画圣路）道路排水工程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84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标段</w:t>
            </w:r>
          </w:p>
        </w:tc>
        <w:tc>
          <w:tcPr>
            <w:tcW w:w="676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监理标段（第2标段）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84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676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JSGC-SZ-2020052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84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招标人</w:t>
            </w:r>
          </w:p>
        </w:tc>
        <w:tc>
          <w:tcPr>
            <w:tcW w:w="676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禹州市住房和城乡建设局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84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招标方式</w:t>
            </w:r>
          </w:p>
        </w:tc>
        <w:tc>
          <w:tcPr>
            <w:tcW w:w="2463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公开招标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招标控制价</w:t>
            </w:r>
          </w:p>
        </w:tc>
        <w:tc>
          <w:tcPr>
            <w:tcW w:w="3217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ind w:firstLine="1000" w:firstLineChars="500"/>
              <w:jc w:val="both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184700.00元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84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开标时间</w:t>
            </w:r>
          </w:p>
        </w:tc>
        <w:tc>
          <w:tcPr>
            <w:tcW w:w="2463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开标地点</w:t>
            </w:r>
          </w:p>
        </w:tc>
        <w:tc>
          <w:tcPr>
            <w:tcW w:w="3217" w:type="dxa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禹州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市公共资源交易中心开标1室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84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建设地点及规模</w:t>
            </w:r>
          </w:p>
        </w:tc>
        <w:tc>
          <w:tcPr>
            <w:tcW w:w="676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禹州市华夏大道西段道路排水工程是2020年百城建设提质重点项目，</w:t>
            </w:r>
          </w:p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颍河大街-画圣路段道路全长约636.9米(0+520-1+202.21)，红线宽35米，绿线宽60米，包括路面及管道拆除、道路、雨水、污水、照明工程。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4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招标代理机构</w:t>
            </w:r>
          </w:p>
        </w:tc>
        <w:tc>
          <w:tcPr>
            <w:tcW w:w="676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中科高盛咨询集团有限公司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4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评标委员会成员</w:t>
            </w:r>
          </w:p>
        </w:tc>
        <w:tc>
          <w:tcPr>
            <w:tcW w:w="676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高子谦、朱许华、押红彩、王金玲、张俊民、李刚、李丽娟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84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评标办法</w:t>
            </w:r>
          </w:p>
        </w:tc>
        <w:tc>
          <w:tcPr>
            <w:tcW w:w="676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综合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评标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84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中标人</w:t>
            </w:r>
          </w:p>
        </w:tc>
        <w:tc>
          <w:tcPr>
            <w:tcW w:w="676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许昌建设工程项目管理有限公司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84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中标人资质</w:t>
            </w:r>
          </w:p>
        </w:tc>
        <w:tc>
          <w:tcPr>
            <w:tcW w:w="676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市政公用工程监理乙级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84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合同金额</w:t>
            </w:r>
          </w:p>
        </w:tc>
        <w:tc>
          <w:tcPr>
            <w:tcW w:w="676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184200.00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4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质量等级</w:t>
            </w:r>
          </w:p>
        </w:tc>
        <w:tc>
          <w:tcPr>
            <w:tcW w:w="2463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工期</w:t>
            </w:r>
          </w:p>
        </w:tc>
        <w:tc>
          <w:tcPr>
            <w:tcW w:w="344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开工之日起至保修期结束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60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中标人班子配备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总监理工程师 </w:t>
            </w:r>
          </w:p>
        </w:tc>
        <w:tc>
          <w:tcPr>
            <w:tcW w:w="676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杨根林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高工，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41001822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专业监理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工程师 </w:t>
            </w:r>
          </w:p>
        </w:tc>
        <w:tc>
          <w:tcPr>
            <w:tcW w:w="676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李建伟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高工，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41000079）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监理员</w:t>
            </w:r>
          </w:p>
        </w:tc>
        <w:tc>
          <w:tcPr>
            <w:tcW w:w="676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褚亚龙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助工，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18105638）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见证员</w:t>
            </w:r>
          </w:p>
        </w:tc>
        <w:tc>
          <w:tcPr>
            <w:tcW w:w="676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李梦龙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助工，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H41170051000067）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资料员</w:t>
            </w:r>
          </w:p>
        </w:tc>
        <w:tc>
          <w:tcPr>
            <w:tcW w:w="676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王伟贞（工程师，证书编号：41171141000368）</w:t>
            </w:r>
          </w:p>
        </w:tc>
      </w:tr>
    </w:tbl>
    <w:p>
      <w:pPr>
        <w:pStyle w:val="2"/>
        <w:ind w:firstLine="210"/>
        <w:rPr>
          <w:rFonts w:hint="eastAsia"/>
          <w:color w:val="auto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41EDC"/>
    <w:rsid w:val="00055C58"/>
    <w:rsid w:val="000A7830"/>
    <w:rsid w:val="000B4DD6"/>
    <w:rsid w:val="000D0C23"/>
    <w:rsid w:val="00117A8B"/>
    <w:rsid w:val="00135C34"/>
    <w:rsid w:val="0014672E"/>
    <w:rsid w:val="0019298E"/>
    <w:rsid w:val="001D131F"/>
    <w:rsid w:val="001D62DD"/>
    <w:rsid w:val="001F2C2B"/>
    <w:rsid w:val="001F42A1"/>
    <w:rsid w:val="001F707A"/>
    <w:rsid w:val="00203A23"/>
    <w:rsid w:val="00204613"/>
    <w:rsid w:val="00211C52"/>
    <w:rsid w:val="002276B4"/>
    <w:rsid w:val="0026507E"/>
    <w:rsid w:val="00265C76"/>
    <w:rsid w:val="002945EC"/>
    <w:rsid w:val="002A5087"/>
    <w:rsid w:val="002B62C1"/>
    <w:rsid w:val="002F39D5"/>
    <w:rsid w:val="00315419"/>
    <w:rsid w:val="003353FA"/>
    <w:rsid w:val="0034645E"/>
    <w:rsid w:val="003551BE"/>
    <w:rsid w:val="0035577B"/>
    <w:rsid w:val="0036327B"/>
    <w:rsid w:val="003B2245"/>
    <w:rsid w:val="003C057B"/>
    <w:rsid w:val="004175C0"/>
    <w:rsid w:val="004177DB"/>
    <w:rsid w:val="00457587"/>
    <w:rsid w:val="00463A94"/>
    <w:rsid w:val="0046419E"/>
    <w:rsid w:val="00474975"/>
    <w:rsid w:val="004904B7"/>
    <w:rsid w:val="004A2CF6"/>
    <w:rsid w:val="004F77E1"/>
    <w:rsid w:val="0050151B"/>
    <w:rsid w:val="00563437"/>
    <w:rsid w:val="005725BB"/>
    <w:rsid w:val="00593B88"/>
    <w:rsid w:val="005B4AFE"/>
    <w:rsid w:val="005C67C1"/>
    <w:rsid w:val="005E7013"/>
    <w:rsid w:val="005F3DA1"/>
    <w:rsid w:val="0066301D"/>
    <w:rsid w:val="006E4838"/>
    <w:rsid w:val="007161A6"/>
    <w:rsid w:val="007404FE"/>
    <w:rsid w:val="00750C43"/>
    <w:rsid w:val="00774FD0"/>
    <w:rsid w:val="00785885"/>
    <w:rsid w:val="00823D48"/>
    <w:rsid w:val="00832CD0"/>
    <w:rsid w:val="00841D05"/>
    <w:rsid w:val="00841EDC"/>
    <w:rsid w:val="00843918"/>
    <w:rsid w:val="00844520"/>
    <w:rsid w:val="0086125E"/>
    <w:rsid w:val="00870C1C"/>
    <w:rsid w:val="008849A5"/>
    <w:rsid w:val="00887730"/>
    <w:rsid w:val="008B0913"/>
    <w:rsid w:val="008D1539"/>
    <w:rsid w:val="00970319"/>
    <w:rsid w:val="00981CCA"/>
    <w:rsid w:val="009E5CEF"/>
    <w:rsid w:val="00A250FE"/>
    <w:rsid w:val="00A35BA6"/>
    <w:rsid w:val="00A52E8D"/>
    <w:rsid w:val="00A84F35"/>
    <w:rsid w:val="00A90D53"/>
    <w:rsid w:val="00AD5D25"/>
    <w:rsid w:val="00AE1DC5"/>
    <w:rsid w:val="00AE1ED3"/>
    <w:rsid w:val="00AE5A7F"/>
    <w:rsid w:val="00B62D3B"/>
    <w:rsid w:val="00B77CE5"/>
    <w:rsid w:val="00B95E7B"/>
    <w:rsid w:val="00BA03E8"/>
    <w:rsid w:val="00BA7A2C"/>
    <w:rsid w:val="00BB1F6A"/>
    <w:rsid w:val="00BC1DA8"/>
    <w:rsid w:val="00BD4BBE"/>
    <w:rsid w:val="00BD5741"/>
    <w:rsid w:val="00BE08BD"/>
    <w:rsid w:val="00BE7D61"/>
    <w:rsid w:val="00C16D98"/>
    <w:rsid w:val="00C616C8"/>
    <w:rsid w:val="00C73EA9"/>
    <w:rsid w:val="00C743B9"/>
    <w:rsid w:val="00CC784D"/>
    <w:rsid w:val="00CD4311"/>
    <w:rsid w:val="00CE4E7D"/>
    <w:rsid w:val="00CF6E0C"/>
    <w:rsid w:val="00D6602A"/>
    <w:rsid w:val="00D735F6"/>
    <w:rsid w:val="00D8304D"/>
    <w:rsid w:val="00DA4BD9"/>
    <w:rsid w:val="00DB49E3"/>
    <w:rsid w:val="00DD1EBC"/>
    <w:rsid w:val="00E636AC"/>
    <w:rsid w:val="00E70214"/>
    <w:rsid w:val="00E8207F"/>
    <w:rsid w:val="00E91B32"/>
    <w:rsid w:val="00EA5B01"/>
    <w:rsid w:val="00EC52E9"/>
    <w:rsid w:val="00ED2859"/>
    <w:rsid w:val="00F1350A"/>
    <w:rsid w:val="00F3404B"/>
    <w:rsid w:val="00F54264"/>
    <w:rsid w:val="00F82A64"/>
    <w:rsid w:val="00FC311E"/>
    <w:rsid w:val="00FD2626"/>
    <w:rsid w:val="00FF1A0A"/>
    <w:rsid w:val="00FF5015"/>
    <w:rsid w:val="02CD715B"/>
    <w:rsid w:val="038D6464"/>
    <w:rsid w:val="03E13C34"/>
    <w:rsid w:val="0604195E"/>
    <w:rsid w:val="0A5B6829"/>
    <w:rsid w:val="0AAB29F6"/>
    <w:rsid w:val="0BFF6D48"/>
    <w:rsid w:val="0D8D0918"/>
    <w:rsid w:val="0E354664"/>
    <w:rsid w:val="0E734A13"/>
    <w:rsid w:val="0F0F612C"/>
    <w:rsid w:val="0F497BE6"/>
    <w:rsid w:val="139C75AC"/>
    <w:rsid w:val="173C03EB"/>
    <w:rsid w:val="17A23458"/>
    <w:rsid w:val="1C3D6F25"/>
    <w:rsid w:val="1E2305A1"/>
    <w:rsid w:val="1EDD0D88"/>
    <w:rsid w:val="20DC4115"/>
    <w:rsid w:val="219A0508"/>
    <w:rsid w:val="22B60C89"/>
    <w:rsid w:val="23FF4D4B"/>
    <w:rsid w:val="24096659"/>
    <w:rsid w:val="241F0F48"/>
    <w:rsid w:val="2436400E"/>
    <w:rsid w:val="26BC01E0"/>
    <w:rsid w:val="27975CF4"/>
    <w:rsid w:val="27BC1D0D"/>
    <w:rsid w:val="2B0316B2"/>
    <w:rsid w:val="2BCB57F3"/>
    <w:rsid w:val="2C8B4C42"/>
    <w:rsid w:val="2DA666FE"/>
    <w:rsid w:val="34A97700"/>
    <w:rsid w:val="35BB01C2"/>
    <w:rsid w:val="382453F0"/>
    <w:rsid w:val="384446E5"/>
    <w:rsid w:val="3C361521"/>
    <w:rsid w:val="3CD66868"/>
    <w:rsid w:val="3D421C51"/>
    <w:rsid w:val="3DD73159"/>
    <w:rsid w:val="3E647B9E"/>
    <w:rsid w:val="3EDD0DEB"/>
    <w:rsid w:val="3F93258D"/>
    <w:rsid w:val="408A42E7"/>
    <w:rsid w:val="416107B2"/>
    <w:rsid w:val="453E4F33"/>
    <w:rsid w:val="482E704D"/>
    <w:rsid w:val="4AFC4D99"/>
    <w:rsid w:val="4CAE327E"/>
    <w:rsid w:val="4EEF78B2"/>
    <w:rsid w:val="4F306432"/>
    <w:rsid w:val="51C5483A"/>
    <w:rsid w:val="529A6021"/>
    <w:rsid w:val="530C4A6B"/>
    <w:rsid w:val="55274B40"/>
    <w:rsid w:val="559F6B65"/>
    <w:rsid w:val="561F5920"/>
    <w:rsid w:val="57F861F4"/>
    <w:rsid w:val="580F11AD"/>
    <w:rsid w:val="59E61196"/>
    <w:rsid w:val="5B6D2716"/>
    <w:rsid w:val="5C061F69"/>
    <w:rsid w:val="5C841FF1"/>
    <w:rsid w:val="5CD9192E"/>
    <w:rsid w:val="5EE76898"/>
    <w:rsid w:val="610C02C8"/>
    <w:rsid w:val="642E5ECA"/>
    <w:rsid w:val="64C4356F"/>
    <w:rsid w:val="660E2301"/>
    <w:rsid w:val="678D5E7C"/>
    <w:rsid w:val="69135327"/>
    <w:rsid w:val="6CDF5558"/>
    <w:rsid w:val="6D9D4139"/>
    <w:rsid w:val="6E2E50C5"/>
    <w:rsid w:val="711C78A5"/>
    <w:rsid w:val="71870CB4"/>
    <w:rsid w:val="72B455E1"/>
    <w:rsid w:val="738751E1"/>
    <w:rsid w:val="75E82D3B"/>
    <w:rsid w:val="778D3BBD"/>
    <w:rsid w:val="78476CCE"/>
    <w:rsid w:val="78A31F4A"/>
    <w:rsid w:val="79061308"/>
    <w:rsid w:val="7B864E51"/>
    <w:rsid w:val="7B942F6C"/>
    <w:rsid w:val="7C8421E3"/>
    <w:rsid w:val="7D377ADC"/>
    <w:rsid w:val="7D937553"/>
    <w:rsid w:val="7E0F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0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 Char"/>
    <w:basedOn w:val="8"/>
    <w:link w:val="3"/>
    <w:semiHidden/>
    <w:qFormat/>
    <w:uiPriority w:val="99"/>
    <w:rPr>
      <w:szCs w:val="24"/>
    </w:rPr>
  </w:style>
  <w:style w:type="character" w:customStyle="1" w:styleId="10">
    <w:name w:val="正文首行缩进 Char"/>
    <w:basedOn w:val="9"/>
    <w:link w:val="2"/>
    <w:semiHidden/>
    <w:qFormat/>
    <w:uiPriority w:val="99"/>
  </w:style>
  <w:style w:type="character" w:customStyle="1" w:styleId="11">
    <w:name w:val="标题 2 Char"/>
    <w:basedOn w:val="8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Yms7.Com</Company>
  <Pages>3</Pages>
  <Words>264</Words>
  <Characters>1508</Characters>
  <Lines>12</Lines>
  <Paragraphs>3</Paragraphs>
  <TotalTime>32</TotalTime>
  <ScaleCrop>false</ScaleCrop>
  <LinksUpToDate>false</LinksUpToDate>
  <CharactersWithSpaces>1769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2018-05-11T02:30:00Z</dcterms:created>
  <dc:creator>YMS</dc:creator>
  <cp:lastModifiedBy>中科高盛咨询集团有限公司:陈越强</cp:lastModifiedBy>
  <cp:lastPrinted>2020-06-12T07:00:59Z</cp:lastPrinted>
  <dcterms:modified xsi:type="dcterms:W3CDTF">2020-06-12T07:01:03Z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