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宋体" w:hAnsi="宋体" w:eastAsia="宋体" w:cs="宋体"/>
          <w:b/>
          <w:bCs/>
          <w:color w:val="auto"/>
          <w:sz w:val="36"/>
          <w:szCs w:val="36"/>
        </w:rPr>
      </w:pPr>
    </w:p>
    <w:p>
      <w:pPr>
        <w:adjustRightInd w:val="0"/>
        <w:snapToGrid w:val="0"/>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  </w:t>
      </w:r>
    </w:p>
    <w:p>
      <w:pPr>
        <w:jc w:val="center"/>
        <w:rPr>
          <w:rFonts w:hint="eastAsia" w:ascii="宋体" w:hAnsi="宋体" w:eastAsia="宋体" w:cs="宋体"/>
          <w:b/>
          <w:bCs/>
          <w:color w:val="auto"/>
          <w:sz w:val="56"/>
          <w:szCs w:val="52"/>
        </w:rPr>
      </w:pPr>
      <w:r>
        <w:rPr>
          <w:rFonts w:hint="eastAsia" w:ascii="宋体" w:hAnsi="宋体" w:eastAsia="宋体" w:cs="宋体"/>
          <w:b/>
          <w:bCs/>
          <w:color w:val="auto"/>
          <w:sz w:val="56"/>
          <w:szCs w:val="52"/>
          <w:lang w:val="en-US" w:eastAsia="zh-CN"/>
        </w:rPr>
        <w:t>戏曲创作—加工提高豫剧经典剧目《黄鹤楼》</w:t>
      </w:r>
      <w:r>
        <w:rPr>
          <w:rFonts w:hint="eastAsia" w:ascii="宋体" w:hAnsi="宋体" w:eastAsia="宋体" w:cs="宋体"/>
          <w:b/>
          <w:bCs/>
          <w:color w:val="auto"/>
          <w:sz w:val="56"/>
          <w:szCs w:val="52"/>
        </w:rPr>
        <w:t>（不见面开标）</w:t>
      </w:r>
      <w:r>
        <w:rPr>
          <w:rFonts w:hint="eastAsia" w:ascii="宋体" w:hAnsi="宋体" w:eastAsia="宋体" w:cs="宋体"/>
          <w:b/>
          <w:bCs/>
          <w:color w:val="auto"/>
          <w:sz w:val="56"/>
          <w:szCs w:val="52"/>
          <w:lang w:eastAsia="zh-CN"/>
        </w:rPr>
        <w:t>项目</w:t>
      </w:r>
    </w:p>
    <w:p>
      <w:pPr>
        <w:pStyle w:val="7"/>
        <w:ind w:firstLine="210"/>
        <w:rPr>
          <w:rFonts w:hint="eastAsia" w:ascii="宋体" w:hAnsi="宋体" w:eastAsia="宋体" w:cs="宋体"/>
          <w:color w:val="auto"/>
          <w:lang w:val="en-US" w:eastAsia="zh-CN"/>
        </w:rPr>
      </w:pPr>
    </w:p>
    <w:p>
      <w:pPr>
        <w:rPr>
          <w:rFonts w:hint="eastAsia" w:ascii="宋体" w:hAnsi="宋体" w:eastAsia="宋体" w:cs="宋体"/>
          <w:color w:val="auto"/>
        </w:rPr>
      </w:pPr>
    </w:p>
    <w:p>
      <w:pPr>
        <w:rPr>
          <w:rFonts w:hint="eastAsia" w:ascii="宋体" w:hAnsi="宋体" w:eastAsia="宋体" w:cs="宋体"/>
          <w:color w:val="auto"/>
        </w:rPr>
      </w:pPr>
    </w:p>
    <w:p>
      <w:pPr>
        <w:pStyle w:val="7"/>
        <w:ind w:firstLine="210"/>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p>
      <w:pPr>
        <w:pStyle w:val="7"/>
        <w:ind w:firstLine="210"/>
        <w:rPr>
          <w:rFonts w:hint="eastAsia" w:ascii="宋体" w:hAnsi="宋体" w:eastAsia="宋体" w:cs="宋体"/>
          <w:color w:val="auto"/>
          <w:lang w:val="en-US" w:eastAsia="zh-CN"/>
        </w:rPr>
      </w:pPr>
    </w:p>
    <w:p>
      <w:pPr>
        <w:adjustRightInd w:val="0"/>
        <w:snapToGrid w:val="0"/>
        <w:spacing w:line="300" w:lineRule="auto"/>
        <w:jc w:val="center"/>
        <w:rPr>
          <w:rFonts w:hint="eastAsia" w:ascii="宋体" w:hAnsi="宋体" w:eastAsia="宋体" w:cs="宋体"/>
          <w:b/>
          <w:bCs/>
          <w:color w:val="auto"/>
          <w:sz w:val="72"/>
          <w:szCs w:val="72"/>
        </w:rPr>
      </w:pPr>
      <w:r>
        <w:rPr>
          <w:rFonts w:hint="eastAsia" w:ascii="宋体" w:hAnsi="宋体" w:eastAsia="宋体" w:cs="宋体"/>
          <w:b/>
          <w:bCs/>
          <w:color w:val="auto"/>
          <w:sz w:val="72"/>
          <w:szCs w:val="72"/>
        </w:rPr>
        <w:t>竞争性谈判文件</w:t>
      </w:r>
    </w:p>
    <w:p>
      <w:pPr>
        <w:adjustRightInd w:val="0"/>
        <w:snapToGrid w:val="0"/>
        <w:spacing w:line="300" w:lineRule="auto"/>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项目编号：长招采竞字</w:t>
      </w:r>
      <w:r>
        <w:rPr>
          <w:rFonts w:hint="eastAsia" w:ascii="宋体" w:hAnsi="宋体" w:eastAsia="宋体" w:cs="宋体"/>
          <w:b/>
          <w:bCs/>
          <w:color w:val="auto"/>
          <w:sz w:val="32"/>
          <w:szCs w:val="32"/>
          <w:lang w:eastAsia="zh-CN"/>
        </w:rPr>
        <w:t>【2020】032号</w:t>
      </w:r>
    </w:p>
    <w:p>
      <w:pPr>
        <w:adjustRightInd w:val="0"/>
        <w:snapToGrid w:val="0"/>
        <w:spacing w:line="300" w:lineRule="auto"/>
        <w:rPr>
          <w:rFonts w:hint="eastAsia" w:ascii="宋体" w:hAnsi="宋体" w:eastAsia="宋体" w:cs="宋体"/>
          <w:b/>
          <w:bCs/>
          <w:color w:val="auto"/>
          <w:sz w:val="32"/>
          <w:szCs w:val="32"/>
        </w:rPr>
      </w:pPr>
    </w:p>
    <w:p>
      <w:pPr>
        <w:adjustRightInd w:val="0"/>
        <w:snapToGrid w:val="0"/>
        <w:spacing w:line="300" w:lineRule="auto"/>
        <w:jc w:val="center"/>
        <w:rPr>
          <w:rFonts w:hint="eastAsia" w:ascii="宋体" w:hAnsi="宋体" w:eastAsia="宋体" w:cs="宋体"/>
          <w:b/>
          <w:bCs/>
          <w:color w:val="auto"/>
          <w:sz w:val="28"/>
        </w:rPr>
      </w:pPr>
    </w:p>
    <w:p>
      <w:pPr>
        <w:adjustRightInd w:val="0"/>
        <w:snapToGrid w:val="0"/>
        <w:spacing w:line="300" w:lineRule="auto"/>
        <w:rPr>
          <w:rFonts w:hint="eastAsia" w:ascii="宋体" w:hAnsi="宋体" w:eastAsia="宋体" w:cs="宋体"/>
          <w:b/>
          <w:bCs/>
          <w:color w:val="auto"/>
          <w:sz w:val="32"/>
          <w:szCs w:val="32"/>
        </w:rPr>
      </w:pPr>
    </w:p>
    <w:p>
      <w:pPr>
        <w:adjustRightInd w:val="0"/>
        <w:snapToGrid w:val="0"/>
        <w:spacing w:line="300" w:lineRule="auto"/>
        <w:rPr>
          <w:rFonts w:hint="eastAsia" w:ascii="宋体" w:hAnsi="宋体" w:eastAsia="宋体" w:cs="宋体"/>
          <w:b/>
          <w:bCs/>
          <w:color w:val="auto"/>
          <w:sz w:val="32"/>
          <w:szCs w:val="32"/>
        </w:rPr>
      </w:pPr>
    </w:p>
    <w:p>
      <w:pPr>
        <w:pStyle w:val="7"/>
        <w:ind w:left="0" w:leftChars="0" w:firstLine="0" w:firstLineChars="0"/>
        <w:rPr>
          <w:rFonts w:hint="eastAsia" w:ascii="宋体" w:hAnsi="宋体" w:eastAsia="宋体" w:cs="宋体"/>
          <w:b/>
          <w:bCs/>
          <w:color w:val="auto"/>
          <w:sz w:val="32"/>
          <w:szCs w:val="32"/>
        </w:rPr>
      </w:pPr>
    </w:p>
    <w:p>
      <w:pPr>
        <w:pStyle w:val="7"/>
        <w:ind w:firstLine="321"/>
        <w:rPr>
          <w:rFonts w:hint="eastAsia" w:ascii="宋体" w:hAnsi="宋体" w:eastAsia="宋体" w:cs="宋体"/>
          <w:b/>
          <w:bCs/>
          <w:color w:val="auto"/>
          <w:sz w:val="32"/>
          <w:szCs w:val="32"/>
        </w:rPr>
      </w:pPr>
    </w:p>
    <w:p>
      <w:pPr>
        <w:rPr>
          <w:rFonts w:hint="eastAsia" w:ascii="宋体" w:hAnsi="宋体" w:eastAsia="宋体" w:cs="宋体"/>
          <w:color w:val="auto"/>
        </w:rPr>
      </w:pPr>
    </w:p>
    <w:p>
      <w:pPr>
        <w:adjustRightInd w:val="0"/>
        <w:snapToGrid w:val="0"/>
        <w:spacing w:line="300" w:lineRule="auto"/>
        <w:ind w:firstLine="643" w:firstLineChars="200"/>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采   购   人：</w:t>
      </w:r>
      <w:r>
        <w:rPr>
          <w:rFonts w:hint="eastAsia" w:ascii="宋体" w:hAnsi="宋体" w:eastAsia="宋体" w:cs="宋体"/>
          <w:b/>
          <w:bCs/>
          <w:color w:val="auto"/>
          <w:sz w:val="32"/>
          <w:szCs w:val="32"/>
          <w:lang w:eastAsia="zh-CN"/>
        </w:rPr>
        <w:t>长葛市文化广电和旅游局</w:t>
      </w:r>
    </w:p>
    <w:p>
      <w:pPr>
        <w:adjustRightInd w:val="0"/>
        <w:snapToGrid w:val="0"/>
        <w:spacing w:line="600" w:lineRule="atLeast"/>
        <w:ind w:firstLine="643" w:firstLineChars="200"/>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采购代理机构：</w:t>
      </w:r>
      <w:r>
        <w:rPr>
          <w:rFonts w:hint="eastAsia" w:ascii="宋体" w:hAnsi="宋体" w:eastAsia="宋体" w:cs="宋体"/>
          <w:b/>
          <w:color w:val="auto"/>
          <w:sz w:val="32"/>
          <w:szCs w:val="32"/>
          <w:lang w:eastAsia="zh-CN"/>
        </w:rPr>
        <w:t>河南建标工程管理有限公司</w:t>
      </w:r>
    </w:p>
    <w:p>
      <w:pPr>
        <w:adjustRightInd w:val="0"/>
        <w:snapToGrid w:val="0"/>
        <w:spacing w:line="600" w:lineRule="atLeast"/>
        <w:ind w:firstLine="643" w:firstLineChars="200"/>
        <w:jc w:val="center"/>
        <w:rPr>
          <w:rFonts w:hint="eastAsia" w:ascii="宋体" w:hAnsi="宋体" w:eastAsia="宋体" w:cs="宋体"/>
          <w:b/>
          <w:bCs/>
          <w:color w:val="auto"/>
          <w:sz w:val="44"/>
          <w:szCs w:val="44"/>
          <w:lang w:val="zh-CN"/>
        </w:rPr>
      </w:pPr>
      <w:r>
        <w:rPr>
          <w:rFonts w:hint="eastAsia" w:ascii="宋体" w:hAnsi="宋体" w:eastAsia="宋体" w:cs="宋体"/>
          <w:b/>
          <w:bCs/>
          <w:color w:val="auto"/>
          <w:sz w:val="32"/>
          <w:szCs w:val="32"/>
        </w:rPr>
        <w:t>二〇二〇年</w:t>
      </w:r>
      <w:r>
        <w:rPr>
          <w:rFonts w:hint="eastAsia" w:ascii="宋体" w:hAnsi="宋体" w:eastAsia="宋体" w:cs="宋体"/>
          <w:b/>
          <w:bCs/>
          <w:color w:val="auto"/>
          <w:sz w:val="32"/>
          <w:szCs w:val="32"/>
          <w:lang w:eastAsia="zh-CN"/>
        </w:rPr>
        <w:t>六</w:t>
      </w:r>
      <w:r>
        <w:rPr>
          <w:rFonts w:hint="eastAsia" w:ascii="宋体" w:hAnsi="宋体" w:eastAsia="宋体" w:cs="宋体"/>
          <w:b/>
          <w:bCs/>
          <w:color w:val="auto"/>
          <w:sz w:val="32"/>
          <w:szCs w:val="32"/>
        </w:rPr>
        <w:t>月</w:t>
      </w:r>
    </w:p>
    <w:p>
      <w:pPr>
        <w:autoSpaceDE w:val="0"/>
        <w:autoSpaceDN w:val="0"/>
        <w:adjustRightInd w:val="0"/>
        <w:spacing w:line="700" w:lineRule="exact"/>
        <w:jc w:val="center"/>
        <w:rPr>
          <w:rFonts w:hint="eastAsia" w:ascii="宋体" w:hAnsi="宋体" w:eastAsia="宋体" w:cs="宋体"/>
          <w:b/>
          <w:bCs/>
          <w:color w:val="auto"/>
          <w:sz w:val="44"/>
          <w:szCs w:val="44"/>
          <w:lang w:val="zh-CN"/>
        </w:rPr>
      </w:pPr>
    </w:p>
    <w:p>
      <w:pPr>
        <w:autoSpaceDE w:val="0"/>
        <w:autoSpaceDN w:val="0"/>
        <w:adjustRightInd w:val="0"/>
        <w:spacing w:line="700" w:lineRule="exact"/>
        <w:jc w:val="center"/>
        <w:rPr>
          <w:rFonts w:hint="eastAsia" w:ascii="宋体" w:hAnsi="宋体" w:eastAsia="宋体" w:cs="宋体"/>
          <w:b/>
          <w:bCs/>
          <w:color w:val="auto"/>
          <w:sz w:val="44"/>
          <w:szCs w:val="44"/>
          <w:lang w:val="zh-CN"/>
        </w:rPr>
      </w:pPr>
      <w:r>
        <w:rPr>
          <w:rFonts w:hint="eastAsia" w:ascii="宋体" w:hAnsi="宋体" w:eastAsia="宋体" w:cs="宋体"/>
          <w:b/>
          <w:bCs/>
          <w:color w:val="auto"/>
          <w:sz w:val="44"/>
          <w:szCs w:val="44"/>
          <w:lang w:val="zh-CN"/>
        </w:rPr>
        <w:br w:type="page"/>
      </w:r>
      <w:r>
        <w:rPr>
          <w:rFonts w:hint="eastAsia" w:ascii="宋体" w:hAnsi="宋体" w:eastAsia="宋体" w:cs="宋体"/>
          <w:b/>
          <w:bCs/>
          <w:color w:val="auto"/>
          <w:sz w:val="44"/>
          <w:szCs w:val="44"/>
          <w:lang w:val="zh-CN"/>
        </w:rPr>
        <w:br w:type="page"/>
      </w:r>
      <w:r>
        <w:rPr>
          <w:rFonts w:hint="eastAsia" w:ascii="宋体" w:hAnsi="宋体" w:eastAsia="宋体" w:cs="宋体"/>
          <w:b/>
          <w:bCs/>
          <w:color w:val="auto"/>
          <w:sz w:val="44"/>
          <w:szCs w:val="44"/>
          <w:lang w:val="zh-CN"/>
        </w:rPr>
        <w:t>目    录</w:t>
      </w:r>
    </w:p>
    <w:p>
      <w:pPr>
        <w:autoSpaceDE w:val="0"/>
        <w:autoSpaceDN w:val="0"/>
        <w:adjustRightInd w:val="0"/>
        <w:spacing w:line="700" w:lineRule="exact"/>
        <w:ind w:firstLine="551"/>
        <w:rPr>
          <w:rFonts w:hint="eastAsia" w:ascii="宋体" w:hAnsi="宋体" w:eastAsia="宋体" w:cs="宋体"/>
          <w:b/>
          <w:bCs/>
          <w:color w:val="auto"/>
          <w:sz w:val="32"/>
          <w:szCs w:val="32"/>
          <w:lang w:val="zh-CN"/>
        </w:rPr>
      </w:pPr>
    </w:p>
    <w:p>
      <w:pPr>
        <w:autoSpaceDE w:val="0"/>
        <w:autoSpaceDN w:val="0"/>
        <w:adjustRightInd w:val="0"/>
        <w:spacing w:line="700" w:lineRule="exact"/>
        <w:ind w:firstLine="551"/>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第一章 谈判邀请</w:t>
      </w:r>
    </w:p>
    <w:p>
      <w:pPr>
        <w:autoSpaceDE w:val="0"/>
        <w:autoSpaceDN w:val="0"/>
        <w:adjustRightInd w:val="0"/>
        <w:spacing w:line="700" w:lineRule="exact"/>
        <w:ind w:firstLine="551"/>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第二章 服务内容及相关要求</w:t>
      </w:r>
    </w:p>
    <w:p>
      <w:pPr>
        <w:autoSpaceDE w:val="0"/>
        <w:autoSpaceDN w:val="0"/>
        <w:adjustRightInd w:val="0"/>
        <w:spacing w:line="700" w:lineRule="exact"/>
        <w:ind w:firstLine="560"/>
        <w:rPr>
          <w:rFonts w:hint="eastAsia"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第三章 </w:t>
      </w:r>
      <w:r>
        <w:rPr>
          <w:rFonts w:hint="eastAsia" w:ascii="宋体" w:hAnsi="宋体" w:eastAsia="宋体" w:cs="宋体"/>
          <w:b/>
          <w:color w:val="auto"/>
          <w:kern w:val="0"/>
          <w:sz w:val="32"/>
          <w:szCs w:val="32"/>
        </w:rPr>
        <w:t>供应商须知前附表</w:t>
      </w:r>
    </w:p>
    <w:p>
      <w:pPr>
        <w:autoSpaceDE w:val="0"/>
        <w:autoSpaceDN w:val="0"/>
        <w:adjustRightInd w:val="0"/>
        <w:spacing w:line="700" w:lineRule="exact"/>
        <w:ind w:firstLine="560"/>
        <w:rPr>
          <w:rFonts w:hint="eastAsia"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第四章 </w:t>
      </w:r>
      <w:r>
        <w:rPr>
          <w:rFonts w:hint="eastAsia" w:ascii="宋体" w:hAnsi="宋体" w:eastAsia="宋体" w:cs="宋体"/>
          <w:b/>
          <w:color w:val="auto"/>
          <w:kern w:val="0"/>
          <w:sz w:val="32"/>
          <w:szCs w:val="32"/>
        </w:rPr>
        <w:t>供应商须知</w:t>
      </w:r>
    </w:p>
    <w:p>
      <w:pPr>
        <w:autoSpaceDE w:val="0"/>
        <w:autoSpaceDN w:val="0"/>
        <w:adjustRightInd w:val="0"/>
        <w:spacing w:line="700" w:lineRule="exact"/>
        <w:ind w:firstLine="551"/>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第五章 </w:t>
      </w:r>
      <w:r>
        <w:rPr>
          <w:rFonts w:hint="eastAsia" w:ascii="宋体" w:hAnsi="宋体" w:eastAsia="宋体" w:cs="宋体"/>
          <w:b/>
          <w:color w:val="auto"/>
          <w:kern w:val="0"/>
          <w:sz w:val="32"/>
          <w:szCs w:val="32"/>
        </w:rPr>
        <w:t>政府采购政策功能</w:t>
      </w:r>
    </w:p>
    <w:p>
      <w:pPr>
        <w:autoSpaceDE w:val="0"/>
        <w:autoSpaceDN w:val="0"/>
        <w:adjustRightInd w:val="0"/>
        <w:spacing w:line="700" w:lineRule="exact"/>
        <w:ind w:firstLine="551"/>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第六章 </w:t>
      </w:r>
      <w:r>
        <w:rPr>
          <w:rFonts w:hint="eastAsia" w:ascii="宋体" w:hAnsi="宋体" w:eastAsia="宋体" w:cs="宋体"/>
          <w:b/>
          <w:color w:val="auto"/>
          <w:kern w:val="0"/>
          <w:sz w:val="32"/>
          <w:szCs w:val="32"/>
        </w:rPr>
        <w:t>资格审查与评审</w:t>
      </w:r>
    </w:p>
    <w:p>
      <w:pPr>
        <w:autoSpaceDE w:val="0"/>
        <w:autoSpaceDN w:val="0"/>
        <w:adjustRightInd w:val="0"/>
        <w:spacing w:line="700" w:lineRule="exact"/>
        <w:ind w:firstLine="551"/>
        <w:outlineLvl w:val="0"/>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第七章 </w:t>
      </w:r>
      <w:r>
        <w:rPr>
          <w:rFonts w:hint="eastAsia" w:ascii="宋体" w:hAnsi="宋体" w:eastAsia="宋体" w:cs="宋体"/>
          <w:b/>
          <w:color w:val="auto"/>
          <w:kern w:val="0"/>
          <w:sz w:val="30"/>
          <w:szCs w:val="30"/>
        </w:rPr>
        <w:t>合同书格式及合同条款</w:t>
      </w:r>
    </w:p>
    <w:p>
      <w:pPr>
        <w:autoSpaceDE w:val="0"/>
        <w:autoSpaceDN w:val="0"/>
        <w:adjustRightInd w:val="0"/>
        <w:spacing w:line="700" w:lineRule="exact"/>
        <w:ind w:firstLine="551"/>
        <w:rPr>
          <w:rFonts w:hint="eastAsia"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第八章 </w:t>
      </w:r>
      <w:r>
        <w:rPr>
          <w:rFonts w:hint="eastAsia" w:ascii="宋体" w:hAnsi="宋体" w:eastAsia="宋体" w:cs="宋体"/>
          <w:b/>
          <w:color w:val="auto"/>
          <w:kern w:val="0"/>
          <w:sz w:val="32"/>
          <w:szCs w:val="32"/>
        </w:rPr>
        <w:t>响应文件有关格式</w:t>
      </w:r>
    </w:p>
    <w:p>
      <w:pPr>
        <w:autoSpaceDE w:val="0"/>
        <w:autoSpaceDN w:val="0"/>
        <w:adjustRightInd w:val="0"/>
        <w:spacing w:line="700" w:lineRule="exact"/>
        <w:ind w:firstLine="551"/>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widowControl/>
        <w:spacing w:line="360" w:lineRule="auto"/>
        <w:ind w:firstLine="720" w:firstLineChars="224"/>
        <w:rPr>
          <w:rFonts w:hint="eastAsia" w:ascii="宋体" w:hAnsi="宋体" w:eastAsia="宋体" w:cs="宋体"/>
          <w:b/>
          <w:color w:val="auto"/>
          <w:kern w:val="36"/>
          <w:sz w:val="32"/>
          <w:szCs w:val="32"/>
        </w:rPr>
      </w:pPr>
    </w:p>
    <w:p>
      <w:pPr>
        <w:widowControl/>
        <w:snapToGrid w:val="0"/>
        <w:jc w:val="center"/>
        <w:rPr>
          <w:rFonts w:hint="eastAsia" w:ascii="宋体" w:hAnsi="宋体" w:eastAsia="宋体" w:cs="宋体"/>
          <w:b/>
          <w:color w:val="auto"/>
          <w:kern w:val="36"/>
          <w:sz w:val="24"/>
          <w:szCs w:val="24"/>
        </w:rPr>
      </w:pPr>
    </w:p>
    <w:p>
      <w:pPr>
        <w:pStyle w:val="15"/>
        <w:shd w:val="clear" w:color="auto" w:fill="FFFFFF"/>
        <w:spacing w:before="0" w:beforeAutospacing="0" w:after="0" w:afterAutospacing="0"/>
        <w:rPr>
          <w:rFonts w:hint="eastAsia" w:ascii="宋体" w:hAnsi="宋体" w:eastAsia="宋体" w:cs="宋体"/>
          <w:b/>
          <w:color w:val="auto"/>
          <w:sz w:val="32"/>
          <w:szCs w:val="32"/>
        </w:rPr>
      </w:pPr>
    </w:p>
    <w:p>
      <w:pPr>
        <w:spacing w:line="500" w:lineRule="exact"/>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br w:type="page"/>
      </w:r>
      <w:r>
        <w:rPr>
          <w:rFonts w:hint="eastAsia" w:ascii="宋体" w:hAnsi="宋体" w:eastAsia="宋体" w:cs="宋体"/>
          <w:b/>
          <w:color w:val="auto"/>
          <w:sz w:val="32"/>
          <w:szCs w:val="32"/>
        </w:rPr>
        <w:t>第一章   谈判邀请</w:t>
      </w:r>
    </w:p>
    <w:p>
      <w:pPr>
        <w:spacing w:line="500" w:lineRule="exact"/>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长招采竞字【2020】032号</w:t>
      </w:r>
    </w:p>
    <w:p>
      <w:pPr>
        <w:spacing w:line="500" w:lineRule="exact"/>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戏曲创作—加工提高豫剧经典剧目《黄鹤楼》（不见面开标）项目</w:t>
      </w:r>
    </w:p>
    <w:p>
      <w:pPr>
        <w:spacing w:line="500" w:lineRule="exact"/>
        <w:jc w:val="center"/>
        <w:rPr>
          <w:rFonts w:hint="eastAsia" w:ascii="宋体" w:hAnsi="宋体" w:eastAsia="宋体" w:cs="宋体"/>
          <w:color w:val="auto"/>
          <w:kern w:val="0"/>
          <w:sz w:val="21"/>
          <w:szCs w:val="21"/>
        </w:rPr>
      </w:pPr>
      <w:r>
        <w:rPr>
          <w:rFonts w:hint="eastAsia" w:ascii="宋体" w:hAnsi="宋体" w:eastAsia="宋体" w:cs="宋体"/>
          <w:b/>
          <w:bCs/>
          <w:color w:val="auto"/>
          <w:kern w:val="0"/>
          <w:sz w:val="28"/>
          <w:szCs w:val="28"/>
        </w:rPr>
        <w:t>竞争性谈判公告</w:t>
      </w:r>
    </w:p>
    <w:p>
      <w:pPr>
        <w:spacing w:line="500" w:lineRule="exact"/>
        <w:ind w:firstLine="540" w:firstLineChars="225"/>
        <w:rPr>
          <w:rFonts w:hint="eastAsia" w:ascii="宋体" w:hAnsi="宋体" w:eastAsia="宋体" w:cs="宋体"/>
          <w:b/>
          <w:bCs/>
          <w:color w:val="auto"/>
          <w:sz w:val="24"/>
          <w:szCs w:val="24"/>
        </w:rPr>
      </w:pPr>
      <w:r>
        <w:rPr>
          <w:rFonts w:hint="eastAsia" w:ascii="宋体" w:hAnsi="宋体" w:eastAsia="宋体" w:cs="宋体"/>
          <w:color w:val="auto"/>
          <w:sz w:val="24"/>
          <w:szCs w:val="24"/>
          <w:lang w:eastAsia="zh-CN"/>
        </w:rPr>
        <w:t>河南建标工程管理有限公司</w:t>
      </w:r>
      <w:r>
        <w:rPr>
          <w:rFonts w:hint="eastAsia" w:ascii="宋体" w:hAnsi="宋体" w:eastAsia="宋体" w:cs="宋体"/>
          <w:color w:val="auto"/>
          <w:sz w:val="24"/>
          <w:szCs w:val="24"/>
        </w:rPr>
        <w:t>受</w:t>
      </w:r>
      <w:r>
        <w:rPr>
          <w:rFonts w:hint="eastAsia" w:ascii="宋体" w:hAnsi="宋体" w:eastAsia="宋体" w:cs="宋体"/>
          <w:color w:val="auto"/>
          <w:sz w:val="24"/>
          <w:szCs w:val="24"/>
          <w:lang w:eastAsia="zh-CN"/>
        </w:rPr>
        <w:t>长葛市文化广电和旅游局</w:t>
      </w:r>
      <w:r>
        <w:rPr>
          <w:rFonts w:hint="eastAsia" w:ascii="宋体" w:hAnsi="宋体" w:eastAsia="宋体" w:cs="宋体"/>
          <w:color w:val="auto"/>
          <w:sz w:val="24"/>
          <w:szCs w:val="24"/>
        </w:rPr>
        <w:t>的委托，就</w:t>
      </w:r>
      <w:r>
        <w:rPr>
          <w:rFonts w:hint="eastAsia" w:ascii="宋体" w:hAnsi="宋体" w:eastAsia="宋体" w:cs="宋体"/>
          <w:color w:val="auto"/>
          <w:sz w:val="24"/>
          <w:szCs w:val="24"/>
          <w:lang w:eastAsia="zh-CN"/>
        </w:rPr>
        <w:t>戏曲创作—加工提高豫剧经典剧目《黄鹤楼》（不见面开标）项目</w:t>
      </w:r>
      <w:r>
        <w:rPr>
          <w:rFonts w:hint="eastAsia" w:ascii="宋体" w:hAnsi="宋体" w:eastAsia="宋体" w:cs="宋体"/>
          <w:color w:val="auto"/>
          <w:sz w:val="24"/>
          <w:szCs w:val="24"/>
        </w:rPr>
        <w:t>进行竞争性谈判</w:t>
      </w:r>
      <w:r>
        <w:rPr>
          <w:rFonts w:hint="eastAsia" w:ascii="宋体" w:hAnsi="宋体" w:eastAsia="宋体" w:cs="宋体"/>
          <w:color w:val="auto"/>
          <w:kern w:val="0"/>
          <w:sz w:val="24"/>
          <w:szCs w:val="24"/>
        </w:rPr>
        <w:t>，欢迎合格的供应商前来竞标。</w:t>
      </w:r>
    </w:p>
    <w:p>
      <w:pPr>
        <w:spacing w:line="500" w:lineRule="exact"/>
        <w:ind w:firstLine="542" w:firstLineChars="225"/>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一、项目基本情况</w:t>
      </w:r>
    </w:p>
    <w:p>
      <w:pPr>
        <w:spacing w:line="500" w:lineRule="exact"/>
        <w:ind w:firstLine="540" w:firstLineChars="225"/>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1.1项目名称：</w:t>
      </w:r>
      <w:r>
        <w:rPr>
          <w:rFonts w:hint="eastAsia" w:ascii="宋体" w:hAnsi="宋体" w:eastAsia="宋体" w:cs="宋体"/>
          <w:color w:val="auto"/>
          <w:sz w:val="24"/>
          <w:szCs w:val="24"/>
          <w:lang w:eastAsia="zh-CN"/>
        </w:rPr>
        <w:t>戏曲创作—加工提高豫剧经典剧目《黄鹤楼》（不见面开标）项目</w:t>
      </w:r>
    </w:p>
    <w:p>
      <w:pPr>
        <w:spacing w:line="500" w:lineRule="exact"/>
        <w:ind w:firstLine="540" w:firstLineChars="225"/>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1.2项目编号：长招采竞字</w:t>
      </w:r>
      <w:r>
        <w:rPr>
          <w:rFonts w:hint="eastAsia" w:ascii="宋体" w:hAnsi="宋体" w:eastAsia="宋体" w:cs="宋体"/>
          <w:color w:val="auto"/>
          <w:kern w:val="0"/>
          <w:sz w:val="24"/>
          <w:szCs w:val="24"/>
          <w:lang w:eastAsia="zh-CN"/>
        </w:rPr>
        <w:t>【2020】032号</w:t>
      </w:r>
    </w:p>
    <w:p>
      <w:pPr>
        <w:spacing w:line="360" w:lineRule="auto"/>
        <w:ind w:firstLine="480" w:firstLineChars="200"/>
        <w:rPr>
          <w:rFonts w:hint="eastAsia" w:ascii="宋体" w:hAnsi="宋体" w:eastAsia="宋体" w:cs="宋体"/>
          <w:color w:val="auto"/>
          <w:sz w:val="24"/>
          <w:shd w:val="clear" w:color="auto" w:fill="FFFFFF"/>
        </w:rPr>
      </w:pPr>
      <w:r>
        <w:rPr>
          <w:rFonts w:hint="eastAsia" w:ascii="宋体" w:hAnsi="宋体" w:eastAsia="宋体" w:cs="宋体"/>
          <w:color w:val="auto"/>
          <w:kern w:val="0"/>
          <w:sz w:val="24"/>
          <w:szCs w:val="24"/>
        </w:rPr>
        <w:t>1.3项目内容：</w:t>
      </w:r>
      <w:r>
        <w:rPr>
          <w:rFonts w:hint="eastAsia" w:ascii="宋体" w:hAnsi="宋体" w:eastAsia="宋体" w:cs="宋体"/>
          <w:color w:val="auto"/>
          <w:sz w:val="24"/>
          <w:shd w:val="clear" w:color="auto" w:fill="FFFFFF"/>
          <w:lang w:eastAsia="zh-CN"/>
        </w:rPr>
        <w:t>拟通过招标采购方式采购专业院团对</w:t>
      </w:r>
      <w:r>
        <w:rPr>
          <w:rFonts w:hint="eastAsia" w:ascii="宋体" w:hAnsi="宋体" w:eastAsia="宋体" w:cs="宋体"/>
          <w:color w:val="auto"/>
          <w:sz w:val="24"/>
          <w:shd w:val="clear" w:color="auto" w:fill="FFFFFF"/>
          <w:lang w:val="en-US" w:eastAsia="zh-CN"/>
        </w:rPr>
        <w:t>传统豫剧《黄鹤楼》进行加工提高创作</w:t>
      </w:r>
      <w:r>
        <w:rPr>
          <w:rFonts w:hint="eastAsia" w:ascii="宋体" w:hAnsi="宋体" w:eastAsia="宋体" w:cs="宋体"/>
          <w:color w:val="auto"/>
          <w:sz w:val="24"/>
          <w:shd w:val="clear" w:color="auto" w:fill="FFFFFF"/>
          <w:lang w:eastAsia="zh-CN"/>
        </w:rPr>
        <w:t>。创作</w:t>
      </w:r>
      <w:r>
        <w:rPr>
          <w:rFonts w:hint="eastAsia" w:ascii="宋体" w:hAnsi="宋体" w:eastAsia="宋体" w:cs="宋体"/>
          <w:color w:val="auto"/>
          <w:sz w:val="24"/>
          <w:shd w:val="clear" w:color="auto" w:fill="FFFFFF"/>
        </w:rPr>
        <w:t>期限</w:t>
      </w:r>
      <w:r>
        <w:rPr>
          <w:rFonts w:hint="eastAsia" w:ascii="宋体" w:hAnsi="宋体" w:eastAsia="宋体" w:cs="宋体"/>
          <w:color w:val="auto"/>
          <w:sz w:val="24"/>
          <w:shd w:val="clear" w:color="auto" w:fill="FFFFFF"/>
          <w:lang w:eastAsia="zh-CN"/>
        </w:rPr>
        <w:t>为</w:t>
      </w:r>
      <w:r>
        <w:rPr>
          <w:rFonts w:hint="eastAsia" w:ascii="宋体" w:hAnsi="宋体" w:eastAsia="宋体" w:cs="宋体"/>
          <w:color w:val="auto"/>
          <w:sz w:val="24"/>
          <w:shd w:val="clear" w:color="auto" w:fill="FFFFFF"/>
          <w:lang w:val="en-US" w:eastAsia="zh-CN"/>
        </w:rPr>
        <w:t>60日历天</w:t>
      </w:r>
      <w:r>
        <w:rPr>
          <w:rFonts w:hint="eastAsia" w:ascii="宋体" w:hAnsi="宋体" w:eastAsia="宋体" w:cs="宋体"/>
          <w:color w:val="auto"/>
          <w:sz w:val="24"/>
          <w:shd w:val="clear" w:color="auto" w:fill="FFFFFF"/>
        </w:rPr>
        <w:t>；详细要求见</w:t>
      </w:r>
      <w:r>
        <w:rPr>
          <w:rFonts w:hint="eastAsia" w:ascii="宋体" w:hAnsi="宋体" w:eastAsia="宋体" w:cs="宋体"/>
          <w:color w:val="auto"/>
          <w:sz w:val="24"/>
          <w:shd w:val="clear" w:color="auto" w:fill="FFFFFF"/>
          <w:lang w:eastAsia="zh-CN"/>
        </w:rPr>
        <w:t>谈判</w:t>
      </w:r>
      <w:r>
        <w:rPr>
          <w:rFonts w:hint="eastAsia" w:ascii="宋体" w:hAnsi="宋体" w:eastAsia="宋体" w:cs="宋体"/>
          <w:color w:val="auto"/>
          <w:sz w:val="24"/>
          <w:shd w:val="clear" w:color="auto" w:fill="FFFFFF"/>
        </w:rPr>
        <w:t>文件。</w:t>
      </w:r>
    </w:p>
    <w:p>
      <w:pPr>
        <w:spacing w:line="500" w:lineRule="exact"/>
        <w:ind w:firstLine="540" w:firstLineChars="22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 标包划分：本项目划分为一个标包。</w:t>
      </w:r>
    </w:p>
    <w:p>
      <w:pPr>
        <w:spacing w:line="500" w:lineRule="exact"/>
        <w:ind w:firstLine="540" w:firstLineChars="22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1.5采购预算</w:t>
      </w:r>
      <w:r>
        <w:rPr>
          <w:rFonts w:hint="eastAsia" w:ascii="宋体" w:hAnsi="宋体" w:eastAsia="宋体" w:cs="宋体"/>
          <w:color w:val="auto"/>
          <w:sz w:val="24"/>
          <w:shd w:val="clear" w:color="auto" w:fill="FFFFFF"/>
        </w:rPr>
        <w:t>：</w:t>
      </w:r>
      <w:r>
        <w:rPr>
          <w:rFonts w:hint="eastAsia" w:ascii="宋体" w:hAnsi="宋体" w:eastAsia="宋体" w:cs="宋体"/>
          <w:color w:val="auto"/>
          <w:kern w:val="0"/>
          <w:sz w:val="24"/>
          <w:szCs w:val="24"/>
          <w:lang w:eastAsia="zh-CN"/>
        </w:rPr>
        <w:t>500000.00</w:t>
      </w:r>
      <w:r>
        <w:rPr>
          <w:rFonts w:hint="eastAsia" w:ascii="宋体" w:hAnsi="宋体" w:eastAsia="宋体" w:cs="宋体"/>
          <w:color w:val="auto"/>
          <w:kern w:val="0"/>
          <w:sz w:val="24"/>
          <w:szCs w:val="24"/>
        </w:rPr>
        <w:t>元。</w:t>
      </w:r>
    </w:p>
    <w:p>
      <w:pPr>
        <w:spacing w:line="500" w:lineRule="exact"/>
        <w:ind w:firstLine="540" w:firstLineChars="225"/>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1.6</w:t>
      </w:r>
      <w:r>
        <w:rPr>
          <w:rFonts w:hint="eastAsia" w:ascii="宋体" w:hAnsi="宋体" w:eastAsia="宋体" w:cs="宋体"/>
          <w:bCs/>
          <w:color w:val="auto"/>
          <w:kern w:val="0"/>
          <w:sz w:val="24"/>
          <w:szCs w:val="24"/>
          <w:lang w:eastAsia="zh-CN"/>
        </w:rPr>
        <w:t>创作期限</w:t>
      </w:r>
      <w:r>
        <w:rPr>
          <w:rFonts w:hint="eastAsia" w:ascii="宋体" w:hAnsi="宋体" w:eastAsia="宋体" w:cs="宋体"/>
          <w:bCs/>
          <w:color w:val="auto"/>
          <w:kern w:val="0"/>
          <w:sz w:val="24"/>
          <w:szCs w:val="24"/>
        </w:rPr>
        <w:t>：</w:t>
      </w:r>
      <w:r>
        <w:rPr>
          <w:rFonts w:hint="eastAsia" w:ascii="宋体" w:hAnsi="宋体" w:eastAsia="宋体" w:cs="宋体"/>
          <w:color w:val="auto"/>
          <w:sz w:val="24"/>
          <w:shd w:val="clear" w:color="auto" w:fill="FFFFFF"/>
          <w:lang w:eastAsia="zh-CN"/>
        </w:rPr>
        <w:t>60日历天</w:t>
      </w:r>
      <w:r>
        <w:rPr>
          <w:rFonts w:hint="eastAsia" w:ascii="宋体" w:hAnsi="宋体" w:eastAsia="宋体" w:cs="宋体"/>
          <w:color w:val="auto"/>
          <w:sz w:val="24"/>
          <w:shd w:val="clear" w:color="auto" w:fill="FFFFFF"/>
        </w:rPr>
        <w:t xml:space="preserve">。 </w:t>
      </w:r>
    </w:p>
    <w:p>
      <w:pPr>
        <w:spacing w:line="500" w:lineRule="exact"/>
        <w:ind w:firstLine="540" w:firstLineChars="225"/>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1.7资金来源：财政资金</w:t>
      </w:r>
      <w:r>
        <w:rPr>
          <w:rFonts w:hint="eastAsia" w:ascii="宋体" w:hAnsi="宋体" w:eastAsia="宋体" w:cs="宋体"/>
          <w:bCs/>
          <w:color w:val="auto"/>
          <w:kern w:val="0"/>
          <w:sz w:val="24"/>
          <w:szCs w:val="24"/>
          <w:lang w:eastAsia="zh-CN"/>
        </w:rPr>
        <w:t>。</w:t>
      </w:r>
    </w:p>
    <w:p>
      <w:pPr>
        <w:spacing w:line="500" w:lineRule="exact"/>
        <w:ind w:firstLine="540" w:firstLineChars="225"/>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bCs/>
          <w:color w:val="auto"/>
          <w:kern w:val="0"/>
          <w:sz w:val="24"/>
          <w:szCs w:val="24"/>
        </w:rPr>
        <w:t>.8质量标准：符合谈判文件规定。</w:t>
      </w:r>
    </w:p>
    <w:p>
      <w:pPr>
        <w:widowControl/>
        <w:spacing w:line="500" w:lineRule="exact"/>
        <w:ind w:firstLine="482" w:firstLineChars="200"/>
        <w:jc w:val="left"/>
        <w:rPr>
          <w:rFonts w:hint="eastAsia" w:ascii="宋体" w:hAnsi="宋体" w:eastAsia="宋体" w:cs="宋体"/>
          <w:color w:val="auto"/>
        </w:rPr>
      </w:pPr>
      <w:r>
        <w:rPr>
          <w:rFonts w:hint="eastAsia" w:ascii="宋体" w:hAnsi="宋体" w:eastAsia="宋体" w:cs="宋体"/>
          <w:b/>
          <w:bCs/>
          <w:color w:val="auto"/>
          <w:kern w:val="0"/>
          <w:sz w:val="24"/>
          <w:szCs w:val="24"/>
        </w:rPr>
        <w:t>二、需要落实的政府采购政策</w:t>
      </w:r>
    </w:p>
    <w:p>
      <w:pPr>
        <w:spacing w:line="500" w:lineRule="exact"/>
        <w:ind w:firstLine="540" w:firstLineChars="22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本项目落实节能环保、中小微型企业扶持、支持监狱企业发展、残疾人福利性单位扶持等相关政府采购政策。</w:t>
      </w:r>
    </w:p>
    <w:p>
      <w:pPr>
        <w:spacing w:line="500" w:lineRule="exact"/>
        <w:ind w:firstLine="542" w:firstLineChars="225"/>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三、供应商资格条件</w:t>
      </w:r>
    </w:p>
    <w:p>
      <w:pPr>
        <w:spacing w:line="500" w:lineRule="exact"/>
        <w:ind w:firstLine="600" w:firstLineChars="250"/>
        <w:rPr>
          <w:rFonts w:hint="eastAsia" w:ascii="宋体" w:hAnsi="宋体" w:eastAsia="宋体" w:cs="宋体"/>
          <w:color w:val="auto"/>
        </w:rPr>
      </w:pPr>
      <w:r>
        <w:rPr>
          <w:rFonts w:hint="eastAsia" w:ascii="宋体" w:hAnsi="宋体" w:eastAsia="宋体" w:cs="宋体"/>
          <w:color w:val="auto"/>
          <w:kern w:val="0"/>
          <w:sz w:val="24"/>
          <w:szCs w:val="24"/>
        </w:rPr>
        <w:t>3.1符合《政府采购法》第二十二条之规定。</w:t>
      </w:r>
    </w:p>
    <w:p>
      <w:pPr>
        <w:spacing w:line="500" w:lineRule="exact"/>
        <w:ind w:firstLine="600" w:firstLineChars="25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联合体形式响应的，联合体成员存在不良信用记录，视同联合体存在不良信用记录）。</w:t>
      </w:r>
    </w:p>
    <w:p>
      <w:pPr>
        <w:spacing w:line="360" w:lineRule="auto"/>
        <w:ind w:firstLine="480" w:firstLineChars="200"/>
        <w:rPr>
          <w:rFonts w:hint="eastAsia" w:ascii="宋体" w:hAnsi="宋体" w:eastAsia="宋体" w:cs="宋体"/>
          <w:color w:val="auto"/>
          <w:sz w:val="24"/>
          <w:shd w:val="clear" w:color="auto" w:fill="FFFFFF"/>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sz w:val="24"/>
          <w:shd w:val="clear" w:color="auto" w:fill="FFFFFF"/>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widowControl/>
        <w:shd w:val="clear" w:color="auto" w:fill="FFFFFF"/>
        <w:spacing w:line="50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本项目不接受联合体投标。</w:t>
      </w:r>
    </w:p>
    <w:p>
      <w:pPr>
        <w:spacing w:line="500" w:lineRule="exact"/>
        <w:ind w:firstLine="542" w:firstLineChars="225"/>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四、谈判文件的获取</w:t>
      </w:r>
    </w:p>
    <w:p>
      <w:pPr>
        <w:widowControl/>
        <w:shd w:val="clear" w:color="auto" w:fill="FFFFFF"/>
        <w:spacing w:line="360" w:lineRule="auto"/>
        <w:ind w:firstLine="42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spacing w:line="500" w:lineRule="exact"/>
        <w:ind w:firstLine="480" w:firstLineChars="200"/>
        <w:jc w:val="left"/>
        <w:rPr>
          <w:rFonts w:hint="eastAsia" w:ascii="宋体" w:hAnsi="宋体" w:eastAsia="宋体" w:cs="宋体"/>
          <w:b/>
          <w:bCs/>
          <w:color w:val="auto"/>
          <w:kern w:val="0"/>
          <w:sz w:val="24"/>
          <w:szCs w:val="24"/>
        </w:rPr>
      </w:pPr>
      <w:r>
        <w:rPr>
          <w:rFonts w:hint="eastAsia" w:ascii="宋体" w:hAnsi="宋体" w:eastAsia="宋体" w:cs="宋体"/>
          <w:color w:val="auto"/>
          <w:kern w:val="0"/>
          <w:sz w:val="24"/>
          <w:szCs w:val="24"/>
        </w:rPr>
        <w:t>2、在投标截止时间前均可登录《全国公共资源交易平台（河南省·许昌市）》“投标人/供应商登录”入口（http://221.14.6.70:8088/ggzy/）自行下载谈判文件（详见“常见问题解答-交易系统操作手册”）。</w:t>
      </w:r>
    </w:p>
    <w:p>
      <w:pPr>
        <w:widowControl/>
        <w:spacing w:line="500" w:lineRule="exact"/>
        <w:ind w:firstLine="482" w:firstLineChars="200"/>
        <w:jc w:val="left"/>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五、响应文件提交截止时间及谈判响应截止时间、谈判时间</w:t>
      </w:r>
    </w:p>
    <w:p>
      <w:pPr>
        <w:spacing w:line="360" w:lineRule="auto"/>
        <w:ind w:firstLine="480" w:firstLineChars="200"/>
        <w:rPr>
          <w:rFonts w:hint="eastAsia" w:ascii="宋体" w:hAnsi="宋体" w:eastAsia="宋体" w:cs="宋体"/>
          <w:color w:val="auto"/>
          <w:sz w:val="24"/>
          <w:shd w:val="clear" w:color="auto" w:fill="FFFFFF"/>
        </w:rPr>
      </w:pPr>
      <w:r>
        <w:rPr>
          <w:rFonts w:hint="eastAsia" w:ascii="宋体" w:hAnsi="宋体" w:eastAsia="宋体" w:cs="宋体"/>
          <w:color w:val="auto"/>
          <w:sz w:val="24"/>
          <w:shd w:val="clear" w:color="auto" w:fill="FFFFFF"/>
        </w:rPr>
        <w:t>（一）响应文件提交截止时间及谈判响应截止时间、谈判时间：</w:t>
      </w:r>
      <w:r>
        <w:rPr>
          <w:rFonts w:hint="eastAsia" w:ascii="宋体" w:hAnsi="宋体" w:eastAsia="宋体" w:cs="宋体"/>
          <w:color w:val="auto"/>
          <w:sz w:val="24"/>
          <w:shd w:val="clear" w:color="auto" w:fill="FFFFFF"/>
          <w:lang w:eastAsia="zh-CN"/>
        </w:rPr>
        <w:t>2020年</w:t>
      </w:r>
      <w:r>
        <w:rPr>
          <w:rFonts w:hint="eastAsia" w:ascii="宋体" w:hAnsi="宋体" w:eastAsia="宋体" w:cs="宋体"/>
          <w:color w:val="auto"/>
          <w:sz w:val="24"/>
          <w:shd w:val="clear" w:color="auto" w:fill="FFFFFF"/>
          <w:lang w:val="en-US" w:eastAsia="zh-CN"/>
        </w:rPr>
        <w:t>06</w:t>
      </w:r>
      <w:r>
        <w:rPr>
          <w:rFonts w:hint="eastAsia" w:ascii="宋体" w:hAnsi="宋体" w:eastAsia="宋体" w:cs="宋体"/>
          <w:color w:val="auto"/>
          <w:sz w:val="24"/>
          <w:shd w:val="clear" w:color="auto" w:fill="FFFFFF"/>
          <w:lang w:eastAsia="zh-CN"/>
        </w:rPr>
        <w:t>月</w:t>
      </w:r>
      <w:r>
        <w:rPr>
          <w:rFonts w:hint="eastAsia" w:ascii="宋体" w:hAnsi="宋体" w:eastAsia="宋体" w:cs="宋体"/>
          <w:color w:val="auto"/>
          <w:sz w:val="24"/>
          <w:shd w:val="clear" w:color="auto" w:fill="FFFFFF"/>
          <w:lang w:val="en-US" w:eastAsia="zh-CN"/>
        </w:rPr>
        <w:t>18</w:t>
      </w:r>
      <w:r>
        <w:rPr>
          <w:rFonts w:hint="eastAsia" w:ascii="宋体" w:hAnsi="宋体" w:eastAsia="宋体" w:cs="宋体"/>
          <w:color w:val="auto"/>
          <w:sz w:val="24"/>
          <w:shd w:val="clear" w:color="auto" w:fill="FFFFFF"/>
          <w:lang w:eastAsia="zh-CN"/>
        </w:rPr>
        <w:t>日</w:t>
      </w:r>
      <w:r>
        <w:rPr>
          <w:rFonts w:hint="eastAsia" w:ascii="宋体" w:hAnsi="宋体" w:eastAsia="宋体" w:cs="宋体"/>
          <w:color w:val="auto"/>
          <w:sz w:val="24"/>
          <w:shd w:val="clear" w:color="auto" w:fill="FFFFFF"/>
          <w:lang w:val="en-US" w:eastAsia="zh-CN"/>
        </w:rPr>
        <w:t>09</w:t>
      </w:r>
      <w:r>
        <w:rPr>
          <w:rFonts w:hint="eastAsia" w:ascii="宋体" w:hAnsi="宋体" w:eastAsia="宋体" w:cs="宋体"/>
          <w:color w:val="auto"/>
          <w:sz w:val="24"/>
          <w:shd w:val="clear" w:color="auto" w:fill="FFFFFF"/>
          <w:lang w:eastAsia="zh-CN"/>
        </w:rPr>
        <w:t>时</w:t>
      </w:r>
      <w:r>
        <w:rPr>
          <w:rFonts w:hint="eastAsia" w:ascii="宋体" w:hAnsi="宋体" w:eastAsia="宋体" w:cs="宋体"/>
          <w:color w:val="auto"/>
          <w:sz w:val="24"/>
          <w:shd w:val="clear" w:color="auto" w:fill="FFFFFF"/>
          <w:lang w:val="en-US" w:eastAsia="zh-CN"/>
        </w:rPr>
        <w:t>00</w:t>
      </w:r>
      <w:r>
        <w:rPr>
          <w:rFonts w:hint="eastAsia" w:ascii="宋体" w:hAnsi="宋体" w:eastAsia="宋体" w:cs="宋体"/>
          <w:color w:val="auto"/>
          <w:sz w:val="24"/>
          <w:shd w:val="clear" w:color="auto" w:fill="FFFFFF"/>
          <w:lang w:eastAsia="zh-CN"/>
        </w:rPr>
        <w:t>分</w:t>
      </w:r>
      <w:r>
        <w:rPr>
          <w:rFonts w:hint="eastAsia" w:ascii="宋体" w:hAnsi="宋体" w:eastAsia="宋体" w:cs="宋体"/>
          <w:color w:val="auto"/>
          <w:sz w:val="24"/>
          <w:shd w:val="clear" w:color="auto" w:fill="FFFFFF"/>
        </w:rPr>
        <w:t>（北京时间），逾期送达或不符合规定的响应文件恕不接受。</w:t>
      </w:r>
    </w:p>
    <w:p>
      <w:pPr>
        <w:spacing w:line="360" w:lineRule="auto"/>
        <w:ind w:firstLine="480" w:firstLineChars="200"/>
        <w:rPr>
          <w:rFonts w:hint="eastAsia" w:ascii="宋体" w:hAnsi="宋体" w:eastAsia="宋体" w:cs="宋体"/>
          <w:color w:val="auto"/>
          <w:sz w:val="24"/>
          <w:shd w:val="clear" w:color="auto" w:fill="FFFFFF"/>
        </w:rPr>
      </w:pPr>
      <w:r>
        <w:rPr>
          <w:rFonts w:hint="eastAsia" w:ascii="宋体" w:hAnsi="宋体" w:eastAsia="宋体" w:cs="宋体"/>
          <w:color w:val="auto"/>
          <w:sz w:val="24"/>
          <w:shd w:val="clear" w:color="auto" w:fill="FFFFFF"/>
        </w:rPr>
        <w:t>（二）响应文件开启时间：同响应文件提交截止时间。</w:t>
      </w:r>
    </w:p>
    <w:p>
      <w:pPr>
        <w:widowControl/>
        <w:spacing w:line="500" w:lineRule="exact"/>
        <w:ind w:firstLine="482" w:firstLineChars="200"/>
        <w:jc w:val="left"/>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六、谈判响应文件开启</w:t>
      </w:r>
    </w:p>
    <w:p>
      <w:pPr>
        <w:widowControl/>
        <w:spacing w:line="50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（一）谈判响应文件开启地点：长葛市公共资源交易中心开标</w:t>
      </w:r>
      <w:r>
        <w:rPr>
          <w:rFonts w:hint="eastAsia" w:ascii="宋体" w:hAnsi="宋体" w:eastAsia="宋体" w:cs="宋体"/>
          <w:color w:val="auto"/>
          <w:kern w:val="0"/>
          <w:sz w:val="24"/>
          <w:szCs w:val="24"/>
          <w:lang w:eastAsia="zh-CN"/>
        </w:rPr>
        <w:t>二</w:t>
      </w:r>
      <w:r>
        <w:rPr>
          <w:rFonts w:hint="eastAsia" w:ascii="宋体" w:hAnsi="宋体" w:eastAsia="宋体" w:cs="宋体"/>
          <w:color w:val="auto"/>
          <w:kern w:val="0"/>
          <w:sz w:val="24"/>
          <w:szCs w:val="24"/>
        </w:rPr>
        <w:t>室（长葛市葛天大道东段商务区6#楼</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楼</w:t>
      </w:r>
      <w:r>
        <w:rPr>
          <w:rFonts w:hint="eastAsia" w:ascii="宋体" w:hAnsi="宋体" w:eastAsia="宋体" w:cs="宋体"/>
          <w:color w:val="auto"/>
          <w:kern w:val="0"/>
          <w:sz w:val="24"/>
          <w:szCs w:val="24"/>
          <w:lang w:val="en-US" w:eastAsia="zh-CN"/>
        </w:rPr>
        <w:t>409</w:t>
      </w:r>
      <w:r>
        <w:rPr>
          <w:rFonts w:hint="eastAsia" w:ascii="宋体" w:hAnsi="宋体" w:eastAsia="宋体" w:cs="宋体"/>
          <w:color w:val="auto"/>
          <w:kern w:val="0"/>
          <w:sz w:val="24"/>
          <w:szCs w:val="24"/>
        </w:rPr>
        <w:t>室）。（本项目采用远程不见面谈判，供应商无须到达现场）。</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（二） 本项目为全流程电子化交易项目，供应商须提交电子响应文件。</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1、加密电子响应文件（.file格式）须在响应文件提交截止时间（谈判响应截止时间）前通过《全国公共资源交易平台(河南省▪许昌市)》公共资源交易系统成功上传。</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不见面开标大厅登录：供应商使用CA数字证书登录全国公共资源交易平台（河南省·许昌市）——进入公共资源交易系统（http://ggzy.xuchang.gov.cn:8088/ggzy/）——点击“项目信息——项目名称”——在系统操作导航栏点击“开标——不见面开标大厅”。</w:t>
      </w:r>
    </w:p>
    <w:p>
      <w:pPr>
        <w:widowControl/>
        <w:spacing w:line="500" w:lineRule="exact"/>
        <w:ind w:firstLine="482" w:firstLineChars="200"/>
        <w:jc w:val="left"/>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七、发布公告的媒介</w:t>
      </w:r>
    </w:p>
    <w:p>
      <w:pPr>
        <w:widowControl/>
        <w:spacing w:line="500" w:lineRule="exact"/>
        <w:ind w:firstLine="482" w:firstLineChars="200"/>
        <w:jc w:val="left"/>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本次采购公告同时在《河南省政府采购网》、《全国公共资源交易平台（河南省·许昌市）》、《长葛市人民政府门户网站》发布。</w:t>
      </w:r>
    </w:p>
    <w:p>
      <w:pPr>
        <w:spacing w:line="460" w:lineRule="exact"/>
        <w:ind w:firstLine="542" w:firstLineChars="225"/>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lang w:val="en-US" w:eastAsia="zh-CN" w:bidi="ar-SA"/>
        </w:rPr>
        <w:t>八、公告期限：</w:t>
      </w:r>
      <w:r>
        <w:rPr>
          <w:rFonts w:hint="eastAsia" w:ascii="宋体" w:hAnsi="宋体" w:eastAsia="宋体" w:cs="宋体"/>
          <w:color w:val="auto"/>
          <w:kern w:val="0"/>
          <w:sz w:val="24"/>
          <w:szCs w:val="24"/>
        </w:rPr>
        <w:t>自本公告发布之日起3个工作日。</w:t>
      </w:r>
    </w:p>
    <w:p>
      <w:pPr>
        <w:spacing w:line="460" w:lineRule="exact"/>
        <w:ind w:firstLine="542" w:firstLineChars="225"/>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九、采购代理机构及采购人信息</w:t>
      </w:r>
    </w:p>
    <w:p>
      <w:pPr>
        <w:spacing w:line="460" w:lineRule="exact"/>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采购人：</w:t>
      </w:r>
      <w:r>
        <w:rPr>
          <w:rFonts w:hint="eastAsia" w:ascii="宋体" w:hAnsi="宋体" w:eastAsia="宋体" w:cs="宋体"/>
          <w:color w:val="auto"/>
          <w:kern w:val="0"/>
          <w:sz w:val="24"/>
          <w:szCs w:val="24"/>
          <w:lang w:eastAsia="zh-CN"/>
        </w:rPr>
        <w:t>长葛市文化广电和旅游局</w:t>
      </w:r>
    </w:p>
    <w:p>
      <w:pPr>
        <w:spacing w:line="46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联系人：</w:t>
      </w:r>
      <w:r>
        <w:rPr>
          <w:rFonts w:hint="eastAsia" w:ascii="宋体" w:hAnsi="宋体" w:eastAsia="宋体" w:cs="宋体"/>
          <w:color w:val="auto"/>
          <w:kern w:val="0"/>
          <w:sz w:val="24"/>
          <w:szCs w:val="24"/>
          <w:lang w:eastAsia="zh-CN"/>
        </w:rPr>
        <w:t>冯</w:t>
      </w:r>
      <w:r>
        <w:rPr>
          <w:rFonts w:hint="eastAsia" w:ascii="宋体" w:hAnsi="宋体" w:eastAsia="宋体" w:cs="宋体"/>
          <w:color w:val="auto"/>
          <w:kern w:val="0"/>
          <w:sz w:val="24"/>
          <w:szCs w:val="24"/>
        </w:rPr>
        <w:t>先生</w:t>
      </w:r>
    </w:p>
    <w:p>
      <w:pPr>
        <w:spacing w:line="46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联系电话：</w:t>
      </w:r>
      <w:r>
        <w:rPr>
          <w:rFonts w:hint="eastAsia" w:ascii="宋体" w:hAnsi="宋体" w:eastAsia="宋体" w:cs="宋体"/>
          <w:color w:val="auto"/>
          <w:kern w:val="0"/>
          <w:sz w:val="24"/>
          <w:szCs w:val="24"/>
          <w:lang w:val="en-US" w:eastAsia="zh-CN"/>
        </w:rPr>
        <w:t>18237449666</w:t>
      </w:r>
    </w:p>
    <w:p>
      <w:pPr>
        <w:spacing w:line="460" w:lineRule="exact"/>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地址：长葛市</w:t>
      </w:r>
      <w:r>
        <w:rPr>
          <w:rFonts w:hint="eastAsia" w:ascii="宋体" w:hAnsi="宋体" w:eastAsia="宋体" w:cs="宋体"/>
          <w:color w:val="auto"/>
          <w:kern w:val="0"/>
          <w:sz w:val="24"/>
          <w:szCs w:val="24"/>
          <w:lang w:eastAsia="zh-CN"/>
        </w:rPr>
        <w:t>泰山路</w:t>
      </w:r>
      <w:r>
        <w:rPr>
          <w:rFonts w:hint="eastAsia" w:ascii="宋体" w:hAnsi="宋体" w:eastAsia="宋体" w:cs="宋体"/>
          <w:color w:val="auto"/>
          <w:kern w:val="0"/>
          <w:sz w:val="24"/>
          <w:szCs w:val="24"/>
          <w:lang w:val="en-US" w:eastAsia="zh-CN"/>
        </w:rPr>
        <w:t>10号楼</w:t>
      </w:r>
    </w:p>
    <w:p>
      <w:pPr>
        <w:spacing w:line="460" w:lineRule="exact"/>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采购</w:t>
      </w:r>
      <w:r>
        <w:rPr>
          <w:rFonts w:hint="eastAsia" w:ascii="宋体" w:hAnsi="宋体" w:eastAsia="宋体" w:cs="宋体"/>
          <w:color w:val="auto"/>
          <w:kern w:val="0"/>
          <w:sz w:val="24"/>
          <w:szCs w:val="24"/>
        </w:rPr>
        <w:t>代理机构：</w:t>
      </w:r>
      <w:r>
        <w:rPr>
          <w:rFonts w:hint="eastAsia" w:ascii="宋体" w:hAnsi="宋体" w:eastAsia="宋体" w:cs="宋体"/>
          <w:color w:val="auto"/>
          <w:kern w:val="0"/>
          <w:sz w:val="24"/>
          <w:szCs w:val="24"/>
          <w:lang w:eastAsia="zh-CN"/>
        </w:rPr>
        <w:t>河南建标工程管理有限公司</w:t>
      </w:r>
    </w:p>
    <w:p>
      <w:pPr>
        <w:spacing w:line="46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联系人：李</w:t>
      </w:r>
      <w:r>
        <w:rPr>
          <w:rFonts w:hint="eastAsia" w:ascii="宋体" w:hAnsi="宋体" w:eastAsia="宋体" w:cs="宋体"/>
          <w:color w:val="auto"/>
          <w:kern w:val="0"/>
          <w:sz w:val="24"/>
          <w:szCs w:val="24"/>
          <w:lang w:eastAsia="zh-CN"/>
        </w:rPr>
        <w:t>先生</w:t>
      </w:r>
      <w:r>
        <w:rPr>
          <w:rFonts w:hint="eastAsia" w:ascii="宋体" w:hAnsi="宋体" w:eastAsia="宋体" w:cs="宋体"/>
          <w:color w:val="auto"/>
          <w:kern w:val="0"/>
          <w:sz w:val="24"/>
          <w:szCs w:val="24"/>
        </w:rPr>
        <w:t xml:space="preserve">  </w:t>
      </w:r>
    </w:p>
    <w:p>
      <w:pPr>
        <w:spacing w:line="460" w:lineRule="exact"/>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联系电话：1</w:t>
      </w:r>
      <w:r>
        <w:rPr>
          <w:rFonts w:hint="eastAsia" w:ascii="宋体" w:hAnsi="宋体" w:eastAsia="宋体" w:cs="宋体"/>
          <w:color w:val="auto"/>
          <w:kern w:val="0"/>
          <w:sz w:val="24"/>
          <w:szCs w:val="24"/>
          <w:lang w:val="en-US" w:eastAsia="zh-CN"/>
        </w:rPr>
        <w:t>3598996577</w:t>
      </w:r>
    </w:p>
    <w:p>
      <w:pPr>
        <w:spacing w:line="46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地址：</w:t>
      </w:r>
      <w:r>
        <w:rPr>
          <w:rFonts w:hint="eastAsia" w:ascii="宋体" w:hAnsi="宋体" w:eastAsia="宋体" w:cs="宋体"/>
          <w:color w:val="auto"/>
          <w:sz w:val="24"/>
          <w:szCs w:val="24"/>
        </w:rPr>
        <w:t>许昌市劳动路</w:t>
      </w:r>
      <w:r>
        <w:rPr>
          <w:rFonts w:hint="eastAsia" w:ascii="宋体" w:hAnsi="宋体" w:eastAsia="宋体" w:cs="宋体"/>
          <w:color w:val="auto"/>
          <w:sz w:val="24"/>
          <w:szCs w:val="24"/>
          <w:lang w:val="en-US" w:eastAsia="zh-CN"/>
        </w:rPr>
        <w:t>156</w:t>
      </w:r>
      <w:r>
        <w:rPr>
          <w:rFonts w:hint="eastAsia" w:ascii="宋体" w:hAnsi="宋体" w:eastAsia="宋体" w:cs="宋体"/>
          <w:color w:val="auto"/>
          <w:sz w:val="24"/>
          <w:szCs w:val="24"/>
        </w:rPr>
        <w:t>7号</w:t>
      </w:r>
    </w:p>
    <w:p>
      <w:pPr>
        <w:spacing w:line="460" w:lineRule="exact"/>
        <w:ind w:firstLine="542" w:firstLineChars="225"/>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十、特别提示：</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1、所有投标单位请时刻关注全国公共资源交易平台（河南省.许昌市），澄清、答疑、变更均在全国公共资源交易平台（河南省.许昌市）发布，不再另行通知。如未及时查看影响其投标，后果自负。</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2、各供应商对代理公司提供的服务不满意，或认为代理公司在服务过程中有不当行为的，可致电长葛市公共资源交易管理委员会办公室监管股（0374-6189576），经查实后将视情况作出处理。</w:t>
      </w:r>
    </w:p>
    <w:p>
      <w:pPr>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温馨提示：</w:t>
      </w:r>
    </w:p>
    <w:p>
      <w:pPr>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本项目为全流程电子化交易项目，请认真阅读谈判文件，并注意以下事项。</w:t>
      </w:r>
    </w:p>
    <w:p>
      <w:pPr>
        <w:spacing w:line="360" w:lineRule="auto"/>
        <w:ind w:firstLine="482" w:firstLineChars="200"/>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1.供应商应按谈判文件规定编制、提交、解密电子响应文件。</w:t>
      </w:r>
    </w:p>
    <w:p>
      <w:pPr>
        <w:spacing w:line="360" w:lineRule="auto"/>
        <w:ind w:firstLine="482" w:firstLineChars="200"/>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2.电子文件下载、制作、提交期间和远程不见面谈判（电子响应文件的解密）环节，供应商须使用同一个CA数字证书（证书须在有效期内并可正常使用）。</w:t>
      </w:r>
    </w:p>
    <w:p>
      <w:pPr>
        <w:spacing w:line="360" w:lineRule="auto"/>
        <w:ind w:firstLine="482" w:firstLineChars="200"/>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3.电子响应文件的制作</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3.1 供应商登录《全国公共资源交易平台(河南省▪许昌市)》公共资源交易系统（</w:t>
      </w:r>
      <w:r>
        <w:rPr>
          <w:rFonts w:hint="eastAsia" w:ascii="宋体" w:hAnsi="宋体" w:eastAsia="宋体" w:cs="宋体"/>
          <w:color w:val="auto"/>
          <w:kern w:val="0"/>
          <w:sz w:val="24"/>
          <w:szCs w:val="24"/>
          <w:lang w:val="en-US" w:eastAsia="zh-CN"/>
        </w:rPr>
        <w:fldChar w:fldCharType="begin"/>
      </w:r>
      <w:r>
        <w:rPr>
          <w:rFonts w:hint="eastAsia" w:ascii="宋体" w:hAnsi="宋体" w:eastAsia="宋体" w:cs="宋体"/>
          <w:color w:val="auto"/>
          <w:kern w:val="0"/>
          <w:sz w:val="24"/>
          <w:szCs w:val="24"/>
          <w:lang w:val="en-US" w:eastAsia="zh-CN"/>
        </w:rPr>
        <w:instrText xml:space="preserve">HYPERLINK "http://221.14.6.70:8088/ggzy/"</w:instrText>
      </w:r>
      <w:r>
        <w:rPr>
          <w:rFonts w:hint="eastAsia" w:ascii="宋体" w:hAnsi="宋体" w:eastAsia="宋体" w:cs="宋体"/>
          <w:color w:val="auto"/>
          <w:kern w:val="0"/>
          <w:sz w:val="24"/>
          <w:szCs w:val="24"/>
          <w:lang w:val="en-US" w:eastAsia="zh-CN"/>
        </w:rPr>
        <w:fldChar w:fldCharType="separate"/>
      </w:r>
      <w:r>
        <w:rPr>
          <w:rFonts w:hint="eastAsia" w:ascii="宋体" w:hAnsi="宋体" w:eastAsia="宋体" w:cs="宋体"/>
          <w:color w:val="auto"/>
          <w:kern w:val="0"/>
          <w:sz w:val="24"/>
          <w:szCs w:val="24"/>
          <w:lang w:val="en-US" w:eastAsia="zh-CN"/>
        </w:rPr>
        <w:t>http://221.14.6.70:8088/ggzy/</w:t>
      </w:r>
      <w:r>
        <w:rPr>
          <w:rFonts w:hint="eastAsia" w:ascii="宋体" w:hAnsi="宋体" w:eastAsia="宋体" w:cs="宋体"/>
          <w:color w:val="auto"/>
          <w:kern w:val="0"/>
          <w:sz w:val="24"/>
          <w:szCs w:val="24"/>
          <w:lang w:val="en-US" w:eastAsia="zh-CN"/>
        </w:rPr>
        <w:fldChar w:fldCharType="end"/>
      </w:r>
      <w:r>
        <w:rPr>
          <w:rFonts w:hint="eastAsia" w:ascii="宋体" w:hAnsi="宋体" w:eastAsia="宋体" w:cs="宋体"/>
          <w:color w:val="auto"/>
          <w:kern w:val="0"/>
          <w:sz w:val="24"/>
          <w:szCs w:val="24"/>
          <w:lang w:val="en-US" w:eastAsia="zh-CN"/>
        </w:rPr>
        <w:t>）下载“许昌投标文件制作系统SEARUN 最新版本”，按谈判文件要求制作电子响应文件。</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电子响应文件的制作，参考《全国公共资源交易平台(河南省▪许昌市)》公共资源交易系统——组件下载——交易系统操作手册（投标人、供应商）。</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3.2 供应商须将谈判文件要求的资质、业绩、荣誉及相关人员证明材料等资料原件扫描件（或图片）制作到所提交的电子响应文件中。</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3.3供应商对同一项目多个标段进行响应的，应分别下载所投标段的谈判文件，按标段制作电子响应文件，并按谈判文件要求在相应位置加盖供应商电子印章和法人电子印章。</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一个标段对应生成一个文件夹（xxxx项目xx标段）,其中后缀名为“.file”的文件用于电子投标使用。</w:t>
      </w:r>
    </w:p>
    <w:p>
      <w:pPr>
        <w:spacing w:line="360" w:lineRule="auto"/>
        <w:ind w:firstLine="482" w:firstLineChars="200"/>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4.加密电子响应文件的提交</w:t>
      </w:r>
    </w:p>
    <w:p>
      <w:pPr>
        <w:tabs>
          <w:tab w:val="left" w:pos="7095"/>
        </w:tabs>
        <w:spacing w:line="360" w:lineRule="auto"/>
        <w:contextualSpacing/>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kern w:val="0"/>
          <w:sz w:val="24"/>
          <w:szCs w:val="24"/>
          <w:lang w:val="en-US" w:eastAsia="zh-CN"/>
        </w:rPr>
        <w:t xml:space="preserve"> 4.1加密电子响应文件应按规定在谈判响应截止时间（谈判时间）之前成功提交至《全国公共资源交易平台(河南省▪许昌市)》公共资源交易系统（</w:t>
      </w:r>
      <w:r>
        <w:rPr>
          <w:rFonts w:hint="eastAsia" w:ascii="宋体" w:hAnsi="宋体" w:eastAsia="宋体" w:cs="宋体"/>
          <w:color w:val="auto"/>
          <w:kern w:val="0"/>
          <w:sz w:val="24"/>
          <w:szCs w:val="24"/>
          <w:lang w:val="en-US" w:eastAsia="zh-CN"/>
        </w:rPr>
        <w:fldChar w:fldCharType="begin"/>
      </w:r>
      <w:r>
        <w:rPr>
          <w:rFonts w:hint="eastAsia" w:ascii="宋体" w:hAnsi="宋体" w:eastAsia="宋体" w:cs="宋体"/>
          <w:color w:val="auto"/>
          <w:kern w:val="0"/>
          <w:sz w:val="24"/>
          <w:szCs w:val="24"/>
          <w:lang w:val="en-US" w:eastAsia="zh-CN"/>
        </w:rPr>
        <w:instrText xml:space="preserve">HYPERLINK "http://221.14.6.70:8088/ggzy/"</w:instrText>
      </w:r>
      <w:r>
        <w:rPr>
          <w:rFonts w:hint="eastAsia" w:ascii="宋体" w:hAnsi="宋体" w:eastAsia="宋体" w:cs="宋体"/>
          <w:color w:val="auto"/>
          <w:kern w:val="0"/>
          <w:sz w:val="24"/>
          <w:szCs w:val="24"/>
          <w:lang w:val="en-US" w:eastAsia="zh-CN"/>
        </w:rPr>
        <w:fldChar w:fldCharType="separate"/>
      </w:r>
      <w:r>
        <w:rPr>
          <w:rFonts w:hint="eastAsia" w:ascii="宋体" w:hAnsi="宋体" w:eastAsia="宋体" w:cs="宋体"/>
          <w:color w:val="auto"/>
          <w:kern w:val="0"/>
          <w:sz w:val="24"/>
          <w:szCs w:val="24"/>
          <w:lang w:val="en-US" w:eastAsia="zh-CN"/>
        </w:rPr>
        <w:t>http://221.14.6.70:8088/ggzy/</w:t>
      </w:r>
      <w:r>
        <w:rPr>
          <w:rFonts w:hint="eastAsia" w:ascii="宋体" w:hAnsi="宋体" w:eastAsia="宋体" w:cs="宋体"/>
          <w:color w:val="auto"/>
          <w:kern w:val="0"/>
          <w:sz w:val="24"/>
          <w:szCs w:val="24"/>
          <w:lang w:val="en-US" w:eastAsia="zh-CN"/>
        </w:rPr>
        <w:fldChar w:fldCharType="end"/>
      </w:r>
      <w:r>
        <w:rPr>
          <w:rFonts w:hint="eastAsia" w:ascii="宋体" w:hAnsi="宋体" w:eastAsia="宋体" w:cs="宋体"/>
          <w:color w:val="auto"/>
          <w:kern w:val="0"/>
          <w:sz w:val="24"/>
          <w:szCs w:val="24"/>
          <w:lang w:val="en-US" w:eastAsia="zh-CN"/>
        </w:rPr>
        <w:t>）。</w:t>
      </w:r>
    </w:p>
    <w:p>
      <w:pPr>
        <w:tabs>
          <w:tab w:val="left" w:pos="7095"/>
        </w:tabs>
        <w:spacing w:line="360" w:lineRule="auto"/>
        <w:contextualSpacing/>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供应商应充分考虑并预留技术处理和上传数据所需时间。</w:t>
      </w:r>
    </w:p>
    <w:p>
      <w:pPr>
        <w:tabs>
          <w:tab w:val="left" w:pos="7095"/>
        </w:tabs>
        <w:spacing w:line="360" w:lineRule="auto"/>
        <w:contextualSpacing/>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4.2 供应商对同一项目多个标段进行响应的，加密电子响应文件应按标段分别提交。</w:t>
      </w:r>
    </w:p>
    <w:p>
      <w:pPr>
        <w:tabs>
          <w:tab w:val="left" w:pos="7095"/>
        </w:tabs>
        <w:spacing w:line="360" w:lineRule="auto"/>
        <w:contextualSpacing/>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4.3 加密电子响应文件成功提交后，《全国公共资源交易平台(河南省▪许昌市)》公共资源交易系统（</w:t>
      </w:r>
      <w:r>
        <w:rPr>
          <w:rFonts w:hint="eastAsia" w:ascii="宋体" w:hAnsi="宋体" w:eastAsia="宋体" w:cs="宋体"/>
          <w:color w:val="auto"/>
          <w:kern w:val="0"/>
          <w:sz w:val="24"/>
          <w:szCs w:val="24"/>
          <w:lang w:val="en-US" w:eastAsia="zh-CN"/>
        </w:rPr>
        <w:fldChar w:fldCharType="begin"/>
      </w:r>
      <w:r>
        <w:rPr>
          <w:rFonts w:hint="eastAsia" w:ascii="宋体" w:hAnsi="宋体" w:eastAsia="宋体" w:cs="宋体"/>
          <w:color w:val="auto"/>
          <w:kern w:val="0"/>
          <w:sz w:val="24"/>
          <w:szCs w:val="24"/>
          <w:lang w:val="en-US" w:eastAsia="zh-CN"/>
        </w:rPr>
        <w:instrText xml:space="preserve">HYPERLINK "http://221.14.6.70:8088/ggzy/"</w:instrText>
      </w:r>
      <w:r>
        <w:rPr>
          <w:rFonts w:hint="eastAsia" w:ascii="宋体" w:hAnsi="宋体" w:eastAsia="宋体" w:cs="宋体"/>
          <w:color w:val="auto"/>
          <w:kern w:val="0"/>
          <w:sz w:val="24"/>
          <w:szCs w:val="24"/>
          <w:lang w:val="en-US" w:eastAsia="zh-CN"/>
        </w:rPr>
        <w:fldChar w:fldCharType="separate"/>
      </w:r>
      <w:r>
        <w:rPr>
          <w:rFonts w:hint="eastAsia" w:ascii="宋体" w:hAnsi="宋体" w:eastAsia="宋体" w:cs="宋体"/>
          <w:color w:val="auto"/>
          <w:kern w:val="0"/>
          <w:sz w:val="24"/>
          <w:szCs w:val="24"/>
          <w:lang w:val="en-US" w:eastAsia="zh-CN"/>
        </w:rPr>
        <w:t>http://221.14.6.70:8088/ggzy/</w:t>
      </w:r>
      <w:r>
        <w:rPr>
          <w:rFonts w:hint="eastAsia" w:ascii="宋体" w:hAnsi="宋体" w:eastAsia="宋体" w:cs="宋体"/>
          <w:color w:val="auto"/>
          <w:kern w:val="0"/>
          <w:sz w:val="24"/>
          <w:szCs w:val="24"/>
          <w:lang w:val="en-US" w:eastAsia="zh-CN"/>
        </w:rPr>
        <w:fldChar w:fldCharType="end"/>
      </w:r>
      <w:r>
        <w:rPr>
          <w:rFonts w:hint="eastAsia" w:ascii="宋体" w:hAnsi="宋体" w:eastAsia="宋体" w:cs="宋体"/>
          <w:color w:val="auto"/>
          <w:kern w:val="0"/>
          <w:sz w:val="24"/>
          <w:szCs w:val="24"/>
          <w:lang w:val="en-US" w:eastAsia="zh-CN"/>
        </w:rPr>
        <w:t>）生成“投标文件提交回执单”。</w:t>
      </w:r>
    </w:p>
    <w:p>
      <w:pPr>
        <w:spacing w:line="360" w:lineRule="auto"/>
        <w:ind w:firstLine="482" w:firstLineChars="200"/>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5.远程不见面谈判（电子响应文件的解密）</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5.1供应商应熟悉《许昌市不见面操作手册》，并提前设置不见面开标浏览器（设置流程详见《许昌市不见面操作手册》）。</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5.2 《许昌市不见面操作手册》下载路径：全国公共资源交易平台（河南省·许昌市）—“资料下载”栏目。</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5.3谈判响应截止时间前供应商应登录本项目不见面开标大厅，按照谈判文件规定的时间准时参加线上响应文件开启。</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5.4供应商对线上响应文件开启过程和开标记录如有疑义，可在本项目不见面开标大厅“文字互动”对话框或“新增质疑”处在线提出询问。</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5.5根据采购代理机构在“文字互动”对话框的通知，供应商选择功能栏“解密环节”按钮进行电子响应文件解密（供应商解密应自采购代理机构点击“开标”按钮后60分钟内完成）。供应商未在规定时间内解密或因供应商原因解密失败的，其响应文件将被拒绝。</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5.6项目远程不见面响应文件开启活动结束时，供应商应在《开标记录表》上进行电子签章。供应商未签章的，视同认可线上响应文件开启结果。</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6.评审依据</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6.1全流程电子化交易（不见面谈判）项目，谈判小组以成功上传、解密的电子响应文件为依据评审。</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6.2 评审期间，供应商应保持通讯手机畅通，并根据谈判小组要求在规定时间内提供：</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（1）最后报价（加盖公章，或者由法定代表人或其授权的代表签字）；</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提交方式：供应商须使用CA数字证书登录《全国公共资源交易平台(河南省▪许昌市)》公共资源交易系统（http://ggzy.xuchang.gov.cn:8088/ggzy/）进行最后报价，最后报价应包括：①总报价②分项报价。</w:t>
      </w:r>
    </w:p>
    <w:p>
      <w:pPr>
        <w:spacing w:line="360" w:lineRule="auto"/>
        <w:ind w:firstLine="480" w:firstLineChars="200"/>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注：</w:t>
      </w:r>
      <w:r>
        <w:rPr>
          <w:rFonts w:hint="eastAsia" w:ascii="宋体" w:hAnsi="宋体" w:eastAsia="宋体" w:cs="宋体"/>
          <w:color w:val="auto"/>
          <w:kern w:val="0"/>
          <w:sz w:val="24"/>
          <w:szCs w:val="24"/>
          <w:lang w:val="en-US" w:eastAsia="zh-CN"/>
        </w:rPr>
        <w:t>①谈判小组要求供应商提交最后报价时，</w:t>
      </w:r>
      <w:r>
        <w:rPr>
          <w:rFonts w:hint="eastAsia" w:ascii="宋体" w:hAnsi="宋体" w:eastAsia="宋体" w:cs="宋体"/>
          <w:color w:val="auto"/>
          <w:kern w:val="0"/>
          <w:sz w:val="24"/>
          <w:szCs w:val="24"/>
          <w:lang w:val="zh-CN" w:eastAsia="zh-CN"/>
        </w:rPr>
        <w:t>在谈判小组规定时间内，供应商未提交最后报价则以其初次提交响应文件报价为最后报价。</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②谈判文件第二章“采购需求”中“采购清单”以工程量清单提供的，供应商应以工程量清单方式提交最后报价。</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③请供应商根据项目情况，可提前准备分项报价。</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6.3有多轮报价的，各投标人应提前准备好分项报价，为多轮报价做好准备，在谈判小组发起报价通知后，在规定时间内提交有效报价。</w:t>
      </w:r>
    </w:p>
    <w:p>
      <w:pPr>
        <w:spacing w:after="312" w:afterLines="100" w:line="360" w:lineRule="auto"/>
        <w:jc w:val="center"/>
        <w:rPr>
          <w:rFonts w:hint="eastAsia" w:ascii="宋体" w:hAnsi="宋体" w:eastAsia="宋体" w:cs="宋体"/>
          <w:b/>
          <w:color w:val="auto"/>
          <w:sz w:val="32"/>
          <w:szCs w:val="32"/>
        </w:rPr>
      </w:pPr>
      <w:r>
        <w:rPr>
          <w:rFonts w:hint="eastAsia" w:ascii="宋体" w:hAnsi="宋体" w:eastAsia="宋体" w:cs="宋体"/>
          <w:color w:val="auto"/>
        </w:rPr>
        <w:br w:type="page"/>
      </w:r>
      <w:r>
        <w:rPr>
          <w:rFonts w:hint="eastAsia" w:ascii="宋体" w:hAnsi="宋体" w:eastAsia="宋体" w:cs="宋体"/>
          <w:b/>
          <w:color w:val="auto"/>
          <w:sz w:val="32"/>
          <w:szCs w:val="32"/>
        </w:rPr>
        <w:t>第二章  服务内容及相关要求</w:t>
      </w:r>
    </w:p>
    <w:p>
      <w:pPr>
        <w:shd w:val="clear" w:color="auto" w:fill="FFFFFF"/>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一、本项目需实现的功能或者目标</w:t>
      </w:r>
    </w:p>
    <w:p>
      <w:pPr>
        <w:shd w:val="clear" w:color="auto" w:fill="FFFFFF"/>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为顺利通过国家公共文化服务体系示范区验收，更好地迎接河南省文化和旅游厅举办的第十五届河南省戏剧大赛，振兴戏曲艺术，提高长葛豫剧的知名度，按照国家公共文化服务体系示范区创建标准要求，市文广旅局党组经过研究，拟加工提高传统豫剧《黄鹤楼》。拟通过招标采购方式采购专业院团对《黄鹤楼》进行加工提高创作。</w:t>
      </w:r>
    </w:p>
    <w:p>
      <w:pPr>
        <w:shd w:val="clear" w:color="auto" w:fill="FFFFFF"/>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当前全国上下都在弘扬社会主义核心价值观，通过对此剧的加工改编，能够宣传诚信文化，倡导社会新风。且由中标单位代表长葛参加省级的戏曲调研和比赛，能够更深层次宣传长葛、推介长葛，从而达到文化搭台，经济唱戏的目的。</w:t>
      </w:r>
    </w:p>
    <w:p>
      <w:pPr>
        <w:shd w:val="clear" w:color="auto" w:fill="FFFFFF"/>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二、</w:t>
      </w:r>
      <w:r>
        <w:rPr>
          <w:rFonts w:hint="eastAsia" w:ascii="宋体" w:hAnsi="宋体" w:eastAsia="宋体" w:cs="宋体"/>
          <w:b/>
          <w:bCs/>
          <w:color w:val="auto"/>
          <w:sz w:val="24"/>
          <w:szCs w:val="24"/>
          <w:lang w:val="en-US" w:eastAsia="zh-CN"/>
        </w:rPr>
        <w:t>服务地点：</w:t>
      </w:r>
      <w:r>
        <w:rPr>
          <w:rFonts w:hint="eastAsia" w:ascii="宋体" w:hAnsi="宋体" w:eastAsia="宋体" w:cs="宋体"/>
          <w:b w:val="0"/>
          <w:bCs w:val="0"/>
          <w:color w:val="auto"/>
          <w:sz w:val="24"/>
          <w:szCs w:val="24"/>
          <w:lang w:val="en-US" w:eastAsia="zh-CN"/>
        </w:rPr>
        <w:t>长葛市</w:t>
      </w:r>
    </w:p>
    <w:p>
      <w:pPr>
        <w:shd w:val="clear" w:color="auto" w:fill="FFFFFF"/>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三、创作期限：</w:t>
      </w:r>
      <w:r>
        <w:rPr>
          <w:rFonts w:hint="eastAsia" w:ascii="宋体" w:hAnsi="宋体" w:eastAsia="宋体" w:cs="宋体"/>
          <w:b/>
          <w:bCs/>
          <w:color w:val="auto"/>
          <w:sz w:val="24"/>
          <w:szCs w:val="24"/>
          <w:lang w:val="en-US" w:eastAsia="zh-CN"/>
        </w:rPr>
        <w:t> </w:t>
      </w:r>
      <w:r>
        <w:rPr>
          <w:rFonts w:hint="eastAsia" w:ascii="宋体" w:hAnsi="宋体" w:eastAsia="宋体" w:cs="宋体"/>
          <w:b w:val="0"/>
          <w:bCs w:val="0"/>
          <w:color w:val="auto"/>
          <w:sz w:val="24"/>
          <w:szCs w:val="24"/>
          <w:lang w:val="en-US" w:eastAsia="zh-CN"/>
        </w:rPr>
        <w:t>60日历天</w:t>
      </w:r>
    </w:p>
    <w:p>
      <w:pPr>
        <w:shd w:val="clear" w:color="auto" w:fill="FFFFFF"/>
        <w:spacing w:line="36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四、创作内容及形式</w:t>
      </w:r>
    </w:p>
    <w:p>
      <w:pPr>
        <w:shd w:val="clear" w:color="auto" w:fill="FFFFFF"/>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剧情要求：豫剧《黄鹤楼》主要讲述三国时东吴为讨荆州，邀请蜀汉方面首领过江赴宴图谋绑架，结果未遂的故事。东吴都督周瑜为了讨回被刘备借去的重地荆州，设宴席于黄鹤楼，借孙权的名义，派遣甘宁下书，邀请刘备过江赴宴。刘备带赵云一人前往赴宴。席间，周瑜提出归还荆州之事，刘备请求延缓数载再议，周瑜不允许，把刘备、赵云囚于黄鹤楼，逼刘备写归还荆州文约。刘备不愿就范，但又不得脱身，危急之中，赵云打开军师诸葛亮临行时所赠之竹筒，从中取出当年借东风时周瑜所赐令箭一支，凭此令箭，刘备、赵云得以脱身。周瑜见计未成，率兵追赶，又被诸葛亮伏兵所阻，兵败夏口。</w:t>
      </w:r>
    </w:p>
    <w:p>
      <w:pPr>
        <w:shd w:val="clear" w:color="auto" w:fill="FFFFFF"/>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艺术风格及创作要求：此剧是文武兼备的功夫戏，戏中打斗场面激烈，演员身手不凡，表演生动传神，唱腔醇厚苍劲，人物形象鲜明。为了更好地加工提高此剧，需要完成舞美、服装、道具、造型等制作，通过排练，进一步修改完善剧本，提高排练效果，完成剧目的排练完善。</w:t>
      </w:r>
    </w:p>
    <w:p>
      <w:pPr>
        <w:shd w:val="clear" w:color="auto" w:fill="FFFFFF"/>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五、采购院团要求</w:t>
      </w:r>
    </w:p>
    <w:p>
      <w:pPr>
        <w:shd w:val="clear" w:color="auto" w:fill="FFFFFF"/>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1、响应本项目要求，有意参与创作复排的院团应为县级及以上正规豫剧院团。</w:t>
      </w:r>
    </w:p>
    <w:p>
      <w:pPr>
        <w:shd w:val="clear" w:color="auto" w:fill="FFFFFF"/>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2、编导团队及专业人员要求：编剧和导演应为戏剧领域担纲多部作品的编剧和导演担任；编曲、配器和唱腔设计应由戏剧领域从事十年以上专业工作的专业人员担任；灯光舞美由专业人员进行重新设计。</w:t>
      </w:r>
    </w:p>
    <w:p>
      <w:pPr>
        <w:pStyle w:val="7"/>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3、中标单位必须代表长葛参加省、许昌市重大赛事活动。</w:t>
      </w:r>
    </w:p>
    <w:p>
      <w:pPr>
        <w:shd w:val="clear" w:color="auto" w:fill="FFFFFF"/>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六、采购预算</w:t>
      </w:r>
    </w:p>
    <w:p>
      <w:pPr>
        <w:shd w:val="clear" w:color="auto" w:fill="FFFFFF"/>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1、加工复排传统豫剧《黄鹤楼》所需费用包含有：导演费、剧本整理改编费、服装费、唱腔整理、舞美灯光设计和购置费、排练费等。</w:t>
      </w:r>
    </w:p>
    <w:p>
      <w:pPr>
        <w:shd w:val="clear" w:color="auto" w:fill="FFFFFF"/>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val="en-US" w:eastAsia="zh-CN"/>
        </w:rPr>
        <w:t>2、费用预算：500000.00元。</w:t>
      </w:r>
    </w:p>
    <w:p>
      <w:pPr>
        <w:numPr>
          <w:ilvl w:val="0"/>
          <w:numId w:val="2"/>
        </w:numPr>
        <w:shd w:val="clear" w:color="auto" w:fill="FFFFFF"/>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其他要求</w:t>
      </w:r>
    </w:p>
    <w:p>
      <w:pPr>
        <w:numPr>
          <w:ilvl w:val="0"/>
          <w:numId w:val="0"/>
        </w:numPr>
        <w:shd w:val="clear" w:color="auto" w:fill="FFFFFF"/>
        <w:spacing w:line="360" w:lineRule="auto"/>
        <w:ind w:firstLine="480" w:firstLineChars="200"/>
        <w:rPr>
          <w:rFonts w:hint="eastAsia" w:ascii="宋体" w:hAnsi="宋体" w:eastAsia="宋体" w:cs="宋体"/>
          <w:b/>
          <w:color w:val="auto"/>
          <w:sz w:val="24"/>
          <w:szCs w:val="16"/>
          <w:lang w:val="zh-CN"/>
        </w:rPr>
      </w:pPr>
      <w:r>
        <w:rPr>
          <w:rFonts w:hint="eastAsia" w:ascii="宋体" w:hAnsi="宋体" w:eastAsia="宋体" w:cs="宋体"/>
          <w:color w:val="auto"/>
          <w:kern w:val="0"/>
          <w:sz w:val="24"/>
          <w:szCs w:val="24"/>
          <w:lang w:val="en-US" w:eastAsia="zh-CN" w:bidi="ar"/>
        </w:rPr>
        <w:t>1</w:t>
      </w:r>
      <w:r>
        <w:rPr>
          <w:rFonts w:hint="eastAsia" w:ascii="宋体" w:hAnsi="宋体" w:eastAsia="宋体" w:cs="宋体"/>
          <w:color w:val="auto"/>
          <w:kern w:val="0"/>
          <w:sz w:val="24"/>
          <w:szCs w:val="24"/>
          <w:lang w:bidi="ar"/>
        </w:rPr>
        <w:t>、投标人应就本项目完整投标，投标人所投产品必须满足招标文件要求，</w:t>
      </w:r>
      <w:r>
        <w:rPr>
          <w:rFonts w:hint="eastAsia" w:ascii="宋体" w:hAnsi="宋体" w:eastAsia="宋体" w:cs="宋体"/>
          <w:b/>
          <w:color w:val="auto"/>
          <w:sz w:val="24"/>
          <w:szCs w:val="16"/>
          <w:lang w:val="zh-CN"/>
        </w:rPr>
        <w:t>否则为无效投标。</w:t>
      </w:r>
    </w:p>
    <w:p>
      <w:pPr>
        <w:pStyle w:val="21"/>
        <w:adjustRightInd w:val="0"/>
        <w:snapToGrid w:val="0"/>
        <w:spacing w:line="440" w:lineRule="exact"/>
        <w:ind w:firstLine="48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bidi="ar"/>
        </w:rPr>
        <w:t>2</w:t>
      </w:r>
      <w:r>
        <w:rPr>
          <w:rFonts w:hint="eastAsia" w:ascii="宋体" w:hAnsi="宋体" w:eastAsia="宋体" w:cs="宋体"/>
          <w:color w:val="auto"/>
          <w:kern w:val="0"/>
          <w:sz w:val="24"/>
          <w:szCs w:val="24"/>
          <w:lang w:bidi="ar"/>
        </w:rPr>
        <w:t>、中标单位应遵守国家有关法律、法规及执业规范，应遵守审计部门、财政部门的相关制度规定。</w:t>
      </w:r>
    </w:p>
    <w:p>
      <w:pPr>
        <w:pStyle w:val="21"/>
        <w:adjustRightInd w:val="0"/>
        <w:snapToGrid w:val="0"/>
        <w:spacing w:line="440" w:lineRule="exact"/>
        <w:ind w:left="0" w:leftChars="0"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八</w:t>
      </w:r>
      <w:r>
        <w:rPr>
          <w:rFonts w:hint="eastAsia" w:ascii="宋体" w:hAnsi="宋体" w:eastAsia="宋体" w:cs="宋体"/>
          <w:b/>
          <w:color w:val="auto"/>
          <w:sz w:val="24"/>
          <w:szCs w:val="24"/>
        </w:rPr>
        <w:t>、验收标准</w:t>
      </w:r>
    </w:p>
    <w:p>
      <w:pPr>
        <w:pStyle w:val="21"/>
        <w:adjustRightInd w:val="0"/>
        <w:snapToGrid w:val="0"/>
        <w:spacing w:line="440" w:lineRule="exact"/>
        <w:ind w:firstLine="48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1"/>
        <w:adjustRightInd w:val="0"/>
        <w:snapToGrid w:val="0"/>
        <w:spacing w:line="440" w:lineRule="exact"/>
        <w:ind w:firstLine="48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2、按照招标文件要求、投标文件响应和承诺验收。</w:t>
      </w:r>
    </w:p>
    <w:p>
      <w:pPr>
        <w:pStyle w:val="21"/>
        <w:adjustRightInd w:val="0"/>
        <w:snapToGrid w:val="0"/>
        <w:spacing w:line="440" w:lineRule="exact"/>
        <w:ind w:left="0" w:leftChars="0" w:firstLine="0" w:firstLineChars="0"/>
        <w:rPr>
          <w:rFonts w:hint="eastAsia" w:ascii="宋体" w:hAnsi="宋体" w:eastAsia="宋体" w:cs="宋体"/>
          <w:b/>
          <w:color w:val="auto"/>
          <w:sz w:val="24"/>
        </w:rPr>
      </w:pPr>
      <w:r>
        <w:rPr>
          <w:rFonts w:hint="eastAsia" w:ascii="宋体" w:hAnsi="宋体" w:eastAsia="宋体" w:cs="宋体"/>
          <w:b/>
          <w:color w:val="auto"/>
          <w:sz w:val="24"/>
          <w:lang w:eastAsia="zh-CN"/>
        </w:rPr>
        <w:t>九</w:t>
      </w:r>
      <w:r>
        <w:rPr>
          <w:rFonts w:hint="eastAsia" w:ascii="宋体" w:hAnsi="宋体" w:eastAsia="宋体" w:cs="宋体"/>
          <w:b/>
          <w:color w:val="auto"/>
          <w:sz w:val="24"/>
        </w:rPr>
        <w:t>、本项目预算金额：</w:t>
      </w:r>
      <w:r>
        <w:rPr>
          <w:rFonts w:hint="eastAsia" w:ascii="宋体" w:hAnsi="宋体" w:eastAsia="宋体" w:cs="宋体"/>
          <w:b/>
          <w:color w:val="auto"/>
          <w:sz w:val="24"/>
          <w:lang w:eastAsia="zh-CN"/>
        </w:rPr>
        <w:t>500000.00</w:t>
      </w:r>
      <w:r>
        <w:rPr>
          <w:rFonts w:hint="eastAsia" w:ascii="宋体" w:hAnsi="宋体" w:eastAsia="宋体" w:cs="宋体"/>
          <w:b/>
          <w:color w:val="auto"/>
          <w:sz w:val="24"/>
        </w:rPr>
        <w:t>元。</w:t>
      </w:r>
    </w:p>
    <w:p>
      <w:pPr>
        <w:spacing w:line="360" w:lineRule="auto"/>
        <w:rPr>
          <w:rFonts w:hint="eastAsia" w:ascii="宋体" w:hAnsi="宋体" w:eastAsia="宋体" w:cs="宋体"/>
          <w:b/>
          <w:color w:val="auto"/>
          <w:sz w:val="24"/>
          <w:szCs w:val="16"/>
        </w:rPr>
      </w:pPr>
      <w:r>
        <w:rPr>
          <w:rFonts w:hint="eastAsia" w:ascii="宋体" w:hAnsi="宋体" w:eastAsia="宋体" w:cs="宋体"/>
          <w:b/>
          <w:color w:val="auto"/>
          <w:sz w:val="24"/>
          <w:szCs w:val="16"/>
          <w:lang w:eastAsia="zh-CN"/>
        </w:rPr>
        <w:t>十</w:t>
      </w:r>
      <w:r>
        <w:rPr>
          <w:rFonts w:hint="eastAsia" w:ascii="宋体" w:hAnsi="宋体" w:eastAsia="宋体" w:cs="宋体"/>
          <w:b/>
          <w:color w:val="auto"/>
          <w:sz w:val="24"/>
          <w:szCs w:val="16"/>
        </w:rPr>
        <w:t>、资金支付</w:t>
      </w:r>
    </w:p>
    <w:p>
      <w:pPr>
        <w:spacing w:line="360" w:lineRule="auto"/>
        <w:ind w:firstLine="360" w:firstLineChars="150"/>
        <w:rPr>
          <w:rFonts w:hint="eastAsia" w:ascii="宋体" w:hAnsi="宋体" w:eastAsia="宋体" w:cs="宋体"/>
          <w:bCs/>
          <w:color w:val="auto"/>
          <w:kern w:val="0"/>
          <w:szCs w:val="21"/>
          <w:lang w:val="zh-CN"/>
        </w:rPr>
      </w:pPr>
      <w:r>
        <w:rPr>
          <w:rFonts w:hint="eastAsia" w:ascii="宋体" w:hAnsi="宋体" w:eastAsia="宋体" w:cs="宋体"/>
          <w:color w:val="auto"/>
          <w:kern w:val="0"/>
          <w:sz w:val="24"/>
          <w:lang w:bidi="ar"/>
        </w:rPr>
        <w:t>1、支付方式：</w:t>
      </w:r>
      <w:r>
        <w:rPr>
          <w:rFonts w:hint="eastAsia" w:ascii="宋体" w:hAnsi="宋体" w:eastAsia="宋体" w:cs="宋体"/>
          <w:b/>
          <w:color w:val="auto"/>
          <w:sz w:val="24"/>
        </w:rPr>
        <w:t>以签订合同为准。</w:t>
      </w:r>
    </w:p>
    <w:p>
      <w:pPr>
        <w:ind w:firstLine="360" w:firstLineChars="150"/>
        <w:rPr>
          <w:rFonts w:hint="eastAsia" w:ascii="宋体" w:hAnsi="宋体" w:eastAsia="宋体" w:cs="宋体"/>
          <w:b/>
          <w:color w:val="auto"/>
          <w:sz w:val="24"/>
        </w:rPr>
      </w:pPr>
      <w:r>
        <w:rPr>
          <w:rFonts w:hint="eastAsia" w:ascii="宋体" w:hAnsi="宋体" w:eastAsia="宋体" w:cs="宋体"/>
          <w:color w:val="auto"/>
          <w:kern w:val="0"/>
          <w:sz w:val="24"/>
          <w:lang w:bidi="ar"/>
        </w:rPr>
        <w:t>2、支付时间及条件：</w:t>
      </w:r>
      <w:r>
        <w:rPr>
          <w:rFonts w:hint="eastAsia" w:ascii="宋体" w:hAnsi="宋体" w:eastAsia="宋体" w:cs="宋体"/>
          <w:b/>
          <w:color w:val="auto"/>
          <w:sz w:val="24"/>
        </w:rPr>
        <w:t>以签订合同为准。</w:t>
      </w:r>
    </w:p>
    <w:p>
      <w:pPr>
        <w:spacing w:line="360" w:lineRule="auto"/>
        <w:ind w:firstLine="480" w:firstLineChars="200"/>
        <w:jc w:val="center"/>
        <w:rPr>
          <w:rFonts w:hint="eastAsia" w:ascii="宋体" w:hAnsi="宋体" w:eastAsia="宋体" w:cs="宋体"/>
          <w:b/>
          <w:color w:val="auto"/>
          <w:kern w:val="0"/>
          <w:sz w:val="32"/>
          <w:szCs w:val="32"/>
        </w:rPr>
      </w:pPr>
      <w:r>
        <w:rPr>
          <w:rFonts w:hint="eastAsia" w:ascii="宋体" w:hAnsi="宋体" w:eastAsia="宋体" w:cs="宋体"/>
          <w:color w:val="auto"/>
          <w:sz w:val="24"/>
          <w:shd w:val="clear" w:color="auto" w:fill="FFFFFF"/>
        </w:rPr>
        <w:br w:type="page"/>
      </w:r>
      <w:r>
        <w:rPr>
          <w:rFonts w:hint="eastAsia" w:ascii="宋体" w:hAnsi="宋体" w:eastAsia="宋体" w:cs="宋体"/>
          <w:b/>
          <w:color w:val="auto"/>
          <w:kern w:val="0"/>
          <w:sz w:val="32"/>
          <w:szCs w:val="32"/>
        </w:rPr>
        <w:t>第三章 供应商须知前附表</w:t>
      </w:r>
    </w:p>
    <w:p>
      <w:pPr>
        <w:autoSpaceDE w:val="0"/>
        <w:autoSpaceDN w:val="0"/>
        <w:adjustRightInd w:val="0"/>
        <w:spacing w:line="360" w:lineRule="auto"/>
        <w:ind w:right="-11"/>
        <w:jc w:val="left"/>
        <w:rPr>
          <w:rFonts w:hint="eastAsia" w:ascii="宋体" w:hAnsi="宋体" w:eastAsia="宋体" w:cs="宋体"/>
          <w:b/>
          <w:color w:val="auto"/>
          <w:sz w:val="22"/>
        </w:rPr>
      </w:pPr>
      <w:r>
        <w:rPr>
          <w:rFonts w:hint="eastAsia" w:ascii="宋体" w:hAnsi="宋体" w:eastAsia="宋体" w:cs="宋体"/>
          <w:b/>
          <w:color w:val="auto"/>
          <w:sz w:val="22"/>
        </w:rPr>
        <w:t>谈判文件中凡标有</w:t>
      </w:r>
      <w:r>
        <w:rPr>
          <w:rFonts w:hint="eastAsia" w:ascii="宋体" w:hAnsi="宋体" w:eastAsia="宋体" w:cs="宋体"/>
          <w:b/>
          <w:color w:val="auto"/>
          <w:sz w:val="24"/>
          <w:szCs w:val="24"/>
        </w:rPr>
        <w:t>★</w:t>
      </w:r>
      <w:r>
        <w:rPr>
          <w:rFonts w:hint="eastAsia" w:ascii="宋体" w:hAnsi="宋体" w:eastAsia="宋体" w:cs="宋体"/>
          <w:b/>
          <w:color w:val="auto"/>
          <w:sz w:val="22"/>
        </w:rPr>
        <w:t>条款均为实质性要求条款，响应文件须完全响应，未实质响应的，按照无效报价处理。</w:t>
      </w:r>
    </w:p>
    <w:tbl>
      <w:tblPr>
        <w:tblStyle w:val="2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209"/>
        <w:gridCol w:w="6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b/>
                <w:color w:val="auto"/>
                <w:sz w:val="22"/>
              </w:rPr>
            </w:pPr>
            <w:r>
              <w:rPr>
                <w:rFonts w:hint="eastAsia" w:ascii="宋体" w:hAnsi="宋体" w:eastAsia="宋体" w:cs="宋体"/>
                <w:b/>
                <w:color w:val="auto"/>
                <w:sz w:val="22"/>
              </w:rPr>
              <w:t>序号</w:t>
            </w:r>
          </w:p>
        </w:tc>
        <w:tc>
          <w:tcPr>
            <w:tcW w:w="2209" w:type="dxa"/>
            <w:noWrap w:val="0"/>
            <w:vAlign w:val="center"/>
          </w:tcPr>
          <w:p>
            <w:pPr>
              <w:autoSpaceDE w:val="0"/>
              <w:autoSpaceDN w:val="0"/>
              <w:adjustRightInd w:val="0"/>
              <w:spacing w:line="276" w:lineRule="auto"/>
              <w:jc w:val="center"/>
              <w:rPr>
                <w:rFonts w:hint="eastAsia" w:ascii="宋体" w:hAnsi="宋体" w:eastAsia="宋体" w:cs="宋体"/>
                <w:b/>
                <w:color w:val="auto"/>
                <w:sz w:val="22"/>
              </w:rPr>
            </w:pPr>
            <w:r>
              <w:rPr>
                <w:rFonts w:hint="eastAsia" w:ascii="宋体" w:hAnsi="宋体" w:eastAsia="宋体" w:cs="宋体"/>
                <w:b/>
                <w:color w:val="auto"/>
                <w:sz w:val="22"/>
              </w:rPr>
              <w:t>条款名称</w:t>
            </w:r>
          </w:p>
        </w:tc>
        <w:tc>
          <w:tcPr>
            <w:tcW w:w="6982" w:type="dxa"/>
            <w:noWrap w:val="0"/>
            <w:vAlign w:val="center"/>
          </w:tcPr>
          <w:p>
            <w:pPr>
              <w:autoSpaceDE w:val="0"/>
              <w:autoSpaceDN w:val="0"/>
              <w:adjustRightInd w:val="0"/>
              <w:spacing w:line="276" w:lineRule="auto"/>
              <w:jc w:val="center"/>
              <w:rPr>
                <w:rFonts w:hint="eastAsia" w:ascii="宋体" w:hAnsi="宋体" w:eastAsia="宋体" w:cs="宋体"/>
                <w:b/>
                <w:color w:val="auto"/>
                <w:sz w:val="22"/>
              </w:rPr>
            </w:pPr>
            <w:r>
              <w:rPr>
                <w:rFonts w:hint="eastAsia" w:ascii="宋体" w:hAnsi="宋体" w:eastAsia="宋体" w:cs="宋体"/>
                <w:b/>
                <w:color w:val="auto"/>
                <w:sz w:val="22"/>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1</w:t>
            </w:r>
          </w:p>
        </w:tc>
        <w:tc>
          <w:tcPr>
            <w:tcW w:w="2209"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采购项目</w:t>
            </w:r>
          </w:p>
        </w:tc>
        <w:tc>
          <w:tcPr>
            <w:tcW w:w="6982" w:type="dxa"/>
            <w:noWrap w:val="0"/>
            <w:vAlign w:val="top"/>
          </w:tcPr>
          <w:p>
            <w:pPr>
              <w:spacing w:line="500" w:lineRule="exact"/>
              <w:rPr>
                <w:rFonts w:hint="eastAsia" w:ascii="宋体" w:hAnsi="宋体" w:eastAsia="宋体" w:cs="宋体"/>
                <w:color w:val="auto"/>
                <w:kern w:val="0"/>
                <w:sz w:val="22"/>
                <w:lang w:eastAsia="zh-CN"/>
              </w:rPr>
            </w:pPr>
            <w:r>
              <w:rPr>
                <w:rFonts w:hint="eastAsia" w:ascii="宋体" w:hAnsi="宋体" w:eastAsia="宋体" w:cs="宋体"/>
                <w:color w:val="auto"/>
                <w:sz w:val="22"/>
              </w:rPr>
              <w:t>项目名称：</w:t>
            </w:r>
            <w:r>
              <w:rPr>
                <w:rFonts w:hint="eastAsia" w:ascii="宋体" w:hAnsi="宋体" w:eastAsia="宋体" w:cs="宋体"/>
                <w:bCs/>
                <w:color w:val="auto"/>
                <w:kern w:val="0"/>
                <w:sz w:val="22"/>
                <w:lang w:eastAsia="zh-CN"/>
              </w:rPr>
              <w:t>戏曲创作—加工提高豫剧经典剧目《黄鹤楼》（不见面开标）项目</w:t>
            </w:r>
          </w:p>
          <w:p>
            <w:pPr>
              <w:autoSpaceDE w:val="0"/>
              <w:autoSpaceDN w:val="0"/>
              <w:adjustRightInd w:val="0"/>
              <w:spacing w:line="360" w:lineRule="auto"/>
              <w:jc w:val="left"/>
              <w:rPr>
                <w:rFonts w:hint="eastAsia" w:ascii="宋体" w:hAnsi="宋体" w:eastAsia="宋体" w:cs="宋体"/>
                <w:bCs/>
                <w:color w:val="auto"/>
                <w:sz w:val="22"/>
                <w:lang w:eastAsia="zh-CN"/>
              </w:rPr>
            </w:pPr>
            <w:r>
              <w:rPr>
                <w:rFonts w:hint="eastAsia" w:ascii="宋体" w:hAnsi="宋体" w:eastAsia="宋体" w:cs="宋体"/>
                <w:color w:val="auto"/>
                <w:sz w:val="22"/>
              </w:rPr>
              <w:t>项目编</w:t>
            </w:r>
            <w:r>
              <w:rPr>
                <w:rFonts w:hint="eastAsia" w:ascii="宋体" w:hAnsi="宋体" w:eastAsia="宋体" w:cs="宋体"/>
                <w:color w:val="auto"/>
                <w:kern w:val="0"/>
                <w:sz w:val="22"/>
              </w:rPr>
              <w:t>号：长招采竞字</w:t>
            </w:r>
            <w:r>
              <w:rPr>
                <w:rFonts w:hint="eastAsia" w:ascii="宋体" w:hAnsi="宋体" w:eastAsia="宋体" w:cs="宋体"/>
                <w:color w:val="auto"/>
                <w:kern w:val="0"/>
                <w:sz w:val="22"/>
                <w:lang w:eastAsia="zh-CN"/>
              </w:rPr>
              <w:t>【2020】032号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2</w:t>
            </w:r>
          </w:p>
        </w:tc>
        <w:tc>
          <w:tcPr>
            <w:tcW w:w="2209"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采购人</w:t>
            </w:r>
          </w:p>
        </w:tc>
        <w:tc>
          <w:tcPr>
            <w:tcW w:w="6982" w:type="dxa"/>
            <w:noWrap w:val="0"/>
            <w:vAlign w:val="center"/>
          </w:tcPr>
          <w:p>
            <w:pPr>
              <w:spacing w:line="360" w:lineRule="auto"/>
              <w:jc w:val="left"/>
              <w:rPr>
                <w:rFonts w:hint="eastAsia" w:ascii="宋体" w:hAnsi="宋体" w:eastAsia="宋体" w:cs="宋体"/>
                <w:bCs/>
                <w:color w:val="auto"/>
                <w:szCs w:val="21"/>
                <w:lang w:eastAsia="zh-CN"/>
              </w:rPr>
            </w:pPr>
            <w:r>
              <w:rPr>
                <w:rFonts w:hint="eastAsia" w:ascii="宋体" w:hAnsi="宋体" w:eastAsia="宋体" w:cs="宋体"/>
                <w:bCs/>
                <w:color w:val="auto"/>
                <w:szCs w:val="21"/>
              </w:rPr>
              <w:t>采购人：</w:t>
            </w:r>
            <w:r>
              <w:rPr>
                <w:rFonts w:hint="eastAsia" w:ascii="宋体" w:hAnsi="宋体" w:eastAsia="宋体" w:cs="宋体"/>
                <w:bCs/>
                <w:color w:val="auto"/>
                <w:szCs w:val="21"/>
                <w:lang w:eastAsia="zh-CN"/>
              </w:rPr>
              <w:t>长葛市文化广电和旅游局</w:t>
            </w:r>
          </w:p>
          <w:p>
            <w:pPr>
              <w:spacing w:line="360" w:lineRule="auto"/>
              <w:jc w:val="left"/>
              <w:rPr>
                <w:rFonts w:hint="eastAsia" w:ascii="宋体" w:hAnsi="宋体" w:eastAsia="宋体" w:cs="宋体"/>
                <w:bCs/>
                <w:color w:val="auto"/>
                <w:szCs w:val="21"/>
                <w:lang w:eastAsia="zh-CN"/>
              </w:rPr>
            </w:pPr>
            <w:r>
              <w:rPr>
                <w:rFonts w:hint="eastAsia" w:ascii="宋体" w:hAnsi="宋体" w:eastAsia="宋体" w:cs="宋体"/>
                <w:bCs/>
                <w:color w:val="auto"/>
                <w:szCs w:val="21"/>
              </w:rPr>
              <w:t>联系人：</w:t>
            </w:r>
            <w:r>
              <w:rPr>
                <w:rFonts w:hint="eastAsia" w:ascii="宋体" w:hAnsi="宋体" w:eastAsia="宋体" w:cs="宋体"/>
                <w:bCs/>
                <w:color w:val="auto"/>
                <w:szCs w:val="21"/>
                <w:lang w:eastAsia="zh-CN"/>
              </w:rPr>
              <w:t>冯先生</w:t>
            </w:r>
          </w:p>
          <w:p>
            <w:pPr>
              <w:spacing w:line="360" w:lineRule="auto"/>
              <w:jc w:val="left"/>
              <w:rPr>
                <w:rFonts w:hint="eastAsia" w:ascii="宋体" w:hAnsi="宋体" w:eastAsia="宋体" w:cs="宋体"/>
                <w:bCs/>
                <w:color w:val="auto"/>
                <w:szCs w:val="21"/>
                <w:lang w:eastAsia="zh-CN"/>
              </w:rPr>
            </w:pPr>
            <w:r>
              <w:rPr>
                <w:rFonts w:hint="eastAsia" w:ascii="宋体" w:hAnsi="宋体" w:eastAsia="宋体" w:cs="宋体"/>
                <w:bCs/>
                <w:color w:val="auto"/>
                <w:szCs w:val="21"/>
              </w:rPr>
              <w:t>联系电话：</w:t>
            </w:r>
            <w:r>
              <w:rPr>
                <w:rFonts w:hint="eastAsia" w:ascii="宋体" w:hAnsi="宋体" w:eastAsia="宋体" w:cs="宋体"/>
                <w:bCs/>
                <w:color w:val="auto"/>
                <w:szCs w:val="21"/>
                <w:lang w:eastAsia="zh-CN"/>
              </w:rPr>
              <w:t>18237449666</w:t>
            </w:r>
          </w:p>
          <w:p>
            <w:pPr>
              <w:autoSpaceDE w:val="0"/>
              <w:autoSpaceDN w:val="0"/>
              <w:adjustRightInd w:val="0"/>
              <w:spacing w:line="360" w:lineRule="auto"/>
              <w:jc w:val="left"/>
              <w:rPr>
                <w:rFonts w:hint="eastAsia" w:ascii="宋体" w:hAnsi="宋体" w:eastAsia="宋体" w:cs="宋体"/>
                <w:color w:val="auto"/>
                <w:sz w:val="22"/>
                <w:lang w:eastAsia="zh-CN"/>
              </w:rPr>
            </w:pPr>
            <w:r>
              <w:rPr>
                <w:rFonts w:hint="eastAsia" w:ascii="宋体" w:hAnsi="宋体" w:eastAsia="宋体" w:cs="宋体"/>
                <w:bCs/>
                <w:color w:val="auto"/>
                <w:szCs w:val="21"/>
              </w:rPr>
              <w:t>地址：</w:t>
            </w:r>
            <w:r>
              <w:rPr>
                <w:rFonts w:hint="eastAsia" w:ascii="宋体" w:hAnsi="宋体" w:eastAsia="宋体" w:cs="宋体"/>
                <w:bCs/>
                <w:color w:val="auto"/>
                <w:szCs w:val="21"/>
                <w:lang w:eastAsia="zh-CN"/>
              </w:rPr>
              <w:t>长葛市泰山路10号楼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2"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3</w:t>
            </w:r>
          </w:p>
        </w:tc>
        <w:tc>
          <w:tcPr>
            <w:tcW w:w="2209"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采购代理机构</w:t>
            </w:r>
          </w:p>
        </w:tc>
        <w:tc>
          <w:tcPr>
            <w:tcW w:w="6982" w:type="dxa"/>
            <w:noWrap w:val="0"/>
            <w:vAlign w:val="center"/>
          </w:tcPr>
          <w:p>
            <w:pPr>
              <w:spacing w:line="360" w:lineRule="auto"/>
              <w:jc w:val="left"/>
              <w:rPr>
                <w:rFonts w:hint="eastAsia" w:ascii="宋体" w:hAnsi="宋体" w:eastAsia="宋体" w:cs="宋体"/>
                <w:bCs/>
                <w:color w:val="auto"/>
                <w:szCs w:val="21"/>
                <w:lang w:eastAsia="zh-CN"/>
              </w:rPr>
            </w:pPr>
            <w:r>
              <w:rPr>
                <w:rFonts w:hint="eastAsia" w:ascii="宋体" w:hAnsi="宋体" w:eastAsia="宋体" w:cs="宋体"/>
                <w:bCs/>
                <w:color w:val="auto"/>
                <w:szCs w:val="21"/>
                <w:lang w:eastAsia="zh-CN"/>
              </w:rPr>
              <w:t>采购</w:t>
            </w:r>
            <w:r>
              <w:rPr>
                <w:rFonts w:hint="eastAsia" w:ascii="宋体" w:hAnsi="宋体" w:eastAsia="宋体" w:cs="宋体"/>
                <w:bCs/>
                <w:color w:val="auto"/>
                <w:szCs w:val="21"/>
              </w:rPr>
              <w:t>代理机构：</w:t>
            </w:r>
            <w:r>
              <w:rPr>
                <w:rFonts w:hint="eastAsia" w:ascii="宋体" w:hAnsi="宋体" w:eastAsia="宋体" w:cs="宋体"/>
                <w:bCs/>
                <w:color w:val="auto"/>
                <w:szCs w:val="21"/>
                <w:lang w:eastAsia="zh-CN"/>
              </w:rPr>
              <w:t>河南建标工程管理有限公司</w:t>
            </w:r>
          </w:p>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联系人：</w:t>
            </w:r>
            <w:r>
              <w:rPr>
                <w:rFonts w:hint="eastAsia" w:ascii="宋体" w:hAnsi="宋体" w:eastAsia="宋体" w:cs="宋体"/>
                <w:bCs/>
                <w:color w:val="auto"/>
                <w:szCs w:val="21"/>
                <w:lang w:eastAsia="zh-CN"/>
              </w:rPr>
              <w:t>李先生</w:t>
            </w:r>
            <w:r>
              <w:rPr>
                <w:rFonts w:hint="eastAsia" w:ascii="宋体" w:hAnsi="宋体" w:eastAsia="宋体" w:cs="宋体"/>
                <w:bCs/>
                <w:color w:val="auto"/>
                <w:szCs w:val="21"/>
              </w:rPr>
              <w:t xml:space="preserve">  </w:t>
            </w:r>
          </w:p>
          <w:p>
            <w:pPr>
              <w:spacing w:line="360" w:lineRule="auto"/>
              <w:jc w:val="left"/>
              <w:rPr>
                <w:rFonts w:hint="eastAsia" w:ascii="宋体" w:hAnsi="宋体" w:eastAsia="宋体" w:cs="宋体"/>
                <w:bCs/>
                <w:color w:val="auto"/>
                <w:szCs w:val="21"/>
                <w:lang w:eastAsia="zh-CN"/>
              </w:rPr>
            </w:pPr>
            <w:r>
              <w:rPr>
                <w:rFonts w:hint="eastAsia" w:ascii="宋体" w:hAnsi="宋体" w:eastAsia="宋体" w:cs="宋体"/>
                <w:bCs/>
                <w:color w:val="auto"/>
                <w:szCs w:val="21"/>
              </w:rPr>
              <w:t>联系电话：</w:t>
            </w:r>
            <w:r>
              <w:rPr>
                <w:rFonts w:hint="eastAsia" w:ascii="宋体" w:hAnsi="宋体" w:eastAsia="宋体" w:cs="宋体"/>
                <w:bCs/>
                <w:color w:val="auto"/>
                <w:szCs w:val="21"/>
                <w:lang w:eastAsia="zh-CN"/>
              </w:rPr>
              <w:t>13598996577</w:t>
            </w:r>
          </w:p>
          <w:p>
            <w:pPr>
              <w:autoSpaceDE w:val="0"/>
              <w:autoSpaceDN w:val="0"/>
              <w:adjustRightInd w:val="0"/>
              <w:spacing w:line="360" w:lineRule="auto"/>
              <w:jc w:val="left"/>
              <w:rPr>
                <w:rFonts w:hint="eastAsia" w:ascii="宋体" w:hAnsi="宋体" w:eastAsia="宋体" w:cs="宋体"/>
                <w:color w:val="auto"/>
                <w:sz w:val="22"/>
                <w:lang w:eastAsia="zh-CN"/>
              </w:rPr>
            </w:pPr>
            <w:r>
              <w:rPr>
                <w:rFonts w:hint="eastAsia" w:ascii="宋体" w:hAnsi="宋体" w:eastAsia="宋体" w:cs="宋体"/>
                <w:bCs/>
                <w:color w:val="auto"/>
                <w:szCs w:val="21"/>
              </w:rPr>
              <w:t>地址：</w:t>
            </w:r>
            <w:r>
              <w:rPr>
                <w:rFonts w:hint="eastAsia" w:ascii="宋体" w:hAnsi="宋体" w:eastAsia="宋体" w:cs="宋体"/>
                <w:bCs/>
                <w:color w:val="auto"/>
                <w:szCs w:val="21"/>
                <w:lang w:eastAsia="zh-CN"/>
              </w:rPr>
              <w:t>许昌市劳动路1567号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4</w:t>
            </w:r>
          </w:p>
        </w:tc>
        <w:tc>
          <w:tcPr>
            <w:tcW w:w="2209"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b/>
                <w:color w:val="auto"/>
                <w:sz w:val="22"/>
              </w:rPr>
              <w:t>★</w:t>
            </w:r>
            <w:r>
              <w:rPr>
                <w:rFonts w:hint="eastAsia" w:ascii="宋体" w:hAnsi="宋体" w:eastAsia="宋体" w:cs="宋体"/>
                <w:color w:val="auto"/>
                <w:sz w:val="22"/>
              </w:rPr>
              <w:t>供应商资格</w:t>
            </w:r>
          </w:p>
        </w:tc>
        <w:tc>
          <w:tcPr>
            <w:tcW w:w="6982" w:type="dxa"/>
            <w:noWrap w:val="0"/>
            <w:vAlign w:val="center"/>
          </w:tcPr>
          <w:p>
            <w:pPr>
              <w:autoSpaceDE w:val="0"/>
              <w:autoSpaceDN w:val="0"/>
              <w:adjustRightInd w:val="0"/>
              <w:spacing w:line="360" w:lineRule="auto"/>
              <w:ind w:right="-11"/>
              <w:rPr>
                <w:rFonts w:hint="eastAsia" w:ascii="宋体" w:hAnsi="宋体" w:eastAsia="宋体" w:cs="宋体"/>
                <w:b/>
                <w:bCs/>
                <w:color w:val="auto"/>
                <w:sz w:val="22"/>
                <w:lang w:val="zh-CN"/>
              </w:rPr>
            </w:pPr>
            <w:r>
              <w:rPr>
                <w:rFonts w:hint="eastAsia" w:ascii="宋体" w:hAnsi="宋体" w:eastAsia="宋体" w:cs="宋体"/>
                <w:b/>
                <w:bCs/>
                <w:color w:val="auto"/>
                <w:sz w:val="22"/>
                <w:lang w:val="zh-CN"/>
              </w:rPr>
              <w:t>一、法人或者其他组织的营业执照等证明文件，自然人的身份证明</w:t>
            </w:r>
          </w:p>
          <w:p>
            <w:pPr>
              <w:autoSpaceDE w:val="0"/>
              <w:autoSpaceDN w:val="0"/>
              <w:adjustRightInd w:val="0"/>
              <w:spacing w:line="360" w:lineRule="auto"/>
              <w:ind w:right="-11"/>
              <w:rPr>
                <w:rFonts w:hint="eastAsia" w:ascii="宋体" w:hAnsi="宋体" w:eastAsia="宋体" w:cs="宋体"/>
                <w:bCs/>
                <w:color w:val="auto"/>
                <w:sz w:val="22"/>
                <w:lang w:val="zh-CN"/>
              </w:rPr>
            </w:pPr>
            <w:r>
              <w:rPr>
                <w:rFonts w:hint="eastAsia" w:ascii="宋体" w:hAnsi="宋体" w:eastAsia="宋体" w:cs="宋体"/>
                <w:bCs/>
                <w:color w:val="auto"/>
                <w:sz w:val="22"/>
                <w:lang w:val="zh-CN"/>
              </w:rPr>
              <w:t>1、企业法人营业执照或营业执照。（企业提供）</w:t>
            </w:r>
          </w:p>
          <w:p>
            <w:pPr>
              <w:autoSpaceDE w:val="0"/>
              <w:autoSpaceDN w:val="0"/>
              <w:adjustRightInd w:val="0"/>
              <w:spacing w:line="360" w:lineRule="auto"/>
              <w:ind w:right="-11"/>
              <w:rPr>
                <w:rFonts w:hint="eastAsia" w:ascii="宋体" w:hAnsi="宋体" w:eastAsia="宋体" w:cs="宋体"/>
                <w:bCs/>
                <w:color w:val="auto"/>
                <w:sz w:val="22"/>
                <w:lang w:val="zh-CN"/>
              </w:rPr>
            </w:pPr>
            <w:r>
              <w:rPr>
                <w:rFonts w:hint="eastAsia" w:ascii="宋体" w:hAnsi="宋体" w:eastAsia="宋体" w:cs="宋体"/>
                <w:bCs/>
                <w:color w:val="auto"/>
                <w:sz w:val="22"/>
                <w:lang w:val="zh-CN"/>
              </w:rPr>
              <w:t>2、事业单位法人证书。（事业单位提供）</w:t>
            </w:r>
          </w:p>
          <w:p>
            <w:pPr>
              <w:autoSpaceDE w:val="0"/>
              <w:autoSpaceDN w:val="0"/>
              <w:adjustRightInd w:val="0"/>
              <w:spacing w:line="360" w:lineRule="auto"/>
              <w:ind w:right="-11"/>
              <w:rPr>
                <w:rFonts w:hint="eastAsia" w:ascii="宋体" w:hAnsi="宋体" w:eastAsia="宋体" w:cs="宋体"/>
                <w:bCs/>
                <w:color w:val="auto"/>
                <w:sz w:val="22"/>
                <w:lang w:val="zh-CN"/>
              </w:rPr>
            </w:pPr>
            <w:r>
              <w:rPr>
                <w:rFonts w:hint="eastAsia" w:ascii="宋体" w:hAnsi="宋体" w:eastAsia="宋体" w:cs="宋体"/>
                <w:bCs/>
                <w:color w:val="auto"/>
                <w:sz w:val="22"/>
                <w:lang w:val="zh-CN"/>
              </w:rPr>
              <w:t>3、执业许可证。（非企业专业服务机构提供）</w:t>
            </w:r>
          </w:p>
          <w:p>
            <w:pPr>
              <w:autoSpaceDE w:val="0"/>
              <w:autoSpaceDN w:val="0"/>
              <w:adjustRightInd w:val="0"/>
              <w:spacing w:line="360" w:lineRule="auto"/>
              <w:ind w:right="-11"/>
              <w:rPr>
                <w:rFonts w:hint="eastAsia" w:ascii="宋体" w:hAnsi="宋体" w:eastAsia="宋体" w:cs="宋体"/>
                <w:bCs/>
                <w:color w:val="auto"/>
                <w:sz w:val="22"/>
                <w:lang w:val="zh-CN"/>
              </w:rPr>
            </w:pPr>
            <w:r>
              <w:rPr>
                <w:rFonts w:hint="eastAsia" w:ascii="宋体" w:hAnsi="宋体" w:eastAsia="宋体" w:cs="宋体"/>
                <w:bCs/>
                <w:color w:val="auto"/>
                <w:sz w:val="22"/>
                <w:lang w:val="zh-CN"/>
              </w:rPr>
              <w:t>4、个体工商户营业执照。（个体工商户提供）</w:t>
            </w:r>
          </w:p>
          <w:p>
            <w:pPr>
              <w:autoSpaceDE w:val="0"/>
              <w:autoSpaceDN w:val="0"/>
              <w:adjustRightInd w:val="0"/>
              <w:spacing w:line="360" w:lineRule="auto"/>
              <w:jc w:val="left"/>
              <w:rPr>
                <w:rFonts w:hint="eastAsia" w:ascii="宋体" w:hAnsi="宋体" w:eastAsia="宋体" w:cs="宋体"/>
                <w:bCs/>
                <w:color w:val="auto"/>
                <w:sz w:val="22"/>
                <w:lang w:val="zh-CN"/>
              </w:rPr>
            </w:pPr>
            <w:r>
              <w:rPr>
                <w:rFonts w:hint="eastAsia" w:ascii="宋体" w:hAnsi="宋体" w:eastAsia="宋体" w:cs="宋体"/>
                <w:bCs/>
                <w:color w:val="auto"/>
                <w:sz w:val="22"/>
                <w:lang w:val="zh-CN"/>
              </w:rPr>
              <w:t>5、自然人身份证明。（自然人提供）</w:t>
            </w:r>
          </w:p>
          <w:p>
            <w:pPr>
              <w:autoSpaceDE w:val="0"/>
              <w:autoSpaceDN w:val="0"/>
              <w:adjustRightInd w:val="0"/>
              <w:spacing w:line="360" w:lineRule="auto"/>
              <w:jc w:val="left"/>
              <w:rPr>
                <w:rFonts w:hint="eastAsia" w:ascii="宋体" w:hAnsi="宋体" w:eastAsia="宋体" w:cs="宋体"/>
                <w:bCs/>
                <w:color w:val="auto"/>
                <w:sz w:val="22"/>
                <w:lang w:val="zh-CN"/>
              </w:rPr>
            </w:pPr>
            <w:r>
              <w:rPr>
                <w:rFonts w:hint="eastAsia" w:ascii="宋体" w:hAnsi="宋体" w:eastAsia="宋体" w:cs="宋体"/>
                <w:bCs/>
                <w:color w:val="auto"/>
                <w:sz w:val="22"/>
                <w:lang w:val="zh-CN"/>
              </w:rPr>
              <w:t>6、民办非企业单位登记证书。（民办非企业单位提供）。</w:t>
            </w:r>
          </w:p>
          <w:p>
            <w:pPr>
              <w:autoSpaceDE w:val="0"/>
              <w:autoSpaceDN w:val="0"/>
              <w:adjustRightInd w:val="0"/>
              <w:spacing w:line="360" w:lineRule="auto"/>
              <w:jc w:val="left"/>
              <w:rPr>
                <w:rFonts w:hint="eastAsia" w:ascii="宋体" w:hAnsi="宋体" w:eastAsia="宋体" w:cs="宋体"/>
                <w:b/>
                <w:color w:val="auto"/>
                <w:sz w:val="22"/>
              </w:rPr>
            </w:pPr>
            <w:r>
              <w:rPr>
                <w:rFonts w:hint="eastAsia" w:ascii="宋体" w:hAnsi="宋体" w:eastAsia="宋体" w:cs="宋体"/>
                <w:b/>
                <w:color w:val="auto"/>
                <w:sz w:val="22"/>
              </w:rPr>
              <w:t>三、财务状况报告相关材料</w:t>
            </w:r>
          </w:p>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（1）供应商是法人（法人包括企业法人、机关法人、事业单位法人和社会团体法人），提供本单位：</w:t>
            </w:r>
          </w:p>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①</w:t>
            </w:r>
            <w:r>
              <w:rPr>
                <w:rFonts w:hint="eastAsia" w:ascii="宋体" w:hAnsi="宋体" w:eastAsia="宋体" w:cs="宋体"/>
                <w:color w:val="auto"/>
                <w:lang w:eastAsia="zh-CN"/>
              </w:rPr>
              <w:t>2016、2017、2018年度财务</w:t>
            </w:r>
            <w:r>
              <w:rPr>
                <w:rFonts w:hint="eastAsia" w:ascii="宋体" w:hAnsi="宋体" w:eastAsia="宋体" w:cs="宋体"/>
                <w:bCs/>
                <w:color w:val="auto"/>
                <w:sz w:val="22"/>
              </w:rPr>
              <w:t>报告，包括资产负债表、利润表、现金流量表、所有者权益变动表及其附注；（供应商的成立时间少于规定年份的，应提供成立以来的财务状况表）</w:t>
            </w:r>
          </w:p>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②基本开户银行出具的资信证明；</w:t>
            </w:r>
          </w:p>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③财政部门认可的政府采购专业担保机构的证明文件和担保机构出具的投标担保函。</w:t>
            </w:r>
          </w:p>
          <w:p>
            <w:pPr>
              <w:spacing w:line="360" w:lineRule="auto"/>
              <w:rPr>
                <w:rFonts w:hint="eastAsia" w:ascii="宋体" w:hAnsi="宋体" w:eastAsia="宋体" w:cs="宋体"/>
                <w:bCs/>
                <w:color w:val="auto"/>
                <w:sz w:val="22"/>
              </w:rPr>
            </w:pPr>
            <w:r>
              <w:rPr>
                <w:rFonts w:hint="eastAsia" w:ascii="宋体" w:hAnsi="宋体" w:eastAsia="宋体" w:cs="宋体"/>
                <w:color w:val="auto"/>
                <w:sz w:val="22"/>
                <w:lang w:val="zh-CN"/>
              </w:rPr>
              <w:t>注：仅需提供序号</w:t>
            </w:r>
            <w:r>
              <w:rPr>
                <w:rFonts w:hint="eastAsia" w:ascii="宋体" w:hAnsi="宋体" w:eastAsia="宋体" w:cs="宋体"/>
                <w:color w:val="auto"/>
                <w:sz w:val="22"/>
              </w:rPr>
              <w:t>①～③其中之一即可。</w:t>
            </w:r>
          </w:p>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（2）供应商（其他组织和自然人）提供本单位：</w:t>
            </w:r>
          </w:p>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①</w:t>
            </w:r>
            <w:r>
              <w:rPr>
                <w:rFonts w:hint="eastAsia" w:ascii="宋体" w:hAnsi="宋体" w:eastAsia="宋体" w:cs="宋体"/>
                <w:color w:val="auto"/>
                <w:lang w:eastAsia="zh-CN"/>
              </w:rPr>
              <w:t>2016、2017、2018年度</w:t>
            </w:r>
            <w:r>
              <w:rPr>
                <w:rFonts w:hint="eastAsia" w:ascii="宋体" w:hAnsi="宋体" w:eastAsia="宋体" w:cs="宋体"/>
                <w:bCs/>
                <w:color w:val="auto"/>
                <w:sz w:val="22"/>
              </w:rPr>
              <w:t>经审计的财务报告，包括资产负债表、利润表、现金流量表、所有者权益变动表及其附注；（供应商的成立时间少于规定年份的，应提供成立以来的财务状况表）</w:t>
            </w:r>
          </w:p>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②银行出具的资信证明；</w:t>
            </w:r>
          </w:p>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③财政部门认可的政府采购专业担保机构的证明文件和担保机构出具的投标担保函。</w:t>
            </w:r>
          </w:p>
          <w:p>
            <w:pPr>
              <w:autoSpaceDE w:val="0"/>
              <w:autoSpaceDN w:val="0"/>
              <w:adjustRightInd w:val="0"/>
              <w:spacing w:line="360" w:lineRule="auto"/>
              <w:ind w:right="-11"/>
              <w:rPr>
                <w:rFonts w:hint="eastAsia" w:ascii="宋体" w:hAnsi="宋体" w:eastAsia="宋体" w:cs="宋体"/>
                <w:color w:val="auto"/>
                <w:sz w:val="22"/>
              </w:rPr>
            </w:pPr>
            <w:r>
              <w:rPr>
                <w:rFonts w:hint="eastAsia" w:ascii="宋体" w:hAnsi="宋体" w:eastAsia="宋体" w:cs="宋体"/>
                <w:color w:val="auto"/>
                <w:sz w:val="22"/>
                <w:lang w:val="zh-CN"/>
              </w:rPr>
              <w:t>注：仅需提供序号</w:t>
            </w:r>
            <w:r>
              <w:rPr>
                <w:rFonts w:hint="eastAsia" w:ascii="宋体" w:hAnsi="宋体" w:eastAsia="宋体" w:cs="宋体"/>
                <w:color w:val="auto"/>
                <w:sz w:val="22"/>
              </w:rPr>
              <w:t>①～③其中之一即可。</w:t>
            </w:r>
          </w:p>
          <w:p>
            <w:pPr>
              <w:autoSpaceDE w:val="0"/>
              <w:autoSpaceDN w:val="0"/>
              <w:adjustRightInd w:val="0"/>
              <w:spacing w:line="360" w:lineRule="auto"/>
              <w:ind w:right="-11"/>
              <w:rPr>
                <w:rFonts w:hint="eastAsia" w:ascii="宋体" w:hAnsi="宋体" w:eastAsia="宋体" w:cs="宋体"/>
                <w:bCs/>
                <w:color w:val="auto"/>
                <w:sz w:val="22"/>
                <w:lang w:val="zh-CN"/>
              </w:rPr>
            </w:pPr>
            <w:r>
              <w:rPr>
                <w:rFonts w:hint="eastAsia" w:ascii="宋体" w:hAnsi="宋体" w:eastAsia="宋体" w:cs="宋体"/>
                <w:color w:val="auto"/>
                <w:sz w:val="22"/>
                <w:lang w:bidi="ar"/>
              </w:rPr>
              <w:t>（新注册公司从注册交纳起计算，不足的视为满足）</w:t>
            </w:r>
            <w:r>
              <w:rPr>
                <w:rFonts w:hint="eastAsia" w:ascii="宋体" w:hAnsi="宋体" w:eastAsia="宋体" w:cs="宋体"/>
                <w:color w:val="auto"/>
                <w:sz w:val="22"/>
              </w:rPr>
              <w:t>。</w:t>
            </w:r>
          </w:p>
          <w:p>
            <w:pPr>
              <w:autoSpaceDE w:val="0"/>
              <w:autoSpaceDN w:val="0"/>
              <w:adjustRightInd w:val="0"/>
              <w:spacing w:line="360" w:lineRule="auto"/>
              <w:ind w:right="-11"/>
              <w:rPr>
                <w:rFonts w:hint="eastAsia" w:ascii="宋体" w:hAnsi="宋体" w:eastAsia="宋体" w:cs="宋体"/>
                <w:bCs/>
                <w:color w:val="auto"/>
                <w:sz w:val="22"/>
                <w:lang w:val="zh-CN"/>
              </w:rPr>
            </w:pPr>
            <w:r>
              <w:rPr>
                <w:rFonts w:hint="eastAsia" w:ascii="宋体" w:hAnsi="宋体" w:eastAsia="宋体" w:cs="宋体"/>
                <w:b/>
                <w:bCs/>
                <w:color w:val="auto"/>
                <w:sz w:val="22"/>
                <w:lang w:val="zh-CN"/>
              </w:rPr>
              <w:t>四</w:t>
            </w:r>
            <w:r>
              <w:rPr>
                <w:rFonts w:hint="eastAsia" w:ascii="宋体" w:hAnsi="宋体" w:eastAsia="宋体" w:cs="宋体"/>
                <w:b/>
                <w:color w:val="auto"/>
                <w:sz w:val="22"/>
              </w:rPr>
              <w:t>、依法缴纳税收相关材料</w:t>
            </w:r>
          </w:p>
          <w:p>
            <w:pPr>
              <w:autoSpaceDE w:val="0"/>
              <w:autoSpaceDN w:val="0"/>
              <w:adjustRightInd w:val="0"/>
              <w:spacing w:line="360" w:lineRule="auto"/>
              <w:ind w:right="-11"/>
              <w:rPr>
                <w:rFonts w:hint="eastAsia" w:ascii="宋体" w:hAnsi="宋体" w:eastAsia="宋体" w:cs="宋体"/>
                <w:bCs/>
                <w:color w:val="auto"/>
                <w:sz w:val="22"/>
                <w:lang w:val="zh-CN"/>
              </w:rPr>
            </w:pPr>
            <w:r>
              <w:rPr>
                <w:rFonts w:hint="eastAsia" w:ascii="宋体" w:hAnsi="宋体" w:eastAsia="宋体" w:cs="宋体"/>
                <w:bCs/>
                <w:color w:val="auto"/>
                <w:sz w:val="22"/>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hint="eastAsia" w:ascii="宋体" w:hAnsi="宋体" w:eastAsia="宋体" w:cs="宋体"/>
                <w:b/>
                <w:bCs/>
                <w:color w:val="auto"/>
                <w:sz w:val="22"/>
                <w:lang w:val="zh-CN"/>
              </w:rPr>
            </w:pPr>
            <w:r>
              <w:rPr>
                <w:rFonts w:hint="eastAsia" w:ascii="宋体" w:hAnsi="宋体" w:eastAsia="宋体" w:cs="宋体"/>
                <w:b/>
                <w:bCs/>
                <w:color w:val="auto"/>
                <w:sz w:val="22"/>
                <w:lang w:val="zh-CN"/>
              </w:rPr>
              <w:t>五、依法缴纳社会保障资金的证明材料</w:t>
            </w:r>
          </w:p>
          <w:p>
            <w:pPr>
              <w:autoSpaceDE w:val="0"/>
              <w:autoSpaceDN w:val="0"/>
              <w:adjustRightInd w:val="0"/>
              <w:spacing w:line="360" w:lineRule="auto"/>
              <w:ind w:right="-11"/>
              <w:rPr>
                <w:rFonts w:hint="eastAsia" w:ascii="宋体" w:hAnsi="宋体" w:eastAsia="宋体" w:cs="宋体"/>
                <w:bCs/>
                <w:color w:val="auto"/>
                <w:sz w:val="22"/>
                <w:lang w:val="zh-CN"/>
              </w:rPr>
            </w:pPr>
            <w:r>
              <w:rPr>
                <w:rFonts w:hint="eastAsia" w:ascii="宋体" w:hAnsi="宋体" w:eastAsia="宋体" w:cs="宋体"/>
                <w:bCs/>
                <w:color w:val="auto"/>
                <w:sz w:val="22"/>
                <w:lang w:val="zh-CN"/>
              </w:rPr>
              <w:t>参加本次政府采购项目谈判响应截止时间前六个月内任意一个月缴纳社会保险凭据。（依法不需要缴纳社会保障资金的供应商，应提供相应文件证明依法不需要缴纳社会保障资金）</w:t>
            </w:r>
          </w:p>
          <w:p>
            <w:pPr>
              <w:pStyle w:val="3"/>
              <w:rPr>
                <w:rFonts w:hint="eastAsia" w:ascii="宋体" w:hAnsi="宋体" w:eastAsia="宋体" w:cs="宋体"/>
                <w:color w:val="auto"/>
                <w:kern w:val="2"/>
                <w:sz w:val="22"/>
                <w:szCs w:val="22"/>
                <w:lang w:val="zh-CN" w:eastAsia="zh-CN"/>
              </w:rPr>
            </w:pPr>
            <w:r>
              <w:rPr>
                <w:rFonts w:hint="eastAsia" w:ascii="宋体" w:hAnsi="宋体" w:eastAsia="宋体" w:cs="宋体"/>
                <w:color w:val="auto"/>
                <w:kern w:val="2"/>
                <w:sz w:val="22"/>
                <w:szCs w:val="22"/>
                <w:lang w:val="en-US" w:eastAsia="zh-CN" w:bidi="ar"/>
              </w:rPr>
              <w:t>（新注册公司从注册交纳起计算，不足的视为满足）</w:t>
            </w:r>
            <w:r>
              <w:rPr>
                <w:rFonts w:hint="eastAsia" w:ascii="宋体" w:hAnsi="宋体" w:eastAsia="宋体" w:cs="宋体"/>
                <w:color w:val="auto"/>
                <w:kern w:val="2"/>
                <w:sz w:val="22"/>
                <w:szCs w:val="22"/>
                <w:lang w:val="en-US" w:eastAsia="zh-CN"/>
              </w:rPr>
              <w:t>。</w:t>
            </w:r>
          </w:p>
          <w:p>
            <w:pPr>
              <w:autoSpaceDE w:val="0"/>
              <w:autoSpaceDN w:val="0"/>
              <w:adjustRightInd w:val="0"/>
              <w:spacing w:line="360" w:lineRule="auto"/>
              <w:ind w:right="-11"/>
              <w:rPr>
                <w:rFonts w:hint="eastAsia" w:ascii="宋体" w:hAnsi="宋体" w:eastAsia="宋体" w:cs="宋体"/>
                <w:b/>
                <w:bCs/>
                <w:color w:val="auto"/>
                <w:sz w:val="22"/>
                <w:lang w:val="zh-CN"/>
              </w:rPr>
            </w:pPr>
            <w:r>
              <w:rPr>
                <w:rFonts w:hint="eastAsia" w:ascii="宋体" w:hAnsi="宋体" w:eastAsia="宋体" w:cs="宋体"/>
                <w:b/>
                <w:bCs/>
                <w:color w:val="auto"/>
                <w:sz w:val="22"/>
                <w:lang w:val="zh-CN"/>
              </w:rPr>
              <w:t>六、履行合同所必须的设备和专业技术能力的证明材料</w:t>
            </w:r>
          </w:p>
          <w:p>
            <w:pPr>
              <w:autoSpaceDE w:val="0"/>
              <w:autoSpaceDN w:val="0"/>
              <w:adjustRightInd w:val="0"/>
              <w:spacing w:line="360" w:lineRule="auto"/>
              <w:jc w:val="left"/>
              <w:rPr>
                <w:rFonts w:hint="eastAsia" w:ascii="宋体" w:hAnsi="宋体" w:eastAsia="宋体" w:cs="宋体"/>
                <w:bCs/>
                <w:color w:val="auto"/>
                <w:sz w:val="22"/>
                <w:lang w:val="zh-CN"/>
              </w:rPr>
            </w:pPr>
            <w:r>
              <w:rPr>
                <w:rFonts w:hint="eastAsia" w:ascii="宋体" w:hAnsi="宋体" w:eastAsia="宋体" w:cs="宋体"/>
                <w:bCs/>
                <w:color w:val="auto"/>
                <w:sz w:val="22"/>
                <w:lang w:val="zh-CN"/>
              </w:rPr>
              <w:t>①相关设备的购置发票、专业技术人员职称证书、用工合同等；</w:t>
            </w:r>
          </w:p>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②供应商具备履行合同所必须的设备和专业技术能力承诺函或声明（承诺函或声明格式自拟）。</w:t>
            </w:r>
          </w:p>
          <w:p>
            <w:pPr>
              <w:autoSpaceDE w:val="0"/>
              <w:autoSpaceDN w:val="0"/>
              <w:adjustRightInd w:val="0"/>
              <w:spacing w:line="360" w:lineRule="auto"/>
              <w:ind w:right="-11"/>
              <w:rPr>
                <w:rFonts w:hint="eastAsia" w:ascii="宋体" w:hAnsi="宋体" w:eastAsia="宋体" w:cs="宋体"/>
                <w:color w:val="auto"/>
                <w:sz w:val="22"/>
              </w:rPr>
            </w:pPr>
            <w:r>
              <w:rPr>
                <w:rFonts w:hint="eastAsia" w:ascii="宋体" w:hAnsi="宋体" w:eastAsia="宋体" w:cs="宋体"/>
                <w:color w:val="auto"/>
                <w:sz w:val="22"/>
                <w:lang w:val="zh-CN"/>
              </w:rPr>
              <w:t>注：仅需提供序号</w:t>
            </w:r>
            <w:r>
              <w:rPr>
                <w:rFonts w:hint="eastAsia" w:ascii="宋体" w:hAnsi="宋体" w:eastAsia="宋体" w:cs="宋体"/>
                <w:color w:val="auto"/>
                <w:sz w:val="22"/>
              </w:rPr>
              <w:t>①～②其中之一即可。</w:t>
            </w:r>
          </w:p>
          <w:p>
            <w:pPr>
              <w:autoSpaceDE w:val="0"/>
              <w:autoSpaceDN w:val="0"/>
              <w:adjustRightInd w:val="0"/>
              <w:spacing w:line="360" w:lineRule="auto"/>
              <w:ind w:right="-11"/>
              <w:rPr>
                <w:rFonts w:hint="eastAsia" w:ascii="宋体" w:hAnsi="宋体" w:eastAsia="宋体" w:cs="宋体"/>
                <w:b/>
                <w:bCs/>
                <w:color w:val="auto"/>
                <w:sz w:val="22"/>
                <w:lang w:val="zh-CN"/>
              </w:rPr>
            </w:pPr>
            <w:r>
              <w:rPr>
                <w:rFonts w:hint="eastAsia" w:ascii="宋体" w:hAnsi="宋体" w:eastAsia="宋体" w:cs="宋体"/>
                <w:b/>
                <w:color w:val="auto"/>
                <w:kern w:val="0"/>
                <w:sz w:val="22"/>
              </w:rPr>
              <w:t>七、</w:t>
            </w:r>
            <w:r>
              <w:rPr>
                <w:rFonts w:hint="eastAsia" w:ascii="宋体" w:hAnsi="宋体" w:eastAsia="宋体" w:cs="宋体"/>
                <w:b/>
                <w:bCs/>
                <w:color w:val="auto"/>
                <w:sz w:val="22"/>
                <w:lang w:val="zh-CN"/>
              </w:rPr>
              <w:t>参加政府采购活动前3年内在经营活动中没有重大违法记录的声明</w:t>
            </w:r>
          </w:p>
          <w:p>
            <w:pPr>
              <w:autoSpaceDE w:val="0"/>
              <w:autoSpaceDN w:val="0"/>
              <w:spacing w:line="360" w:lineRule="auto"/>
              <w:contextualSpacing/>
              <w:jc w:val="left"/>
              <w:rPr>
                <w:rFonts w:hint="eastAsia" w:ascii="宋体" w:hAnsi="宋体" w:eastAsia="宋体" w:cs="宋体"/>
                <w:bCs/>
                <w:color w:val="auto"/>
                <w:sz w:val="22"/>
                <w:lang w:val="zh-CN"/>
              </w:rPr>
            </w:pPr>
            <w:r>
              <w:rPr>
                <w:rFonts w:hint="eastAsia" w:ascii="宋体" w:hAnsi="宋体" w:eastAsia="宋体" w:cs="宋体"/>
                <w:bCs/>
                <w:color w:val="auto"/>
                <w:sz w:val="22"/>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hint="eastAsia" w:ascii="宋体" w:hAnsi="宋体" w:eastAsia="宋体" w:cs="宋体"/>
                <w:color w:val="auto"/>
                <w:kern w:val="0"/>
                <w:sz w:val="22"/>
              </w:rPr>
            </w:pPr>
            <w:r>
              <w:rPr>
                <w:rFonts w:hint="eastAsia" w:ascii="宋体" w:hAnsi="宋体" w:eastAsia="宋体" w:cs="宋体"/>
                <w:b/>
                <w:bCs/>
                <w:color w:val="auto"/>
                <w:sz w:val="22"/>
                <w:lang w:val="zh-CN"/>
              </w:rPr>
              <w:t>八、</w:t>
            </w:r>
            <w:r>
              <w:rPr>
                <w:rFonts w:hint="eastAsia" w:ascii="宋体" w:hAnsi="宋体" w:eastAsia="宋体" w:cs="宋体"/>
                <w:b/>
                <w:bCs/>
                <w:color w:val="auto"/>
                <w:kern w:val="0"/>
                <w:sz w:val="22"/>
              </w:rPr>
              <w:t>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w:t>
            </w:r>
            <w:r>
              <w:rPr>
                <w:rFonts w:hint="eastAsia" w:ascii="宋体" w:hAnsi="宋体" w:eastAsia="宋体" w:cs="宋体"/>
                <w:color w:val="auto"/>
                <w:kern w:val="0"/>
                <w:sz w:val="22"/>
              </w:rPr>
              <w:t>（联合体形式响应的，联合体成员存在不良信用记录，视同联合体存在不良信用记录）。</w:t>
            </w:r>
          </w:p>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1、查询渠道：</w:t>
            </w:r>
          </w:p>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①“信用中国”网站（</w:t>
            </w:r>
            <w:r>
              <w:rPr>
                <w:rFonts w:hint="eastAsia" w:ascii="宋体" w:hAnsi="宋体" w:eastAsia="宋体" w:cs="宋体"/>
                <w:color w:val="auto"/>
                <w:sz w:val="22"/>
              </w:rPr>
              <w:fldChar w:fldCharType="begin"/>
            </w:r>
            <w:r>
              <w:rPr>
                <w:rFonts w:hint="eastAsia" w:ascii="宋体" w:hAnsi="宋体" w:eastAsia="宋体" w:cs="宋体"/>
                <w:color w:val="auto"/>
                <w:sz w:val="22"/>
              </w:rPr>
              <w:instrText xml:space="preserve"> HYPERLINK "http://www.creditchina.gov.cn" </w:instrText>
            </w:r>
            <w:r>
              <w:rPr>
                <w:rFonts w:hint="eastAsia" w:ascii="宋体" w:hAnsi="宋体" w:eastAsia="宋体" w:cs="宋体"/>
                <w:color w:val="auto"/>
                <w:sz w:val="22"/>
              </w:rPr>
              <w:fldChar w:fldCharType="separate"/>
            </w:r>
            <w:r>
              <w:rPr>
                <w:rFonts w:hint="eastAsia" w:ascii="宋体" w:hAnsi="宋体" w:eastAsia="宋体" w:cs="宋体"/>
                <w:color w:val="auto"/>
                <w:kern w:val="0"/>
                <w:sz w:val="22"/>
              </w:rPr>
              <w:t>www.creditchina.gov.cn</w:t>
            </w:r>
            <w:r>
              <w:rPr>
                <w:rFonts w:hint="eastAsia" w:ascii="宋体" w:hAnsi="宋体" w:eastAsia="宋体" w:cs="宋体"/>
                <w:color w:val="auto"/>
                <w:kern w:val="0"/>
                <w:sz w:val="22"/>
              </w:rPr>
              <w:fldChar w:fldCharType="end"/>
            </w:r>
            <w:r>
              <w:rPr>
                <w:rFonts w:hint="eastAsia" w:ascii="宋体" w:hAnsi="宋体" w:eastAsia="宋体" w:cs="宋体"/>
                <w:color w:val="auto"/>
                <w:kern w:val="0"/>
                <w:sz w:val="22"/>
              </w:rPr>
              <w:t>）</w:t>
            </w:r>
          </w:p>
          <w:p>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②“中国政府采购网”（</w:t>
            </w:r>
            <w:r>
              <w:rPr>
                <w:rFonts w:hint="eastAsia" w:ascii="宋体" w:hAnsi="宋体" w:eastAsia="宋体" w:cs="宋体"/>
                <w:color w:val="auto"/>
                <w:kern w:val="0"/>
                <w:sz w:val="22"/>
              </w:rPr>
              <w:fldChar w:fldCharType="begin"/>
            </w:r>
            <w:r>
              <w:rPr>
                <w:rFonts w:hint="eastAsia" w:ascii="宋体" w:hAnsi="宋体" w:eastAsia="宋体" w:cs="宋体"/>
                <w:color w:val="auto"/>
                <w:kern w:val="0"/>
                <w:sz w:val="22"/>
              </w:rPr>
              <w:instrText xml:space="preserve"> HYPERLINK "http://www.ccgp.gov.cn" </w:instrText>
            </w:r>
            <w:r>
              <w:rPr>
                <w:rFonts w:hint="eastAsia" w:ascii="宋体" w:hAnsi="宋体" w:eastAsia="宋体" w:cs="宋体"/>
                <w:color w:val="auto"/>
                <w:kern w:val="0"/>
                <w:sz w:val="22"/>
              </w:rPr>
              <w:fldChar w:fldCharType="separate"/>
            </w:r>
            <w:r>
              <w:rPr>
                <w:rFonts w:hint="eastAsia" w:ascii="宋体" w:hAnsi="宋体" w:eastAsia="宋体" w:cs="宋体"/>
                <w:b/>
                <w:color w:val="auto"/>
              </w:rPr>
              <w:t>www.ccgp.gov.cn</w:t>
            </w:r>
            <w:r>
              <w:rPr>
                <w:rFonts w:hint="eastAsia" w:ascii="宋体" w:hAnsi="宋体" w:eastAsia="宋体" w:cs="宋体"/>
                <w:color w:val="auto"/>
                <w:kern w:val="0"/>
                <w:sz w:val="22"/>
              </w:rPr>
              <w:fldChar w:fldCharType="end"/>
            </w:r>
            <w:r>
              <w:rPr>
                <w:rFonts w:hint="eastAsia" w:ascii="宋体" w:hAnsi="宋体" w:eastAsia="宋体" w:cs="宋体"/>
                <w:color w:val="auto"/>
                <w:kern w:val="0"/>
                <w:sz w:val="22"/>
              </w:rPr>
              <w:t>）</w:t>
            </w:r>
          </w:p>
          <w:p>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③“中国社会组织公共服务平台”网站（www.chinanpo.gov.cn）（仅查询社会组织）；</w:t>
            </w:r>
          </w:p>
          <w:p>
            <w:pPr>
              <w:keepNext w:val="0"/>
              <w:keepLines w:val="0"/>
              <w:pageBreakBefore w:val="0"/>
              <w:widowControl w:val="0"/>
              <w:kinsoku/>
              <w:wordWrap/>
              <w:overflowPunct/>
              <w:topLinePunct w:val="0"/>
              <w:autoSpaceDE w:val="0"/>
              <w:autoSpaceDN w:val="0"/>
              <w:bidi w:val="0"/>
              <w:spacing w:line="400" w:lineRule="exact"/>
              <w:contextualSpacing/>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2、截止时间：同谈判响应截止时间；</w:t>
            </w:r>
          </w:p>
          <w:p>
            <w:pPr>
              <w:keepNext w:val="0"/>
              <w:keepLines w:val="0"/>
              <w:pageBreakBefore w:val="0"/>
              <w:widowControl w:val="0"/>
              <w:kinsoku/>
              <w:wordWrap/>
              <w:overflowPunct/>
              <w:topLinePunct w:val="0"/>
              <w:autoSpaceDE w:val="0"/>
              <w:autoSpaceDN w:val="0"/>
              <w:bidi w:val="0"/>
              <w:spacing w:line="400" w:lineRule="exact"/>
              <w:contextualSpacing/>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3、信用信息查询记录和证据留存具体方式：经谈判小组确认的查询结果网页截图作为查询记录和证据，与其他采购文件一并保存；</w:t>
            </w:r>
          </w:p>
          <w:p>
            <w:pPr>
              <w:keepNext w:val="0"/>
              <w:keepLines w:val="0"/>
              <w:pageBreakBefore w:val="0"/>
              <w:widowControl w:val="0"/>
              <w:kinsoku/>
              <w:wordWrap/>
              <w:overflowPunct/>
              <w:topLinePunct w:val="0"/>
              <w:autoSpaceDE w:val="0"/>
              <w:autoSpaceDN w:val="0"/>
              <w:bidi w:val="0"/>
              <w:spacing w:line="400" w:lineRule="exact"/>
              <w:contextualSpacing/>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keepNext w:val="0"/>
              <w:keepLines w:val="0"/>
              <w:pageBreakBefore w:val="0"/>
              <w:widowControl w:val="0"/>
              <w:kinsoku/>
              <w:wordWrap/>
              <w:overflowPunct/>
              <w:topLinePunct w:val="0"/>
              <w:autoSpaceDE w:val="0"/>
              <w:autoSpaceDN w:val="0"/>
              <w:bidi w:val="0"/>
              <w:spacing w:line="400" w:lineRule="exact"/>
              <w:contextualSpacing/>
              <w:textAlignment w:val="auto"/>
              <w:rPr>
                <w:rFonts w:hint="eastAsia" w:ascii="宋体" w:hAnsi="宋体" w:eastAsia="宋体" w:cs="宋体"/>
                <w:color w:val="auto"/>
                <w:sz w:val="22"/>
              </w:rPr>
            </w:pPr>
            <w:r>
              <w:rPr>
                <w:rFonts w:hint="eastAsia" w:ascii="宋体" w:hAnsi="宋体" w:eastAsia="宋体" w:cs="宋体"/>
                <w:color w:val="auto"/>
                <w:kern w:val="0"/>
                <w:sz w:val="22"/>
              </w:rPr>
              <w:t>5、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5</w:t>
            </w:r>
          </w:p>
        </w:tc>
        <w:tc>
          <w:tcPr>
            <w:tcW w:w="2209" w:type="dxa"/>
            <w:noWrap w:val="0"/>
            <w:vAlign w:val="center"/>
          </w:tcPr>
          <w:p>
            <w:pPr>
              <w:autoSpaceDE w:val="0"/>
              <w:autoSpaceDN w:val="0"/>
              <w:adjustRightInd w:val="0"/>
              <w:spacing w:line="276" w:lineRule="auto"/>
              <w:jc w:val="center"/>
              <w:rPr>
                <w:rFonts w:hint="eastAsia" w:ascii="宋体" w:hAnsi="宋体" w:eastAsia="宋体" w:cs="宋体"/>
                <w:bCs/>
                <w:color w:val="auto"/>
                <w:sz w:val="22"/>
                <w:lang w:val="zh-CN"/>
              </w:rPr>
            </w:pPr>
            <w:r>
              <w:rPr>
                <w:rFonts w:hint="eastAsia" w:ascii="宋体" w:hAnsi="宋体" w:eastAsia="宋体" w:cs="宋体"/>
                <w:b/>
                <w:color w:val="auto"/>
                <w:sz w:val="22"/>
              </w:rPr>
              <w:t>★</w:t>
            </w:r>
            <w:r>
              <w:rPr>
                <w:rFonts w:hint="eastAsia" w:ascii="宋体" w:hAnsi="宋体" w:eastAsia="宋体" w:cs="宋体"/>
                <w:bCs/>
                <w:color w:val="auto"/>
                <w:sz w:val="22"/>
                <w:lang w:val="zh-CN"/>
              </w:rPr>
              <w:t>联合体响应</w:t>
            </w:r>
          </w:p>
        </w:tc>
        <w:tc>
          <w:tcPr>
            <w:tcW w:w="6982" w:type="dxa"/>
            <w:noWrap w:val="0"/>
            <w:vAlign w:val="center"/>
          </w:tcPr>
          <w:p>
            <w:pPr>
              <w:autoSpaceDE w:val="0"/>
              <w:autoSpaceDN w:val="0"/>
              <w:adjustRightInd w:val="0"/>
              <w:spacing w:line="276" w:lineRule="auto"/>
              <w:rPr>
                <w:rFonts w:hint="eastAsia" w:ascii="宋体" w:hAnsi="宋体" w:eastAsia="宋体" w:cs="宋体"/>
                <w:bCs/>
                <w:color w:val="auto"/>
                <w:sz w:val="22"/>
                <w:lang w:val="zh-CN"/>
              </w:rPr>
            </w:pPr>
            <w:r>
              <w:rPr>
                <w:rFonts w:hint="eastAsia" w:ascii="宋体" w:hAnsi="宋体" w:eastAsia="宋体" w:cs="宋体"/>
                <w:color w:val="auto"/>
                <w:kern w:val="0"/>
                <w:sz w:val="22"/>
              </w:rPr>
              <w:t>本项目</w:t>
            </w:r>
            <w:r>
              <w:rPr>
                <w:rFonts w:hint="eastAsia" w:ascii="宋体" w:hAnsi="宋体" w:eastAsia="宋体" w:cs="宋体"/>
                <w:b/>
                <w:color w:val="auto"/>
                <w:kern w:val="0"/>
                <w:sz w:val="22"/>
                <w:lang w:val="zh-CN"/>
              </w:rPr>
              <w:fldChar w:fldCharType="begin"/>
            </w:r>
            <w:r>
              <w:rPr>
                <w:rFonts w:hint="eastAsia" w:ascii="宋体" w:hAnsi="宋体" w:eastAsia="宋体" w:cs="宋体"/>
                <w:b/>
                <w:color w:val="auto"/>
                <w:kern w:val="0"/>
                <w:sz w:val="22"/>
                <w:lang w:val="zh-CN"/>
              </w:rPr>
              <w:instrText xml:space="preserve"> eq \o\ac(□,</w:instrText>
            </w:r>
            <w:r>
              <w:rPr>
                <w:rFonts w:hint="eastAsia" w:ascii="宋体" w:hAnsi="宋体" w:eastAsia="宋体" w:cs="宋体"/>
                <w:b/>
                <w:color w:val="auto"/>
                <w:kern w:val="0"/>
                <w:position w:val="2"/>
                <w:sz w:val="22"/>
                <w:lang w:val="zh-CN"/>
              </w:rPr>
              <w:instrText xml:space="preserve">√</w:instrText>
            </w:r>
            <w:r>
              <w:rPr>
                <w:rFonts w:hint="eastAsia" w:ascii="宋体" w:hAnsi="宋体" w:eastAsia="宋体" w:cs="宋体"/>
                <w:b/>
                <w:color w:val="auto"/>
                <w:kern w:val="0"/>
                <w:sz w:val="22"/>
                <w:lang w:val="zh-CN"/>
              </w:rPr>
              <w:instrText xml:space="preserve">)</w:instrText>
            </w:r>
            <w:r>
              <w:rPr>
                <w:rFonts w:hint="eastAsia" w:ascii="宋体" w:hAnsi="宋体" w:eastAsia="宋体" w:cs="宋体"/>
                <w:b/>
                <w:color w:val="auto"/>
                <w:kern w:val="0"/>
                <w:sz w:val="22"/>
                <w:lang w:val="zh-CN"/>
              </w:rPr>
              <w:fldChar w:fldCharType="end"/>
            </w:r>
            <w:r>
              <w:rPr>
                <w:rFonts w:hint="eastAsia" w:ascii="宋体" w:hAnsi="宋体" w:eastAsia="宋体" w:cs="宋体"/>
                <w:color w:val="auto"/>
                <w:kern w:val="0"/>
                <w:sz w:val="22"/>
              </w:rPr>
              <w:t xml:space="preserve">不接受   </w:t>
            </w:r>
            <w:r>
              <w:rPr>
                <w:rFonts w:hint="eastAsia" w:ascii="宋体" w:hAnsi="宋体" w:eastAsia="宋体" w:cs="宋体"/>
                <w:bCs/>
                <w:color w:val="auto"/>
                <w:sz w:val="22"/>
                <w:lang w:val="zh-CN"/>
              </w:rPr>
              <w:t>□接受</w:t>
            </w:r>
            <w:r>
              <w:rPr>
                <w:rFonts w:hint="eastAsia" w:ascii="宋体" w:hAnsi="宋体" w:eastAsia="宋体" w:cs="宋体"/>
                <w:color w:val="auto"/>
                <w:kern w:val="0"/>
                <w:sz w:val="22"/>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6</w:t>
            </w:r>
          </w:p>
        </w:tc>
        <w:tc>
          <w:tcPr>
            <w:tcW w:w="2209" w:type="dxa"/>
            <w:noWrap w:val="0"/>
            <w:vAlign w:val="center"/>
          </w:tcPr>
          <w:p>
            <w:pPr>
              <w:autoSpaceDE w:val="0"/>
              <w:autoSpaceDN w:val="0"/>
              <w:adjustRightInd w:val="0"/>
              <w:spacing w:line="276" w:lineRule="auto"/>
              <w:jc w:val="center"/>
              <w:rPr>
                <w:rFonts w:hint="eastAsia" w:ascii="宋体" w:hAnsi="宋体" w:eastAsia="宋体" w:cs="宋体"/>
                <w:bCs/>
                <w:color w:val="auto"/>
                <w:sz w:val="22"/>
                <w:lang w:val="zh-CN"/>
              </w:rPr>
            </w:pPr>
            <w:r>
              <w:rPr>
                <w:rFonts w:hint="eastAsia" w:ascii="宋体" w:hAnsi="宋体" w:eastAsia="宋体" w:cs="宋体"/>
                <w:b/>
                <w:color w:val="auto"/>
                <w:sz w:val="22"/>
              </w:rPr>
              <w:t>★</w:t>
            </w:r>
            <w:r>
              <w:rPr>
                <w:rFonts w:hint="eastAsia" w:ascii="宋体" w:hAnsi="宋体" w:eastAsia="宋体" w:cs="宋体"/>
                <w:bCs/>
                <w:color w:val="auto"/>
                <w:sz w:val="22"/>
                <w:lang w:val="zh-CN"/>
              </w:rPr>
              <w:t>预算金额</w:t>
            </w:r>
          </w:p>
        </w:tc>
        <w:tc>
          <w:tcPr>
            <w:tcW w:w="6982" w:type="dxa"/>
            <w:noWrap w:val="0"/>
            <w:vAlign w:val="center"/>
          </w:tcPr>
          <w:p>
            <w:pPr>
              <w:autoSpaceDE w:val="0"/>
              <w:autoSpaceDN w:val="0"/>
              <w:adjustRightInd w:val="0"/>
              <w:spacing w:line="276" w:lineRule="auto"/>
              <w:rPr>
                <w:rFonts w:hint="eastAsia" w:ascii="宋体" w:hAnsi="宋体" w:eastAsia="宋体" w:cs="宋体"/>
                <w:bCs/>
                <w:color w:val="auto"/>
                <w:sz w:val="22"/>
                <w:lang w:val="zh-CN"/>
              </w:rPr>
            </w:pPr>
            <w:r>
              <w:rPr>
                <w:rFonts w:hint="eastAsia" w:ascii="宋体" w:hAnsi="宋体" w:eastAsia="宋体" w:cs="宋体"/>
                <w:b/>
                <w:color w:val="auto"/>
                <w:sz w:val="24"/>
                <w:shd w:val="clear" w:color="auto" w:fill="FFFFFF"/>
                <w:lang w:eastAsia="zh-CN"/>
              </w:rPr>
              <w:t>500000.00</w:t>
            </w:r>
            <w:r>
              <w:rPr>
                <w:rFonts w:hint="eastAsia" w:ascii="宋体" w:hAnsi="宋体" w:eastAsia="宋体" w:cs="宋体"/>
                <w:b/>
                <w:color w:val="auto"/>
                <w:sz w:val="24"/>
                <w:shd w:val="clear" w:color="auto" w:fill="FFFFFF"/>
              </w:rPr>
              <w:t>元</w:t>
            </w:r>
            <w:r>
              <w:rPr>
                <w:rFonts w:hint="eastAsia" w:ascii="宋体" w:hAnsi="宋体" w:eastAsia="宋体" w:cs="宋体"/>
                <w:bCs/>
                <w:color w:val="auto"/>
                <w:sz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7</w:t>
            </w:r>
          </w:p>
        </w:tc>
        <w:tc>
          <w:tcPr>
            <w:tcW w:w="2209" w:type="dxa"/>
            <w:noWrap w:val="0"/>
            <w:vAlign w:val="center"/>
          </w:tcPr>
          <w:p>
            <w:pPr>
              <w:autoSpaceDE w:val="0"/>
              <w:autoSpaceDN w:val="0"/>
              <w:adjustRightInd w:val="0"/>
              <w:spacing w:line="276" w:lineRule="auto"/>
              <w:jc w:val="center"/>
              <w:rPr>
                <w:rFonts w:hint="eastAsia" w:ascii="宋体" w:hAnsi="宋体" w:eastAsia="宋体" w:cs="宋体"/>
                <w:bCs/>
                <w:color w:val="auto"/>
                <w:sz w:val="22"/>
                <w:lang w:val="zh-CN"/>
              </w:rPr>
            </w:pPr>
            <w:r>
              <w:rPr>
                <w:rFonts w:hint="eastAsia" w:ascii="宋体" w:hAnsi="宋体" w:eastAsia="宋体" w:cs="宋体"/>
                <w:bCs/>
                <w:color w:val="auto"/>
                <w:sz w:val="22"/>
                <w:lang w:val="zh-CN"/>
              </w:rPr>
              <w:t>现场考察</w:t>
            </w:r>
          </w:p>
        </w:tc>
        <w:tc>
          <w:tcPr>
            <w:tcW w:w="6982" w:type="dxa"/>
            <w:noWrap w:val="0"/>
            <w:vAlign w:val="center"/>
          </w:tcPr>
          <w:p>
            <w:pPr>
              <w:autoSpaceDE w:val="0"/>
              <w:autoSpaceDN w:val="0"/>
              <w:adjustRightInd w:val="0"/>
              <w:spacing w:line="360" w:lineRule="auto"/>
              <w:rPr>
                <w:rFonts w:hint="eastAsia" w:ascii="宋体" w:hAnsi="宋体" w:eastAsia="宋体" w:cs="宋体"/>
                <w:color w:val="auto"/>
                <w:kern w:val="0"/>
                <w:sz w:val="22"/>
                <w:lang w:val="zh-CN"/>
              </w:rPr>
            </w:pPr>
            <w:r>
              <w:rPr>
                <w:rFonts w:hint="eastAsia" w:ascii="宋体" w:hAnsi="宋体" w:eastAsia="宋体" w:cs="宋体"/>
                <w:b/>
                <w:color w:val="auto"/>
                <w:kern w:val="0"/>
                <w:sz w:val="22"/>
                <w:lang w:val="zh-CN"/>
              </w:rPr>
              <w:fldChar w:fldCharType="begin"/>
            </w:r>
            <w:r>
              <w:rPr>
                <w:rFonts w:hint="eastAsia" w:ascii="宋体" w:hAnsi="宋体" w:eastAsia="宋体" w:cs="宋体"/>
                <w:b/>
                <w:color w:val="auto"/>
                <w:kern w:val="0"/>
                <w:sz w:val="22"/>
                <w:lang w:val="zh-CN"/>
              </w:rPr>
              <w:instrText xml:space="preserve"> eq \o\ac(□,</w:instrText>
            </w:r>
            <w:r>
              <w:rPr>
                <w:rFonts w:hint="eastAsia" w:ascii="宋体" w:hAnsi="宋体" w:eastAsia="宋体" w:cs="宋体"/>
                <w:b/>
                <w:color w:val="auto"/>
                <w:kern w:val="0"/>
                <w:position w:val="2"/>
                <w:sz w:val="22"/>
                <w:lang w:val="zh-CN"/>
              </w:rPr>
              <w:instrText xml:space="preserve">√</w:instrText>
            </w:r>
            <w:r>
              <w:rPr>
                <w:rFonts w:hint="eastAsia" w:ascii="宋体" w:hAnsi="宋体" w:eastAsia="宋体" w:cs="宋体"/>
                <w:b/>
                <w:color w:val="auto"/>
                <w:kern w:val="0"/>
                <w:sz w:val="22"/>
                <w:lang w:val="zh-CN"/>
              </w:rPr>
              <w:instrText xml:space="preserve">)</w:instrText>
            </w:r>
            <w:r>
              <w:rPr>
                <w:rFonts w:hint="eastAsia" w:ascii="宋体" w:hAnsi="宋体" w:eastAsia="宋体" w:cs="宋体"/>
                <w:b/>
                <w:color w:val="auto"/>
                <w:kern w:val="0"/>
                <w:sz w:val="22"/>
                <w:lang w:val="zh-CN"/>
              </w:rPr>
              <w:fldChar w:fldCharType="end"/>
            </w:r>
            <w:r>
              <w:rPr>
                <w:rFonts w:hint="eastAsia" w:ascii="宋体" w:hAnsi="宋体" w:eastAsia="宋体" w:cs="宋体"/>
                <w:bCs/>
                <w:color w:val="auto"/>
                <w:sz w:val="22"/>
                <w:lang w:val="zh-CN"/>
              </w:rPr>
              <w:t>不组织</w:t>
            </w:r>
          </w:p>
          <w:p>
            <w:pPr>
              <w:autoSpaceDE w:val="0"/>
              <w:autoSpaceDN w:val="0"/>
              <w:adjustRightInd w:val="0"/>
              <w:spacing w:line="360" w:lineRule="auto"/>
              <w:rPr>
                <w:rFonts w:hint="eastAsia" w:ascii="宋体" w:hAnsi="宋体" w:eastAsia="宋体" w:cs="宋体"/>
                <w:bCs/>
                <w:color w:val="auto"/>
                <w:sz w:val="22"/>
                <w:lang w:val="zh-CN"/>
              </w:rPr>
            </w:pPr>
            <w:r>
              <w:rPr>
                <w:rFonts w:hint="eastAsia" w:ascii="宋体" w:hAnsi="宋体" w:eastAsia="宋体" w:cs="宋体"/>
                <w:b/>
                <w:bCs/>
                <w:color w:val="auto"/>
                <w:sz w:val="22"/>
                <w:lang w:val="zh-CN"/>
              </w:rPr>
              <w:t>□</w:t>
            </w:r>
            <w:r>
              <w:rPr>
                <w:rFonts w:hint="eastAsia" w:ascii="宋体" w:hAnsi="宋体" w:eastAsia="宋体" w:cs="宋体"/>
                <w:bCs/>
                <w:color w:val="auto"/>
                <w:sz w:val="22"/>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8</w:t>
            </w:r>
          </w:p>
        </w:tc>
        <w:tc>
          <w:tcPr>
            <w:tcW w:w="2209" w:type="dxa"/>
            <w:noWrap w:val="0"/>
            <w:vAlign w:val="center"/>
          </w:tcPr>
          <w:p>
            <w:pPr>
              <w:autoSpaceDE w:val="0"/>
              <w:autoSpaceDN w:val="0"/>
              <w:adjustRightInd w:val="0"/>
              <w:spacing w:line="276" w:lineRule="auto"/>
              <w:jc w:val="center"/>
              <w:rPr>
                <w:rFonts w:hint="eastAsia" w:ascii="宋体" w:hAnsi="宋体" w:eastAsia="宋体" w:cs="宋体"/>
                <w:bCs/>
                <w:color w:val="auto"/>
                <w:sz w:val="22"/>
                <w:lang w:val="zh-CN"/>
              </w:rPr>
            </w:pPr>
            <w:r>
              <w:rPr>
                <w:rFonts w:hint="eastAsia" w:ascii="宋体" w:hAnsi="宋体" w:eastAsia="宋体" w:cs="宋体"/>
                <w:bCs/>
                <w:color w:val="auto"/>
                <w:sz w:val="22"/>
                <w:lang w:val="zh-CN"/>
              </w:rPr>
              <w:t>谈判前答疑会</w:t>
            </w:r>
          </w:p>
        </w:tc>
        <w:tc>
          <w:tcPr>
            <w:tcW w:w="6982" w:type="dxa"/>
            <w:noWrap w:val="0"/>
            <w:vAlign w:val="center"/>
          </w:tcPr>
          <w:p>
            <w:pPr>
              <w:autoSpaceDE w:val="0"/>
              <w:autoSpaceDN w:val="0"/>
              <w:adjustRightInd w:val="0"/>
              <w:spacing w:line="360" w:lineRule="auto"/>
              <w:rPr>
                <w:rFonts w:hint="eastAsia" w:ascii="宋体" w:hAnsi="宋体" w:eastAsia="宋体" w:cs="宋体"/>
                <w:color w:val="auto"/>
                <w:kern w:val="0"/>
                <w:sz w:val="22"/>
                <w:lang w:val="zh-CN"/>
              </w:rPr>
            </w:pPr>
            <w:r>
              <w:rPr>
                <w:rFonts w:hint="eastAsia" w:ascii="宋体" w:hAnsi="宋体" w:eastAsia="宋体" w:cs="宋体"/>
                <w:b/>
                <w:color w:val="auto"/>
                <w:kern w:val="0"/>
                <w:sz w:val="22"/>
                <w:lang w:val="zh-CN"/>
              </w:rPr>
              <w:fldChar w:fldCharType="begin"/>
            </w:r>
            <w:r>
              <w:rPr>
                <w:rFonts w:hint="eastAsia" w:ascii="宋体" w:hAnsi="宋体" w:eastAsia="宋体" w:cs="宋体"/>
                <w:b/>
                <w:color w:val="auto"/>
                <w:kern w:val="0"/>
                <w:sz w:val="22"/>
                <w:lang w:val="zh-CN"/>
              </w:rPr>
              <w:instrText xml:space="preserve"> eq \o\ac(□,</w:instrText>
            </w:r>
            <w:r>
              <w:rPr>
                <w:rFonts w:hint="eastAsia" w:ascii="宋体" w:hAnsi="宋体" w:eastAsia="宋体" w:cs="宋体"/>
                <w:b/>
                <w:color w:val="auto"/>
                <w:kern w:val="0"/>
                <w:position w:val="2"/>
                <w:sz w:val="22"/>
                <w:lang w:val="zh-CN"/>
              </w:rPr>
              <w:instrText xml:space="preserve">√</w:instrText>
            </w:r>
            <w:r>
              <w:rPr>
                <w:rFonts w:hint="eastAsia" w:ascii="宋体" w:hAnsi="宋体" w:eastAsia="宋体" w:cs="宋体"/>
                <w:b/>
                <w:color w:val="auto"/>
                <w:kern w:val="0"/>
                <w:sz w:val="22"/>
                <w:lang w:val="zh-CN"/>
              </w:rPr>
              <w:instrText xml:space="preserve">)</w:instrText>
            </w:r>
            <w:r>
              <w:rPr>
                <w:rFonts w:hint="eastAsia" w:ascii="宋体" w:hAnsi="宋体" w:eastAsia="宋体" w:cs="宋体"/>
                <w:b/>
                <w:color w:val="auto"/>
                <w:kern w:val="0"/>
                <w:sz w:val="22"/>
                <w:lang w:val="zh-CN"/>
              </w:rPr>
              <w:fldChar w:fldCharType="end"/>
            </w:r>
            <w:r>
              <w:rPr>
                <w:rFonts w:hint="eastAsia" w:ascii="宋体" w:hAnsi="宋体" w:eastAsia="宋体" w:cs="宋体"/>
                <w:bCs/>
                <w:color w:val="auto"/>
                <w:sz w:val="22"/>
                <w:lang w:val="zh-CN"/>
              </w:rPr>
              <w:t>不召开</w:t>
            </w:r>
          </w:p>
          <w:p>
            <w:pPr>
              <w:autoSpaceDE w:val="0"/>
              <w:autoSpaceDN w:val="0"/>
              <w:adjustRightInd w:val="0"/>
              <w:spacing w:line="360" w:lineRule="auto"/>
              <w:rPr>
                <w:rFonts w:hint="eastAsia" w:ascii="宋体" w:hAnsi="宋体" w:eastAsia="宋体" w:cs="宋体"/>
                <w:bCs/>
                <w:color w:val="auto"/>
                <w:sz w:val="22"/>
                <w:lang w:val="zh-CN"/>
              </w:rPr>
            </w:pPr>
            <w:r>
              <w:rPr>
                <w:rFonts w:hint="eastAsia" w:ascii="宋体" w:hAnsi="宋体" w:eastAsia="宋体" w:cs="宋体"/>
                <w:bCs/>
                <w:color w:val="auto"/>
                <w:sz w:val="22"/>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9</w:t>
            </w:r>
          </w:p>
        </w:tc>
        <w:tc>
          <w:tcPr>
            <w:tcW w:w="2209"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进口产品参与</w:t>
            </w:r>
          </w:p>
        </w:tc>
        <w:tc>
          <w:tcPr>
            <w:tcW w:w="6982" w:type="dxa"/>
            <w:noWrap w:val="0"/>
            <w:vAlign w:val="center"/>
          </w:tcPr>
          <w:p>
            <w:pPr>
              <w:autoSpaceDE w:val="0"/>
              <w:autoSpaceDN w:val="0"/>
              <w:adjustRightInd w:val="0"/>
              <w:spacing w:line="276" w:lineRule="auto"/>
              <w:rPr>
                <w:rFonts w:hint="eastAsia" w:ascii="宋体" w:hAnsi="宋体" w:eastAsia="宋体" w:cs="宋体"/>
                <w:color w:val="auto"/>
                <w:sz w:val="22"/>
              </w:rPr>
            </w:pPr>
            <w:r>
              <w:rPr>
                <w:rFonts w:hint="eastAsia" w:ascii="宋体" w:hAnsi="宋体" w:eastAsia="宋体" w:cs="宋体"/>
                <w:b/>
                <w:color w:val="auto"/>
                <w:kern w:val="0"/>
                <w:sz w:val="22"/>
                <w:lang w:val="zh-CN"/>
              </w:rPr>
              <w:fldChar w:fldCharType="begin"/>
            </w:r>
            <w:r>
              <w:rPr>
                <w:rFonts w:hint="eastAsia" w:ascii="宋体" w:hAnsi="宋体" w:eastAsia="宋体" w:cs="宋体"/>
                <w:b/>
                <w:color w:val="auto"/>
                <w:kern w:val="0"/>
                <w:sz w:val="22"/>
                <w:lang w:val="zh-CN"/>
              </w:rPr>
              <w:instrText xml:space="preserve"> eq \o\ac(□,</w:instrText>
            </w:r>
            <w:r>
              <w:rPr>
                <w:rFonts w:hint="eastAsia" w:ascii="宋体" w:hAnsi="宋体" w:eastAsia="宋体" w:cs="宋体"/>
                <w:b/>
                <w:color w:val="auto"/>
                <w:kern w:val="0"/>
                <w:position w:val="2"/>
                <w:sz w:val="22"/>
                <w:lang w:val="zh-CN"/>
              </w:rPr>
              <w:instrText xml:space="preserve">√</w:instrText>
            </w:r>
            <w:r>
              <w:rPr>
                <w:rFonts w:hint="eastAsia" w:ascii="宋体" w:hAnsi="宋体" w:eastAsia="宋体" w:cs="宋体"/>
                <w:b/>
                <w:color w:val="auto"/>
                <w:kern w:val="0"/>
                <w:sz w:val="22"/>
                <w:lang w:val="zh-CN"/>
              </w:rPr>
              <w:instrText xml:space="preserve">)</w:instrText>
            </w:r>
            <w:r>
              <w:rPr>
                <w:rFonts w:hint="eastAsia" w:ascii="宋体" w:hAnsi="宋体" w:eastAsia="宋体" w:cs="宋体"/>
                <w:b/>
                <w:color w:val="auto"/>
                <w:kern w:val="0"/>
                <w:sz w:val="22"/>
                <w:lang w:val="zh-CN"/>
              </w:rPr>
              <w:fldChar w:fldCharType="end"/>
            </w:r>
            <w:r>
              <w:rPr>
                <w:rFonts w:hint="eastAsia" w:ascii="宋体" w:hAnsi="宋体" w:eastAsia="宋体" w:cs="宋体"/>
                <w:bCs/>
                <w:color w:val="auto"/>
                <w:sz w:val="22"/>
                <w:lang w:val="zh-CN"/>
              </w:rPr>
              <w:t xml:space="preserve">不允许    </w:t>
            </w:r>
            <w:r>
              <w:rPr>
                <w:rFonts w:hint="eastAsia" w:ascii="宋体" w:hAnsi="宋体" w:eastAsia="宋体" w:cs="宋体"/>
                <w:b/>
                <w:bCs/>
                <w:color w:val="auto"/>
                <w:sz w:val="22"/>
                <w:lang w:val="zh-CN"/>
              </w:rPr>
              <w:t>□</w:t>
            </w:r>
            <w:r>
              <w:rPr>
                <w:rFonts w:hint="eastAsia" w:ascii="宋体" w:hAnsi="宋体" w:eastAsia="宋体" w:cs="宋体"/>
                <w:color w:val="auto"/>
                <w:sz w:val="2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10</w:t>
            </w:r>
          </w:p>
        </w:tc>
        <w:tc>
          <w:tcPr>
            <w:tcW w:w="2209"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b/>
                <w:color w:val="auto"/>
                <w:sz w:val="22"/>
              </w:rPr>
              <w:t>★</w:t>
            </w:r>
            <w:r>
              <w:rPr>
                <w:rFonts w:hint="eastAsia" w:ascii="宋体" w:hAnsi="宋体" w:eastAsia="宋体" w:cs="宋体"/>
                <w:color w:val="auto"/>
                <w:sz w:val="22"/>
              </w:rPr>
              <w:t>谈判有效期</w:t>
            </w:r>
          </w:p>
        </w:tc>
        <w:tc>
          <w:tcPr>
            <w:tcW w:w="6982" w:type="dxa"/>
            <w:noWrap w:val="0"/>
            <w:vAlign w:val="center"/>
          </w:tcPr>
          <w:p>
            <w:pPr>
              <w:autoSpaceDE w:val="0"/>
              <w:autoSpaceDN w:val="0"/>
              <w:adjustRightInd w:val="0"/>
              <w:spacing w:line="360" w:lineRule="auto"/>
              <w:rPr>
                <w:rFonts w:hint="eastAsia" w:ascii="宋体" w:hAnsi="宋体" w:eastAsia="宋体" w:cs="宋体"/>
                <w:color w:val="auto"/>
                <w:sz w:val="22"/>
              </w:rPr>
            </w:pPr>
            <w:r>
              <w:rPr>
                <w:rFonts w:hint="eastAsia" w:ascii="宋体" w:hAnsi="宋体" w:eastAsia="宋体" w:cs="宋体"/>
                <w:color w:val="auto"/>
                <w:sz w:val="22"/>
              </w:rPr>
              <w:t>60天（自</w:t>
            </w:r>
            <w:r>
              <w:rPr>
                <w:rFonts w:hint="eastAsia" w:ascii="宋体" w:hAnsi="宋体" w:eastAsia="宋体" w:cs="宋体"/>
                <w:color w:val="auto"/>
                <w:kern w:val="0"/>
                <w:sz w:val="22"/>
              </w:rPr>
              <w:t>提交谈判响应文件的截止之日起算</w:t>
            </w:r>
            <w:r>
              <w:rPr>
                <w:rFonts w:hint="eastAsia" w:ascii="宋体" w:hAnsi="宋体" w:eastAsia="宋体" w:cs="宋体"/>
                <w:color w:val="auto"/>
                <w:sz w:val="22"/>
              </w:rPr>
              <w:t>）</w:t>
            </w:r>
          </w:p>
          <w:p>
            <w:pPr>
              <w:autoSpaceDE w:val="0"/>
              <w:autoSpaceDN w:val="0"/>
              <w:adjustRightInd w:val="0"/>
              <w:spacing w:line="360" w:lineRule="auto"/>
              <w:rPr>
                <w:rFonts w:hint="eastAsia" w:ascii="宋体" w:hAnsi="宋体" w:eastAsia="宋体" w:cs="宋体"/>
                <w:color w:val="auto"/>
                <w:sz w:val="22"/>
              </w:rPr>
            </w:pPr>
            <w:r>
              <w:rPr>
                <w:rFonts w:hint="eastAsia" w:ascii="宋体" w:hAnsi="宋体" w:eastAsia="宋体" w:cs="宋体"/>
                <w:color w:val="auto"/>
                <w:sz w:val="22"/>
                <w:lang w:val="zh-CN"/>
              </w:rPr>
              <w:t>成交供应商谈判有效期延至合同验收之日，</w:t>
            </w:r>
            <w:r>
              <w:rPr>
                <w:rFonts w:hint="eastAsia" w:ascii="宋体" w:hAnsi="宋体" w:eastAsia="宋体" w:cs="宋体"/>
                <w:color w:val="auto"/>
                <w:kern w:val="0"/>
                <w:sz w:val="22"/>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11</w:t>
            </w:r>
          </w:p>
        </w:tc>
        <w:tc>
          <w:tcPr>
            <w:tcW w:w="2209" w:type="dxa"/>
            <w:noWrap w:val="0"/>
            <w:vAlign w:val="center"/>
          </w:tcPr>
          <w:p>
            <w:pPr>
              <w:autoSpaceDE w:val="0"/>
              <w:autoSpaceDN w:val="0"/>
              <w:adjustRightInd w:val="0"/>
              <w:spacing w:line="360" w:lineRule="auto"/>
              <w:rPr>
                <w:rFonts w:hint="eastAsia" w:ascii="宋体" w:hAnsi="宋体" w:eastAsia="宋体" w:cs="宋体"/>
                <w:color w:val="auto"/>
                <w:sz w:val="22"/>
              </w:rPr>
            </w:pPr>
            <w:r>
              <w:rPr>
                <w:rFonts w:hint="eastAsia" w:ascii="宋体" w:hAnsi="宋体" w:eastAsia="宋体" w:cs="宋体"/>
                <w:bCs/>
                <w:color w:val="auto"/>
                <w:sz w:val="22"/>
                <w:lang w:val="zh-CN"/>
              </w:rPr>
              <w:t>成交供应商将本项目非主体、非关键性工作分包</w:t>
            </w:r>
          </w:p>
        </w:tc>
        <w:tc>
          <w:tcPr>
            <w:tcW w:w="6982" w:type="dxa"/>
            <w:noWrap w:val="0"/>
            <w:vAlign w:val="center"/>
          </w:tcPr>
          <w:p>
            <w:pPr>
              <w:autoSpaceDE w:val="0"/>
              <w:autoSpaceDN w:val="0"/>
              <w:adjustRightInd w:val="0"/>
              <w:spacing w:line="276" w:lineRule="auto"/>
              <w:rPr>
                <w:rFonts w:hint="eastAsia" w:ascii="宋体" w:hAnsi="宋体" w:eastAsia="宋体" w:cs="宋体"/>
                <w:color w:val="auto"/>
                <w:sz w:val="22"/>
              </w:rPr>
            </w:pPr>
            <w:r>
              <w:rPr>
                <w:rFonts w:hint="eastAsia" w:ascii="宋体" w:hAnsi="宋体" w:eastAsia="宋体" w:cs="宋体"/>
                <w:b/>
                <w:color w:val="auto"/>
                <w:kern w:val="0"/>
                <w:sz w:val="22"/>
                <w:lang w:val="zh-CN"/>
              </w:rPr>
              <w:fldChar w:fldCharType="begin"/>
            </w:r>
            <w:r>
              <w:rPr>
                <w:rFonts w:hint="eastAsia" w:ascii="宋体" w:hAnsi="宋体" w:eastAsia="宋体" w:cs="宋体"/>
                <w:b/>
                <w:color w:val="auto"/>
                <w:kern w:val="0"/>
                <w:sz w:val="22"/>
                <w:lang w:val="zh-CN"/>
              </w:rPr>
              <w:instrText xml:space="preserve"> eq \o\ac(□,</w:instrText>
            </w:r>
            <w:r>
              <w:rPr>
                <w:rFonts w:hint="eastAsia" w:ascii="宋体" w:hAnsi="宋体" w:eastAsia="宋体" w:cs="宋体"/>
                <w:b/>
                <w:color w:val="auto"/>
                <w:kern w:val="0"/>
                <w:position w:val="2"/>
                <w:sz w:val="22"/>
                <w:lang w:val="zh-CN"/>
              </w:rPr>
              <w:instrText xml:space="preserve">√</w:instrText>
            </w:r>
            <w:r>
              <w:rPr>
                <w:rFonts w:hint="eastAsia" w:ascii="宋体" w:hAnsi="宋体" w:eastAsia="宋体" w:cs="宋体"/>
                <w:b/>
                <w:color w:val="auto"/>
                <w:kern w:val="0"/>
                <w:sz w:val="22"/>
                <w:lang w:val="zh-CN"/>
              </w:rPr>
              <w:instrText xml:space="preserve">)</w:instrText>
            </w:r>
            <w:r>
              <w:rPr>
                <w:rFonts w:hint="eastAsia" w:ascii="宋体" w:hAnsi="宋体" w:eastAsia="宋体" w:cs="宋体"/>
                <w:b/>
                <w:color w:val="auto"/>
                <w:kern w:val="0"/>
                <w:sz w:val="22"/>
                <w:lang w:val="zh-CN"/>
              </w:rPr>
              <w:fldChar w:fldCharType="end"/>
            </w:r>
            <w:r>
              <w:rPr>
                <w:rFonts w:hint="eastAsia" w:ascii="宋体" w:hAnsi="宋体" w:eastAsia="宋体" w:cs="宋体"/>
                <w:bCs/>
                <w:color w:val="auto"/>
                <w:sz w:val="22"/>
                <w:lang w:val="zh-CN"/>
              </w:rPr>
              <w:t xml:space="preserve">不允许   </w:t>
            </w:r>
            <w:r>
              <w:rPr>
                <w:rFonts w:hint="eastAsia" w:ascii="宋体" w:hAnsi="宋体" w:eastAsia="宋体" w:cs="宋体"/>
                <w:b/>
                <w:bCs/>
                <w:color w:val="auto"/>
                <w:sz w:val="22"/>
                <w:lang w:val="zh-CN"/>
              </w:rPr>
              <w:t>□</w:t>
            </w:r>
            <w:r>
              <w:rPr>
                <w:rFonts w:hint="eastAsia" w:ascii="宋体" w:hAnsi="宋体" w:eastAsia="宋体" w:cs="宋体"/>
                <w:color w:val="auto"/>
                <w:sz w:val="2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12</w:t>
            </w:r>
          </w:p>
        </w:tc>
        <w:tc>
          <w:tcPr>
            <w:tcW w:w="2209" w:type="dxa"/>
            <w:noWrap w:val="0"/>
            <w:vAlign w:val="center"/>
          </w:tcPr>
          <w:p>
            <w:pPr>
              <w:autoSpaceDE w:val="0"/>
              <w:autoSpaceDN w:val="0"/>
              <w:adjustRightInd w:val="0"/>
              <w:spacing w:line="360" w:lineRule="auto"/>
              <w:jc w:val="center"/>
              <w:rPr>
                <w:rFonts w:hint="eastAsia" w:ascii="宋体" w:hAnsi="宋体" w:eastAsia="宋体" w:cs="宋体"/>
                <w:bCs/>
                <w:color w:val="auto"/>
                <w:sz w:val="22"/>
                <w:lang w:val="zh-CN"/>
              </w:rPr>
            </w:pPr>
            <w:r>
              <w:rPr>
                <w:rFonts w:hint="eastAsia" w:ascii="宋体" w:hAnsi="宋体" w:eastAsia="宋体" w:cs="宋体"/>
                <w:color w:val="auto"/>
                <w:sz w:val="22"/>
                <w:shd w:val="clear" w:color="auto" w:fill="FFFFFF"/>
              </w:rPr>
              <w:t>响应文件提交截止、</w:t>
            </w:r>
            <w:r>
              <w:rPr>
                <w:rFonts w:hint="eastAsia" w:ascii="宋体" w:hAnsi="宋体" w:eastAsia="宋体" w:cs="宋体"/>
                <w:bCs/>
                <w:color w:val="auto"/>
                <w:sz w:val="22"/>
                <w:lang w:val="zh-CN"/>
              </w:rPr>
              <w:t>谈判响应截止及谈判时间</w:t>
            </w:r>
          </w:p>
        </w:tc>
        <w:tc>
          <w:tcPr>
            <w:tcW w:w="6982" w:type="dxa"/>
            <w:noWrap w:val="0"/>
            <w:vAlign w:val="center"/>
          </w:tcPr>
          <w:p>
            <w:pPr>
              <w:autoSpaceDE w:val="0"/>
              <w:autoSpaceDN w:val="0"/>
              <w:adjustRightInd w:val="0"/>
              <w:spacing w:line="360" w:lineRule="auto"/>
              <w:rPr>
                <w:rFonts w:hint="eastAsia" w:ascii="宋体" w:hAnsi="宋体" w:eastAsia="宋体" w:cs="宋体"/>
                <w:bCs/>
                <w:color w:val="auto"/>
                <w:sz w:val="22"/>
                <w:lang w:val="zh-CN"/>
              </w:rPr>
            </w:pPr>
            <w:r>
              <w:rPr>
                <w:rFonts w:hint="eastAsia" w:ascii="宋体" w:hAnsi="宋体" w:eastAsia="宋体" w:cs="宋体"/>
                <w:bCs/>
                <w:color w:val="auto"/>
                <w:sz w:val="22"/>
                <w:lang w:val="zh-CN"/>
              </w:rPr>
              <w:t>2020年</w:t>
            </w:r>
            <w:r>
              <w:rPr>
                <w:rFonts w:hint="eastAsia" w:ascii="宋体" w:hAnsi="宋体" w:eastAsia="宋体" w:cs="宋体"/>
                <w:bCs/>
                <w:color w:val="auto"/>
                <w:sz w:val="22"/>
                <w:lang w:val="en-US" w:eastAsia="zh-CN"/>
              </w:rPr>
              <w:t>06</w:t>
            </w:r>
            <w:r>
              <w:rPr>
                <w:rFonts w:hint="eastAsia" w:ascii="宋体" w:hAnsi="宋体" w:eastAsia="宋体" w:cs="宋体"/>
                <w:bCs/>
                <w:color w:val="auto"/>
                <w:sz w:val="22"/>
                <w:lang w:val="zh-CN"/>
              </w:rPr>
              <w:t>月</w:t>
            </w:r>
            <w:r>
              <w:rPr>
                <w:rFonts w:hint="eastAsia" w:ascii="宋体" w:hAnsi="宋体" w:eastAsia="宋体" w:cs="宋体"/>
                <w:bCs/>
                <w:color w:val="auto"/>
                <w:sz w:val="22"/>
                <w:lang w:val="en-US" w:eastAsia="zh-CN"/>
              </w:rPr>
              <w:t>18</w:t>
            </w:r>
            <w:r>
              <w:rPr>
                <w:rFonts w:hint="eastAsia" w:ascii="宋体" w:hAnsi="宋体" w:eastAsia="宋体" w:cs="宋体"/>
                <w:bCs/>
                <w:color w:val="auto"/>
                <w:sz w:val="22"/>
                <w:lang w:val="zh-CN"/>
              </w:rPr>
              <w:t>日上午</w:t>
            </w:r>
            <w:r>
              <w:rPr>
                <w:rFonts w:hint="eastAsia" w:ascii="宋体" w:hAnsi="宋体" w:eastAsia="宋体" w:cs="宋体"/>
                <w:bCs/>
                <w:color w:val="auto"/>
                <w:sz w:val="22"/>
                <w:lang w:val="en-US" w:eastAsia="zh-CN"/>
              </w:rPr>
              <w:t>09</w:t>
            </w:r>
            <w:r>
              <w:rPr>
                <w:rFonts w:hint="eastAsia" w:ascii="宋体" w:hAnsi="宋体" w:eastAsia="宋体" w:cs="宋体"/>
                <w:bCs/>
                <w:color w:val="auto"/>
                <w:sz w:val="22"/>
                <w:lang w:val="zh-CN"/>
              </w:rPr>
              <w:t>时</w:t>
            </w:r>
            <w:r>
              <w:rPr>
                <w:rFonts w:hint="eastAsia" w:ascii="宋体" w:hAnsi="宋体" w:eastAsia="宋体" w:cs="宋体"/>
                <w:bCs/>
                <w:color w:val="auto"/>
                <w:sz w:val="22"/>
                <w:lang w:val="en-US" w:eastAsia="zh-CN"/>
              </w:rPr>
              <w:t>00</w:t>
            </w:r>
            <w:r>
              <w:rPr>
                <w:rFonts w:hint="eastAsia" w:ascii="宋体" w:hAnsi="宋体" w:eastAsia="宋体" w:cs="宋体"/>
                <w:bCs/>
                <w:color w:val="auto"/>
                <w:sz w:val="22"/>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13</w:t>
            </w:r>
          </w:p>
        </w:tc>
        <w:tc>
          <w:tcPr>
            <w:tcW w:w="2209" w:type="dxa"/>
            <w:noWrap w:val="0"/>
            <w:vAlign w:val="center"/>
          </w:tcPr>
          <w:p>
            <w:pPr>
              <w:autoSpaceDE w:val="0"/>
              <w:autoSpaceDN w:val="0"/>
              <w:adjustRightInd w:val="0"/>
              <w:spacing w:line="360" w:lineRule="auto"/>
              <w:jc w:val="center"/>
              <w:rPr>
                <w:rFonts w:hint="eastAsia" w:ascii="宋体" w:hAnsi="宋体" w:eastAsia="宋体" w:cs="宋体"/>
                <w:color w:val="auto"/>
                <w:sz w:val="22"/>
              </w:rPr>
            </w:pPr>
            <w:r>
              <w:rPr>
                <w:rFonts w:hint="eastAsia" w:ascii="宋体" w:hAnsi="宋体" w:eastAsia="宋体" w:cs="宋体"/>
                <w:color w:val="auto"/>
                <w:sz w:val="22"/>
              </w:rPr>
              <w:t>递交谈判响应文件地点</w:t>
            </w:r>
          </w:p>
        </w:tc>
        <w:tc>
          <w:tcPr>
            <w:tcW w:w="6982" w:type="dxa"/>
            <w:noWrap w:val="0"/>
            <w:vAlign w:val="center"/>
          </w:tcPr>
          <w:p>
            <w:pPr>
              <w:autoSpaceDE w:val="0"/>
              <w:autoSpaceDN w:val="0"/>
              <w:adjustRightInd w:val="0"/>
              <w:spacing w:line="360" w:lineRule="auto"/>
              <w:ind w:left="1320" w:leftChars="0" w:hanging="1320" w:hangingChars="600"/>
              <w:rPr>
                <w:rFonts w:hint="eastAsia" w:ascii="宋体" w:hAnsi="宋体" w:eastAsia="宋体" w:cs="宋体"/>
                <w:color w:val="auto"/>
                <w:sz w:val="22"/>
              </w:rPr>
            </w:pPr>
            <w:r>
              <w:rPr>
                <w:rFonts w:hint="eastAsia" w:ascii="宋体" w:hAnsi="宋体" w:eastAsia="宋体" w:cs="宋体"/>
                <w:color w:val="auto"/>
                <w:sz w:val="22"/>
              </w:rPr>
              <w:t>长葛市公共资源交易中心开标</w:t>
            </w:r>
            <w:r>
              <w:rPr>
                <w:rFonts w:hint="eastAsia" w:ascii="宋体" w:hAnsi="宋体" w:eastAsia="宋体" w:cs="宋体"/>
                <w:color w:val="auto"/>
                <w:sz w:val="22"/>
                <w:lang w:eastAsia="zh-CN"/>
              </w:rPr>
              <w:t>二</w:t>
            </w:r>
            <w:r>
              <w:rPr>
                <w:rFonts w:hint="eastAsia" w:ascii="宋体" w:hAnsi="宋体" w:eastAsia="宋体" w:cs="宋体"/>
                <w:color w:val="auto"/>
                <w:sz w:val="22"/>
              </w:rPr>
              <w:t>室</w:t>
            </w:r>
            <w:r>
              <w:rPr>
                <w:rFonts w:hint="eastAsia" w:ascii="宋体" w:hAnsi="宋体" w:eastAsia="宋体" w:cs="宋体"/>
                <w:color w:val="auto"/>
                <w:sz w:val="22"/>
                <w:lang w:eastAsia="zh-CN"/>
              </w:rPr>
              <w:t>。</w:t>
            </w:r>
            <w:r>
              <w:rPr>
                <w:rFonts w:hint="eastAsia" w:ascii="宋体" w:hAnsi="宋体" w:eastAsia="宋体" w:cs="宋体"/>
                <w:color w:val="auto"/>
                <w:szCs w:val="21"/>
              </w:rPr>
              <w:t>（</w:t>
            </w:r>
            <w:r>
              <w:rPr>
                <w:rFonts w:hint="eastAsia" w:ascii="宋体" w:hAnsi="宋体" w:eastAsia="宋体" w:cs="宋体"/>
                <w:b/>
                <w:color w:val="auto"/>
                <w:szCs w:val="21"/>
              </w:rPr>
              <w:t>本项目采用远程不见面谈判，供应商无须到达现场</w:t>
            </w:r>
            <w:r>
              <w:rPr>
                <w:rFonts w:hint="eastAsia" w:ascii="宋体" w:hAnsi="宋体" w:eastAsia="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14</w:t>
            </w:r>
          </w:p>
        </w:tc>
        <w:tc>
          <w:tcPr>
            <w:tcW w:w="2209" w:type="dxa"/>
            <w:noWrap w:val="0"/>
            <w:vAlign w:val="center"/>
          </w:tcPr>
          <w:p>
            <w:pPr>
              <w:autoSpaceDE w:val="0"/>
              <w:autoSpaceDN w:val="0"/>
              <w:adjustRightInd w:val="0"/>
              <w:spacing w:line="276" w:lineRule="auto"/>
              <w:jc w:val="center"/>
              <w:rPr>
                <w:rFonts w:hint="eastAsia" w:ascii="宋体" w:hAnsi="宋体" w:eastAsia="宋体" w:cs="宋体"/>
                <w:bCs/>
                <w:color w:val="auto"/>
                <w:sz w:val="22"/>
                <w:lang w:val="zh-CN"/>
              </w:rPr>
            </w:pPr>
            <w:r>
              <w:rPr>
                <w:rFonts w:hint="eastAsia" w:ascii="宋体" w:hAnsi="宋体" w:eastAsia="宋体" w:cs="宋体"/>
                <w:color w:val="auto"/>
                <w:kern w:val="0"/>
                <w:sz w:val="22"/>
              </w:rPr>
              <w:t>谈判保证金</w:t>
            </w:r>
          </w:p>
        </w:tc>
        <w:tc>
          <w:tcPr>
            <w:tcW w:w="6982" w:type="dxa"/>
            <w:noWrap w:val="0"/>
            <w:vAlign w:val="center"/>
          </w:tcPr>
          <w:p>
            <w:pPr>
              <w:tabs>
                <w:tab w:val="left" w:pos="1260"/>
              </w:tabs>
              <w:autoSpaceDE w:val="0"/>
              <w:autoSpaceDN w:val="0"/>
              <w:spacing w:line="460" w:lineRule="exact"/>
              <w:contextualSpacing/>
              <w:rPr>
                <w:rFonts w:hint="eastAsia" w:ascii="宋体" w:hAnsi="宋体" w:eastAsia="宋体" w:cs="宋体"/>
                <w:color w:val="auto"/>
                <w:sz w:val="22"/>
              </w:rPr>
            </w:pPr>
            <w:r>
              <w:rPr>
                <w:rFonts w:hint="eastAsia" w:ascii="宋体" w:hAnsi="宋体" w:eastAsia="宋体" w:cs="宋体"/>
                <w:color w:val="auto"/>
                <w:sz w:val="22"/>
                <w:lang w:val="zh-CN"/>
              </w:rPr>
              <w:t>按照河南省《关于优化政府采购营商环境有关问题的通知》（豫财购（2019）4号文）的要求，</w:t>
            </w:r>
            <w:r>
              <w:rPr>
                <w:rFonts w:hint="eastAsia" w:ascii="宋体" w:hAnsi="宋体" w:eastAsia="宋体" w:cs="宋体"/>
                <w:b/>
                <w:bCs/>
                <w:color w:val="auto"/>
                <w:sz w:val="22"/>
                <w:lang w:val="zh-CN"/>
              </w:rPr>
              <w:t>不收取投标保证金。供应商应提供投标承诺函。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15</w:t>
            </w:r>
          </w:p>
        </w:tc>
        <w:tc>
          <w:tcPr>
            <w:tcW w:w="2209" w:type="dxa"/>
            <w:noWrap w:val="0"/>
            <w:vAlign w:val="center"/>
          </w:tcPr>
          <w:p>
            <w:pPr>
              <w:autoSpaceDE w:val="0"/>
              <w:autoSpaceDN w:val="0"/>
              <w:adjustRightInd w:val="0"/>
              <w:spacing w:line="276" w:lineRule="auto"/>
              <w:jc w:val="center"/>
              <w:rPr>
                <w:rFonts w:hint="eastAsia" w:ascii="宋体" w:hAnsi="宋体" w:eastAsia="宋体" w:cs="宋体"/>
                <w:color w:val="auto"/>
                <w:sz w:val="22"/>
                <w:lang w:eastAsia="zh-CN"/>
              </w:rPr>
            </w:pPr>
            <w:r>
              <w:rPr>
                <w:rFonts w:hint="eastAsia" w:ascii="宋体" w:hAnsi="宋体" w:eastAsia="宋体" w:cs="宋体"/>
                <w:color w:val="auto"/>
                <w:sz w:val="22"/>
                <w:lang w:eastAsia="zh-CN"/>
              </w:rPr>
              <w:t>创作期限</w:t>
            </w:r>
          </w:p>
        </w:tc>
        <w:tc>
          <w:tcPr>
            <w:tcW w:w="6982" w:type="dxa"/>
            <w:tcBorders>
              <w:top w:val="single" w:color="auto" w:sz="4" w:space="0"/>
            </w:tcBorders>
            <w:noWrap w:val="0"/>
            <w:vAlign w:val="center"/>
          </w:tcPr>
          <w:p>
            <w:pPr>
              <w:autoSpaceDE w:val="0"/>
              <w:autoSpaceDN w:val="0"/>
              <w:adjustRightInd w:val="0"/>
              <w:spacing w:line="360" w:lineRule="auto"/>
              <w:rPr>
                <w:rFonts w:hint="eastAsia" w:ascii="宋体" w:hAnsi="宋体" w:eastAsia="宋体" w:cs="宋体"/>
                <w:color w:val="auto"/>
                <w:sz w:val="22"/>
                <w:lang w:val="en-US" w:eastAsia="zh-CN"/>
              </w:rPr>
            </w:pPr>
            <w:r>
              <w:rPr>
                <w:rFonts w:hint="eastAsia" w:ascii="宋体" w:hAnsi="宋体" w:eastAsia="宋体" w:cs="宋体"/>
                <w:color w:val="auto"/>
                <w:sz w:val="22"/>
                <w:lang w:val="en-US" w:eastAsia="zh-CN"/>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16</w:t>
            </w:r>
          </w:p>
        </w:tc>
        <w:tc>
          <w:tcPr>
            <w:tcW w:w="2209"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公告发布</w:t>
            </w:r>
          </w:p>
        </w:tc>
        <w:tc>
          <w:tcPr>
            <w:tcW w:w="6982" w:type="dxa"/>
            <w:tcBorders>
              <w:top w:val="single" w:color="auto" w:sz="4" w:space="0"/>
            </w:tcBorders>
            <w:noWrap w:val="0"/>
            <w:vAlign w:val="center"/>
          </w:tcPr>
          <w:p>
            <w:pPr>
              <w:autoSpaceDE w:val="0"/>
              <w:autoSpaceDN w:val="0"/>
              <w:adjustRightInd w:val="0"/>
              <w:spacing w:line="360" w:lineRule="auto"/>
              <w:rPr>
                <w:rFonts w:hint="eastAsia" w:ascii="宋体" w:hAnsi="宋体" w:eastAsia="宋体" w:cs="宋体"/>
                <w:bCs/>
                <w:color w:val="auto"/>
                <w:sz w:val="22"/>
                <w:lang w:val="zh-CN"/>
              </w:rPr>
            </w:pPr>
            <w:r>
              <w:rPr>
                <w:rFonts w:hint="eastAsia" w:ascii="宋体" w:hAnsi="宋体" w:eastAsia="宋体" w:cs="宋体"/>
                <w:color w:val="auto"/>
                <w:sz w:val="22"/>
              </w:rPr>
              <w:t>谈判公告、成交公告、变更（更正）公告、现场勘察答复等相关信息同时在以下网站发布：《河南省政府采购网》、《全国公共资源交易平台（河南省·许昌市）》、《长葛市人民政府门户网站》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17</w:t>
            </w:r>
          </w:p>
        </w:tc>
        <w:tc>
          <w:tcPr>
            <w:tcW w:w="2209" w:type="dxa"/>
            <w:noWrap w:val="0"/>
            <w:vAlign w:val="center"/>
          </w:tcPr>
          <w:p>
            <w:pPr>
              <w:autoSpaceDE w:val="0"/>
              <w:autoSpaceDN w:val="0"/>
              <w:adjustRightInd w:val="0"/>
              <w:spacing w:line="360" w:lineRule="auto"/>
              <w:jc w:val="center"/>
              <w:rPr>
                <w:rFonts w:hint="eastAsia" w:ascii="宋体" w:hAnsi="宋体" w:eastAsia="宋体" w:cs="宋体"/>
                <w:color w:val="auto"/>
                <w:sz w:val="22"/>
              </w:rPr>
            </w:pPr>
            <w:r>
              <w:rPr>
                <w:rFonts w:hint="eastAsia" w:ascii="宋体" w:hAnsi="宋体" w:eastAsia="宋体" w:cs="宋体"/>
                <w:color w:val="auto"/>
                <w:sz w:val="22"/>
              </w:rPr>
              <w:t>采购人澄清或修改</w:t>
            </w:r>
          </w:p>
          <w:p>
            <w:pPr>
              <w:autoSpaceDE w:val="0"/>
              <w:autoSpaceDN w:val="0"/>
              <w:adjustRightInd w:val="0"/>
              <w:spacing w:line="360" w:lineRule="auto"/>
              <w:jc w:val="center"/>
              <w:rPr>
                <w:rFonts w:hint="eastAsia" w:ascii="宋体" w:hAnsi="宋体" w:eastAsia="宋体" w:cs="宋体"/>
                <w:color w:val="auto"/>
                <w:sz w:val="22"/>
              </w:rPr>
            </w:pPr>
            <w:r>
              <w:rPr>
                <w:rFonts w:hint="eastAsia" w:ascii="宋体" w:hAnsi="宋体" w:eastAsia="宋体" w:cs="宋体"/>
                <w:color w:val="auto"/>
                <w:sz w:val="22"/>
              </w:rPr>
              <w:t>谈判文件时间</w:t>
            </w:r>
          </w:p>
        </w:tc>
        <w:tc>
          <w:tcPr>
            <w:tcW w:w="6982" w:type="dxa"/>
            <w:noWrap w:val="0"/>
            <w:vAlign w:val="center"/>
          </w:tcPr>
          <w:p>
            <w:pPr>
              <w:autoSpaceDE w:val="0"/>
              <w:autoSpaceDN w:val="0"/>
              <w:adjustRightInd w:val="0"/>
              <w:spacing w:line="360" w:lineRule="auto"/>
              <w:rPr>
                <w:rFonts w:hint="eastAsia" w:ascii="宋体" w:hAnsi="宋体" w:eastAsia="宋体" w:cs="宋体"/>
                <w:bCs/>
                <w:color w:val="auto"/>
                <w:sz w:val="22"/>
                <w:lang w:val="zh-CN"/>
              </w:rPr>
            </w:pPr>
            <w:r>
              <w:rPr>
                <w:rFonts w:hint="eastAsia" w:ascii="宋体" w:hAnsi="宋体" w:eastAsia="宋体" w:cs="宋体"/>
                <w:bCs/>
                <w:color w:val="auto"/>
                <w:sz w:val="22"/>
                <w:lang w:val="zh-CN"/>
              </w:rPr>
              <w:t>谈判响应截止时间3个工作日前（</w:t>
            </w:r>
            <w:r>
              <w:rPr>
                <w:rFonts w:hint="eastAsia" w:ascii="宋体" w:hAnsi="宋体" w:eastAsia="宋体" w:cs="宋体"/>
                <w:color w:val="auto"/>
                <w:sz w:val="22"/>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18</w:t>
            </w:r>
          </w:p>
        </w:tc>
        <w:tc>
          <w:tcPr>
            <w:tcW w:w="2209" w:type="dxa"/>
            <w:noWrap w:val="0"/>
            <w:vAlign w:val="center"/>
          </w:tcPr>
          <w:p>
            <w:pPr>
              <w:autoSpaceDE w:val="0"/>
              <w:autoSpaceDN w:val="0"/>
              <w:adjustRightInd w:val="0"/>
              <w:spacing w:line="360" w:lineRule="auto"/>
              <w:jc w:val="center"/>
              <w:rPr>
                <w:rFonts w:hint="eastAsia" w:ascii="宋体" w:hAnsi="宋体" w:eastAsia="宋体" w:cs="宋体"/>
                <w:color w:val="auto"/>
                <w:sz w:val="22"/>
              </w:rPr>
            </w:pPr>
            <w:r>
              <w:rPr>
                <w:rFonts w:hint="eastAsia" w:ascii="宋体" w:hAnsi="宋体" w:eastAsia="宋体" w:cs="宋体"/>
                <w:color w:val="auto"/>
                <w:sz w:val="22"/>
              </w:rPr>
              <w:t>供应商对采购文件</w:t>
            </w:r>
          </w:p>
          <w:p>
            <w:pPr>
              <w:autoSpaceDE w:val="0"/>
              <w:autoSpaceDN w:val="0"/>
              <w:adjustRightInd w:val="0"/>
              <w:spacing w:line="360" w:lineRule="auto"/>
              <w:jc w:val="center"/>
              <w:rPr>
                <w:rFonts w:hint="eastAsia" w:ascii="宋体" w:hAnsi="宋体" w:eastAsia="宋体" w:cs="宋体"/>
                <w:color w:val="auto"/>
                <w:sz w:val="22"/>
              </w:rPr>
            </w:pPr>
            <w:r>
              <w:rPr>
                <w:rFonts w:hint="eastAsia" w:ascii="宋体" w:hAnsi="宋体" w:eastAsia="宋体" w:cs="宋体"/>
                <w:color w:val="auto"/>
                <w:sz w:val="22"/>
              </w:rPr>
              <w:t>质疑截止时间</w:t>
            </w:r>
          </w:p>
        </w:tc>
        <w:tc>
          <w:tcPr>
            <w:tcW w:w="6982" w:type="dxa"/>
            <w:noWrap w:val="0"/>
            <w:vAlign w:val="center"/>
          </w:tcPr>
          <w:p>
            <w:pPr>
              <w:autoSpaceDE w:val="0"/>
              <w:autoSpaceDN w:val="0"/>
              <w:adjustRightInd w:val="0"/>
              <w:spacing w:line="360" w:lineRule="auto"/>
              <w:rPr>
                <w:rFonts w:hint="eastAsia" w:ascii="宋体" w:hAnsi="宋体" w:eastAsia="宋体" w:cs="宋体"/>
                <w:bCs/>
                <w:color w:val="auto"/>
                <w:sz w:val="22"/>
                <w:lang w:val="zh-CN"/>
              </w:rPr>
            </w:pPr>
            <w:r>
              <w:rPr>
                <w:rFonts w:hint="eastAsia" w:ascii="宋体" w:hAnsi="宋体" w:eastAsia="宋体" w:cs="宋体"/>
                <w:bCs/>
                <w:color w:val="auto"/>
                <w:sz w:val="22"/>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19</w:t>
            </w:r>
          </w:p>
        </w:tc>
        <w:tc>
          <w:tcPr>
            <w:tcW w:w="2209" w:type="dxa"/>
            <w:noWrap w:val="0"/>
            <w:vAlign w:val="center"/>
          </w:tcPr>
          <w:p>
            <w:pPr>
              <w:autoSpaceDE w:val="0"/>
              <w:autoSpaceDN w:val="0"/>
              <w:adjustRightInd w:val="0"/>
              <w:spacing w:line="360" w:lineRule="auto"/>
              <w:jc w:val="center"/>
              <w:rPr>
                <w:rFonts w:hint="eastAsia" w:ascii="宋体" w:hAnsi="宋体" w:eastAsia="宋体" w:cs="宋体"/>
                <w:color w:val="auto"/>
                <w:sz w:val="22"/>
              </w:rPr>
            </w:pPr>
            <w:r>
              <w:rPr>
                <w:rFonts w:hint="eastAsia" w:ascii="宋体" w:hAnsi="宋体" w:eastAsia="宋体" w:cs="宋体"/>
                <w:color w:val="auto"/>
                <w:sz w:val="22"/>
              </w:rPr>
              <w:t>响应文件份数</w:t>
            </w:r>
          </w:p>
        </w:tc>
        <w:tc>
          <w:tcPr>
            <w:tcW w:w="6982" w:type="dxa"/>
            <w:noWrap w:val="0"/>
            <w:vAlign w:val="center"/>
          </w:tcPr>
          <w:p>
            <w:pPr>
              <w:autoSpaceDE w:val="0"/>
              <w:autoSpaceDN w:val="0"/>
              <w:adjustRightInd w:val="0"/>
              <w:spacing w:line="360" w:lineRule="auto"/>
              <w:rPr>
                <w:rFonts w:hint="eastAsia" w:ascii="宋体" w:hAnsi="宋体" w:eastAsia="宋体" w:cs="宋体"/>
                <w:color w:val="auto"/>
                <w:sz w:val="22"/>
              </w:rPr>
            </w:pPr>
            <w:r>
              <w:rPr>
                <w:rFonts w:hint="eastAsia" w:ascii="宋体" w:hAnsi="宋体" w:eastAsia="宋体" w:cs="宋体"/>
                <w:color w:val="auto"/>
                <w:sz w:val="22"/>
              </w:rPr>
              <w:fldChar w:fldCharType="begin"/>
            </w:r>
            <w:r>
              <w:rPr>
                <w:rFonts w:hint="eastAsia" w:ascii="宋体" w:hAnsi="宋体" w:eastAsia="宋体" w:cs="宋体"/>
                <w:color w:val="auto"/>
                <w:sz w:val="22"/>
              </w:rPr>
              <w:instrText xml:space="preserve">eq \o\ac(□,√)</w:instrText>
            </w:r>
            <w:r>
              <w:rPr>
                <w:rFonts w:hint="eastAsia" w:ascii="宋体" w:hAnsi="宋体" w:eastAsia="宋体" w:cs="宋体"/>
                <w:color w:val="auto"/>
                <w:sz w:val="22"/>
              </w:rPr>
              <w:fldChar w:fldCharType="end"/>
            </w:r>
            <w:r>
              <w:rPr>
                <w:rFonts w:hint="eastAsia" w:ascii="宋体" w:hAnsi="宋体" w:eastAsia="宋体" w:cs="宋体"/>
                <w:color w:val="auto"/>
                <w:sz w:val="22"/>
              </w:rPr>
              <w:t>电子响应文件：成功上传至《全国公共资源交易平台（河南省·许昌市）》公共资源交易系统加密电子响应文件1份</w:t>
            </w:r>
            <w:r>
              <w:rPr>
                <w:rFonts w:hint="eastAsia" w:ascii="宋体" w:hAnsi="宋体" w:eastAsia="宋体" w:cs="宋体"/>
                <w:color w:val="auto"/>
                <w:sz w:val="22"/>
                <w:lang w:val="zh-CN"/>
              </w:rPr>
              <w:t>（文件格式为： XXX公司XXX项目编号.file）。</w:t>
            </w:r>
          </w:p>
          <w:p>
            <w:pPr>
              <w:autoSpaceDE w:val="0"/>
              <w:autoSpaceDN w:val="0"/>
              <w:adjustRightInd w:val="0"/>
              <w:spacing w:line="360" w:lineRule="auto"/>
              <w:rPr>
                <w:rFonts w:hint="eastAsia" w:ascii="宋体" w:hAnsi="宋体" w:eastAsia="宋体" w:cs="宋体"/>
                <w:color w:val="auto"/>
                <w:sz w:val="22"/>
              </w:rPr>
            </w:pPr>
            <w:r>
              <w:rPr>
                <w:rFonts w:hint="eastAsia" w:ascii="宋体" w:hAnsi="宋体" w:eastAsia="宋体" w:cs="宋体"/>
                <w:color w:val="auto"/>
                <w:sz w:val="22"/>
                <w:lang w:val="zh-CN"/>
              </w:rPr>
              <w:t>□</w:t>
            </w:r>
            <w:r>
              <w:rPr>
                <w:rFonts w:hint="eastAsia" w:ascii="宋体" w:hAnsi="宋体" w:eastAsia="宋体" w:cs="宋体"/>
                <w:color w:val="auto"/>
                <w:sz w:val="22"/>
              </w:rPr>
              <w:t>纸质响应文件：正本一份，副本一份。使用格式为“投标文件（供打印）.PDF”的文件</w:t>
            </w:r>
          </w:p>
          <w:p>
            <w:pPr>
              <w:autoSpaceDE w:val="0"/>
              <w:autoSpaceDN w:val="0"/>
              <w:adjustRightInd w:val="0"/>
              <w:spacing w:line="360" w:lineRule="auto"/>
              <w:rPr>
                <w:rFonts w:hint="eastAsia" w:ascii="宋体" w:hAnsi="宋体" w:eastAsia="宋体" w:cs="宋体"/>
                <w:bCs/>
                <w:color w:val="auto"/>
                <w:sz w:val="22"/>
                <w:highlight w:val="lightGray"/>
                <w:lang w:val="zh-CN"/>
              </w:rPr>
            </w:pPr>
            <w:r>
              <w:rPr>
                <w:rFonts w:hint="eastAsia" w:ascii="宋体" w:hAnsi="宋体" w:eastAsia="宋体" w:cs="宋体"/>
                <w:color w:val="auto"/>
                <w:sz w:val="22"/>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20</w:t>
            </w:r>
          </w:p>
        </w:tc>
        <w:tc>
          <w:tcPr>
            <w:tcW w:w="2209" w:type="dxa"/>
            <w:noWrap w:val="0"/>
            <w:vAlign w:val="center"/>
          </w:tcPr>
          <w:p>
            <w:pPr>
              <w:autoSpaceDE w:val="0"/>
              <w:autoSpaceDN w:val="0"/>
              <w:adjustRightInd w:val="0"/>
              <w:spacing w:line="360" w:lineRule="auto"/>
              <w:jc w:val="center"/>
              <w:rPr>
                <w:rFonts w:hint="eastAsia" w:ascii="宋体" w:hAnsi="宋体" w:eastAsia="宋体" w:cs="宋体"/>
                <w:color w:val="auto"/>
                <w:sz w:val="22"/>
              </w:rPr>
            </w:pPr>
            <w:r>
              <w:rPr>
                <w:rFonts w:hint="eastAsia" w:ascii="宋体" w:hAnsi="宋体" w:eastAsia="宋体" w:cs="宋体"/>
                <w:color w:val="auto"/>
                <w:sz w:val="22"/>
              </w:rPr>
              <w:t>响应文件的</w:t>
            </w:r>
          </w:p>
          <w:p>
            <w:pPr>
              <w:autoSpaceDE w:val="0"/>
              <w:autoSpaceDN w:val="0"/>
              <w:adjustRightInd w:val="0"/>
              <w:spacing w:line="360" w:lineRule="auto"/>
              <w:jc w:val="center"/>
              <w:rPr>
                <w:rFonts w:hint="eastAsia" w:ascii="宋体" w:hAnsi="宋体" w:eastAsia="宋体" w:cs="宋体"/>
                <w:color w:val="auto"/>
                <w:sz w:val="22"/>
              </w:rPr>
            </w:pPr>
            <w:r>
              <w:rPr>
                <w:rFonts w:hint="eastAsia" w:ascii="宋体" w:hAnsi="宋体" w:eastAsia="宋体" w:cs="宋体"/>
                <w:color w:val="auto"/>
                <w:sz w:val="22"/>
              </w:rPr>
              <w:t>签署盖章</w:t>
            </w:r>
          </w:p>
        </w:tc>
        <w:tc>
          <w:tcPr>
            <w:tcW w:w="6982" w:type="dxa"/>
            <w:noWrap w:val="0"/>
            <w:vAlign w:val="center"/>
          </w:tcPr>
          <w:p>
            <w:pPr>
              <w:autoSpaceDE w:val="0"/>
              <w:autoSpaceDN w:val="0"/>
              <w:adjustRightInd w:val="0"/>
              <w:spacing w:line="360" w:lineRule="auto"/>
              <w:rPr>
                <w:rFonts w:hint="eastAsia" w:ascii="宋体" w:hAnsi="宋体" w:eastAsia="宋体" w:cs="宋体"/>
                <w:color w:val="auto"/>
                <w:sz w:val="22"/>
                <w:lang w:val="zh-CN"/>
              </w:rPr>
            </w:pPr>
            <w:r>
              <w:rPr>
                <w:rFonts w:hint="eastAsia" w:ascii="宋体" w:hAnsi="宋体" w:eastAsia="宋体" w:cs="宋体"/>
                <w:color w:val="auto"/>
                <w:sz w:val="22"/>
                <w:lang w:val="zh-CN"/>
              </w:rPr>
              <w:fldChar w:fldCharType="begin"/>
            </w:r>
            <w:r>
              <w:rPr>
                <w:rFonts w:hint="eastAsia" w:ascii="宋体" w:hAnsi="宋体" w:eastAsia="宋体" w:cs="宋体"/>
                <w:color w:val="auto"/>
                <w:sz w:val="22"/>
                <w:lang w:val="zh-CN"/>
              </w:rPr>
              <w:instrText xml:space="preserve">eq \o\ac(□,√)</w:instrText>
            </w:r>
            <w:r>
              <w:rPr>
                <w:rFonts w:hint="eastAsia" w:ascii="宋体" w:hAnsi="宋体" w:eastAsia="宋体" w:cs="宋体"/>
                <w:color w:val="auto"/>
                <w:sz w:val="22"/>
                <w:lang w:val="zh-CN"/>
              </w:rPr>
              <w:fldChar w:fldCharType="end"/>
            </w:r>
            <w:r>
              <w:rPr>
                <w:rFonts w:hint="eastAsia" w:ascii="宋体" w:hAnsi="宋体" w:eastAsia="宋体" w:cs="宋体"/>
                <w:color w:val="auto"/>
                <w:sz w:val="22"/>
                <w:lang w:val="zh-CN"/>
              </w:rPr>
              <w:t>电子响应文件：按谈判文件要求加盖供应商电子印章和法人电子印章。</w:t>
            </w:r>
          </w:p>
          <w:p>
            <w:pPr>
              <w:autoSpaceDE w:val="0"/>
              <w:autoSpaceDN w:val="0"/>
              <w:adjustRightInd w:val="0"/>
              <w:spacing w:line="360" w:lineRule="auto"/>
              <w:rPr>
                <w:rFonts w:hint="eastAsia" w:ascii="宋体" w:hAnsi="宋体" w:eastAsia="宋体" w:cs="宋体"/>
                <w:color w:val="auto"/>
                <w:sz w:val="22"/>
                <w:highlight w:val="lightGray"/>
              </w:rPr>
            </w:pPr>
            <w:r>
              <w:rPr>
                <w:rFonts w:hint="eastAsia" w:ascii="宋体" w:hAnsi="宋体" w:eastAsia="宋体" w:cs="宋体"/>
                <w:color w:val="auto"/>
                <w:sz w:val="22"/>
                <w:lang w:val="zh-CN"/>
              </w:rPr>
              <w:t>□纸质响应文件：响应文件封面加盖供应商公章（响应文件是指供应商电子响应文件制作完成后生成的后缀名为“.PDF”的文件打印的纸质响应文件）。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21</w:t>
            </w:r>
          </w:p>
        </w:tc>
        <w:tc>
          <w:tcPr>
            <w:tcW w:w="2209" w:type="dxa"/>
            <w:noWrap w:val="0"/>
            <w:vAlign w:val="center"/>
          </w:tcPr>
          <w:p>
            <w:pPr>
              <w:autoSpaceDE w:val="0"/>
              <w:autoSpaceDN w:val="0"/>
              <w:adjustRightInd w:val="0"/>
              <w:spacing w:line="360" w:lineRule="auto"/>
              <w:jc w:val="center"/>
              <w:rPr>
                <w:rFonts w:hint="eastAsia" w:ascii="宋体" w:hAnsi="宋体" w:eastAsia="宋体" w:cs="宋体"/>
                <w:color w:val="auto"/>
                <w:sz w:val="22"/>
              </w:rPr>
            </w:pPr>
            <w:r>
              <w:rPr>
                <w:rFonts w:hint="eastAsia" w:ascii="宋体" w:hAnsi="宋体" w:eastAsia="宋体" w:cs="宋体"/>
                <w:color w:val="auto"/>
                <w:sz w:val="22"/>
              </w:rPr>
              <w:t>谈判小组组建</w:t>
            </w:r>
          </w:p>
        </w:tc>
        <w:tc>
          <w:tcPr>
            <w:tcW w:w="6982" w:type="dxa"/>
            <w:noWrap w:val="0"/>
            <w:vAlign w:val="center"/>
          </w:tcPr>
          <w:p>
            <w:pPr>
              <w:autoSpaceDE w:val="0"/>
              <w:autoSpaceDN w:val="0"/>
              <w:adjustRightInd w:val="0"/>
              <w:spacing w:line="360" w:lineRule="auto"/>
              <w:rPr>
                <w:rFonts w:hint="eastAsia" w:ascii="宋体" w:hAnsi="宋体" w:eastAsia="宋体" w:cs="宋体"/>
                <w:color w:val="auto"/>
                <w:sz w:val="22"/>
                <w:lang w:val="zh-CN"/>
              </w:rPr>
            </w:pPr>
            <w:r>
              <w:rPr>
                <w:rFonts w:hint="eastAsia" w:ascii="宋体" w:hAnsi="宋体" w:eastAsia="宋体" w:cs="宋体"/>
                <w:b/>
                <w:color w:val="auto"/>
                <w:sz w:val="22"/>
              </w:rPr>
              <w:fldChar w:fldCharType="begin"/>
            </w:r>
            <w:r>
              <w:rPr>
                <w:rFonts w:hint="eastAsia" w:ascii="宋体" w:hAnsi="宋体" w:eastAsia="宋体" w:cs="宋体"/>
                <w:b/>
                <w:color w:val="auto"/>
                <w:sz w:val="22"/>
              </w:rPr>
              <w:instrText xml:space="preserve"> eq \o\ac(□,√)</w:instrText>
            </w:r>
            <w:r>
              <w:rPr>
                <w:rFonts w:hint="eastAsia" w:ascii="宋体" w:hAnsi="宋体" w:eastAsia="宋体" w:cs="宋体"/>
                <w:b/>
                <w:color w:val="auto"/>
                <w:sz w:val="22"/>
              </w:rPr>
              <w:fldChar w:fldCharType="end"/>
            </w:r>
            <w:r>
              <w:rPr>
                <w:rFonts w:hint="eastAsia" w:ascii="宋体" w:hAnsi="宋体" w:eastAsia="宋体" w:cs="宋体"/>
                <w:color w:val="auto"/>
                <w:sz w:val="22"/>
                <w:lang w:val="zh-CN"/>
              </w:rPr>
              <w:t>由采购人代表</w:t>
            </w:r>
            <w:r>
              <w:rPr>
                <w:rFonts w:hint="eastAsia" w:ascii="宋体" w:hAnsi="宋体" w:eastAsia="宋体" w:cs="宋体"/>
                <w:color w:val="auto"/>
                <w:sz w:val="22"/>
              </w:rPr>
              <w:t>1人</w:t>
            </w:r>
            <w:r>
              <w:rPr>
                <w:rFonts w:hint="eastAsia" w:ascii="宋体" w:hAnsi="宋体" w:eastAsia="宋体" w:cs="宋体"/>
                <w:color w:val="auto"/>
                <w:sz w:val="22"/>
                <w:lang w:val="zh-CN"/>
              </w:rPr>
              <w:t>和评审专家</w:t>
            </w:r>
            <w:r>
              <w:rPr>
                <w:rFonts w:hint="eastAsia" w:ascii="宋体" w:hAnsi="宋体" w:eastAsia="宋体" w:cs="宋体"/>
                <w:color w:val="auto"/>
                <w:sz w:val="22"/>
              </w:rPr>
              <w:t>2人</w:t>
            </w:r>
            <w:r>
              <w:rPr>
                <w:rFonts w:hint="eastAsia" w:ascii="宋体" w:hAnsi="宋体" w:eastAsia="宋体" w:cs="宋体"/>
                <w:color w:val="auto"/>
                <w:sz w:val="22"/>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hint="eastAsia" w:ascii="宋体" w:hAnsi="宋体" w:eastAsia="宋体" w:cs="宋体"/>
                <w:bCs/>
                <w:color w:val="auto"/>
                <w:sz w:val="22"/>
                <w:lang w:val="zh-CN"/>
              </w:rPr>
            </w:pPr>
            <w:r>
              <w:rPr>
                <w:rFonts w:hint="eastAsia" w:ascii="宋体" w:hAnsi="宋体" w:eastAsia="宋体" w:cs="宋体"/>
                <w:color w:val="auto"/>
                <w:sz w:val="22"/>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22</w:t>
            </w:r>
          </w:p>
        </w:tc>
        <w:tc>
          <w:tcPr>
            <w:tcW w:w="2209" w:type="dxa"/>
            <w:noWrap w:val="0"/>
            <w:vAlign w:val="center"/>
          </w:tcPr>
          <w:p>
            <w:pPr>
              <w:autoSpaceDE w:val="0"/>
              <w:autoSpaceDN w:val="0"/>
              <w:adjustRightInd w:val="0"/>
              <w:spacing w:line="360" w:lineRule="auto"/>
              <w:jc w:val="center"/>
              <w:rPr>
                <w:rFonts w:hint="eastAsia" w:ascii="宋体" w:hAnsi="宋体" w:eastAsia="宋体" w:cs="宋体"/>
                <w:color w:val="auto"/>
                <w:sz w:val="22"/>
              </w:rPr>
            </w:pPr>
            <w:r>
              <w:rPr>
                <w:rFonts w:hint="eastAsia" w:ascii="宋体" w:hAnsi="宋体" w:eastAsia="宋体" w:cs="宋体"/>
                <w:color w:val="auto"/>
                <w:sz w:val="22"/>
              </w:rPr>
              <w:t>评审方法</w:t>
            </w:r>
          </w:p>
        </w:tc>
        <w:tc>
          <w:tcPr>
            <w:tcW w:w="6982" w:type="dxa"/>
            <w:noWrap w:val="0"/>
            <w:vAlign w:val="center"/>
          </w:tcPr>
          <w:p>
            <w:pPr>
              <w:autoSpaceDE w:val="0"/>
              <w:autoSpaceDN w:val="0"/>
              <w:adjustRightInd w:val="0"/>
              <w:spacing w:line="360" w:lineRule="auto"/>
              <w:rPr>
                <w:rFonts w:hint="eastAsia" w:ascii="宋体" w:hAnsi="宋体" w:eastAsia="宋体" w:cs="宋体"/>
                <w:color w:val="auto"/>
                <w:sz w:val="22"/>
              </w:rPr>
            </w:pPr>
            <w:r>
              <w:rPr>
                <w:rFonts w:hint="eastAsia" w:ascii="宋体" w:hAnsi="宋体" w:eastAsia="宋体" w:cs="宋体"/>
                <w:color w:val="auto"/>
                <w:sz w:val="22"/>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23</w:t>
            </w:r>
          </w:p>
        </w:tc>
        <w:tc>
          <w:tcPr>
            <w:tcW w:w="2209" w:type="dxa"/>
            <w:noWrap w:val="0"/>
            <w:vAlign w:val="center"/>
          </w:tcPr>
          <w:p>
            <w:pPr>
              <w:autoSpaceDE w:val="0"/>
              <w:autoSpaceDN w:val="0"/>
              <w:adjustRightInd w:val="0"/>
              <w:spacing w:line="420" w:lineRule="exact"/>
              <w:jc w:val="left"/>
              <w:rPr>
                <w:rFonts w:hint="eastAsia" w:ascii="宋体" w:hAnsi="宋体" w:eastAsia="宋体" w:cs="宋体"/>
                <w:bCs/>
                <w:color w:val="auto"/>
                <w:sz w:val="22"/>
                <w:lang w:val="zh-CN"/>
              </w:rPr>
            </w:pPr>
            <w:r>
              <w:rPr>
                <w:rFonts w:hint="eastAsia" w:ascii="宋体" w:hAnsi="宋体" w:eastAsia="宋体" w:cs="宋体"/>
                <w:color w:val="auto"/>
                <w:sz w:val="22"/>
              </w:rPr>
              <w:t>招标人代表及监督人员出席开标会议</w:t>
            </w:r>
          </w:p>
        </w:tc>
        <w:tc>
          <w:tcPr>
            <w:tcW w:w="6982" w:type="dxa"/>
            <w:noWrap w:val="0"/>
            <w:vAlign w:val="center"/>
          </w:tcPr>
          <w:p>
            <w:pPr>
              <w:autoSpaceDE w:val="0"/>
              <w:autoSpaceDN w:val="0"/>
              <w:adjustRightInd w:val="0"/>
              <w:spacing w:line="420" w:lineRule="exact"/>
              <w:jc w:val="left"/>
              <w:rPr>
                <w:rFonts w:hint="eastAsia" w:ascii="宋体" w:hAnsi="宋体" w:eastAsia="宋体" w:cs="宋体"/>
                <w:color w:val="auto"/>
                <w:sz w:val="22"/>
              </w:rPr>
            </w:pPr>
            <w:r>
              <w:rPr>
                <w:rFonts w:hint="eastAsia" w:ascii="宋体" w:hAnsi="宋体" w:eastAsia="宋体" w:cs="宋体"/>
                <w:color w:val="auto"/>
                <w:sz w:val="22"/>
              </w:rPr>
              <w:t>采购人委派代表参加开标会议，或者作为采购人代表进入资格审查小组的，或者作为采购人代表进入评审委员会的，须向采购代理机构出具由采购人法定代表人签字并加盖单位公章的有明确授权事项的授权函。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420" w:lineRule="exact"/>
              <w:jc w:val="left"/>
              <w:rPr>
                <w:rFonts w:hint="eastAsia" w:ascii="宋体" w:hAnsi="宋体" w:eastAsia="宋体" w:cs="宋体"/>
                <w:bCs/>
                <w:color w:val="auto"/>
                <w:sz w:val="22"/>
                <w:lang w:val="zh-CN"/>
              </w:rPr>
            </w:pPr>
            <w:r>
              <w:rPr>
                <w:rFonts w:hint="eastAsia" w:ascii="宋体" w:hAnsi="宋体" w:eastAsia="宋体" w:cs="宋体"/>
                <w:color w:val="auto"/>
                <w:sz w:val="22"/>
              </w:rPr>
              <w:t>除授权代表外，采购人委派纪检监察人员对评审过程实施监督的，须进入长葛市公共资源交易中心监控大厅，并向</w:t>
            </w:r>
            <w:r>
              <w:rPr>
                <w:rFonts w:hint="eastAsia" w:ascii="宋体" w:hAnsi="宋体" w:eastAsia="宋体" w:cs="宋体"/>
                <w:color w:val="auto"/>
                <w:sz w:val="22"/>
                <w:lang w:eastAsia="zh-CN"/>
              </w:rPr>
              <w:t>采购</w:t>
            </w:r>
            <w:r>
              <w:rPr>
                <w:rFonts w:hint="eastAsia" w:ascii="宋体" w:hAnsi="宋体" w:eastAsia="宋体" w:cs="宋体"/>
                <w:color w:val="auto"/>
                <w:sz w:val="22"/>
              </w:rPr>
              <w:t>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24</w:t>
            </w:r>
          </w:p>
        </w:tc>
        <w:tc>
          <w:tcPr>
            <w:tcW w:w="2209" w:type="dxa"/>
            <w:noWrap w:val="0"/>
            <w:vAlign w:val="center"/>
          </w:tcPr>
          <w:p>
            <w:pPr>
              <w:autoSpaceDE w:val="0"/>
              <w:autoSpaceDN w:val="0"/>
              <w:adjustRightInd w:val="0"/>
              <w:spacing w:line="420" w:lineRule="exact"/>
              <w:jc w:val="center"/>
              <w:rPr>
                <w:rFonts w:hint="eastAsia" w:ascii="宋体" w:hAnsi="宋体" w:eastAsia="宋体" w:cs="宋体"/>
                <w:color w:val="auto"/>
                <w:sz w:val="22"/>
                <w:lang w:val="zh-CN"/>
              </w:rPr>
            </w:pPr>
            <w:r>
              <w:rPr>
                <w:rFonts w:hint="eastAsia" w:ascii="宋体" w:hAnsi="宋体" w:eastAsia="宋体" w:cs="宋体"/>
                <w:color w:val="auto"/>
                <w:sz w:val="22"/>
                <w:lang w:val="zh-CN"/>
              </w:rPr>
              <w:t>履约担保</w:t>
            </w:r>
          </w:p>
        </w:tc>
        <w:tc>
          <w:tcPr>
            <w:tcW w:w="6982" w:type="dxa"/>
            <w:noWrap w:val="0"/>
            <w:vAlign w:val="center"/>
          </w:tcPr>
          <w:p>
            <w:pPr>
              <w:autoSpaceDE w:val="0"/>
              <w:autoSpaceDN w:val="0"/>
              <w:adjustRightInd w:val="0"/>
              <w:spacing w:line="420" w:lineRule="exact"/>
              <w:jc w:val="left"/>
              <w:rPr>
                <w:rFonts w:hint="eastAsia" w:ascii="宋体" w:hAnsi="宋体" w:eastAsia="宋体" w:cs="宋体"/>
                <w:color w:val="auto"/>
                <w:sz w:val="22"/>
              </w:rPr>
            </w:pPr>
            <w:r>
              <w:rPr>
                <w:rFonts w:hint="eastAsia" w:ascii="宋体" w:hAnsi="宋体" w:eastAsia="宋体" w:cs="宋体"/>
                <w:color w:val="auto"/>
                <w:sz w:val="22"/>
              </w:rPr>
              <w:t>开户行：中国工商银行股份有限公司长葛支行</w:t>
            </w:r>
          </w:p>
          <w:p>
            <w:pPr>
              <w:autoSpaceDE w:val="0"/>
              <w:autoSpaceDN w:val="0"/>
              <w:adjustRightInd w:val="0"/>
              <w:spacing w:line="420" w:lineRule="exact"/>
              <w:jc w:val="left"/>
              <w:rPr>
                <w:rFonts w:hint="eastAsia" w:ascii="宋体" w:hAnsi="宋体" w:eastAsia="宋体" w:cs="宋体"/>
                <w:color w:val="auto"/>
                <w:sz w:val="22"/>
              </w:rPr>
            </w:pPr>
            <w:r>
              <w:rPr>
                <w:rFonts w:hint="eastAsia" w:ascii="宋体" w:hAnsi="宋体" w:eastAsia="宋体" w:cs="宋体"/>
                <w:color w:val="auto"/>
                <w:sz w:val="22"/>
              </w:rPr>
              <w:t>户  名：长葛市公共资源交易中心</w:t>
            </w:r>
          </w:p>
          <w:p>
            <w:pPr>
              <w:autoSpaceDE w:val="0"/>
              <w:autoSpaceDN w:val="0"/>
              <w:adjustRightInd w:val="0"/>
              <w:spacing w:line="420" w:lineRule="exact"/>
              <w:jc w:val="left"/>
              <w:rPr>
                <w:rFonts w:hint="eastAsia" w:ascii="宋体" w:hAnsi="宋体" w:eastAsia="宋体" w:cs="宋体"/>
                <w:color w:val="auto"/>
                <w:sz w:val="22"/>
              </w:rPr>
            </w:pPr>
            <w:r>
              <w:rPr>
                <w:rFonts w:hint="eastAsia" w:ascii="宋体" w:hAnsi="宋体" w:eastAsia="宋体" w:cs="宋体"/>
                <w:color w:val="auto"/>
                <w:sz w:val="22"/>
              </w:rPr>
              <w:t>账  号：1708026029200151795</w:t>
            </w:r>
          </w:p>
          <w:p>
            <w:pPr>
              <w:autoSpaceDE w:val="0"/>
              <w:autoSpaceDN w:val="0"/>
              <w:adjustRightInd w:val="0"/>
              <w:spacing w:line="420" w:lineRule="exact"/>
              <w:jc w:val="left"/>
              <w:rPr>
                <w:rFonts w:hint="eastAsia" w:ascii="宋体" w:hAnsi="宋体" w:eastAsia="宋体" w:cs="宋体"/>
                <w:color w:val="auto"/>
                <w:sz w:val="22"/>
              </w:rPr>
            </w:pPr>
            <w:r>
              <w:rPr>
                <w:rFonts w:hint="eastAsia" w:ascii="宋体" w:hAnsi="宋体" w:eastAsia="宋体" w:cs="宋体"/>
                <w:color w:val="auto"/>
                <w:sz w:val="22"/>
              </w:rPr>
              <w:t>履约担保的金额：中标金额的10%</w:t>
            </w:r>
          </w:p>
          <w:p>
            <w:pPr>
              <w:autoSpaceDE w:val="0"/>
              <w:autoSpaceDN w:val="0"/>
              <w:spacing w:line="460" w:lineRule="exact"/>
              <w:contextualSpacing/>
              <w:rPr>
                <w:rFonts w:hint="eastAsia" w:ascii="宋体" w:hAnsi="宋体" w:eastAsia="宋体" w:cs="宋体"/>
                <w:color w:val="auto"/>
                <w:sz w:val="22"/>
              </w:rPr>
            </w:pPr>
            <w:r>
              <w:rPr>
                <w:rFonts w:hint="eastAsia" w:ascii="宋体" w:hAnsi="宋体" w:eastAsia="宋体" w:cs="宋体"/>
                <w:color w:val="auto"/>
                <w:sz w:val="22"/>
              </w:rPr>
              <w:t>中标人无正当理由不与招标人订立合同，在签订合同时向招标人提出附加条件，或者不按照招标文件要求提交履约担保的，取消其中标资格。</w:t>
            </w:r>
          </w:p>
          <w:p>
            <w:pPr>
              <w:autoSpaceDE w:val="0"/>
              <w:autoSpaceDN w:val="0"/>
              <w:spacing w:line="460" w:lineRule="exact"/>
              <w:contextualSpacing/>
              <w:rPr>
                <w:rFonts w:hint="eastAsia" w:ascii="宋体" w:hAnsi="宋体" w:eastAsia="宋体" w:cs="宋体"/>
                <w:color w:val="auto"/>
                <w:sz w:val="22"/>
                <w:lang w:eastAsia="zh-CN"/>
              </w:rPr>
            </w:pPr>
            <w:r>
              <w:rPr>
                <w:rFonts w:hint="eastAsia" w:ascii="宋体" w:hAnsi="宋体" w:eastAsia="宋体" w:cs="宋体"/>
                <w:color w:val="auto"/>
                <w:sz w:val="22"/>
              </w:rPr>
              <w:t>注：履约担保缴纳时需备注项目编号：长招采竞字</w:t>
            </w:r>
            <w:r>
              <w:rPr>
                <w:rFonts w:hint="eastAsia" w:ascii="宋体" w:hAnsi="宋体" w:eastAsia="宋体" w:cs="宋体"/>
                <w:color w:val="auto"/>
                <w:sz w:val="22"/>
                <w:lang w:eastAsia="zh-CN"/>
              </w:rPr>
              <w:t>【2020】032号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25</w:t>
            </w:r>
          </w:p>
        </w:tc>
        <w:tc>
          <w:tcPr>
            <w:tcW w:w="2209" w:type="dxa"/>
            <w:noWrap w:val="0"/>
            <w:vAlign w:val="center"/>
          </w:tcPr>
          <w:p>
            <w:pPr>
              <w:autoSpaceDE w:val="0"/>
              <w:autoSpaceDN w:val="0"/>
              <w:adjustRightInd w:val="0"/>
              <w:spacing w:line="360" w:lineRule="auto"/>
              <w:jc w:val="center"/>
              <w:rPr>
                <w:rFonts w:hint="eastAsia" w:ascii="宋体" w:hAnsi="宋体" w:eastAsia="宋体" w:cs="宋体"/>
                <w:bCs/>
                <w:color w:val="auto"/>
                <w:sz w:val="22"/>
                <w:lang w:val="zh-CN"/>
              </w:rPr>
            </w:pPr>
            <w:r>
              <w:rPr>
                <w:rFonts w:hint="eastAsia" w:ascii="宋体" w:hAnsi="宋体" w:eastAsia="宋体" w:cs="宋体"/>
                <w:bCs/>
                <w:color w:val="auto"/>
                <w:sz w:val="22"/>
                <w:lang w:val="zh-CN"/>
              </w:rPr>
              <w:t>代理服务费</w:t>
            </w:r>
          </w:p>
        </w:tc>
        <w:tc>
          <w:tcPr>
            <w:tcW w:w="6982" w:type="dxa"/>
            <w:noWrap w:val="0"/>
            <w:vAlign w:val="center"/>
          </w:tcPr>
          <w:p>
            <w:pPr>
              <w:autoSpaceDE w:val="0"/>
              <w:autoSpaceDN w:val="0"/>
              <w:spacing w:line="360" w:lineRule="auto"/>
              <w:contextualSpacing/>
              <w:rPr>
                <w:rFonts w:hint="eastAsia" w:ascii="宋体" w:hAnsi="宋体" w:eastAsia="宋体" w:cs="宋体"/>
                <w:bCs/>
                <w:color w:val="auto"/>
                <w:sz w:val="22"/>
                <w:lang w:val="zh-CN"/>
              </w:rPr>
            </w:pPr>
            <w:r>
              <w:rPr>
                <w:rFonts w:hint="eastAsia" w:ascii="宋体" w:hAnsi="宋体" w:eastAsia="宋体" w:cs="宋体"/>
                <w:color w:val="auto"/>
                <w:sz w:val="22"/>
                <w:lang w:val="zh-CN"/>
              </w:rPr>
              <w:t>代理</w:t>
            </w:r>
            <w:r>
              <w:rPr>
                <w:rFonts w:hint="eastAsia" w:ascii="宋体" w:hAnsi="宋体" w:eastAsia="宋体" w:cs="宋体"/>
                <w:color w:val="auto"/>
                <w:sz w:val="22"/>
              </w:rPr>
              <w:t>服务费由成交供应商支付，按照差额累进计价法计算。</w:t>
            </w:r>
            <w:r>
              <w:rPr>
                <w:rFonts w:hint="eastAsia" w:ascii="宋体" w:hAnsi="宋体" w:eastAsia="宋体" w:cs="宋体"/>
                <w:color w:val="auto"/>
                <w:sz w:val="22"/>
                <w:lang w:eastAsia="zh-CN"/>
              </w:rPr>
              <w:t>成交</w:t>
            </w:r>
            <w:r>
              <w:rPr>
                <w:rFonts w:hint="eastAsia" w:ascii="宋体" w:hAnsi="宋体" w:eastAsia="宋体" w:cs="宋体"/>
                <w:color w:val="auto"/>
                <w:sz w:val="22"/>
              </w:rPr>
              <w:t>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26</w:t>
            </w:r>
          </w:p>
        </w:tc>
        <w:tc>
          <w:tcPr>
            <w:tcW w:w="2209" w:type="dxa"/>
            <w:noWrap w:val="0"/>
            <w:vAlign w:val="center"/>
          </w:tcPr>
          <w:p>
            <w:pPr>
              <w:autoSpaceDE w:val="0"/>
              <w:autoSpaceDN w:val="0"/>
              <w:adjustRightInd w:val="0"/>
              <w:spacing w:line="360" w:lineRule="auto"/>
              <w:jc w:val="center"/>
              <w:rPr>
                <w:rFonts w:hint="eastAsia" w:ascii="宋体" w:hAnsi="宋体" w:eastAsia="宋体" w:cs="宋体"/>
                <w:bCs/>
                <w:color w:val="auto"/>
                <w:sz w:val="22"/>
                <w:lang w:val="zh-CN"/>
              </w:rPr>
            </w:pPr>
            <w:r>
              <w:rPr>
                <w:rFonts w:hint="eastAsia" w:ascii="宋体" w:hAnsi="宋体" w:eastAsia="宋体" w:cs="宋体"/>
                <w:bCs/>
                <w:color w:val="auto"/>
                <w:sz w:val="22"/>
                <w:lang w:val="zh-CN"/>
              </w:rPr>
              <w:t>成交供应商需提交</w:t>
            </w:r>
          </w:p>
          <w:p>
            <w:pPr>
              <w:autoSpaceDE w:val="0"/>
              <w:autoSpaceDN w:val="0"/>
              <w:adjustRightInd w:val="0"/>
              <w:spacing w:line="360" w:lineRule="auto"/>
              <w:jc w:val="center"/>
              <w:rPr>
                <w:rFonts w:hint="eastAsia" w:ascii="宋体" w:hAnsi="宋体" w:eastAsia="宋体" w:cs="宋体"/>
                <w:bCs/>
                <w:color w:val="auto"/>
                <w:sz w:val="22"/>
                <w:lang w:val="zh-CN"/>
              </w:rPr>
            </w:pPr>
            <w:r>
              <w:rPr>
                <w:rFonts w:hint="eastAsia" w:ascii="宋体" w:hAnsi="宋体" w:eastAsia="宋体" w:cs="宋体"/>
                <w:bCs/>
                <w:color w:val="auto"/>
                <w:sz w:val="22"/>
                <w:lang w:val="zh-CN"/>
              </w:rPr>
              <w:t>的资料</w:t>
            </w:r>
          </w:p>
        </w:tc>
        <w:tc>
          <w:tcPr>
            <w:tcW w:w="6982" w:type="dxa"/>
            <w:noWrap w:val="0"/>
            <w:vAlign w:val="center"/>
          </w:tcPr>
          <w:p>
            <w:pPr>
              <w:autoSpaceDE w:val="0"/>
              <w:autoSpaceDN w:val="0"/>
              <w:adjustRightInd w:val="0"/>
              <w:spacing w:line="360" w:lineRule="auto"/>
              <w:rPr>
                <w:rFonts w:hint="eastAsia" w:ascii="宋体" w:hAnsi="宋体" w:eastAsia="宋体" w:cs="宋体"/>
                <w:bCs/>
                <w:color w:val="auto"/>
                <w:sz w:val="22"/>
                <w:lang w:val="zh-CN"/>
              </w:rPr>
            </w:pPr>
            <w:r>
              <w:rPr>
                <w:rFonts w:hint="eastAsia" w:ascii="宋体" w:hAnsi="宋体" w:eastAsia="宋体" w:cs="宋体"/>
                <w:bCs/>
                <w:color w:val="auto"/>
                <w:sz w:val="22"/>
                <w:lang w:val="zh-CN"/>
              </w:rPr>
              <w:t>成交供应商在接到成交通知时，须</w:t>
            </w:r>
            <w:r>
              <w:rPr>
                <w:rFonts w:hint="eastAsia" w:ascii="宋体" w:hAnsi="宋体" w:eastAsia="宋体" w:cs="宋体"/>
                <w:color w:val="auto"/>
                <w:sz w:val="22"/>
              </w:rPr>
              <w:t>向</w:t>
            </w:r>
            <w:r>
              <w:rPr>
                <w:rFonts w:hint="eastAsia" w:ascii="宋体" w:hAnsi="宋体" w:eastAsia="宋体" w:cs="宋体"/>
                <w:color w:val="auto"/>
                <w:sz w:val="22"/>
                <w:lang w:eastAsia="zh-CN"/>
              </w:rPr>
              <w:t>采购</w:t>
            </w:r>
            <w:r>
              <w:rPr>
                <w:rFonts w:hint="eastAsia" w:ascii="宋体" w:hAnsi="宋体" w:eastAsia="宋体" w:cs="宋体"/>
                <w:color w:val="auto"/>
                <w:sz w:val="22"/>
              </w:rPr>
              <w:t>代理机构发</w:t>
            </w:r>
            <w:r>
              <w:rPr>
                <w:rFonts w:hint="eastAsia" w:ascii="宋体" w:hAnsi="宋体" w:eastAsia="宋体" w:cs="宋体"/>
                <w:bCs/>
                <w:color w:val="auto"/>
                <w:sz w:val="22"/>
                <w:lang w:val="zh-CN"/>
              </w:rPr>
              <w:t>送响应报价及分项报价一览表（包含主要成交标的的名称、规格型号、数量、单价、服务要求等）电子文档，并同时电话告知采购</w:t>
            </w:r>
            <w:r>
              <w:rPr>
                <w:rFonts w:hint="eastAsia" w:ascii="宋体" w:hAnsi="宋体" w:eastAsia="宋体" w:cs="宋体"/>
                <w:bCs/>
                <w:color w:val="auto"/>
                <w:sz w:val="22"/>
              </w:rPr>
              <w:t>代理机构</w:t>
            </w:r>
            <w:r>
              <w:rPr>
                <w:rFonts w:hint="eastAsia" w:ascii="宋体" w:hAnsi="宋体" w:eastAsia="宋体" w:cs="宋体"/>
                <w:bCs/>
                <w:color w:val="auto"/>
                <w:sz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27</w:t>
            </w:r>
          </w:p>
        </w:tc>
        <w:tc>
          <w:tcPr>
            <w:tcW w:w="2209" w:type="dxa"/>
            <w:noWrap w:val="0"/>
            <w:vAlign w:val="center"/>
          </w:tcPr>
          <w:p>
            <w:pPr>
              <w:autoSpaceDE w:val="0"/>
              <w:autoSpaceDN w:val="0"/>
              <w:adjustRightInd w:val="0"/>
              <w:spacing w:line="360" w:lineRule="auto"/>
              <w:jc w:val="center"/>
              <w:rPr>
                <w:rFonts w:hint="eastAsia" w:ascii="宋体" w:hAnsi="宋体" w:eastAsia="宋体" w:cs="宋体"/>
                <w:bCs/>
                <w:color w:val="auto"/>
                <w:sz w:val="22"/>
                <w:lang w:val="zh-CN"/>
              </w:rPr>
            </w:pPr>
            <w:r>
              <w:rPr>
                <w:rFonts w:hint="eastAsia" w:ascii="宋体" w:hAnsi="宋体" w:eastAsia="宋体" w:cs="宋体"/>
                <w:bCs/>
                <w:color w:val="auto"/>
                <w:sz w:val="22"/>
                <w:lang w:val="zh-CN"/>
              </w:rPr>
              <w:t>电子化采购模式</w:t>
            </w:r>
          </w:p>
        </w:tc>
        <w:tc>
          <w:tcPr>
            <w:tcW w:w="6982" w:type="dxa"/>
            <w:noWrap w:val="0"/>
            <w:vAlign w:val="center"/>
          </w:tcPr>
          <w:p>
            <w:pPr>
              <w:autoSpaceDE w:val="0"/>
              <w:autoSpaceDN w:val="0"/>
              <w:adjustRightInd w:val="0"/>
              <w:spacing w:line="360" w:lineRule="auto"/>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fldChar w:fldCharType="begin"/>
            </w:r>
            <w:r>
              <w:rPr>
                <w:rFonts w:hint="eastAsia" w:ascii="宋体" w:hAnsi="宋体" w:eastAsia="宋体" w:cs="宋体"/>
                <w:bCs/>
                <w:color w:val="auto"/>
                <w:kern w:val="0"/>
                <w:sz w:val="22"/>
                <w:lang w:val="zh-CN"/>
              </w:rPr>
              <w:instrText xml:space="preserve">eq \o\ac(□,√)</w:instrText>
            </w:r>
            <w:r>
              <w:rPr>
                <w:rFonts w:hint="eastAsia" w:ascii="宋体" w:hAnsi="宋体" w:eastAsia="宋体" w:cs="宋体"/>
                <w:bCs/>
                <w:color w:val="auto"/>
                <w:kern w:val="0"/>
                <w:sz w:val="22"/>
                <w:lang w:val="zh-CN"/>
              </w:rPr>
              <w:fldChar w:fldCharType="end"/>
            </w:r>
            <w:r>
              <w:rPr>
                <w:rFonts w:hint="eastAsia" w:ascii="宋体" w:hAnsi="宋体" w:eastAsia="宋体" w:cs="宋体"/>
                <w:bCs/>
                <w:color w:val="auto"/>
                <w:kern w:val="0"/>
                <w:sz w:val="22"/>
                <w:lang w:val="zh-CN"/>
              </w:rPr>
              <w:t>是。供应商响应时须成功上传、加密电子响应文件。供应商资质、业绩、荣誉及相关人员证明材料等资料原件谈判现场不再提供（本谈判文件第六章另有要求提供原件的除外）。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contextualSpacing/>
              <w:rPr>
                <w:rFonts w:hint="eastAsia" w:ascii="宋体" w:hAnsi="宋体" w:eastAsia="宋体" w:cs="宋体"/>
                <w:bCs/>
                <w:color w:val="auto"/>
                <w:sz w:val="22"/>
                <w:lang w:val="zh-CN"/>
              </w:rPr>
            </w:pPr>
            <w:r>
              <w:rPr>
                <w:rFonts w:hint="eastAsia" w:ascii="宋体" w:hAnsi="宋体" w:eastAsia="宋体" w:cs="宋体"/>
                <w:bCs/>
                <w:color w:val="auto"/>
                <w:kern w:val="0"/>
                <w:sz w:val="22"/>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28</w:t>
            </w:r>
          </w:p>
        </w:tc>
        <w:tc>
          <w:tcPr>
            <w:tcW w:w="2209" w:type="dxa"/>
            <w:noWrap w:val="0"/>
            <w:vAlign w:val="center"/>
          </w:tcPr>
          <w:p>
            <w:pPr>
              <w:autoSpaceDE w:val="0"/>
              <w:autoSpaceDN w:val="0"/>
              <w:adjustRightInd w:val="0"/>
              <w:spacing w:line="360" w:lineRule="auto"/>
              <w:jc w:val="center"/>
              <w:rPr>
                <w:rFonts w:hint="eastAsia" w:ascii="宋体" w:hAnsi="宋体" w:eastAsia="宋体" w:cs="宋体"/>
                <w:bCs/>
                <w:color w:val="auto"/>
                <w:sz w:val="22"/>
                <w:lang w:val="zh-CN"/>
              </w:rPr>
            </w:pPr>
            <w:r>
              <w:rPr>
                <w:rFonts w:hint="eastAsia" w:ascii="宋体" w:hAnsi="宋体" w:eastAsia="宋体" w:cs="宋体"/>
                <w:bCs/>
                <w:color w:val="auto"/>
                <w:szCs w:val="21"/>
                <w:lang w:val="zh-CN"/>
              </w:rPr>
              <w:t>最后报价</w:t>
            </w:r>
          </w:p>
        </w:tc>
        <w:tc>
          <w:tcPr>
            <w:tcW w:w="6982" w:type="dxa"/>
            <w:noWrap w:val="0"/>
            <w:vAlign w:val="center"/>
          </w:tcPr>
          <w:p>
            <w:pPr>
              <w:wordWrap w:val="0"/>
              <w:autoSpaceDE w:val="0"/>
              <w:autoSpaceDN w:val="0"/>
              <w:adjustRightInd w:val="0"/>
              <w:spacing w:line="360" w:lineRule="auto"/>
              <w:contextualSpacing/>
              <w:rPr>
                <w:rFonts w:hint="eastAsia" w:ascii="宋体" w:hAnsi="宋体" w:eastAsia="宋体" w:cs="宋体"/>
                <w:color w:val="auto"/>
              </w:rPr>
            </w:pPr>
            <w:r>
              <w:rPr>
                <w:rFonts w:hint="eastAsia" w:ascii="宋体" w:hAnsi="宋体" w:eastAsia="宋体" w:cs="宋体"/>
                <w:color w:val="auto"/>
              </w:rPr>
              <w:t>根据谈判小组要求，供应商须使用CA数字证书登录</w:t>
            </w:r>
            <w:r>
              <w:rPr>
                <w:rFonts w:hint="eastAsia" w:ascii="宋体" w:hAnsi="宋体" w:eastAsia="宋体" w:cs="宋体"/>
                <w:color w:val="auto"/>
                <w:szCs w:val="21"/>
              </w:rPr>
              <w:t>《全国公共资源交易平台(河南省▪许昌市)》公共资源交易系统（</w:t>
            </w:r>
            <w:r>
              <w:rPr>
                <w:rFonts w:hint="eastAsia" w:ascii="宋体" w:hAnsi="宋体" w:eastAsia="宋体" w:cs="宋体"/>
                <w:color w:val="auto"/>
              </w:rPr>
              <w:t>http://ggzy.xuchang.gov.cn:8088/ggzy/</w:t>
            </w:r>
            <w:r>
              <w:rPr>
                <w:rFonts w:hint="eastAsia" w:ascii="宋体" w:hAnsi="宋体" w:eastAsia="宋体" w:cs="宋体"/>
                <w:color w:val="auto"/>
                <w:szCs w:val="21"/>
              </w:rPr>
              <w:t>）进行最后报价，</w:t>
            </w:r>
            <w:r>
              <w:rPr>
                <w:rFonts w:hint="eastAsia" w:ascii="宋体" w:hAnsi="宋体" w:eastAsia="宋体" w:cs="宋体"/>
                <w:color w:val="auto"/>
              </w:rPr>
              <w:t>最后报价应包括：①总报价②分项报价。</w:t>
            </w:r>
          </w:p>
          <w:p>
            <w:pPr>
              <w:autoSpaceDE w:val="0"/>
              <w:autoSpaceDN w:val="0"/>
              <w:adjustRightInd w:val="0"/>
              <w:spacing w:line="360" w:lineRule="auto"/>
              <w:ind w:right="-11"/>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注：</w:t>
            </w:r>
          </w:p>
          <w:p>
            <w:pPr>
              <w:autoSpaceDE w:val="0"/>
              <w:autoSpaceDN w:val="0"/>
              <w:adjustRightInd w:val="0"/>
              <w:spacing w:line="360" w:lineRule="auto"/>
              <w:ind w:right="-11"/>
              <w:rPr>
                <w:rFonts w:hint="eastAsia" w:ascii="宋体" w:hAnsi="宋体" w:eastAsia="宋体" w:cs="宋体"/>
                <w:color w:val="auto"/>
                <w:sz w:val="24"/>
                <w:szCs w:val="24"/>
                <w:lang w:val="zh-CN"/>
              </w:rPr>
            </w:pPr>
            <w:r>
              <w:rPr>
                <w:rFonts w:hint="eastAsia" w:ascii="宋体" w:hAnsi="宋体" w:eastAsia="宋体" w:cs="宋体"/>
                <w:color w:val="auto"/>
                <w:sz w:val="24"/>
                <w:szCs w:val="24"/>
              </w:rPr>
              <w:t>①谈判小组要求供应商提交最后报价时，</w:t>
            </w:r>
            <w:r>
              <w:rPr>
                <w:rFonts w:hint="eastAsia" w:ascii="宋体" w:hAnsi="宋体" w:eastAsia="宋体" w:cs="宋体"/>
                <w:color w:val="auto"/>
                <w:sz w:val="24"/>
                <w:szCs w:val="24"/>
                <w:lang w:val="zh-CN"/>
              </w:rPr>
              <w:t>在谈判小组规定时间内，供应商未提交最后报价则以其初次提交响应文件报价为最后报价。</w:t>
            </w:r>
          </w:p>
          <w:p>
            <w:pPr>
              <w:autoSpaceDE w:val="0"/>
              <w:autoSpaceDN w:val="0"/>
              <w:adjustRightInd w:val="0"/>
              <w:spacing w:line="360" w:lineRule="auto"/>
              <w:ind w:right="-11"/>
              <w:rPr>
                <w:rFonts w:hint="eastAsia" w:ascii="宋体" w:hAnsi="宋体" w:eastAsia="宋体" w:cs="宋体"/>
                <w:color w:val="auto"/>
                <w:sz w:val="24"/>
                <w:szCs w:val="24"/>
              </w:rPr>
            </w:pPr>
            <w:r>
              <w:rPr>
                <w:rFonts w:hint="eastAsia" w:ascii="宋体" w:hAnsi="宋体" w:eastAsia="宋体" w:cs="宋体"/>
                <w:color w:val="auto"/>
                <w:sz w:val="24"/>
                <w:szCs w:val="24"/>
              </w:rPr>
              <w:t>②采购文件第二章“采购需求”中“采购清单”以工程量清单提供的，供应商应以工程量清单方式提交最后报价。</w:t>
            </w:r>
          </w:p>
          <w:p>
            <w:pPr>
              <w:autoSpaceDE w:val="0"/>
              <w:autoSpaceDN w:val="0"/>
              <w:adjustRightInd w:val="0"/>
              <w:spacing w:line="360" w:lineRule="auto"/>
              <w:contextualSpacing/>
              <w:rPr>
                <w:rFonts w:hint="eastAsia" w:ascii="宋体" w:hAnsi="宋体" w:eastAsia="宋体" w:cs="宋体"/>
                <w:b/>
                <w:color w:val="auto"/>
                <w:kern w:val="0"/>
                <w:sz w:val="22"/>
                <w:lang w:val="zh-CN"/>
              </w:rPr>
            </w:pPr>
            <w:r>
              <w:rPr>
                <w:rFonts w:hint="eastAsia" w:ascii="宋体" w:hAnsi="宋体" w:eastAsia="宋体" w:cs="宋体"/>
                <w:color w:val="auto"/>
                <w:sz w:val="24"/>
                <w:szCs w:val="24"/>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6" w:type="dxa"/>
            <w:noWrap w:val="0"/>
            <w:vAlign w:val="center"/>
          </w:tcPr>
          <w:p>
            <w:pPr>
              <w:autoSpaceDE w:val="0"/>
              <w:autoSpaceDN w:val="0"/>
              <w:adjustRightInd w:val="0"/>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29</w:t>
            </w:r>
          </w:p>
        </w:tc>
        <w:tc>
          <w:tcPr>
            <w:tcW w:w="2209" w:type="dxa"/>
            <w:noWrap w:val="0"/>
            <w:vAlign w:val="center"/>
          </w:tcPr>
          <w:p>
            <w:pPr>
              <w:autoSpaceDE w:val="0"/>
              <w:autoSpaceDN w:val="0"/>
              <w:adjustRightInd w:val="0"/>
              <w:spacing w:line="360" w:lineRule="auto"/>
              <w:jc w:val="center"/>
              <w:rPr>
                <w:rFonts w:hint="eastAsia" w:ascii="宋体" w:hAnsi="宋体" w:eastAsia="宋体" w:cs="宋体"/>
                <w:b/>
                <w:bCs/>
                <w:color w:val="auto"/>
                <w:sz w:val="22"/>
                <w:lang w:val="zh-CN"/>
              </w:rPr>
            </w:pPr>
            <w:r>
              <w:rPr>
                <w:rFonts w:hint="eastAsia" w:ascii="宋体" w:hAnsi="宋体" w:eastAsia="宋体" w:cs="宋体"/>
                <w:b/>
                <w:bCs/>
                <w:color w:val="auto"/>
                <w:sz w:val="22"/>
                <w:lang w:val="zh-CN"/>
              </w:rPr>
              <w:t>特别提示</w:t>
            </w:r>
          </w:p>
        </w:tc>
        <w:tc>
          <w:tcPr>
            <w:tcW w:w="6982" w:type="dxa"/>
            <w:noWrap w:val="0"/>
            <w:vAlign w:val="center"/>
          </w:tcPr>
          <w:p>
            <w:pPr>
              <w:autoSpaceDE w:val="0"/>
              <w:autoSpaceDN w:val="0"/>
              <w:spacing w:line="460" w:lineRule="exact"/>
              <w:contextualSpacing/>
              <w:rPr>
                <w:rFonts w:hint="eastAsia" w:ascii="宋体" w:hAnsi="宋体" w:eastAsia="宋体" w:cs="宋体"/>
                <w:b/>
                <w:bCs/>
                <w:color w:val="auto"/>
                <w:sz w:val="22"/>
              </w:rPr>
            </w:pPr>
            <w:r>
              <w:rPr>
                <w:rFonts w:hint="eastAsia" w:ascii="宋体" w:hAnsi="宋体" w:eastAsia="宋体" w:cs="宋体"/>
                <w:b/>
                <w:bCs/>
                <w:color w:val="auto"/>
                <w:sz w:val="22"/>
              </w:rPr>
              <w:t>按照《关于推进全流程电子化交易和在线监管工作有关问题的通知》（许公管办[2019]3号）规定：</w:t>
            </w:r>
          </w:p>
          <w:p>
            <w:pPr>
              <w:autoSpaceDE w:val="0"/>
              <w:autoSpaceDN w:val="0"/>
              <w:spacing w:line="460" w:lineRule="exact"/>
              <w:contextualSpacing/>
              <w:rPr>
                <w:rFonts w:hint="eastAsia" w:ascii="宋体" w:hAnsi="宋体" w:eastAsia="宋体" w:cs="宋体"/>
                <w:b/>
                <w:bCs/>
                <w:color w:val="auto"/>
                <w:sz w:val="22"/>
              </w:rPr>
            </w:pPr>
            <w:r>
              <w:rPr>
                <w:rFonts w:hint="eastAsia" w:ascii="宋体" w:hAnsi="宋体" w:eastAsia="宋体" w:cs="宋体"/>
                <w:b/>
                <w:bCs/>
                <w:color w:val="auto"/>
                <w:sz w:val="22"/>
              </w:rPr>
              <w:t>不同供应商电子投标文件制作硬件特征码（网卡MAC地址、CPU序号、硬盘序列号）均一致时，视为‘不同投标人的投标文件由同一单位或者个人编制’或‘不同投标人委托同一单位或者个人办理响应事宜’，其投标无效。</w:t>
            </w:r>
          </w:p>
          <w:p>
            <w:pPr>
              <w:autoSpaceDE w:val="0"/>
              <w:autoSpaceDN w:val="0"/>
              <w:spacing w:line="460" w:lineRule="exact"/>
              <w:contextualSpacing/>
              <w:rPr>
                <w:rFonts w:hint="eastAsia" w:ascii="宋体" w:hAnsi="宋体" w:eastAsia="宋体" w:cs="宋体"/>
                <w:b/>
                <w:bCs/>
                <w:color w:val="auto"/>
                <w:sz w:val="22"/>
                <w:lang w:val="zh-CN"/>
              </w:rPr>
            </w:pPr>
            <w:r>
              <w:rPr>
                <w:rFonts w:hint="eastAsia" w:ascii="宋体" w:hAnsi="宋体" w:eastAsia="宋体" w:cs="宋体"/>
                <w:b/>
                <w:bCs/>
                <w:color w:val="auto"/>
                <w:sz w:val="22"/>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both"/>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r>
        <w:rPr>
          <w:rFonts w:hint="eastAsia" w:ascii="宋体" w:hAnsi="宋体" w:eastAsia="宋体" w:cs="宋体"/>
          <w:b/>
          <w:color w:val="auto"/>
          <w:kern w:val="0"/>
          <w:sz w:val="32"/>
          <w:szCs w:val="32"/>
        </w:rPr>
        <w:t>第四章 供应商须知</w:t>
      </w: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一、概念释义</w:t>
      </w:r>
    </w:p>
    <w:p>
      <w:pPr>
        <w:pStyle w:val="23"/>
        <w:keepNext w:val="0"/>
        <w:keepLines w:val="0"/>
        <w:pageBreakBefore w:val="0"/>
        <w:widowControl w:val="0"/>
        <w:numPr>
          <w:ilvl w:val="0"/>
          <w:numId w:val="3"/>
        </w:numPr>
        <w:kinsoku/>
        <w:wordWrap/>
        <w:overflowPunct/>
        <w:topLinePunct w:val="0"/>
        <w:autoSpaceDE w:val="0"/>
        <w:autoSpaceDN w:val="0"/>
        <w:bidi w:val="0"/>
        <w:adjustRightInd/>
        <w:snapToGrid/>
        <w:spacing w:line="440" w:lineRule="exact"/>
        <w:ind w:firstLineChars="0"/>
        <w:contextualSpacing/>
        <w:textAlignment w:val="auto"/>
        <w:rPr>
          <w:rFonts w:hint="eastAsia" w:ascii="宋体" w:hAnsi="宋体" w:eastAsia="宋体" w:cs="宋体"/>
          <w:b/>
          <w:color w:val="auto"/>
          <w:kern w:val="0"/>
          <w:sz w:val="22"/>
        </w:rPr>
      </w:pPr>
      <w:r>
        <w:rPr>
          <w:rFonts w:hint="eastAsia" w:ascii="宋体" w:hAnsi="宋体" w:eastAsia="宋体" w:cs="宋体"/>
          <w:b/>
          <w:color w:val="auto"/>
          <w:kern w:val="0"/>
          <w:sz w:val="22"/>
        </w:rPr>
        <w:t>适用范围</w:t>
      </w:r>
    </w:p>
    <w:p>
      <w:pPr>
        <w:pStyle w:val="23"/>
        <w:keepNext w:val="0"/>
        <w:keepLines w:val="0"/>
        <w:pageBreakBefore w:val="0"/>
        <w:widowControl w:val="0"/>
        <w:kinsoku/>
        <w:wordWrap/>
        <w:overflowPunct/>
        <w:topLinePunct w:val="0"/>
        <w:autoSpaceDE w:val="0"/>
        <w:autoSpaceDN w:val="0"/>
        <w:bidi w:val="0"/>
        <w:adjustRightInd/>
        <w:snapToGrid/>
        <w:spacing w:line="440" w:lineRule="exact"/>
        <w:ind w:firstLineChars="0"/>
        <w:contextualSpacing/>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1.1 本谈判文件仅适用于本次“采购邀请”</w:t>
      </w:r>
      <w:r>
        <w:rPr>
          <w:rFonts w:hint="eastAsia" w:ascii="宋体" w:hAnsi="宋体" w:eastAsia="宋体" w:cs="宋体"/>
          <w:color w:val="auto"/>
          <w:sz w:val="22"/>
        </w:rPr>
        <w:t xml:space="preserve"> 和“供应商须知前附表”中所述采购项目的采购。</w:t>
      </w:r>
    </w:p>
    <w:p>
      <w:pPr>
        <w:pStyle w:val="23"/>
        <w:keepNext w:val="0"/>
        <w:keepLines w:val="0"/>
        <w:pageBreakBefore w:val="0"/>
        <w:widowControl w:val="0"/>
        <w:kinsoku/>
        <w:wordWrap/>
        <w:overflowPunct/>
        <w:topLinePunct w:val="0"/>
        <w:autoSpaceDE w:val="0"/>
        <w:autoSpaceDN w:val="0"/>
        <w:bidi w:val="0"/>
        <w:adjustRightInd/>
        <w:snapToGrid/>
        <w:spacing w:line="440" w:lineRule="exact"/>
        <w:ind w:firstLineChars="0"/>
        <w:contextualSpacing/>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1.2 本谈判文件解释权属于“采购邀请”</w:t>
      </w:r>
      <w:r>
        <w:rPr>
          <w:rFonts w:hint="eastAsia" w:ascii="宋体" w:hAnsi="宋体" w:eastAsia="宋体" w:cs="宋体"/>
          <w:color w:val="auto"/>
          <w:sz w:val="22"/>
        </w:rPr>
        <w:t xml:space="preserve"> 和“供应商须知前附表”</w:t>
      </w:r>
      <w:r>
        <w:rPr>
          <w:rFonts w:hint="eastAsia" w:ascii="宋体" w:hAnsi="宋体" w:eastAsia="宋体" w:cs="宋体"/>
          <w:color w:val="auto"/>
          <w:kern w:val="0"/>
          <w:sz w:val="22"/>
        </w:rPr>
        <w:t>所述的采购人、采购代理公司。</w:t>
      </w:r>
    </w:p>
    <w:p>
      <w:pPr>
        <w:pStyle w:val="23"/>
        <w:keepNext w:val="0"/>
        <w:keepLines w:val="0"/>
        <w:pageBreakBefore w:val="0"/>
        <w:widowControl w:val="0"/>
        <w:numPr>
          <w:ilvl w:val="0"/>
          <w:numId w:val="3"/>
        </w:numPr>
        <w:kinsoku/>
        <w:wordWrap/>
        <w:overflowPunct/>
        <w:topLinePunct w:val="0"/>
        <w:autoSpaceDE w:val="0"/>
        <w:autoSpaceDN w:val="0"/>
        <w:bidi w:val="0"/>
        <w:adjustRightInd/>
        <w:snapToGrid/>
        <w:spacing w:line="440" w:lineRule="exact"/>
        <w:ind w:firstLineChars="0"/>
        <w:contextualSpacing/>
        <w:textAlignment w:val="auto"/>
        <w:rPr>
          <w:rFonts w:hint="eastAsia" w:ascii="宋体" w:hAnsi="宋体" w:eastAsia="宋体" w:cs="宋体"/>
          <w:b/>
          <w:color w:val="auto"/>
          <w:kern w:val="0"/>
          <w:sz w:val="22"/>
        </w:rPr>
      </w:pPr>
      <w:r>
        <w:rPr>
          <w:rFonts w:hint="eastAsia" w:ascii="宋体" w:hAnsi="宋体" w:eastAsia="宋体" w:cs="宋体"/>
          <w:b/>
          <w:color w:val="auto"/>
          <w:kern w:val="0"/>
          <w:sz w:val="22"/>
        </w:rPr>
        <w:t>定义</w:t>
      </w:r>
    </w:p>
    <w:p>
      <w:pPr>
        <w:pStyle w:val="23"/>
        <w:keepNext w:val="0"/>
        <w:keepLines w:val="0"/>
        <w:pageBreakBefore w:val="0"/>
        <w:widowControl w:val="0"/>
        <w:kinsoku/>
        <w:wordWrap/>
        <w:overflowPunct/>
        <w:topLinePunct w:val="0"/>
        <w:autoSpaceDE w:val="0"/>
        <w:autoSpaceDN w:val="0"/>
        <w:bidi w:val="0"/>
        <w:adjustRightInd/>
        <w:snapToGrid/>
        <w:spacing w:line="440" w:lineRule="exact"/>
        <w:ind w:firstLineChars="0"/>
        <w:contextualSpacing/>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2.1“采购项目”：</w:t>
      </w:r>
      <w:r>
        <w:rPr>
          <w:rFonts w:hint="eastAsia" w:ascii="宋体" w:hAnsi="宋体" w:eastAsia="宋体" w:cs="宋体"/>
          <w:color w:val="auto"/>
          <w:sz w:val="22"/>
        </w:rPr>
        <w:t>系指</w:t>
      </w:r>
      <w:r>
        <w:rPr>
          <w:rFonts w:hint="eastAsia" w:ascii="宋体" w:hAnsi="宋体" w:eastAsia="宋体" w:cs="宋体"/>
          <w:color w:val="auto"/>
          <w:kern w:val="0"/>
          <w:sz w:val="22"/>
        </w:rPr>
        <w:t>“供应商须知前附表”中所述的采购项目。</w:t>
      </w:r>
    </w:p>
    <w:p>
      <w:pPr>
        <w:pStyle w:val="23"/>
        <w:keepNext w:val="0"/>
        <w:keepLines w:val="0"/>
        <w:pageBreakBefore w:val="0"/>
        <w:widowControl w:val="0"/>
        <w:kinsoku/>
        <w:wordWrap/>
        <w:overflowPunct/>
        <w:topLinePunct w:val="0"/>
        <w:autoSpaceDE w:val="0"/>
        <w:autoSpaceDN w:val="0"/>
        <w:bidi w:val="0"/>
        <w:adjustRightInd/>
        <w:snapToGrid/>
        <w:spacing w:line="440" w:lineRule="exact"/>
        <w:ind w:left="420" w:firstLine="0" w:firstLineChars="0"/>
        <w:contextualSpacing/>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2.2“采购人、 采购代理机构”：</w:t>
      </w:r>
      <w:r>
        <w:rPr>
          <w:rFonts w:hint="eastAsia" w:ascii="宋体" w:hAnsi="宋体" w:eastAsia="宋体" w:cs="宋体"/>
          <w:color w:val="auto"/>
          <w:sz w:val="22"/>
        </w:rPr>
        <w:t>系指“供应商须知前附表”中所述的组织本次采购的代理公司和采购人。</w:t>
      </w:r>
    </w:p>
    <w:p>
      <w:pPr>
        <w:pStyle w:val="23"/>
        <w:keepNext w:val="0"/>
        <w:keepLines w:val="0"/>
        <w:pageBreakBefore w:val="0"/>
        <w:widowControl w:val="0"/>
        <w:kinsoku/>
        <w:wordWrap/>
        <w:overflowPunct/>
        <w:topLinePunct w:val="0"/>
        <w:autoSpaceDE w:val="0"/>
        <w:autoSpaceDN w:val="0"/>
        <w:bidi w:val="0"/>
        <w:adjustRightInd/>
        <w:snapToGrid/>
        <w:spacing w:line="440" w:lineRule="exact"/>
        <w:ind w:firstLineChars="0"/>
        <w:contextualSpacing/>
        <w:textAlignment w:val="auto"/>
        <w:rPr>
          <w:rFonts w:hint="eastAsia" w:ascii="宋体" w:hAnsi="宋体" w:eastAsia="宋体" w:cs="宋体"/>
          <w:color w:val="auto"/>
          <w:kern w:val="0"/>
          <w:sz w:val="22"/>
        </w:rPr>
      </w:pPr>
      <w:r>
        <w:rPr>
          <w:rFonts w:hint="eastAsia" w:ascii="宋体" w:hAnsi="宋体" w:eastAsia="宋体" w:cs="宋体"/>
          <w:color w:val="auto"/>
          <w:sz w:val="22"/>
        </w:rPr>
        <w:t>2.3“供应商”系指从采购人、</w:t>
      </w:r>
      <w:r>
        <w:rPr>
          <w:rFonts w:hint="eastAsia" w:ascii="宋体" w:hAnsi="宋体" w:eastAsia="宋体" w:cs="宋体"/>
          <w:color w:val="auto"/>
          <w:sz w:val="22"/>
          <w:lang w:eastAsia="zh-CN"/>
        </w:rPr>
        <w:t>采购</w:t>
      </w:r>
      <w:r>
        <w:rPr>
          <w:rFonts w:hint="eastAsia" w:ascii="宋体" w:hAnsi="宋体" w:eastAsia="宋体" w:cs="宋体"/>
          <w:color w:val="auto"/>
          <w:sz w:val="22"/>
        </w:rPr>
        <w:t>代理机构处按规定获取谈判文件，并按照谈判文件向采购人、代理公司提交响应文件的供应商。</w:t>
      </w:r>
    </w:p>
    <w:p>
      <w:pPr>
        <w:pStyle w:val="23"/>
        <w:keepNext w:val="0"/>
        <w:keepLines w:val="0"/>
        <w:pageBreakBefore w:val="0"/>
        <w:widowControl w:val="0"/>
        <w:kinsoku/>
        <w:wordWrap/>
        <w:overflowPunct/>
        <w:topLinePunct w:val="0"/>
        <w:autoSpaceDE w:val="0"/>
        <w:autoSpaceDN w:val="0"/>
        <w:bidi w:val="0"/>
        <w:adjustRightInd/>
        <w:snapToGrid/>
        <w:spacing w:line="440" w:lineRule="exact"/>
        <w:ind w:firstLineChars="0"/>
        <w:contextualSpacing/>
        <w:textAlignment w:val="auto"/>
        <w:rPr>
          <w:rFonts w:hint="eastAsia" w:ascii="宋体" w:hAnsi="宋体" w:eastAsia="宋体" w:cs="宋体"/>
          <w:color w:val="auto"/>
          <w:kern w:val="0"/>
          <w:sz w:val="22"/>
        </w:rPr>
      </w:pPr>
      <w:r>
        <w:rPr>
          <w:rFonts w:hint="eastAsia" w:ascii="宋体" w:hAnsi="宋体" w:eastAsia="宋体" w:cs="宋体"/>
          <w:color w:val="auto"/>
          <w:sz w:val="22"/>
        </w:rPr>
        <w:t>2.4“成交供应商”系指成交的供应商。</w:t>
      </w:r>
    </w:p>
    <w:p>
      <w:pPr>
        <w:pStyle w:val="23"/>
        <w:keepNext w:val="0"/>
        <w:keepLines w:val="0"/>
        <w:pageBreakBefore w:val="0"/>
        <w:widowControl w:val="0"/>
        <w:kinsoku/>
        <w:wordWrap/>
        <w:overflowPunct/>
        <w:topLinePunct w:val="0"/>
        <w:autoSpaceDE w:val="0"/>
        <w:autoSpaceDN w:val="0"/>
        <w:bidi w:val="0"/>
        <w:adjustRightInd/>
        <w:snapToGrid/>
        <w:spacing w:line="440" w:lineRule="exact"/>
        <w:ind w:firstLineChars="0"/>
        <w:contextualSpacing/>
        <w:textAlignment w:val="auto"/>
        <w:rPr>
          <w:rFonts w:hint="eastAsia" w:ascii="宋体" w:hAnsi="宋体" w:eastAsia="宋体" w:cs="宋体"/>
          <w:color w:val="auto"/>
          <w:kern w:val="0"/>
          <w:sz w:val="22"/>
        </w:rPr>
      </w:pPr>
      <w:r>
        <w:rPr>
          <w:rFonts w:hint="eastAsia" w:ascii="宋体" w:hAnsi="宋体" w:eastAsia="宋体" w:cs="宋体"/>
          <w:color w:val="auto"/>
          <w:sz w:val="22"/>
        </w:rPr>
        <w:t>2.5“甲方”系指采购人。</w:t>
      </w:r>
    </w:p>
    <w:p>
      <w:pPr>
        <w:pStyle w:val="23"/>
        <w:keepNext w:val="0"/>
        <w:keepLines w:val="0"/>
        <w:pageBreakBefore w:val="0"/>
        <w:widowControl w:val="0"/>
        <w:kinsoku/>
        <w:wordWrap/>
        <w:overflowPunct/>
        <w:topLinePunct w:val="0"/>
        <w:autoSpaceDE w:val="0"/>
        <w:autoSpaceDN w:val="0"/>
        <w:bidi w:val="0"/>
        <w:adjustRightInd/>
        <w:snapToGrid/>
        <w:spacing w:line="440" w:lineRule="exact"/>
        <w:ind w:firstLineChars="0"/>
        <w:contextualSpacing/>
        <w:textAlignment w:val="auto"/>
        <w:rPr>
          <w:rFonts w:hint="eastAsia" w:ascii="宋体" w:hAnsi="宋体" w:eastAsia="宋体" w:cs="宋体"/>
          <w:color w:val="auto"/>
          <w:kern w:val="0"/>
          <w:sz w:val="22"/>
        </w:rPr>
      </w:pPr>
      <w:r>
        <w:rPr>
          <w:rFonts w:hint="eastAsia" w:ascii="宋体" w:hAnsi="宋体" w:eastAsia="宋体" w:cs="宋体"/>
          <w:color w:val="auto"/>
          <w:sz w:val="22"/>
        </w:rPr>
        <w:t>2.6“乙方”系指成交并向采购人提供服务的供应商。</w:t>
      </w:r>
    </w:p>
    <w:p>
      <w:pPr>
        <w:pStyle w:val="23"/>
        <w:keepNext w:val="0"/>
        <w:keepLines w:val="0"/>
        <w:pageBreakBefore w:val="0"/>
        <w:widowControl w:val="0"/>
        <w:kinsoku/>
        <w:wordWrap/>
        <w:overflowPunct/>
        <w:topLinePunct w:val="0"/>
        <w:autoSpaceDE w:val="0"/>
        <w:autoSpaceDN w:val="0"/>
        <w:bidi w:val="0"/>
        <w:adjustRightInd/>
        <w:snapToGrid/>
        <w:spacing w:line="440" w:lineRule="exact"/>
        <w:ind w:firstLineChars="0"/>
        <w:contextualSpacing/>
        <w:textAlignment w:val="auto"/>
        <w:rPr>
          <w:rFonts w:hint="eastAsia" w:ascii="宋体" w:hAnsi="宋体" w:eastAsia="宋体" w:cs="宋体"/>
          <w:color w:val="auto"/>
          <w:kern w:val="0"/>
          <w:sz w:val="22"/>
        </w:rPr>
      </w:pPr>
      <w:r>
        <w:rPr>
          <w:rFonts w:hint="eastAsia" w:ascii="宋体" w:hAnsi="宋体" w:eastAsia="宋体" w:cs="宋体"/>
          <w:color w:val="auto"/>
          <w:sz w:val="22"/>
        </w:rPr>
        <w:t>2.7“服务”系指磋商文件规定的供应商为完成采购项目所需承担的全部义务。</w:t>
      </w:r>
    </w:p>
    <w:p>
      <w:pPr>
        <w:pStyle w:val="23"/>
        <w:keepNext w:val="0"/>
        <w:keepLines w:val="0"/>
        <w:pageBreakBefore w:val="0"/>
        <w:widowControl w:val="0"/>
        <w:kinsoku/>
        <w:wordWrap/>
        <w:overflowPunct/>
        <w:topLinePunct w:val="0"/>
        <w:autoSpaceDE w:val="0"/>
        <w:autoSpaceDN w:val="0"/>
        <w:bidi w:val="0"/>
        <w:adjustRightInd/>
        <w:snapToGrid/>
        <w:spacing w:line="440" w:lineRule="exact"/>
        <w:ind w:left="420" w:firstLine="0" w:firstLineChars="0"/>
        <w:contextualSpacing/>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keepNext w:val="0"/>
        <w:keepLines w:val="0"/>
        <w:pageBreakBefore w:val="0"/>
        <w:widowControl w:val="0"/>
        <w:kinsoku/>
        <w:wordWrap/>
        <w:overflowPunct/>
        <w:topLinePunct w:val="0"/>
        <w:autoSpaceDE w:val="0"/>
        <w:autoSpaceDN w:val="0"/>
        <w:bidi w:val="0"/>
        <w:adjustRightInd/>
        <w:snapToGrid/>
        <w:spacing w:line="460" w:lineRule="exact"/>
        <w:ind w:firstLine="440" w:firstLineChars="200"/>
        <w:contextualSpacing/>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2.8.1谈判文件列明不允许或未列明允许进口产品参加响应的，均视为拒绝进口产品参加响应。</w:t>
      </w:r>
    </w:p>
    <w:p>
      <w:pPr>
        <w:keepNext w:val="0"/>
        <w:keepLines w:val="0"/>
        <w:pageBreakBefore w:val="0"/>
        <w:widowControl w:val="0"/>
        <w:kinsoku/>
        <w:wordWrap/>
        <w:overflowPunct/>
        <w:topLinePunct w:val="0"/>
        <w:autoSpaceDE w:val="0"/>
        <w:autoSpaceDN w:val="0"/>
        <w:bidi w:val="0"/>
        <w:adjustRightInd/>
        <w:snapToGrid/>
        <w:spacing w:line="460" w:lineRule="exact"/>
        <w:ind w:firstLine="330" w:firstLineChars="150"/>
        <w:contextualSpacing/>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2.8.2如响应文件中已说明，经财政部门审核同意，允许部分或全部产品采购进口产品，供应商既可提供本国产品，也可以提供进口产品。</w:t>
      </w:r>
    </w:p>
    <w:p>
      <w:pPr>
        <w:pStyle w:val="23"/>
        <w:keepNext w:val="0"/>
        <w:keepLines w:val="0"/>
        <w:pageBreakBefore w:val="0"/>
        <w:widowControl w:val="0"/>
        <w:kinsoku/>
        <w:wordWrap/>
        <w:overflowPunct/>
        <w:topLinePunct w:val="0"/>
        <w:autoSpaceDE w:val="0"/>
        <w:autoSpaceDN w:val="0"/>
        <w:bidi w:val="0"/>
        <w:adjustRightInd/>
        <w:snapToGrid/>
        <w:spacing w:line="460" w:lineRule="exact"/>
        <w:ind w:firstLineChars="0"/>
        <w:contextualSpacing/>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2.9谈判文件中凡标有“★”的条款均系实质性要求条款。</w:t>
      </w:r>
    </w:p>
    <w:p>
      <w:pPr>
        <w:pStyle w:val="23"/>
        <w:keepNext w:val="0"/>
        <w:keepLines w:val="0"/>
        <w:pageBreakBefore w:val="0"/>
        <w:widowControl w:val="0"/>
        <w:numPr>
          <w:ilvl w:val="0"/>
          <w:numId w:val="3"/>
        </w:numPr>
        <w:kinsoku/>
        <w:wordWrap/>
        <w:overflowPunct/>
        <w:topLinePunct w:val="0"/>
        <w:autoSpaceDE w:val="0"/>
        <w:autoSpaceDN w:val="0"/>
        <w:bidi w:val="0"/>
        <w:adjustRightInd/>
        <w:snapToGrid/>
        <w:spacing w:line="460" w:lineRule="exact"/>
        <w:ind w:firstLineChars="0"/>
        <w:contextualSpacing/>
        <w:textAlignment w:val="auto"/>
        <w:rPr>
          <w:rFonts w:hint="eastAsia" w:ascii="宋体" w:hAnsi="宋体" w:eastAsia="宋体" w:cs="宋体"/>
          <w:b/>
          <w:color w:val="auto"/>
          <w:kern w:val="0"/>
          <w:sz w:val="22"/>
        </w:rPr>
      </w:pPr>
      <w:r>
        <w:rPr>
          <w:rFonts w:hint="eastAsia" w:ascii="宋体" w:hAnsi="宋体" w:eastAsia="宋体" w:cs="宋体"/>
          <w:b/>
          <w:color w:val="auto"/>
          <w:kern w:val="0"/>
          <w:sz w:val="22"/>
        </w:rPr>
        <w:t>合格的供应商</w:t>
      </w:r>
    </w:p>
    <w:p>
      <w:pPr>
        <w:pStyle w:val="23"/>
        <w:keepNext w:val="0"/>
        <w:keepLines w:val="0"/>
        <w:pageBreakBefore w:val="0"/>
        <w:widowControl w:val="0"/>
        <w:kinsoku/>
        <w:wordWrap/>
        <w:overflowPunct/>
        <w:topLinePunct w:val="0"/>
        <w:autoSpaceDE w:val="0"/>
        <w:autoSpaceDN w:val="0"/>
        <w:bidi w:val="0"/>
        <w:adjustRightInd/>
        <w:snapToGrid/>
        <w:spacing w:line="460" w:lineRule="exact"/>
        <w:ind w:firstLineChars="0"/>
        <w:contextualSpacing/>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3.1在中华人民共和国境内注册，具有本项目生产、制造、供应或实施能力，符合、承认并承诺履行本谈判文件各项规定的法人、其他组织或者自然人。</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3.2符合本项目“采购邀请”和“供应商须知前附表”中规定的合格供应商所必须具备的条件。</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3.3政府采购活动中查询及使用响应人信用记录的具体要求为：响应人未被列入失信被执行人、重大税收违法案件当事人名单、政府采购严重违法失信行为记录名单、严重违法失信社会组织名单的供应商（联合体形式响应的，联合体成员存在不良信用记录，视同联合体存在不良信用记录）。</w:t>
      </w:r>
    </w:p>
    <w:p>
      <w:pPr>
        <w:pStyle w:val="23"/>
        <w:autoSpaceDE w:val="0"/>
        <w:autoSpaceDN w:val="0"/>
        <w:spacing w:line="360" w:lineRule="auto"/>
        <w:ind w:firstLine="440"/>
        <w:contextualSpacing/>
        <w:rPr>
          <w:rFonts w:hint="eastAsia" w:ascii="宋体" w:hAnsi="宋体" w:eastAsia="宋体" w:cs="宋体"/>
          <w:color w:val="auto"/>
          <w:kern w:val="0"/>
          <w:sz w:val="22"/>
        </w:rPr>
      </w:pPr>
      <w:r>
        <w:rPr>
          <w:rFonts w:hint="eastAsia" w:ascii="宋体" w:hAnsi="宋体" w:eastAsia="宋体" w:cs="宋体"/>
          <w:color w:val="auto"/>
          <w:kern w:val="0"/>
          <w:sz w:val="22"/>
        </w:rPr>
        <w:t>3.4单位负责人为同一人或者存在直接控股、管理关系的不同供应商，不得参加同一合同项下的政府采购活动。违反规定的，相关响应均无效。</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3.5除单一来源外，为采购项目提供整体设计、规范编制或者项目管理、监理、检测等服务的供应商，不得再参加该采购项目的其他采购活动。</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3.6“采购邀请”和“供应商须知前附表”规定接受联合体响应的，除应符合本章第3.1项和3.2项要求外，还应遵守以下规定：</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3.6.1在响应文件中向采购人提交联合体协议书，明确联合体各方承担的工作和义务；</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3.6.2联合体中有同类资质的供应商按联合体分工承担相同工作的，应当按照资质等级较低的供应商确定资质等级；</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3.6.3采购人根据采购项目的特殊要求规定供应商特定条件的，联合体各方中至少应当有一方符合采购规定的特定条件。</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3.6.4联合体各方不得再单独参加或者与其他供应商另外组成联合体参加同一合同项下的政府采购活动。</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3.6.5联合体各方应当共同与采购人签订采购合同，就采购合同约定的事项对采购人</w:t>
      </w:r>
      <w:r>
        <w:rPr>
          <w:rFonts w:hint="eastAsia" w:ascii="宋体" w:hAnsi="宋体" w:eastAsia="宋体" w:cs="宋体"/>
          <w:color w:val="auto"/>
          <w:sz w:val="22"/>
        </w:rPr>
        <w:fldChar w:fldCharType="begin"/>
      </w:r>
      <w:r>
        <w:rPr>
          <w:rFonts w:hint="eastAsia" w:ascii="宋体" w:hAnsi="宋体" w:eastAsia="宋体" w:cs="宋体"/>
          <w:color w:val="auto"/>
          <w:sz w:val="22"/>
        </w:rPr>
        <w:instrText xml:space="preserve"> HYPERLINK "https://baike.baidu.com/item/%E6%89%BF%E6%8B%85%E8%BF%9E%E5%B8%A6%E8%B4%A3%E4%BB%BB" \t "_blank" </w:instrText>
      </w:r>
      <w:r>
        <w:rPr>
          <w:rFonts w:hint="eastAsia" w:ascii="宋体" w:hAnsi="宋体" w:eastAsia="宋体" w:cs="宋体"/>
          <w:color w:val="auto"/>
          <w:sz w:val="22"/>
        </w:rPr>
        <w:fldChar w:fldCharType="separate"/>
      </w:r>
      <w:r>
        <w:rPr>
          <w:rFonts w:hint="eastAsia" w:ascii="宋体" w:hAnsi="宋体" w:eastAsia="宋体" w:cs="宋体"/>
          <w:color w:val="auto"/>
          <w:kern w:val="0"/>
          <w:sz w:val="22"/>
        </w:rPr>
        <w:t>承担连带责任</w:t>
      </w:r>
      <w:r>
        <w:rPr>
          <w:rFonts w:hint="eastAsia" w:ascii="宋体" w:hAnsi="宋体" w:eastAsia="宋体" w:cs="宋体"/>
          <w:color w:val="auto"/>
          <w:kern w:val="0"/>
          <w:sz w:val="22"/>
        </w:rPr>
        <w:fldChar w:fldCharType="end"/>
      </w:r>
      <w:r>
        <w:rPr>
          <w:rFonts w:hint="eastAsia" w:ascii="宋体" w:hAnsi="宋体" w:eastAsia="宋体" w:cs="宋体"/>
          <w:color w:val="auto"/>
          <w:kern w:val="0"/>
          <w:sz w:val="22"/>
        </w:rPr>
        <w:t>。</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3.7法律、行政法规规定的其他条件。</w:t>
      </w:r>
    </w:p>
    <w:p>
      <w:pPr>
        <w:pStyle w:val="23"/>
        <w:numPr>
          <w:ilvl w:val="0"/>
          <w:numId w:val="3"/>
        </w:numPr>
        <w:autoSpaceDE w:val="0"/>
        <w:autoSpaceDN w:val="0"/>
        <w:spacing w:line="360" w:lineRule="auto"/>
        <w:ind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合格的货物和服务</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4.2供应商所提供的服务应当没有侵犯任何第三方的知识产权、技术秘密等合法权利。</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供应商所投产品如被列入《信息安全产品强制性认证目录》，则该产品应具备中国信息安全认证中心颁发的《</w:t>
      </w:r>
      <w:r>
        <w:rPr>
          <w:rFonts w:hint="eastAsia" w:ascii="宋体" w:hAnsi="宋体" w:eastAsia="宋体" w:cs="宋体"/>
          <w:color w:val="auto"/>
          <w:kern w:val="0"/>
          <w:sz w:val="22"/>
        </w:rPr>
        <w:fldChar w:fldCharType="begin"/>
      </w:r>
      <w:r>
        <w:rPr>
          <w:rFonts w:hint="eastAsia" w:ascii="宋体" w:hAnsi="宋体" w:eastAsia="宋体" w:cs="宋体"/>
          <w:color w:val="auto"/>
          <w:kern w:val="0"/>
          <w:sz w:val="22"/>
        </w:rPr>
        <w:instrText xml:space="preserve"> HYPERLINK "http://www.cnca.gov.cn/cnca/zwxx/ggxx/images/2010/07/19/A6C32D2A507AC2A38326896013A67542.doc" \t "_blank" </w:instrText>
      </w:r>
      <w:r>
        <w:rPr>
          <w:rFonts w:hint="eastAsia" w:ascii="宋体" w:hAnsi="宋体" w:eastAsia="宋体" w:cs="宋体"/>
          <w:color w:val="auto"/>
          <w:kern w:val="0"/>
          <w:sz w:val="22"/>
        </w:rPr>
        <w:fldChar w:fldCharType="separate"/>
      </w:r>
      <w:r>
        <w:rPr>
          <w:rFonts w:hint="eastAsia" w:ascii="宋体" w:hAnsi="宋体" w:eastAsia="宋体" w:cs="宋体"/>
          <w:color w:val="auto"/>
          <w:kern w:val="0"/>
          <w:sz w:val="22"/>
        </w:rPr>
        <w:t>中国国家信息安全产品认证证书</w:t>
      </w:r>
      <w:r>
        <w:rPr>
          <w:rFonts w:hint="eastAsia" w:ascii="宋体" w:hAnsi="宋体" w:eastAsia="宋体" w:cs="宋体"/>
          <w:color w:val="auto"/>
          <w:kern w:val="0"/>
          <w:sz w:val="22"/>
        </w:rPr>
        <w:fldChar w:fldCharType="end"/>
      </w:r>
      <w:r>
        <w:rPr>
          <w:rFonts w:hint="eastAsia" w:ascii="宋体" w:hAnsi="宋体" w:eastAsia="宋体" w:cs="宋体"/>
          <w:color w:val="auto"/>
          <w:kern w:val="0"/>
          <w:sz w:val="22"/>
        </w:rPr>
        <w:t>》。供应商不能提供超出此目录范畴外的替代品。</w:t>
      </w:r>
    </w:p>
    <w:p>
      <w:pPr>
        <w:pStyle w:val="23"/>
        <w:numPr>
          <w:ilvl w:val="0"/>
          <w:numId w:val="3"/>
        </w:numPr>
        <w:autoSpaceDE w:val="0"/>
        <w:autoSpaceDN w:val="0"/>
        <w:spacing w:line="360" w:lineRule="auto"/>
        <w:ind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谈判费用</w:t>
      </w:r>
    </w:p>
    <w:p>
      <w:pPr>
        <w:autoSpaceDE w:val="0"/>
        <w:autoSpaceDN w:val="0"/>
        <w:spacing w:line="360" w:lineRule="auto"/>
        <w:ind w:firstLine="330" w:firstLineChars="150"/>
        <w:contextualSpacing/>
        <w:rPr>
          <w:rFonts w:hint="eastAsia" w:ascii="宋体" w:hAnsi="宋体" w:eastAsia="宋体" w:cs="宋体"/>
          <w:color w:val="auto"/>
          <w:kern w:val="0"/>
          <w:sz w:val="22"/>
        </w:rPr>
      </w:pPr>
      <w:r>
        <w:rPr>
          <w:rFonts w:hint="eastAsia" w:ascii="宋体" w:hAnsi="宋体" w:eastAsia="宋体" w:cs="宋体"/>
          <w:color w:val="auto"/>
          <w:kern w:val="0"/>
          <w:sz w:val="22"/>
        </w:rPr>
        <w:t>不论采购的结果如何，供应商均应自行承担所有与谈判有关的全部费用，采购人、采购代理公司在任何情况下均无义务和责任承担这些费用。</w:t>
      </w:r>
    </w:p>
    <w:p>
      <w:pPr>
        <w:pStyle w:val="23"/>
        <w:numPr>
          <w:ilvl w:val="0"/>
          <w:numId w:val="3"/>
        </w:numPr>
        <w:autoSpaceDE w:val="0"/>
        <w:autoSpaceDN w:val="0"/>
        <w:spacing w:line="360" w:lineRule="auto"/>
        <w:ind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信息发布</w:t>
      </w:r>
    </w:p>
    <w:p>
      <w:pPr>
        <w:autoSpaceDE w:val="0"/>
        <w:autoSpaceDN w:val="0"/>
        <w:spacing w:line="360" w:lineRule="auto"/>
        <w:ind w:firstLine="440" w:firstLineChars="200"/>
        <w:contextualSpacing/>
        <w:rPr>
          <w:rFonts w:hint="eastAsia" w:ascii="宋体" w:hAnsi="宋体" w:eastAsia="宋体" w:cs="宋体"/>
          <w:color w:val="auto"/>
          <w:kern w:val="0"/>
          <w:sz w:val="22"/>
        </w:rPr>
      </w:pPr>
      <w:r>
        <w:rPr>
          <w:rFonts w:hint="eastAsia" w:ascii="宋体" w:hAnsi="宋体" w:eastAsia="宋体" w:cs="宋体"/>
          <w:color w:val="auto"/>
          <w:kern w:val="0"/>
          <w:sz w:val="22"/>
        </w:rPr>
        <w:t>本采购项目需要公开的有关信息，包括谈判公告、谈判文件澄清或修改公告、成交公告以及延长响应文件提交截止时间等与采购活动有关的通知，采购人、采购代理机构均将通过在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23"/>
        <w:numPr>
          <w:ilvl w:val="0"/>
          <w:numId w:val="3"/>
        </w:numPr>
        <w:autoSpaceDE w:val="0"/>
        <w:autoSpaceDN w:val="0"/>
        <w:spacing w:line="360" w:lineRule="auto"/>
        <w:ind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代理费用：</w:t>
      </w:r>
      <w:r>
        <w:rPr>
          <w:rFonts w:hint="eastAsia" w:ascii="宋体" w:hAnsi="宋体" w:eastAsia="宋体" w:cs="宋体"/>
          <w:color w:val="auto"/>
          <w:sz w:val="22"/>
          <w:lang w:val="zh-CN"/>
        </w:rPr>
        <w:t>代理</w:t>
      </w:r>
      <w:r>
        <w:rPr>
          <w:rFonts w:hint="eastAsia" w:ascii="宋体" w:hAnsi="宋体" w:eastAsia="宋体" w:cs="宋体"/>
          <w:color w:val="auto"/>
          <w:sz w:val="22"/>
        </w:rPr>
        <w:t>服务费由成交供应商支付，按照差额累进计价法计算。</w:t>
      </w:r>
      <w:r>
        <w:rPr>
          <w:rFonts w:hint="eastAsia" w:ascii="宋体" w:hAnsi="宋体" w:eastAsia="宋体" w:cs="宋体"/>
          <w:color w:val="auto"/>
          <w:sz w:val="22"/>
          <w:lang w:eastAsia="zh-CN"/>
        </w:rPr>
        <w:t>成交</w:t>
      </w:r>
      <w:r>
        <w:rPr>
          <w:rFonts w:hint="eastAsia" w:ascii="宋体" w:hAnsi="宋体" w:eastAsia="宋体" w:cs="宋体"/>
          <w:color w:val="auto"/>
          <w:sz w:val="22"/>
        </w:rPr>
        <w:t>通知书发出前，以现金或转账形式交纳。</w:t>
      </w:r>
    </w:p>
    <w:p>
      <w:pPr>
        <w:pStyle w:val="23"/>
        <w:numPr>
          <w:ilvl w:val="0"/>
          <w:numId w:val="3"/>
        </w:numPr>
        <w:autoSpaceDE w:val="0"/>
        <w:autoSpaceDN w:val="0"/>
        <w:spacing w:line="360" w:lineRule="auto"/>
        <w:ind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其他</w:t>
      </w:r>
    </w:p>
    <w:p>
      <w:pPr>
        <w:autoSpaceDE w:val="0"/>
        <w:autoSpaceDN w:val="0"/>
        <w:spacing w:line="360" w:lineRule="auto"/>
        <w:ind w:firstLine="440" w:firstLineChars="200"/>
        <w:contextualSpacing/>
        <w:rPr>
          <w:rFonts w:hint="eastAsia" w:ascii="宋体" w:hAnsi="宋体" w:eastAsia="宋体" w:cs="宋体"/>
          <w:color w:val="auto"/>
          <w:kern w:val="0"/>
          <w:sz w:val="22"/>
        </w:rPr>
      </w:pPr>
      <w:r>
        <w:rPr>
          <w:rFonts w:hint="eastAsia" w:ascii="宋体" w:hAnsi="宋体" w:eastAsia="宋体" w:cs="宋体"/>
          <w:color w:val="auto"/>
          <w:kern w:val="0"/>
          <w:sz w:val="22"/>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contextualSpacing/>
        <w:rPr>
          <w:rFonts w:hint="eastAsia" w:ascii="宋体" w:hAnsi="宋体" w:eastAsia="宋体" w:cs="宋体"/>
          <w:color w:val="auto"/>
          <w:kern w:val="0"/>
          <w:sz w:val="22"/>
        </w:rPr>
      </w:pPr>
    </w:p>
    <w:p>
      <w:pPr>
        <w:tabs>
          <w:tab w:val="left" w:pos="1260"/>
        </w:tabs>
        <w:autoSpaceDE w:val="0"/>
        <w:autoSpaceDN w:val="0"/>
        <w:spacing w:line="360" w:lineRule="auto"/>
        <w:contextualSpacing/>
        <w:jc w:val="center"/>
        <w:rPr>
          <w:rFonts w:hint="eastAsia" w:ascii="宋体" w:hAnsi="宋体" w:eastAsia="宋体" w:cs="宋体"/>
          <w:b/>
          <w:color w:val="auto"/>
          <w:kern w:val="0"/>
          <w:sz w:val="22"/>
        </w:rPr>
      </w:pPr>
    </w:p>
    <w:p>
      <w:pPr>
        <w:tabs>
          <w:tab w:val="left" w:pos="1260"/>
        </w:tabs>
        <w:autoSpaceDE w:val="0"/>
        <w:autoSpaceDN w:val="0"/>
        <w:spacing w:line="360" w:lineRule="auto"/>
        <w:contextualSpacing/>
        <w:jc w:val="center"/>
        <w:rPr>
          <w:rFonts w:hint="eastAsia" w:ascii="宋体" w:hAnsi="宋体" w:eastAsia="宋体" w:cs="宋体"/>
          <w:b/>
          <w:color w:val="auto"/>
          <w:kern w:val="0"/>
          <w:sz w:val="22"/>
        </w:rPr>
      </w:pPr>
      <w:r>
        <w:rPr>
          <w:rFonts w:hint="eastAsia" w:ascii="宋体" w:hAnsi="宋体" w:eastAsia="宋体" w:cs="宋体"/>
          <w:b/>
          <w:color w:val="auto"/>
          <w:kern w:val="0"/>
          <w:sz w:val="22"/>
        </w:rPr>
        <w:t>二、谈判文件说明</w:t>
      </w:r>
    </w:p>
    <w:p>
      <w:pPr>
        <w:pStyle w:val="23"/>
        <w:numPr>
          <w:ilvl w:val="0"/>
          <w:numId w:val="3"/>
        </w:numPr>
        <w:autoSpaceDE w:val="0"/>
        <w:autoSpaceDN w:val="0"/>
        <w:spacing w:line="360" w:lineRule="auto"/>
        <w:ind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谈判文件构成</w:t>
      </w:r>
    </w:p>
    <w:p>
      <w:pPr>
        <w:pStyle w:val="23"/>
        <w:numPr>
          <w:ilvl w:val="0"/>
          <w:numId w:val="4"/>
        </w:numPr>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谈判文件由以下部分组成：</w:t>
      </w:r>
    </w:p>
    <w:p>
      <w:pPr>
        <w:autoSpaceDE w:val="0"/>
        <w:autoSpaceDN w:val="0"/>
        <w:spacing w:line="360" w:lineRule="auto"/>
        <w:ind w:left="964"/>
        <w:contextualSpacing/>
        <w:rPr>
          <w:rFonts w:hint="eastAsia" w:ascii="宋体" w:hAnsi="宋体" w:eastAsia="宋体" w:cs="宋体"/>
          <w:color w:val="auto"/>
          <w:kern w:val="0"/>
          <w:sz w:val="22"/>
        </w:rPr>
      </w:pPr>
      <w:r>
        <w:rPr>
          <w:rFonts w:hint="eastAsia" w:ascii="宋体" w:hAnsi="宋体" w:eastAsia="宋体" w:cs="宋体"/>
          <w:color w:val="auto"/>
          <w:kern w:val="0"/>
          <w:sz w:val="22"/>
        </w:rPr>
        <w:t>第一章 采购邀请（竞争性谈判公告）</w:t>
      </w:r>
    </w:p>
    <w:p>
      <w:pPr>
        <w:autoSpaceDE w:val="0"/>
        <w:autoSpaceDN w:val="0"/>
        <w:spacing w:line="360" w:lineRule="auto"/>
        <w:ind w:left="964"/>
        <w:contextualSpacing/>
        <w:rPr>
          <w:rFonts w:hint="eastAsia" w:ascii="宋体" w:hAnsi="宋体" w:eastAsia="宋体" w:cs="宋体"/>
          <w:color w:val="auto"/>
          <w:kern w:val="0"/>
          <w:sz w:val="22"/>
        </w:rPr>
      </w:pPr>
      <w:r>
        <w:rPr>
          <w:rFonts w:hint="eastAsia" w:ascii="宋体" w:hAnsi="宋体" w:eastAsia="宋体" w:cs="宋体"/>
          <w:color w:val="auto"/>
          <w:kern w:val="0"/>
          <w:sz w:val="22"/>
        </w:rPr>
        <w:t>第二章 采购需求</w:t>
      </w:r>
    </w:p>
    <w:p>
      <w:pPr>
        <w:autoSpaceDE w:val="0"/>
        <w:autoSpaceDN w:val="0"/>
        <w:spacing w:line="360" w:lineRule="auto"/>
        <w:ind w:left="964"/>
        <w:contextualSpacing/>
        <w:rPr>
          <w:rFonts w:hint="eastAsia" w:ascii="宋体" w:hAnsi="宋体" w:eastAsia="宋体" w:cs="宋体"/>
          <w:color w:val="auto"/>
          <w:kern w:val="0"/>
          <w:sz w:val="22"/>
        </w:rPr>
      </w:pPr>
      <w:r>
        <w:rPr>
          <w:rFonts w:hint="eastAsia" w:ascii="宋体" w:hAnsi="宋体" w:eastAsia="宋体" w:cs="宋体"/>
          <w:color w:val="auto"/>
          <w:kern w:val="0"/>
          <w:sz w:val="22"/>
        </w:rPr>
        <w:t>第三章 供应商须知前附表</w:t>
      </w:r>
    </w:p>
    <w:p>
      <w:pPr>
        <w:autoSpaceDE w:val="0"/>
        <w:autoSpaceDN w:val="0"/>
        <w:spacing w:line="360" w:lineRule="auto"/>
        <w:ind w:left="964"/>
        <w:contextualSpacing/>
        <w:rPr>
          <w:rFonts w:hint="eastAsia" w:ascii="宋体" w:hAnsi="宋体" w:eastAsia="宋体" w:cs="宋体"/>
          <w:color w:val="auto"/>
          <w:kern w:val="0"/>
          <w:sz w:val="22"/>
        </w:rPr>
      </w:pPr>
      <w:r>
        <w:rPr>
          <w:rFonts w:hint="eastAsia" w:ascii="宋体" w:hAnsi="宋体" w:eastAsia="宋体" w:cs="宋体"/>
          <w:color w:val="auto"/>
          <w:kern w:val="0"/>
          <w:sz w:val="22"/>
        </w:rPr>
        <w:t>第四章 供应商须知</w:t>
      </w:r>
    </w:p>
    <w:p>
      <w:pPr>
        <w:autoSpaceDE w:val="0"/>
        <w:autoSpaceDN w:val="0"/>
        <w:spacing w:line="360" w:lineRule="auto"/>
        <w:ind w:left="964"/>
        <w:contextualSpacing/>
        <w:rPr>
          <w:rFonts w:hint="eastAsia" w:ascii="宋体" w:hAnsi="宋体" w:eastAsia="宋体" w:cs="宋体"/>
          <w:color w:val="auto"/>
          <w:kern w:val="0"/>
          <w:sz w:val="22"/>
        </w:rPr>
      </w:pPr>
      <w:r>
        <w:rPr>
          <w:rFonts w:hint="eastAsia" w:ascii="宋体" w:hAnsi="宋体" w:eastAsia="宋体" w:cs="宋体"/>
          <w:color w:val="auto"/>
          <w:kern w:val="0"/>
          <w:sz w:val="22"/>
        </w:rPr>
        <w:t>第五章 政府采购政策功能</w:t>
      </w:r>
    </w:p>
    <w:p>
      <w:pPr>
        <w:autoSpaceDE w:val="0"/>
        <w:autoSpaceDN w:val="0"/>
        <w:spacing w:line="360" w:lineRule="auto"/>
        <w:ind w:left="964"/>
        <w:contextualSpacing/>
        <w:rPr>
          <w:rFonts w:hint="eastAsia" w:ascii="宋体" w:hAnsi="宋体" w:eastAsia="宋体" w:cs="宋体"/>
          <w:color w:val="auto"/>
          <w:kern w:val="0"/>
          <w:sz w:val="22"/>
        </w:rPr>
      </w:pPr>
      <w:r>
        <w:rPr>
          <w:rFonts w:hint="eastAsia" w:ascii="宋体" w:hAnsi="宋体" w:eastAsia="宋体" w:cs="宋体"/>
          <w:color w:val="auto"/>
          <w:kern w:val="0"/>
          <w:sz w:val="22"/>
        </w:rPr>
        <w:t>第六章 资格审查与评审</w:t>
      </w:r>
    </w:p>
    <w:p>
      <w:pPr>
        <w:autoSpaceDE w:val="0"/>
        <w:autoSpaceDN w:val="0"/>
        <w:spacing w:line="360" w:lineRule="auto"/>
        <w:ind w:left="964"/>
        <w:contextualSpacing/>
        <w:rPr>
          <w:rFonts w:hint="eastAsia" w:ascii="宋体" w:hAnsi="宋体" w:eastAsia="宋体" w:cs="宋体"/>
          <w:color w:val="auto"/>
          <w:kern w:val="0"/>
          <w:sz w:val="22"/>
        </w:rPr>
      </w:pPr>
      <w:r>
        <w:rPr>
          <w:rFonts w:hint="eastAsia" w:ascii="宋体" w:hAnsi="宋体" w:eastAsia="宋体" w:cs="宋体"/>
          <w:color w:val="auto"/>
          <w:kern w:val="0"/>
          <w:sz w:val="22"/>
        </w:rPr>
        <w:t>第七章 合同书格式及合同条款</w:t>
      </w:r>
    </w:p>
    <w:p>
      <w:pPr>
        <w:autoSpaceDE w:val="0"/>
        <w:autoSpaceDN w:val="0"/>
        <w:spacing w:line="360" w:lineRule="auto"/>
        <w:ind w:left="964"/>
        <w:contextualSpacing/>
        <w:rPr>
          <w:rFonts w:hint="eastAsia" w:ascii="宋体" w:hAnsi="宋体" w:eastAsia="宋体" w:cs="宋体"/>
          <w:color w:val="auto"/>
          <w:kern w:val="0"/>
          <w:sz w:val="22"/>
        </w:rPr>
      </w:pPr>
      <w:r>
        <w:rPr>
          <w:rFonts w:hint="eastAsia" w:ascii="宋体" w:hAnsi="宋体" w:eastAsia="宋体" w:cs="宋体"/>
          <w:color w:val="auto"/>
          <w:kern w:val="0"/>
          <w:sz w:val="22"/>
        </w:rPr>
        <w:t>第八章 响应文件有关格式</w:t>
      </w:r>
    </w:p>
    <w:p>
      <w:pPr>
        <w:pStyle w:val="23"/>
        <w:autoSpaceDE w:val="0"/>
        <w:autoSpaceDN w:val="0"/>
        <w:spacing w:line="360" w:lineRule="auto"/>
        <w:ind w:firstLine="440"/>
        <w:contextualSpacing/>
        <w:rPr>
          <w:rFonts w:hint="eastAsia" w:ascii="宋体" w:hAnsi="宋体" w:eastAsia="宋体" w:cs="宋体"/>
          <w:color w:val="auto"/>
          <w:kern w:val="0"/>
          <w:sz w:val="22"/>
        </w:rPr>
      </w:pPr>
      <w:r>
        <w:rPr>
          <w:rFonts w:hint="eastAsia" w:ascii="宋体" w:hAnsi="宋体" w:eastAsia="宋体" w:cs="宋体"/>
          <w:color w:val="auto"/>
          <w:kern w:val="0"/>
          <w:sz w:val="22"/>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23"/>
        <w:numPr>
          <w:ilvl w:val="0"/>
          <w:numId w:val="3"/>
        </w:numPr>
        <w:autoSpaceDE w:val="0"/>
        <w:autoSpaceDN w:val="0"/>
        <w:spacing w:line="360" w:lineRule="auto"/>
        <w:ind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谈判文件的澄清或修改</w:t>
      </w:r>
    </w:p>
    <w:p>
      <w:pPr>
        <w:autoSpaceDE w:val="0"/>
        <w:autoSpaceDN w:val="0"/>
        <w:spacing w:line="360" w:lineRule="auto"/>
        <w:ind w:firstLine="440" w:firstLineChars="200"/>
        <w:contextualSpacing/>
        <w:rPr>
          <w:rFonts w:hint="eastAsia" w:ascii="宋体" w:hAnsi="宋体" w:eastAsia="宋体" w:cs="宋体"/>
          <w:color w:val="auto"/>
          <w:kern w:val="0"/>
          <w:sz w:val="22"/>
        </w:rPr>
      </w:pPr>
      <w:r>
        <w:rPr>
          <w:rFonts w:hint="eastAsia" w:ascii="宋体" w:hAnsi="宋体" w:eastAsia="宋体" w:cs="宋体"/>
          <w:color w:val="auto"/>
          <w:kern w:val="0"/>
          <w:sz w:val="22"/>
        </w:rPr>
        <w:t>10.1在谈判响应截止期前，无论出于何种原因，采购人可主动地或在解答供应商提出的澄清问题时对谈判文件进行修改。</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10.2采购人、采购代理公司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10.3澄清或修改公告的内容为谈判文件的组成部分，并对供应商具有约束力。当谈判文件与澄清或修改公告就同一内容的表述不一致时，以最后发出的文件内容为准。</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10.4如果澄清或者修改发出的时间距规定的谈判响应截止时间不足3个工作日的，采购人、采购代理公司将顺延提交响应文件的截止时间。</w:t>
      </w:r>
    </w:p>
    <w:p>
      <w:pPr>
        <w:autoSpaceDE w:val="0"/>
        <w:autoSpaceDN w:val="0"/>
        <w:spacing w:line="360" w:lineRule="auto"/>
        <w:contextualSpacing/>
        <w:rPr>
          <w:rFonts w:hint="eastAsia" w:ascii="宋体" w:hAnsi="宋体" w:eastAsia="宋体" w:cs="宋体"/>
          <w:color w:val="auto"/>
          <w:kern w:val="0"/>
          <w:sz w:val="22"/>
        </w:rPr>
      </w:pPr>
    </w:p>
    <w:p>
      <w:pPr>
        <w:tabs>
          <w:tab w:val="left" w:pos="1260"/>
        </w:tabs>
        <w:autoSpaceDE w:val="0"/>
        <w:autoSpaceDN w:val="0"/>
        <w:spacing w:line="360" w:lineRule="auto"/>
        <w:contextualSpacing/>
        <w:jc w:val="center"/>
        <w:rPr>
          <w:rFonts w:hint="eastAsia" w:ascii="宋体" w:hAnsi="宋体" w:eastAsia="宋体" w:cs="宋体"/>
          <w:b/>
          <w:color w:val="auto"/>
          <w:kern w:val="0"/>
          <w:sz w:val="22"/>
        </w:rPr>
      </w:pPr>
      <w:r>
        <w:rPr>
          <w:rFonts w:hint="eastAsia" w:ascii="宋体" w:hAnsi="宋体" w:eastAsia="宋体" w:cs="宋体"/>
          <w:b/>
          <w:color w:val="auto"/>
          <w:kern w:val="0"/>
          <w:sz w:val="22"/>
        </w:rPr>
        <w:t>三、响应文件的编制</w:t>
      </w:r>
    </w:p>
    <w:p>
      <w:pPr>
        <w:pStyle w:val="23"/>
        <w:numPr>
          <w:ilvl w:val="0"/>
          <w:numId w:val="3"/>
        </w:numPr>
        <w:autoSpaceDE w:val="0"/>
        <w:autoSpaceDN w:val="0"/>
        <w:spacing w:line="360" w:lineRule="auto"/>
        <w:ind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响应文件的语言及计量单位</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11.1供应商提交的响应文件以及供应商与采购人、 采购代理公司就有关采购事宜的所有来往书面文件均应使用中文。除签名、盖章、专用名称等特殊情形外，以中文以外的文字表述的响应文件视同未提供。</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11.2响应文件计量单位，谈判文件已有明确规定的，使用谈判文件规定的计量单位；谈判文件没有规定的，一律采用中华人民共和国法定计量单位。</w:t>
      </w:r>
    </w:p>
    <w:p>
      <w:pPr>
        <w:pStyle w:val="23"/>
        <w:numPr>
          <w:ilvl w:val="0"/>
          <w:numId w:val="3"/>
        </w:numPr>
        <w:autoSpaceDE w:val="0"/>
        <w:autoSpaceDN w:val="0"/>
        <w:spacing w:line="360" w:lineRule="auto"/>
        <w:ind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 xml:space="preserve">报价 </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12.1本次谈判项目的报价均以人民币为计算单位。</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12.2采购人不得向供应商索要或者接受其给予的赠品、回扣或者与采购无关的其他商品、服务。</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12.3供应商应对项目要求的全部内容进行报价，少报漏报将导致其响应为非实质性响应予以拒绝。</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eastAsia="宋体" w:cs="宋体"/>
          <w:color w:val="auto"/>
          <w:sz w:val="22"/>
        </w:rPr>
        <w:t>经通知参加其他的供应商，在谈判结束后还有一次最终报价的机会</w:t>
      </w:r>
      <w:r>
        <w:rPr>
          <w:rFonts w:hint="eastAsia" w:ascii="宋体" w:hAnsi="宋体" w:eastAsia="宋体" w:cs="宋体"/>
          <w:color w:val="auto"/>
          <w:kern w:val="0"/>
          <w:sz w:val="22"/>
        </w:rPr>
        <w:t>。</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12.5本项目所涉及的运输、施工、安装、集成、调试、验收、备品和工具等费用均包含在响应报价中。</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12.6报价不得高于本项目预算金额，且不低于成本价。供应商的响应报价高于预算金额（项目控制金额上限）的，该供应商的响应文件将被视为非实质性响应予以拒绝。</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12.7最低报价不能做为成交的保证。</w:t>
      </w:r>
    </w:p>
    <w:p>
      <w:pPr>
        <w:pStyle w:val="23"/>
        <w:numPr>
          <w:ilvl w:val="0"/>
          <w:numId w:val="3"/>
        </w:numPr>
        <w:autoSpaceDE w:val="0"/>
        <w:autoSpaceDN w:val="0"/>
        <w:spacing w:line="360" w:lineRule="auto"/>
        <w:ind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响应文件有效期</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13.2采购人</w:t>
      </w:r>
      <w:r>
        <w:rPr>
          <w:rFonts w:hint="eastAsia" w:ascii="宋体" w:hAnsi="宋体" w:eastAsia="宋体" w:cs="宋体"/>
          <w:color w:val="auto"/>
          <w:sz w:val="22"/>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eastAsia="宋体" w:cs="宋体"/>
          <w:color w:val="auto"/>
          <w:kern w:val="0"/>
          <w:sz w:val="22"/>
        </w:rPr>
        <w:t>。</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13.3成交供应商的响应文件作为项目合同的附件，其有效期至成交供应商全部合同义务履行完毕为止。</w:t>
      </w:r>
    </w:p>
    <w:p>
      <w:pPr>
        <w:pStyle w:val="23"/>
        <w:numPr>
          <w:ilvl w:val="0"/>
          <w:numId w:val="3"/>
        </w:numPr>
        <w:autoSpaceDE w:val="0"/>
        <w:autoSpaceDN w:val="0"/>
        <w:spacing w:line="360" w:lineRule="auto"/>
        <w:ind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响应文件构成</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14.1响应文件的构成应符合法律法规及谈判文件的要求。</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14.2供应商应当按照谈判文件的要求编制响应文件。响应文件应当对谈判文件提出的要求和条件作出明确响应。</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14.3响应文件由资格证明材料、符合性证明材料、其它材料等组成。</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pPr>
        <w:autoSpaceDE w:val="0"/>
        <w:autoSpaceDN w:val="0"/>
        <w:spacing w:line="360" w:lineRule="auto"/>
        <w:ind w:firstLine="440" w:firstLineChars="200"/>
        <w:contextualSpacing/>
        <w:rPr>
          <w:rFonts w:hint="eastAsia" w:ascii="宋体" w:hAnsi="宋体" w:eastAsia="宋体" w:cs="宋体"/>
          <w:color w:val="auto"/>
          <w:sz w:val="22"/>
        </w:rPr>
      </w:pPr>
      <w:r>
        <w:rPr>
          <w:rFonts w:hint="eastAsia" w:ascii="宋体" w:hAnsi="宋体" w:eastAsia="宋体" w:cs="宋体"/>
          <w:color w:val="auto"/>
          <w:kern w:val="0"/>
          <w:sz w:val="22"/>
        </w:rPr>
        <w:t>电子响应文件制作技术咨询：</w:t>
      </w:r>
      <w:r>
        <w:rPr>
          <w:rFonts w:hint="eastAsia" w:ascii="宋体" w:hAnsi="宋体" w:eastAsia="宋体" w:cs="宋体"/>
          <w:b/>
          <w:color w:val="auto"/>
          <w:kern w:val="0"/>
          <w:sz w:val="22"/>
        </w:rPr>
        <w:t>0374-2961598</w:t>
      </w:r>
      <w:r>
        <w:rPr>
          <w:rFonts w:hint="eastAsia" w:ascii="宋体" w:hAnsi="宋体" w:eastAsia="宋体" w:cs="宋体"/>
          <w:color w:val="auto"/>
          <w:kern w:val="0"/>
          <w:sz w:val="22"/>
        </w:rPr>
        <w:t>。</w:t>
      </w:r>
    </w:p>
    <w:p>
      <w:pPr>
        <w:pStyle w:val="23"/>
        <w:numPr>
          <w:ilvl w:val="0"/>
          <w:numId w:val="3"/>
        </w:numPr>
        <w:autoSpaceDE w:val="0"/>
        <w:autoSpaceDN w:val="0"/>
        <w:spacing w:line="360" w:lineRule="auto"/>
        <w:ind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响应文件格式</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15.1响应文件应参照谈判文件第八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15.2供应商应按谈判文件提供的格式编写响应文件。谈判文件未提供标准格式的供应商可自行拟定。</w:t>
      </w:r>
    </w:p>
    <w:p>
      <w:pPr>
        <w:pStyle w:val="23"/>
        <w:numPr>
          <w:ilvl w:val="0"/>
          <w:numId w:val="3"/>
        </w:numPr>
        <w:autoSpaceDE w:val="0"/>
        <w:autoSpaceDN w:val="0"/>
        <w:spacing w:line="360" w:lineRule="auto"/>
        <w:ind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谈判保证金：不收取。</w:t>
      </w:r>
    </w:p>
    <w:p>
      <w:pPr>
        <w:pStyle w:val="23"/>
        <w:numPr>
          <w:ilvl w:val="0"/>
          <w:numId w:val="3"/>
        </w:numPr>
        <w:autoSpaceDE w:val="0"/>
        <w:autoSpaceDN w:val="0"/>
        <w:spacing w:line="360" w:lineRule="auto"/>
        <w:ind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谈判文件的数量和签署盖章</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17.1供应商应提交响应文件份数见“供应商须知前附表”。</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17.2在谈判文件中已明示需盖章及签名之处，电子响应文件应按谈判文件要求加盖供应商电子印章和法人电子签章。</w:t>
      </w:r>
    </w:p>
    <w:p>
      <w:pPr>
        <w:tabs>
          <w:tab w:val="left" w:pos="1260"/>
        </w:tabs>
        <w:autoSpaceDE w:val="0"/>
        <w:autoSpaceDN w:val="0"/>
        <w:spacing w:line="360" w:lineRule="auto"/>
        <w:contextualSpacing/>
        <w:rPr>
          <w:rFonts w:hint="eastAsia" w:ascii="宋体" w:hAnsi="宋体" w:eastAsia="宋体" w:cs="宋体"/>
          <w:color w:val="auto"/>
          <w:sz w:val="22"/>
          <w:lang w:val="zh-CN"/>
        </w:rPr>
      </w:pPr>
    </w:p>
    <w:p>
      <w:pPr>
        <w:tabs>
          <w:tab w:val="left" w:pos="1260"/>
        </w:tabs>
        <w:autoSpaceDE w:val="0"/>
        <w:autoSpaceDN w:val="0"/>
        <w:spacing w:line="360" w:lineRule="auto"/>
        <w:contextualSpacing/>
        <w:jc w:val="center"/>
        <w:rPr>
          <w:rFonts w:hint="eastAsia" w:ascii="宋体" w:hAnsi="宋体" w:eastAsia="宋体" w:cs="宋体"/>
          <w:b/>
          <w:color w:val="auto"/>
          <w:kern w:val="0"/>
          <w:sz w:val="22"/>
        </w:rPr>
      </w:pPr>
      <w:r>
        <w:rPr>
          <w:rFonts w:hint="eastAsia" w:ascii="宋体" w:hAnsi="宋体" w:eastAsia="宋体" w:cs="宋体"/>
          <w:b/>
          <w:color w:val="auto"/>
          <w:kern w:val="0"/>
          <w:sz w:val="22"/>
        </w:rPr>
        <w:t>四、响应文件的递交</w:t>
      </w:r>
    </w:p>
    <w:p>
      <w:pPr>
        <w:pStyle w:val="23"/>
        <w:numPr>
          <w:ilvl w:val="0"/>
          <w:numId w:val="3"/>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谈判响应截止时间</w:t>
      </w:r>
    </w:p>
    <w:p>
      <w:pPr>
        <w:pStyle w:val="23"/>
        <w:numPr>
          <w:ilvl w:val="0"/>
          <w:numId w:val="5"/>
        </w:numPr>
        <w:autoSpaceDE w:val="0"/>
        <w:autoSpaceDN w:val="0"/>
        <w:spacing w:line="360" w:lineRule="auto"/>
        <w:ind w:left="993" w:hanging="993"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供应商必须在“采购邀请”和“供应商须知前附表”中规定的响应截止时间前，将</w:t>
      </w:r>
      <w:r>
        <w:rPr>
          <w:rFonts w:hint="eastAsia" w:ascii="宋体" w:hAnsi="宋体" w:eastAsia="宋体" w:cs="宋体"/>
          <w:color w:val="auto"/>
          <w:szCs w:val="21"/>
        </w:rPr>
        <w:t>加密电子响应文件（.file格式）通过《全国公共资源交易平台(河南省▪许昌市)》公共资源交易系统成功上传</w:t>
      </w:r>
      <w:r>
        <w:rPr>
          <w:rFonts w:hint="eastAsia" w:ascii="宋体" w:hAnsi="宋体" w:eastAsia="宋体" w:cs="宋体"/>
          <w:color w:val="auto"/>
          <w:kern w:val="0"/>
          <w:szCs w:val="21"/>
        </w:rPr>
        <w:t>。</w:t>
      </w:r>
      <w:r>
        <w:rPr>
          <w:rFonts w:hint="eastAsia" w:ascii="宋体" w:hAnsi="宋体" w:eastAsia="宋体" w:cs="宋体"/>
          <w:color w:val="auto"/>
        </w:rPr>
        <w:t>在提交截止时间以后上传的响应文件，</w:t>
      </w:r>
      <w:r>
        <w:rPr>
          <w:rFonts w:hint="eastAsia" w:ascii="宋体" w:hAnsi="宋体" w:eastAsia="宋体" w:cs="宋体"/>
          <w:color w:val="auto"/>
          <w:kern w:val="0"/>
          <w:szCs w:val="21"/>
        </w:rPr>
        <w:t>采购人、</w:t>
      </w:r>
      <w:r>
        <w:rPr>
          <w:rFonts w:hint="eastAsia" w:ascii="宋体" w:hAnsi="宋体" w:eastAsia="宋体" w:cs="宋体"/>
          <w:color w:val="auto"/>
          <w:kern w:val="0"/>
          <w:szCs w:val="21"/>
          <w:lang w:eastAsia="zh-CN"/>
        </w:rPr>
        <w:t>采购代理</w:t>
      </w:r>
      <w:r>
        <w:rPr>
          <w:rFonts w:hint="eastAsia" w:ascii="宋体" w:hAnsi="宋体" w:eastAsia="宋体" w:cs="宋体"/>
          <w:color w:val="auto"/>
          <w:kern w:val="0"/>
          <w:szCs w:val="21"/>
        </w:rPr>
        <w:t>机构</w:t>
      </w:r>
      <w:r>
        <w:rPr>
          <w:rFonts w:hint="eastAsia" w:ascii="宋体" w:hAnsi="宋体" w:eastAsia="宋体" w:cs="宋体"/>
          <w:color w:val="auto"/>
        </w:rPr>
        <w:t>将予以拒绝。</w:t>
      </w:r>
    </w:p>
    <w:p>
      <w:pPr>
        <w:pStyle w:val="23"/>
        <w:numPr>
          <w:ilvl w:val="0"/>
          <w:numId w:val="5"/>
        </w:numPr>
        <w:autoSpaceDE w:val="0"/>
        <w:autoSpaceDN w:val="0"/>
        <w:spacing w:line="360" w:lineRule="auto"/>
        <w:ind w:left="993" w:hanging="993"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w:t>
      </w:r>
      <w:r>
        <w:rPr>
          <w:rFonts w:hint="eastAsia" w:ascii="宋体" w:hAnsi="宋体" w:eastAsia="宋体" w:cs="宋体"/>
          <w:color w:val="auto"/>
          <w:kern w:val="0"/>
          <w:szCs w:val="21"/>
          <w:lang w:eastAsia="zh-CN"/>
        </w:rPr>
        <w:t>采购代理</w:t>
      </w:r>
      <w:r>
        <w:rPr>
          <w:rFonts w:hint="eastAsia" w:ascii="宋体" w:hAnsi="宋体" w:eastAsia="宋体" w:cs="宋体"/>
          <w:color w:val="auto"/>
          <w:kern w:val="0"/>
          <w:szCs w:val="21"/>
        </w:rPr>
        <w:t>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23"/>
        <w:numPr>
          <w:ilvl w:val="0"/>
          <w:numId w:val="3"/>
        </w:numPr>
        <w:autoSpaceDE w:val="0"/>
        <w:autoSpaceDN w:val="0"/>
        <w:spacing w:line="360" w:lineRule="auto"/>
        <w:ind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lang w:eastAsia="zh-CN"/>
        </w:rPr>
        <w:t>迟到的响应文件</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谈判响应文件截止时间之后上传的响应文件，采购人、</w:t>
      </w:r>
      <w:r>
        <w:rPr>
          <w:rFonts w:hint="eastAsia" w:ascii="宋体" w:hAnsi="宋体" w:eastAsia="宋体" w:cs="宋体"/>
          <w:color w:val="auto"/>
          <w:kern w:val="0"/>
          <w:szCs w:val="21"/>
          <w:lang w:eastAsia="zh-CN"/>
        </w:rPr>
        <w:t>采购代理</w:t>
      </w:r>
      <w:r>
        <w:rPr>
          <w:rFonts w:hint="eastAsia" w:ascii="宋体" w:hAnsi="宋体" w:eastAsia="宋体" w:cs="宋体"/>
          <w:color w:val="auto"/>
          <w:kern w:val="0"/>
          <w:szCs w:val="21"/>
        </w:rPr>
        <w:t>机构将将拒绝接收。</w:t>
      </w:r>
    </w:p>
    <w:p>
      <w:pPr>
        <w:pStyle w:val="23"/>
        <w:numPr>
          <w:ilvl w:val="0"/>
          <w:numId w:val="3"/>
        </w:numPr>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b/>
          <w:color w:val="auto"/>
          <w:kern w:val="0"/>
          <w:sz w:val="22"/>
        </w:rPr>
        <w:t>响应文件的修改和撤回</w:t>
      </w:r>
    </w:p>
    <w:p>
      <w:pPr>
        <w:pStyle w:val="23"/>
        <w:numPr>
          <w:ilvl w:val="0"/>
          <w:numId w:val="6"/>
        </w:numPr>
        <w:autoSpaceDE w:val="0"/>
        <w:autoSpaceDN w:val="0"/>
        <w:spacing w:line="360" w:lineRule="auto"/>
        <w:ind w:left="993" w:hanging="993"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 w:val="22"/>
          <w:lang w:val="en-US" w:eastAsia="zh-CN"/>
        </w:rPr>
        <w:t xml:space="preserve"> </w:t>
      </w:r>
      <w:r>
        <w:rPr>
          <w:rFonts w:hint="eastAsia" w:ascii="宋体" w:hAnsi="宋体" w:eastAsia="宋体" w:cs="宋体"/>
          <w:color w:val="auto"/>
          <w:kern w:val="0"/>
          <w:szCs w:val="21"/>
        </w:rPr>
        <w:t>供应商在谈判响应截止时间前，对所提交的响应文件进行补充、修改或者撤回的，须书面通知采购人和</w:t>
      </w:r>
      <w:r>
        <w:rPr>
          <w:rFonts w:hint="eastAsia" w:ascii="宋体" w:hAnsi="宋体" w:eastAsia="宋体" w:cs="宋体"/>
          <w:color w:val="auto"/>
          <w:kern w:val="0"/>
          <w:szCs w:val="21"/>
          <w:lang w:eastAsia="zh-CN"/>
        </w:rPr>
        <w:t>采购代理</w:t>
      </w:r>
      <w:r>
        <w:rPr>
          <w:rFonts w:hint="eastAsia" w:ascii="宋体" w:hAnsi="宋体" w:eastAsia="宋体" w:cs="宋体"/>
          <w:color w:val="auto"/>
          <w:kern w:val="0"/>
          <w:szCs w:val="21"/>
        </w:rPr>
        <w:t>机构。</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供应商应当在谈判响应截止时间前完成电子响应文件的提交，可以补充、修改或撤回。谈判响应截止时间前未完成电子响应文件提交的，视为撤回响应文件。</w:t>
      </w:r>
    </w:p>
    <w:p>
      <w:pPr>
        <w:pStyle w:val="23"/>
        <w:numPr>
          <w:ilvl w:val="0"/>
          <w:numId w:val="6"/>
        </w:numPr>
        <w:autoSpaceDE w:val="0"/>
        <w:autoSpaceDN w:val="0"/>
        <w:spacing w:line="360" w:lineRule="auto"/>
        <w:ind w:left="993" w:hanging="993"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供应商补充、修改的内容并作为响应文件的组成部分。补充或修改应当按谈判文件要求签署、盖章、提交，并应注明“修改”或“补充”字样。</w:t>
      </w:r>
    </w:p>
    <w:p>
      <w:pPr>
        <w:pStyle w:val="23"/>
        <w:numPr>
          <w:ilvl w:val="0"/>
          <w:numId w:val="6"/>
        </w:numPr>
        <w:autoSpaceDE w:val="0"/>
        <w:autoSpaceDN w:val="0"/>
        <w:spacing w:line="360" w:lineRule="auto"/>
        <w:ind w:left="993" w:hanging="993"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供应商不得在响应有效期内撤销响应文件，否则供应商将承担违背响应承诺函的责任追究。</w:t>
      </w:r>
    </w:p>
    <w:p>
      <w:pPr>
        <w:pStyle w:val="23"/>
        <w:autoSpaceDE w:val="0"/>
        <w:autoSpaceDN w:val="0"/>
        <w:spacing w:line="360" w:lineRule="auto"/>
        <w:ind w:firstLineChars="0"/>
        <w:contextualSpacing/>
        <w:rPr>
          <w:rFonts w:hint="eastAsia" w:ascii="宋体" w:hAnsi="宋体" w:eastAsia="宋体" w:cs="宋体"/>
          <w:color w:val="auto"/>
          <w:kern w:val="0"/>
          <w:sz w:val="22"/>
        </w:rPr>
      </w:pPr>
    </w:p>
    <w:p>
      <w:pPr>
        <w:pStyle w:val="23"/>
        <w:numPr>
          <w:ilvl w:val="0"/>
          <w:numId w:val="3"/>
        </w:numPr>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b/>
          <w:color w:val="auto"/>
          <w:kern w:val="0"/>
          <w:sz w:val="22"/>
        </w:rPr>
        <w:t>除供应商须知前附表另有规定外，供应商所提交的电子响应文件</w:t>
      </w:r>
      <w:r>
        <w:rPr>
          <w:rFonts w:hint="eastAsia" w:ascii="宋体" w:hAnsi="宋体" w:eastAsia="宋体" w:cs="宋体"/>
          <w:b/>
          <w:color w:val="auto"/>
          <w:kern w:val="0"/>
          <w:sz w:val="22"/>
          <w:lang w:eastAsia="zh-CN"/>
        </w:rPr>
        <w:t>等</w:t>
      </w:r>
      <w:r>
        <w:rPr>
          <w:rFonts w:hint="eastAsia" w:ascii="宋体" w:hAnsi="宋体" w:eastAsia="宋体" w:cs="宋体"/>
          <w:b/>
          <w:color w:val="auto"/>
          <w:kern w:val="0"/>
          <w:sz w:val="22"/>
        </w:rPr>
        <w:t>备份文件不予退还。</w:t>
      </w:r>
    </w:p>
    <w:p>
      <w:pPr>
        <w:tabs>
          <w:tab w:val="left" w:pos="1260"/>
        </w:tabs>
        <w:autoSpaceDE w:val="0"/>
        <w:autoSpaceDN w:val="0"/>
        <w:spacing w:line="360" w:lineRule="auto"/>
        <w:contextualSpacing/>
        <w:jc w:val="center"/>
        <w:rPr>
          <w:rFonts w:hint="eastAsia" w:ascii="宋体" w:hAnsi="宋体" w:eastAsia="宋体" w:cs="宋体"/>
          <w:b/>
          <w:color w:val="auto"/>
          <w:kern w:val="0"/>
          <w:sz w:val="22"/>
        </w:rPr>
      </w:pPr>
      <w:r>
        <w:rPr>
          <w:rFonts w:hint="eastAsia" w:ascii="宋体" w:hAnsi="宋体" w:eastAsia="宋体" w:cs="宋体"/>
          <w:b/>
          <w:color w:val="auto"/>
          <w:kern w:val="0"/>
          <w:sz w:val="22"/>
        </w:rPr>
        <w:t>五、谈判和评审</w:t>
      </w:r>
    </w:p>
    <w:p>
      <w:pPr>
        <w:pStyle w:val="23"/>
        <w:numPr>
          <w:ilvl w:val="0"/>
          <w:numId w:val="3"/>
        </w:numPr>
        <w:autoSpaceDE w:val="0"/>
        <w:autoSpaceDN w:val="0"/>
        <w:spacing w:line="360" w:lineRule="auto"/>
        <w:ind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响应文件解密</w:t>
      </w:r>
    </w:p>
    <w:p>
      <w:pPr>
        <w:pStyle w:val="23"/>
        <w:numPr>
          <w:ilvl w:val="0"/>
          <w:numId w:val="0"/>
        </w:numPr>
        <w:autoSpaceDE w:val="0"/>
        <w:autoSpaceDN w:val="0"/>
        <w:spacing w:line="360" w:lineRule="auto"/>
        <w:ind w:left="289" w:leftChars="0"/>
        <w:contextualSpacing/>
        <w:rPr>
          <w:rFonts w:hint="eastAsia" w:ascii="宋体" w:hAnsi="宋体" w:eastAsia="宋体" w:cs="宋体"/>
          <w:color w:val="auto"/>
          <w:kern w:val="0"/>
          <w:szCs w:val="21"/>
        </w:rPr>
      </w:pPr>
      <w:r>
        <w:rPr>
          <w:rFonts w:hint="eastAsia" w:ascii="宋体" w:hAnsi="宋体" w:eastAsia="宋体" w:cs="宋体"/>
          <w:color w:val="auto"/>
          <w:sz w:val="22"/>
        </w:rPr>
        <w:t>2</w:t>
      </w:r>
      <w:r>
        <w:rPr>
          <w:rFonts w:hint="eastAsia" w:ascii="宋体" w:hAnsi="宋体" w:eastAsia="宋体" w:cs="宋体"/>
          <w:color w:val="auto"/>
          <w:sz w:val="22"/>
          <w:lang w:val="en-US" w:eastAsia="zh-CN"/>
        </w:rPr>
        <w:t>2</w:t>
      </w:r>
      <w:r>
        <w:rPr>
          <w:rFonts w:hint="eastAsia" w:ascii="宋体" w:hAnsi="宋体" w:eastAsia="宋体" w:cs="宋体"/>
          <w:color w:val="auto"/>
          <w:sz w:val="22"/>
        </w:rPr>
        <w:t>.1</w:t>
      </w:r>
      <w:r>
        <w:rPr>
          <w:rFonts w:hint="eastAsia" w:ascii="宋体" w:hAnsi="宋体" w:eastAsia="宋体" w:cs="宋体"/>
          <w:color w:val="auto"/>
          <w:sz w:val="22"/>
          <w:lang w:val="en-US" w:eastAsia="zh-CN"/>
        </w:rPr>
        <w:t xml:space="preserve">  </w:t>
      </w:r>
      <w:r>
        <w:rPr>
          <w:rFonts w:hint="eastAsia" w:ascii="宋体" w:hAnsi="宋体" w:eastAsia="宋体" w:cs="宋体"/>
          <w:color w:val="auto"/>
          <w:kern w:val="0"/>
          <w:szCs w:val="21"/>
        </w:rPr>
        <w:t>采购人将按谈判文件规定的</w:t>
      </w:r>
      <w:r>
        <w:rPr>
          <w:rFonts w:hint="eastAsia" w:ascii="宋体" w:hAnsi="宋体" w:eastAsia="宋体" w:cs="宋体"/>
          <w:color w:val="auto"/>
          <w:szCs w:val="21"/>
        </w:rPr>
        <w:t>谈判响应截止时间</w:t>
      </w:r>
      <w:r>
        <w:rPr>
          <w:rFonts w:hint="eastAsia" w:ascii="宋体" w:hAnsi="宋体" w:eastAsia="宋体" w:cs="宋体"/>
          <w:color w:val="auto"/>
          <w:kern w:val="0"/>
          <w:szCs w:val="21"/>
        </w:rPr>
        <w:t>和地点解密电子响应文件。由</w:t>
      </w:r>
      <w:r>
        <w:rPr>
          <w:rFonts w:hint="eastAsia" w:ascii="宋体" w:hAnsi="宋体" w:eastAsia="宋体" w:cs="宋体"/>
          <w:color w:val="auto"/>
          <w:kern w:val="0"/>
          <w:szCs w:val="21"/>
          <w:lang w:eastAsia="zh-CN"/>
        </w:rPr>
        <w:t>采购</w:t>
      </w:r>
      <w:r>
        <w:rPr>
          <w:rFonts w:hint="eastAsia" w:ascii="宋体" w:hAnsi="宋体" w:eastAsia="宋体" w:cs="宋体"/>
          <w:color w:val="auto"/>
          <w:kern w:val="0"/>
          <w:szCs w:val="21"/>
        </w:rPr>
        <w:t>代理机构主持，供应商无须到现场。</w:t>
      </w:r>
    </w:p>
    <w:p>
      <w:pPr>
        <w:pStyle w:val="23"/>
        <w:numPr>
          <w:ilvl w:val="0"/>
          <w:numId w:val="0"/>
        </w:numPr>
        <w:autoSpaceDE w:val="0"/>
        <w:autoSpaceDN w:val="0"/>
        <w:spacing w:line="360" w:lineRule="auto"/>
        <w:ind w:left="289" w:leftChars="0"/>
        <w:contextualSpacing/>
        <w:rPr>
          <w:rFonts w:hint="eastAsia" w:ascii="宋体" w:hAnsi="宋体" w:eastAsia="宋体" w:cs="宋体"/>
          <w:color w:val="auto"/>
          <w:kern w:val="0"/>
          <w:szCs w:val="21"/>
        </w:rPr>
      </w:pPr>
      <w:r>
        <w:rPr>
          <w:rFonts w:hint="eastAsia" w:ascii="宋体" w:hAnsi="宋体" w:eastAsia="宋体" w:cs="宋体"/>
          <w:color w:val="auto"/>
          <w:szCs w:val="21"/>
          <w:lang w:val="en-US" w:eastAsia="zh-CN"/>
        </w:rPr>
        <w:t xml:space="preserve">22.2  </w:t>
      </w:r>
      <w:r>
        <w:rPr>
          <w:rFonts w:hint="eastAsia" w:ascii="宋体" w:hAnsi="宋体" w:eastAsia="宋体" w:cs="宋体"/>
          <w:color w:val="auto"/>
          <w:szCs w:val="21"/>
        </w:rPr>
        <w:t>谈判响应截止时间</w:t>
      </w:r>
      <w:r>
        <w:rPr>
          <w:rFonts w:hint="eastAsia" w:ascii="宋体" w:hAnsi="宋体" w:eastAsia="宋体" w:cs="宋体"/>
          <w:color w:val="auto"/>
          <w:kern w:val="0"/>
          <w:szCs w:val="21"/>
        </w:rPr>
        <w:t>，由</w:t>
      </w:r>
      <w:r>
        <w:rPr>
          <w:rFonts w:hint="eastAsia" w:ascii="宋体" w:hAnsi="宋体" w:eastAsia="宋体" w:cs="宋体"/>
          <w:color w:val="auto"/>
          <w:kern w:val="0"/>
          <w:szCs w:val="21"/>
          <w:lang w:eastAsia="zh-CN"/>
        </w:rPr>
        <w:t>采购</w:t>
      </w:r>
      <w:r>
        <w:rPr>
          <w:rFonts w:hint="eastAsia" w:ascii="宋体" w:hAnsi="宋体" w:eastAsia="宋体" w:cs="宋体"/>
          <w:color w:val="auto"/>
          <w:kern w:val="0"/>
          <w:szCs w:val="21"/>
        </w:rPr>
        <w:t>代理机构开通远程不见面开标大厅及开启“文字互动”等功能；供应商、</w:t>
      </w:r>
      <w:r>
        <w:rPr>
          <w:rFonts w:hint="eastAsia" w:ascii="宋体" w:hAnsi="宋体" w:eastAsia="宋体" w:cs="宋体"/>
          <w:color w:val="auto"/>
          <w:kern w:val="0"/>
          <w:szCs w:val="21"/>
          <w:lang w:eastAsia="zh-CN"/>
        </w:rPr>
        <w:t>采购</w:t>
      </w:r>
      <w:r>
        <w:rPr>
          <w:rFonts w:hint="eastAsia" w:ascii="宋体" w:hAnsi="宋体" w:eastAsia="宋体" w:cs="宋体"/>
          <w:color w:val="auto"/>
          <w:kern w:val="0"/>
          <w:szCs w:val="21"/>
        </w:rPr>
        <w:t>代理机构进行电子响应文件的解密。解密后</w:t>
      </w:r>
      <w:r>
        <w:rPr>
          <w:rFonts w:hint="eastAsia" w:ascii="宋体" w:hAnsi="宋体" w:eastAsia="宋体" w:cs="宋体"/>
          <w:color w:val="auto"/>
          <w:szCs w:val="21"/>
        </w:rPr>
        <w:t>供应商选择功能栏“开标记录”按钮可查看</w:t>
      </w:r>
      <w:r>
        <w:rPr>
          <w:rFonts w:hint="eastAsia" w:ascii="宋体" w:hAnsi="宋体" w:eastAsia="宋体" w:cs="宋体"/>
          <w:color w:val="auto"/>
          <w:kern w:val="0"/>
          <w:szCs w:val="21"/>
        </w:rPr>
        <w:t>供应商名称、修改和撤回投标的通知（如有的话）和谈判文件规定的需要宣布的其他内容。</w:t>
      </w:r>
    </w:p>
    <w:p>
      <w:pPr>
        <w:pStyle w:val="23"/>
        <w:numPr>
          <w:ilvl w:val="0"/>
          <w:numId w:val="7"/>
        </w:numPr>
        <w:autoSpaceDE w:val="0"/>
        <w:autoSpaceDN w:val="0"/>
        <w:spacing w:line="360" w:lineRule="auto"/>
        <w:ind w:hanging="1384"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电子响应文件的解密：全流程电子化交易项目电子响应文件采用双重加密。解密需分标段进行两次解密。</w:t>
      </w:r>
    </w:p>
    <w:p>
      <w:pPr>
        <w:pStyle w:val="23"/>
        <w:numPr>
          <w:ilvl w:val="0"/>
          <w:numId w:val="8"/>
        </w:numPr>
        <w:autoSpaceDE w:val="0"/>
        <w:autoSpaceDN w:val="0"/>
        <w:spacing w:line="360" w:lineRule="auto"/>
        <w:ind w:left="1843" w:hanging="1843"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供应商解密：供应商使用本单位CA数字证书进行远程解密。</w:t>
      </w:r>
    </w:p>
    <w:p>
      <w:pPr>
        <w:pStyle w:val="23"/>
        <w:numPr>
          <w:ilvl w:val="0"/>
          <w:numId w:val="8"/>
        </w:numPr>
        <w:autoSpaceDE w:val="0"/>
        <w:autoSpaceDN w:val="0"/>
        <w:spacing w:line="360" w:lineRule="auto"/>
        <w:ind w:left="1843" w:hanging="1843"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lang w:eastAsia="zh-CN"/>
        </w:rPr>
        <w:t>采购代理</w:t>
      </w:r>
      <w:r>
        <w:rPr>
          <w:rFonts w:hint="eastAsia" w:ascii="宋体" w:hAnsi="宋体" w:eastAsia="宋体" w:cs="宋体"/>
          <w:color w:val="auto"/>
          <w:kern w:val="0"/>
          <w:szCs w:val="21"/>
        </w:rPr>
        <w:t>机构解密：</w:t>
      </w:r>
      <w:r>
        <w:rPr>
          <w:rFonts w:hint="eastAsia" w:ascii="宋体" w:hAnsi="宋体" w:eastAsia="宋体" w:cs="宋体"/>
          <w:color w:val="auto"/>
          <w:kern w:val="0"/>
          <w:szCs w:val="21"/>
          <w:lang w:eastAsia="zh-CN"/>
        </w:rPr>
        <w:t>采购代理</w:t>
      </w:r>
      <w:r>
        <w:rPr>
          <w:rFonts w:hint="eastAsia" w:ascii="宋体" w:hAnsi="宋体" w:eastAsia="宋体" w:cs="宋体"/>
          <w:color w:val="auto"/>
          <w:kern w:val="0"/>
          <w:szCs w:val="21"/>
        </w:rPr>
        <w:t>机构按电子响应文件到达交易系统的先后顺序，使用本单位CA数字证书进行再次解密。</w:t>
      </w:r>
    </w:p>
    <w:p>
      <w:pPr>
        <w:pStyle w:val="23"/>
        <w:numPr>
          <w:ilvl w:val="0"/>
          <w:numId w:val="8"/>
        </w:numPr>
        <w:autoSpaceDE w:val="0"/>
        <w:autoSpaceDN w:val="0"/>
        <w:spacing w:line="360" w:lineRule="auto"/>
        <w:ind w:left="1843" w:hanging="1843" w:firstLineChars="0"/>
        <w:contextualSpacing/>
        <w:rPr>
          <w:rFonts w:hint="eastAsia" w:ascii="宋体" w:hAnsi="宋体" w:eastAsia="宋体" w:cs="宋体"/>
          <w:color w:val="auto"/>
          <w:kern w:val="0"/>
          <w:szCs w:val="21"/>
        </w:rPr>
      </w:pPr>
      <w:r>
        <w:rPr>
          <w:rFonts w:hint="eastAsia" w:ascii="宋体" w:hAnsi="宋体" w:eastAsia="宋体" w:cs="宋体"/>
          <w:color w:val="auto"/>
          <w:szCs w:val="21"/>
        </w:rPr>
        <w:t>供应商未在规定时间内解密或</w:t>
      </w:r>
      <w:r>
        <w:rPr>
          <w:rFonts w:hint="eastAsia" w:ascii="宋体" w:hAnsi="宋体" w:eastAsia="宋体" w:cs="宋体"/>
          <w:color w:val="auto"/>
          <w:kern w:val="0"/>
          <w:szCs w:val="21"/>
        </w:rPr>
        <w:t>因供应商原因解密失败的，其响应文件将被拒绝。</w:t>
      </w:r>
    </w:p>
    <w:p>
      <w:pPr>
        <w:pStyle w:val="23"/>
        <w:numPr>
          <w:ilvl w:val="0"/>
          <w:numId w:val="0"/>
        </w:numPr>
        <w:autoSpaceDE w:val="0"/>
        <w:autoSpaceDN w:val="0"/>
        <w:spacing w:line="360" w:lineRule="auto"/>
        <w:ind w:left="289" w:left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 xml:space="preserve">22.3  </w:t>
      </w:r>
      <w:r>
        <w:rPr>
          <w:rFonts w:hint="eastAsia" w:ascii="宋体" w:hAnsi="宋体" w:eastAsia="宋体" w:cs="宋体"/>
          <w:color w:val="auto"/>
          <w:kern w:val="0"/>
          <w:szCs w:val="21"/>
        </w:rPr>
        <w:t>供应商不足3家的，本项目谈判活动终止。（如符合《《政府采购非招标采购方式管理办法》》（财政部令第74号）第二十七条第二款中的</w:t>
      </w:r>
      <w:r>
        <w:rPr>
          <w:rFonts w:hint="eastAsia" w:ascii="宋体" w:hAnsi="宋体" w:eastAsia="宋体" w:cs="宋体"/>
          <w:color w:val="auto"/>
          <w:szCs w:val="21"/>
          <w:shd w:val="clear" w:color="auto" w:fill="FFFFFF"/>
        </w:rPr>
        <w:t>情形的，</w:t>
      </w:r>
      <w:r>
        <w:rPr>
          <w:rFonts w:hint="eastAsia" w:ascii="宋体" w:hAnsi="宋体" w:eastAsia="宋体" w:cs="宋体"/>
          <w:color w:val="auto"/>
          <w:kern w:val="0"/>
          <w:szCs w:val="21"/>
        </w:rPr>
        <w:t>供应商最低数量可以为两家）</w:t>
      </w:r>
    </w:p>
    <w:p>
      <w:pPr>
        <w:pStyle w:val="23"/>
        <w:numPr>
          <w:ilvl w:val="0"/>
          <w:numId w:val="0"/>
        </w:numPr>
        <w:autoSpaceDE w:val="0"/>
        <w:autoSpaceDN w:val="0"/>
        <w:spacing w:line="360" w:lineRule="auto"/>
        <w:ind w:left="289" w:left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 xml:space="preserve">22.4  </w:t>
      </w:r>
      <w:r>
        <w:rPr>
          <w:rFonts w:hint="eastAsia" w:ascii="宋体" w:hAnsi="宋体" w:eastAsia="宋体" w:cs="宋体"/>
          <w:color w:val="auto"/>
          <w:kern w:val="0"/>
          <w:szCs w:val="21"/>
        </w:rPr>
        <w:t>响应文件解密过程由</w:t>
      </w:r>
      <w:r>
        <w:rPr>
          <w:rFonts w:hint="eastAsia" w:ascii="宋体" w:hAnsi="宋体" w:eastAsia="宋体" w:cs="宋体"/>
          <w:color w:val="auto"/>
          <w:kern w:val="0"/>
          <w:szCs w:val="21"/>
          <w:lang w:eastAsia="zh-CN"/>
        </w:rPr>
        <w:t>采购代理</w:t>
      </w:r>
      <w:r>
        <w:rPr>
          <w:rFonts w:hint="eastAsia" w:ascii="宋体" w:hAnsi="宋体" w:eastAsia="宋体" w:cs="宋体"/>
          <w:color w:val="auto"/>
          <w:kern w:val="0"/>
          <w:szCs w:val="21"/>
        </w:rPr>
        <w:t>机构负责记录。</w:t>
      </w:r>
    </w:p>
    <w:p>
      <w:pPr>
        <w:pStyle w:val="23"/>
        <w:numPr>
          <w:ilvl w:val="0"/>
          <w:numId w:val="0"/>
        </w:numPr>
        <w:autoSpaceDE w:val="0"/>
        <w:autoSpaceDN w:val="0"/>
        <w:spacing w:line="360" w:lineRule="auto"/>
        <w:ind w:left="289" w:left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 xml:space="preserve">22.5  </w:t>
      </w:r>
      <w:r>
        <w:rPr>
          <w:rFonts w:hint="eastAsia" w:ascii="宋体" w:hAnsi="宋体" w:eastAsia="宋体" w:cs="宋体"/>
          <w:color w:val="auto"/>
          <w:kern w:val="0"/>
          <w:szCs w:val="21"/>
        </w:rPr>
        <w:t>供应商对解密过程和记录有疑义，以及认为采购人、</w:t>
      </w:r>
      <w:r>
        <w:rPr>
          <w:rFonts w:hint="eastAsia" w:ascii="宋体" w:hAnsi="宋体" w:eastAsia="宋体" w:cs="宋体"/>
          <w:color w:val="auto"/>
          <w:kern w:val="0"/>
          <w:szCs w:val="21"/>
          <w:lang w:eastAsia="zh-CN"/>
        </w:rPr>
        <w:t>采购代理</w:t>
      </w:r>
      <w:r>
        <w:rPr>
          <w:rFonts w:hint="eastAsia" w:ascii="宋体" w:hAnsi="宋体" w:eastAsia="宋体" w:cs="宋体"/>
          <w:color w:val="auto"/>
          <w:kern w:val="0"/>
          <w:szCs w:val="21"/>
        </w:rPr>
        <w:t>机构相关工作人员有需要回避的情形的，应当场提出询问或者回避申请。采购人、采购代理机构对供应商提出的询问或者回避申请应当及时处理。</w:t>
      </w:r>
    </w:p>
    <w:p>
      <w:pPr>
        <w:pStyle w:val="23"/>
        <w:numPr>
          <w:ilvl w:val="0"/>
          <w:numId w:val="0"/>
        </w:numPr>
        <w:autoSpaceDE w:val="0"/>
        <w:autoSpaceDN w:val="0"/>
        <w:spacing w:line="360" w:lineRule="auto"/>
        <w:ind w:left="289" w:leftChars="0"/>
        <w:contextualSpacing/>
        <w:rPr>
          <w:rFonts w:hint="eastAsia" w:ascii="宋体" w:hAnsi="宋体" w:eastAsia="宋体" w:cs="宋体"/>
          <w:color w:val="auto"/>
          <w:kern w:val="0"/>
          <w:szCs w:val="21"/>
        </w:rPr>
      </w:pPr>
      <w:r>
        <w:rPr>
          <w:rFonts w:hint="eastAsia" w:ascii="宋体" w:hAnsi="宋体" w:eastAsia="宋体" w:cs="宋体"/>
          <w:color w:val="auto"/>
          <w:szCs w:val="21"/>
          <w:lang w:val="en-US" w:eastAsia="zh-CN"/>
        </w:rPr>
        <w:t xml:space="preserve">22.6  </w:t>
      </w:r>
      <w:r>
        <w:rPr>
          <w:rFonts w:hint="eastAsia" w:ascii="宋体" w:hAnsi="宋体" w:eastAsia="宋体" w:cs="宋体"/>
          <w:color w:val="auto"/>
          <w:szCs w:val="21"/>
        </w:rPr>
        <w:t>响应文件解密活动结束时，供应商应在《开标记录表》上进行电子签章。供应商未签章的，视同认可解密结果。</w:t>
      </w:r>
    </w:p>
    <w:p>
      <w:pPr>
        <w:pStyle w:val="23"/>
        <w:autoSpaceDE w:val="0"/>
        <w:autoSpaceDN w:val="0"/>
        <w:spacing w:line="360" w:lineRule="auto"/>
        <w:ind w:firstLineChars="0"/>
        <w:contextualSpacing/>
        <w:rPr>
          <w:rFonts w:hint="eastAsia" w:ascii="宋体" w:hAnsi="宋体" w:eastAsia="宋体" w:cs="宋体"/>
          <w:color w:val="auto"/>
          <w:kern w:val="0"/>
          <w:sz w:val="22"/>
        </w:rPr>
      </w:pPr>
    </w:p>
    <w:p>
      <w:pPr>
        <w:pStyle w:val="23"/>
        <w:autoSpaceDE w:val="0"/>
        <w:autoSpaceDN w:val="0"/>
        <w:spacing w:line="360" w:lineRule="auto"/>
        <w:ind w:left="142" w:firstLine="0"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2</w:t>
      </w:r>
      <w:r>
        <w:rPr>
          <w:rFonts w:hint="eastAsia" w:ascii="宋体" w:hAnsi="宋体" w:eastAsia="宋体" w:cs="宋体"/>
          <w:b/>
          <w:color w:val="auto"/>
          <w:kern w:val="0"/>
          <w:sz w:val="22"/>
          <w:lang w:val="en-US" w:eastAsia="zh-CN"/>
        </w:rPr>
        <w:t>3</w:t>
      </w:r>
      <w:r>
        <w:rPr>
          <w:rFonts w:hint="eastAsia" w:ascii="宋体" w:hAnsi="宋体" w:eastAsia="宋体" w:cs="宋体"/>
          <w:b/>
          <w:color w:val="auto"/>
          <w:kern w:val="0"/>
          <w:sz w:val="22"/>
        </w:rPr>
        <w:t>．谈判小组组成</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3</w:t>
      </w:r>
      <w:r>
        <w:rPr>
          <w:rFonts w:hint="eastAsia" w:ascii="宋体" w:hAnsi="宋体" w:eastAsia="宋体" w:cs="宋体"/>
          <w:color w:val="auto"/>
          <w:kern w:val="0"/>
          <w:sz w:val="22"/>
        </w:rPr>
        <w:t>.1采购人将依法组建谈判小组，谈判小组</w:t>
      </w:r>
      <w:r>
        <w:rPr>
          <w:rFonts w:hint="eastAsia" w:ascii="宋体" w:hAnsi="宋体" w:eastAsia="宋体" w:cs="宋体"/>
          <w:color w:val="auto"/>
          <w:sz w:val="22"/>
        </w:rPr>
        <w:t>由采购人代表1人和评审专家2人共3人组成</w:t>
      </w:r>
      <w:r>
        <w:rPr>
          <w:rFonts w:hint="eastAsia" w:ascii="宋体" w:hAnsi="宋体" w:eastAsia="宋体" w:cs="宋体"/>
          <w:color w:val="auto"/>
          <w:kern w:val="0"/>
          <w:sz w:val="22"/>
        </w:rPr>
        <w:t>。评审专家依法从政府采购评审专家库中随机抽取。</w:t>
      </w:r>
    </w:p>
    <w:p>
      <w:pPr>
        <w:autoSpaceDE w:val="0"/>
        <w:autoSpaceDN w:val="0"/>
        <w:spacing w:line="360" w:lineRule="auto"/>
        <w:ind w:firstLine="440" w:firstLineChars="200"/>
        <w:contextualSpacing/>
        <w:rPr>
          <w:rFonts w:hint="eastAsia" w:ascii="宋体" w:hAnsi="宋体" w:eastAsia="宋体" w:cs="宋体"/>
          <w:color w:val="auto"/>
          <w:kern w:val="0"/>
          <w:sz w:val="22"/>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3</w:t>
      </w:r>
      <w:r>
        <w:rPr>
          <w:rFonts w:hint="eastAsia" w:ascii="宋体" w:hAnsi="宋体" w:eastAsia="宋体" w:cs="宋体"/>
          <w:color w:val="auto"/>
          <w:kern w:val="0"/>
          <w:sz w:val="22"/>
        </w:rPr>
        <w:t>.1.1采购人将依法组建谈判小组，谈判小组由评审专家组成，成员人数应当为</w:t>
      </w:r>
      <w:r>
        <w:rPr>
          <w:rFonts w:hint="eastAsia" w:ascii="宋体" w:hAnsi="宋体" w:eastAsia="宋体" w:cs="宋体"/>
          <w:color w:val="auto"/>
          <w:sz w:val="22"/>
        </w:rPr>
        <w:t>3人以上单数组成</w:t>
      </w:r>
      <w:r>
        <w:rPr>
          <w:rFonts w:hint="eastAsia" w:ascii="宋体" w:hAnsi="宋体" w:eastAsia="宋体" w:cs="宋体"/>
          <w:color w:val="auto"/>
          <w:kern w:val="0"/>
          <w:sz w:val="22"/>
        </w:rPr>
        <w:t>。评审专家依法从政府采购评审专家库中随机抽取。</w:t>
      </w:r>
    </w:p>
    <w:p>
      <w:pPr>
        <w:autoSpaceDE w:val="0"/>
        <w:autoSpaceDN w:val="0"/>
        <w:spacing w:line="360" w:lineRule="auto"/>
        <w:ind w:firstLine="440" w:firstLineChars="200"/>
        <w:contextualSpacing/>
        <w:rPr>
          <w:rFonts w:hint="eastAsia" w:ascii="宋体" w:hAnsi="宋体" w:eastAsia="宋体" w:cs="宋体"/>
          <w:color w:val="auto"/>
          <w:kern w:val="0"/>
          <w:sz w:val="22"/>
        </w:rPr>
      </w:pPr>
      <w:r>
        <w:rPr>
          <w:rFonts w:hint="eastAsia" w:ascii="宋体" w:hAnsi="宋体" w:eastAsia="宋体" w:cs="宋体"/>
          <w:color w:val="auto"/>
          <w:sz w:val="22"/>
        </w:rPr>
        <w:t>2</w:t>
      </w:r>
      <w:r>
        <w:rPr>
          <w:rFonts w:hint="eastAsia" w:ascii="宋体" w:hAnsi="宋体" w:eastAsia="宋体" w:cs="宋体"/>
          <w:color w:val="auto"/>
          <w:sz w:val="22"/>
          <w:lang w:val="en-US" w:eastAsia="zh-CN"/>
        </w:rPr>
        <w:t>3</w:t>
      </w:r>
      <w:r>
        <w:rPr>
          <w:rFonts w:hint="eastAsia" w:ascii="宋体" w:hAnsi="宋体" w:eastAsia="宋体" w:cs="宋体"/>
          <w:color w:val="auto"/>
          <w:sz w:val="22"/>
        </w:rPr>
        <w:t>.1.2达到公开招标数额标准的货物或者服务采购项目，或者达到招标规模标准的政府采购工程，竞争性谈判小组应当由5人以上单数组成。</w:t>
      </w:r>
    </w:p>
    <w:p>
      <w:pPr>
        <w:pStyle w:val="23"/>
        <w:numPr>
          <w:ilvl w:val="1"/>
          <w:numId w:val="9"/>
        </w:numPr>
        <w:autoSpaceDE w:val="0"/>
        <w:autoSpaceDN w:val="0"/>
        <w:spacing w:line="360" w:lineRule="auto"/>
        <w:ind w:firstLineChars="0"/>
        <w:contextualSpacing/>
        <w:rPr>
          <w:rFonts w:hint="eastAsia" w:ascii="宋体" w:hAnsi="宋体" w:eastAsia="宋体" w:cs="宋体"/>
          <w:vanish/>
          <w:color w:val="auto"/>
          <w:sz w:val="22"/>
        </w:rPr>
      </w:pPr>
    </w:p>
    <w:p>
      <w:pPr>
        <w:pStyle w:val="23"/>
        <w:autoSpaceDE w:val="0"/>
        <w:autoSpaceDN w:val="0"/>
        <w:spacing w:line="360" w:lineRule="auto"/>
        <w:ind w:firstLine="440"/>
        <w:contextualSpacing/>
        <w:rPr>
          <w:rFonts w:hint="eastAsia" w:ascii="宋体" w:hAnsi="宋体" w:eastAsia="宋体" w:cs="宋体"/>
          <w:color w:val="auto"/>
          <w:kern w:val="0"/>
          <w:sz w:val="22"/>
        </w:rPr>
      </w:pPr>
      <w:r>
        <w:rPr>
          <w:rFonts w:hint="eastAsia" w:ascii="宋体" w:hAnsi="宋体" w:eastAsia="宋体" w:cs="宋体"/>
          <w:color w:val="auto"/>
          <w:sz w:val="22"/>
        </w:rPr>
        <w:t>2</w:t>
      </w:r>
      <w:r>
        <w:rPr>
          <w:rFonts w:hint="eastAsia" w:ascii="宋体" w:hAnsi="宋体" w:eastAsia="宋体" w:cs="宋体"/>
          <w:color w:val="auto"/>
          <w:sz w:val="22"/>
          <w:lang w:val="en-US" w:eastAsia="zh-CN"/>
        </w:rPr>
        <w:t>3</w:t>
      </w:r>
      <w:r>
        <w:rPr>
          <w:rFonts w:hint="eastAsia" w:ascii="宋体" w:hAnsi="宋体" w:eastAsia="宋体" w:cs="宋体"/>
          <w:color w:val="auto"/>
          <w:sz w:val="22"/>
        </w:rPr>
        <w:t>.2采购人不得以评审专家身份参加本部门或本单位采购项目的评审</w:t>
      </w:r>
      <w:r>
        <w:rPr>
          <w:rFonts w:hint="eastAsia" w:ascii="宋体" w:hAnsi="宋体" w:eastAsia="宋体" w:cs="宋体"/>
          <w:color w:val="auto"/>
          <w:kern w:val="0"/>
          <w:sz w:val="22"/>
        </w:rPr>
        <w:t>。</w:t>
      </w:r>
    </w:p>
    <w:p>
      <w:pPr>
        <w:pStyle w:val="23"/>
        <w:autoSpaceDE w:val="0"/>
        <w:autoSpaceDN w:val="0"/>
        <w:spacing w:line="360" w:lineRule="auto"/>
        <w:ind w:firstLine="440"/>
        <w:contextualSpacing/>
        <w:rPr>
          <w:rFonts w:hint="eastAsia" w:ascii="宋体" w:hAnsi="宋体" w:eastAsia="宋体" w:cs="宋体"/>
          <w:color w:val="auto"/>
          <w:kern w:val="0"/>
          <w:sz w:val="22"/>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3</w:t>
      </w:r>
      <w:r>
        <w:rPr>
          <w:rFonts w:hint="eastAsia" w:ascii="宋体" w:hAnsi="宋体" w:eastAsia="宋体" w:cs="宋体"/>
          <w:color w:val="auto"/>
          <w:kern w:val="0"/>
          <w:sz w:val="22"/>
        </w:rPr>
        <w:t>.3谈判小组成员与供应商存在下列利害关系之一的,应当回避:</w:t>
      </w:r>
    </w:p>
    <w:p>
      <w:pPr>
        <w:autoSpaceDE w:val="0"/>
        <w:autoSpaceDN w:val="0"/>
        <w:spacing w:line="360" w:lineRule="auto"/>
        <w:ind w:firstLine="440" w:firstLineChars="200"/>
        <w:contextualSpacing/>
        <w:rPr>
          <w:rFonts w:hint="eastAsia" w:ascii="宋体" w:hAnsi="宋体" w:eastAsia="宋体" w:cs="宋体"/>
          <w:color w:val="auto"/>
          <w:sz w:val="22"/>
        </w:rPr>
      </w:pPr>
      <w:r>
        <w:rPr>
          <w:rFonts w:hint="eastAsia" w:ascii="宋体" w:hAnsi="宋体" w:eastAsia="宋体" w:cs="宋体"/>
          <w:color w:val="auto"/>
          <w:sz w:val="22"/>
        </w:rPr>
        <w:t>参加采购活动前三年内,与供应商存在劳动关系,或者担任过供应商的董事、监事,或者是供应商的控股股东或实际控制人；</w:t>
      </w:r>
    </w:p>
    <w:p>
      <w:pPr>
        <w:autoSpaceDE w:val="0"/>
        <w:autoSpaceDN w:val="0"/>
        <w:spacing w:line="360" w:lineRule="auto"/>
        <w:ind w:firstLine="440" w:firstLineChars="200"/>
        <w:contextualSpacing/>
        <w:rPr>
          <w:rFonts w:hint="eastAsia" w:ascii="宋体" w:hAnsi="宋体" w:eastAsia="宋体" w:cs="宋体"/>
          <w:color w:val="auto"/>
          <w:sz w:val="22"/>
        </w:rPr>
      </w:pPr>
      <w:r>
        <w:rPr>
          <w:rFonts w:hint="eastAsia" w:ascii="宋体" w:hAnsi="宋体" w:eastAsia="宋体" w:cs="宋体"/>
          <w:color w:val="auto"/>
          <w:sz w:val="22"/>
        </w:rPr>
        <w:t>与供应商的法定代表人或者负责人有夫妻、直系血亲、三代以内旁系血亲或者近姻亲关系；</w:t>
      </w:r>
    </w:p>
    <w:p>
      <w:pPr>
        <w:autoSpaceDE w:val="0"/>
        <w:autoSpaceDN w:val="0"/>
        <w:spacing w:line="360" w:lineRule="auto"/>
        <w:ind w:firstLine="440" w:firstLineChars="200"/>
        <w:contextualSpacing/>
        <w:rPr>
          <w:rFonts w:hint="eastAsia" w:ascii="宋体" w:hAnsi="宋体" w:eastAsia="宋体" w:cs="宋体"/>
          <w:color w:val="auto"/>
          <w:sz w:val="22"/>
        </w:rPr>
      </w:pPr>
      <w:r>
        <w:rPr>
          <w:rFonts w:hint="eastAsia" w:ascii="宋体" w:hAnsi="宋体" w:eastAsia="宋体" w:cs="宋体"/>
          <w:color w:val="auto"/>
          <w:sz w:val="22"/>
        </w:rPr>
        <w:t>与供应商有其他可能影响政府采购活动公平、公正进行的关系。</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评审专家发现本人与参加采购活动的供应商有利害关系的,应当主动提出回避。采购人或者采购代理公司发现评审专家与参加采购活动的供应商有利害关系的,应当要求其回避。</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3</w:t>
      </w:r>
      <w:r>
        <w:rPr>
          <w:rFonts w:hint="eastAsia" w:ascii="宋体" w:hAnsi="宋体" w:eastAsia="宋体" w:cs="宋体"/>
          <w:color w:val="auto"/>
          <w:kern w:val="0"/>
          <w:sz w:val="22"/>
        </w:rPr>
        <w:t>.4采购人不得担任谈判小组组长。</w:t>
      </w:r>
    </w:p>
    <w:p>
      <w:pPr>
        <w:pStyle w:val="23"/>
        <w:autoSpaceDE w:val="0"/>
        <w:autoSpaceDN w:val="0"/>
        <w:spacing w:line="360" w:lineRule="auto"/>
        <w:ind w:firstLine="330" w:firstLineChars="150"/>
        <w:contextualSpacing/>
        <w:rPr>
          <w:rFonts w:hint="eastAsia" w:ascii="宋体" w:hAnsi="宋体" w:eastAsia="宋体" w:cs="宋体"/>
          <w:color w:val="auto"/>
          <w:kern w:val="0"/>
          <w:sz w:val="22"/>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3</w:t>
      </w:r>
      <w:r>
        <w:rPr>
          <w:rFonts w:hint="eastAsia" w:ascii="宋体" w:hAnsi="宋体" w:eastAsia="宋体" w:cs="宋体"/>
          <w:color w:val="auto"/>
          <w:kern w:val="0"/>
          <w:sz w:val="22"/>
        </w:rPr>
        <w:t>.5谈判小组成员名单在成交结果公告前应当保密。</w:t>
      </w:r>
    </w:p>
    <w:p>
      <w:pPr>
        <w:pStyle w:val="23"/>
        <w:autoSpaceDE w:val="0"/>
        <w:autoSpaceDN w:val="0"/>
        <w:spacing w:line="360" w:lineRule="auto"/>
        <w:ind w:firstLine="0"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2</w:t>
      </w:r>
      <w:r>
        <w:rPr>
          <w:rFonts w:hint="eastAsia" w:ascii="宋体" w:hAnsi="宋体" w:eastAsia="宋体" w:cs="宋体"/>
          <w:b/>
          <w:color w:val="auto"/>
          <w:kern w:val="0"/>
          <w:sz w:val="22"/>
          <w:lang w:val="en-US" w:eastAsia="zh-CN"/>
        </w:rPr>
        <w:t>4</w:t>
      </w:r>
      <w:r>
        <w:rPr>
          <w:rFonts w:hint="eastAsia" w:ascii="宋体" w:hAnsi="宋体" w:eastAsia="宋体" w:cs="宋体"/>
          <w:b/>
          <w:color w:val="auto"/>
          <w:kern w:val="0"/>
          <w:sz w:val="22"/>
        </w:rPr>
        <w:t>.资格审查和符合性审查</w:t>
      </w:r>
    </w:p>
    <w:p>
      <w:pPr>
        <w:pStyle w:val="23"/>
        <w:numPr>
          <w:ilvl w:val="0"/>
          <w:numId w:val="0"/>
        </w:numPr>
        <w:autoSpaceDE w:val="0"/>
        <w:autoSpaceDN w:val="0"/>
        <w:spacing w:line="360" w:lineRule="auto"/>
        <w:ind w:leftChars="200"/>
        <w:contextualSpacing/>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24.1</w:t>
      </w:r>
      <w:r>
        <w:rPr>
          <w:rFonts w:hint="eastAsia" w:ascii="宋体" w:hAnsi="宋体" w:eastAsia="宋体" w:cs="宋体"/>
          <w:color w:val="auto"/>
          <w:kern w:val="0"/>
          <w:sz w:val="22"/>
        </w:rPr>
        <w:t>资格审查：谈判小组依据有关法律法规和谈判文件的规定对供应商的资格进行审查。</w:t>
      </w:r>
    </w:p>
    <w:p>
      <w:pPr>
        <w:pStyle w:val="23"/>
        <w:autoSpaceDE w:val="0"/>
        <w:autoSpaceDN w:val="0"/>
        <w:spacing w:line="360" w:lineRule="auto"/>
        <w:ind w:firstLine="442"/>
        <w:contextualSpacing/>
        <w:rPr>
          <w:rFonts w:hint="eastAsia" w:ascii="宋体" w:hAnsi="宋体" w:eastAsia="宋体" w:cs="宋体"/>
          <w:color w:val="auto"/>
          <w:kern w:val="0"/>
          <w:sz w:val="22"/>
        </w:rPr>
      </w:pPr>
      <w:r>
        <w:rPr>
          <w:rFonts w:hint="eastAsia" w:ascii="宋体" w:hAnsi="宋体" w:eastAsia="宋体" w:cs="宋体"/>
          <w:b/>
          <w:color w:val="auto"/>
          <w:kern w:val="0"/>
          <w:sz w:val="22"/>
        </w:rPr>
        <w:t>本项目具体资格审查详见（第六章 资格审查与评审）</w:t>
      </w:r>
      <w:r>
        <w:rPr>
          <w:rFonts w:hint="eastAsia" w:ascii="宋体" w:hAnsi="宋体" w:eastAsia="宋体" w:cs="宋体"/>
          <w:color w:val="auto"/>
          <w:kern w:val="0"/>
          <w:sz w:val="22"/>
        </w:rPr>
        <w:t>。</w:t>
      </w:r>
    </w:p>
    <w:p>
      <w:pPr>
        <w:pStyle w:val="23"/>
        <w:numPr>
          <w:ilvl w:val="0"/>
          <w:numId w:val="3"/>
        </w:numPr>
        <w:autoSpaceDE w:val="0"/>
        <w:autoSpaceDN w:val="0"/>
        <w:spacing w:line="360" w:lineRule="auto"/>
        <w:ind w:left="0" w:firstLine="440"/>
        <w:contextualSpacing/>
        <w:rPr>
          <w:rFonts w:hint="eastAsia" w:ascii="宋体" w:hAnsi="宋体" w:eastAsia="宋体" w:cs="宋体"/>
          <w:vanish/>
          <w:color w:val="auto"/>
          <w:kern w:val="0"/>
          <w:sz w:val="22"/>
        </w:rPr>
      </w:pPr>
    </w:p>
    <w:p>
      <w:pPr>
        <w:pStyle w:val="23"/>
        <w:numPr>
          <w:ilvl w:val="0"/>
          <w:numId w:val="3"/>
        </w:numPr>
        <w:autoSpaceDE w:val="0"/>
        <w:autoSpaceDN w:val="0"/>
        <w:spacing w:line="360" w:lineRule="auto"/>
        <w:ind w:left="0" w:firstLine="440"/>
        <w:contextualSpacing/>
        <w:rPr>
          <w:rFonts w:hint="eastAsia" w:ascii="宋体" w:hAnsi="宋体" w:eastAsia="宋体" w:cs="宋体"/>
          <w:vanish/>
          <w:color w:val="auto"/>
          <w:kern w:val="0"/>
          <w:sz w:val="22"/>
        </w:rPr>
      </w:pPr>
    </w:p>
    <w:p>
      <w:pPr>
        <w:pStyle w:val="23"/>
        <w:numPr>
          <w:ilvl w:val="0"/>
          <w:numId w:val="0"/>
        </w:numPr>
        <w:autoSpaceDE w:val="0"/>
        <w:autoSpaceDN w:val="0"/>
        <w:spacing w:line="360" w:lineRule="auto"/>
        <w:ind w:leftChars="200"/>
        <w:contextualSpacing/>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24.2</w:t>
      </w:r>
      <w:r>
        <w:rPr>
          <w:rFonts w:hint="eastAsia" w:ascii="宋体" w:hAnsi="宋体" w:eastAsia="宋体" w:cs="宋体"/>
          <w:color w:val="auto"/>
          <w:kern w:val="0"/>
          <w:sz w:val="22"/>
        </w:rPr>
        <w:t>符合性审查：</w:t>
      </w:r>
      <w:r>
        <w:rPr>
          <w:rFonts w:hint="eastAsia" w:ascii="宋体" w:hAnsi="宋体" w:eastAsia="宋体" w:cs="宋体"/>
          <w:color w:val="auto"/>
          <w:sz w:val="22"/>
        </w:rPr>
        <w:t>依据谈判文件的规定，从响应文件的有效性、完整性和对谈判文件的响应程度进行审查，以确定是否对谈判文件的全部实质性要求作出响应。</w:t>
      </w:r>
    </w:p>
    <w:p>
      <w:pPr>
        <w:pStyle w:val="23"/>
        <w:autoSpaceDE w:val="0"/>
        <w:autoSpaceDN w:val="0"/>
        <w:spacing w:line="360" w:lineRule="auto"/>
        <w:ind w:firstLine="110" w:firstLineChars="5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2</w:t>
      </w:r>
      <w:r>
        <w:rPr>
          <w:rFonts w:hint="eastAsia" w:ascii="宋体" w:hAnsi="宋体" w:eastAsia="宋体" w:cs="宋体"/>
          <w:b/>
          <w:color w:val="auto"/>
          <w:kern w:val="0"/>
          <w:sz w:val="22"/>
          <w:lang w:val="en-US" w:eastAsia="zh-CN"/>
        </w:rPr>
        <w:t>5</w:t>
      </w:r>
      <w:r>
        <w:rPr>
          <w:rFonts w:hint="eastAsia" w:ascii="宋体" w:hAnsi="宋体" w:eastAsia="宋体" w:cs="宋体"/>
          <w:b/>
          <w:color w:val="auto"/>
          <w:kern w:val="0"/>
          <w:sz w:val="22"/>
        </w:rPr>
        <w:t>.响应文件的澄清</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sz w:val="22"/>
        </w:rPr>
        <w:t>2</w:t>
      </w:r>
      <w:r>
        <w:rPr>
          <w:rFonts w:hint="eastAsia" w:ascii="宋体" w:hAnsi="宋体" w:eastAsia="宋体" w:cs="宋体"/>
          <w:color w:val="auto"/>
          <w:sz w:val="22"/>
          <w:lang w:val="en-US" w:eastAsia="zh-CN"/>
        </w:rPr>
        <w:t>5</w:t>
      </w:r>
      <w:r>
        <w:rPr>
          <w:rFonts w:hint="eastAsia" w:ascii="宋体" w:hAnsi="宋体" w:eastAsia="宋体" w:cs="宋体"/>
          <w:color w:val="auto"/>
          <w:sz w:val="22"/>
        </w:rPr>
        <w:t>.1谈判小组在对响应文件的有效性、完整性和响应程度进行审查时，可以要求供应商对响应文件中含义不明确、同类问题表述不一致或者有明显文字和计算错误的内容等作出必要的澄清、说明或者更正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color w:val="auto"/>
          <w:kern w:val="0"/>
          <w:sz w:val="22"/>
        </w:rPr>
        <w:t>。</w:t>
      </w:r>
      <w:r>
        <w:rPr>
          <w:rFonts w:hint="eastAsia" w:ascii="宋体" w:hAnsi="宋体" w:eastAsia="宋体" w:cs="宋体"/>
          <w:color w:val="auto"/>
          <w:sz w:val="22"/>
        </w:rPr>
        <w:t>供应商的澄清、说明或者更正不得超出响应文件的范围或者改变响应文件的实质性内容</w:t>
      </w:r>
    </w:p>
    <w:p>
      <w:pPr>
        <w:pStyle w:val="23"/>
        <w:numPr>
          <w:ilvl w:val="1"/>
          <w:numId w:val="9"/>
        </w:numPr>
        <w:autoSpaceDE w:val="0"/>
        <w:autoSpaceDN w:val="0"/>
        <w:spacing w:line="360" w:lineRule="auto"/>
        <w:ind w:left="0" w:firstLine="440"/>
        <w:contextualSpacing/>
        <w:rPr>
          <w:rFonts w:hint="eastAsia" w:ascii="宋体" w:hAnsi="宋体" w:eastAsia="宋体" w:cs="宋体"/>
          <w:vanish/>
          <w:color w:val="auto"/>
          <w:kern w:val="0"/>
          <w:sz w:val="22"/>
        </w:rPr>
      </w:pPr>
    </w:p>
    <w:p>
      <w:pPr>
        <w:pStyle w:val="23"/>
        <w:autoSpaceDE w:val="0"/>
        <w:autoSpaceDN w:val="0"/>
        <w:spacing w:line="360" w:lineRule="auto"/>
        <w:ind w:firstLine="440"/>
        <w:contextualSpacing/>
        <w:rPr>
          <w:rFonts w:hint="eastAsia" w:ascii="宋体" w:hAnsi="宋体" w:eastAsia="宋体" w:cs="宋体"/>
          <w:color w:val="auto"/>
          <w:kern w:val="0"/>
          <w:sz w:val="22"/>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5</w:t>
      </w:r>
      <w:r>
        <w:rPr>
          <w:rFonts w:hint="eastAsia" w:ascii="宋体" w:hAnsi="宋体" w:eastAsia="宋体" w:cs="宋体"/>
          <w:color w:val="auto"/>
          <w:kern w:val="0"/>
          <w:sz w:val="22"/>
        </w:rPr>
        <w:t>.2投标人的澄清、说明或者更正应当采用书面</w:t>
      </w:r>
      <w:r>
        <w:rPr>
          <w:rFonts w:hint="eastAsia" w:ascii="宋体" w:hAnsi="宋体" w:eastAsia="宋体" w:cs="宋体"/>
          <w:color w:val="auto"/>
          <w:sz w:val="22"/>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宋体" w:hAnsi="宋体" w:eastAsia="宋体" w:cs="宋体"/>
          <w:color w:val="auto"/>
          <w:kern w:val="0"/>
          <w:sz w:val="22"/>
        </w:rPr>
        <w:t>投标文件的范围或者改变投标文件的实质性内容。</w:t>
      </w:r>
    </w:p>
    <w:p>
      <w:pPr>
        <w:pStyle w:val="23"/>
        <w:autoSpaceDE w:val="0"/>
        <w:autoSpaceDN w:val="0"/>
        <w:spacing w:line="360" w:lineRule="auto"/>
        <w:ind w:firstLine="440"/>
        <w:contextualSpacing/>
        <w:rPr>
          <w:rFonts w:hint="eastAsia" w:ascii="宋体" w:hAnsi="宋体" w:eastAsia="宋体" w:cs="宋体"/>
          <w:color w:val="auto"/>
          <w:kern w:val="0"/>
          <w:sz w:val="22"/>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5</w:t>
      </w:r>
      <w:r>
        <w:rPr>
          <w:rFonts w:hint="eastAsia" w:ascii="宋体" w:hAnsi="宋体" w:eastAsia="宋体" w:cs="宋体"/>
          <w:color w:val="auto"/>
          <w:kern w:val="0"/>
          <w:sz w:val="22"/>
        </w:rPr>
        <w:t>.3供应商的澄清文件是其响应文件的组成部分。</w:t>
      </w:r>
    </w:p>
    <w:p>
      <w:pPr>
        <w:pStyle w:val="23"/>
        <w:autoSpaceDE w:val="0"/>
        <w:autoSpaceDN w:val="0"/>
        <w:spacing w:line="360" w:lineRule="auto"/>
        <w:ind w:firstLine="0"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2</w:t>
      </w:r>
      <w:r>
        <w:rPr>
          <w:rFonts w:hint="eastAsia" w:ascii="宋体" w:hAnsi="宋体" w:eastAsia="宋体" w:cs="宋体"/>
          <w:b/>
          <w:color w:val="auto"/>
          <w:kern w:val="0"/>
          <w:sz w:val="22"/>
          <w:lang w:val="en-US" w:eastAsia="zh-CN"/>
        </w:rPr>
        <w:t>6</w:t>
      </w:r>
      <w:r>
        <w:rPr>
          <w:rFonts w:hint="eastAsia" w:ascii="宋体" w:hAnsi="宋体" w:eastAsia="宋体" w:cs="宋体"/>
          <w:b/>
          <w:color w:val="auto"/>
          <w:kern w:val="0"/>
          <w:sz w:val="22"/>
        </w:rPr>
        <w:t>.响应文件报价出现前后不一致的修正</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6</w:t>
      </w:r>
      <w:r>
        <w:rPr>
          <w:rFonts w:hint="eastAsia" w:ascii="宋体" w:hAnsi="宋体" w:eastAsia="宋体" w:cs="宋体"/>
          <w:color w:val="auto"/>
          <w:kern w:val="0"/>
          <w:sz w:val="22"/>
        </w:rPr>
        <w:t>.1大写金额和小写金额不一致的，以大写金额为准；</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6</w:t>
      </w:r>
      <w:r>
        <w:rPr>
          <w:rFonts w:hint="eastAsia" w:ascii="宋体" w:hAnsi="宋体" w:eastAsia="宋体" w:cs="宋体"/>
          <w:color w:val="auto"/>
          <w:kern w:val="0"/>
          <w:sz w:val="22"/>
        </w:rPr>
        <w:t>.2单价金额小数点或者百分比有明显错位的，以开标一览表的总价为准，并修改单价；</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6</w:t>
      </w:r>
      <w:r>
        <w:rPr>
          <w:rFonts w:hint="eastAsia" w:ascii="宋体" w:hAnsi="宋体" w:eastAsia="宋体" w:cs="宋体"/>
          <w:color w:val="auto"/>
          <w:kern w:val="0"/>
          <w:sz w:val="22"/>
        </w:rPr>
        <w:t>.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23"/>
        <w:autoSpaceDE w:val="0"/>
        <w:autoSpaceDN w:val="0"/>
        <w:spacing w:line="360" w:lineRule="auto"/>
        <w:ind w:firstLine="0"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2</w:t>
      </w:r>
      <w:r>
        <w:rPr>
          <w:rFonts w:hint="eastAsia" w:ascii="宋体" w:hAnsi="宋体" w:eastAsia="宋体" w:cs="宋体"/>
          <w:b/>
          <w:color w:val="auto"/>
          <w:kern w:val="0"/>
          <w:sz w:val="22"/>
          <w:lang w:val="en-US" w:eastAsia="zh-CN"/>
        </w:rPr>
        <w:t>7</w:t>
      </w:r>
      <w:r>
        <w:rPr>
          <w:rFonts w:hint="eastAsia" w:ascii="宋体" w:hAnsi="宋体" w:eastAsia="宋体" w:cs="宋体"/>
          <w:b/>
          <w:color w:val="auto"/>
          <w:kern w:val="0"/>
          <w:sz w:val="22"/>
        </w:rPr>
        <w:t>.响应无效情形</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7</w:t>
      </w:r>
      <w:r>
        <w:rPr>
          <w:rFonts w:hint="eastAsia" w:ascii="宋体" w:hAnsi="宋体" w:eastAsia="宋体" w:cs="宋体"/>
          <w:color w:val="auto"/>
          <w:kern w:val="0"/>
          <w:sz w:val="22"/>
        </w:rPr>
        <w:t>.1响应文件属下列情况之一的，按照无效响应处理：</w:t>
      </w:r>
    </w:p>
    <w:p>
      <w:pPr>
        <w:pStyle w:val="23"/>
        <w:autoSpaceDE w:val="0"/>
        <w:autoSpaceDN w:val="0"/>
        <w:spacing w:line="360" w:lineRule="auto"/>
        <w:ind w:firstLine="440"/>
        <w:contextualSpacing/>
        <w:rPr>
          <w:rFonts w:hint="eastAsia" w:ascii="宋体" w:hAnsi="宋体" w:eastAsia="宋体" w:cs="宋体"/>
          <w:color w:val="auto"/>
          <w:kern w:val="0"/>
          <w:sz w:val="22"/>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7</w:t>
      </w:r>
      <w:r>
        <w:rPr>
          <w:rFonts w:hint="eastAsia" w:ascii="宋体" w:hAnsi="宋体" w:eastAsia="宋体" w:cs="宋体"/>
          <w:color w:val="auto"/>
          <w:kern w:val="0"/>
          <w:sz w:val="22"/>
        </w:rPr>
        <w:t>.1.1响应文件未按招标文件要求签署、盖章的；</w:t>
      </w:r>
    </w:p>
    <w:p>
      <w:pPr>
        <w:pStyle w:val="23"/>
        <w:autoSpaceDE w:val="0"/>
        <w:autoSpaceDN w:val="0"/>
        <w:spacing w:line="360" w:lineRule="auto"/>
        <w:ind w:firstLine="440"/>
        <w:contextualSpacing/>
        <w:rPr>
          <w:rFonts w:hint="eastAsia" w:ascii="宋体" w:hAnsi="宋体" w:eastAsia="宋体" w:cs="宋体"/>
          <w:color w:val="auto"/>
          <w:kern w:val="0"/>
          <w:sz w:val="22"/>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7</w:t>
      </w:r>
      <w:r>
        <w:rPr>
          <w:rFonts w:hint="eastAsia" w:ascii="宋体" w:hAnsi="宋体" w:eastAsia="宋体" w:cs="宋体"/>
          <w:color w:val="auto"/>
          <w:kern w:val="0"/>
          <w:sz w:val="22"/>
        </w:rPr>
        <w:t>.1.2不具备谈判文件中规定的资格要求的；</w:t>
      </w:r>
    </w:p>
    <w:p>
      <w:pPr>
        <w:pStyle w:val="23"/>
        <w:autoSpaceDE w:val="0"/>
        <w:autoSpaceDN w:val="0"/>
        <w:spacing w:line="360" w:lineRule="auto"/>
        <w:ind w:firstLine="440"/>
        <w:contextualSpacing/>
        <w:rPr>
          <w:rFonts w:hint="eastAsia" w:ascii="宋体" w:hAnsi="宋体" w:eastAsia="宋体" w:cs="宋体"/>
          <w:color w:val="auto"/>
          <w:kern w:val="0"/>
          <w:sz w:val="22"/>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7</w:t>
      </w:r>
      <w:r>
        <w:rPr>
          <w:rFonts w:hint="eastAsia" w:ascii="宋体" w:hAnsi="宋体" w:eastAsia="宋体" w:cs="宋体"/>
          <w:color w:val="auto"/>
          <w:kern w:val="0"/>
          <w:sz w:val="22"/>
        </w:rPr>
        <w:t>.1.3报价超过谈判文件中规定的预算金额的；</w:t>
      </w:r>
    </w:p>
    <w:p>
      <w:pPr>
        <w:pStyle w:val="23"/>
        <w:autoSpaceDE w:val="0"/>
        <w:autoSpaceDN w:val="0"/>
        <w:spacing w:line="360" w:lineRule="auto"/>
        <w:ind w:firstLine="440"/>
        <w:contextualSpacing/>
        <w:rPr>
          <w:rFonts w:hint="eastAsia" w:ascii="宋体" w:hAnsi="宋体" w:eastAsia="宋体" w:cs="宋体"/>
          <w:color w:val="auto"/>
          <w:kern w:val="0"/>
          <w:sz w:val="22"/>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7</w:t>
      </w:r>
      <w:r>
        <w:rPr>
          <w:rFonts w:hint="eastAsia" w:ascii="宋体" w:hAnsi="宋体" w:eastAsia="宋体" w:cs="宋体"/>
          <w:color w:val="auto"/>
          <w:kern w:val="0"/>
          <w:sz w:val="22"/>
        </w:rPr>
        <w:t>.1.4响应文件含有采购人不能接受的附加条件的。</w:t>
      </w:r>
    </w:p>
    <w:p>
      <w:pPr>
        <w:pStyle w:val="23"/>
        <w:autoSpaceDE w:val="0"/>
        <w:autoSpaceDN w:val="0"/>
        <w:spacing w:line="360" w:lineRule="auto"/>
        <w:ind w:left="480" w:firstLine="0"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7</w:t>
      </w:r>
      <w:r>
        <w:rPr>
          <w:rFonts w:hint="eastAsia" w:ascii="宋体" w:hAnsi="宋体" w:eastAsia="宋体" w:cs="宋体"/>
          <w:color w:val="auto"/>
          <w:kern w:val="0"/>
          <w:sz w:val="22"/>
        </w:rPr>
        <w:t>.2有下列情形之一的，视为供应商串通谈判，其响应无效：</w:t>
      </w:r>
    </w:p>
    <w:p>
      <w:pPr>
        <w:pStyle w:val="23"/>
        <w:autoSpaceDE w:val="0"/>
        <w:autoSpaceDN w:val="0"/>
        <w:spacing w:line="360" w:lineRule="auto"/>
        <w:ind w:firstLine="440"/>
        <w:contextualSpacing/>
        <w:rPr>
          <w:rFonts w:hint="eastAsia" w:ascii="宋体" w:hAnsi="宋体" w:eastAsia="宋体" w:cs="宋体"/>
          <w:color w:val="auto"/>
          <w:kern w:val="0"/>
          <w:sz w:val="22"/>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7</w:t>
      </w:r>
      <w:r>
        <w:rPr>
          <w:rFonts w:hint="eastAsia" w:ascii="宋体" w:hAnsi="宋体" w:eastAsia="宋体" w:cs="宋体"/>
          <w:color w:val="auto"/>
          <w:kern w:val="0"/>
          <w:sz w:val="22"/>
        </w:rPr>
        <w:t>.2.1不同供应商的响应文件由同一单位或者个人编制；</w:t>
      </w:r>
    </w:p>
    <w:p>
      <w:pPr>
        <w:pStyle w:val="23"/>
        <w:autoSpaceDE w:val="0"/>
        <w:autoSpaceDN w:val="0"/>
        <w:spacing w:line="360" w:lineRule="auto"/>
        <w:ind w:firstLine="440"/>
        <w:contextualSpacing/>
        <w:rPr>
          <w:rFonts w:hint="eastAsia" w:ascii="宋体" w:hAnsi="宋体" w:eastAsia="宋体" w:cs="宋体"/>
          <w:color w:val="auto"/>
          <w:kern w:val="0"/>
          <w:sz w:val="22"/>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7</w:t>
      </w:r>
      <w:r>
        <w:rPr>
          <w:rFonts w:hint="eastAsia" w:ascii="宋体" w:hAnsi="宋体" w:eastAsia="宋体" w:cs="宋体"/>
          <w:color w:val="auto"/>
          <w:kern w:val="0"/>
          <w:sz w:val="22"/>
        </w:rPr>
        <w:t>.2.2不同供应商委托同一单位或者个人办理响应事宜；</w:t>
      </w:r>
    </w:p>
    <w:p>
      <w:pPr>
        <w:pStyle w:val="23"/>
        <w:autoSpaceDE w:val="0"/>
        <w:autoSpaceDN w:val="0"/>
        <w:spacing w:line="360" w:lineRule="auto"/>
        <w:ind w:firstLine="440"/>
        <w:contextualSpacing/>
        <w:rPr>
          <w:rFonts w:hint="eastAsia" w:ascii="宋体" w:hAnsi="宋体" w:eastAsia="宋体" w:cs="宋体"/>
          <w:color w:val="auto"/>
          <w:kern w:val="0"/>
          <w:sz w:val="22"/>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7</w:t>
      </w:r>
      <w:r>
        <w:rPr>
          <w:rFonts w:hint="eastAsia" w:ascii="宋体" w:hAnsi="宋体" w:eastAsia="宋体" w:cs="宋体"/>
          <w:color w:val="auto"/>
          <w:kern w:val="0"/>
          <w:sz w:val="22"/>
        </w:rPr>
        <w:t>.2.3不同供应商的响应文件载明的项目管理成员或者联系人员为同一人；</w:t>
      </w:r>
    </w:p>
    <w:p>
      <w:pPr>
        <w:pStyle w:val="23"/>
        <w:autoSpaceDE w:val="0"/>
        <w:autoSpaceDN w:val="0"/>
        <w:spacing w:line="360" w:lineRule="auto"/>
        <w:ind w:firstLine="440"/>
        <w:contextualSpacing/>
        <w:rPr>
          <w:rFonts w:hint="eastAsia" w:ascii="宋体" w:hAnsi="宋体" w:eastAsia="宋体" w:cs="宋体"/>
          <w:color w:val="auto"/>
          <w:kern w:val="0"/>
          <w:sz w:val="22"/>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7</w:t>
      </w:r>
      <w:r>
        <w:rPr>
          <w:rFonts w:hint="eastAsia" w:ascii="宋体" w:hAnsi="宋体" w:eastAsia="宋体" w:cs="宋体"/>
          <w:color w:val="auto"/>
          <w:kern w:val="0"/>
          <w:sz w:val="22"/>
        </w:rPr>
        <w:t>.2.4不同供应商的响应文件异常一致或者投标报价呈规律性差异；</w:t>
      </w:r>
    </w:p>
    <w:p>
      <w:pPr>
        <w:pStyle w:val="23"/>
        <w:autoSpaceDE w:val="0"/>
        <w:autoSpaceDN w:val="0"/>
        <w:spacing w:line="360" w:lineRule="auto"/>
        <w:ind w:firstLine="440"/>
        <w:contextualSpacing/>
        <w:rPr>
          <w:rFonts w:hint="eastAsia" w:ascii="宋体" w:hAnsi="宋体" w:eastAsia="宋体" w:cs="宋体"/>
          <w:color w:val="auto"/>
          <w:kern w:val="0"/>
          <w:sz w:val="22"/>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7</w:t>
      </w:r>
      <w:r>
        <w:rPr>
          <w:rFonts w:hint="eastAsia" w:ascii="宋体" w:hAnsi="宋体" w:eastAsia="宋体" w:cs="宋体"/>
          <w:color w:val="auto"/>
          <w:kern w:val="0"/>
          <w:sz w:val="22"/>
        </w:rPr>
        <w:t>.2.5不同供应商的响应文件相互混装；</w:t>
      </w:r>
    </w:p>
    <w:p>
      <w:pPr>
        <w:pStyle w:val="23"/>
        <w:autoSpaceDE w:val="0"/>
        <w:autoSpaceDN w:val="0"/>
        <w:spacing w:line="360" w:lineRule="auto"/>
        <w:ind w:firstLine="440"/>
        <w:contextualSpacing/>
        <w:rPr>
          <w:rFonts w:hint="eastAsia" w:ascii="宋体" w:hAnsi="宋体" w:eastAsia="宋体" w:cs="宋体"/>
          <w:color w:val="auto"/>
          <w:kern w:val="0"/>
          <w:sz w:val="22"/>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7</w:t>
      </w:r>
      <w:r>
        <w:rPr>
          <w:rFonts w:hint="eastAsia" w:ascii="宋体" w:hAnsi="宋体" w:eastAsia="宋体" w:cs="宋体"/>
          <w:color w:val="auto"/>
          <w:kern w:val="0"/>
          <w:sz w:val="22"/>
        </w:rPr>
        <w:t>.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sz w:val="22"/>
        </w:rPr>
        <w:t>2</w:t>
      </w:r>
      <w:r>
        <w:rPr>
          <w:rFonts w:hint="eastAsia" w:ascii="宋体" w:hAnsi="宋体" w:eastAsia="宋体" w:cs="宋体"/>
          <w:color w:val="auto"/>
          <w:sz w:val="22"/>
          <w:lang w:val="en-US" w:eastAsia="zh-CN"/>
        </w:rPr>
        <w:t>7</w:t>
      </w:r>
      <w:r>
        <w:rPr>
          <w:rFonts w:hint="eastAsia" w:ascii="宋体" w:hAnsi="宋体" w:eastAsia="宋体" w:cs="宋体"/>
          <w:color w:val="auto"/>
          <w:sz w:val="22"/>
        </w:rPr>
        <w:t>.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7</w:t>
      </w:r>
      <w:r>
        <w:rPr>
          <w:rFonts w:hint="eastAsia" w:ascii="宋体" w:hAnsi="宋体" w:eastAsia="宋体" w:cs="宋体"/>
          <w:color w:val="auto"/>
          <w:kern w:val="0"/>
          <w:sz w:val="22"/>
        </w:rPr>
        <w:t>.5法律、法规和响应文件规定的其他无效情形。</w:t>
      </w:r>
    </w:p>
    <w:p>
      <w:pPr>
        <w:pStyle w:val="23"/>
        <w:autoSpaceDE w:val="0"/>
        <w:autoSpaceDN w:val="0"/>
        <w:spacing w:line="360" w:lineRule="auto"/>
        <w:ind w:left="142" w:firstLine="0"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2</w:t>
      </w:r>
      <w:r>
        <w:rPr>
          <w:rFonts w:hint="eastAsia" w:ascii="宋体" w:hAnsi="宋体" w:eastAsia="宋体" w:cs="宋体"/>
          <w:b/>
          <w:color w:val="auto"/>
          <w:kern w:val="0"/>
          <w:sz w:val="22"/>
          <w:lang w:val="en-US" w:eastAsia="zh-CN"/>
        </w:rPr>
        <w:t>8</w:t>
      </w:r>
      <w:r>
        <w:rPr>
          <w:rFonts w:hint="eastAsia" w:ascii="宋体" w:hAnsi="宋体" w:eastAsia="宋体" w:cs="宋体"/>
          <w:b/>
          <w:color w:val="auto"/>
          <w:kern w:val="0"/>
          <w:sz w:val="22"/>
        </w:rPr>
        <w:t>.响应文件评审与谈判</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谈判小组应当对响应文件进行评审，并根据谈判文件规定的程序、评定成交的标准等事项与实质性响应谈判文件要求的供应商进行谈判。未实质性响应谈判文件的响应文件按无效处理，并当告知有关供应商。</w:t>
      </w:r>
    </w:p>
    <w:p>
      <w:pPr>
        <w:pStyle w:val="23"/>
        <w:autoSpaceDE w:val="0"/>
        <w:autoSpaceDN w:val="0"/>
        <w:spacing w:line="360" w:lineRule="auto"/>
        <w:ind w:firstLineChars="0"/>
        <w:contextualSpacing/>
        <w:rPr>
          <w:rFonts w:hint="eastAsia" w:ascii="宋体" w:hAnsi="宋体" w:eastAsia="宋体" w:cs="宋体"/>
          <w:color w:val="auto"/>
          <w:sz w:val="22"/>
        </w:rPr>
      </w:pPr>
      <w:r>
        <w:rPr>
          <w:rFonts w:hint="eastAsia" w:ascii="宋体" w:hAnsi="宋体" w:eastAsia="宋体" w:cs="宋体"/>
          <w:color w:val="auto"/>
          <w:sz w:val="22"/>
        </w:rPr>
        <w:t>谈判小组所有成员应当集中与单一供应商分别进行谈判，并给予所有参加谈判的供应商平等的谈判机会。</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sz w:val="22"/>
        </w:rPr>
        <w:t>在谈判中，谈判的任何一方不得透露与谈判有关的其他供应商的技术资料、价格和其他信息。</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sz w:val="22"/>
        </w:rPr>
        <w:t>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firstLine="440" w:firstLineChars="200"/>
        <w:contextualSpacing/>
        <w:rPr>
          <w:rFonts w:hint="eastAsia" w:ascii="宋体" w:hAnsi="宋体" w:eastAsia="宋体" w:cs="宋体"/>
          <w:color w:val="auto"/>
          <w:sz w:val="22"/>
        </w:rPr>
      </w:pPr>
      <w:r>
        <w:rPr>
          <w:rFonts w:hint="eastAsia" w:ascii="宋体" w:hAnsi="宋体" w:eastAsia="宋体" w:cs="宋体"/>
          <w:color w:val="auto"/>
          <w:sz w:val="22"/>
        </w:rPr>
        <w:t>对谈判文件作出的实质性变动是谈判文件的有效组成部分，谈判小组应当及时以书面形式同时通知所有参加谈判的供应商。</w:t>
      </w:r>
    </w:p>
    <w:p>
      <w:pPr>
        <w:autoSpaceDE w:val="0"/>
        <w:autoSpaceDN w:val="0"/>
        <w:spacing w:line="360" w:lineRule="auto"/>
        <w:ind w:firstLine="440" w:firstLineChars="200"/>
        <w:contextualSpacing/>
        <w:rPr>
          <w:rFonts w:hint="eastAsia" w:ascii="宋体" w:hAnsi="宋体" w:eastAsia="宋体" w:cs="宋体"/>
          <w:color w:val="auto"/>
          <w:sz w:val="22"/>
        </w:rPr>
      </w:pPr>
      <w:r>
        <w:rPr>
          <w:rFonts w:hint="eastAsia" w:ascii="宋体" w:hAnsi="宋体" w:eastAsia="宋体" w:cs="宋体"/>
          <w:color w:val="auto"/>
          <w:sz w:val="22"/>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3"/>
        <w:autoSpaceDE w:val="0"/>
        <w:autoSpaceDN w:val="0"/>
        <w:spacing w:line="360" w:lineRule="auto"/>
        <w:ind w:firstLineChars="0"/>
        <w:contextualSpacing/>
        <w:rPr>
          <w:rFonts w:hint="eastAsia" w:ascii="宋体" w:hAnsi="宋体" w:eastAsia="宋体" w:cs="宋体"/>
          <w:color w:val="auto"/>
          <w:sz w:val="22"/>
        </w:rPr>
      </w:pPr>
      <w:r>
        <w:rPr>
          <w:rFonts w:hint="eastAsia" w:ascii="宋体" w:hAnsi="宋体" w:eastAsia="宋体" w:cs="宋体"/>
          <w:color w:val="auto"/>
          <w:sz w:val="22"/>
        </w:rPr>
        <w:t>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firstLine="440" w:firstLineChars="200"/>
        <w:contextualSpacing/>
        <w:rPr>
          <w:rFonts w:hint="eastAsia" w:ascii="宋体" w:hAnsi="宋体" w:eastAsia="宋体" w:cs="宋体"/>
          <w:color w:val="auto"/>
          <w:sz w:val="22"/>
        </w:rPr>
      </w:pPr>
      <w:r>
        <w:rPr>
          <w:rFonts w:hint="eastAsia" w:ascii="宋体" w:hAnsi="宋体" w:eastAsia="宋体" w:cs="宋体"/>
          <w:color w:val="auto"/>
          <w:sz w:val="22"/>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pPr>
        <w:pStyle w:val="23"/>
        <w:autoSpaceDE w:val="0"/>
        <w:autoSpaceDN w:val="0"/>
        <w:spacing w:line="360" w:lineRule="auto"/>
        <w:ind w:firstLine="440"/>
        <w:contextualSpacing/>
        <w:rPr>
          <w:rFonts w:hint="eastAsia" w:ascii="宋体" w:hAnsi="宋体" w:eastAsia="宋体" w:cs="宋体"/>
          <w:color w:val="auto"/>
          <w:sz w:val="22"/>
        </w:rPr>
      </w:pPr>
      <w:r>
        <w:rPr>
          <w:rFonts w:hint="eastAsia" w:ascii="宋体" w:hAnsi="宋体" w:eastAsia="宋体" w:cs="宋体"/>
          <w:color w:val="auto"/>
          <w:sz w:val="22"/>
        </w:rPr>
        <w:t>已提交响应文件的供应商，在提交最后报价之前，可以根据谈判情况退出谈判。</w:t>
      </w:r>
    </w:p>
    <w:p>
      <w:pPr>
        <w:pStyle w:val="23"/>
        <w:autoSpaceDE w:val="0"/>
        <w:autoSpaceDN w:val="0"/>
        <w:spacing w:line="360" w:lineRule="auto"/>
        <w:ind w:firstLineChars="0"/>
        <w:contextualSpacing/>
        <w:rPr>
          <w:rFonts w:hint="eastAsia" w:ascii="宋体" w:hAnsi="宋体" w:eastAsia="宋体" w:cs="宋体"/>
          <w:color w:val="auto"/>
          <w:sz w:val="22"/>
        </w:rPr>
      </w:pPr>
      <w:r>
        <w:rPr>
          <w:rFonts w:hint="eastAsia" w:ascii="宋体" w:hAnsi="宋体" w:eastAsia="宋体" w:cs="宋体"/>
          <w:color w:val="auto"/>
          <w:sz w:val="22"/>
        </w:rPr>
        <w:t>按照《关于推进全流程电子化交易和在线监管工作有关问题的通知》（许公管办[2019]3号）规定，评审专家应严格按照要求查看“硬件特征码相” 关信息并进行评审。</w:t>
      </w:r>
    </w:p>
    <w:p>
      <w:pPr>
        <w:pStyle w:val="23"/>
        <w:autoSpaceDE w:val="0"/>
        <w:autoSpaceDN w:val="0"/>
        <w:spacing w:line="360" w:lineRule="auto"/>
        <w:ind w:left="142" w:firstLine="0"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lang w:val="en-US" w:eastAsia="zh-CN"/>
        </w:rPr>
        <w:t>29</w:t>
      </w:r>
      <w:r>
        <w:rPr>
          <w:rFonts w:hint="eastAsia" w:ascii="宋体" w:hAnsi="宋体" w:eastAsia="宋体" w:cs="宋体"/>
          <w:b/>
          <w:color w:val="auto"/>
          <w:kern w:val="0"/>
          <w:sz w:val="22"/>
        </w:rPr>
        <w:t>.评审方法与提出成交候选人</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sz w:val="22"/>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hint="eastAsia" w:ascii="宋体" w:hAnsi="宋体" w:eastAsia="宋体" w:cs="宋体"/>
          <w:b/>
          <w:color w:val="auto"/>
          <w:kern w:val="0"/>
          <w:sz w:val="22"/>
        </w:rPr>
      </w:pPr>
      <w:r>
        <w:rPr>
          <w:rFonts w:hint="eastAsia" w:ascii="宋体" w:hAnsi="宋体" w:eastAsia="宋体" w:cs="宋体"/>
          <w:b/>
          <w:color w:val="auto"/>
          <w:kern w:val="0"/>
          <w:sz w:val="22"/>
        </w:rPr>
        <w:t>六、确定成交供应商和授予合同</w:t>
      </w:r>
    </w:p>
    <w:p>
      <w:pPr>
        <w:pStyle w:val="23"/>
        <w:autoSpaceDE w:val="0"/>
        <w:autoSpaceDN w:val="0"/>
        <w:spacing w:line="360" w:lineRule="auto"/>
        <w:ind w:firstLine="221" w:firstLineChars="10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3</w:t>
      </w:r>
      <w:r>
        <w:rPr>
          <w:rFonts w:hint="eastAsia" w:ascii="宋体" w:hAnsi="宋体" w:eastAsia="宋体" w:cs="宋体"/>
          <w:b/>
          <w:color w:val="auto"/>
          <w:kern w:val="0"/>
          <w:sz w:val="22"/>
          <w:lang w:val="en-US" w:eastAsia="zh-CN"/>
        </w:rPr>
        <w:t>0</w:t>
      </w:r>
      <w:r>
        <w:rPr>
          <w:rFonts w:hint="eastAsia" w:ascii="宋体" w:hAnsi="宋体" w:eastAsia="宋体" w:cs="宋体"/>
          <w:b/>
          <w:color w:val="auto"/>
          <w:kern w:val="0"/>
          <w:sz w:val="22"/>
        </w:rPr>
        <w:t>.1确定成交供应商</w:t>
      </w:r>
    </w:p>
    <w:p>
      <w:pPr>
        <w:pStyle w:val="23"/>
        <w:autoSpaceDE w:val="0"/>
        <w:autoSpaceDN w:val="0"/>
        <w:spacing w:line="360" w:lineRule="auto"/>
        <w:ind w:firstLine="440"/>
        <w:contextualSpacing/>
        <w:rPr>
          <w:rFonts w:hint="eastAsia" w:ascii="宋体" w:hAnsi="宋体" w:eastAsia="宋体" w:cs="宋体"/>
          <w:color w:val="auto"/>
          <w:kern w:val="0"/>
          <w:sz w:val="22"/>
        </w:rPr>
      </w:pPr>
      <w:r>
        <w:rPr>
          <w:rFonts w:hint="eastAsia" w:ascii="宋体" w:hAnsi="宋体" w:eastAsia="宋体" w:cs="宋体"/>
          <w:color w:val="auto"/>
          <w:sz w:val="22"/>
        </w:rPr>
        <w:t>3</w:t>
      </w:r>
      <w:r>
        <w:rPr>
          <w:rFonts w:hint="eastAsia" w:ascii="宋体" w:hAnsi="宋体" w:eastAsia="宋体" w:cs="宋体"/>
          <w:color w:val="auto"/>
          <w:sz w:val="22"/>
          <w:lang w:val="en-US" w:eastAsia="zh-CN"/>
        </w:rPr>
        <w:t>0</w:t>
      </w:r>
      <w:r>
        <w:rPr>
          <w:rFonts w:hint="eastAsia" w:ascii="宋体" w:hAnsi="宋体" w:eastAsia="宋体" w:cs="宋体"/>
          <w:color w:val="auto"/>
          <w:sz w:val="22"/>
        </w:rPr>
        <w:t>.1．1采购人应当在收到评审报告后5个工作日内，从评审报告提出的成交候选人中，根据质量和服务均能满足采购文件实质性响应要求且最后报价最低的原则确定成交供应商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color w:val="auto"/>
          <w:kern w:val="0"/>
          <w:sz w:val="22"/>
        </w:rPr>
        <w:t>。</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sz w:val="22"/>
        </w:rPr>
        <w:t>3</w:t>
      </w:r>
      <w:r>
        <w:rPr>
          <w:rFonts w:hint="eastAsia" w:ascii="宋体" w:hAnsi="宋体" w:eastAsia="宋体" w:cs="宋体"/>
          <w:color w:val="auto"/>
          <w:sz w:val="22"/>
          <w:lang w:val="en-US" w:eastAsia="zh-CN"/>
        </w:rPr>
        <w:t>0</w:t>
      </w:r>
      <w:r>
        <w:rPr>
          <w:rFonts w:hint="eastAsia" w:ascii="宋体" w:hAnsi="宋体" w:eastAsia="宋体" w:cs="宋体"/>
          <w:color w:val="auto"/>
          <w:sz w:val="22"/>
        </w:rPr>
        <w:t>.1.2采购人逾期未确定成交供应商且不提出异议的，视为确定评审报告提出的最后报价最低的供应商为成交供应商。</w:t>
      </w:r>
    </w:p>
    <w:p>
      <w:pPr>
        <w:pStyle w:val="23"/>
        <w:autoSpaceDE w:val="0"/>
        <w:autoSpaceDN w:val="0"/>
        <w:spacing w:line="360" w:lineRule="auto"/>
        <w:ind w:firstLine="0" w:firstLineChars="0"/>
        <w:contextualSpacing/>
        <w:rPr>
          <w:rFonts w:hint="eastAsia" w:ascii="宋体" w:hAnsi="宋体" w:eastAsia="宋体" w:cs="宋体"/>
          <w:b/>
          <w:color w:val="auto"/>
          <w:kern w:val="0"/>
          <w:sz w:val="22"/>
        </w:rPr>
      </w:pPr>
      <w:r>
        <w:rPr>
          <w:rFonts w:hint="eastAsia" w:ascii="宋体" w:hAnsi="宋体" w:eastAsia="宋体" w:cs="宋体"/>
          <w:b/>
          <w:color w:val="auto"/>
          <w:sz w:val="22"/>
        </w:rPr>
        <w:t>3</w:t>
      </w:r>
      <w:r>
        <w:rPr>
          <w:rFonts w:hint="eastAsia" w:ascii="宋体" w:hAnsi="宋体" w:eastAsia="宋体" w:cs="宋体"/>
          <w:b/>
          <w:color w:val="auto"/>
          <w:sz w:val="22"/>
          <w:lang w:val="en-US" w:eastAsia="zh-CN"/>
        </w:rPr>
        <w:t>1</w:t>
      </w:r>
      <w:r>
        <w:rPr>
          <w:rFonts w:hint="eastAsia" w:ascii="宋体" w:hAnsi="宋体" w:eastAsia="宋体" w:cs="宋体"/>
          <w:b/>
          <w:color w:val="auto"/>
          <w:sz w:val="22"/>
        </w:rPr>
        <w:t>.在谈判采购中，出现下列情形之一的，采购人应当终止竞争性谈判采购活动，发布项目终止公告并说明原因，重新开展采购活动：</w:t>
      </w:r>
    </w:p>
    <w:p>
      <w:pPr>
        <w:pStyle w:val="23"/>
        <w:numPr>
          <w:ilvl w:val="0"/>
          <w:numId w:val="9"/>
        </w:numPr>
        <w:autoSpaceDE w:val="0"/>
        <w:autoSpaceDN w:val="0"/>
        <w:spacing w:line="360" w:lineRule="auto"/>
        <w:ind w:left="0" w:firstLine="440"/>
        <w:contextualSpacing/>
        <w:rPr>
          <w:rFonts w:hint="eastAsia" w:ascii="宋体" w:hAnsi="宋体" w:eastAsia="宋体" w:cs="宋体"/>
          <w:vanish/>
          <w:color w:val="auto"/>
          <w:kern w:val="0"/>
          <w:sz w:val="22"/>
        </w:rPr>
      </w:pPr>
    </w:p>
    <w:p>
      <w:pPr>
        <w:pStyle w:val="23"/>
        <w:autoSpaceDE w:val="0"/>
        <w:autoSpaceDN w:val="0"/>
        <w:spacing w:line="360" w:lineRule="auto"/>
        <w:ind w:left="480" w:firstLine="0"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因情况变化，不再符合规定的竞争性谈判采购方式适用情形的；</w:t>
      </w:r>
    </w:p>
    <w:p>
      <w:pPr>
        <w:pStyle w:val="23"/>
        <w:autoSpaceDE w:val="0"/>
        <w:autoSpaceDN w:val="0"/>
        <w:spacing w:line="360" w:lineRule="auto"/>
        <w:ind w:left="480" w:firstLine="0"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出现影响采购公正的违法、违规行为的；</w:t>
      </w:r>
    </w:p>
    <w:p>
      <w:pPr>
        <w:pStyle w:val="23"/>
        <w:autoSpaceDE w:val="0"/>
        <w:autoSpaceDN w:val="0"/>
        <w:spacing w:line="360" w:lineRule="auto"/>
        <w:ind w:firstLine="440"/>
        <w:contextualSpacing/>
        <w:rPr>
          <w:rFonts w:hint="eastAsia" w:ascii="宋体" w:hAnsi="宋体" w:eastAsia="宋体" w:cs="宋体"/>
          <w:color w:val="auto"/>
          <w:sz w:val="22"/>
        </w:rPr>
      </w:pPr>
      <w:r>
        <w:rPr>
          <w:rFonts w:hint="eastAsia" w:ascii="宋体" w:hAnsi="宋体" w:eastAsia="宋体" w:cs="宋体"/>
          <w:color w:val="auto"/>
          <w:sz w:val="22"/>
        </w:rPr>
        <w:t>在采购过程中符合竞争要求的供应商或者报价未超过采购预算的供应商不足3家的，但《政府采购非招标采购方式管理办法》第二十七条第二款规定的情形除外。</w:t>
      </w:r>
    </w:p>
    <w:p>
      <w:pPr>
        <w:pStyle w:val="23"/>
        <w:autoSpaceDE w:val="0"/>
        <w:autoSpaceDN w:val="0"/>
        <w:spacing w:line="360" w:lineRule="auto"/>
        <w:ind w:firstLine="0"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3</w:t>
      </w:r>
      <w:r>
        <w:rPr>
          <w:rFonts w:hint="eastAsia" w:ascii="宋体" w:hAnsi="宋体" w:eastAsia="宋体" w:cs="宋体"/>
          <w:b/>
          <w:color w:val="auto"/>
          <w:kern w:val="0"/>
          <w:sz w:val="22"/>
          <w:lang w:val="en-US" w:eastAsia="zh-CN"/>
        </w:rPr>
        <w:t>2</w:t>
      </w:r>
      <w:r>
        <w:rPr>
          <w:rFonts w:hint="eastAsia" w:ascii="宋体" w:hAnsi="宋体" w:eastAsia="宋体" w:cs="宋体"/>
          <w:b/>
          <w:color w:val="auto"/>
          <w:kern w:val="0"/>
          <w:sz w:val="22"/>
        </w:rPr>
        <w:t>.成交公告、发出成交通知书</w:t>
      </w:r>
    </w:p>
    <w:p>
      <w:pPr>
        <w:pStyle w:val="23"/>
        <w:numPr>
          <w:ilvl w:val="0"/>
          <w:numId w:val="0"/>
        </w:numPr>
        <w:autoSpaceDE w:val="0"/>
        <w:autoSpaceDN w:val="0"/>
        <w:spacing w:line="360" w:lineRule="auto"/>
        <w:ind w:left="544" w:leftChars="0"/>
        <w:contextualSpacing/>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32.1</w:t>
      </w:r>
      <w:r>
        <w:rPr>
          <w:rFonts w:hint="eastAsia" w:ascii="宋体" w:hAnsi="宋体" w:eastAsia="宋体" w:cs="宋体"/>
          <w:color w:val="auto"/>
          <w:kern w:val="0"/>
          <w:sz w:val="22"/>
        </w:rPr>
        <w:t>采购人确认成交供应商后，采购人在公告成交结果的同时，向成交供应商发出成交通知书。</w:t>
      </w:r>
    </w:p>
    <w:p>
      <w:pPr>
        <w:pStyle w:val="23"/>
        <w:numPr>
          <w:ilvl w:val="0"/>
          <w:numId w:val="0"/>
        </w:numPr>
        <w:autoSpaceDE w:val="0"/>
        <w:autoSpaceDN w:val="0"/>
        <w:spacing w:line="360" w:lineRule="auto"/>
        <w:ind w:left="544" w:leftChars="0"/>
        <w:contextualSpacing/>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32.2</w:t>
      </w:r>
      <w:r>
        <w:rPr>
          <w:rFonts w:hint="eastAsia" w:ascii="宋体" w:hAnsi="宋体" w:eastAsia="宋体" w:cs="宋体"/>
          <w:color w:val="auto"/>
          <w:kern w:val="0"/>
          <w:sz w:val="22"/>
        </w:rPr>
        <w:t>成交通知书发出后，采购人不得违法改变成交结果，成交供应商无正当理由不得放弃成交。</w:t>
      </w:r>
    </w:p>
    <w:p>
      <w:pPr>
        <w:pStyle w:val="23"/>
        <w:numPr>
          <w:ilvl w:val="0"/>
          <w:numId w:val="0"/>
        </w:numPr>
        <w:autoSpaceDE w:val="0"/>
        <w:autoSpaceDN w:val="0"/>
        <w:spacing w:line="360" w:lineRule="auto"/>
        <w:ind w:left="544" w:leftChars="0"/>
        <w:contextualSpacing/>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32.3</w:t>
      </w:r>
      <w:r>
        <w:rPr>
          <w:rFonts w:hint="eastAsia" w:ascii="宋体" w:hAnsi="宋体" w:eastAsia="宋体" w:cs="宋体"/>
          <w:color w:val="auto"/>
          <w:kern w:val="0"/>
          <w:sz w:val="22"/>
        </w:rPr>
        <w:t>成交供应商在接到成交通知时，须向采购代理公司发送谈判报价及分项报价一览表（包含主要成交标的的名称、规格型号、数量、单价、服务要求等）电子文档，并同时电话告知采购代理公司联系人。</w:t>
      </w:r>
    </w:p>
    <w:p>
      <w:pPr>
        <w:pStyle w:val="23"/>
        <w:autoSpaceDE w:val="0"/>
        <w:autoSpaceDN w:val="0"/>
        <w:spacing w:line="360" w:lineRule="auto"/>
        <w:ind w:firstLine="0"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3</w:t>
      </w:r>
      <w:r>
        <w:rPr>
          <w:rFonts w:hint="eastAsia" w:ascii="宋体" w:hAnsi="宋体" w:eastAsia="宋体" w:cs="宋体"/>
          <w:b/>
          <w:color w:val="auto"/>
          <w:kern w:val="0"/>
          <w:sz w:val="22"/>
          <w:lang w:val="en-US" w:eastAsia="zh-CN"/>
        </w:rPr>
        <w:t>3</w:t>
      </w:r>
      <w:r>
        <w:rPr>
          <w:rFonts w:hint="eastAsia" w:ascii="宋体" w:hAnsi="宋体" w:eastAsia="宋体" w:cs="宋体"/>
          <w:b/>
          <w:color w:val="auto"/>
          <w:kern w:val="0"/>
          <w:sz w:val="22"/>
        </w:rPr>
        <w:t>.质疑提出与答复</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3</w:t>
      </w:r>
      <w:r>
        <w:rPr>
          <w:rFonts w:hint="eastAsia" w:ascii="宋体" w:hAnsi="宋体" w:eastAsia="宋体" w:cs="宋体"/>
          <w:color w:val="auto"/>
          <w:kern w:val="0"/>
          <w:sz w:val="22"/>
          <w:lang w:val="en-US" w:eastAsia="zh-CN"/>
        </w:rPr>
        <w:t>3</w:t>
      </w:r>
      <w:r>
        <w:rPr>
          <w:rFonts w:hint="eastAsia" w:ascii="宋体" w:hAnsi="宋体" w:eastAsia="宋体" w:cs="宋体"/>
          <w:color w:val="auto"/>
          <w:kern w:val="0"/>
          <w:sz w:val="22"/>
        </w:rPr>
        <w:t>.1供应商认为谈判文件、采购过程和成交结果使自己的权益受到损害的，可以按照《政府采购质疑和投诉办法》（财政部令第94号）提出质疑。提出质疑的供应商应当是参与本项目采购活动的供应商。</w:t>
      </w:r>
    </w:p>
    <w:p>
      <w:pPr>
        <w:pStyle w:val="23"/>
        <w:autoSpaceDE w:val="0"/>
        <w:autoSpaceDN w:val="0"/>
        <w:spacing w:line="360" w:lineRule="auto"/>
        <w:ind w:firstLine="440"/>
        <w:contextualSpacing/>
        <w:rPr>
          <w:rFonts w:hint="eastAsia" w:ascii="宋体" w:hAnsi="宋体" w:eastAsia="宋体" w:cs="宋体"/>
          <w:color w:val="auto"/>
          <w:kern w:val="0"/>
          <w:sz w:val="22"/>
        </w:rPr>
      </w:pPr>
      <w:r>
        <w:rPr>
          <w:rFonts w:hint="eastAsia" w:ascii="宋体" w:hAnsi="宋体" w:eastAsia="宋体" w:cs="宋体"/>
          <w:color w:val="auto"/>
          <w:kern w:val="0"/>
          <w:sz w:val="22"/>
        </w:rPr>
        <w:t>3</w:t>
      </w:r>
      <w:r>
        <w:rPr>
          <w:rFonts w:hint="eastAsia" w:ascii="宋体" w:hAnsi="宋体" w:eastAsia="宋体" w:cs="宋体"/>
          <w:color w:val="auto"/>
          <w:kern w:val="0"/>
          <w:sz w:val="22"/>
          <w:lang w:val="en-US" w:eastAsia="zh-CN"/>
        </w:rPr>
        <w:t>3</w:t>
      </w:r>
      <w:r>
        <w:rPr>
          <w:rFonts w:hint="eastAsia" w:ascii="宋体" w:hAnsi="宋体" w:eastAsia="宋体" w:cs="宋体"/>
          <w:color w:val="auto"/>
          <w:kern w:val="0"/>
          <w:sz w:val="22"/>
        </w:rPr>
        <w:t>.1.1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40" w:firstLineChars="200"/>
        <w:contextualSpacing/>
        <w:rPr>
          <w:rFonts w:hint="eastAsia" w:ascii="宋体" w:hAnsi="宋体" w:eastAsia="宋体" w:cs="宋体"/>
          <w:color w:val="auto"/>
          <w:kern w:val="0"/>
          <w:sz w:val="22"/>
        </w:rPr>
      </w:pPr>
      <w:r>
        <w:rPr>
          <w:rFonts w:hint="eastAsia" w:ascii="宋体" w:hAnsi="宋体" w:eastAsia="宋体" w:cs="宋体"/>
          <w:color w:val="auto"/>
          <w:kern w:val="0"/>
          <w:sz w:val="22"/>
        </w:rPr>
        <w:t>3</w:t>
      </w:r>
      <w:r>
        <w:rPr>
          <w:rFonts w:hint="eastAsia" w:ascii="宋体" w:hAnsi="宋体" w:eastAsia="宋体" w:cs="宋体"/>
          <w:color w:val="auto"/>
          <w:kern w:val="0"/>
          <w:sz w:val="22"/>
          <w:lang w:val="en-US" w:eastAsia="zh-CN"/>
        </w:rPr>
        <w:t>3</w:t>
      </w:r>
      <w:r>
        <w:rPr>
          <w:rFonts w:hint="eastAsia" w:ascii="宋体" w:hAnsi="宋体" w:eastAsia="宋体" w:cs="宋体"/>
          <w:color w:val="auto"/>
          <w:kern w:val="0"/>
          <w:sz w:val="22"/>
        </w:rPr>
        <w:t>.1.2对采购过程提出质疑的，为各采购程序环节结束之日起七个工作日内，以书面形式向采购人和采购代理机构一次性提出；</w:t>
      </w:r>
    </w:p>
    <w:p>
      <w:pPr>
        <w:autoSpaceDE w:val="0"/>
        <w:autoSpaceDN w:val="0"/>
        <w:spacing w:line="360" w:lineRule="auto"/>
        <w:ind w:firstLine="440" w:firstLineChars="200"/>
        <w:contextualSpacing/>
        <w:rPr>
          <w:rFonts w:hint="eastAsia" w:ascii="宋体" w:hAnsi="宋体" w:eastAsia="宋体" w:cs="宋体"/>
          <w:color w:val="auto"/>
          <w:kern w:val="0"/>
          <w:sz w:val="22"/>
        </w:rPr>
      </w:pPr>
      <w:r>
        <w:rPr>
          <w:rFonts w:hint="eastAsia" w:ascii="宋体" w:hAnsi="宋体" w:eastAsia="宋体" w:cs="宋体"/>
          <w:color w:val="auto"/>
          <w:kern w:val="0"/>
          <w:sz w:val="22"/>
        </w:rPr>
        <w:t>3</w:t>
      </w:r>
      <w:r>
        <w:rPr>
          <w:rFonts w:hint="eastAsia" w:ascii="宋体" w:hAnsi="宋体" w:eastAsia="宋体" w:cs="宋体"/>
          <w:color w:val="auto"/>
          <w:kern w:val="0"/>
          <w:sz w:val="22"/>
          <w:lang w:val="en-US" w:eastAsia="zh-CN"/>
        </w:rPr>
        <w:t>3</w:t>
      </w:r>
      <w:r>
        <w:rPr>
          <w:rFonts w:hint="eastAsia" w:ascii="宋体" w:hAnsi="宋体" w:eastAsia="宋体" w:cs="宋体"/>
          <w:color w:val="auto"/>
          <w:kern w:val="0"/>
          <w:sz w:val="22"/>
        </w:rPr>
        <w:t>.1.3对成交结果提出质疑的，为成交结果公告期限届满之日起七个工作日内，以书面形式向采购人和采购代理机构一次性提出。</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3</w:t>
      </w:r>
      <w:r>
        <w:rPr>
          <w:rFonts w:hint="eastAsia" w:ascii="宋体" w:hAnsi="宋体" w:eastAsia="宋体" w:cs="宋体"/>
          <w:color w:val="auto"/>
          <w:kern w:val="0"/>
          <w:sz w:val="22"/>
          <w:lang w:val="en-US" w:eastAsia="zh-CN"/>
        </w:rPr>
        <w:t>3</w:t>
      </w:r>
      <w:r>
        <w:rPr>
          <w:rFonts w:hint="eastAsia" w:ascii="宋体" w:hAnsi="宋体" w:eastAsia="宋体" w:cs="宋体"/>
          <w:color w:val="auto"/>
          <w:kern w:val="0"/>
          <w:sz w:val="22"/>
        </w:rPr>
        <w:t>.2采购人、采购代理机构认为供应商质疑不成立，或者成立但未对成交结果构成影响的，继续开展采购活动；认为供应商质疑成立且影响或者可能影响成交结果的，按照下列情况处理：</w:t>
      </w:r>
    </w:p>
    <w:p>
      <w:pPr>
        <w:autoSpaceDE w:val="0"/>
        <w:autoSpaceDN w:val="0"/>
        <w:spacing w:line="360" w:lineRule="auto"/>
        <w:ind w:firstLine="440" w:firstLineChars="200"/>
        <w:contextualSpacing/>
        <w:rPr>
          <w:rFonts w:hint="eastAsia" w:ascii="宋体" w:hAnsi="宋体" w:eastAsia="宋体" w:cs="宋体"/>
          <w:color w:val="auto"/>
          <w:kern w:val="0"/>
          <w:sz w:val="22"/>
        </w:rPr>
      </w:pPr>
      <w:r>
        <w:rPr>
          <w:rFonts w:hint="eastAsia" w:ascii="宋体" w:hAnsi="宋体" w:eastAsia="宋体" w:cs="宋体"/>
          <w:color w:val="auto"/>
          <w:kern w:val="0"/>
          <w:sz w:val="22"/>
        </w:rPr>
        <w:t>3</w:t>
      </w:r>
      <w:r>
        <w:rPr>
          <w:rFonts w:hint="eastAsia" w:ascii="宋体" w:hAnsi="宋体" w:eastAsia="宋体" w:cs="宋体"/>
          <w:color w:val="auto"/>
          <w:kern w:val="0"/>
          <w:sz w:val="22"/>
          <w:lang w:val="en-US" w:eastAsia="zh-CN"/>
        </w:rPr>
        <w:t>3</w:t>
      </w:r>
      <w:r>
        <w:rPr>
          <w:rFonts w:hint="eastAsia" w:ascii="宋体" w:hAnsi="宋体" w:eastAsia="宋体" w:cs="宋体"/>
          <w:color w:val="auto"/>
          <w:kern w:val="0"/>
          <w:sz w:val="22"/>
        </w:rPr>
        <w:t>.2.1对谈判文件提出的质疑，依法通过澄清或者修改可以继续开展采购活动的，澄清或者修改谈判文件后继续开展采购活动；否则应当修改谈判文件后重新开展采购活动。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firstLine="440" w:firstLineChars="200"/>
        <w:contextualSpacing/>
        <w:rPr>
          <w:rFonts w:hint="eastAsia" w:ascii="宋体" w:hAnsi="宋体" w:eastAsia="宋体" w:cs="宋体"/>
          <w:color w:val="auto"/>
          <w:kern w:val="0"/>
          <w:sz w:val="22"/>
        </w:rPr>
      </w:pPr>
      <w:r>
        <w:rPr>
          <w:rFonts w:hint="eastAsia" w:ascii="宋体" w:hAnsi="宋体" w:eastAsia="宋体" w:cs="宋体"/>
          <w:color w:val="auto"/>
          <w:kern w:val="0"/>
          <w:sz w:val="22"/>
        </w:rPr>
        <w:t>3</w:t>
      </w:r>
      <w:r>
        <w:rPr>
          <w:rFonts w:hint="eastAsia" w:ascii="宋体" w:hAnsi="宋体" w:eastAsia="宋体" w:cs="宋体"/>
          <w:color w:val="auto"/>
          <w:kern w:val="0"/>
          <w:sz w:val="22"/>
          <w:lang w:val="en-US" w:eastAsia="zh-CN"/>
        </w:rPr>
        <w:t>3</w:t>
      </w:r>
      <w:r>
        <w:rPr>
          <w:rFonts w:hint="eastAsia" w:ascii="宋体" w:hAnsi="宋体" w:eastAsia="宋体" w:cs="宋体"/>
          <w:color w:val="auto"/>
          <w:kern w:val="0"/>
          <w:sz w:val="22"/>
        </w:rPr>
        <w:t>.2.2对采购过程、成交结果提出的质疑，合格供应商符合法定数量时，可以从合格的成交候选人中另行确定成交供应商的，应当依法另行确定成交供应商；否则应当重新开展采购活动。</w:t>
      </w:r>
    </w:p>
    <w:p>
      <w:pPr>
        <w:pStyle w:val="23"/>
        <w:autoSpaceDE w:val="0"/>
        <w:autoSpaceDN w:val="0"/>
        <w:spacing w:line="360" w:lineRule="auto"/>
        <w:ind w:firstLine="0"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3</w:t>
      </w:r>
      <w:r>
        <w:rPr>
          <w:rFonts w:hint="eastAsia" w:ascii="宋体" w:hAnsi="宋体" w:eastAsia="宋体" w:cs="宋体"/>
          <w:b/>
          <w:color w:val="auto"/>
          <w:kern w:val="0"/>
          <w:sz w:val="22"/>
          <w:lang w:val="en-US" w:eastAsia="zh-CN"/>
        </w:rPr>
        <w:t>4</w:t>
      </w:r>
      <w:r>
        <w:rPr>
          <w:rFonts w:hint="eastAsia" w:ascii="宋体" w:hAnsi="宋体" w:eastAsia="宋体" w:cs="宋体"/>
          <w:b/>
          <w:color w:val="auto"/>
          <w:kern w:val="0"/>
          <w:sz w:val="22"/>
        </w:rPr>
        <w:t>.签订合同</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3</w:t>
      </w:r>
      <w:r>
        <w:rPr>
          <w:rFonts w:hint="eastAsia" w:ascii="宋体" w:hAnsi="宋体" w:eastAsia="宋体" w:cs="宋体"/>
          <w:color w:val="auto"/>
          <w:kern w:val="0"/>
          <w:sz w:val="22"/>
          <w:lang w:val="en-US" w:eastAsia="zh-CN"/>
        </w:rPr>
        <w:t>4</w:t>
      </w:r>
      <w:r>
        <w:rPr>
          <w:rFonts w:hint="eastAsia" w:ascii="宋体" w:hAnsi="宋体" w:eastAsia="宋体" w:cs="宋体"/>
          <w:color w:val="auto"/>
          <w:kern w:val="0"/>
          <w:sz w:val="22"/>
        </w:rPr>
        <w:t>.1采购人与成交供应商应当在成交通知书发出之日起30日内，按照谈判文件确定的合同文本以及采购标的、规格型号、采购金额、采购数量、技术和服务要求等事项签订政府采购合同。</w:t>
      </w:r>
    </w:p>
    <w:p>
      <w:pPr>
        <w:pStyle w:val="23"/>
        <w:autoSpaceDE w:val="0"/>
        <w:autoSpaceDN w:val="0"/>
        <w:spacing w:line="360" w:lineRule="auto"/>
        <w:ind w:firstLineChars="0"/>
        <w:contextualSpacing/>
        <w:rPr>
          <w:rFonts w:hint="eastAsia" w:ascii="宋体" w:hAnsi="宋体" w:eastAsia="宋体" w:cs="宋体"/>
          <w:color w:val="auto"/>
          <w:kern w:val="0"/>
          <w:sz w:val="22"/>
        </w:rPr>
      </w:pPr>
      <w:r>
        <w:rPr>
          <w:rFonts w:hint="eastAsia" w:ascii="宋体" w:hAnsi="宋体" w:eastAsia="宋体" w:cs="宋体"/>
          <w:color w:val="auto"/>
          <w:kern w:val="0"/>
          <w:sz w:val="22"/>
        </w:rPr>
        <w:t>3</w:t>
      </w:r>
      <w:r>
        <w:rPr>
          <w:rFonts w:hint="eastAsia" w:ascii="宋体" w:hAnsi="宋体" w:eastAsia="宋体" w:cs="宋体"/>
          <w:color w:val="auto"/>
          <w:kern w:val="0"/>
          <w:sz w:val="22"/>
          <w:lang w:val="en-US" w:eastAsia="zh-CN"/>
        </w:rPr>
        <w:t>4</w:t>
      </w:r>
      <w:r>
        <w:rPr>
          <w:rFonts w:hint="eastAsia" w:ascii="宋体" w:hAnsi="宋体" w:eastAsia="宋体" w:cs="宋体"/>
          <w:color w:val="auto"/>
          <w:kern w:val="0"/>
          <w:sz w:val="22"/>
        </w:rPr>
        <w:t>.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23"/>
        <w:autoSpaceDE w:val="0"/>
        <w:autoSpaceDN w:val="0"/>
        <w:spacing w:line="360" w:lineRule="auto"/>
        <w:ind w:left="964" w:firstLine="0" w:firstLineChars="0"/>
        <w:contextualSpacing/>
        <w:rPr>
          <w:rFonts w:hint="eastAsia" w:ascii="宋体" w:hAnsi="宋体" w:eastAsia="宋体" w:cs="宋体"/>
          <w:color w:val="auto"/>
          <w:kern w:val="0"/>
          <w:sz w:val="22"/>
        </w:rPr>
      </w:pPr>
    </w:p>
    <w:p>
      <w:pPr>
        <w:pStyle w:val="23"/>
        <w:autoSpaceDE w:val="0"/>
        <w:autoSpaceDN w:val="0"/>
        <w:spacing w:line="360" w:lineRule="auto"/>
        <w:ind w:firstLine="0" w:firstLineChars="0"/>
        <w:contextualSpacing/>
        <w:rPr>
          <w:rFonts w:hint="eastAsia" w:ascii="宋体" w:hAnsi="宋体" w:eastAsia="宋体" w:cs="宋体"/>
          <w:b/>
          <w:color w:val="auto"/>
          <w:kern w:val="0"/>
          <w:sz w:val="22"/>
        </w:rPr>
      </w:pPr>
      <w:r>
        <w:rPr>
          <w:rFonts w:hint="eastAsia" w:ascii="宋体" w:hAnsi="宋体" w:eastAsia="宋体" w:cs="宋体"/>
          <w:b/>
          <w:color w:val="auto"/>
          <w:kern w:val="0"/>
          <w:sz w:val="22"/>
        </w:rPr>
        <w:t>3</w:t>
      </w:r>
      <w:r>
        <w:rPr>
          <w:rFonts w:hint="eastAsia" w:ascii="宋体" w:hAnsi="宋体" w:eastAsia="宋体" w:cs="宋体"/>
          <w:b/>
          <w:color w:val="auto"/>
          <w:kern w:val="0"/>
          <w:sz w:val="22"/>
          <w:lang w:val="en-US" w:eastAsia="zh-CN"/>
        </w:rPr>
        <w:t>5</w:t>
      </w:r>
      <w:r>
        <w:rPr>
          <w:rFonts w:hint="eastAsia" w:ascii="宋体" w:hAnsi="宋体" w:eastAsia="宋体" w:cs="宋体"/>
          <w:b/>
          <w:color w:val="auto"/>
          <w:kern w:val="0"/>
          <w:sz w:val="22"/>
        </w:rPr>
        <w:t>.履约担保</w:t>
      </w:r>
    </w:p>
    <w:p>
      <w:pPr>
        <w:autoSpaceDE w:val="0"/>
        <w:autoSpaceDN w:val="0"/>
        <w:spacing w:line="360" w:lineRule="auto"/>
        <w:ind w:firstLine="440" w:firstLineChars="200"/>
        <w:contextualSpacing/>
        <w:rPr>
          <w:rFonts w:hint="eastAsia" w:ascii="宋体" w:hAnsi="宋体" w:eastAsia="宋体" w:cs="宋体"/>
          <w:color w:val="auto"/>
          <w:sz w:val="22"/>
        </w:rPr>
      </w:pPr>
      <w:r>
        <w:rPr>
          <w:rFonts w:hint="eastAsia" w:ascii="宋体" w:hAnsi="宋体" w:eastAsia="宋体" w:cs="宋体"/>
          <w:color w:val="auto"/>
          <w:kern w:val="0"/>
          <w:sz w:val="22"/>
        </w:rPr>
        <w:t>“供应商须知前附表”中规定成交供应商提交履约担保的，成交供应商应当“供应商须知前附表”要求提交。</w:t>
      </w:r>
    </w:p>
    <w:p>
      <w:pPr>
        <w:ind w:firstLine="400" w:firstLineChars="200"/>
        <w:rPr>
          <w:rFonts w:hint="eastAsia" w:ascii="宋体" w:hAnsi="宋体" w:eastAsia="宋体" w:cs="宋体"/>
          <w:color w:val="auto"/>
          <w:sz w:val="20"/>
          <w:szCs w:val="21"/>
        </w:rPr>
      </w:pPr>
    </w:p>
    <w:p>
      <w:pPr>
        <w:autoSpaceDE w:val="0"/>
        <w:autoSpaceDN w:val="0"/>
        <w:spacing w:line="360" w:lineRule="auto"/>
        <w:contextualSpacing/>
        <w:jc w:val="center"/>
        <w:rPr>
          <w:rFonts w:hint="eastAsia" w:ascii="宋体" w:hAnsi="宋体" w:eastAsia="宋体" w:cs="宋体"/>
          <w:b/>
          <w:color w:val="auto"/>
          <w:kern w:val="0"/>
          <w:sz w:val="36"/>
          <w:szCs w:val="36"/>
        </w:rPr>
      </w:pPr>
      <w:r>
        <w:rPr>
          <w:rFonts w:hint="eastAsia" w:ascii="宋体" w:hAnsi="宋体" w:eastAsia="宋体" w:cs="宋体"/>
          <w:b/>
          <w:color w:val="auto"/>
          <w:sz w:val="44"/>
        </w:rPr>
        <w:br w:type="page"/>
      </w:r>
      <w:r>
        <w:rPr>
          <w:rFonts w:hint="eastAsia" w:ascii="宋体" w:hAnsi="宋体" w:eastAsia="宋体" w:cs="宋体"/>
          <w:b/>
          <w:color w:val="auto"/>
          <w:kern w:val="0"/>
          <w:sz w:val="32"/>
          <w:szCs w:val="32"/>
        </w:rPr>
        <w:t>第五章 政府采购政策功能</w:t>
      </w:r>
    </w:p>
    <w:p>
      <w:pPr>
        <w:pStyle w:val="11"/>
        <w:spacing w:line="360" w:lineRule="auto"/>
        <w:ind w:firstLine="480" w:firstLineChars="200"/>
        <w:contextualSpacing/>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82" w:firstLineChars="200"/>
        <w:contextualSpacing/>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一、节能能源、保护环境</w:t>
      </w:r>
    </w:p>
    <w:p>
      <w:pPr>
        <w:pStyle w:val="11"/>
        <w:spacing w:line="360" w:lineRule="auto"/>
        <w:ind w:firstLine="480" w:firstLineChars="200"/>
        <w:contextualSpacing/>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按照《财政部、发展改革委、生态环境部、市场监管总局关于调整优化节能产品、环境标志产品政府采购执行机制的通知》（财库〔2019〕9号）和</w:t>
      </w:r>
      <w:r>
        <w:rPr>
          <w:rFonts w:hint="eastAsia" w:ascii="宋体" w:hAnsi="宋体" w:eastAsia="宋体" w:cs="宋体"/>
          <w:b w:val="0"/>
          <w:bCs/>
          <w:color w:val="auto"/>
          <w:sz w:val="24"/>
          <w:szCs w:val="24"/>
        </w:rPr>
        <w:t>财政部、生态环境部</w:t>
      </w:r>
      <w:r>
        <w:rPr>
          <w:rFonts w:hint="eastAsia" w:ascii="宋体" w:hAnsi="宋体" w:eastAsia="宋体" w:cs="宋体"/>
          <w:b w:val="0"/>
          <w:bCs/>
          <w:color w:val="auto"/>
          <w:sz w:val="24"/>
          <w:szCs w:val="24"/>
          <w:lang w:val="zh-CN"/>
        </w:rPr>
        <w:t>《关于印发环境标志产品政府采购品目清单的通知》</w:t>
      </w:r>
      <w:r>
        <w:rPr>
          <w:rFonts w:hint="eastAsia" w:ascii="宋体" w:hAnsi="宋体" w:eastAsia="宋体" w:cs="宋体"/>
          <w:b w:val="0"/>
          <w:bCs/>
          <w:color w:val="auto"/>
          <w:sz w:val="24"/>
          <w:szCs w:val="24"/>
        </w:rPr>
        <w:t>（财库[2019]18号）以及</w:t>
      </w:r>
      <w:r>
        <w:rPr>
          <w:rFonts w:hint="eastAsia" w:ascii="宋体" w:hAnsi="宋体" w:eastAsia="宋体" w:cs="宋体"/>
          <w:b w:val="0"/>
          <w:bCs/>
          <w:color w:val="auto"/>
          <w:sz w:val="24"/>
          <w:szCs w:val="24"/>
          <w:lang w:val="zh-CN"/>
        </w:rPr>
        <w:t>财政部、发展改革委</w:t>
      </w:r>
      <w:r>
        <w:rPr>
          <w:rFonts w:hint="eastAsia" w:ascii="宋体" w:hAnsi="宋体" w:eastAsia="宋体" w:cs="宋体"/>
          <w:b w:val="0"/>
          <w:bCs/>
          <w:color w:val="auto"/>
          <w:sz w:val="24"/>
          <w:szCs w:val="24"/>
        </w:rPr>
        <w:t>《关于印发节能产品政府采购品目清单的通知》（财库[2019]19号）</w:t>
      </w:r>
      <w:r>
        <w:rPr>
          <w:rFonts w:hint="eastAsia" w:ascii="宋体" w:hAnsi="宋体" w:eastAsia="宋体" w:cs="宋体"/>
          <w:b w:val="0"/>
          <w:bCs/>
          <w:color w:val="auto"/>
          <w:sz w:val="24"/>
          <w:szCs w:val="24"/>
          <w:lang w:val="zh-CN"/>
        </w:rPr>
        <w:t>，</w:t>
      </w:r>
      <w:r>
        <w:rPr>
          <w:rFonts w:hint="eastAsia" w:ascii="宋体" w:hAnsi="宋体" w:eastAsia="宋体" w:cs="宋体"/>
          <w:b w:val="0"/>
          <w:bCs/>
          <w:color w:val="auto"/>
          <w:sz w:val="24"/>
          <w:szCs w:val="24"/>
        </w:rPr>
        <w:t>采购属于政府强</w:t>
      </w:r>
      <w:r>
        <w:rPr>
          <w:rFonts w:hint="eastAsia" w:ascii="宋体" w:hAnsi="宋体" w:eastAsia="宋体" w:cs="宋体"/>
          <w:b w:val="0"/>
          <w:bCs/>
          <w:color w:val="auto"/>
          <w:sz w:val="24"/>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82" w:firstLineChars="200"/>
        <w:contextualSpacing/>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二、促进中小企业发展（不含民办非企业）</w:t>
      </w:r>
    </w:p>
    <w:p>
      <w:pPr>
        <w:topLinePunct/>
        <w:spacing w:line="360" w:lineRule="auto"/>
        <w:ind w:firstLine="480" w:firstLineChars="200"/>
        <w:contextualSpacing/>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4、中小企业投标应提供《中小企业声明函》，如为联合投标的，联合体各方需分别填写《中小企业声明函》。</w:t>
      </w:r>
    </w:p>
    <w:p>
      <w:pPr>
        <w:spacing w:line="360" w:lineRule="auto"/>
        <w:ind w:firstLine="482" w:firstLineChars="200"/>
        <w:contextualSpacing/>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三、支持监狱企业发展</w:t>
      </w:r>
    </w:p>
    <w:p>
      <w:pPr>
        <w:spacing w:line="360" w:lineRule="auto"/>
        <w:ind w:firstLine="480" w:firstLineChars="200"/>
        <w:contextualSpacing/>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按照财政部、司法部发布的《关于政府采购支持监狱企业发展有关问题的通知》（</w:t>
      </w:r>
      <w:bookmarkStart w:id="0" w:name="OLE_LINK6"/>
      <w:r>
        <w:rPr>
          <w:rFonts w:hint="eastAsia" w:ascii="宋体" w:hAnsi="宋体" w:eastAsia="宋体" w:cs="宋体"/>
          <w:bCs/>
          <w:color w:val="auto"/>
          <w:sz w:val="24"/>
          <w:szCs w:val="24"/>
          <w:lang w:val="zh-CN"/>
        </w:rPr>
        <w:t>财库[2014]68号</w:t>
      </w:r>
      <w:bookmarkEnd w:id="0"/>
      <w:r>
        <w:rPr>
          <w:rFonts w:hint="eastAsia" w:ascii="宋体" w:hAnsi="宋体" w:eastAsia="宋体" w:cs="宋体"/>
          <w:bCs/>
          <w:color w:val="auto"/>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四、促进残疾人就业</w:t>
      </w:r>
    </w:p>
    <w:p>
      <w:pPr>
        <w:pStyle w:val="11"/>
        <w:spacing w:line="360" w:lineRule="auto"/>
        <w:ind w:firstLine="480" w:firstLineChars="200"/>
        <w:contextualSpacing/>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s="宋体"/>
          <w:b w:val="0"/>
          <w:bCs/>
          <w:color w:val="auto"/>
          <w:sz w:val="24"/>
          <w:szCs w:val="24"/>
        </w:rPr>
        <w:t>残疾人福利性单位属于小型、微型企业的，不重复享受政策。</w:t>
      </w:r>
    </w:p>
    <w:p>
      <w:pPr>
        <w:pStyle w:val="11"/>
        <w:spacing w:line="360" w:lineRule="auto"/>
        <w:ind w:firstLine="480" w:firstLineChars="200"/>
        <w:contextualSpacing/>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1"/>
        <w:spacing w:line="360" w:lineRule="auto"/>
        <w:ind w:firstLine="480" w:firstLineChars="200"/>
        <w:contextualSpacing/>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3、中标人为残疾人福利性单位的，招标人应当随中标结果同时公告其《残疾人福利性单位声明函》，接受社会监督。</w:t>
      </w:r>
    </w:p>
    <w:p>
      <w:pPr>
        <w:spacing w:line="360" w:lineRule="auto"/>
        <w:ind w:firstLine="482" w:firstLineChars="200"/>
        <w:contextualSpacing/>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五、支持脱贫攻坚（物业服务采购）</w:t>
      </w:r>
    </w:p>
    <w:p>
      <w:pPr>
        <w:topLinePunct/>
        <w:spacing w:line="360" w:lineRule="auto"/>
        <w:ind w:firstLine="480" w:firstLineChars="200"/>
        <w:contextualSpacing/>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11"/>
        <w:spacing w:line="360" w:lineRule="auto"/>
        <w:ind w:firstLine="480" w:firstLineChars="200"/>
        <w:contextualSpacing/>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autoSpaceDE w:val="0"/>
        <w:autoSpaceDN w:val="0"/>
        <w:spacing w:line="360" w:lineRule="auto"/>
        <w:contextualSpacing/>
        <w:rPr>
          <w:rFonts w:hint="eastAsia" w:ascii="宋体" w:hAnsi="宋体" w:eastAsia="宋体" w:cs="宋体"/>
          <w:b/>
          <w:color w:val="auto"/>
          <w:kern w:val="0"/>
          <w:sz w:val="32"/>
          <w:szCs w:val="32"/>
        </w:rPr>
      </w:pPr>
    </w:p>
    <w:p>
      <w:pPr>
        <w:autoSpaceDE w:val="0"/>
        <w:autoSpaceDN w:val="0"/>
        <w:spacing w:line="360" w:lineRule="auto"/>
        <w:contextualSpacing/>
        <w:rPr>
          <w:rFonts w:hint="eastAsia" w:ascii="宋体" w:hAnsi="宋体" w:eastAsia="宋体" w:cs="宋体"/>
          <w:b/>
          <w:color w:val="auto"/>
          <w:kern w:val="0"/>
          <w:sz w:val="32"/>
          <w:szCs w:val="32"/>
        </w:rPr>
      </w:pPr>
    </w:p>
    <w:p>
      <w:pPr>
        <w:autoSpaceDE w:val="0"/>
        <w:autoSpaceDN w:val="0"/>
        <w:spacing w:line="360" w:lineRule="auto"/>
        <w:contextualSpacing/>
        <w:jc w:val="center"/>
        <w:rPr>
          <w:rFonts w:hint="eastAsia" w:ascii="宋体" w:hAnsi="宋体" w:eastAsia="宋体" w:cs="宋体"/>
          <w:color w:val="auto"/>
          <w:lang w:val="zh-CN"/>
        </w:rPr>
      </w:pPr>
      <w:r>
        <w:rPr>
          <w:rFonts w:hint="eastAsia" w:ascii="宋体" w:hAnsi="宋体" w:eastAsia="宋体" w:cs="宋体"/>
          <w:b/>
          <w:color w:val="auto"/>
          <w:kern w:val="0"/>
          <w:sz w:val="32"/>
          <w:szCs w:val="32"/>
        </w:rPr>
        <w:t>第六章 资格审查与评标</w:t>
      </w:r>
    </w:p>
    <w:p>
      <w:pPr>
        <w:pStyle w:val="11"/>
        <w:spacing w:line="360" w:lineRule="auto"/>
        <w:contextualSpacing/>
        <w:rPr>
          <w:rFonts w:hint="eastAsia" w:ascii="宋体" w:hAnsi="宋体" w:eastAsia="宋体" w:cs="宋体"/>
          <w:bCs/>
          <w:color w:val="auto"/>
          <w:sz w:val="22"/>
          <w:szCs w:val="22"/>
        </w:rPr>
      </w:pPr>
      <w:r>
        <w:rPr>
          <w:rFonts w:hint="eastAsia" w:ascii="宋体" w:hAnsi="宋体" w:eastAsia="宋体" w:cs="宋体"/>
          <w:color w:val="auto"/>
          <w:sz w:val="22"/>
          <w:szCs w:val="22"/>
          <w:lang w:val="zh-CN"/>
        </w:rPr>
        <w:t>一、资格审查</w:t>
      </w:r>
    </w:p>
    <w:p>
      <w:pPr>
        <w:spacing w:line="360" w:lineRule="auto"/>
        <w:ind w:right="420" w:rightChars="200" w:firstLine="440" w:firstLineChars="200"/>
        <w:contextualSpacing/>
        <w:rPr>
          <w:rFonts w:hint="eastAsia" w:ascii="宋体" w:hAnsi="宋体" w:eastAsia="宋体" w:cs="宋体"/>
          <w:color w:val="auto"/>
          <w:sz w:val="22"/>
          <w:lang w:val="zh-CN"/>
        </w:rPr>
      </w:pPr>
      <w:r>
        <w:rPr>
          <w:rFonts w:hint="eastAsia" w:ascii="宋体" w:hAnsi="宋体" w:eastAsia="宋体" w:cs="宋体"/>
          <w:bCs/>
          <w:color w:val="auto"/>
          <w:sz w:val="22"/>
        </w:rPr>
        <w:t>（一）谈判小组依法对供应商资格进行审查</w:t>
      </w:r>
      <w:r>
        <w:rPr>
          <w:rFonts w:hint="eastAsia" w:ascii="宋体" w:hAnsi="宋体" w:eastAsia="宋体" w:cs="宋体"/>
          <w:color w:val="auto"/>
          <w:sz w:val="22"/>
          <w:lang w:val="zh-CN"/>
        </w:rPr>
        <w:t>。确定符合资格的供应商不少于3家，将</w:t>
      </w:r>
      <w:r>
        <w:rPr>
          <w:rFonts w:hint="eastAsia" w:ascii="宋体" w:hAnsi="宋体" w:eastAsia="宋体" w:cs="宋体"/>
          <w:color w:val="auto"/>
          <w:sz w:val="22"/>
        </w:rPr>
        <w:t>对响应文件的有效性、完整性和响应程度进行审查并对响应文件进行评审</w:t>
      </w:r>
      <w:r>
        <w:rPr>
          <w:rFonts w:hint="eastAsia" w:ascii="宋体" w:hAnsi="宋体" w:eastAsia="宋体" w:cs="宋体"/>
          <w:color w:val="auto"/>
          <w:sz w:val="22"/>
          <w:lang w:val="zh-CN"/>
        </w:rPr>
        <w:t>。</w:t>
      </w:r>
    </w:p>
    <w:p>
      <w:pPr>
        <w:spacing w:line="360" w:lineRule="auto"/>
        <w:ind w:right="420" w:rightChars="200" w:firstLine="440" w:firstLineChars="200"/>
        <w:contextualSpacing/>
        <w:rPr>
          <w:rFonts w:hint="eastAsia" w:ascii="宋体" w:hAnsi="宋体" w:eastAsia="宋体" w:cs="宋体"/>
          <w:color w:val="auto"/>
          <w:sz w:val="22"/>
          <w:lang w:val="zh-CN"/>
        </w:rPr>
      </w:pPr>
      <w:r>
        <w:rPr>
          <w:rFonts w:hint="eastAsia" w:ascii="宋体" w:hAnsi="宋体" w:eastAsia="宋体" w:cs="宋体"/>
          <w:color w:val="auto"/>
          <w:sz w:val="22"/>
          <w:lang w:val="zh-CN"/>
        </w:rPr>
        <w:t>（二）资格证明材料（本栏所列内容为本项目的资格审查条件，如有一项不符合要求，则不能进入下一步评审）。</w:t>
      </w:r>
    </w:p>
    <w:p>
      <w:pPr>
        <w:spacing w:line="360" w:lineRule="auto"/>
        <w:ind w:right="420" w:rightChars="200" w:firstLine="440" w:firstLineChars="200"/>
        <w:contextualSpacing/>
        <w:rPr>
          <w:rFonts w:hint="eastAsia" w:ascii="宋体" w:hAnsi="宋体" w:eastAsia="宋体" w:cs="宋体"/>
          <w:color w:val="auto"/>
          <w:sz w:val="22"/>
          <w:lang w:val="zh-CN"/>
        </w:rPr>
      </w:pPr>
      <w:r>
        <w:rPr>
          <w:rFonts w:hint="eastAsia" w:ascii="宋体" w:hAnsi="宋体" w:eastAsia="宋体" w:cs="宋体"/>
          <w:color w:val="auto"/>
          <w:sz w:val="22"/>
          <w:lang w:val="zh-CN"/>
        </w:rPr>
        <w:t>（三）资格审查中所涉及到的证书及材料，均须在电子投标文件中提供原件扫描件（或图片）。</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noWrap w:val="0"/>
            <w:vAlign w:val="center"/>
          </w:tcPr>
          <w:p>
            <w:pPr>
              <w:spacing w:line="360" w:lineRule="auto"/>
              <w:jc w:val="center"/>
              <w:rPr>
                <w:rFonts w:hint="eastAsia" w:ascii="宋体" w:hAnsi="宋体" w:eastAsia="宋体" w:cs="宋体"/>
                <w:b/>
                <w:color w:val="auto"/>
                <w:sz w:val="22"/>
              </w:rPr>
            </w:pPr>
            <w:r>
              <w:rPr>
                <w:rFonts w:hint="eastAsia" w:ascii="宋体" w:hAnsi="宋体" w:eastAsia="宋体" w:cs="宋体"/>
                <w:b/>
                <w:color w:val="auto"/>
                <w:sz w:val="22"/>
              </w:rPr>
              <w:t>序号</w:t>
            </w:r>
          </w:p>
        </w:tc>
        <w:tc>
          <w:tcPr>
            <w:tcW w:w="2410" w:type="dxa"/>
            <w:noWrap w:val="0"/>
            <w:vAlign w:val="center"/>
          </w:tcPr>
          <w:p>
            <w:pPr>
              <w:spacing w:line="360" w:lineRule="auto"/>
              <w:jc w:val="center"/>
              <w:rPr>
                <w:rFonts w:hint="eastAsia" w:ascii="宋体" w:hAnsi="宋体" w:eastAsia="宋体" w:cs="宋体"/>
                <w:b/>
                <w:color w:val="auto"/>
                <w:sz w:val="22"/>
              </w:rPr>
            </w:pPr>
            <w:r>
              <w:rPr>
                <w:rFonts w:hint="eastAsia" w:ascii="宋体" w:hAnsi="宋体" w:eastAsia="宋体" w:cs="宋体"/>
                <w:b/>
                <w:color w:val="auto"/>
                <w:sz w:val="22"/>
              </w:rPr>
              <w:t>资格审查因素</w:t>
            </w:r>
          </w:p>
        </w:tc>
        <w:tc>
          <w:tcPr>
            <w:tcW w:w="5954" w:type="dxa"/>
            <w:noWrap w:val="0"/>
            <w:vAlign w:val="center"/>
          </w:tcPr>
          <w:p>
            <w:pPr>
              <w:spacing w:line="360" w:lineRule="auto"/>
              <w:jc w:val="center"/>
              <w:rPr>
                <w:rFonts w:hint="eastAsia" w:ascii="宋体" w:hAnsi="宋体" w:eastAsia="宋体" w:cs="宋体"/>
                <w:b/>
                <w:color w:val="auto"/>
                <w:sz w:val="22"/>
              </w:rPr>
            </w:pPr>
            <w:r>
              <w:rPr>
                <w:rFonts w:hint="eastAsia" w:ascii="宋体" w:hAnsi="宋体" w:eastAsia="宋体" w:cs="宋体"/>
                <w:b/>
                <w:color w:val="auto"/>
                <w:sz w:val="22"/>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noWrap w:val="0"/>
            <w:vAlign w:val="center"/>
          </w:tcPr>
          <w:p>
            <w:pPr>
              <w:spacing w:line="360" w:lineRule="auto"/>
              <w:jc w:val="center"/>
              <w:rPr>
                <w:rFonts w:hint="eastAsia" w:ascii="宋体" w:hAnsi="宋体" w:eastAsia="宋体" w:cs="宋体"/>
                <w:b/>
                <w:color w:val="auto"/>
                <w:sz w:val="22"/>
              </w:rPr>
            </w:pPr>
            <w:r>
              <w:rPr>
                <w:rFonts w:hint="eastAsia" w:ascii="宋体" w:hAnsi="宋体" w:eastAsia="宋体" w:cs="宋体"/>
                <w:b/>
                <w:color w:val="auto"/>
                <w:sz w:val="22"/>
              </w:rPr>
              <w:t>1</w:t>
            </w:r>
          </w:p>
        </w:tc>
        <w:tc>
          <w:tcPr>
            <w:tcW w:w="2410" w:type="dxa"/>
            <w:noWrap w:val="0"/>
            <w:vAlign w:val="center"/>
          </w:tcPr>
          <w:p>
            <w:pPr>
              <w:spacing w:line="360" w:lineRule="auto"/>
              <w:jc w:val="center"/>
              <w:rPr>
                <w:rFonts w:hint="eastAsia" w:ascii="宋体" w:hAnsi="宋体" w:eastAsia="宋体" w:cs="宋体"/>
                <w:b/>
                <w:color w:val="auto"/>
                <w:sz w:val="22"/>
              </w:rPr>
            </w:pPr>
            <w:r>
              <w:rPr>
                <w:rFonts w:hint="eastAsia" w:ascii="宋体" w:hAnsi="宋体" w:eastAsia="宋体" w:cs="宋体"/>
                <w:b/>
                <w:color w:val="auto"/>
                <w:sz w:val="22"/>
              </w:rPr>
              <w:t>投标函</w:t>
            </w:r>
          </w:p>
        </w:tc>
        <w:tc>
          <w:tcPr>
            <w:tcW w:w="5954" w:type="dxa"/>
            <w:noWrap w:val="0"/>
            <w:vAlign w:val="center"/>
          </w:tcPr>
          <w:p>
            <w:pPr>
              <w:spacing w:line="360" w:lineRule="auto"/>
              <w:rPr>
                <w:rFonts w:hint="eastAsia" w:ascii="宋体" w:hAnsi="宋体" w:eastAsia="宋体" w:cs="宋体"/>
                <w:b/>
                <w:color w:val="auto"/>
                <w:sz w:val="22"/>
              </w:rPr>
            </w:pPr>
            <w:r>
              <w:rPr>
                <w:rFonts w:hint="eastAsia" w:ascii="宋体" w:hAnsi="宋体" w:eastAsia="宋体" w:cs="宋体"/>
                <w:bCs/>
                <w:color w:val="auto"/>
                <w:sz w:val="22"/>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0"/>
            <w:vAlign w:val="center"/>
          </w:tcPr>
          <w:p>
            <w:pPr>
              <w:spacing w:line="360" w:lineRule="auto"/>
              <w:jc w:val="center"/>
              <w:rPr>
                <w:rFonts w:hint="eastAsia" w:ascii="宋体" w:hAnsi="宋体" w:eastAsia="宋体" w:cs="宋体"/>
                <w:b/>
                <w:bCs/>
                <w:color w:val="auto"/>
                <w:sz w:val="22"/>
              </w:rPr>
            </w:pPr>
            <w:r>
              <w:rPr>
                <w:rFonts w:hint="eastAsia" w:ascii="宋体" w:hAnsi="宋体" w:eastAsia="宋体" w:cs="宋体"/>
                <w:b/>
                <w:bCs/>
                <w:color w:val="auto"/>
                <w:sz w:val="22"/>
              </w:rPr>
              <w:t>2</w:t>
            </w:r>
          </w:p>
        </w:tc>
        <w:tc>
          <w:tcPr>
            <w:tcW w:w="2410" w:type="dxa"/>
            <w:noWrap w:val="0"/>
            <w:vAlign w:val="center"/>
          </w:tcPr>
          <w:p>
            <w:pPr>
              <w:spacing w:line="360" w:lineRule="auto"/>
              <w:rPr>
                <w:rFonts w:hint="eastAsia" w:ascii="宋体" w:hAnsi="宋体" w:eastAsia="宋体" w:cs="宋体"/>
                <w:b/>
                <w:color w:val="auto"/>
                <w:sz w:val="22"/>
              </w:rPr>
            </w:pPr>
            <w:r>
              <w:rPr>
                <w:rFonts w:hint="eastAsia" w:ascii="宋体" w:hAnsi="宋体" w:eastAsia="宋体" w:cs="宋体"/>
                <w:b/>
                <w:bCs/>
                <w:color w:val="auto"/>
                <w:sz w:val="22"/>
              </w:rPr>
              <w:t>法人或者其他组织的营业执照等证明文件，自然人的身份证明</w:t>
            </w:r>
          </w:p>
        </w:tc>
        <w:tc>
          <w:tcPr>
            <w:tcW w:w="5954" w:type="dxa"/>
            <w:noWrap w:val="0"/>
            <w:vAlign w:val="center"/>
          </w:tcPr>
          <w:p>
            <w:pPr>
              <w:spacing w:line="360" w:lineRule="auto"/>
              <w:jc w:val="left"/>
              <w:rPr>
                <w:rFonts w:hint="eastAsia" w:ascii="宋体" w:hAnsi="宋体" w:eastAsia="宋体" w:cs="宋体"/>
                <w:bCs/>
                <w:color w:val="auto"/>
                <w:sz w:val="22"/>
              </w:rPr>
            </w:pPr>
            <w:r>
              <w:rPr>
                <w:rFonts w:hint="eastAsia" w:ascii="宋体" w:hAnsi="宋体" w:eastAsia="宋体" w:cs="宋体"/>
                <w:bCs/>
                <w:color w:val="auto"/>
                <w:sz w:val="22"/>
              </w:rPr>
              <w:t>（1）企业法人营业执照或营业执照。（企业提供）</w:t>
            </w:r>
          </w:p>
          <w:p>
            <w:pPr>
              <w:spacing w:line="360" w:lineRule="auto"/>
              <w:jc w:val="left"/>
              <w:rPr>
                <w:rFonts w:hint="eastAsia" w:ascii="宋体" w:hAnsi="宋体" w:eastAsia="宋体" w:cs="宋体"/>
                <w:bCs/>
                <w:color w:val="auto"/>
                <w:sz w:val="22"/>
              </w:rPr>
            </w:pPr>
            <w:r>
              <w:rPr>
                <w:rFonts w:hint="eastAsia" w:ascii="宋体" w:hAnsi="宋体" w:eastAsia="宋体" w:cs="宋体"/>
                <w:bCs/>
                <w:color w:val="auto"/>
                <w:sz w:val="22"/>
              </w:rPr>
              <w:t>（2）事业单位法人证书。（事业单位提供）</w:t>
            </w:r>
          </w:p>
          <w:p>
            <w:pPr>
              <w:spacing w:line="360" w:lineRule="auto"/>
              <w:jc w:val="left"/>
              <w:rPr>
                <w:rFonts w:hint="eastAsia" w:ascii="宋体" w:hAnsi="宋体" w:eastAsia="宋体" w:cs="宋体"/>
                <w:bCs/>
                <w:color w:val="auto"/>
                <w:sz w:val="22"/>
              </w:rPr>
            </w:pPr>
            <w:r>
              <w:rPr>
                <w:rFonts w:hint="eastAsia" w:ascii="宋体" w:hAnsi="宋体" w:eastAsia="宋体" w:cs="宋体"/>
                <w:bCs/>
                <w:color w:val="auto"/>
                <w:sz w:val="22"/>
              </w:rPr>
              <w:t>（3）执业许可证。（非企业专业服务机构提供）</w:t>
            </w:r>
          </w:p>
          <w:p>
            <w:pPr>
              <w:spacing w:line="360" w:lineRule="auto"/>
              <w:jc w:val="left"/>
              <w:rPr>
                <w:rFonts w:hint="eastAsia" w:ascii="宋体" w:hAnsi="宋体" w:eastAsia="宋体" w:cs="宋体"/>
                <w:bCs/>
                <w:color w:val="auto"/>
                <w:sz w:val="22"/>
              </w:rPr>
            </w:pPr>
            <w:r>
              <w:rPr>
                <w:rFonts w:hint="eastAsia" w:ascii="宋体" w:hAnsi="宋体" w:eastAsia="宋体" w:cs="宋体"/>
                <w:bCs/>
                <w:color w:val="auto"/>
                <w:sz w:val="22"/>
              </w:rPr>
              <w:t>（4）个体工商户营业执照。（个体工商户提供）</w:t>
            </w:r>
          </w:p>
          <w:p>
            <w:pPr>
              <w:spacing w:line="360" w:lineRule="auto"/>
              <w:jc w:val="left"/>
              <w:rPr>
                <w:rFonts w:hint="eastAsia" w:ascii="宋体" w:hAnsi="宋体" w:eastAsia="宋体" w:cs="宋体"/>
                <w:bCs/>
                <w:color w:val="auto"/>
                <w:sz w:val="22"/>
              </w:rPr>
            </w:pPr>
            <w:r>
              <w:rPr>
                <w:rFonts w:hint="eastAsia" w:ascii="宋体" w:hAnsi="宋体" w:eastAsia="宋体" w:cs="宋体"/>
                <w:bCs/>
                <w:color w:val="auto"/>
                <w:sz w:val="22"/>
              </w:rPr>
              <w:t>（5）自然人身份证明。（自然人提供）</w:t>
            </w:r>
          </w:p>
          <w:p>
            <w:pPr>
              <w:spacing w:line="360" w:lineRule="auto"/>
              <w:jc w:val="left"/>
              <w:rPr>
                <w:rFonts w:hint="eastAsia" w:ascii="宋体" w:hAnsi="宋体" w:eastAsia="宋体" w:cs="宋体"/>
                <w:b/>
                <w:bCs/>
                <w:color w:val="auto"/>
                <w:sz w:val="22"/>
              </w:rPr>
            </w:pPr>
            <w:r>
              <w:rPr>
                <w:rFonts w:hint="eastAsia" w:ascii="宋体" w:hAnsi="宋体" w:eastAsia="宋体" w:cs="宋体"/>
                <w:bCs/>
                <w:color w:val="auto"/>
                <w:sz w:val="22"/>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0"/>
            <w:vAlign w:val="center"/>
          </w:tcPr>
          <w:p>
            <w:pPr>
              <w:spacing w:line="360" w:lineRule="auto"/>
              <w:jc w:val="center"/>
              <w:rPr>
                <w:rFonts w:hint="eastAsia" w:ascii="宋体" w:hAnsi="宋体" w:eastAsia="宋体" w:cs="宋体"/>
                <w:b/>
                <w:bCs/>
                <w:color w:val="auto"/>
                <w:sz w:val="22"/>
              </w:rPr>
            </w:pPr>
            <w:r>
              <w:rPr>
                <w:rFonts w:hint="eastAsia" w:ascii="宋体" w:hAnsi="宋体" w:eastAsia="宋体" w:cs="宋体"/>
                <w:b/>
                <w:bCs/>
                <w:color w:val="auto"/>
                <w:sz w:val="22"/>
              </w:rPr>
              <w:t>3</w:t>
            </w:r>
          </w:p>
        </w:tc>
        <w:tc>
          <w:tcPr>
            <w:tcW w:w="2410" w:type="dxa"/>
            <w:noWrap w:val="0"/>
            <w:vAlign w:val="center"/>
          </w:tcPr>
          <w:p>
            <w:pPr>
              <w:spacing w:line="360" w:lineRule="auto"/>
              <w:rPr>
                <w:rFonts w:hint="eastAsia" w:ascii="宋体" w:hAnsi="宋体" w:eastAsia="宋体" w:cs="宋体"/>
                <w:b/>
                <w:color w:val="auto"/>
                <w:sz w:val="22"/>
              </w:rPr>
            </w:pPr>
            <w:r>
              <w:rPr>
                <w:rFonts w:hint="eastAsia" w:ascii="宋体" w:hAnsi="宋体" w:eastAsia="宋体" w:cs="宋体"/>
                <w:b/>
                <w:bCs/>
                <w:color w:val="auto"/>
                <w:sz w:val="22"/>
              </w:rPr>
              <w:t>财务状况报告相关材料</w:t>
            </w:r>
          </w:p>
        </w:tc>
        <w:tc>
          <w:tcPr>
            <w:tcW w:w="5954" w:type="dxa"/>
            <w:noWrap w:val="0"/>
            <w:vAlign w:val="top"/>
          </w:tcPr>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（1）供应商是法人（法人包括企业法人、机关法人、事业单位法人和社会团体法人），提供本单位：</w:t>
            </w:r>
          </w:p>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①</w:t>
            </w:r>
            <w:r>
              <w:rPr>
                <w:rFonts w:hint="eastAsia" w:ascii="宋体" w:hAnsi="宋体" w:eastAsia="宋体" w:cs="宋体"/>
                <w:color w:val="auto"/>
                <w:lang w:eastAsia="zh-CN"/>
              </w:rPr>
              <w:t>2016、2017、2018年度</w:t>
            </w:r>
            <w:r>
              <w:rPr>
                <w:rFonts w:hint="eastAsia" w:ascii="宋体" w:hAnsi="宋体" w:eastAsia="宋体" w:cs="宋体"/>
                <w:bCs/>
                <w:color w:val="auto"/>
                <w:sz w:val="22"/>
              </w:rPr>
              <w:t>经审计的财务报告，包括资产负债表、利润表、现金流量表、所有者权益变动表及其附注；（供应商的成立时间少于规定年份的，应提供成立以来的财务状况表）</w:t>
            </w:r>
          </w:p>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②基本开户银行出具的资信证明；</w:t>
            </w:r>
          </w:p>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③财政部门认可的政府采购专业担保机构的证明文件和担保机构出具的投标担保函。</w:t>
            </w:r>
          </w:p>
          <w:p>
            <w:pPr>
              <w:spacing w:line="360" w:lineRule="auto"/>
              <w:rPr>
                <w:rFonts w:hint="eastAsia" w:ascii="宋体" w:hAnsi="宋体" w:eastAsia="宋体" w:cs="宋体"/>
                <w:bCs/>
                <w:color w:val="auto"/>
                <w:sz w:val="22"/>
              </w:rPr>
            </w:pPr>
            <w:r>
              <w:rPr>
                <w:rFonts w:hint="eastAsia" w:ascii="宋体" w:hAnsi="宋体" w:eastAsia="宋体" w:cs="宋体"/>
                <w:color w:val="auto"/>
                <w:sz w:val="22"/>
                <w:lang w:val="zh-CN"/>
              </w:rPr>
              <w:t>注：仅需提供序号</w:t>
            </w:r>
            <w:r>
              <w:rPr>
                <w:rFonts w:hint="eastAsia" w:ascii="宋体" w:hAnsi="宋体" w:eastAsia="宋体" w:cs="宋体"/>
                <w:color w:val="auto"/>
                <w:sz w:val="22"/>
              </w:rPr>
              <w:t>①～③其中之一即可。</w:t>
            </w:r>
          </w:p>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（2）供应商（其他组织和自然人）提供本单位：</w:t>
            </w:r>
          </w:p>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①</w:t>
            </w:r>
            <w:r>
              <w:rPr>
                <w:rFonts w:hint="eastAsia" w:ascii="宋体" w:hAnsi="宋体" w:eastAsia="宋体" w:cs="宋体"/>
                <w:color w:val="auto"/>
                <w:lang w:eastAsia="zh-CN"/>
              </w:rPr>
              <w:t>2016、2017、2018年度</w:t>
            </w:r>
            <w:r>
              <w:rPr>
                <w:rFonts w:hint="eastAsia" w:ascii="宋体" w:hAnsi="宋体" w:eastAsia="宋体" w:cs="宋体"/>
                <w:bCs/>
                <w:color w:val="auto"/>
                <w:sz w:val="22"/>
              </w:rPr>
              <w:t>经审计的财务报告，包括资产负债表、利润表、现金流量表、所有者权益变动表及其附注；（供应商的成立时间少于规定年份的，应提供成立以来的财务状况表）</w:t>
            </w:r>
          </w:p>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②银行出具的资信证明；</w:t>
            </w:r>
          </w:p>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③财政部门认可的政府采购专业担保机构的证明文件和担保机构出具的投标担保函。</w:t>
            </w:r>
          </w:p>
          <w:p>
            <w:pPr>
              <w:autoSpaceDE w:val="0"/>
              <w:autoSpaceDN w:val="0"/>
              <w:adjustRightInd w:val="0"/>
              <w:spacing w:line="360" w:lineRule="auto"/>
              <w:ind w:right="-11"/>
              <w:rPr>
                <w:rFonts w:hint="eastAsia" w:ascii="宋体" w:hAnsi="宋体" w:eastAsia="宋体" w:cs="宋体"/>
                <w:color w:val="auto"/>
                <w:sz w:val="22"/>
              </w:rPr>
            </w:pPr>
            <w:r>
              <w:rPr>
                <w:rFonts w:hint="eastAsia" w:ascii="宋体" w:hAnsi="宋体" w:eastAsia="宋体" w:cs="宋体"/>
                <w:color w:val="auto"/>
                <w:sz w:val="22"/>
                <w:lang w:val="zh-CN"/>
              </w:rPr>
              <w:t>注：仅需提供序号</w:t>
            </w:r>
            <w:r>
              <w:rPr>
                <w:rFonts w:hint="eastAsia" w:ascii="宋体" w:hAnsi="宋体" w:eastAsia="宋体" w:cs="宋体"/>
                <w:color w:val="auto"/>
                <w:sz w:val="22"/>
              </w:rPr>
              <w:t>①～③其中之一即可。</w:t>
            </w:r>
          </w:p>
          <w:p>
            <w:pPr>
              <w:autoSpaceDE w:val="0"/>
              <w:autoSpaceDN w:val="0"/>
              <w:adjustRightInd w:val="0"/>
              <w:spacing w:line="360" w:lineRule="auto"/>
              <w:ind w:right="-11"/>
              <w:rPr>
                <w:rFonts w:hint="eastAsia" w:ascii="宋体" w:hAnsi="宋体" w:eastAsia="宋体" w:cs="宋体"/>
                <w:b/>
                <w:bCs/>
                <w:color w:val="auto"/>
                <w:sz w:val="22"/>
              </w:rPr>
            </w:pPr>
            <w:r>
              <w:rPr>
                <w:rFonts w:hint="eastAsia" w:ascii="宋体" w:hAnsi="宋体" w:eastAsia="宋体" w:cs="宋体"/>
                <w:color w:val="auto"/>
                <w:sz w:val="22"/>
                <w:lang w:bidi="ar"/>
              </w:rPr>
              <w:t>（新注册公司从注册交纳起计算，不足的视为满足）</w:t>
            </w:r>
            <w:r>
              <w:rPr>
                <w:rFonts w:hint="eastAsia" w:ascii="宋体" w:hAnsi="宋体" w:eastAsia="宋体" w:cs="宋体"/>
                <w:color w:val="auto"/>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0"/>
            <w:vAlign w:val="center"/>
          </w:tcPr>
          <w:p>
            <w:pPr>
              <w:spacing w:line="360" w:lineRule="auto"/>
              <w:jc w:val="center"/>
              <w:rPr>
                <w:rFonts w:hint="eastAsia" w:ascii="宋体" w:hAnsi="宋体" w:eastAsia="宋体" w:cs="宋体"/>
                <w:b/>
                <w:bCs/>
                <w:color w:val="auto"/>
                <w:sz w:val="22"/>
              </w:rPr>
            </w:pPr>
            <w:r>
              <w:rPr>
                <w:rFonts w:hint="eastAsia" w:ascii="宋体" w:hAnsi="宋体" w:eastAsia="宋体" w:cs="宋体"/>
                <w:b/>
                <w:bCs/>
                <w:color w:val="auto"/>
                <w:sz w:val="22"/>
              </w:rPr>
              <w:t>4</w:t>
            </w:r>
          </w:p>
        </w:tc>
        <w:tc>
          <w:tcPr>
            <w:tcW w:w="2410" w:type="dxa"/>
            <w:noWrap w:val="0"/>
            <w:vAlign w:val="center"/>
          </w:tcPr>
          <w:p>
            <w:pPr>
              <w:spacing w:line="360" w:lineRule="auto"/>
              <w:rPr>
                <w:rFonts w:hint="eastAsia" w:ascii="宋体" w:hAnsi="宋体" w:eastAsia="宋体" w:cs="宋体"/>
                <w:b/>
                <w:color w:val="auto"/>
                <w:sz w:val="22"/>
              </w:rPr>
            </w:pPr>
            <w:r>
              <w:rPr>
                <w:rFonts w:hint="eastAsia" w:ascii="宋体" w:hAnsi="宋体" w:eastAsia="宋体" w:cs="宋体"/>
                <w:b/>
                <w:bCs/>
                <w:color w:val="auto"/>
                <w:sz w:val="22"/>
              </w:rPr>
              <w:t>依法缴纳税收相关材料</w:t>
            </w:r>
          </w:p>
        </w:tc>
        <w:tc>
          <w:tcPr>
            <w:tcW w:w="5954" w:type="dxa"/>
            <w:noWrap w:val="0"/>
            <w:vAlign w:val="top"/>
          </w:tcPr>
          <w:p>
            <w:pPr>
              <w:pStyle w:val="3"/>
              <w:rPr>
                <w:rFonts w:hint="eastAsia" w:ascii="宋体" w:hAnsi="宋体" w:eastAsia="宋体" w:cs="宋体"/>
                <w:b w:val="0"/>
                <w:bCs/>
                <w:color w:val="auto"/>
                <w:kern w:val="2"/>
                <w:sz w:val="22"/>
                <w:szCs w:val="22"/>
                <w:lang w:val="en-US" w:eastAsia="zh-CN"/>
              </w:rPr>
            </w:pPr>
            <w:r>
              <w:rPr>
                <w:rFonts w:hint="eastAsia" w:ascii="宋体" w:hAnsi="宋体" w:eastAsia="宋体" w:cs="宋体"/>
                <w:b w:val="0"/>
                <w:bCs/>
                <w:color w:val="auto"/>
                <w:kern w:val="2"/>
                <w:sz w:val="22"/>
                <w:szCs w:val="22"/>
                <w:lang w:val="en-US" w:eastAsia="zh-CN"/>
              </w:rPr>
              <w:t>供应商提供参加本次政府采购项目投标截止时间前六个月内任意一个月缴纳税收凭据。（依法免税的供应商，应提供相应文件证明依法免税）</w:t>
            </w:r>
            <w:r>
              <w:rPr>
                <w:rFonts w:hint="eastAsia" w:ascii="宋体" w:hAnsi="宋体" w:eastAsia="宋体" w:cs="宋体"/>
                <w:b w:val="0"/>
                <w:color w:val="auto"/>
                <w:kern w:val="2"/>
                <w:sz w:val="22"/>
                <w:szCs w:val="22"/>
                <w:lang w:val="en-US" w:eastAsia="zh-CN" w:bidi="ar"/>
              </w:rPr>
              <w:t>（新注册公司从注册交纳起计算，不足的视为满足）</w:t>
            </w:r>
            <w:r>
              <w:rPr>
                <w:rFonts w:hint="eastAsia" w:ascii="宋体" w:hAnsi="宋体" w:eastAsia="宋体" w:cs="宋体"/>
                <w:b w:val="0"/>
                <w:color w:val="auto"/>
                <w:kern w:val="2"/>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0"/>
            <w:vAlign w:val="center"/>
          </w:tcPr>
          <w:p>
            <w:pPr>
              <w:spacing w:line="360" w:lineRule="auto"/>
              <w:jc w:val="center"/>
              <w:rPr>
                <w:rFonts w:hint="eastAsia" w:ascii="宋体" w:hAnsi="宋体" w:eastAsia="宋体" w:cs="宋体"/>
                <w:b/>
                <w:bCs/>
                <w:color w:val="auto"/>
                <w:sz w:val="22"/>
              </w:rPr>
            </w:pPr>
            <w:r>
              <w:rPr>
                <w:rFonts w:hint="eastAsia" w:ascii="宋体" w:hAnsi="宋体" w:eastAsia="宋体" w:cs="宋体"/>
                <w:b/>
                <w:bCs/>
                <w:color w:val="auto"/>
                <w:sz w:val="22"/>
              </w:rPr>
              <w:t>5</w:t>
            </w:r>
          </w:p>
        </w:tc>
        <w:tc>
          <w:tcPr>
            <w:tcW w:w="2410" w:type="dxa"/>
            <w:noWrap w:val="0"/>
            <w:vAlign w:val="center"/>
          </w:tcPr>
          <w:p>
            <w:pPr>
              <w:spacing w:line="360" w:lineRule="auto"/>
              <w:rPr>
                <w:rFonts w:hint="eastAsia" w:ascii="宋体" w:hAnsi="宋体" w:eastAsia="宋体" w:cs="宋体"/>
                <w:bCs/>
                <w:color w:val="auto"/>
                <w:sz w:val="22"/>
              </w:rPr>
            </w:pPr>
            <w:r>
              <w:rPr>
                <w:rFonts w:hint="eastAsia" w:ascii="宋体" w:hAnsi="宋体" w:eastAsia="宋体" w:cs="宋体"/>
                <w:b/>
                <w:bCs/>
                <w:color w:val="auto"/>
                <w:sz w:val="22"/>
              </w:rPr>
              <w:t>依法缴纳社会保障资金的证明材料</w:t>
            </w:r>
          </w:p>
        </w:tc>
        <w:tc>
          <w:tcPr>
            <w:tcW w:w="5954" w:type="dxa"/>
            <w:noWrap w:val="0"/>
            <w:vAlign w:val="top"/>
          </w:tcPr>
          <w:p>
            <w:pPr>
              <w:pStyle w:val="3"/>
              <w:rPr>
                <w:rFonts w:hint="eastAsia" w:ascii="宋体" w:hAnsi="宋体" w:eastAsia="宋体" w:cs="宋体"/>
                <w:b w:val="0"/>
                <w:bCs/>
                <w:color w:val="auto"/>
                <w:kern w:val="2"/>
                <w:sz w:val="22"/>
                <w:szCs w:val="22"/>
                <w:lang w:val="en-US" w:eastAsia="zh-CN"/>
              </w:rPr>
            </w:pPr>
            <w:r>
              <w:rPr>
                <w:rFonts w:hint="eastAsia" w:ascii="宋体" w:hAnsi="宋体" w:eastAsia="宋体" w:cs="宋体"/>
                <w:b w:val="0"/>
                <w:bCs/>
                <w:color w:val="auto"/>
                <w:kern w:val="2"/>
                <w:sz w:val="22"/>
                <w:szCs w:val="22"/>
                <w:lang w:val="en-US" w:eastAsia="zh-CN"/>
              </w:rPr>
              <w:t>供应商提供参加本次政府采购项目投标截止时间前六个月内任意一个月缴纳社会保险凭据。（依法不需要缴纳社会保障资金的供应商，应提供相应文件证明依法不需要缴纳社会保障资金）</w:t>
            </w:r>
            <w:r>
              <w:rPr>
                <w:rFonts w:hint="eastAsia" w:ascii="宋体" w:hAnsi="宋体" w:eastAsia="宋体" w:cs="宋体"/>
                <w:b w:val="0"/>
                <w:color w:val="auto"/>
                <w:kern w:val="2"/>
                <w:sz w:val="22"/>
                <w:szCs w:val="22"/>
                <w:lang w:val="en-US" w:eastAsia="zh-CN" w:bidi="ar"/>
              </w:rPr>
              <w:t>（新注册公司从注册交纳起计算，不足的视为满足）</w:t>
            </w:r>
            <w:r>
              <w:rPr>
                <w:rFonts w:hint="eastAsia" w:ascii="宋体" w:hAnsi="宋体" w:eastAsia="宋体" w:cs="宋体"/>
                <w:b w:val="0"/>
                <w:color w:val="auto"/>
                <w:kern w:val="2"/>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0"/>
            <w:vAlign w:val="center"/>
          </w:tcPr>
          <w:p>
            <w:pPr>
              <w:spacing w:line="360" w:lineRule="auto"/>
              <w:jc w:val="center"/>
              <w:rPr>
                <w:rFonts w:hint="eastAsia" w:ascii="宋体" w:hAnsi="宋体" w:eastAsia="宋体" w:cs="宋体"/>
                <w:b/>
                <w:bCs/>
                <w:color w:val="auto"/>
                <w:sz w:val="22"/>
              </w:rPr>
            </w:pPr>
            <w:r>
              <w:rPr>
                <w:rFonts w:hint="eastAsia" w:ascii="宋体" w:hAnsi="宋体" w:eastAsia="宋体" w:cs="宋体"/>
                <w:b/>
                <w:bCs/>
                <w:color w:val="auto"/>
                <w:sz w:val="22"/>
              </w:rPr>
              <w:t>6</w:t>
            </w:r>
          </w:p>
        </w:tc>
        <w:tc>
          <w:tcPr>
            <w:tcW w:w="2410" w:type="dxa"/>
            <w:noWrap w:val="0"/>
            <w:vAlign w:val="center"/>
          </w:tcPr>
          <w:p>
            <w:pPr>
              <w:spacing w:line="360" w:lineRule="auto"/>
              <w:rPr>
                <w:rFonts w:hint="eastAsia" w:ascii="宋体" w:hAnsi="宋体" w:eastAsia="宋体" w:cs="宋体"/>
                <w:b/>
                <w:color w:val="auto"/>
                <w:sz w:val="22"/>
              </w:rPr>
            </w:pPr>
            <w:r>
              <w:rPr>
                <w:rFonts w:hint="eastAsia" w:ascii="宋体" w:hAnsi="宋体" w:eastAsia="宋体" w:cs="宋体"/>
                <w:b/>
                <w:bCs/>
                <w:color w:val="auto"/>
                <w:sz w:val="22"/>
              </w:rPr>
              <w:t>履行合同所必须的设备和专业技术能力的证明材料</w:t>
            </w:r>
          </w:p>
        </w:tc>
        <w:tc>
          <w:tcPr>
            <w:tcW w:w="5954" w:type="dxa"/>
            <w:noWrap w:val="0"/>
            <w:vAlign w:val="top"/>
          </w:tcPr>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①与本项目投标相关设备的购置发票、专业技术人员职称证书、用工合同等；</w:t>
            </w:r>
          </w:p>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②供应商具备履行合同所必须的设备和专业技术能力承诺函或声明（承诺函或声明格式自拟）。</w:t>
            </w:r>
          </w:p>
          <w:p>
            <w:pPr>
              <w:spacing w:line="360" w:lineRule="auto"/>
              <w:rPr>
                <w:rFonts w:hint="eastAsia" w:ascii="宋体" w:hAnsi="宋体" w:eastAsia="宋体" w:cs="宋体"/>
                <w:b/>
                <w:bCs/>
                <w:color w:val="auto"/>
                <w:sz w:val="22"/>
              </w:rPr>
            </w:pPr>
            <w:r>
              <w:rPr>
                <w:rFonts w:hint="eastAsia" w:ascii="宋体" w:hAnsi="宋体" w:eastAsia="宋体" w:cs="宋体"/>
                <w:color w:val="auto"/>
                <w:sz w:val="22"/>
                <w:lang w:val="zh-CN"/>
              </w:rPr>
              <w:t>注：仅需提供序号</w:t>
            </w:r>
            <w:r>
              <w:rPr>
                <w:rFonts w:hint="eastAsia" w:ascii="宋体" w:hAnsi="宋体" w:eastAsia="宋体" w:cs="宋体"/>
                <w:color w:val="auto"/>
                <w:sz w:val="22"/>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0"/>
            <w:vAlign w:val="center"/>
          </w:tcPr>
          <w:p>
            <w:pPr>
              <w:spacing w:line="360" w:lineRule="auto"/>
              <w:jc w:val="center"/>
              <w:rPr>
                <w:rFonts w:hint="eastAsia" w:ascii="宋体" w:hAnsi="宋体" w:eastAsia="宋体" w:cs="宋体"/>
                <w:b/>
                <w:bCs/>
                <w:color w:val="auto"/>
                <w:sz w:val="22"/>
              </w:rPr>
            </w:pPr>
            <w:r>
              <w:rPr>
                <w:rFonts w:hint="eastAsia" w:ascii="宋体" w:hAnsi="宋体" w:eastAsia="宋体" w:cs="宋体"/>
                <w:b/>
                <w:bCs/>
                <w:color w:val="auto"/>
                <w:sz w:val="22"/>
              </w:rPr>
              <w:t>7</w:t>
            </w:r>
          </w:p>
        </w:tc>
        <w:tc>
          <w:tcPr>
            <w:tcW w:w="2410" w:type="dxa"/>
            <w:noWrap w:val="0"/>
            <w:vAlign w:val="center"/>
          </w:tcPr>
          <w:p>
            <w:pPr>
              <w:spacing w:line="360" w:lineRule="auto"/>
              <w:rPr>
                <w:rFonts w:hint="eastAsia" w:ascii="宋体" w:hAnsi="宋体" w:eastAsia="宋体" w:cs="宋体"/>
                <w:bCs/>
                <w:color w:val="auto"/>
                <w:sz w:val="22"/>
              </w:rPr>
            </w:pPr>
            <w:r>
              <w:rPr>
                <w:rFonts w:hint="eastAsia" w:ascii="宋体" w:hAnsi="宋体" w:eastAsia="宋体" w:cs="宋体"/>
                <w:b/>
                <w:bCs/>
                <w:color w:val="auto"/>
                <w:sz w:val="22"/>
              </w:rPr>
              <w:t>参加政府采购活动前3年内在经营活动中没有重大违法记录的声明</w:t>
            </w:r>
          </w:p>
        </w:tc>
        <w:tc>
          <w:tcPr>
            <w:tcW w:w="5954" w:type="dxa"/>
            <w:noWrap w:val="0"/>
            <w:vAlign w:val="center"/>
          </w:tcPr>
          <w:p>
            <w:pPr>
              <w:spacing w:line="360" w:lineRule="auto"/>
              <w:jc w:val="left"/>
              <w:rPr>
                <w:rFonts w:hint="eastAsia" w:ascii="宋体" w:hAnsi="宋体" w:eastAsia="宋体" w:cs="宋体"/>
                <w:bCs/>
                <w:color w:val="auto"/>
                <w:sz w:val="22"/>
              </w:rPr>
            </w:pPr>
            <w:r>
              <w:rPr>
                <w:rFonts w:hint="eastAsia" w:ascii="宋体" w:hAnsi="宋体" w:eastAsia="宋体" w:cs="宋体"/>
                <w:bCs/>
                <w:color w:val="auto"/>
                <w:sz w:val="22"/>
              </w:rPr>
              <w:t>如无重大违法记录请按照谈判文件提供格式填写。</w:t>
            </w:r>
          </w:p>
          <w:p>
            <w:pPr>
              <w:spacing w:line="360" w:lineRule="auto"/>
              <w:jc w:val="left"/>
              <w:rPr>
                <w:rFonts w:hint="eastAsia" w:ascii="宋体" w:hAnsi="宋体" w:eastAsia="宋体" w:cs="宋体"/>
                <w:b/>
                <w:bCs/>
                <w:color w:val="auto"/>
                <w:sz w:val="22"/>
              </w:rPr>
            </w:pPr>
            <w:r>
              <w:rPr>
                <w:rFonts w:hint="eastAsia" w:ascii="宋体" w:hAnsi="宋体" w:eastAsia="宋体" w:cs="宋体"/>
                <w:bCs/>
                <w:color w:val="auto"/>
                <w:sz w:val="22"/>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0"/>
            <w:vAlign w:val="center"/>
          </w:tcPr>
          <w:p>
            <w:pPr>
              <w:spacing w:line="360" w:lineRule="auto"/>
              <w:jc w:val="center"/>
              <w:rPr>
                <w:rFonts w:hint="eastAsia" w:ascii="宋体" w:hAnsi="宋体" w:eastAsia="宋体" w:cs="宋体"/>
                <w:b/>
                <w:bCs/>
                <w:color w:val="auto"/>
                <w:sz w:val="22"/>
              </w:rPr>
            </w:pPr>
            <w:r>
              <w:rPr>
                <w:rFonts w:hint="eastAsia" w:ascii="宋体" w:hAnsi="宋体" w:eastAsia="宋体" w:cs="宋体"/>
                <w:b/>
                <w:bCs/>
                <w:color w:val="auto"/>
                <w:sz w:val="22"/>
              </w:rPr>
              <w:t>8</w:t>
            </w:r>
          </w:p>
        </w:tc>
        <w:tc>
          <w:tcPr>
            <w:tcW w:w="2410" w:type="dxa"/>
            <w:noWrap w:val="0"/>
            <w:vAlign w:val="center"/>
          </w:tcPr>
          <w:p>
            <w:pPr>
              <w:spacing w:line="360" w:lineRule="auto"/>
              <w:rPr>
                <w:rFonts w:hint="eastAsia" w:ascii="宋体" w:hAnsi="宋体" w:eastAsia="宋体" w:cs="宋体"/>
                <w:bCs/>
                <w:color w:val="auto"/>
                <w:sz w:val="22"/>
              </w:rPr>
            </w:pPr>
            <w:r>
              <w:rPr>
                <w:rFonts w:hint="eastAsia" w:ascii="宋体" w:hAnsi="宋体" w:eastAsia="宋体" w:cs="宋体"/>
                <w:b/>
                <w:bCs/>
                <w:color w:val="auto"/>
                <w:sz w:val="22"/>
              </w:rPr>
              <w:t>信用记录查询及使用</w:t>
            </w:r>
          </w:p>
        </w:tc>
        <w:tc>
          <w:tcPr>
            <w:tcW w:w="5954" w:type="dxa"/>
            <w:noWrap w:val="0"/>
            <w:vAlign w:val="top"/>
          </w:tcPr>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政府采购活动中查询及使用供应商信用记录的具体要求为：供应商未被列入“信用中国”网站失信被执行人、重大税收违法案件当事人名单、 “中国政府采购网”政府采购严重违法失信行为记录名单</w:t>
            </w:r>
            <w:r>
              <w:rPr>
                <w:rFonts w:hint="eastAsia" w:ascii="宋体" w:hAnsi="宋体" w:eastAsia="宋体" w:cs="宋体"/>
                <w:color w:val="auto"/>
                <w:sz w:val="22"/>
              </w:rPr>
              <w:t>、“中国社会组织公共服务平台”网站（www.chinanpo.gov.cn）严重违法失信社会组织名单的供应商</w:t>
            </w:r>
            <w:r>
              <w:rPr>
                <w:rFonts w:hint="eastAsia" w:ascii="宋体" w:hAnsi="宋体" w:eastAsia="宋体" w:cs="宋体"/>
                <w:b/>
                <w:color w:val="auto"/>
                <w:sz w:val="22"/>
              </w:rPr>
              <w:t>；</w:t>
            </w:r>
            <w:r>
              <w:rPr>
                <w:rFonts w:hint="eastAsia" w:ascii="宋体" w:hAnsi="宋体" w:eastAsia="宋体" w:cs="宋体"/>
                <w:bCs/>
                <w:color w:val="auto"/>
                <w:sz w:val="22"/>
              </w:rPr>
              <w:t>（联合体形式投标的，联合体成员存在不良信用记录，视同联合体存在不良信用记录）。</w:t>
            </w:r>
          </w:p>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（1）查询渠道：</w:t>
            </w:r>
          </w:p>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①“信用中国”网站（</w:t>
            </w:r>
            <w:r>
              <w:rPr>
                <w:rFonts w:hint="eastAsia" w:ascii="宋体" w:hAnsi="宋体" w:eastAsia="宋体" w:cs="宋体"/>
                <w:color w:val="auto"/>
                <w:sz w:val="22"/>
              </w:rPr>
              <w:fldChar w:fldCharType="begin"/>
            </w:r>
            <w:r>
              <w:rPr>
                <w:rFonts w:hint="eastAsia" w:ascii="宋体" w:hAnsi="宋体" w:eastAsia="宋体" w:cs="宋体"/>
                <w:color w:val="auto"/>
                <w:sz w:val="22"/>
              </w:rPr>
              <w:instrText xml:space="preserve"> HYPERLINK "http://www.creditchina.gov.cn" </w:instrText>
            </w:r>
            <w:r>
              <w:rPr>
                <w:rFonts w:hint="eastAsia" w:ascii="宋体" w:hAnsi="宋体" w:eastAsia="宋体" w:cs="宋体"/>
                <w:color w:val="auto"/>
                <w:sz w:val="22"/>
              </w:rPr>
              <w:fldChar w:fldCharType="separate"/>
            </w:r>
            <w:r>
              <w:rPr>
                <w:rStyle w:val="19"/>
                <w:rFonts w:hint="eastAsia" w:ascii="宋体" w:hAnsi="宋体" w:eastAsia="宋体" w:cs="宋体"/>
                <w:color w:val="auto"/>
                <w:sz w:val="22"/>
                <w:szCs w:val="22"/>
              </w:rPr>
              <w:t>www.creditchina.gov.cn</w:t>
            </w:r>
            <w:r>
              <w:rPr>
                <w:rFonts w:hint="eastAsia" w:ascii="宋体" w:hAnsi="宋体" w:eastAsia="宋体" w:cs="宋体"/>
                <w:color w:val="auto"/>
                <w:sz w:val="22"/>
              </w:rPr>
              <w:fldChar w:fldCharType="end"/>
            </w:r>
            <w:r>
              <w:rPr>
                <w:rFonts w:hint="eastAsia" w:ascii="宋体" w:hAnsi="宋体" w:eastAsia="宋体" w:cs="宋体"/>
                <w:bCs/>
                <w:color w:val="auto"/>
                <w:sz w:val="22"/>
              </w:rPr>
              <w:t>）</w:t>
            </w:r>
          </w:p>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②“中国政府采购网”（www.ccgp.gov.cn）</w:t>
            </w:r>
          </w:p>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③“中国社会组织公共服务平台”网站（www.chinanpo.gov.cn）（仅查询社会组织）；</w:t>
            </w:r>
          </w:p>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（2）截止时间：同投标截止时间；</w:t>
            </w:r>
          </w:p>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（3）信用信息查询记录和证据留存具体方式：经</w:t>
            </w:r>
            <w:r>
              <w:rPr>
                <w:rFonts w:hint="eastAsia" w:ascii="宋体" w:hAnsi="宋体" w:eastAsia="宋体" w:cs="宋体"/>
                <w:color w:val="auto"/>
                <w:kern w:val="0"/>
                <w:sz w:val="22"/>
              </w:rPr>
              <w:t>谈判小组</w:t>
            </w:r>
            <w:r>
              <w:rPr>
                <w:rFonts w:hint="eastAsia" w:ascii="宋体" w:hAnsi="宋体" w:eastAsia="宋体" w:cs="宋体"/>
                <w:bCs/>
                <w:color w:val="auto"/>
                <w:sz w:val="22"/>
              </w:rPr>
              <w:t>确认的查询结果网页截图作为查询记录和证据，与其他采购文件一并保存；</w:t>
            </w:r>
          </w:p>
          <w:p>
            <w:pPr>
              <w:spacing w:line="360" w:lineRule="auto"/>
              <w:rPr>
                <w:rFonts w:hint="eastAsia" w:ascii="宋体" w:hAnsi="宋体" w:eastAsia="宋体" w:cs="宋体"/>
                <w:bCs/>
                <w:color w:val="auto"/>
                <w:sz w:val="22"/>
              </w:rPr>
            </w:pPr>
            <w:r>
              <w:rPr>
                <w:rFonts w:hint="eastAsia" w:ascii="宋体" w:hAnsi="宋体" w:eastAsia="宋体" w:cs="宋体"/>
                <w:bCs/>
                <w:color w:val="auto"/>
                <w:sz w:val="22"/>
              </w:rPr>
              <w:t>（4）信用信息的使用原则：经</w:t>
            </w:r>
            <w:r>
              <w:rPr>
                <w:rFonts w:hint="eastAsia" w:ascii="宋体" w:hAnsi="宋体" w:eastAsia="宋体" w:cs="宋体"/>
                <w:color w:val="auto"/>
                <w:kern w:val="0"/>
                <w:sz w:val="22"/>
              </w:rPr>
              <w:t>谈判小组</w:t>
            </w:r>
            <w:r>
              <w:rPr>
                <w:rFonts w:hint="eastAsia" w:ascii="宋体" w:hAnsi="宋体" w:eastAsia="宋体" w:cs="宋体"/>
                <w:bCs/>
                <w:color w:val="auto"/>
                <w:sz w:val="22"/>
              </w:rPr>
              <w:t>确认认定的被列入失信被执行人、重大税收违法案件当事人名单、政府采购严重违法失信行为记录名单、严重违法失信社会组织名单的供应商的供应商，将拒绝其参与本次政府采购活动。</w:t>
            </w:r>
          </w:p>
          <w:p>
            <w:pPr>
              <w:spacing w:line="360" w:lineRule="auto"/>
              <w:rPr>
                <w:rFonts w:hint="eastAsia" w:ascii="宋体" w:hAnsi="宋体" w:eastAsia="宋体" w:cs="宋体"/>
                <w:b/>
                <w:bCs/>
                <w:color w:val="auto"/>
                <w:sz w:val="22"/>
              </w:rPr>
            </w:pPr>
            <w:r>
              <w:rPr>
                <w:rFonts w:hint="eastAsia" w:ascii="宋体" w:hAnsi="宋体" w:eastAsia="宋体" w:cs="宋体"/>
                <w:bCs/>
                <w:color w:val="auto"/>
                <w:sz w:val="22"/>
              </w:rPr>
              <w:t>（5）</w:t>
            </w:r>
            <w:r>
              <w:rPr>
                <w:rFonts w:hint="eastAsia" w:ascii="宋体" w:hAnsi="宋体" w:eastAsia="宋体" w:cs="宋体"/>
                <w:color w:val="auto"/>
                <w:kern w:val="0"/>
                <w:sz w:val="22"/>
              </w:rPr>
              <w:t>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0"/>
            <w:vAlign w:val="center"/>
          </w:tcPr>
          <w:p>
            <w:pPr>
              <w:spacing w:line="360" w:lineRule="auto"/>
              <w:jc w:val="center"/>
              <w:rPr>
                <w:rFonts w:hint="eastAsia" w:ascii="宋体" w:hAnsi="宋体" w:eastAsia="宋体" w:cs="宋体"/>
                <w:bCs/>
                <w:color w:val="auto"/>
                <w:sz w:val="22"/>
              </w:rPr>
            </w:pPr>
            <w:r>
              <w:rPr>
                <w:rFonts w:hint="eastAsia" w:ascii="宋体" w:hAnsi="宋体" w:eastAsia="宋体" w:cs="宋体"/>
                <w:b/>
                <w:color w:val="auto"/>
                <w:sz w:val="22"/>
              </w:rPr>
              <w:t>9</w:t>
            </w:r>
          </w:p>
        </w:tc>
        <w:tc>
          <w:tcPr>
            <w:tcW w:w="2410" w:type="dxa"/>
            <w:noWrap w:val="0"/>
            <w:vAlign w:val="center"/>
          </w:tcPr>
          <w:p>
            <w:pPr>
              <w:spacing w:line="360" w:lineRule="auto"/>
              <w:rPr>
                <w:rFonts w:hint="eastAsia" w:ascii="宋体" w:hAnsi="宋体" w:eastAsia="宋体" w:cs="宋体"/>
                <w:b/>
                <w:bCs/>
                <w:color w:val="auto"/>
                <w:sz w:val="22"/>
              </w:rPr>
            </w:pPr>
            <w:r>
              <w:rPr>
                <w:rFonts w:hint="eastAsia" w:ascii="宋体" w:hAnsi="宋体" w:eastAsia="宋体" w:cs="宋体"/>
                <w:b/>
                <w:bCs/>
                <w:color w:val="auto"/>
                <w:sz w:val="22"/>
              </w:rPr>
              <w:t>谈判</w:t>
            </w:r>
            <w:r>
              <w:rPr>
                <w:rFonts w:hint="eastAsia" w:ascii="宋体" w:hAnsi="宋体" w:eastAsia="宋体" w:cs="宋体"/>
                <w:b/>
                <w:color w:val="auto"/>
                <w:sz w:val="22"/>
                <w:lang w:val="zh-CN"/>
              </w:rPr>
              <w:t>报价</w:t>
            </w:r>
          </w:p>
        </w:tc>
        <w:tc>
          <w:tcPr>
            <w:tcW w:w="5954" w:type="dxa"/>
            <w:noWrap w:val="0"/>
            <w:vAlign w:val="top"/>
          </w:tcPr>
          <w:p>
            <w:pPr>
              <w:spacing w:line="360" w:lineRule="auto"/>
              <w:rPr>
                <w:rFonts w:hint="eastAsia" w:ascii="宋体" w:hAnsi="宋体" w:eastAsia="宋体" w:cs="宋体"/>
                <w:b/>
                <w:bCs/>
                <w:color w:val="auto"/>
                <w:sz w:val="22"/>
              </w:rPr>
            </w:pPr>
            <w:r>
              <w:rPr>
                <w:rFonts w:hint="eastAsia" w:ascii="宋体" w:hAnsi="宋体" w:eastAsia="宋体" w:cs="宋体"/>
                <w:color w:val="auto"/>
                <w:sz w:val="22"/>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noWrap w:val="0"/>
            <w:vAlign w:val="center"/>
          </w:tcPr>
          <w:p>
            <w:pPr>
              <w:spacing w:line="360" w:lineRule="auto"/>
              <w:jc w:val="center"/>
              <w:rPr>
                <w:rFonts w:hint="eastAsia" w:ascii="宋体" w:hAnsi="宋体" w:eastAsia="宋体" w:cs="宋体"/>
                <w:b/>
                <w:bCs/>
                <w:color w:val="auto"/>
                <w:sz w:val="22"/>
              </w:rPr>
            </w:pPr>
            <w:r>
              <w:rPr>
                <w:rFonts w:hint="eastAsia" w:ascii="宋体" w:hAnsi="宋体" w:eastAsia="宋体" w:cs="宋体"/>
                <w:b/>
                <w:bCs/>
                <w:color w:val="auto"/>
                <w:sz w:val="22"/>
              </w:rPr>
              <w:t>10</w:t>
            </w:r>
          </w:p>
        </w:tc>
        <w:tc>
          <w:tcPr>
            <w:tcW w:w="2410" w:type="dxa"/>
            <w:noWrap w:val="0"/>
            <w:vAlign w:val="center"/>
          </w:tcPr>
          <w:p>
            <w:pPr>
              <w:spacing w:line="276" w:lineRule="auto"/>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投标人须具备的特殊资质证书</w:t>
            </w:r>
          </w:p>
        </w:tc>
        <w:tc>
          <w:tcPr>
            <w:tcW w:w="5954" w:type="dxa"/>
            <w:noWrap w:val="0"/>
            <w:vAlign w:val="center"/>
          </w:tcPr>
          <w:p>
            <w:pPr>
              <w:spacing w:line="276"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无</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noWrap w:val="0"/>
            <w:vAlign w:val="center"/>
          </w:tcPr>
          <w:p>
            <w:pPr>
              <w:spacing w:line="360" w:lineRule="auto"/>
              <w:jc w:val="center"/>
              <w:rPr>
                <w:rFonts w:hint="eastAsia" w:ascii="宋体" w:hAnsi="宋体" w:eastAsia="宋体" w:cs="宋体"/>
                <w:b/>
                <w:color w:val="auto"/>
                <w:sz w:val="22"/>
              </w:rPr>
            </w:pPr>
            <w:r>
              <w:rPr>
                <w:rFonts w:hint="eastAsia" w:ascii="宋体" w:hAnsi="宋体" w:eastAsia="宋体" w:cs="宋体"/>
                <w:b/>
                <w:color w:val="auto"/>
                <w:sz w:val="22"/>
              </w:rPr>
              <w:t>11</w:t>
            </w:r>
          </w:p>
        </w:tc>
        <w:tc>
          <w:tcPr>
            <w:tcW w:w="2410" w:type="dxa"/>
            <w:noWrap w:val="0"/>
            <w:vAlign w:val="center"/>
          </w:tcPr>
          <w:p>
            <w:pPr>
              <w:spacing w:line="360" w:lineRule="auto"/>
              <w:rPr>
                <w:rFonts w:hint="eastAsia" w:ascii="宋体" w:hAnsi="宋体" w:eastAsia="宋体" w:cs="宋体"/>
                <w:b/>
                <w:bCs/>
                <w:color w:val="auto"/>
                <w:sz w:val="22"/>
              </w:rPr>
            </w:pPr>
            <w:r>
              <w:rPr>
                <w:rFonts w:hint="eastAsia" w:ascii="宋体" w:hAnsi="宋体" w:eastAsia="宋体" w:cs="宋体"/>
                <w:b/>
                <w:bCs/>
                <w:color w:val="auto"/>
                <w:sz w:val="22"/>
              </w:rPr>
              <w:t>联合体协议</w:t>
            </w:r>
          </w:p>
        </w:tc>
        <w:tc>
          <w:tcPr>
            <w:tcW w:w="5954" w:type="dxa"/>
            <w:noWrap w:val="0"/>
            <w:vAlign w:val="top"/>
          </w:tcPr>
          <w:p>
            <w:pPr>
              <w:spacing w:line="360" w:lineRule="auto"/>
              <w:rPr>
                <w:rFonts w:hint="eastAsia" w:ascii="宋体" w:hAnsi="宋体" w:eastAsia="宋体" w:cs="宋体"/>
                <w:b/>
                <w:bCs/>
                <w:color w:val="auto"/>
                <w:sz w:val="22"/>
              </w:rPr>
            </w:pPr>
            <w:r>
              <w:rPr>
                <w:rFonts w:hint="eastAsia" w:ascii="宋体" w:hAnsi="宋体" w:eastAsia="宋体" w:cs="宋体"/>
                <w:bCs/>
                <w:color w:val="auto"/>
                <w:sz w:val="22"/>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noWrap w:val="0"/>
            <w:vAlign w:val="center"/>
          </w:tcPr>
          <w:p>
            <w:pPr>
              <w:spacing w:line="360" w:lineRule="auto"/>
              <w:jc w:val="center"/>
              <w:rPr>
                <w:rFonts w:hint="eastAsia" w:ascii="宋体" w:hAnsi="宋体" w:eastAsia="宋体" w:cs="宋体"/>
                <w:b/>
                <w:color w:val="auto"/>
                <w:sz w:val="22"/>
              </w:rPr>
            </w:pPr>
            <w:r>
              <w:rPr>
                <w:rFonts w:hint="eastAsia" w:ascii="宋体" w:hAnsi="宋体" w:eastAsia="宋体" w:cs="宋体"/>
                <w:b/>
                <w:color w:val="auto"/>
                <w:sz w:val="22"/>
              </w:rPr>
              <w:t>12</w:t>
            </w:r>
          </w:p>
        </w:tc>
        <w:tc>
          <w:tcPr>
            <w:tcW w:w="2410" w:type="dxa"/>
            <w:noWrap w:val="0"/>
            <w:vAlign w:val="center"/>
          </w:tcPr>
          <w:p>
            <w:pPr>
              <w:spacing w:line="360" w:lineRule="auto"/>
              <w:rPr>
                <w:rFonts w:hint="eastAsia" w:ascii="宋体" w:hAnsi="宋体" w:eastAsia="宋体" w:cs="宋体"/>
                <w:b/>
                <w:bCs/>
                <w:color w:val="auto"/>
                <w:sz w:val="22"/>
              </w:rPr>
            </w:pPr>
            <w:r>
              <w:rPr>
                <w:rFonts w:hint="eastAsia" w:ascii="宋体" w:hAnsi="宋体" w:eastAsia="宋体" w:cs="宋体"/>
                <w:b/>
                <w:bCs/>
                <w:color w:val="auto"/>
                <w:sz w:val="22"/>
              </w:rPr>
              <w:t>投标承诺函</w:t>
            </w:r>
          </w:p>
        </w:tc>
        <w:tc>
          <w:tcPr>
            <w:tcW w:w="5954" w:type="dxa"/>
            <w:noWrap w:val="0"/>
            <w:vAlign w:val="center"/>
          </w:tcPr>
          <w:p>
            <w:pPr>
              <w:spacing w:line="460" w:lineRule="exact"/>
              <w:rPr>
                <w:rFonts w:hint="eastAsia" w:ascii="宋体" w:hAnsi="宋体" w:eastAsia="宋体" w:cs="宋体"/>
                <w:bCs/>
                <w:color w:val="auto"/>
                <w:sz w:val="22"/>
              </w:rPr>
            </w:pPr>
            <w:r>
              <w:rPr>
                <w:rFonts w:hint="eastAsia" w:ascii="宋体" w:hAnsi="宋体" w:eastAsia="宋体" w:cs="宋体"/>
                <w:bCs/>
                <w:color w:val="auto"/>
                <w:sz w:val="22"/>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noWrap w:val="0"/>
            <w:vAlign w:val="center"/>
          </w:tcPr>
          <w:p>
            <w:pPr>
              <w:spacing w:line="360" w:lineRule="auto"/>
              <w:contextualSpacing/>
              <w:jc w:val="center"/>
              <w:rPr>
                <w:rFonts w:hint="eastAsia" w:ascii="宋体" w:hAnsi="宋体" w:eastAsia="宋体" w:cs="宋体"/>
                <w:b/>
                <w:color w:val="auto"/>
                <w:sz w:val="22"/>
              </w:rPr>
            </w:pPr>
            <w:r>
              <w:rPr>
                <w:rFonts w:hint="eastAsia" w:ascii="宋体" w:hAnsi="宋体" w:eastAsia="宋体" w:cs="宋体"/>
                <w:b/>
                <w:color w:val="auto"/>
                <w:sz w:val="22"/>
              </w:rPr>
              <w:t>13</w:t>
            </w:r>
          </w:p>
        </w:tc>
        <w:tc>
          <w:tcPr>
            <w:tcW w:w="2410" w:type="dxa"/>
            <w:noWrap w:val="0"/>
            <w:vAlign w:val="center"/>
          </w:tcPr>
          <w:p>
            <w:pPr>
              <w:spacing w:line="360" w:lineRule="auto"/>
              <w:contextualSpacing/>
              <w:rPr>
                <w:rFonts w:hint="eastAsia" w:ascii="宋体" w:hAnsi="宋体" w:eastAsia="宋体" w:cs="宋体"/>
                <w:b/>
                <w:color w:val="auto"/>
                <w:sz w:val="22"/>
              </w:rPr>
            </w:pPr>
            <w:r>
              <w:rPr>
                <w:rFonts w:hint="eastAsia" w:ascii="宋体" w:hAnsi="宋体" w:eastAsia="宋体" w:cs="宋体"/>
                <w:b/>
                <w:color w:val="auto"/>
                <w:sz w:val="22"/>
              </w:rPr>
              <w:t>供应商身份证明及授权</w:t>
            </w:r>
          </w:p>
        </w:tc>
        <w:tc>
          <w:tcPr>
            <w:tcW w:w="5954" w:type="dxa"/>
            <w:noWrap w:val="0"/>
            <w:vAlign w:val="top"/>
          </w:tcPr>
          <w:p>
            <w:pPr>
              <w:spacing w:line="360" w:lineRule="auto"/>
              <w:rPr>
                <w:rFonts w:hint="eastAsia" w:ascii="宋体" w:hAnsi="宋体" w:eastAsia="宋体" w:cs="宋体"/>
                <w:color w:val="auto"/>
                <w:sz w:val="22"/>
                <w:lang w:val="zh-CN"/>
              </w:rPr>
            </w:pPr>
            <w:r>
              <w:rPr>
                <w:rFonts w:hint="eastAsia" w:ascii="宋体" w:hAnsi="宋体" w:eastAsia="宋体" w:cs="宋体"/>
                <w:color w:val="auto"/>
                <w:sz w:val="22"/>
                <w:lang w:val="zh-CN"/>
              </w:rPr>
              <w:t>（1）法定代表人身份证明或提供法定代表人授权委托书及被授权人身份证明。（法人提供）</w:t>
            </w:r>
          </w:p>
          <w:p>
            <w:pPr>
              <w:spacing w:line="360" w:lineRule="auto"/>
              <w:rPr>
                <w:rFonts w:hint="eastAsia" w:ascii="宋体" w:hAnsi="宋体" w:eastAsia="宋体" w:cs="宋体"/>
                <w:color w:val="auto"/>
                <w:sz w:val="22"/>
                <w:lang w:val="zh-CN"/>
              </w:rPr>
            </w:pPr>
            <w:r>
              <w:rPr>
                <w:rFonts w:hint="eastAsia" w:ascii="宋体" w:hAnsi="宋体" w:eastAsia="宋体" w:cs="宋体"/>
                <w:color w:val="auto"/>
                <w:sz w:val="22"/>
                <w:lang w:val="zh-CN"/>
              </w:rPr>
              <w:t>（2）单位负责人身份证明或提供单位负责人授权委托书及被授权人身份证明。（非法人提供）</w:t>
            </w:r>
          </w:p>
          <w:p>
            <w:pPr>
              <w:spacing w:line="360" w:lineRule="auto"/>
              <w:rPr>
                <w:rFonts w:hint="eastAsia" w:ascii="宋体" w:hAnsi="宋体" w:eastAsia="宋体" w:cs="宋体"/>
                <w:b/>
                <w:color w:val="auto"/>
                <w:sz w:val="22"/>
                <w:lang w:val="zh-CN"/>
              </w:rPr>
            </w:pPr>
            <w:r>
              <w:rPr>
                <w:rFonts w:hint="eastAsia" w:ascii="宋体" w:hAnsi="宋体" w:eastAsia="宋体" w:cs="宋体"/>
                <w:b/>
                <w:color w:val="auto"/>
                <w:sz w:val="22"/>
                <w:lang w:val="zh-CN"/>
              </w:rPr>
              <w:t>注：</w:t>
            </w:r>
          </w:p>
          <w:p>
            <w:pPr>
              <w:spacing w:line="360" w:lineRule="auto"/>
              <w:rPr>
                <w:rFonts w:hint="eastAsia" w:ascii="宋体" w:hAnsi="宋体" w:eastAsia="宋体" w:cs="宋体"/>
                <w:b/>
                <w:color w:val="auto"/>
                <w:sz w:val="22"/>
              </w:rPr>
            </w:pPr>
            <w:r>
              <w:rPr>
                <w:rFonts w:hint="eastAsia" w:ascii="宋体" w:hAnsi="宋体" w:eastAsia="宋体" w:cs="宋体"/>
                <w:color w:val="auto"/>
                <w:sz w:val="22"/>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hint="eastAsia" w:ascii="宋体" w:hAnsi="宋体" w:eastAsia="宋体" w:cs="宋体"/>
                <w:color w:val="auto"/>
                <w:sz w:val="22"/>
              </w:rPr>
            </w:pPr>
            <w:r>
              <w:rPr>
                <w:rFonts w:hint="eastAsia" w:ascii="宋体" w:hAnsi="宋体" w:eastAsia="宋体" w:cs="宋体"/>
                <w:color w:val="auto"/>
                <w:sz w:val="22"/>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hint="eastAsia" w:ascii="宋体" w:hAnsi="宋体" w:eastAsia="宋体" w:cs="宋体"/>
                <w:b/>
                <w:color w:val="auto"/>
                <w:sz w:val="22"/>
              </w:rPr>
            </w:pPr>
            <w:r>
              <w:rPr>
                <w:rFonts w:hint="eastAsia" w:ascii="宋体" w:hAnsi="宋体" w:eastAsia="宋体" w:cs="宋体"/>
                <w:color w:val="auto"/>
                <w:sz w:val="22"/>
              </w:rPr>
              <w:t>③</w:t>
            </w:r>
            <w:r>
              <w:rPr>
                <w:rFonts w:hint="eastAsia" w:ascii="宋体" w:hAnsi="宋体" w:eastAsia="宋体" w:cs="宋体"/>
                <w:color w:val="auto"/>
                <w:kern w:val="0"/>
                <w:sz w:val="22"/>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noWrap w:val="0"/>
            <w:vAlign w:val="center"/>
          </w:tcPr>
          <w:p>
            <w:pPr>
              <w:spacing w:line="360" w:lineRule="auto"/>
              <w:contextualSpacing/>
              <w:jc w:val="center"/>
              <w:rPr>
                <w:rFonts w:hint="eastAsia" w:ascii="宋体" w:hAnsi="宋体" w:eastAsia="宋体" w:cs="宋体"/>
                <w:b/>
                <w:color w:val="auto"/>
                <w:sz w:val="22"/>
              </w:rPr>
            </w:pPr>
            <w:r>
              <w:rPr>
                <w:rFonts w:hint="eastAsia" w:ascii="宋体" w:hAnsi="宋体" w:eastAsia="宋体" w:cs="宋体"/>
                <w:b/>
                <w:color w:val="auto"/>
                <w:sz w:val="22"/>
              </w:rPr>
              <w:t>14</w:t>
            </w:r>
          </w:p>
        </w:tc>
        <w:tc>
          <w:tcPr>
            <w:tcW w:w="2410" w:type="dxa"/>
            <w:noWrap w:val="0"/>
            <w:vAlign w:val="center"/>
          </w:tcPr>
          <w:p>
            <w:pPr>
              <w:spacing w:line="360" w:lineRule="auto"/>
              <w:rPr>
                <w:rFonts w:hint="eastAsia" w:ascii="宋体" w:hAnsi="宋体" w:eastAsia="宋体" w:cs="宋体"/>
                <w:b/>
                <w:bCs/>
                <w:color w:val="auto"/>
                <w:sz w:val="22"/>
              </w:rPr>
            </w:pPr>
            <w:r>
              <w:rPr>
                <w:rFonts w:hint="eastAsia" w:ascii="宋体" w:hAnsi="宋体" w:eastAsia="宋体" w:cs="宋体"/>
                <w:b/>
                <w:bCs/>
                <w:color w:val="auto"/>
                <w:sz w:val="22"/>
              </w:rPr>
              <w:t>单位负责人为同一人或者存在直接控股、管理关系的不同供应商，不得参加同一合同项下的政府采购活动</w:t>
            </w:r>
          </w:p>
        </w:tc>
        <w:tc>
          <w:tcPr>
            <w:tcW w:w="5954" w:type="dxa"/>
            <w:noWrap w:val="0"/>
            <w:vAlign w:val="top"/>
          </w:tcPr>
          <w:p>
            <w:pPr>
              <w:spacing w:line="360" w:lineRule="auto"/>
              <w:rPr>
                <w:rFonts w:hint="eastAsia" w:ascii="宋体" w:hAnsi="宋体" w:eastAsia="宋体" w:cs="宋体"/>
                <w:color w:val="auto"/>
                <w:sz w:val="22"/>
                <w:lang w:val="zh-CN"/>
              </w:rPr>
            </w:pPr>
            <w:r>
              <w:rPr>
                <w:rFonts w:hint="eastAsia" w:ascii="宋体" w:hAnsi="宋体" w:eastAsia="宋体" w:cs="宋体"/>
                <w:color w:val="auto"/>
                <w:sz w:val="22"/>
                <w:lang w:val="zh-CN"/>
              </w:rPr>
              <w:t>供应商提供与参加本项目投标的其他供应商之间，单位负责人不为同一人并且不存在直接控股、管理关系承诺函（承诺函格式自拟）。</w:t>
            </w:r>
          </w:p>
          <w:p>
            <w:pPr>
              <w:spacing w:line="360" w:lineRule="auto"/>
              <w:rPr>
                <w:rFonts w:hint="eastAsia" w:ascii="宋体" w:hAnsi="宋体" w:eastAsia="宋体" w:cs="宋体"/>
                <w:color w:val="auto"/>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noWrap w:val="0"/>
            <w:vAlign w:val="center"/>
          </w:tcPr>
          <w:p>
            <w:pPr>
              <w:spacing w:line="360" w:lineRule="auto"/>
              <w:contextualSpacing/>
              <w:jc w:val="center"/>
              <w:rPr>
                <w:rFonts w:hint="eastAsia" w:ascii="宋体" w:hAnsi="宋体" w:eastAsia="宋体" w:cs="宋体"/>
                <w:b/>
                <w:color w:val="auto"/>
                <w:sz w:val="22"/>
              </w:rPr>
            </w:pPr>
            <w:r>
              <w:rPr>
                <w:rFonts w:hint="eastAsia" w:ascii="宋体" w:hAnsi="宋体" w:eastAsia="宋体" w:cs="宋体"/>
                <w:b/>
                <w:color w:val="auto"/>
                <w:sz w:val="22"/>
              </w:rPr>
              <w:t>15</w:t>
            </w:r>
          </w:p>
        </w:tc>
        <w:tc>
          <w:tcPr>
            <w:tcW w:w="2410" w:type="dxa"/>
            <w:noWrap w:val="0"/>
            <w:vAlign w:val="center"/>
          </w:tcPr>
          <w:p>
            <w:pPr>
              <w:spacing w:line="360" w:lineRule="auto"/>
              <w:rPr>
                <w:rFonts w:hint="eastAsia" w:ascii="宋体" w:hAnsi="宋体" w:eastAsia="宋体" w:cs="宋体"/>
                <w:b/>
                <w:bCs/>
                <w:color w:val="auto"/>
                <w:sz w:val="22"/>
              </w:rPr>
            </w:pPr>
            <w:r>
              <w:rPr>
                <w:rFonts w:hint="eastAsia" w:ascii="宋体" w:hAnsi="宋体" w:eastAsia="宋体" w:cs="宋体"/>
                <w:b/>
                <w:bCs/>
                <w:color w:val="auto"/>
                <w:sz w:val="22"/>
              </w:rPr>
              <w:t>为本项目提供整体设计、规范编制或者项目管理、监理、检测等服务的供应商不得参加本项目投标</w:t>
            </w:r>
          </w:p>
        </w:tc>
        <w:tc>
          <w:tcPr>
            <w:tcW w:w="5954" w:type="dxa"/>
            <w:noWrap w:val="0"/>
            <w:vAlign w:val="top"/>
          </w:tcPr>
          <w:p>
            <w:pPr>
              <w:spacing w:line="360" w:lineRule="auto"/>
              <w:rPr>
                <w:rFonts w:hint="eastAsia" w:ascii="宋体" w:hAnsi="宋体" w:eastAsia="宋体" w:cs="宋体"/>
                <w:color w:val="auto"/>
                <w:sz w:val="22"/>
                <w:lang w:val="zh-CN"/>
              </w:rPr>
            </w:pPr>
            <w:r>
              <w:rPr>
                <w:rFonts w:hint="eastAsia" w:ascii="宋体" w:hAnsi="宋体" w:eastAsia="宋体" w:cs="宋体"/>
                <w:color w:val="auto"/>
                <w:sz w:val="22"/>
                <w:lang w:val="zh-CN"/>
              </w:rPr>
              <w:t>供应商提供未为本项目提供整体设计、规范编制或者项目管理、监理、检测等服务承诺函（承诺函格式自拟）。</w:t>
            </w:r>
          </w:p>
          <w:p>
            <w:pPr>
              <w:spacing w:line="360" w:lineRule="auto"/>
              <w:rPr>
                <w:rFonts w:hint="eastAsia" w:ascii="宋体" w:hAnsi="宋体" w:eastAsia="宋体" w:cs="宋体"/>
                <w:bCs/>
                <w:color w:val="auto"/>
                <w:sz w:val="22"/>
              </w:rPr>
            </w:pPr>
          </w:p>
        </w:tc>
      </w:tr>
    </w:tbl>
    <w:p>
      <w:pPr>
        <w:pStyle w:val="11"/>
        <w:spacing w:line="360" w:lineRule="auto"/>
        <w:ind w:firstLine="440" w:firstLineChars="200"/>
        <w:contextualSpacing/>
        <w:rPr>
          <w:rFonts w:hint="eastAsia" w:ascii="宋体" w:hAnsi="宋体" w:eastAsia="宋体" w:cs="宋体"/>
          <w:b w:val="0"/>
          <w:color w:val="auto"/>
          <w:sz w:val="22"/>
          <w:szCs w:val="22"/>
          <w:lang w:val="zh-CN"/>
        </w:rPr>
      </w:pPr>
    </w:p>
    <w:p>
      <w:pPr>
        <w:pStyle w:val="11"/>
        <w:adjustRightInd/>
        <w:spacing w:line="460" w:lineRule="exact"/>
        <w:contextualSpacing/>
        <w:rPr>
          <w:rFonts w:hint="eastAsia" w:ascii="宋体" w:hAnsi="宋体" w:eastAsia="宋体" w:cs="宋体"/>
          <w:b w:val="0"/>
          <w:color w:val="auto"/>
          <w:sz w:val="22"/>
          <w:szCs w:val="22"/>
          <w:lang w:val="zh-CN"/>
        </w:rPr>
      </w:pPr>
      <w:r>
        <w:rPr>
          <w:rFonts w:hint="eastAsia" w:ascii="宋体" w:hAnsi="宋体" w:eastAsia="宋体" w:cs="宋体"/>
          <w:color w:val="auto"/>
          <w:sz w:val="22"/>
          <w:szCs w:val="22"/>
          <w:lang w:val="zh-CN"/>
        </w:rPr>
        <w:t>二、评审</w:t>
      </w:r>
    </w:p>
    <w:p>
      <w:pPr>
        <w:spacing w:line="460" w:lineRule="exact"/>
        <w:ind w:firstLine="442" w:firstLineChars="200"/>
        <w:contextualSpacing/>
        <w:rPr>
          <w:rFonts w:hint="eastAsia" w:ascii="宋体" w:hAnsi="宋体" w:eastAsia="宋体" w:cs="宋体"/>
          <w:b/>
          <w:color w:val="auto"/>
          <w:kern w:val="0"/>
          <w:sz w:val="22"/>
          <w:lang w:val="zh-CN"/>
        </w:rPr>
      </w:pPr>
      <w:r>
        <w:rPr>
          <w:rFonts w:hint="eastAsia" w:ascii="宋体" w:hAnsi="宋体" w:eastAsia="宋体" w:cs="宋体"/>
          <w:b/>
          <w:color w:val="auto"/>
          <w:kern w:val="0"/>
          <w:sz w:val="22"/>
          <w:lang w:val="zh-CN"/>
        </w:rPr>
        <w:t>（一）项目成交原则</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谈判小组应当从质量和服务均能满足采购文件实质性响应要求的供应商中，按照最后报价由低到高的顺序提出3名以上成交候选人。</w:t>
      </w:r>
    </w:p>
    <w:p>
      <w:pPr>
        <w:spacing w:line="460" w:lineRule="exact"/>
        <w:ind w:firstLine="442" w:firstLineChars="200"/>
        <w:contextualSpacing/>
        <w:rPr>
          <w:rFonts w:hint="eastAsia" w:ascii="宋体" w:hAnsi="宋体" w:eastAsia="宋体" w:cs="宋体"/>
          <w:b/>
          <w:color w:val="auto"/>
          <w:kern w:val="0"/>
          <w:sz w:val="22"/>
          <w:lang w:val="zh-CN"/>
        </w:rPr>
      </w:pPr>
      <w:r>
        <w:rPr>
          <w:rFonts w:hint="eastAsia" w:ascii="宋体" w:hAnsi="宋体" w:eastAsia="宋体" w:cs="宋体"/>
          <w:b/>
          <w:color w:val="auto"/>
          <w:kern w:val="0"/>
          <w:sz w:val="22"/>
          <w:lang w:val="zh-CN"/>
        </w:rPr>
        <w:t>（二）谈判小组负责具体评标事务，并独立履行下列职责</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1、审查、评价投标文件是否符合采购需求等实质性要求；</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谈判小组对符合资格的供应商的投标文件进行符合性审查，以确定其是否满足采购需求等实质性要求。</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注：符合性审查中所涉及到的证书及材料，均须在电子投标文件中提供原件扫描件（或图片）。</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2、要求供应商对投标文件有关事项作出澄清或者说明；</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对于投标文件中含义不明确、同类问题表述不一致或者有明显文字和计算错误的内容，谈判小组应当以书面形式要求供应商作出必要的澄清、说明或者补正。</w:t>
      </w:r>
    </w:p>
    <w:p>
      <w:pPr>
        <w:spacing w:line="460" w:lineRule="exact"/>
        <w:ind w:firstLine="440" w:firstLineChars="200"/>
        <w:contextualSpacing/>
        <w:rPr>
          <w:rFonts w:hint="eastAsia" w:ascii="宋体" w:hAnsi="宋体" w:eastAsia="宋体" w:cs="宋体"/>
          <w:b/>
          <w:color w:val="auto"/>
          <w:kern w:val="0"/>
          <w:sz w:val="22"/>
          <w:lang w:val="zh-CN"/>
        </w:rPr>
      </w:pPr>
      <w:r>
        <w:rPr>
          <w:rFonts w:hint="eastAsia" w:ascii="宋体" w:hAnsi="宋体" w:eastAsia="宋体" w:cs="宋体"/>
          <w:bCs/>
          <w:color w:val="auto"/>
          <w:kern w:val="0"/>
          <w:sz w:val="22"/>
          <w:lang w:val="zh-CN"/>
        </w:rPr>
        <w:t>供应商的澄清、说明或者补正应当采用书面形式，并加盖公章，或者由法定代表人或其授权的代表签字。供应商的澄清、说明或者补正不得超出投标文件的范围或者改变投标文件的实质性内容</w:t>
      </w:r>
      <w:r>
        <w:rPr>
          <w:rFonts w:hint="eastAsia" w:ascii="宋体" w:hAnsi="宋体" w:eastAsia="宋体" w:cs="宋体"/>
          <w:b/>
          <w:color w:val="auto"/>
          <w:kern w:val="0"/>
          <w:sz w:val="22"/>
          <w:lang w:val="zh-CN"/>
        </w:rPr>
        <w:t>。</w:t>
      </w:r>
    </w:p>
    <w:p>
      <w:pPr>
        <w:spacing w:line="460" w:lineRule="exact"/>
        <w:ind w:firstLine="442" w:firstLineChars="200"/>
        <w:contextualSpacing/>
        <w:rPr>
          <w:rFonts w:hint="eastAsia" w:ascii="宋体" w:hAnsi="宋体" w:eastAsia="宋体" w:cs="宋体"/>
          <w:b/>
          <w:color w:val="auto"/>
          <w:kern w:val="0"/>
          <w:sz w:val="22"/>
          <w:lang w:val="zh-CN"/>
        </w:rPr>
      </w:pPr>
      <w:r>
        <w:rPr>
          <w:rFonts w:hint="eastAsia" w:ascii="宋体" w:hAnsi="宋体" w:eastAsia="宋体" w:cs="宋体"/>
          <w:b/>
          <w:color w:val="auto"/>
          <w:kern w:val="0"/>
          <w:sz w:val="22"/>
          <w:lang w:val="zh-CN"/>
        </w:rPr>
        <w:t>3、价格计算</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以供应商最后投标报价为准。因落实政府采购政策进行价格调整的，以调整后的价格为最后报价。</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1）如果本项目非专门面向中小企业采购，对小型和微型企业产品的投标价格给予</w:t>
      </w:r>
      <w:r>
        <w:rPr>
          <w:rFonts w:hint="eastAsia" w:ascii="宋体" w:hAnsi="宋体" w:eastAsia="宋体" w:cs="宋体"/>
          <w:bCs/>
          <w:color w:val="auto"/>
          <w:kern w:val="0"/>
          <w:sz w:val="22"/>
          <w:lang w:val="en-US" w:eastAsia="zh-CN"/>
        </w:rPr>
        <w:t>10</w:t>
      </w:r>
      <w:r>
        <w:rPr>
          <w:rFonts w:hint="eastAsia" w:ascii="宋体" w:hAnsi="宋体" w:eastAsia="宋体" w:cs="宋体"/>
          <w:bCs/>
          <w:color w:val="auto"/>
          <w:kern w:val="0"/>
          <w:sz w:val="22"/>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2）对监狱企业价格给予6%的扣除，用扣除后的价格参与评审。监狱企业应当提供由省级以上监狱管理局、戒毒管理局(含新疆生产建设兵团)出具的属于监狱企业的证明文件。</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460" w:lineRule="exact"/>
        <w:ind w:firstLine="442" w:firstLineChars="200"/>
        <w:contextualSpacing/>
        <w:rPr>
          <w:rFonts w:hint="eastAsia" w:ascii="宋体" w:hAnsi="宋体" w:eastAsia="宋体" w:cs="宋体"/>
          <w:b/>
          <w:color w:val="auto"/>
          <w:kern w:val="0"/>
          <w:sz w:val="22"/>
          <w:lang w:val="zh-CN"/>
        </w:rPr>
      </w:pPr>
      <w:r>
        <w:rPr>
          <w:rFonts w:hint="eastAsia" w:ascii="宋体" w:hAnsi="宋体" w:eastAsia="宋体" w:cs="宋体"/>
          <w:b/>
          <w:color w:val="auto"/>
          <w:kern w:val="0"/>
          <w:sz w:val="22"/>
          <w:lang w:val="zh-CN"/>
        </w:rPr>
        <w:t>（2）关于强制性产品认证</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1）如供应商所投产品属于“中国强制性产品认证”（3C认证）范围内,则必须承诺采用《中华人民共和国实施强制性产品认证的产品目录》并在有效期内的产品，应在投标文件中提供“所投产品符合国家强制性要求承诺函”并加盖供应商公章，否则将承担其投标被视为非实质性响应投标的风险。</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2)供应商所投产品如被列入《信息安全产品强制性认证目录》，则投标文件中应根据本项目招标文件“第二章 项目需求”提供：</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中国信息安全认证中心官网（http://www.isccc.gov.cn/index.shtml）产品查询结果截图并加盖供应商公章或中国信息安全认证中心颁发的《中国国家信息安全产品认证证书》加盖供应商公章的原件扫描件（或图片）。</w:t>
      </w:r>
    </w:p>
    <w:p>
      <w:pPr>
        <w:spacing w:line="460" w:lineRule="exact"/>
        <w:ind w:firstLine="442" w:firstLineChars="200"/>
        <w:contextualSpacing/>
        <w:rPr>
          <w:rFonts w:hint="eastAsia" w:ascii="宋体" w:hAnsi="宋体" w:eastAsia="宋体" w:cs="宋体"/>
          <w:b/>
          <w:color w:val="auto"/>
          <w:kern w:val="0"/>
          <w:sz w:val="22"/>
          <w:lang w:val="zh-CN"/>
        </w:rPr>
      </w:pPr>
      <w:r>
        <w:rPr>
          <w:rFonts w:hint="eastAsia" w:ascii="宋体" w:hAnsi="宋体" w:eastAsia="宋体" w:cs="宋体"/>
          <w:b/>
          <w:color w:val="auto"/>
          <w:kern w:val="0"/>
          <w:sz w:val="22"/>
          <w:lang w:val="zh-CN"/>
        </w:rPr>
        <w:t>（3）支持脱贫攻坚（物业服务采购）</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spacing w:line="460" w:lineRule="exact"/>
        <w:ind w:firstLine="442" w:firstLineChars="200"/>
        <w:contextualSpacing/>
        <w:rPr>
          <w:rFonts w:hint="eastAsia" w:ascii="宋体" w:hAnsi="宋体" w:eastAsia="宋体" w:cs="宋体"/>
          <w:b/>
          <w:color w:val="auto"/>
          <w:kern w:val="0"/>
          <w:sz w:val="22"/>
          <w:lang w:val="zh-CN"/>
        </w:rPr>
      </w:pPr>
      <w:r>
        <w:rPr>
          <w:rFonts w:hint="eastAsia" w:ascii="宋体" w:hAnsi="宋体" w:eastAsia="宋体" w:cs="宋体"/>
          <w:b/>
          <w:color w:val="auto"/>
          <w:kern w:val="0"/>
          <w:sz w:val="22"/>
          <w:lang w:val="zh-CN"/>
        </w:rPr>
        <w:t>（4）投标无效情形</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2）符合性审查资料未按采购文件要求签署、盖章的；</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3）有下列情形之一的，视为供应商串通投标，其投标无效：</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a.不同供应商的投标文件由同一单位或者个人编制；</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b.不同供应商委托同一单位或者个人办理投标事宜；</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c.不同供应商的投标文件载明的项目管理成员或者联系人员为同一人；</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d.不同供应商的投标文件异常一致或者投标报价呈规律性差异；</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e.不同供应商的投标文件相互混装；</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5）提供虚假材料谋取中标、成交的</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6）法律、法规和采购文件规定的其他无效情形。</w:t>
      </w:r>
    </w:p>
    <w:p>
      <w:pPr>
        <w:spacing w:line="460" w:lineRule="exact"/>
        <w:ind w:firstLine="442" w:firstLineChars="200"/>
        <w:contextualSpacing/>
        <w:rPr>
          <w:rFonts w:hint="eastAsia" w:ascii="宋体" w:hAnsi="宋体" w:eastAsia="宋体" w:cs="宋体"/>
          <w:b/>
          <w:color w:val="auto"/>
          <w:kern w:val="0"/>
          <w:sz w:val="22"/>
          <w:lang w:val="zh-CN"/>
        </w:rPr>
      </w:pPr>
      <w:r>
        <w:rPr>
          <w:rFonts w:hint="eastAsia" w:ascii="宋体" w:hAnsi="宋体" w:eastAsia="宋体" w:cs="宋体"/>
          <w:b/>
          <w:color w:val="auto"/>
          <w:kern w:val="0"/>
          <w:sz w:val="22"/>
          <w:lang w:val="zh-CN"/>
        </w:rPr>
        <w:t>（4）成交原则</w:t>
      </w:r>
    </w:p>
    <w:p>
      <w:pPr>
        <w:spacing w:line="460" w:lineRule="exact"/>
        <w:ind w:firstLine="440" w:firstLineChars="200"/>
        <w:contextualSpacing/>
        <w:rPr>
          <w:rFonts w:hint="eastAsia" w:ascii="宋体" w:hAnsi="宋体" w:eastAsia="宋体" w:cs="宋体"/>
          <w:bCs/>
          <w:color w:val="auto"/>
          <w:kern w:val="0"/>
          <w:sz w:val="22"/>
          <w:lang w:val="zh-CN"/>
        </w:rPr>
      </w:pPr>
      <w:r>
        <w:rPr>
          <w:rFonts w:hint="eastAsia" w:ascii="宋体" w:hAnsi="宋体" w:eastAsia="宋体" w:cs="宋体"/>
          <w:bCs/>
          <w:color w:val="auto"/>
          <w:kern w:val="0"/>
          <w:sz w:val="22"/>
          <w:lang w:val="zh-CN"/>
        </w:rPr>
        <w:t>根据质量和服务均能满足采购文件实质性响应要求且最后报价最低的原则。</w:t>
      </w:r>
    </w:p>
    <w:p>
      <w:pPr>
        <w:spacing w:line="460" w:lineRule="exact"/>
        <w:ind w:firstLine="442" w:firstLineChars="200"/>
        <w:contextualSpacing/>
        <w:rPr>
          <w:rFonts w:hint="eastAsia" w:ascii="宋体" w:hAnsi="宋体" w:eastAsia="宋体" w:cs="宋体"/>
          <w:b/>
          <w:color w:val="auto"/>
          <w:sz w:val="22"/>
          <w:lang w:val="zh-CN"/>
        </w:rPr>
      </w:pPr>
      <w:r>
        <w:rPr>
          <w:rFonts w:hint="eastAsia" w:ascii="宋体" w:hAnsi="宋体" w:eastAsia="宋体" w:cs="宋体"/>
          <w:b/>
          <w:color w:val="auto"/>
          <w:sz w:val="22"/>
          <w:lang w:val="zh-CN"/>
        </w:rPr>
        <w:t>落实政府采购政策计算报价</w:t>
      </w:r>
    </w:p>
    <w:tbl>
      <w:tblPr>
        <w:tblStyle w:val="2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noWrap w:val="0"/>
            <w:vAlign w:val="center"/>
          </w:tcPr>
          <w:p>
            <w:pPr>
              <w:spacing w:line="460" w:lineRule="exact"/>
              <w:contextualSpacing/>
              <w:jc w:val="center"/>
              <w:rPr>
                <w:rFonts w:hint="eastAsia" w:ascii="宋体" w:hAnsi="宋体" w:eastAsia="宋体" w:cs="宋体"/>
                <w:b/>
                <w:color w:val="auto"/>
                <w:sz w:val="22"/>
                <w:lang w:val="en-GB"/>
              </w:rPr>
            </w:pPr>
            <w:r>
              <w:rPr>
                <w:rFonts w:hint="eastAsia" w:ascii="宋体" w:hAnsi="宋体" w:eastAsia="宋体" w:cs="宋体"/>
                <w:b/>
                <w:color w:val="auto"/>
                <w:sz w:val="22"/>
                <w:lang w:val="en-GB"/>
              </w:rPr>
              <w:t>序号</w:t>
            </w:r>
          </w:p>
        </w:tc>
        <w:tc>
          <w:tcPr>
            <w:tcW w:w="2823" w:type="dxa"/>
            <w:noWrap w:val="0"/>
            <w:vAlign w:val="center"/>
          </w:tcPr>
          <w:p>
            <w:pPr>
              <w:spacing w:line="460" w:lineRule="exact"/>
              <w:contextualSpacing/>
              <w:jc w:val="center"/>
              <w:rPr>
                <w:rFonts w:hint="eastAsia" w:ascii="宋体" w:hAnsi="宋体" w:eastAsia="宋体" w:cs="宋体"/>
                <w:b/>
                <w:color w:val="auto"/>
                <w:sz w:val="22"/>
                <w:lang w:val="en-GB"/>
              </w:rPr>
            </w:pPr>
            <w:r>
              <w:rPr>
                <w:rFonts w:hint="eastAsia" w:ascii="宋体" w:hAnsi="宋体" w:eastAsia="宋体" w:cs="宋体"/>
                <w:b/>
                <w:color w:val="auto"/>
                <w:sz w:val="22"/>
                <w:lang w:val="en-GB"/>
              </w:rPr>
              <w:t>情形</w:t>
            </w:r>
          </w:p>
        </w:tc>
        <w:tc>
          <w:tcPr>
            <w:tcW w:w="2552" w:type="dxa"/>
            <w:noWrap w:val="0"/>
            <w:vAlign w:val="center"/>
          </w:tcPr>
          <w:p>
            <w:pPr>
              <w:spacing w:line="460" w:lineRule="exact"/>
              <w:contextualSpacing/>
              <w:jc w:val="center"/>
              <w:rPr>
                <w:rFonts w:hint="eastAsia" w:ascii="宋体" w:hAnsi="宋体" w:eastAsia="宋体" w:cs="宋体"/>
                <w:b/>
                <w:color w:val="auto"/>
                <w:sz w:val="22"/>
                <w:lang w:val="en-GB"/>
              </w:rPr>
            </w:pPr>
            <w:r>
              <w:rPr>
                <w:rFonts w:hint="eastAsia" w:ascii="宋体" w:hAnsi="宋体" w:eastAsia="宋体" w:cs="宋体"/>
                <w:b/>
                <w:color w:val="auto"/>
                <w:sz w:val="22"/>
              </w:rPr>
              <w:t>价格扣除</w:t>
            </w:r>
            <w:r>
              <w:rPr>
                <w:rFonts w:hint="eastAsia" w:ascii="宋体" w:hAnsi="宋体" w:eastAsia="宋体" w:cs="宋体"/>
                <w:b/>
                <w:color w:val="auto"/>
                <w:sz w:val="22"/>
                <w:lang w:val="en-GB"/>
              </w:rPr>
              <w:t>比例</w:t>
            </w:r>
          </w:p>
        </w:tc>
        <w:tc>
          <w:tcPr>
            <w:tcW w:w="2835" w:type="dxa"/>
            <w:noWrap w:val="0"/>
            <w:vAlign w:val="center"/>
          </w:tcPr>
          <w:p>
            <w:pPr>
              <w:spacing w:line="460" w:lineRule="exact"/>
              <w:contextualSpacing/>
              <w:jc w:val="center"/>
              <w:rPr>
                <w:rFonts w:hint="eastAsia" w:ascii="宋体" w:hAnsi="宋体" w:eastAsia="宋体" w:cs="宋体"/>
                <w:b/>
                <w:color w:val="auto"/>
                <w:sz w:val="22"/>
                <w:lang w:val="en-GB"/>
              </w:rPr>
            </w:pPr>
            <w:r>
              <w:rPr>
                <w:rFonts w:hint="eastAsia" w:ascii="宋体" w:hAnsi="宋体" w:eastAsia="宋体" w:cs="宋体"/>
                <w:b/>
                <w:color w:val="auto"/>
                <w:sz w:val="22"/>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noWrap w:val="0"/>
            <w:vAlign w:val="center"/>
          </w:tcPr>
          <w:p>
            <w:pPr>
              <w:spacing w:line="460" w:lineRule="exact"/>
              <w:contextualSpacing/>
              <w:jc w:val="center"/>
              <w:rPr>
                <w:rFonts w:hint="eastAsia" w:ascii="宋体" w:hAnsi="宋体" w:eastAsia="宋体" w:cs="宋体"/>
                <w:b/>
                <w:color w:val="auto"/>
                <w:sz w:val="22"/>
                <w:lang w:val="en-GB"/>
              </w:rPr>
            </w:pPr>
            <w:r>
              <w:rPr>
                <w:rFonts w:hint="eastAsia" w:ascii="宋体" w:hAnsi="宋体" w:eastAsia="宋体" w:cs="宋体"/>
                <w:b/>
                <w:color w:val="auto"/>
                <w:sz w:val="22"/>
                <w:lang w:val="en-GB"/>
              </w:rPr>
              <w:t>1</w:t>
            </w:r>
          </w:p>
        </w:tc>
        <w:tc>
          <w:tcPr>
            <w:tcW w:w="2823" w:type="dxa"/>
            <w:noWrap w:val="0"/>
            <w:vAlign w:val="center"/>
          </w:tcPr>
          <w:p>
            <w:pPr>
              <w:spacing w:line="460" w:lineRule="exact"/>
              <w:contextualSpacing/>
              <w:jc w:val="center"/>
              <w:rPr>
                <w:rFonts w:hint="eastAsia" w:ascii="宋体" w:hAnsi="宋体" w:eastAsia="宋体" w:cs="宋体"/>
                <w:b/>
                <w:color w:val="auto"/>
                <w:sz w:val="22"/>
                <w:lang w:val="en-GB"/>
              </w:rPr>
            </w:pPr>
            <w:r>
              <w:rPr>
                <w:rFonts w:hint="eastAsia" w:ascii="宋体" w:hAnsi="宋体" w:eastAsia="宋体" w:cs="宋体"/>
                <w:color w:val="auto"/>
                <w:sz w:val="22"/>
                <w:lang w:val="en-GB"/>
              </w:rPr>
              <w:t>非联合体供应商</w:t>
            </w:r>
          </w:p>
        </w:tc>
        <w:tc>
          <w:tcPr>
            <w:tcW w:w="2552" w:type="dxa"/>
            <w:noWrap w:val="0"/>
            <w:vAlign w:val="center"/>
          </w:tcPr>
          <w:p>
            <w:pPr>
              <w:spacing w:line="460" w:lineRule="exact"/>
              <w:contextualSpacing/>
              <w:jc w:val="center"/>
              <w:rPr>
                <w:rFonts w:hint="eastAsia" w:ascii="宋体" w:hAnsi="宋体" w:eastAsia="宋体" w:cs="宋体"/>
                <w:b/>
                <w:color w:val="auto"/>
                <w:sz w:val="22"/>
                <w:lang w:val="en-GB"/>
              </w:rPr>
            </w:pPr>
            <w:r>
              <w:rPr>
                <w:rFonts w:hint="eastAsia" w:ascii="宋体" w:hAnsi="宋体" w:eastAsia="宋体" w:cs="宋体"/>
                <w:color w:val="auto"/>
                <w:sz w:val="22"/>
              </w:rPr>
              <w:t>对小型和微型企业产品的价格扣除</w:t>
            </w:r>
            <w:r>
              <w:rPr>
                <w:rFonts w:hint="eastAsia" w:ascii="宋体" w:hAnsi="宋体" w:eastAsia="宋体" w:cs="宋体"/>
                <w:color w:val="auto"/>
                <w:sz w:val="22"/>
                <w:u w:val="single"/>
              </w:rPr>
              <w:t>10</w:t>
            </w:r>
            <w:r>
              <w:rPr>
                <w:rFonts w:hint="eastAsia" w:ascii="宋体" w:hAnsi="宋体" w:eastAsia="宋体" w:cs="宋体"/>
                <w:color w:val="auto"/>
                <w:sz w:val="22"/>
              </w:rPr>
              <w:t>%</w:t>
            </w:r>
          </w:p>
        </w:tc>
        <w:tc>
          <w:tcPr>
            <w:tcW w:w="2835" w:type="dxa"/>
            <w:vMerge w:val="restart"/>
            <w:noWrap w:val="0"/>
            <w:vAlign w:val="center"/>
          </w:tcPr>
          <w:p>
            <w:pPr>
              <w:spacing w:line="460" w:lineRule="exact"/>
              <w:contextualSpacing/>
              <w:jc w:val="center"/>
              <w:rPr>
                <w:rFonts w:hint="eastAsia" w:ascii="宋体" w:hAnsi="宋体" w:eastAsia="宋体" w:cs="宋体"/>
                <w:color w:val="auto"/>
                <w:sz w:val="22"/>
                <w:lang w:val="en-GB"/>
              </w:rPr>
            </w:pPr>
            <w:r>
              <w:rPr>
                <w:rFonts w:hint="eastAsia" w:ascii="宋体" w:hAnsi="宋体" w:eastAsia="宋体" w:cs="宋体"/>
                <w:color w:val="auto"/>
                <w:sz w:val="22"/>
                <w:lang w:val="en-GB"/>
              </w:rPr>
              <w:t>评审价格＝响应最终报价—</w:t>
            </w:r>
            <w:r>
              <w:rPr>
                <w:rFonts w:hint="eastAsia" w:ascii="宋体" w:hAnsi="宋体" w:eastAsia="宋体" w:cs="宋体"/>
                <w:color w:val="auto"/>
                <w:sz w:val="22"/>
              </w:rPr>
              <w:t>小型和微型企业产品的价格</w:t>
            </w:r>
            <w:r>
              <w:rPr>
                <w:rFonts w:hint="eastAsia" w:ascii="宋体" w:hAnsi="宋体" w:eastAsia="宋体" w:cs="宋体"/>
                <w:color w:val="auto"/>
                <w:sz w:val="22"/>
                <w:lang w:val="en-GB"/>
              </w:rPr>
              <w:t>×10%</w:t>
            </w:r>
          </w:p>
          <w:p>
            <w:pPr>
              <w:spacing w:line="460" w:lineRule="exact"/>
              <w:contextualSpacing/>
              <w:jc w:val="center"/>
              <w:rPr>
                <w:rFonts w:hint="eastAsia" w:ascii="宋体" w:hAnsi="宋体" w:eastAsia="宋体" w:cs="宋体"/>
                <w:b/>
                <w:color w:val="auto"/>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noWrap w:val="0"/>
            <w:vAlign w:val="center"/>
          </w:tcPr>
          <w:p>
            <w:pPr>
              <w:spacing w:line="460" w:lineRule="exact"/>
              <w:contextualSpacing/>
              <w:jc w:val="center"/>
              <w:rPr>
                <w:rFonts w:hint="eastAsia" w:ascii="宋体" w:hAnsi="宋体" w:eastAsia="宋体" w:cs="宋体"/>
                <w:b/>
                <w:color w:val="auto"/>
                <w:sz w:val="22"/>
                <w:lang w:val="en-GB"/>
              </w:rPr>
            </w:pPr>
            <w:r>
              <w:rPr>
                <w:rFonts w:hint="eastAsia" w:ascii="宋体" w:hAnsi="宋体" w:eastAsia="宋体" w:cs="宋体"/>
                <w:b/>
                <w:color w:val="auto"/>
                <w:sz w:val="22"/>
                <w:lang w:val="en-GB"/>
              </w:rPr>
              <w:t>2</w:t>
            </w:r>
          </w:p>
        </w:tc>
        <w:tc>
          <w:tcPr>
            <w:tcW w:w="2823" w:type="dxa"/>
            <w:noWrap w:val="0"/>
            <w:vAlign w:val="center"/>
          </w:tcPr>
          <w:p>
            <w:pPr>
              <w:spacing w:line="460" w:lineRule="exact"/>
              <w:contextualSpacing/>
              <w:jc w:val="center"/>
              <w:rPr>
                <w:rFonts w:hint="eastAsia" w:ascii="宋体" w:hAnsi="宋体" w:eastAsia="宋体" w:cs="宋体"/>
                <w:b/>
                <w:color w:val="auto"/>
                <w:sz w:val="22"/>
              </w:rPr>
            </w:pPr>
            <w:r>
              <w:rPr>
                <w:rFonts w:hint="eastAsia" w:ascii="宋体" w:hAnsi="宋体" w:eastAsia="宋体" w:cs="宋体"/>
                <w:color w:val="auto"/>
                <w:sz w:val="22"/>
                <w:lang w:val="en-GB"/>
              </w:rPr>
              <w:t>联合体各方均为小型、微型企业</w:t>
            </w:r>
          </w:p>
        </w:tc>
        <w:tc>
          <w:tcPr>
            <w:tcW w:w="2552" w:type="dxa"/>
            <w:noWrap w:val="0"/>
            <w:vAlign w:val="center"/>
          </w:tcPr>
          <w:p>
            <w:pPr>
              <w:spacing w:line="460" w:lineRule="exact"/>
              <w:contextualSpacing/>
              <w:jc w:val="center"/>
              <w:rPr>
                <w:rFonts w:hint="eastAsia" w:ascii="宋体" w:hAnsi="宋体" w:eastAsia="宋体" w:cs="宋体"/>
                <w:color w:val="auto"/>
                <w:sz w:val="22"/>
              </w:rPr>
            </w:pPr>
            <w:r>
              <w:rPr>
                <w:rFonts w:hint="eastAsia" w:ascii="宋体" w:hAnsi="宋体" w:eastAsia="宋体" w:cs="宋体"/>
                <w:color w:val="auto"/>
                <w:sz w:val="22"/>
              </w:rPr>
              <w:t>对小型和微型企业产品的价格扣除</w:t>
            </w:r>
            <w:r>
              <w:rPr>
                <w:rFonts w:hint="eastAsia" w:ascii="宋体" w:hAnsi="宋体" w:eastAsia="宋体" w:cs="宋体"/>
                <w:color w:val="auto"/>
                <w:sz w:val="22"/>
                <w:u w:val="single"/>
              </w:rPr>
              <w:t>10</w:t>
            </w:r>
            <w:r>
              <w:rPr>
                <w:rFonts w:hint="eastAsia" w:ascii="宋体" w:hAnsi="宋体" w:eastAsia="宋体" w:cs="宋体"/>
                <w:color w:val="auto"/>
                <w:sz w:val="22"/>
              </w:rPr>
              <w:t>%</w:t>
            </w:r>
          </w:p>
          <w:p>
            <w:pPr>
              <w:spacing w:line="460" w:lineRule="exact"/>
              <w:contextualSpacing/>
              <w:jc w:val="center"/>
              <w:rPr>
                <w:rFonts w:hint="eastAsia" w:ascii="宋体" w:hAnsi="宋体" w:eastAsia="宋体" w:cs="宋体"/>
                <w:b/>
                <w:color w:val="auto"/>
                <w:sz w:val="22"/>
                <w:lang w:val="en-GB"/>
              </w:rPr>
            </w:pPr>
            <w:r>
              <w:rPr>
                <w:rFonts w:hint="eastAsia" w:ascii="宋体" w:hAnsi="宋体" w:eastAsia="宋体" w:cs="宋体"/>
                <w:color w:val="auto"/>
                <w:sz w:val="22"/>
              </w:rPr>
              <w:t>（不再享受序号3的价格折扣）</w:t>
            </w:r>
          </w:p>
        </w:tc>
        <w:tc>
          <w:tcPr>
            <w:tcW w:w="2835" w:type="dxa"/>
            <w:vMerge w:val="continue"/>
            <w:noWrap w:val="0"/>
            <w:vAlign w:val="top"/>
          </w:tcPr>
          <w:p>
            <w:pPr>
              <w:spacing w:line="460" w:lineRule="exact"/>
              <w:contextualSpacing/>
              <w:rPr>
                <w:rFonts w:hint="eastAsia" w:ascii="宋体" w:hAnsi="宋体" w:eastAsia="宋体" w:cs="宋体"/>
                <w:color w:val="auto"/>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noWrap w:val="0"/>
            <w:vAlign w:val="center"/>
          </w:tcPr>
          <w:p>
            <w:pPr>
              <w:spacing w:line="460" w:lineRule="exact"/>
              <w:contextualSpacing/>
              <w:jc w:val="center"/>
              <w:rPr>
                <w:rFonts w:hint="eastAsia" w:ascii="宋体" w:hAnsi="宋体" w:eastAsia="宋体" w:cs="宋体"/>
                <w:b/>
                <w:color w:val="auto"/>
                <w:sz w:val="22"/>
                <w:lang w:val="en-GB"/>
              </w:rPr>
            </w:pPr>
            <w:r>
              <w:rPr>
                <w:rFonts w:hint="eastAsia" w:ascii="宋体" w:hAnsi="宋体" w:eastAsia="宋体" w:cs="宋体"/>
                <w:b/>
                <w:color w:val="auto"/>
                <w:sz w:val="22"/>
                <w:lang w:val="en-GB"/>
              </w:rPr>
              <w:t>3</w:t>
            </w:r>
          </w:p>
        </w:tc>
        <w:tc>
          <w:tcPr>
            <w:tcW w:w="2823" w:type="dxa"/>
            <w:noWrap w:val="0"/>
            <w:vAlign w:val="center"/>
          </w:tcPr>
          <w:p>
            <w:pPr>
              <w:spacing w:line="460" w:lineRule="exact"/>
              <w:contextualSpacing/>
              <w:jc w:val="center"/>
              <w:rPr>
                <w:rFonts w:hint="eastAsia" w:ascii="宋体" w:hAnsi="宋体" w:eastAsia="宋体" w:cs="宋体"/>
                <w:b/>
                <w:color w:val="auto"/>
                <w:sz w:val="22"/>
                <w:lang w:val="en-GB"/>
              </w:rPr>
            </w:pPr>
            <w:r>
              <w:rPr>
                <w:rFonts w:hint="eastAsia" w:ascii="宋体" w:hAnsi="宋体" w:eastAsia="宋体" w:cs="宋体"/>
                <w:color w:val="auto"/>
                <w:sz w:val="22"/>
                <w:lang w:val="en-GB"/>
              </w:rPr>
              <w:t>联合体一方为小型、微型企业且小型、微型企业协议合同金额占联合体协议合同总金额30%以上的</w:t>
            </w:r>
          </w:p>
        </w:tc>
        <w:tc>
          <w:tcPr>
            <w:tcW w:w="2552" w:type="dxa"/>
            <w:noWrap w:val="0"/>
            <w:vAlign w:val="center"/>
          </w:tcPr>
          <w:p>
            <w:pPr>
              <w:spacing w:line="460" w:lineRule="exact"/>
              <w:contextualSpacing/>
              <w:jc w:val="center"/>
              <w:rPr>
                <w:rFonts w:hint="eastAsia" w:ascii="宋体" w:hAnsi="宋体" w:eastAsia="宋体" w:cs="宋体"/>
                <w:color w:val="auto"/>
                <w:sz w:val="22"/>
                <w:lang w:val="en-GB"/>
              </w:rPr>
            </w:pPr>
            <w:r>
              <w:rPr>
                <w:rFonts w:hint="eastAsia" w:ascii="宋体" w:hAnsi="宋体" w:eastAsia="宋体" w:cs="宋体"/>
                <w:color w:val="auto"/>
                <w:sz w:val="22"/>
                <w:lang w:val="en-GB"/>
              </w:rPr>
              <w:t>对联合体总金额扣除</w:t>
            </w:r>
          </w:p>
          <w:p>
            <w:pPr>
              <w:spacing w:line="460" w:lineRule="exact"/>
              <w:contextualSpacing/>
              <w:jc w:val="center"/>
              <w:rPr>
                <w:rFonts w:hint="eastAsia" w:ascii="宋体" w:hAnsi="宋体" w:eastAsia="宋体" w:cs="宋体"/>
                <w:b/>
                <w:color w:val="auto"/>
                <w:sz w:val="22"/>
                <w:lang w:val="en-GB"/>
              </w:rPr>
            </w:pPr>
            <w:r>
              <w:rPr>
                <w:rFonts w:hint="eastAsia" w:ascii="宋体" w:hAnsi="宋体" w:eastAsia="宋体" w:cs="宋体"/>
                <w:color w:val="auto"/>
                <w:sz w:val="22"/>
                <w:u w:val="single"/>
              </w:rPr>
              <w:t xml:space="preserve"> 2 </w:t>
            </w:r>
            <w:r>
              <w:rPr>
                <w:rFonts w:hint="eastAsia" w:ascii="宋体" w:hAnsi="宋体" w:eastAsia="宋体" w:cs="宋体"/>
                <w:color w:val="auto"/>
                <w:sz w:val="22"/>
              </w:rPr>
              <w:t>%</w:t>
            </w:r>
          </w:p>
        </w:tc>
        <w:tc>
          <w:tcPr>
            <w:tcW w:w="2835" w:type="dxa"/>
            <w:noWrap w:val="0"/>
            <w:vAlign w:val="center"/>
          </w:tcPr>
          <w:p>
            <w:pPr>
              <w:spacing w:line="460" w:lineRule="exact"/>
              <w:contextualSpacing/>
              <w:jc w:val="center"/>
              <w:rPr>
                <w:rFonts w:hint="eastAsia" w:ascii="宋体" w:hAnsi="宋体" w:eastAsia="宋体" w:cs="宋体"/>
                <w:color w:val="auto"/>
                <w:sz w:val="22"/>
                <w:u w:val="single"/>
              </w:rPr>
            </w:pPr>
            <w:r>
              <w:rPr>
                <w:rFonts w:hint="eastAsia" w:ascii="宋体" w:hAnsi="宋体" w:eastAsia="宋体" w:cs="宋体"/>
                <w:color w:val="auto"/>
                <w:sz w:val="22"/>
                <w:lang w:val="en-GB"/>
              </w:rPr>
              <w:t>评审价格＝响应最终报价×</w:t>
            </w:r>
            <w:r>
              <w:rPr>
                <w:rFonts w:hint="eastAsia" w:ascii="宋体" w:hAnsi="宋体" w:eastAsia="宋体" w:cs="宋体"/>
                <w:color w:val="auto"/>
                <w:sz w:val="22"/>
              </w:rPr>
              <w:t>(1-</w:t>
            </w:r>
            <w:r>
              <w:rPr>
                <w:rFonts w:hint="eastAsia" w:ascii="宋体" w:hAnsi="宋体" w:eastAsia="宋体" w:cs="宋体"/>
                <w:color w:val="auto"/>
                <w:sz w:val="22"/>
                <w:u w:val="single"/>
              </w:rPr>
              <w:t>2%)</w:t>
            </w:r>
          </w:p>
          <w:p>
            <w:pPr>
              <w:spacing w:line="460" w:lineRule="exact"/>
              <w:contextualSpacing/>
              <w:jc w:val="center"/>
              <w:rPr>
                <w:rFonts w:hint="eastAsia" w:ascii="宋体" w:hAnsi="宋体" w:eastAsia="宋体" w:cs="宋体"/>
                <w:b/>
                <w:color w:val="auto"/>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noWrap w:val="0"/>
            <w:vAlign w:val="center"/>
          </w:tcPr>
          <w:p>
            <w:pPr>
              <w:spacing w:line="460" w:lineRule="exact"/>
              <w:contextualSpacing/>
              <w:jc w:val="center"/>
              <w:rPr>
                <w:rFonts w:hint="eastAsia" w:ascii="宋体" w:hAnsi="宋体" w:eastAsia="宋体" w:cs="宋体"/>
                <w:b/>
                <w:color w:val="auto"/>
                <w:sz w:val="22"/>
                <w:lang w:val="en-GB"/>
              </w:rPr>
            </w:pPr>
            <w:r>
              <w:rPr>
                <w:rFonts w:hint="eastAsia" w:ascii="宋体" w:hAnsi="宋体" w:eastAsia="宋体" w:cs="宋体"/>
                <w:b/>
                <w:color w:val="auto"/>
                <w:sz w:val="22"/>
                <w:lang w:val="en-GB"/>
              </w:rPr>
              <w:t>4</w:t>
            </w:r>
          </w:p>
        </w:tc>
        <w:tc>
          <w:tcPr>
            <w:tcW w:w="2823" w:type="dxa"/>
            <w:noWrap w:val="0"/>
            <w:vAlign w:val="center"/>
          </w:tcPr>
          <w:p>
            <w:pPr>
              <w:spacing w:line="460" w:lineRule="exact"/>
              <w:contextualSpacing/>
              <w:jc w:val="center"/>
              <w:rPr>
                <w:rFonts w:hint="eastAsia" w:ascii="宋体" w:hAnsi="宋体" w:eastAsia="宋体" w:cs="宋体"/>
                <w:color w:val="auto"/>
                <w:sz w:val="22"/>
                <w:lang w:val="en-GB"/>
              </w:rPr>
            </w:pPr>
            <w:r>
              <w:rPr>
                <w:rFonts w:hint="eastAsia" w:ascii="宋体" w:hAnsi="宋体" w:eastAsia="宋体" w:cs="宋体"/>
                <w:color w:val="auto"/>
                <w:sz w:val="22"/>
                <w:lang w:val="en-GB"/>
              </w:rPr>
              <w:t>监狱企业</w:t>
            </w:r>
          </w:p>
        </w:tc>
        <w:tc>
          <w:tcPr>
            <w:tcW w:w="2552" w:type="dxa"/>
            <w:noWrap w:val="0"/>
            <w:vAlign w:val="center"/>
          </w:tcPr>
          <w:p>
            <w:pPr>
              <w:spacing w:line="460" w:lineRule="exact"/>
              <w:contextualSpacing/>
              <w:jc w:val="center"/>
              <w:rPr>
                <w:rFonts w:hint="eastAsia" w:ascii="宋体" w:hAnsi="宋体" w:eastAsia="宋体" w:cs="宋体"/>
                <w:color w:val="auto"/>
                <w:sz w:val="22"/>
                <w:lang w:val="en-GB"/>
              </w:rPr>
            </w:pPr>
            <w:r>
              <w:rPr>
                <w:rFonts w:hint="eastAsia" w:ascii="宋体" w:hAnsi="宋体" w:eastAsia="宋体" w:cs="宋体"/>
                <w:color w:val="auto"/>
                <w:sz w:val="22"/>
                <w:lang w:val="en-GB"/>
              </w:rPr>
              <w:t>视同小型、微型企业</w:t>
            </w:r>
          </w:p>
          <w:p>
            <w:pPr>
              <w:spacing w:line="460" w:lineRule="exact"/>
              <w:contextualSpacing/>
              <w:jc w:val="center"/>
              <w:rPr>
                <w:rFonts w:hint="eastAsia" w:ascii="宋体" w:hAnsi="宋体" w:eastAsia="宋体" w:cs="宋体"/>
                <w:color w:val="auto"/>
                <w:sz w:val="22"/>
                <w:lang w:val="en-GB"/>
              </w:rPr>
            </w:pPr>
            <w:r>
              <w:rPr>
                <w:rFonts w:hint="eastAsia" w:ascii="宋体" w:hAnsi="宋体" w:eastAsia="宋体" w:cs="宋体"/>
                <w:color w:val="auto"/>
                <w:sz w:val="22"/>
                <w:lang w:val="en-GB"/>
              </w:rPr>
              <w:t>对监狱企业产品价格扣除</w:t>
            </w:r>
            <w:r>
              <w:rPr>
                <w:rFonts w:hint="eastAsia" w:ascii="宋体" w:hAnsi="宋体" w:eastAsia="宋体" w:cs="宋体"/>
                <w:color w:val="auto"/>
                <w:sz w:val="22"/>
                <w:u w:val="single"/>
              </w:rPr>
              <w:t>6</w:t>
            </w:r>
            <w:r>
              <w:rPr>
                <w:rFonts w:hint="eastAsia" w:ascii="宋体" w:hAnsi="宋体" w:eastAsia="宋体" w:cs="宋体"/>
                <w:color w:val="auto"/>
                <w:sz w:val="22"/>
              </w:rPr>
              <w:t>%</w:t>
            </w:r>
          </w:p>
        </w:tc>
        <w:tc>
          <w:tcPr>
            <w:tcW w:w="2835" w:type="dxa"/>
            <w:noWrap w:val="0"/>
            <w:vAlign w:val="center"/>
          </w:tcPr>
          <w:p>
            <w:pPr>
              <w:spacing w:line="460" w:lineRule="exact"/>
              <w:contextualSpacing/>
              <w:jc w:val="center"/>
              <w:rPr>
                <w:rFonts w:hint="eastAsia" w:ascii="宋体" w:hAnsi="宋体" w:eastAsia="宋体" w:cs="宋体"/>
                <w:color w:val="auto"/>
                <w:sz w:val="22"/>
                <w:lang w:val="en-GB"/>
              </w:rPr>
            </w:pPr>
            <w:r>
              <w:rPr>
                <w:rFonts w:hint="eastAsia" w:ascii="宋体" w:hAnsi="宋体" w:eastAsia="宋体" w:cs="宋体"/>
                <w:color w:val="auto"/>
                <w:sz w:val="22"/>
                <w:lang w:val="en-GB"/>
              </w:rPr>
              <w:t>评审价格＝响应最终报价—</w:t>
            </w:r>
            <w:r>
              <w:rPr>
                <w:rFonts w:hint="eastAsia" w:ascii="宋体" w:hAnsi="宋体" w:eastAsia="宋体" w:cs="宋体"/>
                <w:color w:val="auto"/>
                <w:sz w:val="22"/>
              </w:rPr>
              <w:t>监狱企业产品的价格</w:t>
            </w:r>
            <w:r>
              <w:rPr>
                <w:rFonts w:hint="eastAsia" w:ascii="宋体" w:hAnsi="宋体" w:eastAsia="宋体" w:cs="宋体"/>
                <w:color w:val="auto"/>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noWrap w:val="0"/>
            <w:vAlign w:val="center"/>
          </w:tcPr>
          <w:p>
            <w:pPr>
              <w:spacing w:line="460" w:lineRule="exact"/>
              <w:contextualSpacing/>
              <w:jc w:val="center"/>
              <w:rPr>
                <w:rFonts w:hint="eastAsia" w:ascii="宋体" w:hAnsi="宋体" w:eastAsia="宋体" w:cs="宋体"/>
                <w:b/>
                <w:color w:val="auto"/>
                <w:sz w:val="22"/>
                <w:lang w:val="en-GB"/>
              </w:rPr>
            </w:pPr>
            <w:r>
              <w:rPr>
                <w:rFonts w:hint="eastAsia" w:ascii="宋体" w:hAnsi="宋体" w:eastAsia="宋体" w:cs="宋体"/>
                <w:b/>
                <w:color w:val="auto"/>
                <w:sz w:val="22"/>
                <w:lang w:val="en-GB"/>
              </w:rPr>
              <w:t>5</w:t>
            </w:r>
          </w:p>
        </w:tc>
        <w:tc>
          <w:tcPr>
            <w:tcW w:w="2823" w:type="dxa"/>
            <w:noWrap w:val="0"/>
            <w:vAlign w:val="center"/>
          </w:tcPr>
          <w:p>
            <w:pPr>
              <w:spacing w:line="460" w:lineRule="exact"/>
              <w:contextualSpacing/>
              <w:jc w:val="center"/>
              <w:rPr>
                <w:rFonts w:hint="eastAsia" w:ascii="宋体" w:hAnsi="宋体" w:eastAsia="宋体" w:cs="宋体"/>
                <w:color w:val="auto"/>
                <w:sz w:val="22"/>
                <w:lang w:val="en-GB"/>
              </w:rPr>
            </w:pPr>
            <w:r>
              <w:rPr>
                <w:rFonts w:hint="eastAsia" w:ascii="宋体" w:hAnsi="宋体" w:eastAsia="宋体" w:cs="宋体"/>
                <w:color w:val="auto"/>
                <w:sz w:val="22"/>
                <w:lang w:val="en-GB"/>
              </w:rPr>
              <w:t>残疾人福利性单位</w:t>
            </w:r>
          </w:p>
        </w:tc>
        <w:tc>
          <w:tcPr>
            <w:tcW w:w="2552" w:type="dxa"/>
            <w:noWrap w:val="0"/>
            <w:vAlign w:val="center"/>
          </w:tcPr>
          <w:p>
            <w:pPr>
              <w:spacing w:line="460" w:lineRule="exact"/>
              <w:contextualSpacing/>
              <w:jc w:val="center"/>
              <w:rPr>
                <w:rFonts w:hint="eastAsia" w:ascii="宋体" w:hAnsi="宋体" w:eastAsia="宋体" w:cs="宋体"/>
                <w:color w:val="auto"/>
                <w:sz w:val="22"/>
                <w:lang w:val="en-GB"/>
              </w:rPr>
            </w:pPr>
            <w:r>
              <w:rPr>
                <w:rFonts w:hint="eastAsia" w:ascii="宋体" w:hAnsi="宋体" w:eastAsia="宋体" w:cs="宋体"/>
                <w:color w:val="auto"/>
                <w:sz w:val="22"/>
                <w:lang w:val="en-GB"/>
              </w:rPr>
              <w:t>视同小型、微型企业</w:t>
            </w:r>
          </w:p>
          <w:p>
            <w:pPr>
              <w:spacing w:line="460" w:lineRule="exact"/>
              <w:contextualSpacing/>
              <w:jc w:val="center"/>
              <w:rPr>
                <w:rFonts w:hint="eastAsia" w:ascii="宋体" w:hAnsi="宋体" w:eastAsia="宋体" w:cs="宋体"/>
                <w:color w:val="auto"/>
                <w:sz w:val="22"/>
                <w:lang w:val="en-GB"/>
              </w:rPr>
            </w:pPr>
            <w:r>
              <w:rPr>
                <w:rFonts w:hint="eastAsia" w:ascii="宋体" w:hAnsi="宋体" w:eastAsia="宋体" w:cs="宋体"/>
                <w:color w:val="auto"/>
                <w:sz w:val="22"/>
                <w:lang w:val="en-GB"/>
              </w:rPr>
              <w:t>对残疾人福利性单位产品价格扣除</w:t>
            </w:r>
            <w:r>
              <w:rPr>
                <w:rFonts w:hint="eastAsia" w:ascii="宋体" w:hAnsi="宋体" w:eastAsia="宋体" w:cs="宋体"/>
                <w:color w:val="auto"/>
                <w:sz w:val="22"/>
                <w:u w:val="single"/>
              </w:rPr>
              <w:t>6</w:t>
            </w:r>
            <w:r>
              <w:rPr>
                <w:rFonts w:hint="eastAsia" w:ascii="宋体" w:hAnsi="宋体" w:eastAsia="宋体" w:cs="宋体"/>
                <w:color w:val="auto"/>
                <w:sz w:val="22"/>
              </w:rPr>
              <w:t>%</w:t>
            </w:r>
          </w:p>
        </w:tc>
        <w:tc>
          <w:tcPr>
            <w:tcW w:w="2835" w:type="dxa"/>
            <w:noWrap w:val="0"/>
            <w:vAlign w:val="center"/>
          </w:tcPr>
          <w:p>
            <w:pPr>
              <w:spacing w:line="460" w:lineRule="exact"/>
              <w:contextualSpacing/>
              <w:jc w:val="center"/>
              <w:rPr>
                <w:rFonts w:hint="eastAsia" w:ascii="宋体" w:hAnsi="宋体" w:eastAsia="宋体" w:cs="宋体"/>
                <w:color w:val="auto"/>
                <w:sz w:val="22"/>
                <w:lang w:val="en-GB"/>
              </w:rPr>
            </w:pPr>
            <w:r>
              <w:rPr>
                <w:rFonts w:hint="eastAsia" w:ascii="宋体" w:hAnsi="宋体" w:eastAsia="宋体" w:cs="宋体"/>
                <w:color w:val="auto"/>
                <w:sz w:val="22"/>
                <w:lang w:val="en-GB"/>
              </w:rPr>
              <w:t>评审价格＝响应最终报价—</w:t>
            </w:r>
            <w:r>
              <w:rPr>
                <w:rFonts w:hint="eastAsia" w:ascii="宋体" w:hAnsi="宋体" w:eastAsia="宋体" w:cs="宋体"/>
                <w:color w:val="auto"/>
                <w:sz w:val="22"/>
              </w:rPr>
              <w:t>残疾人福利性单位产品的价格</w:t>
            </w:r>
            <w:r>
              <w:rPr>
                <w:rFonts w:hint="eastAsia" w:ascii="宋体" w:hAnsi="宋体" w:eastAsia="宋体" w:cs="宋体"/>
                <w:color w:val="auto"/>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931" w:type="dxa"/>
            <w:gridSpan w:val="4"/>
            <w:noWrap w:val="0"/>
            <w:vAlign w:val="center"/>
          </w:tcPr>
          <w:p>
            <w:pPr>
              <w:widowControl/>
              <w:spacing w:line="460" w:lineRule="exact"/>
              <w:ind w:firstLine="440" w:firstLineChars="200"/>
              <w:contextualSpacing/>
              <w:jc w:val="left"/>
              <w:rPr>
                <w:rFonts w:hint="eastAsia" w:ascii="宋体" w:hAnsi="宋体" w:eastAsia="宋体" w:cs="宋体"/>
                <w:color w:val="auto"/>
                <w:sz w:val="22"/>
                <w:lang w:val="zh-CN"/>
              </w:rPr>
            </w:pPr>
            <w:r>
              <w:rPr>
                <w:rFonts w:hint="eastAsia" w:ascii="宋体" w:hAnsi="宋体" w:eastAsia="宋体" w:cs="宋体"/>
                <w:color w:val="auto"/>
                <w:sz w:val="22"/>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spacing w:line="460" w:lineRule="exact"/>
              <w:ind w:firstLine="470" w:firstLineChars="214"/>
              <w:contextualSpacing/>
              <w:jc w:val="left"/>
              <w:rPr>
                <w:rFonts w:hint="eastAsia" w:ascii="宋体" w:hAnsi="宋体" w:eastAsia="宋体" w:cs="宋体"/>
                <w:color w:val="auto"/>
                <w:sz w:val="22"/>
                <w:lang w:val="zh-CN"/>
              </w:rPr>
            </w:pPr>
            <w:r>
              <w:rPr>
                <w:rFonts w:hint="eastAsia" w:ascii="宋体" w:hAnsi="宋体" w:eastAsia="宋体" w:cs="宋体"/>
                <w:color w:val="auto"/>
                <w:sz w:val="22"/>
                <w:lang w:val="zh-CN"/>
              </w:rPr>
              <w:t>2、经谈判小组审查、评价，响应文件符合谈判文件实质性要求且进行了政策性价格扣除后，以评审价格由低到高的顺序提出3名成交候选人。</w:t>
            </w:r>
          </w:p>
          <w:p>
            <w:pPr>
              <w:spacing w:line="460" w:lineRule="exact"/>
              <w:ind w:firstLine="473" w:firstLineChars="214"/>
              <w:contextualSpacing/>
              <w:jc w:val="left"/>
              <w:rPr>
                <w:rFonts w:hint="eastAsia" w:ascii="宋体" w:hAnsi="宋体" w:eastAsia="宋体" w:cs="宋体"/>
                <w:color w:val="auto"/>
                <w:sz w:val="22"/>
                <w:lang w:val="zh-CN"/>
              </w:rPr>
            </w:pPr>
            <w:r>
              <w:rPr>
                <w:rFonts w:hint="eastAsia" w:ascii="宋体" w:hAnsi="宋体" w:eastAsia="宋体" w:cs="宋体"/>
                <w:b/>
                <w:bCs/>
                <w:color w:val="auto"/>
                <w:sz w:val="22"/>
                <w:lang w:val="zh-CN"/>
              </w:rPr>
              <w:t>注：因落实政府采购政策进行价格调整的，以调整后的价格参与评标，但不作为合同签订价。合同签订价仍以供应商的最后报价为准。</w:t>
            </w:r>
          </w:p>
        </w:tc>
      </w:tr>
    </w:tbl>
    <w:p>
      <w:pPr>
        <w:tabs>
          <w:tab w:val="left" w:pos="1260"/>
        </w:tabs>
        <w:autoSpaceDE w:val="0"/>
        <w:autoSpaceDN w:val="0"/>
        <w:spacing w:line="460" w:lineRule="exact"/>
        <w:contextualSpacing/>
        <w:rPr>
          <w:rFonts w:hint="eastAsia" w:ascii="宋体" w:hAnsi="宋体" w:eastAsia="宋体" w:cs="宋体"/>
          <w:color w:val="auto"/>
          <w:sz w:val="22"/>
          <w:lang w:val="zh-CN"/>
        </w:rPr>
      </w:pPr>
      <w:r>
        <w:rPr>
          <w:rFonts w:hint="eastAsia" w:ascii="宋体" w:hAnsi="宋体" w:eastAsia="宋体" w:cs="宋体"/>
          <w:color w:val="auto"/>
          <w:sz w:val="22"/>
          <w:lang w:val="zh-CN"/>
        </w:rPr>
        <w:t>备注：</w:t>
      </w:r>
    </w:p>
    <w:p>
      <w:pPr>
        <w:tabs>
          <w:tab w:val="left" w:pos="1260"/>
        </w:tabs>
        <w:autoSpaceDE w:val="0"/>
        <w:autoSpaceDN w:val="0"/>
        <w:spacing w:line="460" w:lineRule="exact"/>
        <w:ind w:firstLine="440" w:firstLineChars="200"/>
        <w:contextualSpacing/>
        <w:rPr>
          <w:rFonts w:hint="eastAsia" w:ascii="宋体" w:hAnsi="宋体" w:eastAsia="宋体" w:cs="宋体"/>
          <w:color w:val="auto"/>
          <w:sz w:val="22"/>
          <w:lang w:val="zh-CN"/>
        </w:rPr>
      </w:pPr>
      <w:r>
        <w:rPr>
          <w:rFonts w:hint="eastAsia" w:ascii="宋体" w:hAnsi="宋体" w:eastAsia="宋体" w:cs="宋体"/>
          <w:color w:val="auto"/>
          <w:sz w:val="22"/>
          <w:lang w:val="zh-CN"/>
        </w:rPr>
        <w:t>a、不接受联合体响应的项目，本表中第2项、第3项情形不适用。</w:t>
      </w:r>
    </w:p>
    <w:p>
      <w:pPr>
        <w:tabs>
          <w:tab w:val="left" w:pos="1260"/>
        </w:tabs>
        <w:autoSpaceDE w:val="0"/>
        <w:autoSpaceDN w:val="0"/>
        <w:spacing w:line="460" w:lineRule="exact"/>
        <w:ind w:firstLine="440" w:firstLineChars="200"/>
        <w:contextualSpacing/>
        <w:rPr>
          <w:rFonts w:hint="eastAsia" w:ascii="宋体" w:hAnsi="宋体" w:eastAsia="宋体" w:cs="宋体"/>
          <w:color w:val="auto"/>
          <w:sz w:val="22"/>
          <w:lang w:val="zh-CN"/>
        </w:rPr>
      </w:pPr>
      <w:r>
        <w:rPr>
          <w:rFonts w:hint="eastAsia" w:ascii="宋体" w:hAnsi="宋体" w:eastAsia="宋体" w:cs="宋体"/>
          <w:color w:val="auto"/>
          <w:sz w:val="22"/>
          <w:lang w:val="zh-CN"/>
        </w:rPr>
        <w:t>b、小型和微型企业产品包括货物及其提供的服务与工程。</w:t>
      </w:r>
    </w:p>
    <w:p>
      <w:pPr>
        <w:tabs>
          <w:tab w:val="left" w:pos="1260"/>
        </w:tabs>
        <w:autoSpaceDE w:val="0"/>
        <w:autoSpaceDN w:val="0"/>
        <w:spacing w:line="460" w:lineRule="exact"/>
        <w:ind w:firstLine="440" w:firstLineChars="200"/>
        <w:contextualSpacing/>
        <w:rPr>
          <w:rFonts w:hint="eastAsia" w:ascii="宋体" w:hAnsi="宋体" w:eastAsia="宋体" w:cs="宋体"/>
          <w:color w:val="auto"/>
          <w:sz w:val="22"/>
          <w:lang w:val="zh-CN"/>
        </w:rPr>
      </w:pPr>
      <w:r>
        <w:rPr>
          <w:rFonts w:hint="eastAsia" w:ascii="宋体" w:hAnsi="宋体" w:eastAsia="宋体" w:cs="宋体"/>
          <w:color w:val="auto"/>
          <w:sz w:val="22"/>
          <w:lang w:val="zh-CN"/>
        </w:rPr>
        <w:t>c、中小企业、残疾人福利性单位提供其他企业制造的货物的，则该货物的制造商也必须为上述企业，否则不能享受价格优惠。</w:t>
      </w:r>
    </w:p>
    <w:p>
      <w:pPr>
        <w:tabs>
          <w:tab w:val="left" w:pos="1260"/>
        </w:tabs>
        <w:autoSpaceDE w:val="0"/>
        <w:autoSpaceDN w:val="0"/>
        <w:spacing w:line="460" w:lineRule="exact"/>
        <w:ind w:firstLine="440" w:firstLineChars="200"/>
        <w:contextualSpacing/>
        <w:rPr>
          <w:rFonts w:hint="eastAsia" w:ascii="宋体" w:hAnsi="宋体" w:eastAsia="宋体" w:cs="宋体"/>
          <w:bCs/>
          <w:color w:val="auto"/>
          <w:sz w:val="22"/>
          <w:lang w:val="en-GB"/>
        </w:rPr>
      </w:pPr>
      <w:r>
        <w:rPr>
          <w:rFonts w:hint="eastAsia" w:ascii="宋体" w:hAnsi="宋体" w:eastAsia="宋体" w:cs="宋体"/>
          <w:color w:val="auto"/>
          <w:sz w:val="22"/>
          <w:lang w:val="zh-CN"/>
        </w:rPr>
        <w:t>d、残疾人福利性单位属于小型、微型企业的，不重复享受政策</w:t>
      </w:r>
      <w:r>
        <w:rPr>
          <w:rFonts w:hint="eastAsia" w:ascii="宋体" w:hAnsi="宋体" w:eastAsia="宋体" w:cs="宋体"/>
          <w:bCs/>
          <w:color w:val="auto"/>
          <w:sz w:val="22"/>
          <w:lang w:val="en-GB"/>
        </w:rPr>
        <w:t>。</w:t>
      </w:r>
    </w:p>
    <w:p>
      <w:pPr>
        <w:spacing w:line="460" w:lineRule="exact"/>
        <w:ind w:firstLine="440" w:firstLineChars="200"/>
        <w:contextualSpacing/>
        <w:rPr>
          <w:rFonts w:hint="eastAsia" w:ascii="宋体" w:hAnsi="宋体" w:eastAsia="宋体" w:cs="宋体"/>
          <w:color w:val="auto"/>
          <w:sz w:val="22"/>
          <w:lang w:val="zh-CN"/>
        </w:rPr>
      </w:pPr>
      <w:r>
        <w:rPr>
          <w:rFonts w:hint="eastAsia" w:ascii="宋体" w:hAnsi="宋体" w:eastAsia="宋体" w:cs="宋体"/>
          <w:color w:val="auto"/>
          <w:sz w:val="22"/>
          <w:lang w:val="zh-CN"/>
        </w:rPr>
        <w:t>E、小型和微型企业不包括民办非企业单位。</w:t>
      </w:r>
    </w:p>
    <w:p>
      <w:pPr>
        <w:spacing w:line="460" w:lineRule="exact"/>
        <w:ind w:firstLine="442" w:firstLineChars="200"/>
        <w:contextualSpacing/>
        <w:rPr>
          <w:rFonts w:hint="eastAsia" w:ascii="宋体" w:hAnsi="宋体" w:eastAsia="宋体" w:cs="宋体"/>
          <w:b/>
          <w:bCs/>
          <w:color w:val="auto"/>
          <w:sz w:val="22"/>
          <w:lang w:val="zh-CN"/>
        </w:rPr>
      </w:pPr>
      <w:r>
        <w:rPr>
          <w:rFonts w:hint="eastAsia" w:ascii="宋体" w:hAnsi="宋体" w:eastAsia="宋体" w:cs="宋体"/>
          <w:b/>
          <w:bCs/>
          <w:color w:val="auto"/>
          <w:sz w:val="22"/>
          <w:lang w:val="zh-CN"/>
        </w:rPr>
        <w:t>（5）谈判小组争议处理</w:t>
      </w:r>
    </w:p>
    <w:p>
      <w:pPr>
        <w:spacing w:line="460" w:lineRule="exact"/>
        <w:ind w:firstLine="440" w:firstLineChars="200"/>
        <w:contextualSpacing/>
        <w:rPr>
          <w:rFonts w:hint="eastAsia" w:ascii="宋体" w:hAnsi="宋体" w:eastAsia="宋体" w:cs="宋体"/>
          <w:color w:val="auto"/>
          <w:sz w:val="22"/>
          <w:lang w:val="zh-CN"/>
        </w:rPr>
      </w:pPr>
      <w:r>
        <w:rPr>
          <w:rFonts w:hint="eastAsia" w:ascii="宋体" w:hAnsi="宋体" w:eastAsia="宋体" w:cs="宋体"/>
          <w:color w:val="auto"/>
          <w:sz w:val="22"/>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460" w:lineRule="exact"/>
        <w:ind w:firstLine="442" w:firstLineChars="200"/>
        <w:contextualSpacing/>
        <w:rPr>
          <w:rFonts w:hint="eastAsia" w:ascii="宋体" w:hAnsi="宋体" w:eastAsia="宋体" w:cs="宋体"/>
          <w:b/>
          <w:bCs/>
          <w:color w:val="auto"/>
          <w:sz w:val="22"/>
          <w:lang w:val="zh-CN"/>
        </w:rPr>
      </w:pPr>
      <w:r>
        <w:rPr>
          <w:rFonts w:hint="eastAsia" w:ascii="宋体" w:hAnsi="宋体" w:eastAsia="宋体" w:cs="宋体"/>
          <w:b/>
          <w:bCs/>
          <w:color w:val="auto"/>
          <w:sz w:val="22"/>
          <w:lang w:val="zh-CN"/>
        </w:rPr>
        <w:t>4、确定成交候选人名单，以及根据采购人委托直接确定成交人。</w:t>
      </w:r>
    </w:p>
    <w:p>
      <w:pPr>
        <w:pStyle w:val="11"/>
        <w:adjustRightInd/>
        <w:spacing w:line="460" w:lineRule="exact"/>
        <w:contextualSpacing/>
        <w:rPr>
          <w:rFonts w:hint="eastAsia" w:ascii="宋体" w:hAnsi="宋体" w:eastAsia="宋体" w:cs="宋体"/>
          <w:b w:val="0"/>
          <w:color w:val="auto"/>
          <w:sz w:val="22"/>
          <w:szCs w:val="22"/>
          <w:lang w:val="zh-CN"/>
        </w:rPr>
      </w:pPr>
      <w:r>
        <w:rPr>
          <w:rFonts w:hint="eastAsia" w:ascii="宋体" w:hAnsi="宋体" w:eastAsia="宋体" w:cs="宋体"/>
          <w:color w:val="auto"/>
          <w:sz w:val="22"/>
          <w:szCs w:val="22"/>
          <w:lang w:val="zh-CN"/>
        </w:rPr>
        <w:t>三、谈判小组编写评审报告。</w:t>
      </w:r>
    </w:p>
    <w:p>
      <w:pPr>
        <w:spacing w:line="460" w:lineRule="exact"/>
        <w:ind w:firstLine="440" w:firstLineChars="200"/>
        <w:contextualSpacing/>
        <w:rPr>
          <w:rFonts w:hint="eastAsia" w:ascii="宋体" w:hAnsi="宋体" w:eastAsia="宋体" w:cs="宋体"/>
          <w:color w:val="auto"/>
          <w:sz w:val="22"/>
          <w:lang w:val="zh-CN"/>
        </w:rPr>
      </w:pPr>
      <w:r>
        <w:rPr>
          <w:rFonts w:hint="eastAsia" w:ascii="宋体" w:hAnsi="宋体" w:eastAsia="宋体" w:cs="宋体"/>
          <w:color w:val="auto"/>
          <w:sz w:val="22"/>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spacing w:line="460" w:lineRule="exact"/>
        <w:contextualSpacing/>
        <w:jc w:val="center"/>
        <w:rPr>
          <w:rFonts w:hint="eastAsia" w:ascii="宋体" w:hAnsi="宋体" w:eastAsia="宋体" w:cs="宋体"/>
          <w:b/>
          <w:color w:val="auto"/>
          <w:kern w:val="0"/>
          <w:sz w:val="32"/>
          <w:szCs w:val="32"/>
        </w:rPr>
      </w:pPr>
      <w:r>
        <w:rPr>
          <w:rFonts w:hint="eastAsia" w:ascii="宋体" w:hAnsi="宋体" w:eastAsia="宋体" w:cs="宋体"/>
          <w:color w:val="auto"/>
          <w:sz w:val="24"/>
          <w:szCs w:val="24"/>
        </w:rPr>
        <w:br w:type="page"/>
      </w:r>
      <w:r>
        <w:rPr>
          <w:rFonts w:hint="eastAsia" w:ascii="宋体" w:hAnsi="宋体" w:eastAsia="宋体" w:cs="宋体"/>
          <w:b/>
          <w:color w:val="auto"/>
          <w:kern w:val="0"/>
          <w:sz w:val="32"/>
          <w:szCs w:val="32"/>
        </w:rPr>
        <w:t>第七章 合同条款及格式</w:t>
      </w:r>
    </w:p>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（此合同仅供参考。以最终采购人与中标人签定的合同条款为准进行公示，</w:t>
      </w:r>
    </w:p>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最终签定合同的主要条款不能与招标文件有冲突）</w:t>
      </w:r>
    </w:p>
    <w:p>
      <w:pPr>
        <w:pStyle w:val="15"/>
        <w:spacing w:before="75" w:after="75"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甲方：</w:t>
      </w:r>
      <w:r>
        <w:rPr>
          <w:rFonts w:hint="eastAsia" w:ascii="宋体" w:hAnsi="宋体" w:eastAsia="宋体" w:cs="宋体"/>
          <w:color w:val="auto"/>
          <w:sz w:val="21"/>
          <w:szCs w:val="21"/>
          <w:u w:val="single"/>
        </w:rPr>
        <w:t>（采购人全称）</w:t>
      </w:r>
    </w:p>
    <w:p>
      <w:pPr>
        <w:pStyle w:val="15"/>
        <w:spacing w:before="0" w:beforeAutospacing="0" w:after="0" w:afterAutospacing="0" w:line="360" w:lineRule="auto"/>
        <w:contextualSpacing/>
        <w:rPr>
          <w:rFonts w:hint="eastAsia" w:ascii="宋体" w:hAnsi="宋体" w:eastAsia="宋体" w:cs="宋体"/>
          <w:color w:val="auto"/>
          <w:sz w:val="21"/>
          <w:szCs w:val="21"/>
        </w:rPr>
      </w:pPr>
      <w:r>
        <w:rPr>
          <w:rFonts w:hint="eastAsia" w:ascii="宋体" w:hAnsi="宋体" w:eastAsia="宋体" w:cs="宋体"/>
          <w:color w:val="auto"/>
          <w:sz w:val="21"/>
          <w:szCs w:val="21"/>
        </w:rPr>
        <w:t>乙方：</w:t>
      </w:r>
      <w:r>
        <w:rPr>
          <w:rFonts w:hint="eastAsia" w:ascii="宋体" w:hAnsi="宋体" w:eastAsia="宋体" w:cs="宋体"/>
          <w:color w:val="auto"/>
          <w:sz w:val="21"/>
          <w:szCs w:val="21"/>
          <w:u w:val="single"/>
        </w:rPr>
        <w:t>（中标人全称）</w:t>
      </w:r>
    </w:p>
    <w:p>
      <w:pPr>
        <w:pStyle w:val="15"/>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根据招标编号为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的</w:t>
      </w:r>
      <w:r>
        <w:rPr>
          <w:rFonts w:hint="eastAsia" w:ascii="宋体" w:hAnsi="宋体" w:eastAsia="宋体" w:cs="宋体"/>
          <w:color w:val="auto"/>
          <w:sz w:val="21"/>
          <w:szCs w:val="21"/>
          <w:u w:val="single"/>
        </w:rPr>
        <w:t>（填写“项目名称”）</w:t>
      </w:r>
      <w:r>
        <w:rPr>
          <w:rFonts w:hint="eastAsia" w:ascii="宋体" w:hAnsi="宋体" w:eastAsia="宋体" w:cs="宋体"/>
          <w:color w:val="auto"/>
          <w:sz w:val="21"/>
          <w:szCs w:val="21"/>
        </w:rPr>
        <w:t>项目（以下简称：“本项目”）的招标结果，乙方为中标人。现经甲乙双方友好协商，就以下事项达成一致并签订本合同：</w:t>
      </w:r>
    </w:p>
    <w:p>
      <w:pPr>
        <w:pStyle w:val="15"/>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1、下列合同文件是构成本合同不可分割的部分：</w:t>
      </w:r>
    </w:p>
    <w:p>
      <w:pPr>
        <w:pStyle w:val="15"/>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1.1合同条款；</w:t>
      </w:r>
    </w:p>
    <w:p>
      <w:pPr>
        <w:pStyle w:val="15"/>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1.2招标文件、乙方的投标文件；</w:t>
      </w:r>
    </w:p>
    <w:p>
      <w:pPr>
        <w:pStyle w:val="15"/>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1.3其他文件或材料：□无。□</w:t>
      </w:r>
      <w:r>
        <w:rPr>
          <w:rFonts w:hint="eastAsia" w:ascii="宋体" w:hAnsi="宋体" w:eastAsia="宋体" w:cs="宋体"/>
          <w:color w:val="auto"/>
          <w:sz w:val="21"/>
          <w:szCs w:val="21"/>
          <w:u w:val="single"/>
        </w:rPr>
        <w:t>（按照实际情况编制填写需要增加的内容）</w:t>
      </w:r>
      <w:r>
        <w:rPr>
          <w:rFonts w:hint="eastAsia" w:ascii="宋体" w:hAnsi="宋体" w:eastAsia="宋体" w:cs="宋体"/>
          <w:color w:val="auto"/>
          <w:sz w:val="21"/>
          <w:szCs w:val="21"/>
        </w:rPr>
        <w:t>。</w:t>
      </w:r>
    </w:p>
    <w:p>
      <w:pPr>
        <w:pStyle w:val="15"/>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2、合同标的</w:t>
      </w:r>
    </w:p>
    <w:p>
      <w:pPr>
        <w:pStyle w:val="15"/>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u w:val="single"/>
        </w:rPr>
        <w:t>（按照实际情况编制填写，可以是表格或文字描述）</w:t>
      </w:r>
      <w:r>
        <w:rPr>
          <w:rFonts w:hint="eastAsia" w:ascii="宋体" w:hAnsi="宋体" w:eastAsia="宋体" w:cs="宋体"/>
          <w:color w:val="auto"/>
          <w:sz w:val="21"/>
          <w:szCs w:val="21"/>
        </w:rPr>
        <w:t>。</w:t>
      </w:r>
    </w:p>
    <w:p>
      <w:pPr>
        <w:pStyle w:val="15"/>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3、合同总金额</w:t>
      </w:r>
    </w:p>
    <w:p>
      <w:pPr>
        <w:pStyle w:val="15"/>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3.1合同总金额为人民币大写：</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元（￥</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15"/>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4、合同标的交付时间、地点和条件</w:t>
      </w:r>
    </w:p>
    <w:p>
      <w:pPr>
        <w:pStyle w:val="15"/>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4.1交付时间：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15"/>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4.2交付地点：</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15"/>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4.3交付条件：</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15"/>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5、合同标的应符合招标文件、乙方投标文件的规定或约定，具体如下：</w:t>
      </w:r>
    </w:p>
    <w:p>
      <w:pPr>
        <w:pStyle w:val="15"/>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u w:val="single"/>
        </w:rPr>
        <w:t>（按照实际情况编制填写，可以是表格或文字描述）</w:t>
      </w:r>
      <w:r>
        <w:rPr>
          <w:rFonts w:hint="eastAsia" w:ascii="宋体" w:hAnsi="宋体" w:eastAsia="宋体" w:cs="宋体"/>
          <w:color w:val="auto"/>
          <w:sz w:val="21"/>
          <w:szCs w:val="21"/>
        </w:rPr>
        <w:t>。</w:t>
      </w:r>
    </w:p>
    <w:p>
      <w:pPr>
        <w:pStyle w:val="15"/>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6、验收</w:t>
      </w:r>
    </w:p>
    <w:p>
      <w:pPr>
        <w:pStyle w:val="15"/>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6.1验收应按照招标文件、乙方投标文件的规定或约定进行，具体如下：</w:t>
      </w:r>
    </w:p>
    <w:p>
      <w:pPr>
        <w:pStyle w:val="15"/>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u w:val="single"/>
        </w:rPr>
        <w:t>（按照实际情况编制填写，可以是表格或文字描述）</w:t>
      </w:r>
      <w:r>
        <w:rPr>
          <w:rFonts w:hint="eastAsia" w:ascii="宋体" w:hAnsi="宋体" w:eastAsia="宋体" w:cs="宋体"/>
          <w:color w:val="auto"/>
          <w:sz w:val="21"/>
          <w:szCs w:val="21"/>
        </w:rPr>
        <w:t>。</w:t>
      </w:r>
    </w:p>
    <w:p>
      <w:pPr>
        <w:pStyle w:val="15"/>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6.2本项目是否邀请其他投标人参与验收：</w:t>
      </w:r>
    </w:p>
    <w:p>
      <w:pPr>
        <w:pStyle w:val="15"/>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□不邀请。□邀请，具体如下：</w:t>
      </w:r>
      <w:r>
        <w:rPr>
          <w:rFonts w:hint="eastAsia" w:ascii="宋体" w:hAnsi="宋体" w:eastAsia="宋体" w:cs="宋体"/>
          <w:color w:val="auto"/>
          <w:sz w:val="21"/>
          <w:szCs w:val="21"/>
          <w:u w:val="single"/>
        </w:rPr>
        <w:t>（按照招标文件规定填写）</w:t>
      </w:r>
      <w:r>
        <w:rPr>
          <w:rFonts w:hint="eastAsia" w:ascii="宋体" w:hAnsi="宋体" w:eastAsia="宋体" w:cs="宋体"/>
          <w:color w:val="auto"/>
          <w:sz w:val="21"/>
          <w:szCs w:val="21"/>
        </w:rPr>
        <w:t>。</w:t>
      </w:r>
    </w:p>
    <w:p>
      <w:pPr>
        <w:pStyle w:val="15"/>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7、合同款项的支付应按照招标文件的规定进行，具体如下：</w:t>
      </w:r>
    </w:p>
    <w:p>
      <w:pPr>
        <w:pStyle w:val="15"/>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u w:val="single"/>
        </w:rPr>
        <w:t>（按照实际情况编制填写，可以是表格或文字描述，包括一次性支付或分期支付等）</w:t>
      </w:r>
      <w:r>
        <w:rPr>
          <w:rFonts w:hint="eastAsia" w:ascii="宋体" w:hAnsi="宋体" w:eastAsia="宋体" w:cs="宋体"/>
          <w:color w:val="auto"/>
          <w:sz w:val="21"/>
          <w:szCs w:val="21"/>
        </w:rPr>
        <w:t>。</w:t>
      </w:r>
    </w:p>
    <w:p>
      <w:pPr>
        <w:pStyle w:val="15"/>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8、履约担保</w:t>
      </w:r>
    </w:p>
    <w:p>
      <w:pPr>
        <w:pStyle w:val="15"/>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□无。□有，具体如下：</w:t>
      </w:r>
      <w:r>
        <w:rPr>
          <w:rFonts w:hint="eastAsia" w:ascii="宋体" w:hAnsi="宋体" w:eastAsia="宋体" w:cs="宋体"/>
          <w:color w:val="auto"/>
          <w:sz w:val="21"/>
          <w:szCs w:val="21"/>
          <w:u w:val="single"/>
        </w:rPr>
        <w:t>（按照招标文件规定填写）</w:t>
      </w:r>
      <w:r>
        <w:rPr>
          <w:rFonts w:hint="eastAsia" w:ascii="宋体" w:hAnsi="宋体" w:eastAsia="宋体" w:cs="宋体"/>
          <w:color w:val="auto"/>
          <w:sz w:val="21"/>
          <w:szCs w:val="21"/>
        </w:rPr>
        <w:t>。</w:t>
      </w:r>
    </w:p>
    <w:p>
      <w:pPr>
        <w:pStyle w:val="15"/>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9、合同有效期</w:t>
      </w:r>
    </w:p>
    <w:p>
      <w:pPr>
        <w:pStyle w:val="15"/>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u w:val="single"/>
        </w:rPr>
        <w:t>（按照实际情况编制填写，可以是表格或文字描述）</w:t>
      </w:r>
      <w:r>
        <w:rPr>
          <w:rFonts w:hint="eastAsia" w:ascii="宋体" w:hAnsi="宋体" w:eastAsia="宋体" w:cs="宋体"/>
          <w:color w:val="auto"/>
          <w:sz w:val="21"/>
          <w:szCs w:val="21"/>
        </w:rPr>
        <w:t>。</w:t>
      </w:r>
    </w:p>
    <w:p>
      <w:pPr>
        <w:pStyle w:val="15"/>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10、违约责任</w:t>
      </w:r>
    </w:p>
    <w:p>
      <w:pPr>
        <w:pStyle w:val="15"/>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u w:val="single"/>
        </w:rPr>
        <w:t>（按照实际情况编制填写，可以是表格或文字描述）</w:t>
      </w:r>
      <w:r>
        <w:rPr>
          <w:rFonts w:hint="eastAsia" w:ascii="宋体" w:hAnsi="宋体" w:eastAsia="宋体" w:cs="宋体"/>
          <w:color w:val="auto"/>
          <w:sz w:val="21"/>
          <w:szCs w:val="21"/>
        </w:rPr>
        <w:t>。</w:t>
      </w:r>
    </w:p>
    <w:p>
      <w:pPr>
        <w:pStyle w:val="15"/>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11、知识产权</w:t>
      </w:r>
    </w:p>
    <w:p>
      <w:pPr>
        <w:pStyle w:val="15"/>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5"/>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color w:val="auto"/>
          <w:sz w:val="21"/>
          <w:szCs w:val="21"/>
          <w:u w:val="single"/>
        </w:rPr>
        <w:t>（按照实际情况编制填写）</w:t>
      </w:r>
      <w:r>
        <w:rPr>
          <w:rFonts w:hint="eastAsia" w:ascii="宋体" w:hAnsi="宋体" w:eastAsia="宋体" w:cs="宋体"/>
          <w:color w:val="auto"/>
          <w:sz w:val="21"/>
          <w:szCs w:val="21"/>
        </w:rPr>
        <w:t>。</w:t>
      </w:r>
    </w:p>
    <w:p>
      <w:pPr>
        <w:pStyle w:val="15"/>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12、解决争议的方法</w:t>
      </w:r>
    </w:p>
    <w:p>
      <w:pPr>
        <w:pStyle w:val="15"/>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12.1甲、乙双方协商解决。</w:t>
      </w:r>
    </w:p>
    <w:p>
      <w:pPr>
        <w:pStyle w:val="15"/>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12.2若协商解决不成，则通过下列途径之一解决：</w:t>
      </w:r>
    </w:p>
    <w:p>
      <w:pPr>
        <w:pStyle w:val="15"/>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□提交仲裁委员会仲裁，具体如下：</w:t>
      </w:r>
      <w:r>
        <w:rPr>
          <w:rFonts w:hint="eastAsia" w:ascii="宋体" w:hAnsi="宋体" w:eastAsia="宋体" w:cs="宋体"/>
          <w:color w:val="auto"/>
          <w:sz w:val="21"/>
          <w:szCs w:val="21"/>
          <w:u w:val="single"/>
        </w:rPr>
        <w:t>（按照实际情况编制填写）</w:t>
      </w:r>
      <w:r>
        <w:rPr>
          <w:rFonts w:hint="eastAsia" w:ascii="宋体" w:hAnsi="宋体" w:eastAsia="宋体" w:cs="宋体"/>
          <w:color w:val="auto"/>
          <w:sz w:val="21"/>
          <w:szCs w:val="21"/>
        </w:rPr>
        <w:t>。</w:t>
      </w:r>
    </w:p>
    <w:p>
      <w:pPr>
        <w:pStyle w:val="15"/>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□向人民法院提起诉讼，具体如下：</w:t>
      </w:r>
      <w:r>
        <w:rPr>
          <w:rFonts w:hint="eastAsia" w:ascii="宋体" w:hAnsi="宋体" w:eastAsia="宋体" w:cs="宋体"/>
          <w:color w:val="auto"/>
          <w:sz w:val="21"/>
          <w:szCs w:val="21"/>
          <w:u w:val="single"/>
        </w:rPr>
        <w:t>（按照实际情况编制填写）</w:t>
      </w:r>
      <w:r>
        <w:rPr>
          <w:rFonts w:hint="eastAsia" w:ascii="宋体" w:hAnsi="宋体" w:eastAsia="宋体" w:cs="宋体"/>
          <w:color w:val="auto"/>
          <w:sz w:val="21"/>
          <w:szCs w:val="21"/>
        </w:rPr>
        <w:t>。</w:t>
      </w:r>
    </w:p>
    <w:p>
      <w:pPr>
        <w:pStyle w:val="15"/>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13、不可抗力</w:t>
      </w:r>
    </w:p>
    <w:p>
      <w:pPr>
        <w:pStyle w:val="15"/>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5"/>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15"/>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14、合同条款</w:t>
      </w:r>
    </w:p>
    <w:p>
      <w:pPr>
        <w:pStyle w:val="15"/>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color w:val="auto"/>
          <w:sz w:val="21"/>
          <w:szCs w:val="21"/>
        </w:rPr>
        <w:t>。</w:t>
      </w:r>
    </w:p>
    <w:p>
      <w:pPr>
        <w:pStyle w:val="15"/>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15、其他约定</w:t>
      </w:r>
    </w:p>
    <w:p>
      <w:pPr>
        <w:pStyle w:val="15"/>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15.1合同文件与本合同具有同等法律效力。</w:t>
      </w:r>
    </w:p>
    <w:p>
      <w:pPr>
        <w:pStyle w:val="15"/>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15.2本合同未尽事宜，双方可另行补充。</w:t>
      </w:r>
    </w:p>
    <w:p>
      <w:pPr>
        <w:pStyle w:val="15"/>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15.3合同生效：自签订之日起生效。</w:t>
      </w:r>
    </w:p>
    <w:p>
      <w:pPr>
        <w:pStyle w:val="15"/>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15.4本合同一式</w:t>
      </w:r>
      <w:r>
        <w:rPr>
          <w:rFonts w:hint="eastAsia" w:ascii="宋体" w:hAnsi="宋体" w:eastAsia="宋体" w:cs="宋体"/>
          <w:color w:val="auto"/>
          <w:sz w:val="21"/>
          <w:szCs w:val="21"/>
          <w:u w:val="single"/>
        </w:rPr>
        <w:t>（填写具体份数）</w:t>
      </w:r>
      <w:r>
        <w:rPr>
          <w:rFonts w:hint="eastAsia" w:ascii="宋体" w:hAnsi="宋体" w:eastAsia="宋体" w:cs="宋体"/>
          <w:color w:val="auto"/>
          <w:sz w:val="21"/>
          <w:szCs w:val="21"/>
        </w:rPr>
        <w:t>份，经双方授权代表签字并盖章后生效。甲方、乙方各执</w:t>
      </w:r>
      <w:r>
        <w:rPr>
          <w:rFonts w:hint="eastAsia" w:ascii="宋体" w:hAnsi="宋体" w:eastAsia="宋体" w:cs="宋体"/>
          <w:color w:val="auto"/>
          <w:sz w:val="21"/>
          <w:szCs w:val="21"/>
          <w:u w:val="single"/>
        </w:rPr>
        <w:t>（填写具体份数）</w:t>
      </w:r>
      <w:r>
        <w:rPr>
          <w:rFonts w:hint="eastAsia" w:ascii="宋体" w:hAnsi="宋体" w:eastAsia="宋体" w:cs="宋体"/>
          <w:color w:val="auto"/>
          <w:sz w:val="21"/>
          <w:szCs w:val="21"/>
        </w:rPr>
        <w:t>份，送</w:t>
      </w:r>
      <w:r>
        <w:rPr>
          <w:rFonts w:hint="eastAsia" w:ascii="宋体" w:hAnsi="宋体" w:eastAsia="宋体" w:cs="宋体"/>
          <w:color w:val="auto"/>
          <w:sz w:val="21"/>
          <w:szCs w:val="21"/>
          <w:u w:val="single"/>
        </w:rPr>
        <w:t>（填写需要备案的监管部门的全称）</w:t>
      </w:r>
      <w:r>
        <w:rPr>
          <w:rFonts w:hint="eastAsia" w:ascii="宋体" w:hAnsi="宋体" w:eastAsia="宋体" w:cs="宋体"/>
          <w:color w:val="auto"/>
          <w:sz w:val="21"/>
          <w:szCs w:val="21"/>
        </w:rPr>
        <w:t>备案</w:t>
      </w:r>
      <w:r>
        <w:rPr>
          <w:rFonts w:hint="eastAsia" w:ascii="宋体" w:hAnsi="宋体" w:eastAsia="宋体" w:cs="宋体"/>
          <w:color w:val="auto"/>
          <w:sz w:val="21"/>
          <w:szCs w:val="21"/>
          <w:u w:val="single"/>
        </w:rPr>
        <w:t>（填写具体份数）</w:t>
      </w:r>
      <w:r>
        <w:rPr>
          <w:rFonts w:hint="eastAsia" w:ascii="宋体" w:hAnsi="宋体" w:eastAsia="宋体" w:cs="宋体"/>
          <w:color w:val="auto"/>
          <w:sz w:val="21"/>
          <w:szCs w:val="21"/>
        </w:rPr>
        <w:t>份，具有同等效力。</w:t>
      </w:r>
    </w:p>
    <w:p>
      <w:pPr>
        <w:pStyle w:val="15"/>
        <w:spacing w:before="0" w:beforeAutospacing="0" w:after="0" w:afterAutospacing="0" w:line="360" w:lineRule="auto"/>
        <w:ind w:firstLine="482"/>
        <w:contextualSpacing/>
        <w:rPr>
          <w:rFonts w:hint="eastAsia" w:ascii="宋体" w:hAnsi="宋体" w:eastAsia="宋体" w:cs="宋体"/>
          <w:color w:val="auto"/>
          <w:sz w:val="21"/>
          <w:szCs w:val="21"/>
        </w:rPr>
      </w:pPr>
      <w:r>
        <w:rPr>
          <w:rFonts w:hint="eastAsia" w:ascii="宋体" w:hAnsi="宋体" w:eastAsia="宋体" w:cs="宋体"/>
          <w:color w:val="auto"/>
          <w:sz w:val="21"/>
          <w:szCs w:val="21"/>
        </w:rPr>
        <w:t>15.5其他：□无。□</w:t>
      </w:r>
      <w:r>
        <w:rPr>
          <w:rFonts w:hint="eastAsia" w:ascii="宋体" w:hAnsi="宋体" w:eastAsia="宋体" w:cs="宋体"/>
          <w:color w:val="auto"/>
          <w:sz w:val="21"/>
          <w:szCs w:val="21"/>
          <w:u w:val="single"/>
        </w:rPr>
        <w:t>（按照实际情况编制填写需要增加的内容）</w:t>
      </w:r>
      <w:r>
        <w:rPr>
          <w:rFonts w:hint="eastAsia" w:ascii="宋体" w:hAnsi="宋体" w:eastAsia="宋体" w:cs="宋体"/>
          <w:color w:val="auto"/>
          <w:sz w:val="21"/>
          <w:szCs w:val="21"/>
        </w:rPr>
        <w:t>。</w:t>
      </w:r>
    </w:p>
    <w:p>
      <w:pPr>
        <w:pStyle w:val="15"/>
        <w:spacing w:before="0" w:beforeAutospacing="0" w:after="0" w:afterAutospacing="0"/>
        <w:contextualSpacing/>
        <w:rPr>
          <w:rFonts w:hint="eastAsia" w:ascii="宋体" w:hAnsi="宋体" w:eastAsia="宋体" w:cs="宋体"/>
          <w:color w:val="auto"/>
          <w:sz w:val="21"/>
          <w:szCs w:val="21"/>
        </w:rPr>
      </w:pPr>
      <w:r>
        <w:rPr>
          <w:rFonts w:hint="eastAsia" w:ascii="宋体" w:hAnsi="宋体" w:eastAsia="宋体" w:cs="宋体"/>
          <w:color w:val="auto"/>
          <w:sz w:val="21"/>
          <w:szCs w:val="21"/>
        </w:rPr>
        <w:t> </w:t>
      </w:r>
    </w:p>
    <w:p>
      <w:pPr>
        <w:pStyle w:val="15"/>
        <w:spacing w:before="0" w:beforeAutospacing="0" w:after="0" w:afterAutospacing="0"/>
        <w:contextualSpacing/>
        <w:rPr>
          <w:rFonts w:hint="eastAsia" w:ascii="宋体" w:hAnsi="宋体" w:eastAsia="宋体" w:cs="宋体"/>
          <w:color w:val="auto"/>
          <w:sz w:val="21"/>
          <w:szCs w:val="21"/>
        </w:rPr>
      </w:pPr>
    </w:p>
    <w:p>
      <w:pPr>
        <w:pStyle w:val="15"/>
        <w:spacing w:before="0" w:beforeAutospacing="0" w:after="0" w:afterAutospacing="0" w:line="360" w:lineRule="auto"/>
        <w:contextualSpacing/>
        <w:rPr>
          <w:rFonts w:hint="eastAsia" w:ascii="宋体" w:hAnsi="宋体" w:eastAsia="宋体" w:cs="宋体"/>
          <w:color w:val="auto"/>
          <w:sz w:val="21"/>
          <w:szCs w:val="21"/>
        </w:rPr>
      </w:pPr>
      <w:r>
        <w:rPr>
          <w:rFonts w:hint="eastAsia" w:ascii="宋体" w:hAnsi="宋体" w:eastAsia="宋体" w:cs="宋体"/>
          <w:color w:val="auto"/>
          <w:sz w:val="21"/>
          <w:szCs w:val="21"/>
        </w:rPr>
        <w:t>甲方：                        乙方：</w:t>
      </w:r>
    </w:p>
    <w:p>
      <w:pPr>
        <w:pStyle w:val="15"/>
        <w:spacing w:before="0" w:beforeAutospacing="0" w:after="0" w:afterAutospacing="0" w:line="360" w:lineRule="auto"/>
        <w:contextualSpacing/>
        <w:rPr>
          <w:rFonts w:hint="eastAsia" w:ascii="宋体" w:hAnsi="宋体" w:eastAsia="宋体" w:cs="宋体"/>
          <w:color w:val="auto"/>
          <w:sz w:val="21"/>
          <w:szCs w:val="21"/>
        </w:rPr>
      </w:pPr>
      <w:r>
        <w:rPr>
          <w:rFonts w:hint="eastAsia" w:ascii="宋体" w:hAnsi="宋体" w:eastAsia="宋体" w:cs="宋体"/>
          <w:color w:val="auto"/>
          <w:sz w:val="21"/>
          <w:szCs w:val="21"/>
        </w:rPr>
        <w:t>住所：                        住所：</w:t>
      </w:r>
    </w:p>
    <w:p>
      <w:pPr>
        <w:pStyle w:val="15"/>
        <w:spacing w:before="0" w:beforeAutospacing="0" w:after="0" w:afterAutospacing="0" w:line="360" w:lineRule="auto"/>
        <w:contextualSpacing/>
        <w:rPr>
          <w:rFonts w:hint="eastAsia" w:ascii="宋体" w:hAnsi="宋体" w:eastAsia="宋体" w:cs="宋体"/>
          <w:color w:val="auto"/>
          <w:sz w:val="21"/>
          <w:szCs w:val="21"/>
        </w:rPr>
      </w:pPr>
      <w:r>
        <w:rPr>
          <w:rFonts w:hint="eastAsia" w:ascii="宋体" w:hAnsi="宋体" w:eastAsia="宋体" w:cs="宋体"/>
          <w:color w:val="auto"/>
          <w:sz w:val="21"/>
          <w:szCs w:val="21"/>
        </w:rPr>
        <w:t>法定代表人（单位负责人）：              法定代表人（单位负责人）：</w:t>
      </w:r>
    </w:p>
    <w:p>
      <w:pPr>
        <w:pStyle w:val="15"/>
        <w:spacing w:before="0" w:beforeAutospacing="0" w:after="0" w:afterAutospacing="0" w:line="360" w:lineRule="auto"/>
        <w:contextualSpacing/>
        <w:rPr>
          <w:rFonts w:hint="eastAsia" w:ascii="宋体" w:hAnsi="宋体" w:eastAsia="宋体" w:cs="宋体"/>
          <w:color w:val="auto"/>
          <w:sz w:val="21"/>
          <w:szCs w:val="21"/>
        </w:rPr>
      </w:pPr>
      <w:r>
        <w:rPr>
          <w:rFonts w:hint="eastAsia" w:ascii="宋体" w:hAnsi="宋体" w:eastAsia="宋体" w:cs="宋体"/>
          <w:color w:val="auto"/>
          <w:sz w:val="21"/>
          <w:szCs w:val="21"/>
        </w:rPr>
        <w:t>联系方法：                      联系方法：</w:t>
      </w:r>
    </w:p>
    <w:p>
      <w:pPr>
        <w:pStyle w:val="15"/>
        <w:spacing w:before="0" w:beforeAutospacing="0" w:after="0" w:afterAutospacing="0" w:line="360" w:lineRule="auto"/>
        <w:contextualSpacing/>
        <w:rPr>
          <w:rFonts w:hint="eastAsia" w:ascii="宋体" w:hAnsi="宋体" w:eastAsia="宋体" w:cs="宋体"/>
          <w:color w:val="auto"/>
          <w:sz w:val="21"/>
          <w:szCs w:val="21"/>
        </w:rPr>
      </w:pPr>
      <w:r>
        <w:rPr>
          <w:rFonts w:hint="eastAsia" w:ascii="宋体" w:hAnsi="宋体" w:eastAsia="宋体" w:cs="宋体"/>
          <w:color w:val="auto"/>
          <w:sz w:val="21"/>
          <w:szCs w:val="21"/>
        </w:rPr>
        <w:t>开户银行：                      开户银行：</w:t>
      </w:r>
    </w:p>
    <w:p>
      <w:pPr>
        <w:pStyle w:val="15"/>
        <w:spacing w:before="0" w:beforeAutospacing="0" w:after="0" w:afterAutospacing="0" w:line="360" w:lineRule="auto"/>
        <w:contextualSpacing/>
        <w:rPr>
          <w:rFonts w:hint="eastAsia" w:ascii="宋体" w:hAnsi="宋体" w:eastAsia="宋体" w:cs="宋体"/>
          <w:color w:val="auto"/>
          <w:sz w:val="21"/>
          <w:szCs w:val="21"/>
        </w:rPr>
      </w:pPr>
      <w:r>
        <w:rPr>
          <w:rFonts w:hint="eastAsia" w:ascii="宋体" w:hAnsi="宋体" w:eastAsia="宋体" w:cs="宋体"/>
          <w:color w:val="auto"/>
          <w:sz w:val="21"/>
          <w:szCs w:val="21"/>
        </w:rPr>
        <w:t>账号：                        账号：</w:t>
      </w:r>
    </w:p>
    <w:p>
      <w:pPr>
        <w:pStyle w:val="15"/>
        <w:spacing w:before="0" w:beforeAutospacing="0" w:after="0" w:afterAutospacing="0" w:line="360" w:lineRule="auto"/>
        <w:contextualSpacing/>
        <w:rPr>
          <w:rFonts w:hint="eastAsia" w:ascii="宋体" w:hAnsi="宋体" w:eastAsia="宋体" w:cs="宋体"/>
          <w:color w:val="auto"/>
          <w:sz w:val="21"/>
          <w:szCs w:val="21"/>
        </w:rPr>
      </w:pPr>
      <w:r>
        <w:rPr>
          <w:rFonts w:hint="eastAsia" w:ascii="宋体" w:hAnsi="宋体" w:eastAsia="宋体" w:cs="宋体"/>
          <w:color w:val="auto"/>
          <w:sz w:val="21"/>
          <w:szCs w:val="21"/>
        </w:rPr>
        <w:t>签订地点：</w:t>
      </w:r>
      <w:r>
        <w:rPr>
          <w:rFonts w:hint="eastAsia" w:ascii="宋体" w:hAnsi="宋体" w:eastAsia="宋体" w:cs="宋体"/>
          <w:color w:val="auto"/>
          <w:sz w:val="21"/>
          <w:szCs w:val="21"/>
          <w:u w:val="single"/>
        </w:rPr>
        <w:t>                </w:t>
      </w:r>
    </w:p>
    <w:p>
      <w:pPr>
        <w:pStyle w:val="15"/>
        <w:spacing w:before="0" w:beforeAutospacing="0" w:after="0" w:afterAutospacing="0" w:line="360" w:lineRule="auto"/>
        <w:contextualSpacing/>
        <w:rPr>
          <w:rFonts w:hint="eastAsia" w:ascii="宋体" w:hAnsi="宋体" w:eastAsia="宋体" w:cs="宋体"/>
          <w:color w:val="auto"/>
          <w:sz w:val="21"/>
          <w:szCs w:val="21"/>
        </w:rPr>
      </w:pPr>
      <w:r>
        <w:rPr>
          <w:rFonts w:hint="eastAsia" w:ascii="宋体" w:hAnsi="宋体" w:eastAsia="宋体" w:cs="宋体"/>
          <w:color w:val="auto"/>
          <w:sz w:val="21"/>
          <w:szCs w:val="21"/>
        </w:rPr>
        <w:t>签订日期：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11"/>
        <w:adjustRightInd/>
        <w:spacing w:line="360" w:lineRule="auto"/>
        <w:contextualSpacing/>
        <w:rPr>
          <w:rFonts w:hint="eastAsia" w:ascii="宋体" w:hAnsi="宋体" w:eastAsia="宋体" w:cs="宋体"/>
          <w:b w:val="0"/>
          <w:color w:val="auto"/>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r>
        <w:rPr>
          <w:rFonts w:hint="eastAsia" w:ascii="宋体" w:hAnsi="宋体" w:eastAsia="宋体" w:cs="宋体"/>
          <w:b/>
          <w:color w:val="auto"/>
          <w:kern w:val="0"/>
          <w:sz w:val="32"/>
          <w:szCs w:val="32"/>
        </w:rPr>
        <w:t>第八章 响应文件有关格式</w:t>
      </w: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（如涉及本项目的提供）</w:t>
      </w:r>
    </w:p>
    <w:p>
      <w:pPr>
        <w:spacing w:line="360" w:lineRule="auto"/>
        <w:jc w:val="right"/>
        <w:rPr>
          <w:rFonts w:hint="eastAsia" w:ascii="宋体" w:hAnsi="宋体" w:eastAsia="宋体" w:cs="宋体"/>
          <w:b/>
          <w:color w:val="auto"/>
          <w:sz w:val="32"/>
          <w:szCs w:val="32"/>
        </w:rPr>
      </w:pPr>
      <w:r>
        <w:rPr>
          <w:rFonts w:hint="eastAsia" w:ascii="宋体" w:hAnsi="宋体" w:eastAsia="宋体" w:cs="宋体"/>
          <w:b/>
          <w:color w:val="auto"/>
          <w:sz w:val="32"/>
          <w:szCs w:val="32"/>
        </w:rPr>
        <w:t>（正/副本）</w:t>
      </w:r>
    </w:p>
    <w:p>
      <w:pPr>
        <w:spacing w:line="360" w:lineRule="auto"/>
        <w:jc w:val="center"/>
        <w:rPr>
          <w:rFonts w:hint="eastAsia" w:ascii="宋体" w:hAnsi="宋体" w:eastAsia="宋体" w:cs="宋体"/>
          <w:b/>
          <w:color w:val="auto"/>
          <w:sz w:val="32"/>
          <w:szCs w:val="32"/>
        </w:rPr>
      </w:pPr>
    </w:p>
    <w:p>
      <w:pPr>
        <w:spacing w:line="360" w:lineRule="auto"/>
        <w:jc w:val="center"/>
        <w:rPr>
          <w:rFonts w:hint="eastAsia" w:ascii="宋体" w:hAnsi="宋体" w:eastAsia="宋体" w:cs="宋体"/>
          <w:b/>
          <w:color w:val="auto"/>
          <w:sz w:val="52"/>
          <w:szCs w:val="52"/>
          <w:u w:val="single"/>
        </w:rPr>
      </w:pPr>
      <w:r>
        <w:rPr>
          <w:rFonts w:hint="eastAsia" w:ascii="宋体" w:hAnsi="宋体" w:eastAsia="宋体" w:cs="宋体"/>
          <w:b/>
          <w:color w:val="auto"/>
          <w:sz w:val="52"/>
          <w:szCs w:val="52"/>
          <w:u w:val="single"/>
        </w:rPr>
        <w:t xml:space="preserve">                 项目</w:t>
      </w:r>
    </w:p>
    <w:p>
      <w:pPr>
        <w:spacing w:line="360" w:lineRule="auto"/>
        <w:jc w:val="center"/>
        <w:rPr>
          <w:rFonts w:hint="eastAsia" w:ascii="宋体" w:hAnsi="宋体" w:eastAsia="宋体" w:cs="宋体"/>
          <w:b/>
          <w:color w:val="auto"/>
          <w:sz w:val="72"/>
          <w:szCs w:val="72"/>
        </w:rPr>
      </w:pPr>
      <w:r>
        <w:rPr>
          <w:rFonts w:hint="eastAsia" w:ascii="宋体" w:hAnsi="宋体" w:eastAsia="宋体" w:cs="宋体"/>
          <w:b/>
          <w:color w:val="auto"/>
          <w:sz w:val="72"/>
          <w:szCs w:val="72"/>
        </w:rPr>
        <w:t>竞争性谈判响应文件</w:t>
      </w:r>
    </w:p>
    <w:p>
      <w:pPr>
        <w:adjustRightInd w:val="0"/>
        <w:spacing w:line="360" w:lineRule="auto"/>
        <w:jc w:val="center"/>
        <w:textAlignment w:val="baseline"/>
        <w:rPr>
          <w:rFonts w:hint="eastAsia" w:ascii="宋体" w:hAnsi="宋体" w:eastAsia="宋体" w:cs="宋体"/>
          <w:b/>
          <w:bCs/>
          <w:color w:val="auto"/>
          <w:sz w:val="84"/>
          <w:szCs w:val="96"/>
        </w:rPr>
      </w:pPr>
    </w:p>
    <w:p>
      <w:pPr>
        <w:adjustRightInd w:val="0"/>
        <w:spacing w:line="360" w:lineRule="auto"/>
        <w:jc w:val="center"/>
        <w:textAlignment w:val="baseline"/>
        <w:rPr>
          <w:rFonts w:hint="eastAsia" w:ascii="宋体" w:hAnsi="宋体" w:eastAsia="宋体" w:cs="宋体"/>
          <w:b/>
          <w:bCs/>
          <w:color w:val="auto"/>
          <w:sz w:val="48"/>
          <w:szCs w:val="96"/>
        </w:rPr>
      </w:pPr>
    </w:p>
    <w:p>
      <w:pPr>
        <w:adjustRightInd w:val="0"/>
        <w:spacing w:line="360" w:lineRule="auto"/>
        <w:jc w:val="center"/>
        <w:textAlignment w:val="baseline"/>
        <w:rPr>
          <w:rFonts w:hint="eastAsia" w:ascii="宋体" w:hAnsi="宋体" w:eastAsia="宋体" w:cs="宋体"/>
          <w:b/>
          <w:color w:val="auto"/>
          <w:sz w:val="28"/>
          <w:szCs w:val="28"/>
        </w:rPr>
      </w:pPr>
    </w:p>
    <w:p>
      <w:pPr>
        <w:spacing w:line="360" w:lineRule="auto"/>
        <w:jc w:val="center"/>
        <w:rPr>
          <w:rFonts w:hint="eastAsia" w:ascii="宋体" w:hAnsi="宋体" w:eastAsia="宋体" w:cs="宋体"/>
          <w:color w:val="auto"/>
          <w:sz w:val="32"/>
        </w:rPr>
      </w:pPr>
    </w:p>
    <w:p>
      <w:pPr>
        <w:spacing w:line="360" w:lineRule="auto"/>
        <w:rPr>
          <w:rFonts w:hint="eastAsia" w:ascii="宋体" w:hAnsi="宋体" w:eastAsia="宋体" w:cs="宋体"/>
          <w:b/>
          <w:color w:val="auto"/>
          <w:sz w:val="32"/>
          <w:szCs w:val="32"/>
        </w:rPr>
      </w:pPr>
    </w:p>
    <w:p>
      <w:pPr>
        <w:spacing w:line="360" w:lineRule="auto"/>
        <w:rPr>
          <w:rFonts w:hint="eastAsia" w:ascii="宋体" w:hAnsi="宋体" w:eastAsia="宋体" w:cs="宋体"/>
          <w:b/>
          <w:color w:val="auto"/>
          <w:sz w:val="32"/>
          <w:szCs w:val="32"/>
        </w:rPr>
      </w:pPr>
    </w:p>
    <w:p>
      <w:pPr>
        <w:spacing w:line="480" w:lineRule="exact"/>
        <w:rPr>
          <w:rFonts w:hint="eastAsia" w:ascii="宋体" w:hAnsi="宋体" w:eastAsia="宋体" w:cs="宋体"/>
          <w:color w:val="auto"/>
        </w:rPr>
      </w:pPr>
    </w:p>
    <w:p>
      <w:pPr>
        <w:spacing w:line="360" w:lineRule="auto"/>
        <w:ind w:firstLine="900" w:firstLineChars="249"/>
        <w:rPr>
          <w:rFonts w:hint="eastAsia" w:ascii="宋体" w:hAnsi="宋体" w:eastAsia="宋体" w:cs="宋体"/>
          <w:b/>
          <w:color w:val="auto"/>
          <w:sz w:val="36"/>
          <w:szCs w:val="36"/>
        </w:rPr>
      </w:pPr>
      <w:r>
        <w:rPr>
          <w:rFonts w:hint="eastAsia" w:ascii="宋体" w:hAnsi="宋体" w:eastAsia="宋体" w:cs="宋体"/>
          <w:b/>
          <w:color w:val="auto"/>
          <w:sz w:val="36"/>
          <w:szCs w:val="36"/>
        </w:rPr>
        <w:t>采购项目名称：</w:t>
      </w:r>
    </w:p>
    <w:p>
      <w:pPr>
        <w:spacing w:line="360" w:lineRule="auto"/>
        <w:ind w:firstLine="900" w:firstLineChars="249"/>
        <w:rPr>
          <w:rFonts w:hint="eastAsia" w:ascii="宋体" w:hAnsi="宋体" w:eastAsia="宋体" w:cs="宋体"/>
          <w:b/>
          <w:color w:val="auto"/>
          <w:sz w:val="36"/>
          <w:szCs w:val="36"/>
        </w:rPr>
      </w:pPr>
      <w:r>
        <w:rPr>
          <w:rFonts w:hint="eastAsia" w:ascii="宋体" w:hAnsi="宋体" w:eastAsia="宋体" w:cs="宋体"/>
          <w:b/>
          <w:color w:val="auto"/>
          <w:sz w:val="36"/>
          <w:szCs w:val="36"/>
        </w:rPr>
        <w:t>采购项目编号：</w:t>
      </w:r>
    </w:p>
    <w:p>
      <w:pPr>
        <w:spacing w:line="360" w:lineRule="auto"/>
        <w:ind w:firstLine="900" w:firstLineChars="249"/>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竞标人名称 ： </w:t>
      </w:r>
    </w:p>
    <w:p>
      <w:pPr>
        <w:spacing w:line="360" w:lineRule="auto"/>
        <w:rPr>
          <w:rFonts w:hint="eastAsia" w:ascii="宋体" w:hAnsi="宋体" w:eastAsia="宋体" w:cs="宋体"/>
          <w:b/>
          <w:color w:val="auto"/>
          <w:sz w:val="32"/>
          <w:szCs w:val="32"/>
        </w:rPr>
      </w:pPr>
      <w:r>
        <w:rPr>
          <w:rFonts w:hint="eastAsia" w:ascii="宋体" w:hAnsi="宋体" w:eastAsia="宋体" w:cs="宋体"/>
          <w:b/>
          <w:color w:val="auto"/>
          <w:sz w:val="36"/>
          <w:szCs w:val="36"/>
        </w:rPr>
        <w:t xml:space="preserve">     时间：</w:t>
      </w:r>
      <w:r>
        <w:rPr>
          <w:rFonts w:hint="eastAsia" w:ascii="宋体" w:hAnsi="宋体" w:eastAsia="宋体" w:cs="宋体"/>
          <w:b/>
          <w:color w:val="auto"/>
          <w:sz w:val="32"/>
          <w:szCs w:val="32"/>
        </w:rPr>
        <w:t xml:space="preserve">                        </w:t>
      </w:r>
    </w:p>
    <w:p>
      <w:pPr>
        <w:spacing w:line="360" w:lineRule="auto"/>
        <w:rPr>
          <w:rFonts w:hint="eastAsia" w:ascii="宋体" w:hAnsi="宋体" w:eastAsia="宋体" w:cs="宋体"/>
          <w:color w:val="auto"/>
          <w:sz w:val="28"/>
        </w:rPr>
      </w:pPr>
    </w:p>
    <w:p>
      <w:pPr>
        <w:pStyle w:val="25"/>
        <w:numPr>
          <w:ilvl w:val="0"/>
          <w:numId w:val="0"/>
        </w:numPr>
        <w:tabs>
          <w:tab w:val="left" w:pos="660"/>
        </w:tabs>
        <w:snapToGrid w:val="0"/>
        <w:spacing w:before="0" w:line="400" w:lineRule="exact"/>
        <w:rPr>
          <w:rFonts w:hint="eastAsia" w:ascii="宋体" w:hAnsi="宋体" w:eastAsia="宋体" w:cs="宋体"/>
          <w:color w:val="auto"/>
          <w:kern w:val="2"/>
          <w:sz w:val="28"/>
          <w:szCs w:val="28"/>
          <w:lang w:val="zh-CN"/>
        </w:rPr>
      </w:pPr>
      <w:r>
        <w:rPr>
          <w:rFonts w:hint="eastAsia" w:ascii="宋体" w:hAnsi="宋体" w:eastAsia="宋体" w:cs="宋体"/>
          <w:color w:val="auto"/>
          <w:kern w:val="2"/>
          <w:sz w:val="28"/>
          <w:szCs w:val="28"/>
          <w:lang w:val="zh-CN"/>
        </w:rPr>
        <w:br w:type="page"/>
      </w:r>
      <w:r>
        <w:rPr>
          <w:rFonts w:hint="eastAsia" w:ascii="宋体" w:hAnsi="宋体" w:eastAsia="宋体" w:cs="宋体"/>
          <w:color w:val="auto"/>
        </w:rPr>
        <w:t xml:space="preserve"> </w:t>
      </w:r>
      <w:r>
        <w:rPr>
          <w:rFonts w:hint="eastAsia" w:ascii="宋体" w:hAnsi="宋体" w:eastAsia="宋体" w:cs="宋体"/>
          <w:color w:val="auto"/>
          <w:kern w:val="2"/>
          <w:sz w:val="28"/>
          <w:szCs w:val="28"/>
          <w:lang w:val="zh-CN"/>
        </w:rPr>
        <w:t>一、供应商应答索引表</w:t>
      </w:r>
    </w:p>
    <w:tbl>
      <w:tblPr>
        <w:tblStyle w:val="2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84"/>
        <w:gridCol w:w="1984"/>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noWrap w:val="0"/>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3751" w:type="dxa"/>
            <w:gridSpan w:val="4"/>
            <w:noWrap w:val="0"/>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项  目</w:t>
            </w:r>
          </w:p>
        </w:tc>
        <w:tc>
          <w:tcPr>
            <w:tcW w:w="1559" w:type="dxa"/>
            <w:noWrap w:val="0"/>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供应商应答</w:t>
            </w:r>
          </w:p>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（有/没有）</w:t>
            </w:r>
          </w:p>
        </w:tc>
        <w:tc>
          <w:tcPr>
            <w:tcW w:w="1560" w:type="dxa"/>
            <w:noWrap w:val="0"/>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投标文件中所在页码</w:t>
            </w:r>
          </w:p>
        </w:tc>
        <w:tc>
          <w:tcPr>
            <w:tcW w:w="2018" w:type="dxa"/>
            <w:noWrap w:val="0"/>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bCs/>
                <w:color w:val="auto"/>
                <w:sz w:val="21"/>
                <w:lang w:val="en-US" w:eastAsia="zh-CN"/>
              </w:rPr>
            </w:pPr>
            <w:r>
              <w:rPr>
                <w:rFonts w:hint="eastAsia" w:ascii="宋体" w:hAnsi="宋体" w:eastAsia="宋体" w:cs="宋体"/>
                <w:b w:val="0"/>
                <w:bCs/>
                <w:color w:val="auto"/>
                <w:sz w:val="21"/>
                <w:lang w:val="en-US" w:eastAsia="zh-CN"/>
              </w:rPr>
              <w:t>供应商应答索引表</w:t>
            </w:r>
          </w:p>
        </w:tc>
        <w:tc>
          <w:tcPr>
            <w:tcW w:w="1559" w:type="dxa"/>
            <w:noWrap w:val="0"/>
            <w:vAlign w:val="center"/>
          </w:tcPr>
          <w:p>
            <w:pPr>
              <w:snapToGrid w:val="0"/>
              <w:spacing w:line="400" w:lineRule="exact"/>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bCs/>
                <w:color w:val="auto"/>
                <w:sz w:val="21"/>
                <w:lang w:val="en-US" w:eastAsia="zh-CN"/>
              </w:rPr>
            </w:pPr>
            <w:r>
              <w:rPr>
                <w:rFonts w:hint="eastAsia" w:ascii="宋体" w:hAnsi="宋体" w:eastAsia="宋体" w:cs="宋体"/>
                <w:b w:val="0"/>
                <w:bCs/>
                <w:color w:val="auto"/>
                <w:sz w:val="21"/>
                <w:lang w:val="en-US" w:eastAsia="zh-CN"/>
              </w:rPr>
              <w:t>报价一览表</w:t>
            </w:r>
          </w:p>
        </w:tc>
        <w:tc>
          <w:tcPr>
            <w:tcW w:w="1559" w:type="dxa"/>
            <w:noWrap w:val="0"/>
            <w:vAlign w:val="center"/>
          </w:tcPr>
          <w:p>
            <w:pPr>
              <w:snapToGrid w:val="0"/>
              <w:spacing w:line="400" w:lineRule="exact"/>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3</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bCs/>
                <w:color w:val="auto"/>
                <w:sz w:val="21"/>
                <w:lang w:val="en-US" w:eastAsia="zh-CN"/>
              </w:rPr>
            </w:pPr>
            <w:r>
              <w:rPr>
                <w:rFonts w:hint="eastAsia" w:ascii="宋体" w:hAnsi="宋体" w:eastAsia="宋体" w:cs="宋体"/>
                <w:b w:val="0"/>
                <w:bCs/>
                <w:color w:val="auto"/>
                <w:sz w:val="21"/>
                <w:lang w:val="en-US" w:eastAsia="zh-CN"/>
              </w:rPr>
              <w:t>投标函</w:t>
            </w:r>
          </w:p>
        </w:tc>
        <w:tc>
          <w:tcPr>
            <w:tcW w:w="1559" w:type="dxa"/>
            <w:noWrap w:val="0"/>
            <w:vAlign w:val="center"/>
          </w:tcPr>
          <w:p>
            <w:pPr>
              <w:snapToGrid w:val="0"/>
              <w:spacing w:line="400" w:lineRule="exact"/>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4</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bCs/>
                <w:color w:val="auto"/>
                <w:sz w:val="21"/>
                <w:lang w:val="en-US" w:eastAsia="zh-CN"/>
              </w:rPr>
            </w:pPr>
            <w:r>
              <w:rPr>
                <w:rFonts w:hint="eastAsia" w:ascii="宋体" w:hAnsi="宋体" w:eastAsia="宋体" w:cs="宋体"/>
                <w:b w:val="0"/>
                <w:bCs/>
                <w:color w:val="auto"/>
                <w:kern w:val="2"/>
                <w:sz w:val="21"/>
                <w:lang w:val="zh-CN" w:eastAsia="zh-CN"/>
              </w:rPr>
              <w:t>法定代表人（单位负责人）资格证明书</w:t>
            </w:r>
          </w:p>
        </w:tc>
        <w:tc>
          <w:tcPr>
            <w:tcW w:w="1559" w:type="dxa"/>
            <w:noWrap w:val="0"/>
            <w:vAlign w:val="center"/>
          </w:tcPr>
          <w:p>
            <w:pPr>
              <w:snapToGrid w:val="0"/>
              <w:spacing w:line="400" w:lineRule="exact"/>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5</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bCs/>
                <w:color w:val="auto"/>
                <w:sz w:val="21"/>
                <w:lang w:val="en-US" w:eastAsia="zh-CN"/>
              </w:rPr>
            </w:pPr>
            <w:r>
              <w:rPr>
                <w:rFonts w:hint="eastAsia" w:ascii="宋体" w:hAnsi="宋体" w:eastAsia="宋体" w:cs="宋体"/>
                <w:b w:val="0"/>
                <w:bCs/>
                <w:color w:val="auto"/>
                <w:sz w:val="21"/>
                <w:lang w:val="en-US" w:eastAsia="zh-CN"/>
              </w:rPr>
              <w:t>法定代表人（单位负责人）授权书</w:t>
            </w:r>
          </w:p>
        </w:tc>
        <w:tc>
          <w:tcPr>
            <w:tcW w:w="1559" w:type="dxa"/>
            <w:noWrap w:val="0"/>
            <w:vAlign w:val="center"/>
          </w:tcPr>
          <w:p>
            <w:pPr>
              <w:snapToGrid w:val="0"/>
              <w:spacing w:line="400" w:lineRule="exact"/>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6</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bCs/>
                <w:color w:val="auto"/>
                <w:sz w:val="21"/>
                <w:lang w:val="en-US" w:eastAsia="zh-CN"/>
              </w:rPr>
            </w:pPr>
            <w:r>
              <w:rPr>
                <w:rFonts w:hint="eastAsia" w:ascii="宋体" w:hAnsi="宋体" w:eastAsia="宋体" w:cs="宋体"/>
                <w:b w:val="0"/>
                <w:bCs/>
                <w:color w:val="auto"/>
                <w:sz w:val="21"/>
                <w:lang w:val="en-US" w:eastAsia="zh-CN"/>
              </w:rPr>
              <w:t>营业执照等证明</w:t>
            </w:r>
          </w:p>
        </w:tc>
        <w:tc>
          <w:tcPr>
            <w:tcW w:w="1559" w:type="dxa"/>
            <w:noWrap w:val="0"/>
            <w:vAlign w:val="center"/>
          </w:tcPr>
          <w:p>
            <w:pPr>
              <w:snapToGrid w:val="0"/>
              <w:spacing w:line="400" w:lineRule="exact"/>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7</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bCs/>
                <w:color w:val="auto"/>
                <w:sz w:val="21"/>
                <w:lang w:val="en-US" w:eastAsia="zh-CN"/>
              </w:rPr>
            </w:pPr>
            <w:r>
              <w:rPr>
                <w:rFonts w:hint="eastAsia" w:ascii="宋体" w:hAnsi="宋体" w:eastAsia="宋体" w:cs="宋体"/>
                <w:b w:val="0"/>
                <w:bCs/>
                <w:color w:val="auto"/>
                <w:kern w:val="2"/>
                <w:sz w:val="21"/>
                <w:lang w:val="en-US" w:eastAsia="zh-CN"/>
              </w:rPr>
              <w:t>依法纳税凭据复印件</w:t>
            </w:r>
          </w:p>
        </w:tc>
        <w:tc>
          <w:tcPr>
            <w:tcW w:w="1559" w:type="dxa"/>
            <w:noWrap w:val="0"/>
            <w:vAlign w:val="center"/>
          </w:tcPr>
          <w:p>
            <w:pPr>
              <w:snapToGrid w:val="0"/>
              <w:spacing w:line="400" w:lineRule="exact"/>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noWrap w:val="0"/>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8</w:t>
            </w:r>
          </w:p>
        </w:tc>
        <w:tc>
          <w:tcPr>
            <w:tcW w:w="774" w:type="dxa"/>
            <w:vMerge w:val="restart"/>
            <w:tcBorders>
              <w:right w:val="single" w:color="auto" w:sz="4" w:space="0"/>
            </w:tcBorders>
            <w:noWrap w:val="0"/>
            <w:vAlign w:val="center"/>
          </w:tcPr>
          <w:p>
            <w:pPr>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财务状况报告</w:t>
            </w:r>
          </w:p>
        </w:tc>
        <w:tc>
          <w:tcPr>
            <w:tcW w:w="709" w:type="dxa"/>
            <w:vMerge w:val="restart"/>
            <w:tcBorders>
              <w:left w:val="single" w:color="auto" w:sz="4" w:space="0"/>
              <w:right w:val="single" w:color="auto" w:sz="6" w:space="0"/>
            </w:tcBorders>
            <w:noWrap w:val="0"/>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经审计财务报告</w:t>
            </w:r>
          </w:p>
        </w:tc>
        <w:tc>
          <w:tcPr>
            <w:tcW w:w="2268" w:type="dxa"/>
            <w:gridSpan w:val="2"/>
            <w:tcBorders>
              <w:left w:val="single" w:color="auto" w:sz="6" w:space="0"/>
            </w:tcBorders>
            <w:noWrap w:val="0"/>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资产负债表</w:t>
            </w:r>
          </w:p>
        </w:tc>
        <w:tc>
          <w:tcPr>
            <w:tcW w:w="1559" w:type="dxa"/>
            <w:noWrap w:val="0"/>
            <w:vAlign w:val="center"/>
          </w:tcPr>
          <w:p>
            <w:pPr>
              <w:snapToGrid w:val="0"/>
              <w:spacing w:line="400" w:lineRule="exact"/>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0"/>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noWrap w:val="0"/>
            <w:vAlign w:val="center"/>
          </w:tcPr>
          <w:p>
            <w:pPr>
              <w:snapToGrid w:val="0"/>
              <w:spacing w:line="400" w:lineRule="exact"/>
              <w:rPr>
                <w:rFonts w:hint="eastAsia" w:ascii="宋体" w:hAnsi="宋体" w:eastAsia="宋体" w:cs="宋体"/>
                <w:color w:val="auto"/>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hint="eastAsia" w:ascii="宋体" w:hAnsi="宋体" w:eastAsia="宋体" w:cs="宋体"/>
                <w:color w:val="auto"/>
                <w:szCs w:val="21"/>
              </w:rPr>
            </w:pPr>
          </w:p>
        </w:tc>
        <w:tc>
          <w:tcPr>
            <w:tcW w:w="2268" w:type="dxa"/>
            <w:gridSpan w:val="2"/>
            <w:tcBorders>
              <w:left w:val="single" w:color="auto" w:sz="6" w:space="0"/>
            </w:tcBorders>
            <w:noWrap w:val="0"/>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利润表</w:t>
            </w:r>
          </w:p>
        </w:tc>
        <w:tc>
          <w:tcPr>
            <w:tcW w:w="1559" w:type="dxa"/>
            <w:noWrap w:val="0"/>
            <w:vAlign w:val="center"/>
          </w:tcPr>
          <w:p>
            <w:pPr>
              <w:snapToGrid w:val="0"/>
              <w:spacing w:line="400" w:lineRule="exact"/>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0"/>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noWrap w:val="0"/>
            <w:vAlign w:val="center"/>
          </w:tcPr>
          <w:p>
            <w:pPr>
              <w:snapToGrid w:val="0"/>
              <w:spacing w:line="400" w:lineRule="exact"/>
              <w:rPr>
                <w:rFonts w:hint="eastAsia" w:ascii="宋体" w:hAnsi="宋体" w:eastAsia="宋体" w:cs="宋体"/>
                <w:color w:val="auto"/>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hint="eastAsia" w:ascii="宋体" w:hAnsi="宋体" w:eastAsia="宋体" w:cs="宋体"/>
                <w:color w:val="auto"/>
                <w:szCs w:val="21"/>
              </w:rPr>
            </w:pPr>
          </w:p>
        </w:tc>
        <w:tc>
          <w:tcPr>
            <w:tcW w:w="2268" w:type="dxa"/>
            <w:gridSpan w:val="2"/>
            <w:tcBorders>
              <w:left w:val="single" w:color="auto" w:sz="6" w:space="0"/>
            </w:tcBorders>
            <w:noWrap w:val="0"/>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现金流量表</w:t>
            </w:r>
          </w:p>
        </w:tc>
        <w:tc>
          <w:tcPr>
            <w:tcW w:w="1559" w:type="dxa"/>
            <w:noWrap w:val="0"/>
            <w:vAlign w:val="center"/>
          </w:tcPr>
          <w:p>
            <w:pPr>
              <w:snapToGrid w:val="0"/>
              <w:spacing w:line="400" w:lineRule="exact"/>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0"/>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noWrap w:val="0"/>
            <w:vAlign w:val="center"/>
          </w:tcPr>
          <w:p>
            <w:pPr>
              <w:snapToGrid w:val="0"/>
              <w:spacing w:line="400" w:lineRule="exact"/>
              <w:rPr>
                <w:rFonts w:hint="eastAsia" w:ascii="宋体" w:hAnsi="宋体" w:eastAsia="宋体" w:cs="宋体"/>
                <w:color w:val="auto"/>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hint="eastAsia" w:ascii="宋体" w:hAnsi="宋体" w:eastAsia="宋体" w:cs="宋体"/>
                <w:color w:val="auto"/>
                <w:szCs w:val="21"/>
              </w:rPr>
            </w:pPr>
          </w:p>
        </w:tc>
        <w:tc>
          <w:tcPr>
            <w:tcW w:w="2268" w:type="dxa"/>
            <w:gridSpan w:val="2"/>
            <w:tcBorders>
              <w:left w:val="single" w:color="auto" w:sz="6" w:space="0"/>
            </w:tcBorders>
            <w:noWrap w:val="0"/>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所有者权益变动表</w:t>
            </w:r>
          </w:p>
        </w:tc>
        <w:tc>
          <w:tcPr>
            <w:tcW w:w="1559" w:type="dxa"/>
            <w:noWrap w:val="0"/>
            <w:vAlign w:val="center"/>
          </w:tcPr>
          <w:p>
            <w:pPr>
              <w:snapToGrid w:val="0"/>
              <w:spacing w:line="400" w:lineRule="exact"/>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0"/>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noWrap w:val="0"/>
            <w:vAlign w:val="center"/>
          </w:tcPr>
          <w:p>
            <w:pPr>
              <w:snapToGrid w:val="0"/>
              <w:spacing w:line="400" w:lineRule="exact"/>
              <w:rPr>
                <w:rFonts w:hint="eastAsia" w:ascii="宋体" w:hAnsi="宋体" w:eastAsia="宋体" w:cs="宋体"/>
                <w:color w:val="auto"/>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hint="eastAsia" w:ascii="宋体" w:hAnsi="宋体" w:eastAsia="宋体" w:cs="宋体"/>
                <w:color w:val="auto"/>
                <w:szCs w:val="21"/>
              </w:rPr>
            </w:pPr>
          </w:p>
        </w:tc>
        <w:tc>
          <w:tcPr>
            <w:tcW w:w="2268" w:type="dxa"/>
            <w:gridSpan w:val="2"/>
            <w:tcBorders>
              <w:left w:val="single" w:color="auto" w:sz="6" w:space="0"/>
            </w:tcBorders>
            <w:noWrap w:val="0"/>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附注</w:t>
            </w:r>
          </w:p>
        </w:tc>
        <w:tc>
          <w:tcPr>
            <w:tcW w:w="1559" w:type="dxa"/>
            <w:noWrap w:val="0"/>
            <w:vAlign w:val="center"/>
          </w:tcPr>
          <w:p>
            <w:pPr>
              <w:snapToGrid w:val="0"/>
              <w:spacing w:line="400" w:lineRule="exact"/>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0"/>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noWrap w:val="0"/>
            <w:vAlign w:val="center"/>
          </w:tcPr>
          <w:p>
            <w:pPr>
              <w:snapToGrid w:val="0"/>
              <w:spacing w:line="400" w:lineRule="exact"/>
              <w:rPr>
                <w:rFonts w:hint="eastAsia" w:ascii="宋体" w:hAnsi="宋体" w:eastAsia="宋体" w:cs="宋体"/>
                <w:color w:val="auto"/>
                <w:szCs w:val="21"/>
              </w:rPr>
            </w:pPr>
          </w:p>
        </w:tc>
        <w:tc>
          <w:tcPr>
            <w:tcW w:w="2977" w:type="dxa"/>
            <w:gridSpan w:val="3"/>
            <w:tcBorders>
              <w:left w:val="single" w:color="auto" w:sz="4" w:space="0"/>
            </w:tcBorders>
            <w:noWrap w:val="0"/>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基本开户银行资信证明</w:t>
            </w:r>
          </w:p>
        </w:tc>
        <w:tc>
          <w:tcPr>
            <w:tcW w:w="1559" w:type="dxa"/>
            <w:noWrap w:val="0"/>
            <w:vAlign w:val="center"/>
          </w:tcPr>
          <w:p>
            <w:pPr>
              <w:snapToGrid w:val="0"/>
              <w:spacing w:line="400" w:lineRule="exact"/>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0"/>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noWrap w:val="0"/>
            <w:vAlign w:val="center"/>
          </w:tcPr>
          <w:p>
            <w:pPr>
              <w:snapToGrid w:val="0"/>
              <w:spacing w:line="400" w:lineRule="exact"/>
              <w:rPr>
                <w:rFonts w:hint="eastAsia" w:ascii="宋体" w:hAnsi="宋体" w:eastAsia="宋体" w:cs="宋体"/>
                <w:color w:val="auto"/>
                <w:szCs w:val="21"/>
              </w:rPr>
            </w:pPr>
          </w:p>
        </w:tc>
        <w:tc>
          <w:tcPr>
            <w:tcW w:w="2977" w:type="dxa"/>
            <w:gridSpan w:val="3"/>
            <w:tcBorders>
              <w:left w:val="single" w:color="auto" w:sz="4" w:space="0"/>
            </w:tcBorders>
            <w:noWrap w:val="0"/>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银行资信证明</w:t>
            </w:r>
          </w:p>
        </w:tc>
        <w:tc>
          <w:tcPr>
            <w:tcW w:w="1559" w:type="dxa"/>
            <w:noWrap w:val="0"/>
            <w:vAlign w:val="center"/>
          </w:tcPr>
          <w:p>
            <w:pPr>
              <w:snapToGrid w:val="0"/>
              <w:spacing w:line="400" w:lineRule="exact"/>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0"/>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noWrap w:val="0"/>
            <w:vAlign w:val="center"/>
          </w:tcPr>
          <w:p>
            <w:pPr>
              <w:snapToGrid w:val="0"/>
              <w:spacing w:line="400" w:lineRule="exact"/>
              <w:rPr>
                <w:rFonts w:hint="eastAsia" w:ascii="宋体" w:hAnsi="宋体" w:eastAsia="宋体" w:cs="宋体"/>
                <w:color w:val="auto"/>
                <w:szCs w:val="21"/>
              </w:rPr>
            </w:pPr>
          </w:p>
        </w:tc>
        <w:tc>
          <w:tcPr>
            <w:tcW w:w="2977" w:type="dxa"/>
            <w:gridSpan w:val="3"/>
            <w:tcBorders>
              <w:left w:val="single" w:color="auto" w:sz="4" w:space="0"/>
            </w:tcBorders>
            <w:noWrap w:val="0"/>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政府采购投标担保函</w:t>
            </w:r>
          </w:p>
        </w:tc>
        <w:tc>
          <w:tcPr>
            <w:tcW w:w="1559" w:type="dxa"/>
            <w:noWrap w:val="0"/>
            <w:vAlign w:val="center"/>
          </w:tcPr>
          <w:p>
            <w:pPr>
              <w:snapToGrid w:val="0"/>
              <w:spacing w:line="400" w:lineRule="exact"/>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9</w:t>
            </w:r>
          </w:p>
        </w:tc>
        <w:tc>
          <w:tcPr>
            <w:tcW w:w="3751" w:type="dxa"/>
            <w:gridSpan w:val="4"/>
            <w:noWrap w:val="0"/>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bCs/>
                <w:color w:val="auto"/>
                <w:szCs w:val="21"/>
              </w:rPr>
              <w:t>依法缴纳社会保险凭据复印件</w:t>
            </w:r>
          </w:p>
        </w:tc>
        <w:tc>
          <w:tcPr>
            <w:tcW w:w="1559" w:type="dxa"/>
            <w:noWrap w:val="0"/>
            <w:vAlign w:val="center"/>
          </w:tcPr>
          <w:p>
            <w:pPr>
              <w:snapToGrid w:val="0"/>
              <w:spacing w:line="400" w:lineRule="exact"/>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noWrap w:val="0"/>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10</w:t>
            </w:r>
          </w:p>
        </w:tc>
        <w:tc>
          <w:tcPr>
            <w:tcW w:w="774" w:type="dxa"/>
            <w:vMerge w:val="restart"/>
            <w:tcBorders>
              <w:right w:val="single" w:color="auto" w:sz="6" w:space="0"/>
            </w:tcBorders>
            <w:noWrap w:val="0"/>
            <w:vAlign w:val="center"/>
          </w:tcPr>
          <w:p>
            <w:pPr>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履行合同能力</w:t>
            </w:r>
          </w:p>
        </w:tc>
        <w:tc>
          <w:tcPr>
            <w:tcW w:w="709" w:type="dxa"/>
            <w:vMerge w:val="restart"/>
            <w:tcBorders>
              <w:left w:val="single" w:color="auto" w:sz="6" w:space="0"/>
              <w:right w:val="single" w:color="auto" w:sz="6" w:space="0"/>
            </w:tcBorders>
            <w:noWrap w:val="0"/>
            <w:vAlign w:val="center"/>
          </w:tcPr>
          <w:p>
            <w:p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证明材料</w:t>
            </w:r>
          </w:p>
        </w:tc>
        <w:tc>
          <w:tcPr>
            <w:tcW w:w="2268" w:type="dxa"/>
            <w:gridSpan w:val="2"/>
            <w:tcBorders>
              <w:left w:val="single" w:color="auto" w:sz="6" w:space="0"/>
            </w:tcBorders>
            <w:noWrap w:val="0"/>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设备购置发票</w:t>
            </w:r>
          </w:p>
        </w:tc>
        <w:tc>
          <w:tcPr>
            <w:tcW w:w="1559" w:type="dxa"/>
            <w:noWrap w:val="0"/>
            <w:vAlign w:val="center"/>
          </w:tcPr>
          <w:p>
            <w:pPr>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noWrap w:val="0"/>
            <w:vAlign w:val="center"/>
          </w:tcPr>
          <w:p>
            <w:pPr>
              <w:numPr>
                <w:ilvl w:val="0"/>
                <w:numId w:val="10"/>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6" w:space="0"/>
            </w:tcBorders>
            <w:noWrap w:val="0"/>
            <w:vAlign w:val="center"/>
          </w:tcPr>
          <w:p>
            <w:pPr>
              <w:pStyle w:val="11"/>
              <w:kinsoku w:val="0"/>
              <w:overflowPunct w:val="0"/>
              <w:autoSpaceDE w:val="0"/>
              <w:autoSpaceDN w:val="0"/>
              <w:spacing w:line="320" w:lineRule="exact"/>
              <w:rPr>
                <w:rFonts w:hint="eastAsia" w:ascii="宋体" w:hAnsi="宋体" w:eastAsia="宋体" w:cs="宋体"/>
                <w:bCs/>
                <w:color w:val="auto"/>
                <w:sz w:val="21"/>
                <w:lang w:val="en-US" w:eastAsia="zh-CN"/>
              </w:rPr>
            </w:pPr>
          </w:p>
        </w:tc>
        <w:tc>
          <w:tcPr>
            <w:tcW w:w="709" w:type="dxa"/>
            <w:vMerge w:val="continue"/>
            <w:tcBorders>
              <w:left w:val="single" w:color="auto" w:sz="6" w:space="0"/>
              <w:right w:val="single" w:color="auto" w:sz="6" w:space="0"/>
            </w:tcBorders>
            <w:noWrap w:val="0"/>
            <w:vAlign w:val="center"/>
          </w:tcPr>
          <w:p>
            <w:pPr>
              <w:pStyle w:val="11"/>
              <w:kinsoku w:val="0"/>
              <w:overflowPunct w:val="0"/>
              <w:autoSpaceDE w:val="0"/>
              <w:autoSpaceDN w:val="0"/>
              <w:spacing w:line="320" w:lineRule="exact"/>
              <w:rPr>
                <w:rFonts w:hint="eastAsia" w:ascii="宋体" w:hAnsi="宋体" w:eastAsia="宋体" w:cs="宋体"/>
                <w:bCs/>
                <w:color w:val="auto"/>
                <w:sz w:val="21"/>
                <w:lang w:val="en-US" w:eastAsia="zh-CN"/>
              </w:rPr>
            </w:pPr>
          </w:p>
        </w:tc>
        <w:tc>
          <w:tcPr>
            <w:tcW w:w="2268" w:type="dxa"/>
            <w:gridSpan w:val="2"/>
            <w:tcBorders>
              <w:left w:val="single" w:color="auto" w:sz="6" w:space="0"/>
            </w:tcBorders>
            <w:noWrap w:val="0"/>
            <w:vAlign w:val="center"/>
          </w:tcPr>
          <w:p>
            <w:pPr>
              <w:pStyle w:val="11"/>
              <w:kinsoku w:val="0"/>
              <w:overflowPunct w:val="0"/>
              <w:autoSpaceDE w:val="0"/>
              <w:autoSpaceDN w:val="0"/>
              <w:spacing w:line="320" w:lineRule="exact"/>
              <w:rPr>
                <w:rFonts w:hint="eastAsia" w:ascii="宋体" w:hAnsi="宋体" w:eastAsia="宋体" w:cs="宋体"/>
                <w:b w:val="0"/>
                <w:color w:val="auto"/>
                <w:sz w:val="21"/>
                <w:lang w:val="en-US" w:eastAsia="zh-CN"/>
              </w:rPr>
            </w:pPr>
            <w:r>
              <w:rPr>
                <w:rFonts w:hint="eastAsia" w:ascii="宋体" w:hAnsi="宋体" w:eastAsia="宋体" w:cs="宋体"/>
                <w:b w:val="0"/>
                <w:color w:val="auto"/>
                <w:sz w:val="21"/>
                <w:lang w:val="en-US" w:eastAsia="zh-CN"/>
              </w:rPr>
              <w:t>技术人员职称证书</w:t>
            </w:r>
          </w:p>
        </w:tc>
        <w:tc>
          <w:tcPr>
            <w:tcW w:w="1559" w:type="dxa"/>
            <w:noWrap w:val="0"/>
            <w:vAlign w:val="center"/>
          </w:tcPr>
          <w:p>
            <w:pPr>
              <w:pStyle w:val="11"/>
              <w:rPr>
                <w:rFonts w:hint="eastAsia" w:ascii="宋体" w:hAnsi="宋体" w:eastAsia="宋体" w:cs="宋体"/>
                <w:color w:val="auto"/>
                <w:kern w:val="2"/>
                <w:sz w:val="21"/>
                <w:lang w:val="en-US" w:eastAsia="zh-CN"/>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pStyle w:val="11"/>
              <w:kinsoku w:val="0"/>
              <w:overflowPunct w:val="0"/>
              <w:autoSpaceDE w:val="0"/>
              <w:autoSpaceDN w:val="0"/>
              <w:spacing w:line="320" w:lineRule="exact"/>
              <w:rPr>
                <w:rFonts w:hint="eastAsia" w:ascii="宋体" w:hAnsi="宋体" w:eastAsia="宋体" w:cs="宋体"/>
                <w:bCs/>
                <w:color w:val="auto"/>
                <w:sz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noWrap w:val="0"/>
            <w:vAlign w:val="center"/>
          </w:tcPr>
          <w:p>
            <w:pPr>
              <w:numPr>
                <w:ilvl w:val="0"/>
                <w:numId w:val="10"/>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6" w:space="0"/>
            </w:tcBorders>
            <w:noWrap w:val="0"/>
            <w:vAlign w:val="center"/>
          </w:tcPr>
          <w:p>
            <w:pPr>
              <w:pStyle w:val="11"/>
              <w:kinsoku w:val="0"/>
              <w:overflowPunct w:val="0"/>
              <w:autoSpaceDE w:val="0"/>
              <w:autoSpaceDN w:val="0"/>
              <w:spacing w:line="320" w:lineRule="exact"/>
              <w:rPr>
                <w:rFonts w:hint="eastAsia" w:ascii="宋体" w:hAnsi="宋体" w:eastAsia="宋体" w:cs="宋体"/>
                <w:bCs/>
                <w:color w:val="auto"/>
                <w:sz w:val="21"/>
                <w:lang w:val="en-US" w:eastAsia="zh-CN"/>
              </w:rPr>
            </w:pPr>
          </w:p>
        </w:tc>
        <w:tc>
          <w:tcPr>
            <w:tcW w:w="709" w:type="dxa"/>
            <w:vMerge w:val="continue"/>
            <w:tcBorders>
              <w:left w:val="single" w:color="auto" w:sz="6" w:space="0"/>
              <w:right w:val="single" w:color="auto" w:sz="6" w:space="0"/>
            </w:tcBorders>
            <w:noWrap w:val="0"/>
            <w:vAlign w:val="center"/>
          </w:tcPr>
          <w:p>
            <w:pPr>
              <w:pStyle w:val="11"/>
              <w:kinsoku w:val="0"/>
              <w:overflowPunct w:val="0"/>
              <w:autoSpaceDE w:val="0"/>
              <w:autoSpaceDN w:val="0"/>
              <w:spacing w:line="320" w:lineRule="exact"/>
              <w:rPr>
                <w:rFonts w:hint="eastAsia" w:ascii="宋体" w:hAnsi="宋体" w:eastAsia="宋体" w:cs="宋体"/>
                <w:bCs/>
                <w:color w:val="auto"/>
                <w:sz w:val="21"/>
                <w:lang w:val="en-US" w:eastAsia="zh-CN"/>
              </w:rPr>
            </w:pPr>
          </w:p>
        </w:tc>
        <w:tc>
          <w:tcPr>
            <w:tcW w:w="2268" w:type="dxa"/>
            <w:gridSpan w:val="2"/>
            <w:tcBorders>
              <w:left w:val="single" w:color="auto" w:sz="6" w:space="0"/>
            </w:tcBorders>
            <w:noWrap w:val="0"/>
            <w:vAlign w:val="center"/>
          </w:tcPr>
          <w:p>
            <w:pPr>
              <w:pStyle w:val="11"/>
              <w:kinsoku w:val="0"/>
              <w:overflowPunct w:val="0"/>
              <w:autoSpaceDE w:val="0"/>
              <w:autoSpaceDN w:val="0"/>
              <w:spacing w:line="320" w:lineRule="exact"/>
              <w:rPr>
                <w:rFonts w:hint="eastAsia" w:ascii="宋体" w:hAnsi="宋体" w:eastAsia="宋体" w:cs="宋体"/>
                <w:b w:val="0"/>
                <w:color w:val="auto"/>
                <w:sz w:val="21"/>
                <w:lang w:val="en-US" w:eastAsia="zh-CN"/>
              </w:rPr>
            </w:pPr>
            <w:r>
              <w:rPr>
                <w:rFonts w:hint="eastAsia" w:ascii="宋体" w:hAnsi="宋体" w:eastAsia="宋体" w:cs="宋体"/>
                <w:b w:val="0"/>
                <w:color w:val="auto"/>
                <w:sz w:val="21"/>
                <w:lang w:val="en-US" w:eastAsia="zh-CN"/>
              </w:rPr>
              <w:t>用工合同</w:t>
            </w:r>
          </w:p>
        </w:tc>
        <w:tc>
          <w:tcPr>
            <w:tcW w:w="1559" w:type="dxa"/>
            <w:noWrap w:val="0"/>
            <w:vAlign w:val="center"/>
          </w:tcPr>
          <w:p>
            <w:pPr>
              <w:pStyle w:val="11"/>
              <w:rPr>
                <w:rFonts w:hint="eastAsia" w:ascii="宋体" w:hAnsi="宋体" w:eastAsia="宋体" w:cs="宋体"/>
                <w:color w:val="auto"/>
                <w:kern w:val="2"/>
                <w:sz w:val="21"/>
                <w:lang w:val="en-US" w:eastAsia="zh-CN"/>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pStyle w:val="11"/>
              <w:kinsoku w:val="0"/>
              <w:overflowPunct w:val="0"/>
              <w:autoSpaceDE w:val="0"/>
              <w:autoSpaceDN w:val="0"/>
              <w:spacing w:line="320" w:lineRule="exact"/>
              <w:rPr>
                <w:rFonts w:hint="eastAsia" w:ascii="宋体" w:hAnsi="宋体" w:eastAsia="宋体" w:cs="宋体"/>
                <w:bCs/>
                <w:color w:val="auto"/>
                <w:sz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noWrap w:val="0"/>
            <w:vAlign w:val="center"/>
          </w:tcPr>
          <w:p>
            <w:pPr>
              <w:numPr>
                <w:ilvl w:val="0"/>
                <w:numId w:val="10"/>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6" w:space="0"/>
            </w:tcBorders>
            <w:noWrap w:val="0"/>
            <w:vAlign w:val="center"/>
          </w:tcPr>
          <w:p>
            <w:pPr>
              <w:pStyle w:val="11"/>
              <w:kinsoku w:val="0"/>
              <w:overflowPunct w:val="0"/>
              <w:autoSpaceDE w:val="0"/>
              <w:autoSpaceDN w:val="0"/>
              <w:spacing w:line="320" w:lineRule="exact"/>
              <w:rPr>
                <w:rFonts w:hint="eastAsia" w:ascii="宋体" w:hAnsi="宋体" w:eastAsia="宋体" w:cs="宋体"/>
                <w:bCs/>
                <w:color w:val="auto"/>
                <w:sz w:val="21"/>
                <w:lang w:val="en-US" w:eastAsia="zh-CN"/>
              </w:rPr>
            </w:pPr>
          </w:p>
        </w:tc>
        <w:tc>
          <w:tcPr>
            <w:tcW w:w="2977" w:type="dxa"/>
            <w:gridSpan w:val="3"/>
            <w:tcBorders>
              <w:left w:val="single" w:color="auto" w:sz="6" w:space="0"/>
            </w:tcBorders>
            <w:noWrap w:val="0"/>
            <w:vAlign w:val="center"/>
          </w:tcPr>
          <w:p>
            <w:pPr>
              <w:pStyle w:val="11"/>
              <w:kinsoku w:val="0"/>
              <w:overflowPunct w:val="0"/>
              <w:autoSpaceDE w:val="0"/>
              <w:autoSpaceDN w:val="0"/>
              <w:spacing w:line="320" w:lineRule="exact"/>
              <w:rPr>
                <w:rFonts w:hint="eastAsia" w:ascii="宋体" w:hAnsi="宋体" w:eastAsia="宋体" w:cs="宋体"/>
                <w:b w:val="0"/>
                <w:color w:val="auto"/>
                <w:sz w:val="21"/>
                <w:lang w:val="en-US" w:eastAsia="zh-CN"/>
              </w:rPr>
            </w:pPr>
            <w:r>
              <w:rPr>
                <w:rFonts w:hint="eastAsia" w:ascii="宋体" w:hAnsi="宋体" w:eastAsia="宋体" w:cs="宋体"/>
                <w:b w:val="0"/>
                <w:color w:val="auto"/>
                <w:kern w:val="2"/>
                <w:sz w:val="21"/>
                <w:lang w:val="en-US" w:eastAsia="zh-CN"/>
              </w:rPr>
              <w:t>供应商相关承诺函或声明</w:t>
            </w:r>
          </w:p>
        </w:tc>
        <w:tc>
          <w:tcPr>
            <w:tcW w:w="1559" w:type="dxa"/>
            <w:noWrap w:val="0"/>
            <w:vAlign w:val="center"/>
          </w:tcPr>
          <w:p>
            <w:pPr>
              <w:pStyle w:val="11"/>
              <w:rPr>
                <w:rFonts w:hint="eastAsia" w:ascii="宋体" w:hAnsi="宋体" w:eastAsia="宋体" w:cs="宋体"/>
                <w:color w:val="auto"/>
                <w:kern w:val="2"/>
                <w:sz w:val="21"/>
                <w:lang w:val="en-US" w:eastAsia="zh-CN"/>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11</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color w:val="auto"/>
                <w:sz w:val="21"/>
                <w:lang w:val="en-US" w:eastAsia="zh-CN"/>
              </w:rPr>
            </w:pPr>
            <w:r>
              <w:rPr>
                <w:rFonts w:hint="eastAsia" w:ascii="宋体" w:hAnsi="宋体" w:eastAsia="宋体" w:cs="宋体"/>
                <w:b w:val="0"/>
                <w:color w:val="auto"/>
                <w:sz w:val="21"/>
                <w:lang w:val="en-US" w:eastAsia="zh-CN"/>
              </w:rPr>
              <w:t>没有重大违法记录的声明</w:t>
            </w:r>
          </w:p>
        </w:tc>
        <w:tc>
          <w:tcPr>
            <w:tcW w:w="1559" w:type="dxa"/>
            <w:noWrap w:val="0"/>
            <w:vAlign w:val="center"/>
          </w:tcPr>
          <w:p>
            <w:pPr>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12</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color w:val="auto"/>
                <w:sz w:val="21"/>
                <w:lang w:val="en-US" w:eastAsia="zh-CN"/>
              </w:rPr>
            </w:pPr>
            <w:r>
              <w:rPr>
                <w:rFonts w:hint="eastAsia" w:ascii="宋体" w:hAnsi="宋体" w:eastAsia="宋体" w:cs="宋体"/>
                <w:b w:val="0"/>
                <w:bCs/>
                <w:color w:val="auto"/>
                <w:sz w:val="21"/>
                <w:lang w:val="en-US" w:eastAsia="zh-CN"/>
              </w:rPr>
              <w:t>供应商须具备的特殊资质证书</w:t>
            </w:r>
          </w:p>
        </w:tc>
        <w:tc>
          <w:tcPr>
            <w:tcW w:w="1559" w:type="dxa"/>
            <w:noWrap w:val="0"/>
            <w:vAlign w:val="center"/>
          </w:tcPr>
          <w:p>
            <w:pPr>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13</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color w:val="auto"/>
                <w:sz w:val="21"/>
                <w:lang w:val="en-US" w:eastAsia="zh-CN"/>
              </w:rPr>
            </w:pPr>
            <w:r>
              <w:rPr>
                <w:rFonts w:hint="eastAsia" w:ascii="宋体" w:hAnsi="宋体" w:eastAsia="宋体" w:cs="宋体"/>
                <w:b w:val="0"/>
                <w:color w:val="auto"/>
                <w:kern w:val="2"/>
                <w:sz w:val="21"/>
                <w:lang w:val="zh-CN" w:eastAsia="zh-CN"/>
              </w:rPr>
              <w:t>投标承诺函</w:t>
            </w:r>
          </w:p>
        </w:tc>
        <w:tc>
          <w:tcPr>
            <w:tcW w:w="1559" w:type="dxa"/>
            <w:noWrap w:val="0"/>
            <w:vAlign w:val="center"/>
          </w:tcPr>
          <w:p>
            <w:pPr>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bCs/>
                <w:color w:val="auto"/>
                <w:szCs w:val="21"/>
                <w:lang w:val="zh-CN"/>
              </w:rPr>
            </w:pPr>
            <w:r>
              <w:rPr>
                <w:rFonts w:hint="eastAsia" w:ascii="宋体" w:hAnsi="宋体" w:eastAsia="宋体" w:cs="宋体"/>
                <w:bCs/>
                <w:color w:val="auto"/>
                <w:szCs w:val="21"/>
                <w:lang w:val="zh-CN"/>
              </w:rPr>
              <w:t>14</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color w:val="auto"/>
                <w:kern w:val="2"/>
                <w:sz w:val="21"/>
                <w:lang w:val="zh-CN" w:eastAsia="zh-CN"/>
              </w:rPr>
            </w:pPr>
            <w:r>
              <w:rPr>
                <w:rFonts w:hint="eastAsia" w:ascii="宋体" w:hAnsi="宋体" w:eastAsia="宋体" w:cs="宋体"/>
                <w:b w:val="0"/>
                <w:color w:val="auto"/>
                <w:kern w:val="2"/>
                <w:sz w:val="21"/>
                <w:lang w:val="zh-CN" w:eastAsia="zh-CN"/>
              </w:rPr>
              <w:t>联合体协议</w:t>
            </w:r>
          </w:p>
        </w:tc>
        <w:tc>
          <w:tcPr>
            <w:tcW w:w="1559" w:type="dxa"/>
            <w:noWrap w:val="0"/>
            <w:vAlign w:val="center"/>
          </w:tcPr>
          <w:p>
            <w:pPr>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bCs/>
                <w:color w:val="auto"/>
                <w:szCs w:val="21"/>
                <w:lang w:val="zh-CN"/>
              </w:rPr>
            </w:pPr>
            <w:r>
              <w:rPr>
                <w:rFonts w:hint="eastAsia" w:ascii="宋体" w:hAnsi="宋体" w:eastAsia="宋体" w:cs="宋体"/>
                <w:bCs/>
                <w:color w:val="auto"/>
                <w:szCs w:val="21"/>
                <w:lang w:val="zh-CN"/>
              </w:rPr>
              <w:t>15</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color w:val="auto"/>
                <w:kern w:val="2"/>
                <w:sz w:val="21"/>
                <w:lang w:val="zh-CN" w:eastAsia="zh-CN"/>
              </w:rPr>
            </w:pPr>
            <w:r>
              <w:rPr>
                <w:rFonts w:hint="eastAsia" w:ascii="宋体" w:hAnsi="宋体" w:eastAsia="宋体" w:cs="宋体"/>
                <w:b w:val="0"/>
                <w:color w:val="auto"/>
                <w:kern w:val="2"/>
                <w:sz w:val="21"/>
                <w:lang w:val="zh-CN" w:eastAsia="zh-CN"/>
              </w:rPr>
              <w:t>供应商与参加本项目投标的其他供应商之间，单位负责人不为同一人并且不存在直接控股、管理关系承诺函</w:t>
            </w:r>
          </w:p>
        </w:tc>
        <w:tc>
          <w:tcPr>
            <w:tcW w:w="1559" w:type="dxa"/>
            <w:noWrap w:val="0"/>
            <w:vAlign w:val="center"/>
          </w:tcPr>
          <w:p>
            <w:pPr>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lang w:val="zh-CN"/>
              </w:rPr>
            </w:pPr>
            <w:r>
              <w:rPr>
                <w:rFonts w:hint="eastAsia" w:ascii="宋体" w:hAnsi="宋体" w:eastAsia="宋体" w:cs="宋体"/>
                <w:color w:val="auto"/>
                <w:szCs w:val="21"/>
                <w:lang w:val="zh-CN"/>
              </w:rPr>
              <w:t>16</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color w:val="auto"/>
                <w:kern w:val="2"/>
                <w:sz w:val="21"/>
                <w:lang w:val="zh-CN" w:eastAsia="zh-CN"/>
              </w:rPr>
            </w:pPr>
            <w:r>
              <w:rPr>
                <w:rFonts w:hint="eastAsia" w:ascii="宋体" w:hAnsi="宋体" w:eastAsia="宋体" w:cs="宋体"/>
                <w:b w:val="0"/>
                <w:color w:val="auto"/>
                <w:kern w:val="2"/>
                <w:sz w:val="21"/>
                <w:lang w:val="zh-CN" w:eastAsia="zh-CN"/>
              </w:rPr>
              <w:t>供应商未为本项目提供整体设计、规范编制或者项目管理、监理、检测等服务承诺函</w:t>
            </w:r>
          </w:p>
        </w:tc>
        <w:tc>
          <w:tcPr>
            <w:tcW w:w="1559" w:type="dxa"/>
            <w:noWrap w:val="0"/>
            <w:vAlign w:val="center"/>
          </w:tcPr>
          <w:p>
            <w:pPr>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17</w:t>
            </w:r>
          </w:p>
        </w:tc>
        <w:tc>
          <w:tcPr>
            <w:tcW w:w="3751" w:type="dxa"/>
            <w:gridSpan w:val="4"/>
            <w:tcBorders>
              <w:top w:val="double" w:color="auto" w:sz="4" w:space="0"/>
            </w:tcBorders>
            <w:noWrap w:val="0"/>
            <w:vAlign w:val="center"/>
          </w:tcPr>
          <w:p>
            <w:pPr>
              <w:pStyle w:val="11"/>
              <w:kinsoku w:val="0"/>
              <w:overflowPunct w:val="0"/>
              <w:autoSpaceDE w:val="0"/>
              <w:autoSpaceDN w:val="0"/>
              <w:spacing w:line="320" w:lineRule="exact"/>
              <w:rPr>
                <w:rFonts w:hint="eastAsia" w:ascii="宋体" w:hAnsi="宋体" w:eastAsia="宋体" w:cs="宋体"/>
                <w:b w:val="0"/>
                <w:color w:val="auto"/>
                <w:kern w:val="2"/>
                <w:sz w:val="21"/>
                <w:lang w:val="zh-CN" w:eastAsia="zh-CN"/>
              </w:rPr>
            </w:pPr>
            <w:r>
              <w:rPr>
                <w:rFonts w:hint="eastAsia" w:ascii="宋体" w:hAnsi="宋体" w:eastAsia="宋体" w:cs="宋体"/>
                <w:b w:val="0"/>
                <w:color w:val="auto"/>
                <w:kern w:val="2"/>
                <w:sz w:val="21"/>
                <w:lang w:val="zh-CN" w:eastAsia="zh-CN"/>
              </w:rPr>
              <w:t>投标分项报价表</w:t>
            </w:r>
          </w:p>
        </w:tc>
        <w:tc>
          <w:tcPr>
            <w:tcW w:w="1559" w:type="dxa"/>
            <w:tcBorders>
              <w:top w:val="double" w:color="auto" w:sz="4" w:space="0"/>
            </w:tcBorders>
            <w:noWrap w:val="0"/>
            <w:vAlign w:val="center"/>
          </w:tcPr>
          <w:p>
            <w:pPr>
              <w:jc w:val="center"/>
              <w:rPr>
                <w:rFonts w:hint="eastAsia" w:ascii="宋体" w:hAnsi="宋体" w:eastAsia="宋体" w:cs="宋体"/>
                <w:color w:val="auto"/>
                <w:szCs w:val="21"/>
              </w:rPr>
            </w:pPr>
          </w:p>
        </w:tc>
        <w:tc>
          <w:tcPr>
            <w:tcW w:w="1560" w:type="dxa"/>
            <w:tcBorders>
              <w:top w:val="double" w:color="auto" w:sz="4" w:space="0"/>
            </w:tcBorders>
            <w:noWrap w:val="0"/>
            <w:vAlign w:val="center"/>
          </w:tcPr>
          <w:p>
            <w:pPr>
              <w:snapToGrid w:val="0"/>
              <w:spacing w:line="400" w:lineRule="exact"/>
              <w:rPr>
                <w:rFonts w:hint="eastAsia" w:ascii="宋体" w:hAnsi="宋体" w:eastAsia="宋体" w:cs="宋体"/>
                <w:color w:val="auto"/>
                <w:szCs w:val="21"/>
              </w:rPr>
            </w:pPr>
          </w:p>
        </w:tc>
        <w:tc>
          <w:tcPr>
            <w:tcW w:w="2018" w:type="dxa"/>
            <w:tcBorders>
              <w:top w:val="double" w:color="auto" w:sz="4" w:space="0"/>
            </w:tcBorders>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18</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color w:val="auto"/>
                <w:kern w:val="2"/>
                <w:sz w:val="21"/>
                <w:lang w:val="zh-CN" w:eastAsia="zh-CN"/>
              </w:rPr>
            </w:pPr>
            <w:r>
              <w:rPr>
                <w:rFonts w:hint="eastAsia" w:ascii="宋体" w:hAnsi="宋体" w:eastAsia="宋体" w:cs="宋体"/>
                <w:b w:val="0"/>
                <w:color w:val="auto"/>
                <w:kern w:val="2"/>
                <w:sz w:val="21"/>
                <w:lang w:val="zh-CN" w:eastAsia="zh-CN"/>
              </w:rPr>
              <w:t>技术规格偏离表</w:t>
            </w:r>
          </w:p>
        </w:tc>
        <w:tc>
          <w:tcPr>
            <w:tcW w:w="1559" w:type="dxa"/>
            <w:noWrap w:val="0"/>
            <w:vAlign w:val="center"/>
          </w:tcPr>
          <w:p>
            <w:pPr>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19</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color w:val="auto"/>
                <w:kern w:val="2"/>
                <w:sz w:val="21"/>
                <w:lang w:val="zh-CN" w:eastAsia="zh-CN"/>
              </w:rPr>
            </w:pPr>
            <w:r>
              <w:rPr>
                <w:rFonts w:hint="eastAsia" w:ascii="宋体" w:hAnsi="宋体" w:eastAsia="宋体" w:cs="宋体"/>
                <w:b w:val="0"/>
                <w:color w:val="auto"/>
                <w:kern w:val="2"/>
                <w:sz w:val="21"/>
                <w:lang w:val="zh-CN" w:eastAsia="zh-CN"/>
              </w:rPr>
              <w:t>技术方案</w:t>
            </w:r>
          </w:p>
        </w:tc>
        <w:tc>
          <w:tcPr>
            <w:tcW w:w="1559" w:type="dxa"/>
            <w:noWrap w:val="0"/>
            <w:vAlign w:val="center"/>
          </w:tcPr>
          <w:p>
            <w:pPr>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20</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color w:val="auto"/>
                <w:kern w:val="2"/>
                <w:sz w:val="21"/>
                <w:lang w:val="zh-CN" w:eastAsia="zh-CN"/>
              </w:rPr>
            </w:pPr>
            <w:r>
              <w:rPr>
                <w:rFonts w:hint="eastAsia" w:ascii="宋体" w:hAnsi="宋体" w:eastAsia="宋体" w:cs="宋体"/>
                <w:b w:val="0"/>
                <w:color w:val="auto"/>
                <w:kern w:val="2"/>
                <w:sz w:val="21"/>
                <w:lang w:val="zh-CN" w:eastAsia="zh-CN"/>
              </w:rPr>
              <w:t>服务方案</w:t>
            </w:r>
          </w:p>
        </w:tc>
        <w:tc>
          <w:tcPr>
            <w:tcW w:w="1559" w:type="dxa"/>
            <w:noWrap w:val="0"/>
            <w:vAlign w:val="center"/>
          </w:tcPr>
          <w:p>
            <w:pPr>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21</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color w:val="auto"/>
                <w:kern w:val="2"/>
                <w:sz w:val="21"/>
                <w:lang w:val="zh-CN" w:eastAsia="zh-CN"/>
              </w:rPr>
            </w:pPr>
            <w:r>
              <w:rPr>
                <w:rFonts w:hint="eastAsia" w:ascii="宋体" w:hAnsi="宋体" w:eastAsia="宋体" w:cs="宋体"/>
                <w:b w:val="0"/>
                <w:color w:val="auto"/>
                <w:kern w:val="2"/>
                <w:sz w:val="21"/>
                <w:lang w:val="zh-CN" w:eastAsia="zh-CN"/>
              </w:rPr>
              <w:t>业绩情况表</w:t>
            </w:r>
          </w:p>
        </w:tc>
        <w:tc>
          <w:tcPr>
            <w:tcW w:w="1559" w:type="dxa"/>
            <w:noWrap w:val="0"/>
            <w:vAlign w:val="center"/>
          </w:tcPr>
          <w:p>
            <w:pPr>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22</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color w:val="auto"/>
                <w:kern w:val="2"/>
                <w:sz w:val="21"/>
                <w:lang w:val="zh-CN" w:eastAsia="zh-CN"/>
              </w:rPr>
            </w:pPr>
            <w:r>
              <w:rPr>
                <w:rFonts w:hint="eastAsia" w:ascii="宋体" w:hAnsi="宋体" w:eastAsia="宋体" w:cs="宋体"/>
                <w:b w:val="0"/>
                <w:color w:val="auto"/>
                <w:kern w:val="2"/>
                <w:sz w:val="21"/>
                <w:lang w:val="zh-CN" w:eastAsia="zh-CN"/>
              </w:rPr>
              <w:t>政府强制采购节能产品品目清单情况</w:t>
            </w:r>
          </w:p>
        </w:tc>
        <w:tc>
          <w:tcPr>
            <w:tcW w:w="1559" w:type="dxa"/>
            <w:noWrap w:val="0"/>
            <w:vAlign w:val="center"/>
          </w:tcPr>
          <w:p>
            <w:pPr>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23</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color w:val="auto"/>
                <w:kern w:val="2"/>
                <w:sz w:val="21"/>
                <w:lang w:val="zh-CN" w:eastAsia="zh-CN"/>
              </w:rPr>
            </w:pPr>
            <w:r>
              <w:rPr>
                <w:rFonts w:hint="eastAsia" w:ascii="宋体" w:hAnsi="宋体" w:eastAsia="宋体" w:cs="宋体"/>
                <w:b w:val="0"/>
                <w:color w:val="auto"/>
                <w:kern w:val="2"/>
                <w:sz w:val="21"/>
                <w:lang w:val="zh-CN" w:eastAsia="zh-CN"/>
              </w:rPr>
              <w:t>优先采购节能产品政府采购品目清单情况</w:t>
            </w:r>
          </w:p>
        </w:tc>
        <w:tc>
          <w:tcPr>
            <w:tcW w:w="1559" w:type="dxa"/>
            <w:noWrap w:val="0"/>
            <w:vAlign w:val="center"/>
          </w:tcPr>
          <w:p>
            <w:pPr>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24</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color w:val="auto"/>
                <w:kern w:val="2"/>
                <w:sz w:val="21"/>
                <w:lang w:val="zh-CN" w:eastAsia="zh-CN"/>
              </w:rPr>
            </w:pPr>
            <w:r>
              <w:rPr>
                <w:rFonts w:hint="eastAsia" w:ascii="宋体" w:hAnsi="宋体" w:eastAsia="宋体" w:cs="宋体"/>
                <w:b w:val="0"/>
                <w:color w:val="auto"/>
                <w:kern w:val="2"/>
                <w:sz w:val="21"/>
                <w:lang w:val="zh-CN" w:eastAsia="zh-CN"/>
              </w:rPr>
              <w:t>优先采购环境标志产品政府采购品目清单情况</w:t>
            </w:r>
          </w:p>
        </w:tc>
        <w:tc>
          <w:tcPr>
            <w:tcW w:w="1559" w:type="dxa"/>
            <w:noWrap w:val="0"/>
            <w:vAlign w:val="center"/>
          </w:tcPr>
          <w:p>
            <w:pPr>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lang w:val="zh-CN"/>
              </w:rPr>
            </w:pPr>
            <w:r>
              <w:rPr>
                <w:rFonts w:hint="eastAsia" w:ascii="宋体" w:hAnsi="宋体" w:eastAsia="宋体" w:cs="宋体"/>
                <w:color w:val="auto"/>
                <w:szCs w:val="21"/>
                <w:lang w:val="zh-CN"/>
              </w:rPr>
              <w:t>25</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color w:val="auto"/>
                <w:kern w:val="2"/>
                <w:sz w:val="21"/>
                <w:lang w:val="zh-CN" w:eastAsia="zh-CN"/>
              </w:rPr>
            </w:pPr>
            <w:r>
              <w:rPr>
                <w:rFonts w:hint="eastAsia" w:ascii="宋体" w:hAnsi="宋体" w:eastAsia="宋体" w:cs="宋体"/>
                <w:b w:val="0"/>
                <w:color w:val="auto"/>
                <w:kern w:val="2"/>
                <w:sz w:val="21"/>
                <w:lang w:val="zh-CN" w:eastAsia="zh-CN"/>
              </w:rPr>
              <w:t>中小企业声明函</w:t>
            </w:r>
          </w:p>
        </w:tc>
        <w:tc>
          <w:tcPr>
            <w:tcW w:w="1559" w:type="dxa"/>
            <w:noWrap w:val="0"/>
            <w:vAlign w:val="center"/>
          </w:tcPr>
          <w:p>
            <w:pPr>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lang w:val="zh-CN"/>
              </w:rPr>
            </w:pPr>
            <w:r>
              <w:rPr>
                <w:rFonts w:hint="eastAsia" w:ascii="宋体" w:hAnsi="宋体" w:eastAsia="宋体" w:cs="宋体"/>
                <w:color w:val="auto"/>
                <w:szCs w:val="21"/>
                <w:lang w:val="zh-CN"/>
              </w:rPr>
              <w:t>26</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color w:val="auto"/>
                <w:kern w:val="2"/>
                <w:sz w:val="21"/>
                <w:lang w:val="zh-CN" w:eastAsia="zh-CN"/>
              </w:rPr>
            </w:pPr>
            <w:r>
              <w:rPr>
                <w:rFonts w:hint="eastAsia" w:ascii="宋体" w:hAnsi="宋体" w:eastAsia="宋体" w:cs="宋体"/>
                <w:b w:val="0"/>
                <w:color w:val="auto"/>
                <w:kern w:val="2"/>
                <w:sz w:val="21"/>
                <w:lang w:val="zh-CN" w:eastAsia="zh-CN"/>
              </w:rPr>
              <w:t>残疾人福利性单位声明函</w:t>
            </w:r>
          </w:p>
        </w:tc>
        <w:tc>
          <w:tcPr>
            <w:tcW w:w="1559" w:type="dxa"/>
            <w:noWrap w:val="0"/>
            <w:vAlign w:val="center"/>
          </w:tcPr>
          <w:p>
            <w:pPr>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lang w:val="zh-CN"/>
              </w:rPr>
            </w:pPr>
            <w:r>
              <w:rPr>
                <w:rFonts w:hint="eastAsia" w:ascii="宋体" w:hAnsi="宋体" w:eastAsia="宋体" w:cs="宋体"/>
                <w:color w:val="auto"/>
                <w:szCs w:val="21"/>
                <w:lang w:val="zh-CN"/>
              </w:rPr>
              <w:t>27</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color w:val="auto"/>
                <w:kern w:val="2"/>
                <w:sz w:val="21"/>
                <w:lang w:val="zh-CN" w:eastAsia="zh-CN"/>
              </w:rPr>
            </w:pPr>
            <w:r>
              <w:rPr>
                <w:rFonts w:hint="eastAsia" w:ascii="宋体" w:hAnsi="宋体" w:eastAsia="宋体" w:cs="宋体"/>
                <w:b w:val="0"/>
                <w:color w:val="auto"/>
                <w:kern w:val="2"/>
                <w:sz w:val="21"/>
                <w:lang w:val="zh-CN" w:eastAsia="zh-CN"/>
              </w:rPr>
              <w:t>监狱企业证明文件</w:t>
            </w:r>
          </w:p>
        </w:tc>
        <w:tc>
          <w:tcPr>
            <w:tcW w:w="1559" w:type="dxa"/>
            <w:noWrap w:val="0"/>
            <w:vAlign w:val="center"/>
          </w:tcPr>
          <w:p>
            <w:pPr>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lang w:val="zh-CN"/>
              </w:rPr>
            </w:pPr>
            <w:r>
              <w:rPr>
                <w:rFonts w:hint="eastAsia" w:ascii="宋体" w:hAnsi="宋体" w:eastAsia="宋体" w:cs="宋体"/>
                <w:color w:val="auto"/>
                <w:szCs w:val="21"/>
                <w:lang w:val="zh-CN"/>
              </w:rPr>
              <w:t>28</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color w:val="auto"/>
                <w:kern w:val="2"/>
                <w:sz w:val="21"/>
                <w:lang w:val="zh-CN" w:eastAsia="zh-CN"/>
              </w:rPr>
            </w:pPr>
            <w:r>
              <w:rPr>
                <w:rFonts w:hint="eastAsia" w:ascii="宋体" w:hAnsi="宋体" w:eastAsia="宋体" w:cs="宋体"/>
                <w:b w:val="0"/>
                <w:color w:val="auto"/>
                <w:kern w:val="2"/>
                <w:sz w:val="21"/>
                <w:lang w:val="zh-CN" w:eastAsia="zh-CN"/>
              </w:rPr>
              <w:t>CCC强制性产品认证</w:t>
            </w:r>
          </w:p>
        </w:tc>
        <w:tc>
          <w:tcPr>
            <w:tcW w:w="1559" w:type="dxa"/>
            <w:noWrap w:val="0"/>
            <w:vAlign w:val="center"/>
          </w:tcPr>
          <w:p>
            <w:pPr>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5" w:hRule="atLeast"/>
        </w:trPr>
        <w:tc>
          <w:tcPr>
            <w:tcW w:w="468" w:type="dxa"/>
            <w:vMerge w:val="restart"/>
            <w:noWrap w:val="0"/>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29</w:t>
            </w:r>
          </w:p>
        </w:tc>
        <w:tc>
          <w:tcPr>
            <w:tcW w:w="1767" w:type="dxa"/>
            <w:gridSpan w:val="3"/>
            <w:vMerge w:val="restart"/>
            <w:noWrap w:val="0"/>
            <w:vAlign w:val="center"/>
          </w:tcPr>
          <w:p>
            <w:pPr>
              <w:rPr>
                <w:rFonts w:hint="eastAsia" w:ascii="宋体" w:hAnsi="宋体" w:eastAsia="宋体" w:cs="宋体"/>
                <w:color w:val="auto"/>
              </w:rPr>
            </w:pPr>
            <w:r>
              <w:rPr>
                <w:rFonts w:hint="eastAsia" w:ascii="宋体" w:hAnsi="宋体" w:eastAsia="宋体" w:cs="宋体"/>
                <w:color w:val="auto"/>
                <w:kern w:val="0"/>
                <w:szCs w:val="21"/>
              </w:rPr>
              <w:t>信息安全产品强制性认证</w:t>
            </w:r>
          </w:p>
        </w:tc>
        <w:tc>
          <w:tcPr>
            <w:tcW w:w="1984" w:type="dxa"/>
            <w:noWrap w:val="0"/>
            <w:vAlign w:val="center"/>
          </w:tcPr>
          <w:p>
            <w:pPr>
              <w:pStyle w:val="11"/>
              <w:kinsoku w:val="0"/>
              <w:overflowPunct w:val="0"/>
              <w:autoSpaceDE w:val="0"/>
              <w:autoSpaceDN w:val="0"/>
              <w:spacing w:line="320" w:lineRule="exact"/>
              <w:rPr>
                <w:rFonts w:hint="eastAsia" w:ascii="宋体" w:hAnsi="宋体" w:eastAsia="宋体" w:cs="宋体"/>
                <w:b w:val="0"/>
                <w:color w:val="auto"/>
                <w:kern w:val="2"/>
                <w:sz w:val="21"/>
                <w:lang w:val="zh-CN" w:eastAsia="zh-CN"/>
              </w:rPr>
            </w:pPr>
            <w:r>
              <w:rPr>
                <w:rFonts w:hint="eastAsia" w:ascii="宋体" w:hAnsi="宋体" w:eastAsia="宋体" w:cs="宋体"/>
                <w:b w:val="0"/>
                <w:color w:val="auto"/>
                <w:kern w:val="2"/>
                <w:sz w:val="21"/>
                <w:lang w:val="zh-CN" w:eastAsia="zh-CN"/>
              </w:rPr>
              <w:t>认证机构颁发的认证证书</w:t>
            </w:r>
          </w:p>
        </w:tc>
        <w:tc>
          <w:tcPr>
            <w:tcW w:w="1559" w:type="dxa"/>
            <w:vMerge w:val="restart"/>
            <w:noWrap w:val="0"/>
            <w:vAlign w:val="center"/>
          </w:tcPr>
          <w:p>
            <w:pPr>
              <w:jc w:val="center"/>
              <w:rPr>
                <w:rFonts w:hint="eastAsia" w:ascii="宋体" w:hAnsi="宋体" w:eastAsia="宋体" w:cs="宋体"/>
                <w:color w:val="auto"/>
                <w:szCs w:val="21"/>
              </w:rPr>
            </w:pPr>
          </w:p>
        </w:tc>
        <w:tc>
          <w:tcPr>
            <w:tcW w:w="1560" w:type="dxa"/>
            <w:vMerge w:val="restart"/>
            <w:tcBorders>
              <w:top w:val="single" w:color="auto" w:sz="4" w:space="0"/>
            </w:tcBorders>
            <w:noWrap w:val="0"/>
            <w:vAlign w:val="center"/>
          </w:tcPr>
          <w:p>
            <w:pPr>
              <w:snapToGrid w:val="0"/>
              <w:spacing w:line="400" w:lineRule="exact"/>
              <w:rPr>
                <w:rFonts w:hint="eastAsia" w:ascii="宋体" w:hAnsi="宋体" w:eastAsia="宋体" w:cs="宋体"/>
                <w:color w:val="auto"/>
                <w:szCs w:val="21"/>
              </w:rPr>
            </w:pPr>
          </w:p>
        </w:tc>
        <w:tc>
          <w:tcPr>
            <w:tcW w:w="2018" w:type="dxa"/>
            <w:vMerge w:val="restart"/>
            <w:tcBorders>
              <w:top w:val="single" w:color="auto" w:sz="4" w:space="0"/>
            </w:tcBorders>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5" w:hRule="atLeast"/>
        </w:trPr>
        <w:tc>
          <w:tcPr>
            <w:tcW w:w="468" w:type="dxa"/>
            <w:vMerge w:val="continue"/>
            <w:noWrap w:val="0"/>
            <w:vAlign w:val="center"/>
          </w:tcPr>
          <w:p>
            <w:pPr>
              <w:adjustRightInd w:val="0"/>
              <w:snapToGrid w:val="0"/>
              <w:spacing w:line="400" w:lineRule="exact"/>
              <w:jc w:val="center"/>
              <w:textAlignment w:val="baseline"/>
              <w:rPr>
                <w:rFonts w:hint="eastAsia" w:ascii="宋体" w:hAnsi="宋体" w:eastAsia="宋体" w:cs="宋体"/>
                <w:color w:val="auto"/>
                <w:szCs w:val="21"/>
              </w:rPr>
            </w:pPr>
          </w:p>
        </w:tc>
        <w:tc>
          <w:tcPr>
            <w:tcW w:w="1767" w:type="dxa"/>
            <w:gridSpan w:val="3"/>
            <w:vMerge w:val="continue"/>
            <w:noWrap w:val="0"/>
            <w:vAlign w:val="center"/>
          </w:tcPr>
          <w:p>
            <w:pPr>
              <w:rPr>
                <w:rFonts w:hint="eastAsia" w:ascii="宋体" w:hAnsi="宋体" w:eastAsia="宋体" w:cs="宋体"/>
                <w:color w:val="auto"/>
                <w:kern w:val="0"/>
                <w:szCs w:val="21"/>
              </w:rPr>
            </w:pPr>
          </w:p>
        </w:tc>
        <w:tc>
          <w:tcPr>
            <w:tcW w:w="1984" w:type="dxa"/>
            <w:noWrap w:val="0"/>
            <w:vAlign w:val="center"/>
          </w:tcPr>
          <w:p>
            <w:pPr>
              <w:pStyle w:val="11"/>
              <w:kinsoku w:val="0"/>
              <w:overflowPunct w:val="0"/>
              <w:autoSpaceDE w:val="0"/>
              <w:autoSpaceDN w:val="0"/>
              <w:spacing w:line="320" w:lineRule="exact"/>
              <w:rPr>
                <w:rFonts w:hint="eastAsia" w:ascii="宋体" w:hAnsi="宋体" w:eastAsia="宋体" w:cs="宋体"/>
                <w:b w:val="0"/>
                <w:color w:val="auto"/>
                <w:kern w:val="2"/>
                <w:sz w:val="21"/>
                <w:lang w:val="zh-CN" w:eastAsia="zh-CN"/>
              </w:rPr>
            </w:pPr>
            <w:r>
              <w:rPr>
                <w:rFonts w:hint="eastAsia" w:ascii="宋体" w:hAnsi="宋体" w:eastAsia="宋体" w:cs="宋体"/>
                <w:b w:val="0"/>
                <w:color w:val="auto"/>
                <w:kern w:val="2"/>
                <w:sz w:val="21"/>
                <w:lang w:val="zh-CN" w:eastAsia="zh-CN"/>
              </w:rPr>
              <w:t>中国信息安全认证中心官网产品查询结果截图</w:t>
            </w:r>
          </w:p>
        </w:tc>
        <w:tc>
          <w:tcPr>
            <w:tcW w:w="1559" w:type="dxa"/>
            <w:vMerge w:val="continue"/>
            <w:noWrap w:val="0"/>
            <w:vAlign w:val="center"/>
          </w:tcPr>
          <w:p>
            <w:pPr>
              <w:jc w:val="center"/>
              <w:rPr>
                <w:rFonts w:hint="eastAsia" w:ascii="宋体" w:hAnsi="宋体" w:eastAsia="宋体" w:cs="宋体"/>
                <w:color w:val="auto"/>
                <w:szCs w:val="21"/>
              </w:rPr>
            </w:pPr>
          </w:p>
        </w:tc>
        <w:tc>
          <w:tcPr>
            <w:tcW w:w="1560" w:type="dxa"/>
            <w:vMerge w:val="continue"/>
            <w:noWrap w:val="0"/>
            <w:vAlign w:val="center"/>
          </w:tcPr>
          <w:p>
            <w:pPr>
              <w:snapToGrid w:val="0"/>
              <w:spacing w:line="400" w:lineRule="exact"/>
              <w:rPr>
                <w:rFonts w:hint="eastAsia" w:ascii="宋体" w:hAnsi="宋体" w:eastAsia="宋体" w:cs="宋体"/>
                <w:color w:val="auto"/>
                <w:szCs w:val="21"/>
              </w:rPr>
            </w:pPr>
          </w:p>
        </w:tc>
        <w:tc>
          <w:tcPr>
            <w:tcW w:w="2018" w:type="dxa"/>
            <w:vMerge w:val="continue"/>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lang w:val="zh-CN"/>
              </w:rPr>
            </w:pPr>
            <w:r>
              <w:rPr>
                <w:rFonts w:hint="eastAsia" w:ascii="宋体" w:hAnsi="宋体" w:eastAsia="宋体" w:cs="宋体"/>
                <w:color w:val="auto"/>
                <w:szCs w:val="21"/>
                <w:lang w:val="zh-CN"/>
              </w:rPr>
              <w:t>30</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color w:val="auto"/>
                <w:kern w:val="2"/>
                <w:sz w:val="21"/>
                <w:lang w:val="zh-CN" w:eastAsia="zh-CN"/>
              </w:rPr>
            </w:pPr>
            <w:r>
              <w:rPr>
                <w:rFonts w:hint="eastAsia" w:ascii="宋体" w:hAnsi="宋体" w:eastAsia="宋体" w:cs="宋体"/>
                <w:b w:val="0"/>
                <w:color w:val="auto"/>
                <w:kern w:val="2"/>
                <w:sz w:val="21"/>
                <w:lang w:val="zh-CN" w:eastAsia="zh-CN"/>
              </w:rPr>
              <w:t>国家级贫困县域注册地证明材料</w:t>
            </w:r>
          </w:p>
        </w:tc>
        <w:tc>
          <w:tcPr>
            <w:tcW w:w="1559" w:type="dxa"/>
            <w:noWrap w:val="0"/>
            <w:vAlign w:val="center"/>
          </w:tcPr>
          <w:p>
            <w:pPr>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lang w:val="zh-CN"/>
              </w:rPr>
            </w:pPr>
            <w:r>
              <w:rPr>
                <w:rFonts w:hint="eastAsia" w:ascii="宋体" w:hAnsi="宋体" w:eastAsia="宋体" w:cs="宋体"/>
                <w:color w:val="auto"/>
                <w:szCs w:val="21"/>
                <w:lang w:val="zh-CN"/>
              </w:rPr>
              <w:t>31</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color w:val="auto"/>
                <w:kern w:val="2"/>
                <w:sz w:val="21"/>
                <w:lang w:val="zh-CN" w:eastAsia="zh-CN"/>
              </w:rPr>
            </w:pPr>
            <w:r>
              <w:rPr>
                <w:rFonts w:hint="eastAsia" w:ascii="宋体" w:hAnsi="宋体" w:eastAsia="宋体" w:cs="宋体"/>
                <w:b w:val="0"/>
                <w:color w:val="auto"/>
                <w:kern w:val="2"/>
                <w:sz w:val="21"/>
                <w:lang w:val="zh-CN" w:eastAsia="zh-CN"/>
              </w:rPr>
              <w:t>扶贫部门出具的聘用建档立卡贫困人员身份证明</w:t>
            </w:r>
          </w:p>
        </w:tc>
        <w:tc>
          <w:tcPr>
            <w:tcW w:w="1559" w:type="dxa"/>
            <w:noWrap w:val="0"/>
            <w:vAlign w:val="center"/>
          </w:tcPr>
          <w:p>
            <w:pPr>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lang w:val="zh-CN"/>
              </w:rPr>
            </w:pPr>
            <w:r>
              <w:rPr>
                <w:rFonts w:hint="eastAsia" w:ascii="宋体" w:hAnsi="宋体" w:eastAsia="宋体" w:cs="宋体"/>
                <w:color w:val="auto"/>
                <w:szCs w:val="21"/>
                <w:lang w:val="zh-CN"/>
              </w:rPr>
              <w:t>32</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color w:val="auto"/>
                <w:kern w:val="2"/>
                <w:sz w:val="21"/>
                <w:lang w:val="zh-CN" w:eastAsia="zh-CN"/>
              </w:rPr>
            </w:pPr>
            <w:r>
              <w:rPr>
                <w:rFonts w:hint="eastAsia" w:ascii="宋体" w:hAnsi="宋体" w:eastAsia="宋体" w:cs="宋体"/>
                <w:b w:val="0"/>
                <w:color w:val="auto"/>
                <w:kern w:val="2"/>
                <w:sz w:val="21"/>
                <w:lang w:val="zh-CN" w:eastAsia="zh-CN"/>
              </w:rPr>
              <w:t>建档立卡贫困人员社保材料</w:t>
            </w:r>
          </w:p>
        </w:tc>
        <w:tc>
          <w:tcPr>
            <w:tcW w:w="1559" w:type="dxa"/>
            <w:noWrap w:val="0"/>
            <w:vAlign w:val="center"/>
          </w:tcPr>
          <w:p>
            <w:pPr>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color w:val="auto"/>
                <w:szCs w:val="21"/>
                <w:lang w:val="zh-CN"/>
              </w:rPr>
            </w:pPr>
            <w:r>
              <w:rPr>
                <w:rFonts w:hint="eastAsia" w:ascii="宋体" w:hAnsi="宋体" w:eastAsia="宋体" w:cs="宋体"/>
                <w:color w:val="auto"/>
                <w:szCs w:val="21"/>
                <w:lang w:val="zh-CN"/>
              </w:rPr>
              <w:t>33</w:t>
            </w:r>
          </w:p>
        </w:tc>
        <w:tc>
          <w:tcPr>
            <w:tcW w:w="3751" w:type="dxa"/>
            <w:gridSpan w:val="4"/>
            <w:noWrap w:val="0"/>
            <w:vAlign w:val="center"/>
          </w:tcPr>
          <w:p>
            <w:pPr>
              <w:pStyle w:val="11"/>
              <w:kinsoku w:val="0"/>
              <w:overflowPunct w:val="0"/>
              <w:autoSpaceDE w:val="0"/>
              <w:autoSpaceDN w:val="0"/>
              <w:spacing w:line="320" w:lineRule="exact"/>
              <w:rPr>
                <w:rFonts w:hint="eastAsia" w:ascii="宋体" w:hAnsi="宋体" w:eastAsia="宋体" w:cs="宋体"/>
                <w:b w:val="0"/>
                <w:color w:val="auto"/>
                <w:kern w:val="2"/>
                <w:sz w:val="21"/>
                <w:lang w:val="zh-CN" w:eastAsia="zh-CN"/>
              </w:rPr>
            </w:pPr>
            <w:r>
              <w:rPr>
                <w:rFonts w:hint="eastAsia" w:ascii="宋体" w:hAnsi="宋体" w:eastAsia="宋体" w:cs="宋体"/>
                <w:b w:val="0"/>
                <w:color w:val="auto"/>
                <w:kern w:val="2"/>
                <w:sz w:val="21"/>
                <w:lang w:val="zh-CN" w:eastAsia="zh-CN"/>
              </w:rPr>
              <w:t>其它资料</w:t>
            </w:r>
          </w:p>
        </w:tc>
        <w:tc>
          <w:tcPr>
            <w:tcW w:w="1559" w:type="dxa"/>
            <w:noWrap w:val="0"/>
            <w:vAlign w:val="center"/>
          </w:tcPr>
          <w:p>
            <w:pPr>
              <w:jc w:val="center"/>
              <w:rPr>
                <w:rFonts w:hint="eastAsia" w:ascii="宋体" w:hAnsi="宋体" w:eastAsia="宋体" w:cs="宋体"/>
                <w:color w:val="auto"/>
                <w:szCs w:val="21"/>
              </w:rPr>
            </w:pPr>
          </w:p>
        </w:tc>
        <w:tc>
          <w:tcPr>
            <w:tcW w:w="1560" w:type="dxa"/>
            <w:noWrap w:val="0"/>
            <w:vAlign w:val="center"/>
          </w:tcPr>
          <w:p>
            <w:pPr>
              <w:snapToGrid w:val="0"/>
              <w:spacing w:line="400" w:lineRule="exact"/>
              <w:rPr>
                <w:rFonts w:hint="eastAsia" w:ascii="宋体" w:hAnsi="宋体" w:eastAsia="宋体" w:cs="宋体"/>
                <w:color w:val="auto"/>
                <w:szCs w:val="21"/>
              </w:rPr>
            </w:pPr>
          </w:p>
        </w:tc>
        <w:tc>
          <w:tcPr>
            <w:tcW w:w="2018" w:type="dxa"/>
            <w:noWrap w:val="0"/>
            <w:vAlign w:val="center"/>
          </w:tcPr>
          <w:p>
            <w:pPr>
              <w:snapToGrid w:val="0"/>
              <w:spacing w:line="400" w:lineRule="exact"/>
              <w:rPr>
                <w:rFonts w:hint="eastAsia" w:ascii="宋体" w:hAnsi="宋体" w:eastAsia="宋体" w:cs="宋体"/>
                <w:color w:val="auto"/>
                <w:szCs w:val="21"/>
              </w:rPr>
            </w:pPr>
          </w:p>
        </w:tc>
      </w:tr>
    </w:tbl>
    <w:p>
      <w:pPr>
        <w:tabs>
          <w:tab w:val="left" w:pos="1260"/>
        </w:tabs>
        <w:autoSpaceDE w:val="0"/>
        <w:autoSpaceDN w:val="0"/>
        <w:adjustRightInd w:val="0"/>
        <w:spacing w:line="360" w:lineRule="auto"/>
        <w:ind w:left="420" w:leftChars="-1" w:hanging="422" w:hangingChars="176"/>
        <w:contextualSpacing/>
        <w:jc w:val="center"/>
        <w:rPr>
          <w:rFonts w:hint="eastAsia" w:ascii="宋体" w:hAnsi="宋体" w:eastAsia="宋体" w:cs="宋体"/>
          <w:color w:val="auto"/>
          <w:sz w:val="24"/>
          <w:szCs w:val="24"/>
        </w:rPr>
      </w:pPr>
      <w:r>
        <w:rPr>
          <w:rFonts w:hint="eastAsia" w:ascii="宋体" w:hAnsi="宋体" w:eastAsia="宋体" w:cs="宋体"/>
          <w:color w:val="auto"/>
          <w:sz w:val="24"/>
          <w:szCs w:val="24"/>
        </w:rPr>
        <w:t>注：①本表序号8请按照本采购文件 “第六章资格审查与评标”资格审查表中序号4要求，根据所提供经审计财务报告、基本开户银行资信证明、银行资信证明、政</w:t>
      </w:r>
    </w:p>
    <w:p>
      <w:pPr>
        <w:tabs>
          <w:tab w:val="left" w:pos="1260"/>
        </w:tabs>
        <w:autoSpaceDE w:val="0"/>
        <w:autoSpaceDN w:val="0"/>
        <w:adjustRightInd w:val="0"/>
        <w:spacing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府采购投标担保函情况填写其中一项即可。</w:t>
      </w:r>
    </w:p>
    <w:p>
      <w:pPr>
        <w:tabs>
          <w:tab w:val="left" w:pos="1260"/>
        </w:tabs>
        <w:autoSpaceDE w:val="0"/>
        <w:autoSpaceDN w:val="0"/>
        <w:adjustRightInd w:val="0"/>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②本表序号10请按照本采购文件 “第六章资格审查与评标”资格审查表中序号7要求提供，根据所提供证明材料或承诺函（声明）情况填写其中一项即可。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hint="eastAsia" w:ascii="宋体" w:hAnsi="宋体" w:eastAsia="宋体" w:cs="宋体"/>
          <w:color w:val="auto"/>
          <w:sz w:val="24"/>
          <w:szCs w:val="24"/>
        </w:rPr>
      </w:pPr>
      <w:r>
        <w:rPr>
          <w:rFonts w:hint="eastAsia" w:ascii="宋体" w:hAnsi="宋体" w:eastAsia="宋体" w:cs="宋体"/>
          <w:color w:val="auto"/>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4 \* GB3</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④</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本表序号30-32仅适用于物业项目。</w:t>
      </w:r>
    </w:p>
    <w:p>
      <w:pPr>
        <w:tabs>
          <w:tab w:val="left" w:pos="1260"/>
        </w:tabs>
        <w:autoSpaceDE w:val="0"/>
        <w:autoSpaceDN w:val="0"/>
        <w:adjustRightInd w:val="0"/>
        <w:spacing w:line="360" w:lineRule="auto"/>
        <w:ind w:left="493" w:leftChars="-1" w:hanging="495" w:hangingChars="176"/>
        <w:contextualSpacing/>
        <w:rPr>
          <w:rFonts w:hint="eastAsia" w:ascii="宋体" w:hAnsi="宋体" w:eastAsia="宋体" w:cs="宋体"/>
          <w:b/>
          <w:snapToGrid w:val="0"/>
          <w:color w:val="auto"/>
          <w:kern w:val="0"/>
          <w:sz w:val="28"/>
          <w:szCs w:val="28"/>
        </w:rPr>
      </w:pPr>
    </w:p>
    <w:p>
      <w:pPr>
        <w:tabs>
          <w:tab w:val="left" w:pos="1260"/>
        </w:tabs>
        <w:autoSpaceDE w:val="0"/>
        <w:autoSpaceDN w:val="0"/>
        <w:adjustRightInd w:val="0"/>
        <w:spacing w:line="360" w:lineRule="auto"/>
        <w:ind w:left="424" w:leftChars="202"/>
        <w:contextualSpacing/>
        <w:rPr>
          <w:rFonts w:hint="eastAsia" w:ascii="宋体" w:hAnsi="宋体" w:eastAsia="宋体" w:cs="宋体"/>
          <w:color w:val="auto"/>
          <w:sz w:val="24"/>
          <w:szCs w:val="24"/>
        </w:rPr>
      </w:pPr>
    </w:p>
    <w:p>
      <w:pPr>
        <w:autoSpaceDE w:val="0"/>
        <w:autoSpaceDN w:val="0"/>
        <w:spacing w:line="480" w:lineRule="auto"/>
        <w:jc w:val="center"/>
        <w:rPr>
          <w:rFonts w:hint="eastAsia" w:ascii="宋体" w:hAnsi="宋体" w:eastAsia="宋体" w:cs="宋体"/>
          <w:b/>
          <w:color w:val="auto"/>
          <w:sz w:val="24"/>
          <w:szCs w:val="24"/>
        </w:rPr>
      </w:pPr>
      <w:r>
        <w:rPr>
          <w:rFonts w:hint="eastAsia" w:ascii="宋体" w:hAnsi="宋体" w:eastAsia="宋体" w:cs="宋体"/>
          <w:snapToGrid w:val="0"/>
          <w:color w:val="auto"/>
          <w:sz w:val="28"/>
          <w:szCs w:val="28"/>
        </w:rPr>
        <w:br w:type="page"/>
      </w:r>
      <w:r>
        <w:rPr>
          <w:rFonts w:hint="eastAsia" w:ascii="宋体" w:hAnsi="宋体" w:eastAsia="宋体" w:cs="宋体"/>
          <w:snapToGrid w:val="0"/>
          <w:color w:val="auto"/>
          <w:sz w:val="28"/>
          <w:szCs w:val="28"/>
        </w:rPr>
        <w:t>二、</w:t>
      </w:r>
      <w:r>
        <w:rPr>
          <w:rFonts w:hint="eastAsia" w:ascii="宋体" w:hAnsi="宋体" w:eastAsia="宋体" w:cs="宋体"/>
          <w:b/>
          <w:color w:val="auto"/>
          <w:sz w:val="24"/>
          <w:szCs w:val="24"/>
        </w:rPr>
        <w:t>谈判响应函</w:t>
      </w:r>
    </w:p>
    <w:p>
      <w:pPr>
        <w:autoSpaceDE w:val="0"/>
        <w:autoSpaceDN w:val="0"/>
        <w:adjustRightInd w:val="0"/>
        <w:spacing w:line="480" w:lineRule="auto"/>
        <w:rPr>
          <w:rFonts w:hint="eastAsia" w:ascii="宋体" w:hAnsi="宋体" w:eastAsia="宋体" w:cs="宋体"/>
          <w:color w:val="auto"/>
          <w:sz w:val="22"/>
          <w:lang w:val="zh-CN"/>
        </w:rPr>
      </w:pPr>
      <w:r>
        <w:rPr>
          <w:rFonts w:hint="eastAsia" w:ascii="宋体" w:hAnsi="宋体" w:eastAsia="宋体" w:cs="宋体"/>
          <w:color w:val="auto"/>
          <w:sz w:val="22"/>
        </w:rPr>
        <w:t>致：</w:t>
      </w:r>
      <w:r>
        <w:rPr>
          <w:rFonts w:hint="eastAsia" w:ascii="宋体" w:hAnsi="宋体" w:eastAsia="宋体" w:cs="宋体"/>
          <w:color w:val="auto"/>
          <w:sz w:val="22"/>
          <w:u w:val="single"/>
        </w:rPr>
        <w:t>（采购人）</w:t>
      </w:r>
      <w:r>
        <w:rPr>
          <w:rFonts w:hint="eastAsia" w:ascii="宋体" w:hAnsi="宋体" w:eastAsia="宋体" w:cs="宋体"/>
          <w:color w:val="auto"/>
          <w:sz w:val="22"/>
          <w:u w:val="single"/>
        </w:rPr>
        <w:br w:type="textWrapping"/>
      </w:r>
      <w:r>
        <w:rPr>
          <w:rFonts w:hint="eastAsia" w:ascii="宋体" w:hAnsi="宋体" w:eastAsia="宋体" w:cs="宋体"/>
          <w:color w:val="auto"/>
          <w:sz w:val="22"/>
          <w:lang w:val="zh-CN"/>
        </w:rPr>
        <w:t xml:space="preserve">  根据贵方</w:t>
      </w:r>
      <w:r>
        <w:rPr>
          <w:rFonts w:hint="eastAsia" w:ascii="宋体" w:hAnsi="宋体" w:eastAsia="宋体" w:cs="宋体"/>
          <w:color w:val="auto"/>
          <w:sz w:val="22"/>
          <w:u w:val="single"/>
          <w:lang w:val="zh-CN"/>
        </w:rPr>
        <w:t>（项目名称、项目编号）</w:t>
      </w:r>
      <w:r>
        <w:rPr>
          <w:rFonts w:hint="eastAsia" w:ascii="宋体" w:hAnsi="宋体" w:eastAsia="宋体" w:cs="宋体"/>
          <w:color w:val="auto"/>
          <w:sz w:val="22"/>
          <w:lang w:val="zh-CN"/>
        </w:rPr>
        <w:t>采购的采购公告及投标邀请，</w:t>
      </w:r>
      <w:r>
        <w:rPr>
          <w:rFonts w:hint="eastAsia" w:ascii="宋体" w:hAnsi="宋体" w:eastAsia="宋体" w:cs="宋体"/>
          <w:color w:val="auto"/>
          <w:sz w:val="22"/>
          <w:u w:val="single"/>
          <w:lang w:val="zh-CN"/>
        </w:rPr>
        <w:t>（姓名和职务）</w:t>
      </w:r>
      <w:r>
        <w:rPr>
          <w:rFonts w:hint="eastAsia" w:ascii="宋体" w:hAnsi="宋体" w:eastAsia="宋体" w:cs="宋体"/>
          <w:color w:val="auto"/>
          <w:sz w:val="22"/>
          <w:lang w:val="zh-CN"/>
        </w:rPr>
        <w:t>被正式授权并代表供应商</w:t>
      </w:r>
      <w:r>
        <w:rPr>
          <w:rFonts w:hint="eastAsia" w:ascii="宋体" w:hAnsi="宋体" w:eastAsia="宋体" w:cs="宋体"/>
          <w:color w:val="auto"/>
          <w:sz w:val="22"/>
          <w:u w:val="single"/>
          <w:lang w:val="zh-CN"/>
        </w:rPr>
        <w:t>（供应商名称、地址）</w:t>
      </w:r>
      <w:r>
        <w:rPr>
          <w:rFonts w:hint="eastAsia" w:ascii="宋体" w:hAnsi="宋体" w:eastAsia="宋体" w:cs="宋体"/>
          <w:color w:val="auto"/>
          <w:sz w:val="22"/>
          <w:lang w:val="zh-CN"/>
        </w:rPr>
        <w:t>提交。</w:t>
      </w:r>
      <w:r>
        <w:rPr>
          <w:rFonts w:hint="eastAsia" w:ascii="宋体" w:hAnsi="宋体" w:eastAsia="宋体" w:cs="宋体"/>
          <w:color w:val="auto"/>
          <w:sz w:val="22"/>
          <w:lang w:val="zh-CN"/>
        </w:rPr>
        <w:br w:type="textWrapping"/>
      </w:r>
      <w:r>
        <w:rPr>
          <w:rFonts w:hint="eastAsia" w:ascii="宋体" w:hAnsi="宋体" w:eastAsia="宋体" w:cs="宋体"/>
          <w:color w:val="auto"/>
          <w:sz w:val="22"/>
          <w:lang w:val="zh-CN"/>
        </w:rPr>
        <w:t xml:space="preserve">  我方确认收到贵方提供的</w:t>
      </w:r>
      <w:r>
        <w:rPr>
          <w:rFonts w:hint="eastAsia" w:ascii="宋体" w:hAnsi="宋体" w:eastAsia="宋体" w:cs="宋体"/>
          <w:color w:val="auto"/>
          <w:sz w:val="22"/>
          <w:u w:val="single"/>
          <w:lang w:val="zh-CN"/>
        </w:rPr>
        <w:t>（项目名称、项目编号）</w:t>
      </w:r>
      <w:r>
        <w:rPr>
          <w:rFonts w:hint="eastAsia" w:ascii="宋体" w:hAnsi="宋体" w:eastAsia="宋体" w:cs="宋体"/>
          <w:color w:val="auto"/>
          <w:sz w:val="22"/>
          <w:lang w:val="zh-CN"/>
        </w:rPr>
        <w:t>采购文件的全部内容。</w:t>
      </w:r>
      <w:r>
        <w:rPr>
          <w:rFonts w:hint="eastAsia" w:ascii="宋体" w:hAnsi="宋体" w:eastAsia="宋体" w:cs="宋体"/>
          <w:color w:val="auto"/>
          <w:sz w:val="22"/>
          <w:lang w:val="zh-CN"/>
        </w:rPr>
        <w:br w:type="textWrapping"/>
      </w:r>
      <w:r>
        <w:rPr>
          <w:rFonts w:hint="eastAsia" w:ascii="宋体" w:hAnsi="宋体" w:eastAsia="宋体" w:cs="宋体"/>
          <w:color w:val="auto"/>
          <w:sz w:val="22"/>
          <w:lang w:val="zh-CN"/>
        </w:rPr>
        <w:t xml:space="preserve">  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hint="eastAsia" w:ascii="宋体" w:hAnsi="宋体" w:eastAsia="宋体" w:cs="宋体"/>
          <w:color w:val="auto"/>
          <w:sz w:val="22"/>
          <w:lang w:val="zh-CN"/>
        </w:rPr>
        <w:br w:type="textWrapping"/>
      </w:r>
      <w:r>
        <w:rPr>
          <w:rFonts w:hint="eastAsia" w:ascii="宋体" w:hAnsi="宋体" w:eastAsia="宋体" w:cs="宋体"/>
          <w:color w:val="auto"/>
          <w:sz w:val="22"/>
          <w:u w:val="single"/>
          <w:lang w:val="zh-CN"/>
        </w:rPr>
        <w:t xml:space="preserve">  （供应商名称）</w:t>
      </w:r>
      <w:r>
        <w:rPr>
          <w:rFonts w:hint="eastAsia" w:ascii="宋体" w:hAnsi="宋体" w:eastAsia="宋体" w:cs="宋体"/>
          <w:color w:val="auto"/>
          <w:sz w:val="22"/>
          <w:lang w:val="zh-CN"/>
        </w:rPr>
        <w:t>作为供应商正式授权</w:t>
      </w:r>
      <w:r>
        <w:rPr>
          <w:rFonts w:hint="eastAsia" w:ascii="宋体" w:hAnsi="宋体" w:eastAsia="宋体" w:cs="宋体"/>
          <w:color w:val="auto"/>
          <w:sz w:val="22"/>
          <w:u w:val="single"/>
          <w:lang w:val="zh-CN"/>
        </w:rPr>
        <w:t>(授权代表全名, 职务)</w:t>
      </w:r>
      <w:r>
        <w:rPr>
          <w:rFonts w:hint="eastAsia" w:ascii="宋体" w:hAnsi="宋体" w:eastAsia="宋体" w:cs="宋体"/>
          <w:color w:val="auto"/>
          <w:sz w:val="22"/>
          <w:lang w:val="zh-CN"/>
        </w:rPr>
        <w:t>代表我方全权处理有关本投标的一切事宜。</w:t>
      </w:r>
      <w:r>
        <w:rPr>
          <w:rFonts w:hint="eastAsia" w:ascii="宋体" w:hAnsi="宋体" w:eastAsia="宋体" w:cs="宋体"/>
          <w:color w:val="auto"/>
          <w:sz w:val="22"/>
          <w:lang w:val="zh-CN"/>
        </w:rPr>
        <w:br w:type="textWrapping"/>
      </w:r>
      <w:r>
        <w:rPr>
          <w:rFonts w:hint="eastAsia" w:ascii="宋体" w:hAnsi="宋体" w:eastAsia="宋体" w:cs="宋体"/>
          <w:color w:val="auto"/>
          <w:sz w:val="22"/>
          <w:lang w:val="zh-CN"/>
        </w:rPr>
        <w:t xml:space="preserve"> 在此提交的投标文件，正本一份，副本</w:t>
      </w:r>
      <w:r>
        <w:rPr>
          <w:rFonts w:hint="eastAsia" w:ascii="宋体" w:hAnsi="宋体" w:eastAsia="宋体" w:cs="宋体"/>
          <w:color w:val="auto"/>
          <w:sz w:val="22"/>
          <w:u w:val="single"/>
          <w:lang w:val="zh-CN"/>
        </w:rPr>
        <w:t xml:space="preserve">      </w:t>
      </w:r>
      <w:r>
        <w:rPr>
          <w:rFonts w:hint="eastAsia" w:ascii="宋体" w:hAnsi="宋体" w:eastAsia="宋体" w:cs="宋体"/>
          <w:color w:val="auto"/>
          <w:sz w:val="22"/>
          <w:lang w:val="zh-CN"/>
        </w:rPr>
        <w:t>份, 电子版文件</w:t>
      </w:r>
      <w:r>
        <w:rPr>
          <w:rFonts w:hint="eastAsia" w:ascii="宋体" w:hAnsi="宋体" w:eastAsia="宋体" w:cs="宋体"/>
          <w:color w:val="auto"/>
          <w:sz w:val="22"/>
          <w:u w:val="single"/>
        </w:rPr>
        <w:t xml:space="preserve">   </w:t>
      </w:r>
      <w:r>
        <w:rPr>
          <w:rFonts w:hint="eastAsia" w:ascii="宋体" w:hAnsi="宋体" w:eastAsia="宋体" w:cs="宋体"/>
          <w:color w:val="auto"/>
          <w:sz w:val="22"/>
          <w:u w:val="single"/>
          <w:lang w:val="zh-CN"/>
        </w:rPr>
        <w:t> </w:t>
      </w:r>
      <w:r>
        <w:rPr>
          <w:rFonts w:hint="eastAsia" w:ascii="宋体" w:hAnsi="宋体" w:eastAsia="宋体" w:cs="宋体"/>
          <w:color w:val="auto"/>
          <w:sz w:val="22"/>
          <w:lang w:val="zh-CN"/>
        </w:rPr>
        <w:t>份。</w:t>
      </w:r>
      <w:r>
        <w:rPr>
          <w:rFonts w:hint="eastAsia" w:ascii="宋体" w:hAnsi="宋体" w:eastAsia="宋体" w:cs="宋体"/>
          <w:color w:val="auto"/>
          <w:sz w:val="22"/>
          <w:lang w:val="zh-CN"/>
        </w:rPr>
        <w:br w:type="textWrapping"/>
      </w:r>
      <w:r>
        <w:rPr>
          <w:rFonts w:hint="eastAsia" w:ascii="宋体" w:hAnsi="宋体" w:eastAsia="宋体" w:cs="宋体"/>
          <w:color w:val="auto"/>
          <w:sz w:val="22"/>
          <w:lang w:val="zh-CN"/>
        </w:rPr>
        <w:t>我方已完全明白采购文件的所有条款要求，并申明如下：</w:t>
      </w:r>
      <w:r>
        <w:rPr>
          <w:rFonts w:hint="eastAsia" w:ascii="宋体" w:hAnsi="宋体" w:eastAsia="宋体" w:cs="宋体"/>
          <w:color w:val="auto"/>
          <w:sz w:val="22"/>
          <w:lang w:val="zh-CN"/>
        </w:rPr>
        <w:br w:type="textWrapping"/>
      </w:r>
      <w:r>
        <w:rPr>
          <w:rFonts w:hint="eastAsia" w:ascii="宋体" w:hAnsi="宋体" w:eastAsia="宋体" w:cs="宋体"/>
          <w:color w:val="auto"/>
          <w:sz w:val="22"/>
          <w:lang w:val="zh-CN"/>
        </w:rPr>
        <w:t>一、按采购文件提供的全部货物与相关服务的投标总价大写</w:t>
      </w:r>
      <w:r>
        <w:rPr>
          <w:rFonts w:hint="eastAsia" w:ascii="宋体" w:hAnsi="宋体" w:eastAsia="宋体" w:cs="宋体"/>
          <w:color w:val="auto"/>
          <w:sz w:val="22"/>
          <w:u w:val="single"/>
          <w:lang w:val="zh-CN"/>
        </w:rPr>
        <w:t xml:space="preserve">     </w:t>
      </w:r>
      <w:r>
        <w:rPr>
          <w:rFonts w:hint="eastAsia" w:ascii="宋体" w:hAnsi="宋体" w:eastAsia="宋体" w:cs="宋体"/>
          <w:color w:val="auto"/>
          <w:sz w:val="22"/>
          <w:lang w:val="zh-CN"/>
        </w:rPr>
        <w:t>，小写</w:t>
      </w:r>
      <w:r>
        <w:rPr>
          <w:rFonts w:hint="eastAsia" w:ascii="宋体" w:hAnsi="宋体" w:eastAsia="宋体" w:cs="宋体"/>
          <w:color w:val="auto"/>
          <w:sz w:val="22"/>
          <w:u w:val="single"/>
          <w:lang w:val="zh-CN"/>
        </w:rPr>
        <w:t>     元</w:t>
      </w:r>
      <w:r>
        <w:rPr>
          <w:rFonts w:hint="eastAsia" w:ascii="宋体" w:hAnsi="宋体" w:eastAsia="宋体" w:cs="宋体"/>
          <w:color w:val="auto"/>
          <w:sz w:val="22"/>
          <w:lang w:val="zh-CN"/>
        </w:rPr>
        <w:t>。</w:t>
      </w:r>
      <w:r>
        <w:rPr>
          <w:rFonts w:hint="eastAsia" w:ascii="宋体" w:hAnsi="宋体" w:eastAsia="宋体" w:cs="宋体"/>
          <w:color w:val="auto"/>
          <w:sz w:val="22"/>
          <w:lang w:val="zh-CN"/>
        </w:rPr>
        <w:br w:type="textWrapping"/>
      </w:r>
      <w:r>
        <w:rPr>
          <w:rFonts w:hint="eastAsia" w:ascii="宋体" w:hAnsi="宋体" w:eastAsia="宋体" w:cs="宋体"/>
          <w:color w:val="auto"/>
          <w:sz w:val="22"/>
          <w:lang w:val="zh-CN"/>
        </w:rPr>
        <w:t>二、本投标文件的有效期为投标截止时间起</w:t>
      </w:r>
      <w:r>
        <w:rPr>
          <w:rFonts w:hint="eastAsia" w:ascii="宋体" w:hAnsi="宋体" w:eastAsia="宋体" w:cs="宋体"/>
          <w:color w:val="auto"/>
          <w:sz w:val="22"/>
          <w:u w:val="single"/>
          <w:lang w:val="zh-CN"/>
        </w:rPr>
        <w:t>     </w:t>
      </w:r>
      <w:r>
        <w:rPr>
          <w:rFonts w:hint="eastAsia" w:ascii="宋体" w:hAnsi="宋体" w:eastAsia="宋体" w:cs="宋体"/>
          <w:color w:val="auto"/>
          <w:sz w:val="22"/>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hint="eastAsia" w:ascii="宋体" w:hAnsi="宋体" w:eastAsia="宋体" w:cs="宋体"/>
          <w:color w:val="auto"/>
          <w:sz w:val="22"/>
          <w:lang w:val="zh-CN"/>
        </w:rPr>
        <w:br w:type="textWrapping"/>
      </w:r>
      <w:r>
        <w:rPr>
          <w:rFonts w:hint="eastAsia" w:ascii="宋体" w:hAnsi="宋体" w:eastAsia="宋体" w:cs="宋体"/>
          <w:color w:val="auto"/>
          <w:sz w:val="22"/>
          <w:lang w:val="zh-CN"/>
        </w:rPr>
        <w:t>三、我方同意按照贵方可能提出的要求而提供与投标有关的任何其它数据、信息或资料。</w:t>
      </w:r>
      <w:r>
        <w:rPr>
          <w:rFonts w:hint="eastAsia" w:ascii="宋体" w:hAnsi="宋体" w:eastAsia="宋体" w:cs="宋体"/>
          <w:color w:val="auto"/>
          <w:sz w:val="22"/>
          <w:lang w:val="zh-CN"/>
        </w:rPr>
        <w:br w:type="textWrapping"/>
      </w:r>
      <w:r>
        <w:rPr>
          <w:rFonts w:hint="eastAsia" w:ascii="宋体" w:hAnsi="宋体" w:eastAsia="宋体" w:cs="宋体"/>
          <w:color w:val="auto"/>
          <w:sz w:val="22"/>
          <w:lang w:val="zh-CN"/>
        </w:rPr>
        <w:t>四、我方明白并同意，在规定的开标日之后，投标有效期之内撤销投标的，将承担相应责任。</w:t>
      </w:r>
    </w:p>
    <w:p>
      <w:pPr>
        <w:autoSpaceDE w:val="0"/>
        <w:autoSpaceDN w:val="0"/>
        <w:adjustRightInd w:val="0"/>
        <w:spacing w:line="480" w:lineRule="auto"/>
        <w:rPr>
          <w:rFonts w:hint="eastAsia" w:ascii="宋体" w:hAnsi="宋体" w:eastAsia="宋体" w:cs="宋体"/>
          <w:color w:val="auto"/>
          <w:sz w:val="22"/>
          <w:lang w:val="zh-CN"/>
        </w:rPr>
      </w:pPr>
      <w:r>
        <w:rPr>
          <w:rFonts w:hint="eastAsia" w:ascii="宋体" w:hAnsi="宋体" w:eastAsia="宋体" w:cs="宋体"/>
          <w:color w:val="auto"/>
          <w:sz w:val="22"/>
          <w:lang w:val="zh-CN"/>
        </w:rPr>
        <w:t>五、我方理解贵方不一定接受最低投标价或任何贵方可能收到的投标。</w:t>
      </w:r>
      <w:r>
        <w:rPr>
          <w:rFonts w:hint="eastAsia" w:ascii="宋体" w:hAnsi="宋体" w:eastAsia="宋体" w:cs="宋体"/>
          <w:color w:val="auto"/>
          <w:sz w:val="22"/>
          <w:lang w:val="zh-CN"/>
        </w:rPr>
        <w:br w:type="textWrapping"/>
      </w:r>
      <w:r>
        <w:rPr>
          <w:rFonts w:hint="eastAsia" w:ascii="宋体" w:hAnsi="宋体" w:eastAsia="宋体" w:cs="宋体"/>
          <w:color w:val="auto"/>
          <w:sz w:val="22"/>
          <w:lang w:val="zh-CN"/>
        </w:rPr>
        <w:t>六、我方如果中标，将保证履行采购文件及其澄清、修改文件（如果有）中的全部责任和义务，按质、按量、按期完成《项目需求》及《合同书》中的全部任务。</w:t>
      </w:r>
      <w:r>
        <w:rPr>
          <w:rFonts w:hint="eastAsia" w:ascii="宋体" w:hAnsi="宋体" w:eastAsia="宋体" w:cs="宋体"/>
          <w:color w:val="auto"/>
          <w:sz w:val="22"/>
          <w:lang w:val="zh-CN"/>
        </w:rPr>
        <w:br w:type="textWrapping"/>
      </w:r>
      <w:r>
        <w:rPr>
          <w:rFonts w:hint="eastAsia" w:ascii="宋体" w:hAnsi="宋体" w:eastAsia="宋体" w:cs="宋体"/>
          <w:color w:val="auto"/>
          <w:sz w:val="22"/>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hint="eastAsia" w:ascii="宋体" w:hAnsi="宋体" w:eastAsia="宋体" w:cs="宋体"/>
          <w:color w:val="auto"/>
          <w:sz w:val="22"/>
          <w:lang w:val="zh-CN"/>
        </w:rPr>
        <w:br w:type="textWrapping"/>
      </w:r>
      <w:r>
        <w:rPr>
          <w:rFonts w:hint="eastAsia" w:ascii="宋体" w:hAnsi="宋体" w:eastAsia="宋体" w:cs="宋体"/>
          <w:color w:val="auto"/>
          <w:sz w:val="22"/>
          <w:lang w:val="zh-CN"/>
        </w:rPr>
        <w:t xml:space="preserve">八、我方投标报价已包含应向知识产权所有权人支付的所有相关税费，并保证采购人在中国使用我方提供的货物时，如有第三方提出侵犯其知识产权主张的，责任由我方承担。 </w:t>
      </w:r>
      <w:r>
        <w:rPr>
          <w:rFonts w:hint="eastAsia" w:ascii="宋体" w:hAnsi="宋体" w:eastAsia="宋体" w:cs="宋体"/>
          <w:color w:val="auto"/>
          <w:sz w:val="22"/>
          <w:lang w:val="zh-CN"/>
        </w:rPr>
        <w:br w:type="textWrapping"/>
      </w:r>
      <w:r>
        <w:rPr>
          <w:rFonts w:hint="eastAsia" w:ascii="宋体" w:hAnsi="宋体" w:eastAsia="宋体" w:cs="宋体"/>
          <w:color w:val="auto"/>
          <w:sz w:val="22"/>
          <w:lang w:val="zh-CN"/>
        </w:rPr>
        <w:t>九、我方具备《政府采购法》第二十二条规定的条件；承诺如下：</w:t>
      </w:r>
      <w:r>
        <w:rPr>
          <w:rFonts w:hint="eastAsia" w:ascii="宋体" w:hAnsi="宋体" w:eastAsia="宋体" w:cs="宋体"/>
          <w:color w:val="auto"/>
          <w:sz w:val="22"/>
          <w:lang w:val="zh-CN"/>
        </w:rPr>
        <w:br w:type="textWrapping"/>
      </w:r>
      <w:r>
        <w:rPr>
          <w:rFonts w:hint="eastAsia" w:ascii="宋体" w:hAnsi="宋体" w:eastAsia="宋体" w:cs="宋体"/>
          <w:color w:val="auto"/>
          <w:sz w:val="22"/>
          <w:lang w:val="zh-CN"/>
        </w:rPr>
        <w:t>（1）具有独立承担民事责任能力的在中华人民共和国境内注册的法人或其他组织或自然人，有效的营业执照（或事业法人登记证或身份证等相关证明）。</w:t>
      </w:r>
      <w:r>
        <w:rPr>
          <w:rFonts w:hint="eastAsia" w:ascii="宋体" w:hAnsi="宋体" w:eastAsia="宋体" w:cs="宋体"/>
          <w:color w:val="auto"/>
          <w:sz w:val="22"/>
          <w:lang w:val="zh-CN"/>
        </w:rPr>
        <w:br w:type="textWrapping"/>
      </w:r>
      <w:r>
        <w:rPr>
          <w:rFonts w:hint="eastAsia" w:ascii="宋体" w:hAnsi="宋体" w:eastAsia="宋体" w:cs="宋体"/>
          <w:color w:val="auto"/>
          <w:sz w:val="22"/>
          <w:lang w:val="zh-CN"/>
        </w:rPr>
        <w:t>（2）我方已依法缴纳了各项税费及社会保险费用，如有需要，可随时向采购人提供近六个月内的相关缴费证明，以便核查。</w:t>
      </w:r>
      <w:r>
        <w:rPr>
          <w:rFonts w:hint="eastAsia" w:ascii="宋体" w:hAnsi="宋体" w:eastAsia="宋体" w:cs="宋体"/>
          <w:color w:val="auto"/>
          <w:sz w:val="22"/>
          <w:lang w:val="zh-CN"/>
        </w:rPr>
        <w:br w:type="textWrapping"/>
      </w:r>
      <w:r>
        <w:rPr>
          <w:rFonts w:hint="eastAsia" w:ascii="宋体" w:hAnsi="宋体" w:eastAsia="宋体" w:cs="宋体"/>
          <w:color w:val="auto"/>
          <w:sz w:val="22"/>
          <w:lang w:val="zh-CN"/>
        </w:rPr>
        <w:t>（3）我方已依法建立健全的财务会计制度，如有需要，可随时向采购人提供相关证明材料，以便核查。</w:t>
      </w:r>
      <w:r>
        <w:rPr>
          <w:rFonts w:hint="eastAsia" w:ascii="宋体" w:hAnsi="宋体" w:eastAsia="宋体" w:cs="宋体"/>
          <w:color w:val="auto"/>
          <w:sz w:val="22"/>
          <w:lang w:val="zh-CN"/>
        </w:rPr>
        <w:br w:type="textWrapping"/>
      </w:r>
      <w:r>
        <w:rPr>
          <w:rFonts w:hint="eastAsia" w:ascii="宋体" w:hAnsi="宋体" w:eastAsia="宋体" w:cs="宋体"/>
          <w:color w:val="auto"/>
          <w:sz w:val="22"/>
          <w:lang w:val="zh-CN"/>
        </w:rPr>
        <w:t>（4）参加政府采购活动前三年内，在经营活动中没有重大违法记录。</w:t>
      </w:r>
      <w:r>
        <w:rPr>
          <w:rFonts w:hint="eastAsia" w:ascii="宋体" w:hAnsi="宋体" w:eastAsia="宋体" w:cs="宋体"/>
          <w:color w:val="auto"/>
          <w:sz w:val="22"/>
          <w:lang w:val="zh-CN"/>
        </w:rPr>
        <w:br w:type="textWrapping"/>
      </w:r>
      <w:r>
        <w:rPr>
          <w:rFonts w:hint="eastAsia" w:ascii="宋体" w:hAnsi="宋体" w:eastAsia="宋体" w:cs="宋体"/>
          <w:color w:val="auto"/>
          <w:sz w:val="22"/>
          <w:lang w:val="zh-CN"/>
        </w:rPr>
        <w:t>（5）符合法律、行政法规规定的其他条件。</w:t>
      </w:r>
      <w:r>
        <w:rPr>
          <w:rFonts w:hint="eastAsia" w:ascii="宋体" w:hAnsi="宋体" w:eastAsia="宋体" w:cs="宋体"/>
          <w:color w:val="auto"/>
          <w:sz w:val="22"/>
          <w:lang w:val="zh-CN"/>
        </w:rPr>
        <w:br w:type="textWrapping"/>
      </w:r>
      <w:r>
        <w:rPr>
          <w:rFonts w:hint="eastAsia" w:ascii="宋体" w:hAnsi="宋体" w:eastAsia="宋体" w:cs="宋体"/>
          <w:color w:val="auto"/>
          <w:sz w:val="22"/>
          <w:lang w:val="zh-CN"/>
        </w:rPr>
        <w:t>以上内容如有虚假或与事实不符的，评审委员会可将我方做无效投标处理，我方愿意承担相应的法律责任。</w:t>
      </w:r>
      <w:r>
        <w:rPr>
          <w:rFonts w:hint="eastAsia" w:ascii="宋体" w:hAnsi="宋体" w:eastAsia="宋体" w:cs="宋体"/>
          <w:color w:val="auto"/>
          <w:sz w:val="22"/>
          <w:lang w:val="zh-CN"/>
        </w:rPr>
        <w:br w:type="textWrapping"/>
      </w:r>
      <w:r>
        <w:rPr>
          <w:rFonts w:hint="eastAsia" w:ascii="宋体" w:hAnsi="宋体" w:eastAsia="宋体" w:cs="宋体"/>
          <w:color w:val="auto"/>
          <w:sz w:val="22"/>
          <w:lang w:val="zh-CN"/>
        </w:rPr>
        <w:t>十、我方具备履行合同所必需的设备和专业技术能力。</w:t>
      </w:r>
      <w:r>
        <w:rPr>
          <w:rFonts w:hint="eastAsia" w:ascii="宋体" w:hAnsi="宋体" w:eastAsia="宋体" w:cs="宋体"/>
          <w:color w:val="auto"/>
          <w:sz w:val="22"/>
          <w:lang w:val="zh-CN"/>
        </w:rPr>
        <w:br w:type="textWrapping"/>
      </w:r>
      <w:r>
        <w:rPr>
          <w:rFonts w:hint="eastAsia" w:ascii="宋体" w:hAnsi="宋体" w:eastAsia="宋体" w:cs="宋体"/>
          <w:color w:val="auto"/>
          <w:sz w:val="22"/>
          <w:lang w:val="zh-CN"/>
        </w:rPr>
        <w:t>十一、我方对在本函及投标文件中所作的所有承诺承担法律责任。</w:t>
      </w:r>
      <w:r>
        <w:rPr>
          <w:rFonts w:hint="eastAsia" w:ascii="宋体" w:hAnsi="宋体" w:eastAsia="宋体" w:cs="宋体"/>
          <w:color w:val="auto"/>
          <w:sz w:val="22"/>
          <w:lang w:val="zh-CN"/>
        </w:rPr>
        <w:br w:type="textWrapping"/>
      </w:r>
      <w:r>
        <w:rPr>
          <w:rFonts w:hint="eastAsia" w:ascii="宋体" w:hAnsi="宋体" w:eastAsia="宋体" w:cs="宋体"/>
          <w:color w:val="auto"/>
          <w:sz w:val="22"/>
          <w:lang w:val="zh-CN"/>
        </w:rPr>
        <w:t>所有与本招标有关的一切正式往来请寄：</w:t>
      </w:r>
      <w:r>
        <w:rPr>
          <w:rFonts w:hint="eastAsia" w:ascii="宋体" w:hAnsi="宋体" w:eastAsia="宋体" w:cs="宋体"/>
          <w:color w:val="auto"/>
          <w:sz w:val="22"/>
          <w:lang w:val="zh-CN"/>
        </w:rPr>
        <w:br w:type="textWrapping"/>
      </w:r>
      <w:r>
        <w:rPr>
          <w:rFonts w:hint="eastAsia" w:ascii="宋体" w:hAnsi="宋体" w:eastAsia="宋体" w:cs="宋体"/>
          <w:color w:val="auto"/>
          <w:sz w:val="22"/>
          <w:lang w:val="zh-CN"/>
        </w:rPr>
        <w:t>地    址：</w:t>
      </w:r>
      <w:r>
        <w:rPr>
          <w:rFonts w:hint="eastAsia" w:ascii="宋体" w:hAnsi="宋体" w:eastAsia="宋体" w:cs="宋体"/>
          <w:color w:val="auto"/>
          <w:sz w:val="22"/>
          <w:u w:val="single"/>
          <w:lang w:val="zh-CN"/>
        </w:rPr>
        <w:t xml:space="preserve">                     </w:t>
      </w:r>
      <w:r>
        <w:rPr>
          <w:rFonts w:hint="eastAsia" w:ascii="宋体" w:hAnsi="宋体" w:eastAsia="宋体" w:cs="宋体"/>
          <w:color w:val="auto"/>
          <w:sz w:val="22"/>
          <w:lang w:val="zh-CN"/>
        </w:rPr>
        <w:t>邮政编码：</w:t>
      </w:r>
      <w:r>
        <w:rPr>
          <w:rFonts w:hint="eastAsia" w:ascii="宋体" w:hAnsi="宋体" w:eastAsia="宋体" w:cs="宋体"/>
          <w:color w:val="auto"/>
          <w:sz w:val="22"/>
          <w:u w:val="single"/>
          <w:lang w:val="zh-CN"/>
        </w:rPr>
        <w:t xml:space="preserve">         </w:t>
      </w:r>
      <w:r>
        <w:rPr>
          <w:rFonts w:hint="eastAsia" w:ascii="宋体" w:hAnsi="宋体" w:eastAsia="宋体" w:cs="宋体"/>
          <w:color w:val="auto"/>
          <w:sz w:val="22"/>
          <w:u w:val="single"/>
        </w:rPr>
        <w:t xml:space="preserve">  </w:t>
      </w:r>
      <w:r>
        <w:rPr>
          <w:rFonts w:hint="eastAsia" w:ascii="宋体" w:hAnsi="宋体" w:eastAsia="宋体" w:cs="宋体"/>
          <w:color w:val="auto"/>
          <w:sz w:val="22"/>
          <w:u w:val="single"/>
          <w:lang w:val="zh-CN"/>
        </w:rPr>
        <w:t xml:space="preserve">      </w:t>
      </w:r>
    </w:p>
    <w:p>
      <w:pPr>
        <w:autoSpaceDE w:val="0"/>
        <w:autoSpaceDN w:val="0"/>
        <w:adjustRightInd w:val="0"/>
        <w:spacing w:line="480" w:lineRule="auto"/>
        <w:rPr>
          <w:rFonts w:hint="eastAsia" w:ascii="宋体" w:hAnsi="宋体" w:eastAsia="宋体" w:cs="宋体"/>
          <w:color w:val="auto"/>
          <w:sz w:val="22"/>
          <w:u w:val="single"/>
        </w:rPr>
      </w:pPr>
      <w:r>
        <w:rPr>
          <w:rFonts w:hint="eastAsia" w:ascii="宋体" w:hAnsi="宋体" w:eastAsia="宋体" w:cs="宋体"/>
          <w:color w:val="auto"/>
          <w:sz w:val="22"/>
          <w:lang w:val="zh-CN"/>
        </w:rPr>
        <w:t xml:space="preserve">电    话： </w:t>
      </w:r>
      <w:r>
        <w:rPr>
          <w:rFonts w:hint="eastAsia" w:ascii="宋体" w:hAnsi="宋体" w:eastAsia="宋体" w:cs="宋体"/>
          <w:color w:val="auto"/>
          <w:sz w:val="22"/>
          <w:u w:val="single"/>
          <w:lang w:val="zh-CN"/>
        </w:rPr>
        <w:t xml:space="preserve">                    </w:t>
      </w:r>
      <w:r>
        <w:rPr>
          <w:rFonts w:hint="eastAsia" w:ascii="宋体" w:hAnsi="宋体" w:eastAsia="宋体" w:cs="宋体"/>
          <w:color w:val="auto"/>
          <w:sz w:val="22"/>
          <w:lang w:val="zh-CN"/>
        </w:rPr>
        <w:t>传   真：</w:t>
      </w:r>
      <w:r>
        <w:rPr>
          <w:rFonts w:hint="eastAsia" w:ascii="宋体" w:hAnsi="宋体" w:eastAsia="宋体" w:cs="宋体"/>
          <w:color w:val="auto"/>
          <w:sz w:val="22"/>
          <w:u w:val="single"/>
          <w:lang w:val="zh-CN"/>
        </w:rPr>
        <w:t xml:space="preserve">        </w:t>
      </w:r>
      <w:r>
        <w:rPr>
          <w:rFonts w:hint="eastAsia" w:ascii="宋体" w:hAnsi="宋体" w:eastAsia="宋体" w:cs="宋体"/>
          <w:color w:val="auto"/>
          <w:sz w:val="22"/>
          <w:u w:val="single"/>
        </w:rPr>
        <w:t xml:space="preserve">  </w:t>
      </w:r>
      <w:r>
        <w:rPr>
          <w:rFonts w:hint="eastAsia" w:ascii="宋体" w:hAnsi="宋体" w:eastAsia="宋体" w:cs="宋体"/>
          <w:color w:val="auto"/>
          <w:sz w:val="22"/>
          <w:u w:val="single"/>
          <w:lang w:val="zh-CN"/>
        </w:rPr>
        <w:t xml:space="preserve">      </w:t>
      </w:r>
    </w:p>
    <w:p>
      <w:pPr>
        <w:autoSpaceDE w:val="0"/>
        <w:autoSpaceDN w:val="0"/>
        <w:adjustRightInd w:val="0"/>
        <w:spacing w:line="480" w:lineRule="auto"/>
        <w:rPr>
          <w:rFonts w:hint="eastAsia" w:ascii="宋体" w:hAnsi="宋体" w:eastAsia="宋体" w:cs="宋体"/>
          <w:color w:val="auto"/>
          <w:sz w:val="22"/>
          <w:lang w:val="zh-CN"/>
        </w:rPr>
      </w:pPr>
      <w:r>
        <w:rPr>
          <w:rFonts w:hint="eastAsia" w:ascii="宋体" w:hAnsi="宋体" w:eastAsia="宋体" w:cs="宋体"/>
          <w:color w:val="auto"/>
          <w:sz w:val="22"/>
          <w:lang w:val="zh-CN"/>
        </w:rPr>
        <w:t>供应商代表姓名：</w:t>
      </w:r>
      <w:r>
        <w:rPr>
          <w:rFonts w:hint="eastAsia" w:ascii="宋体" w:hAnsi="宋体" w:eastAsia="宋体" w:cs="宋体"/>
          <w:color w:val="auto"/>
          <w:sz w:val="22"/>
          <w:u w:val="single"/>
          <w:lang w:val="zh-CN"/>
        </w:rPr>
        <w:t xml:space="preserve">                  </w:t>
      </w:r>
      <w:r>
        <w:rPr>
          <w:rFonts w:hint="eastAsia" w:ascii="宋体" w:hAnsi="宋体" w:eastAsia="宋体" w:cs="宋体"/>
          <w:color w:val="auto"/>
          <w:sz w:val="22"/>
          <w:lang w:val="zh-CN"/>
        </w:rPr>
        <w:t xml:space="preserve"> 职  务：</w:t>
      </w:r>
      <w:r>
        <w:rPr>
          <w:rFonts w:hint="eastAsia" w:ascii="宋体" w:hAnsi="宋体" w:eastAsia="宋体" w:cs="宋体"/>
          <w:color w:val="auto"/>
          <w:sz w:val="22"/>
          <w:u w:val="single"/>
          <w:lang w:val="zh-CN"/>
        </w:rPr>
        <w:t xml:space="preserve">                </w:t>
      </w:r>
    </w:p>
    <w:p>
      <w:pPr>
        <w:autoSpaceDE w:val="0"/>
        <w:autoSpaceDN w:val="0"/>
        <w:adjustRightInd w:val="0"/>
        <w:spacing w:line="480" w:lineRule="auto"/>
        <w:rPr>
          <w:rFonts w:hint="eastAsia" w:ascii="宋体" w:hAnsi="宋体" w:eastAsia="宋体" w:cs="宋体"/>
          <w:color w:val="auto"/>
          <w:sz w:val="22"/>
          <w:u w:val="single"/>
          <w:lang w:val="zh-CN"/>
        </w:rPr>
      </w:pPr>
      <w:r>
        <w:rPr>
          <w:rFonts w:hint="eastAsia" w:ascii="宋体" w:hAnsi="宋体" w:eastAsia="宋体" w:cs="宋体"/>
          <w:color w:val="auto"/>
          <w:sz w:val="22"/>
          <w:lang w:val="zh-CN"/>
        </w:rPr>
        <w:t>供应商法定代表人（或法定代表人授权代表）签字：</w:t>
      </w:r>
      <w:r>
        <w:rPr>
          <w:rFonts w:hint="eastAsia" w:ascii="宋体" w:hAnsi="宋体" w:eastAsia="宋体" w:cs="宋体"/>
          <w:color w:val="auto"/>
          <w:sz w:val="22"/>
          <w:u w:val="single"/>
          <w:lang w:val="zh-CN"/>
        </w:rPr>
        <w:t xml:space="preserve">        </w:t>
      </w:r>
      <w:r>
        <w:rPr>
          <w:rFonts w:hint="eastAsia" w:ascii="宋体" w:hAnsi="宋体" w:eastAsia="宋体" w:cs="宋体"/>
          <w:color w:val="auto"/>
          <w:sz w:val="22"/>
          <w:u w:val="single"/>
        </w:rPr>
        <w:t xml:space="preserve">    </w:t>
      </w:r>
      <w:r>
        <w:rPr>
          <w:rFonts w:hint="eastAsia" w:ascii="宋体" w:hAnsi="宋体" w:eastAsia="宋体" w:cs="宋体"/>
          <w:color w:val="auto"/>
          <w:sz w:val="22"/>
          <w:u w:val="single"/>
          <w:lang w:val="zh-CN"/>
        </w:rPr>
        <w:t xml:space="preserve">   </w:t>
      </w:r>
    </w:p>
    <w:p>
      <w:pPr>
        <w:autoSpaceDE w:val="0"/>
        <w:autoSpaceDN w:val="0"/>
        <w:adjustRightInd w:val="0"/>
        <w:spacing w:line="480" w:lineRule="auto"/>
        <w:rPr>
          <w:rFonts w:hint="eastAsia" w:ascii="宋体" w:hAnsi="宋体" w:eastAsia="宋体" w:cs="宋体"/>
          <w:color w:val="auto"/>
          <w:sz w:val="22"/>
          <w:u w:val="single"/>
          <w:lang w:val="zh-CN"/>
        </w:rPr>
      </w:pPr>
      <w:r>
        <w:rPr>
          <w:rFonts w:hint="eastAsia" w:ascii="宋体" w:hAnsi="宋体" w:eastAsia="宋体" w:cs="宋体"/>
          <w:color w:val="auto"/>
          <w:sz w:val="22"/>
          <w:lang w:val="zh-CN"/>
        </w:rPr>
        <w:t>供应商名称（盖章）：</w:t>
      </w:r>
      <w:r>
        <w:rPr>
          <w:rFonts w:hint="eastAsia" w:ascii="宋体" w:hAnsi="宋体" w:eastAsia="宋体" w:cs="宋体"/>
          <w:color w:val="auto"/>
          <w:sz w:val="22"/>
          <w:u w:val="single"/>
          <w:lang w:val="zh-CN"/>
        </w:rPr>
        <w:t xml:space="preserve">               </w:t>
      </w:r>
    </w:p>
    <w:p>
      <w:pPr>
        <w:autoSpaceDE w:val="0"/>
        <w:autoSpaceDN w:val="0"/>
        <w:adjustRightInd w:val="0"/>
        <w:spacing w:line="480" w:lineRule="auto"/>
        <w:rPr>
          <w:rFonts w:hint="eastAsia" w:ascii="宋体" w:hAnsi="宋体" w:eastAsia="宋体" w:cs="宋体"/>
          <w:color w:val="auto"/>
          <w:sz w:val="22"/>
          <w:u w:val="single"/>
        </w:rPr>
      </w:pPr>
      <w:r>
        <w:rPr>
          <w:rFonts w:hint="eastAsia" w:ascii="宋体" w:hAnsi="宋体" w:eastAsia="宋体" w:cs="宋体"/>
          <w:color w:val="auto"/>
          <w:sz w:val="22"/>
          <w:lang w:val="zh-CN"/>
        </w:rPr>
        <w:t>日期：</w:t>
      </w:r>
      <w:r>
        <w:rPr>
          <w:rFonts w:hint="eastAsia" w:ascii="宋体" w:hAnsi="宋体" w:eastAsia="宋体" w:cs="宋体"/>
          <w:color w:val="auto"/>
          <w:sz w:val="22"/>
          <w:u w:val="single"/>
          <w:lang w:val="zh-CN"/>
        </w:rPr>
        <w:t xml:space="preserve">     </w:t>
      </w:r>
      <w:r>
        <w:rPr>
          <w:rFonts w:hint="eastAsia" w:ascii="宋体" w:hAnsi="宋体" w:eastAsia="宋体" w:cs="宋体"/>
          <w:color w:val="auto"/>
          <w:sz w:val="22"/>
          <w:u w:val="single"/>
        </w:rPr>
        <w:t xml:space="preserve">         </w:t>
      </w:r>
    </w:p>
    <w:p>
      <w:pPr>
        <w:autoSpaceDE w:val="0"/>
        <w:autoSpaceDN w:val="0"/>
        <w:adjustRightInd w:val="0"/>
        <w:spacing w:line="480" w:lineRule="auto"/>
        <w:rPr>
          <w:rFonts w:hint="eastAsia" w:ascii="宋体" w:hAnsi="宋体" w:eastAsia="宋体" w:cs="宋体"/>
          <w:color w:val="auto"/>
          <w:szCs w:val="21"/>
          <w:u w:val="single"/>
        </w:rPr>
      </w:pPr>
      <w:r>
        <w:rPr>
          <w:rFonts w:hint="eastAsia" w:ascii="宋体" w:hAnsi="宋体" w:eastAsia="宋体" w:cs="宋体"/>
          <w:color w:val="auto"/>
        </w:rPr>
        <w:t> </w:t>
      </w:r>
    </w:p>
    <w:p>
      <w:pPr>
        <w:adjustRightInd w:val="0"/>
        <w:snapToGrid w:val="0"/>
        <w:spacing w:line="360" w:lineRule="auto"/>
        <w:rPr>
          <w:rFonts w:hint="eastAsia" w:ascii="宋体" w:hAnsi="宋体" w:eastAsia="宋体" w:cs="宋体"/>
          <w:color w:val="auto"/>
          <w:szCs w:val="21"/>
          <w:u w:val="single"/>
        </w:rPr>
      </w:pPr>
    </w:p>
    <w:p>
      <w:pPr>
        <w:rPr>
          <w:rFonts w:hint="eastAsia" w:ascii="宋体" w:hAnsi="宋体" w:eastAsia="宋体" w:cs="宋体"/>
          <w:b/>
          <w:bCs/>
          <w:color w:val="auto"/>
          <w:sz w:val="28"/>
          <w:szCs w:val="28"/>
          <w:lang w:val="zh-CN"/>
        </w:rPr>
      </w:pPr>
    </w:p>
    <w:p>
      <w:pPr>
        <w:rPr>
          <w:rFonts w:hint="eastAsia" w:ascii="宋体" w:hAnsi="宋体" w:eastAsia="宋体" w:cs="宋体"/>
          <w:b/>
          <w:bCs/>
          <w:color w:val="auto"/>
          <w:sz w:val="28"/>
          <w:szCs w:val="28"/>
          <w:lang w:val="zh-CN"/>
        </w:rPr>
      </w:pPr>
    </w:p>
    <w:p>
      <w:pPr>
        <w:rPr>
          <w:rFonts w:hint="eastAsia" w:ascii="宋体" w:hAnsi="宋体" w:eastAsia="宋体" w:cs="宋体"/>
          <w:b/>
          <w:bCs/>
          <w:color w:val="auto"/>
          <w:sz w:val="28"/>
          <w:szCs w:val="28"/>
          <w:lang w:val="zh-CN"/>
        </w:rPr>
      </w:pPr>
    </w:p>
    <w:p>
      <w:pPr>
        <w:rPr>
          <w:rFonts w:hint="eastAsia" w:ascii="宋体" w:hAnsi="宋体" w:eastAsia="宋体" w:cs="宋体"/>
          <w:b/>
          <w:bCs/>
          <w:color w:val="auto"/>
          <w:sz w:val="28"/>
          <w:szCs w:val="28"/>
          <w:lang w:val="zh-CN"/>
        </w:rPr>
      </w:pPr>
    </w:p>
    <w:p>
      <w:pPr>
        <w:rPr>
          <w:rFonts w:hint="eastAsia" w:ascii="宋体" w:hAnsi="宋体" w:eastAsia="宋体" w:cs="宋体"/>
          <w:b/>
          <w:bCs/>
          <w:color w:val="auto"/>
          <w:sz w:val="28"/>
          <w:szCs w:val="28"/>
          <w:lang w:val="zh-CN"/>
        </w:rPr>
      </w:pPr>
    </w:p>
    <w:p>
      <w:pPr>
        <w:rPr>
          <w:rFonts w:hint="eastAsia" w:ascii="宋体" w:hAnsi="宋体" w:eastAsia="宋体" w:cs="宋体"/>
          <w:b/>
          <w:bCs/>
          <w:color w:val="auto"/>
          <w:sz w:val="28"/>
          <w:szCs w:val="28"/>
          <w:lang w:val="zh-CN"/>
        </w:rPr>
      </w:pPr>
    </w:p>
    <w:p>
      <w:pPr>
        <w:jc w:val="center"/>
        <w:rPr>
          <w:rFonts w:hint="eastAsia" w:ascii="宋体" w:hAnsi="宋体" w:eastAsia="宋体" w:cs="宋体"/>
          <w:b/>
          <w:bCs/>
          <w:color w:val="auto"/>
          <w:sz w:val="28"/>
          <w:szCs w:val="28"/>
          <w:lang w:val="zh-CN"/>
        </w:rPr>
      </w:pPr>
    </w:p>
    <w:p>
      <w:pPr>
        <w:jc w:val="center"/>
        <w:rPr>
          <w:rFonts w:hint="eastAsia" w:ascii="宋体" w:hAnsi="宋体" w:eastAsia="宋体" w:cs="宋体"/>
          <w:b/>
          <w:bCs/>
          <w:color w:val="auto"/>
          <w:sz w:val="28"/>
          <w:szCs w:val="28"/>
          <w:lang w:val="zh-CN"/>
        </w:rPr>
      </w:pPr>
    </w:p>
    <w:p>
      <w:pPr>
        <w:jc w:val="center"/>
        <w:rPr>
          <w:rFonts w:hint="eastAsia" w:ascii="宋体" w:hAnsi="宋体" w:eastAsia="宋体" w:cs="宋体"/>
          <w:b/>
          <w:bCs/>
          <w:color w:val="auto"/>
          <w:sz w:val="28"/>
          <w:szCs w:val="28"/>
          <w:lang w:val="zh-CN"/>
        </w:rPr>
      </w:pPr>
    </w:p>
    <w:p>
      <w:pPr>
        <w:jc w:val="center"/>
        <w:rPr>
          <w:rFonts w:hint="eastAsia" w:ascii="宋体" w:hAnsi="宋体" w:eastAsia="宋体" w:cs="宋体"/>
          <w:b/>
          <w:bCs/>
          <w:color w:val="auto"/>
          <w:sz w:val="28"/>
          <w:szCs w:val="28"/>
          <w:lang w:val="zh-CN"/>
        </w:rPr>
      </w:pPr>
    </w:p>
    <w:p>
      <w:pPr>
        <w:jc w:val="center"/>
        <w:rPr>
          <w:rFonts w:hint="eastAsia" w:ascii="宋体" w:hAnsi="宋体" w:eastAsia="宋体" w:cs="宋体"/>
          <w:b/>
          <w:bCs/>
          <w:color w:val="auto"/>
          <w:sz w:val="28"/>
          <w:szCs w:val="28"/>
          <w:lang w:val="zh-CN"/>
        </w:rPr>
      </w:pPr>
    </w:p>
    <w:p>
      <w:pPr>
        <w:jc w:val="center"/>
        <w:rPr>
          <w:rFonts w:hint="eastAsia" w:ascii="宋体" w:hAnsi="宋体" w:eastAsia="宋体" w:cs="宋体"/>
          <w:b/>
          <w:bCs/>
          <w:color w:val="auto"/>
          <w:sz w:val="28"/>
          <w:szCs w:val="28"/>
          <w:lang w:val="zh-CN"/>
        </w:rPr>
      </w:pPr>
    </w:p>
    <w:p>
      <w:pPr>
        <w:jc w:val="center"/>
        <w:rPr>
          <w:rFonts w:hint="eastAsia" w:ascii="宋体" w:hAnsi="宋体" w:eastAsia="宋体" w:cs="宋体"/>
          <w:b/>
          <w:bCs/>
          <w:color w:val="auto"/>
          <w:sz w:val="28"/>
          <w:szCs w:val="28"/>
          <w:lang w:val="zh-CN"/>
        </w:rPr>
      </w:pPr>
    </w:p>
    <w:p>
      <w:pPr>
        <w:jc w:val="center"/>
        <w:rPr>
          <w:rFonts w:hint="eastAsia" w:ascii="宋体" w:hAnsi="宋体" w:eastAsia="宋体" w:cs="宋体"/>
          <w:b/>
          <w:bCs/>
          <w:color w:val="auto"/>
          <w:sz w:val="28"/>
          <w:szCs w:val="28"/>
          <w:lang w:val="zh-CN"/>
        </w:rPr>
      </w:pPr>
    </w:p>
    <w:p>
      <w:pPr>
        <w:jc w:val="center"/>
        <w:rPr>
          <w:rFonts w:hint="eastAsia" w:ascii="宋体" w:hAnsi="宋体" w:eastAsia="宋体" w:cs="宋体"/>
          <w:b/>
          <w:bCs/>
          <w:color w:val="auto"/>
          <w:sz w:val="28"/>
          <w:szCs w:val="28"/>
          <w:lang w:val="zh-CN"/>
        </w:rPr>
      </w:pPr>
    </w:p>
    <w:p>
      <w:pPr>
        <w:jc w:val="center"/>
        <w:rPr>
          <w:rFonts w:hint="eastAsia" w:ascii="宋体" w:hAnsi="宋体" w:eastAsia="宋体" w:cs="宋体"/>
          <w:b/>
          <w:bCs/>
          <w:color w:val="auto"/>
          <w:sz w:val="28"/>
          <w:szCs w:val="28"/>
          <w:lang w:val="zh-CN"/>
        </w:rPr>
      </w:pPr>
      <w:r>
        <w:rPr>
          <w:rFonts w:hint="eastAsia" w:ascii="宋体" w:hAnsi="宋体" w:eastAsia="宋体" w:cs="宋体"/>
          <w:b/>
          <w:bCs/>
          <w:color w:val="auto"/>
          <w:sz w:val="28"/>
          <w:szCs w:val="28"/>
          <w:lang w:val="zh-CN"/>
        </w:rPr>
        <w:t>三、资格审查证明材料</w:t>
      </w:r>
    </w:p>
    <w:p>
      <w:pPr>
        <w:pStyle w:val="11"/>
        <w:spacing w:line="360" w:lineRule="auto"/>
        <w:jc w:val="center"/>
        <w:rPr>
          <w:rFonts w:hint="eastAsia" w:ascii="宋体" w:hAnsi="宋体" w:eastAsia="宋体" w:cs="宋体"/>
          <w:b w:val="0"/>
          <w:snapToGrid w:val="0"/>
          <w:color w:val="auto"/>
          <w:sz w:val="36"/>
          <w:szCs w:val="36"/>
        </w:rPr>
      </w:pPr>
    </w:p>
    <w:p>
      <w:pPr>
        <w:jc w:val="center"/>
        <w:rPr>
          <w:rFonts w:hint="eastAsia" w:ascii="宋体" w:hAnsi="宋体" w:eastAsia="宋体" w:cs="宋体"/>
          <w:b/>
          <w:snapToGrid w:val="0"/>
          <w:color w:val="auto"/>
          <w:sz w:val="28"/>
          <w:szCs w:val="28"/>
        </w:rPr>
      </w:pPr>
      <w:r>
        <w:rPr>
          <w:rFonts w:hint="eastAsia" w:ascii="宋体" w:hAnsi="宋体" w:eastAsia="宋体" w:cs="宋体"/>
          <w:b/>
          <w:color w:val="auto"/>
          <w:sz w:val="24"/>
          <w:szCs w:val="24"/>
        </w:rPr>
        <w:t xml:space="preserve">3.1 </w:t>
      </w:r>
      <w:r>
        <w:rPr>
          <w:rFonts w:hint="eastAsia" w:ascii="宋体" w:hAnsi="宋体" w:eastAsia="宋体" w:cs="宋体"/>
          <w:snapToGrid w:val="0"/>
          <w:color w:val="auto"/>
          <w:sz w:val="28"/>
          <w:szCs w:val="28"/>
        </w:rPr>
        <w:t>报价一览表</w:t>
      </w:r>
    </w:p>
    <w:p>
      <w:pPr>
        <w:pStyle w:val="11"/>
        <w:spacing w:line="360" w:lineRule="auto"/>
        <w:jc w:val="center"/>
        <w:rPr>
          <w:rFonts w:hint="eastAsia" w:ascii="宋体" w:hAnsi="宋体" w:eastAsia="宋体" w:cs="宋体"/>
          <w:b w:val="0"/>
          <w:snapToGrid w:val="0"/>
          <w:color w:val="auto"/>
          <w:sz w:val="28"/>
          <w:szCs w:val="28"/>
        </w:rPr>
      </w:pPr>
    </w:p>
    <w:p>
      <w:pPr>
        <w:spacing w:before="50" w:after="156" w:afterLines="50" w:line="360" w:lineRule="auto"/>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p>
      <w:pPr>
        <w:spacing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项目名称：                                        单位：元（人民币）</w:t>
      </w:r>
    </w:p>
    <w:tbl>
      <w:tblPr>
        <w:tblStyle w:val="20"/>
        <w:tblW w:w="10496" w:type="dxa"/>
        <w:jc w:val="center"/>
        <w:tblInd w:w="0" w:type="dxa"/>
        <w:tblLayout w:type="fixed"/>
        <w:tblCellMar>
          <w:top w:w="0" w:type="dxa"/>
          <w:left w:w="108" w:type="dxa"/>
          <w:bottom w:w="0" w:type="dxa"/>
          <w:right w:w="108" w:type="dxa"/>
        </w:tblCellMar>
      </w:tblPr>
      <w:tblGrid>
        <w:gridCol w:w="3119"/>
        <w:gridCol w:w="2829"/>
        <w:gridCol w:w="1594"/>
        <w:gridCol w:w="1594"/>
        <w:gridCol w:w="1360"/>
      </w:tblGrid>
      <w:tr>
        <w:tblPrEx>
          <w:tblLayout w:type="fixed"/>
          <w:tblCellMar>
            <w:top w:w="0" w:type="dxa"/>
            <w:left w:w="108" w:type="dxa"/>
            <w:bottom w:w="0" w:type="dxa"/>
            <w:right w:w="108" w:type="dxa"/>
          </w:tblCellMar>
        </w:tblPrEx>
        <w:trPr>
          <w:trHeight w:val="851" w:hRule="atLeast"/>
          <w:jc w:val="center"/>
        </w:trPr>
        <w:tc>
          <w:tcPr>
            <w:tcW w:w="3119"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供应商名称</w:t>
            </w:r>
          </w:p>
        </w:tc>
        <w:tc>
          <w:tcPr>
            <w:tcW w:w="2829"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投标报价</w:t>
            </w:r>
          </w:p>
        </w:tc>
        <w:tc>
          <w:tcPr>
            <w:tcW w:w="1594"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质量</w:t>
            </w:r>
          </w:p>
        </w:tc>
        <w:tc>
          <w:tcPr>
            <w:tcW w:w="1594"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工期</w:t>
            </w:r>
          </w:p>
        </w:tc>
        <w:tc>
          <w:tcPr>
            <w:tcW w:w="136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备注</w:t>
            </w:r>
          </w:p>
        </w:tc>
      </w:tr>
      <w:tr>
        <w:tblPrEx>
          <w:tblLayout w:type="fixed"/>
          <w:tblCellMar>
            <w:top w:w="0" w:type="dxa"/>
            <w:left w:w="108" w:type="dxa"/>
            <w:bottom w:w="0" w:type="dxa"/>
            <w:right w:w="108" w:type="dxa"/>
          </w:tblCellMar>
        </w:tblPrEx>
        <w:trPr>
          <w:trHeight w:val="851" w:hRule="atLeast"/>
          <w:jc w:val="center"/>
        </w:trPr>
        <w:tc>
          <w:tcPr>
            <w:tcW w:w="31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hint="eastAsia" w:ascii="宋体" w:hAnsi="宋体" w:eastAsia="宋体" w:cs="宋体"/>
                <w:color w:val="auto"/>
                <w:sz w:val="24"/>
                <w:szCs w:val="24"/>
              </w:rPr>
            </w:pPr>
          </w:p>
        </w:tc>
        <w:tc>
          <w:tcPr>
            <w:tcW w:w="282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大写：　</w:t>
            </w:r>
          </w:p>
          <w:p>
            <w:pPr>
              <w:autoSpaceDE w:val="0"/>
              <w:autoSpaceDN w:val="0"/>
              <w:adjustRightInd w:val="0"/>
              <w:spacing w:line="48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小写：</w:t>
            </w:r>
          </w:p>
        </w:tc>
        <w:tc>
          <w:tcPr>
            <w:tcW w:w="159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ind w:firstLine="240"/>
              <w:rPr>
                <w:rFonts w:hint="eastAsia" w:ascii="宋体" w:hAnsi="宋体" w:eastAsia="宋体" w:cs="宋体"/>
                <w:color w:val="auto"/>
                <w:sz w:val="24"/>
                <w:szCs w:val="24"/>
                <w:lang w:val="zh-CN"/>
              </w:rPr>
            </w:pPr>
          </w:p>
        </w:tc>
        <w:tc>
          <w:tcPr>
            <w:tcW w:w="159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hint="eastAsia" w:ascii="宋体" w:hAnsi="宋体" w:eastAsia="宋体" w:cs="宋体"/>
                <w:color w:val="auto"/>
                <w:sz w:val="24"/>
                <w:szCs w:val="24"/>
                <w:lang w:val="zh-CN"/>
              </w:rPr>
            </w:pPr>
          </w:p>
        </w:tc>
        <w:tc>
          <w:tcPr>
            <w:tcW w:w="13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hint="eastAsia" w:ascii="宋体" w:hAnsi="宋体" w:eastAsia="宋体" w:cs="宋体"/>
                <w:color w:val="auto"/>
                <w:sz w:val="24"/>
                <w:szCs w:val="24"/>
                <w:lang w:val="zh-CN"/>
              </w:rPr>
            </w:pPr>
          </w:p>
        </w:tc>
      </w:tr>
      <w:tr>
        <w:tblPrEx>
          <w:tblLayout w:type="fixed"/>
          <w:tblCellMar>
            <w:top w:w="0" w:type="dxa"/>
            <w:left w:w="108" w:type="dxa"/>
            <w:bottom w:w="0" w:type="dxa"/>
            <w:right w:w="108" w:type="dxa"/>
          </w:tblCellMar>
        </w:tblPrEx>
        <w:trPr>
          <w:trHeight w:val="851" w:hRule="atLeast"/>
          <w:jc w:val="center"/>
        </w:trPr>
        <w:tc>
          <w:tcPr>
            <w:tcW w:w="31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82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hint="eastAsia" w:ascii="宋体" w:hAnsi="宋体" w:eastAsia="宋体" w:cs="宋体"/>
                <w:color w:val="auto"/>
                <w:sz w:val="24"/>
                <w:szCs w:val="24"/>
                <w:lang w:val="zh-CN"/>
              </w:rPr>
            </w:pPr>
          </w:p>
        </w:tc>
        <w:tc>
          <w:tcPr>
            <w:tcW w:w="159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ind w:firstLine="240"/>
              <w:rPr>
                <w:rFonts w:hint="eastAsia" w:ascii="宋体" w:hAnsi="宋体" w:eastAsia="宋体" w:cs="宋体"/>
                <w:color w:val="auto"/>
                <w:sz w:val="24"/>
                <w:szCs w:val="24"/>
                <w:lang w:val="zh-CN"/>
              </w:rPr>
            </w:pPr>
          </w:p>
        </w:tc>
        <w:tc>
          <w:tcPr>
            <w:tcW w:w="159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hint="eastAsia" w:ascii="宋体" w:hAnsi="宋体" w:eastAsia="宋体" w:cs="宋体"/>
                <w:color w:val="auto"/>
                <w:sz w:val="24"/>
                <w:szCs w:val="24"/>
                <w:lang w:val="zh-CN"/>
              </w:rPr>
            </w:pPr>
          </w:p>
        </w:tc>
        <w:tc>
          <w:tcPr>
            <w:tcW w:w="13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hint="eastAsia" w:ascii="宋体" w:hAnsi="宋体" w:eastAsia="宋体" w:cs="宋体"/>
                <w:color w:val="auto"/>
                <w:sz w:val="24"/>
                <w:szCs w:val="24"/>
                <w:lang w:val="zh-CN"/>
              </w:rPr>
            </w:pPr>
          </w:p>
        </w:tc>
      </w:tr>
    </w:tbl>
    <w:p>
      <w:pPr>
        <w:autoSpaceDE w:val="0"/>
        <w:autoSpaceDN w:val="0"/>
        <w:adjustRightInd w:val="0"/>
        <w:spacing w:line="480" w:lineRule="auto"/>
        <w:rPr>
          <w:rFonts w:hint="eastAsia" w:ascii="宋体" w:hAnsi="宋体" w:eastAsia="宋体" w:cs="宋体"/>
          <w:color w:val="auto"/>
          <w:sz w:val="28"/>
          <w:szCs w:val="28"/>
          <w:lang w:val="zh-CN"/>
        </w:rPr>
      </w:pPr>
    </w:p>
    <w:p>
      <w:pPr>
        <w:autoSpaceDE w:val="0"/>
        <w:autoSpaceDN w:val="0"/>
        <w:adjustRightInd w:val="0"/>
        <w:spacing w:line="480" w:lineRule="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 xml:space="preserve"> </w:t>
      </w:r>
    </w:p>
    <w:p>
      <w:pPr>
        <w:autoSpaceDE w:val="0"/>
        <w:autoSpaceDN w:val="0"/>
        <w:adjustRightInd w:val="0"/>
        <w:spacing w:line="48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供应商名称：</w:t>
      </w:r>
      <w:r>
        <w:rPr>
          <w:rFonts w:hint="eastAsia" w:ascii="宋体" w:hAnsi="宋体" w:eastAsia="宋体" w:cs="宋体"/>
          <w:color w:val="auto"/>
          <w:sz w:val="24"/>
          <w:szCs w:val="24"/>
          <w:u w:val="single"/>
          <w:lang w:val="zh-CN"/>
        </w:rPr>
        <w:t xml:space="preserve">     （全称）   </w:t>
      </w:r>
      <w:r>
        <w:rPr>
          <w:rFonts w:hint="eastAsia" w:ascii="宋体" w:hAnsi="宋体" w:eastAsia="宋体" w:cs="宋体"/>
          <w:color w:val="auto"/>
          <w:sz w:val="24"/>
          <w:szCs w:val="24"/>
          <w:lang w:val="zh-CN"/>
        </w:rPr>
        <w:t>（公章）</w:t>
      </w:r>
    </w:p>
    <w:p>
      <w:pPr>
        <w:autoSpaceDE w:val="0"/>
        <w:autoSpaceDN w:val="0"/>
        <w:adjustRightInd w:val="0"/>
        <w:spacing w:line="48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供应商法定代表人（单位负责人）或授权代表签字：</w:t>
      </w:r>
    </w:p>
    <w:p>
      <w:pPr>
        <w:autoSpaceDE w:val="0"/>
        <w:autoSpaceDN w:val="0"/>
        <w:adjustRightInd w:val="0"/>
        <w:spacing w:line="48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日期：  年  月  日</w:t>
      </w:r>
    </w:p>
    <w:p>
      <w:pPr>
        <w:pStyle w:val="11"/>
        <w:spacing w:line="360" w:lineRule="auto"/>
        <w:jc w:val="center"/>
        <w:rPr>
          <w:rFonts w:hint="eastAsia" w:ascii="宋体" w:hAnsi="宋体" w:eastAsia="宋体" w:cs="宋体"/>
          <w:b w:val="0"/>
          <w:snapToGrid w:val="0"/>
          <w:color w:val="auto"/>
          <w:sz w:val="28"/>
          <w:szCs w:val="28"/>
        </w:rPr>
      </w:pPr>
    </w:p>
    <w:p>
      <w:pPr>
        <w:autoSpaceDE w:val="0"/>
        <w:autoSpaceDN w:val="0"/>
        <w:spacing w:line="480" w:lineRule="auto"/>
        <w:jc w:val="center"/>
        <w:rPr>
          <w:rFonts w:hint="eastAsia" w:ascii="宋体" w:hAnsi="宋体" w:eastAsia="宋体" w:cs="宋体"/>
          <w:color w:val="auto"/>
          <w:sz w:val="20"/>
          <w:szCs w:val="21"/>
        </w:rPr>
      </w:pPr>
    </w:p>
    <w:p>
      <w:pPr>
        <w:spacing w:line="4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2"/>
        </w:rPr>
        <w:br w:type="page"/>
      </w:r>
      <w:r>
        <w:rPr>
          <w:rFonts w:hint="eastAsia" w:ascii="宋体" w:hAnsi="宋体" w:eastAsia="宋体" w:cs="宋体"/>
          <w:b/>
          <w:bCs/>
          <w:color w:val="auto"/>
          <w:sz w:val="24"/>
          <w:szCs w:val="24"/>
        </w:rPr>
        <w:t>3.2 法定代表人（单位负责人）资格证明书</w:t>
      </w:r>
    </w:p>
    <w:p>
      <w:pPr>
        <w:autoSpaceDE w:val="0"/>
        <w:autoSpaceDN w:val="0"/>
        <w:adjustRightInd w:val="0"/>
        <w:spacing w:line="480" w:lineRule="auto"/>
        <w:ind w:firstLine="616" w:firstLineChars="257"/>
        <w:rPr>
          <w:rFonts w:hint="eastAsia" w:ascii="宋体" w:hAnsi="宋体" w:eastAsia="宋体" w:cs="宋体"/>
          <w:color w:val="auto"/>
          <w:sz w:val="24"/>
          <w:szCs w:val="24"/>
        </w:rPr>
      </w:pPr>
    </w:p>
    <w:p>
      <w:pPr>
        <w:pStyle w:val="24"/>
        <w:spacing w:line="480" w:lineRule="auto"/>
        <w:ind w:firstLine="472" w:firstLineChars="225"/>
        <w:jc w:val="left"/>
        <w:rPr>
          <w:rFonts w:hint="eastAsia" w:ascii="宋体" w:hAnsi="宋体" w:eastAsia="宋体" w:cs="宋体"/>
          <w:color w:val="auto"/>
          <w:sz w:val="21"/>
          <w:szCs w:val="21"/>
        </w:rPr>
      </w:pPr>
      <w:r>
        <w:rPr>
          <w:rFonts w:hint="eastAsia" w:ascii="宋体" w:hAnsi="宋体" w:eastAsia="宋体" w:cs="宋体"/>
          <w:color w:val="auto"/>
          <w:sz w:val="21"/>
          <w:szCs w:val="21"/>
        </w:rPr>
        <w:t>单位名称：</w:t>
      </w:r>
    </w:p>
    <w:p>
      <w:pPr>
        <w:pStyle w:val="24"/>
        <w:spacing w:line="480" w:lineRule="auto"/>
        <w:ind w:firstLine="472" w:firstLineChars="225"/>
        <w:jc w:val="left"/>
        <w:rPr>
          <w:rFonts w:hint="eastAsia" w:ascii="宋体" w:hAnsi="宋体" w:eastAsia="宋体" w:cs="宋体"/>
          <w:color w:val="auto"/>
          <w:sz w:val="21"/>
          <w:szCs w:val="21"/>
        </w:rPr>
      </w:pPr>
      <w:r>
        <w:rPr>
          <w:rFonts w:hint="eastAsia" w:ascii="宋体" w:hAnsi="宋体" w:eastAsia="宋体" w:cs="宋体"/>
          <w:color w:val="auto"/>
          <w:sz w:val="21"/>
          <w:szCs w:val="21"/>
        </w:rPr>
        <w:t>地址：</w:t>
      </w:r>
    </w:p>
    <w:p>
      <w:pPr>
        <w:pStyle w:val="24"/>
        <w:spacing w:line="480" w:lineRule="auto"/>
        <w:ind w:firstLine="472" w:firstLineChars="225"/>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姓名：       性别：     年龄：     职务：        </w:t>
      </w:r>
    </w:p>
    <w:p>
      <w:pPr>
        <w:pStyle w:val="24"/>
        <w:spacing w:line="480" w:lineRule="auto"/>
        <w:ind w:firstLine="472" w:firstLineChars="225"/>
        <w:jc w:val="left"/>
        <w:rPr>
          <w:rFonts w:hint="eastAsia" w:ascii="宋体" w:hAnsi="宋体" w:eastAsia="宋体" w:cs="宋体"/>
          <w:color w:val="auto"/>
          <w:sz w:val="21"/>
          <w:szCs w:val="21"/>
        </w:rPr>
      </w:pPr>
      <w:r>
        <w:rPr>
          <w:rFonts w:hint="eastAsia" w:ascii="宋体" w:hAnsi="宋体" w:eastAsia="宋体" w:cs="宋体"/>
          <w:color w:val="auto"/>
          <w:sz w:val="21"/>
          <w:szCs w:val="21"/>
        </w:rPr>
        <w:t>本人系</w:t>
      </w:r>
      <w:r>
        <w:rPr>
          <w:rFonts w:hint="eastAsia" w:ascii="宋体" w:hAnsi="宋体" w:eastAsia="宋体" w:cs="宋体"/>
          <w:color w:val="auto"/>
          <w:sz w:val="21"/>
          <w:szCs w:val="21"/>
          <w:u w:val="single"/>
        </w:rPr>
        <w:t xml:space="preserve">  </w:t>
      </w:r>
      <w:r>
        <w:rPr>
          <w:rFonts w:hint="eastAsia" w:ascii="宋体" w:hAnsi="宋体" w:eastAsia="宋体" w:cs="宋体"/>
          <w:i/>
          <w:snapToGrid w:val="0"/>
          <w:color w:val="auto"/>
          <w:sz w:val="21"/>
          <w:szCs w:val="21"/>
          <w:u w:val="single"/>
        </w:rPr>
        <w:t xml:space="preserve">供应商名称  </w:t>
      </w:r>
      <w:r>
        <w:rPr>
          <w:rFonts w:hint="eastAsia" w:ascii="宋体" w:hAnsi="宋体" w:eastAsia="宋体" w:cs="宋体"/>
          <w:color w:val="auto"/>
          <w:sz w:val="21"/>
          <w:szCs w:val="21"/>
        </w:rPr>
        <w:t>的法定代表人（单位负责人）。就参加贵方招标编号为</w:t>
      </w:r>
      <w:r>
        <w:rPr>
          <w:rFonts w:hint="eastAsia" w:ascii="宋体" w:hAnsi="宋体" w:eastAsia="宋体" w:cs="宋体"/>
          <w:color w:val="auto"/>
          <w:sz w:val="21"/>
          <w:szCs w:val="21"/>
          <w:u w:val="single"/>
        </w:rPr>
        <w:t xml:space="preserve">  </w:t>
      </w:r>
      <w:r>
        <w:rPr>
          <w:rFonts w:hint="eastAsia" w:ascii="宋体" w:hAnsi="宋体" w:eastAsia="宋体" w:cs="宋体"/>
          <w:i/>
          <w:color w:val="auto"/>
          <w:sz w:val="21"/>
          <w:szCs w:val="21"/>
          <w:u w:val="single"/>
        </w:rPr>
        <w:t xml:space="preserve">项目编号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的</w:t>
      </w:r>
      <w:r>
        <w:rPr>
          <w:rFonts w:hint="eastAsia" w:ascii="宋体" w:hAnsi="宋体" w:eastAsia="宋体" w:cs="宋体"/>
          <w:color w:val="auto"/>
          <w:sz w:val="21"/>
          <w:szCs w:val="21"/>
          <w:u w:val="single"/>
        </w:rPr>
        <w:t xml:space="preserve">  </w:t>
      </w:r>
      <w:r>
        <w:rPr>
          <w:rFonts w:hint="eastAsia" w:ascii="宋体" w:hAnsi="宋体" w:eastAsia="宋体" w:cs="宋体"/>
          <w:i/>
          <w:color w:val="auto"/>
          <w:sz w:val="21"/>
          <w:szCs w:val="21"/>
          <w:u w:val="single"/>
        </w:rPr>
        <w:t xml:space="preserve">项目名称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采购项目的投标报价，签署上述项目的投标文件及合同的执行、完成、服务和保修，签署合同和处理与之有关的一切事务。</w:t>
      </w:r>
    </w:p>
    <w:p>
      <w:pPr>
        <w:pStyle w:val="24"/>
        <w:spacing w:line="480" w:lineRule="auto"/>
        <w:ind w:firstLine="472" w:firstLineChars="225"/>
        <w:jc w:val="left"/>
        <w:rPr>
          <w:rFonts w:hint="eastAsia" w:ascii="宋体" w:hAnsi="宋体" w:eastAsia="宋体" w:cs="宋体"/>
          <w:color w:val="auto"/>
          <w:sz w:val="21"/>
          <w:szCs w:val="21"/>
        </w:rPr>
      </w:pPr>
      <w:r>
        <w:rPr>
          <w:rFonts w:hint="eastAsia" w:ascii="宋体" w:hAnsi="宋体" w:eastAsia="宋体" w:cs="宋体"/>
          <w:color w:val="auto"/>
          <w:sz w:val="21"/>
          <w:szCs w:val="21"/>
        </w:rPr>
        <w:t>特此证明。</w:t>
      </w:r>
    </w:p>
    <w:p>
      <w:pPr>
        <w:pStyle w:val="24"/>
        <w:spacing w:line="480" w:lineRule="auto"/>
        <w:ind w:firstLine="472" w:firstLineChars="225"/>
        <w:jc w:val="left"/>
        <w:rPr>
          <w:rFonts w:hint="eastAsia" w:ascii="宋体" w:hAnsi="宋体" w:eastAsia="宋体" w:cs="宋体"/>
          <w:color w:val="auto"/>
          <w:sz w:val="21"/>
          <w:szCs w:val="21"/>
        </w:rPr>
      </w:pPr>
    </w:p>
    <w:p>
      <w:pPr>
        <w:pStyle w:val="24"/>
        <w:spacing w:line="480" w:lineRule="auto"/>
        <w:ind w:firstLine="472" w:firstLineChars="225"/>
        <w:jc w:val="left"/>
        <w:rPr>
          <w:rFonts w:hint="eastAsia" w:ascii="宋体" w:hAnsi="宋体" w:eastAsia="宋体" w:cs="宋体"/>
          <w:color w:val="auto"/>
          <w:sz w:val="21"/>
          <w:szCs w:val="21"/>
        </w:rPr>
      </w:pPr>
    </w:p>
    <w:p>
      <w:pPr>
        <w:pStyle w:val="24"/>
        <w:spacing w:line="480" w:lineRule="auto"/>
        <w:ind w:left="-538" w:leftChars="-256" w:firstLine="539" w:firstLineChars="257"/>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【此处请粘贴法定代表人（单位负责人）身份证复印件，需清晰反映身份证有效期限】</w:t>
      </w:r>
    </w:p>
    <w:p>
      <w:pPr>
        <w:pStyle w:val="24"/>
        <w:spacing w:line="480" w:lineRule="auto"/>
        <w:ind w:left="-538" w:leftChars="-256" w:firstLine="539" w:firstLineChars="257"/>
        <w:jc w:val="center"/>
        <w:rPr>
          <w:rFonts w:hint="eastAsia" w:ascii="宋体" w:hAnsi="宋体" w:eastAsia="宋体" w:cs="宋体"/>
          <w:bCs/>
          <w:color w:val="auto"/>
          <w:sz w:val="21"/>
          <w:szCs w:val="21"/>
        </w:rPr>
      </w:pPr>
    </w:p>
    <w:p>
      <w:pPr>
        <w:autoSpaceDE w:val="0"/>
        <w:autoSpaceDN w:val="0"/>
        <w:adjustRightInd w:val="0"/>
        <w:spacing w:line="360" w:lineRule="auto"/>
        <w:ind w:right="-11"/>
        <w:rPr>
          <w:rFonts w:hint="eastAsia" w:ascii="宋体" w:hAnsi="宋体" w:eastAsia="宋体" w:cs="宋体"/>
          <w:color w:val="auto"/>
          <w:szCs w:val="21"/>
          <w:lang w:val="zh-CN"/>
        </w:rPr>
      </w:pPr>
    </w:p>
    <w:p>
      <w:pPr>
        <w:autoSpaceDE w:val="0"/>
        <w:autoSpaceDN w:val="0"/>
        <w:adjustRightInd w:val="0"/>
        <w:spacing w:line="360" w:lineRule="auto"/>
        <w:ind w:right="-11"/>
        <w:rPr>
          <w:rFonts w:hint="eastAsia" w:ascii="宋体" w:hAnsi="宋体" w:eastAsia="宋体" w:cs="宋体"/>
          <w:color w:val="auto"/>
          <w:szCs w:val="21"/>
          <w:lang w:val="zh-CN"/>
        </w:rPr>
      </w:pPr>
    </w:p>
    <w:p>
      <w:pPr>
        <w:autoSpaceDE w:val="0"/>
        <w:autoSpaceDN w:val="0"/>
        <w:adjustRightInd w:val="0"/>
        <w:spacing w:line="360" w:lineRule="auto"/>
        <w:ind w:right="-11"/>
        <w:rPr>
          <w:rFonts w:hint="eastAsia" w:ascii="宋体" w:hAnsi="宋体" w:eastAsia="宋体" w:cs="宋体"/>
          <w:color w:val="auto"/>
          <w:szCs w:val="21"/>
          <w:lang w:val="zh-CN"/>
        </w:rPr>
      </w:pPr>
    </w:p>
    <w:p>
      <w:pPr>
        <w:spacing w:line="480" w:lineRule="auto"/>
        <w:ind w:firstLine="3937" w:firstLineChars="1875"/>
        <w:rPr>
          <w:rFonts w:hint="eastAsia" w:ascii="宋体" w:hAnsi="宋体" w:eastAsia="宋体" w:cs="宋体"/>
          <w:color w:val="auto"/>
          <w:szCs w:val="21"/>
          <w:u w:val="single"/>
        </w:rPr>
      </w:pPr>
      <w:r>
        <w:rPr>
          <w:rFonts w:hint="eastAsia" w:ascii="宋体" w:hAnsi="宋体" w:eastAsia="宋体" w:cs="宋体"/>
          <w:color w:val="auto"/>
          <w:szCs w:val="21"/>
        </w:rPr>
        <w:t>供应商名称（并加盖公章）：</w:t>
      </w:r>
    </w:p>
    <w:p>
      <w:pPr>
        <w:pStyle w:val="22"/>
        <w:spacing w:before="60" w:line="480" w:lineRule="auto"/>
        <w:ind w:firstLine="3937" w:firstLineChars="1875"/>
        <w:rPr>
          <w:rFonts w:hint="eastAsia" w:ascii="宋体" w:hAnsi="宋体" w:eastAsia="宋体" w:cs="宋体"/>
          <w:color w:val="auto"/>
          <w:sz w:val="21"/>
          <w:szCs w:val="21"/>
        </w:rPr>
      </w:pPr>
      <w:r>
        <w:rPr>
          <w:rFonts w:hint="eastAsia" w:ascii="宋体" w:hAnsi="宋体" w:eastAsia="宋体" w:cs="宋体"/>
          <w:color w:val="auto"/>
          <w:sz w:val="21"/>
          <w:szCs w:val="21"/>
        </w:rPr>
        <w:t>签署日期：   年   月  日</w:t>
      </w:r>
    </w:p>
    <w:p>
      <w:pPr>
        <w:pStyle w:val="26"/>
        <w:spacing w:line="480" w:lineRule="auto"/>
        <w:rPr>
          <w:rFonts w:hint="eastAsia" w:ascii="宋体" w:hAnsi="宋体" w:eastAsia="宋体" w:cs="宋体"/>
          <w:color w:val="auto"/>
          <w:sz w:val="21"/>
          <w:szCs w:val="21"/>
        </w:rPr>
      </w:pPr>
    </w:p>
    <w:p>
      <w:pPr>
        <w:rPr>
          <w:rFonts w:hint="eastAsia" w:ascii="宋体" w:hAnsi="宋体" w:eastAsia="宋体" w:cs="宋体"/>
          <w:color w:val="auto"/>
          <w:szCs w:val="21"/>
        </w:rPr>
      </w:pPr>
    </w:p>
    <w:p>
      <w:pPr>
        <w:spacing w:line="320" w:lineRule="exact"/>
        <w:ind w:firstLine="420" w:firstLineChars="200"/>
        <w:rPr>
          <w:rFonts w:hint="eastAsia" w:ascii="宋体" w:hAnsi="宋体" w:eastAsia="宋体" w:cs="宋体"/>
          <w:bCs/>
          <w:color w:val="auto"/>
          <w:kern w:val="12"/>
          <w:szCs w:val="21"/>
        </w:rPr>
      </w:pPr>
      <w:r>
        <w:rPr>
          <w:rFonts w:hint="eastAsia" w:ascii="宋体" w:hAnsi="宋体" w:eastAsia="宋体" w:cs="宋体"/>
          <w:bCs/>
          <w:color w:val="auto"/>
          <w:kern w:val="12"/>
          <w:szCs w:val="21"/>
        </w:rPr>
        <w:t>说明：法定代表人（单位负责人）参加本采购项目投标的，仅须出具此证明书。</w:t>
      </w:r>
    </w:p>
    <w:p>
      <w:pPr>
        <w:spacing w:line="480" w:lineRule="exact"/>
        <w:jc w:val="center"/>
        <w:rPr>
          <w:rFonts w:hint="eastAsia" w:ascii="宋体" w:hAnsi="宋体" w:eastAsia="宋体" w:cs="宋体"/>
          <w:b/>
          <w:bCs/>
          <w:color w:val="auto"/>
          <w:sz w:val="36"/>
          <w:szCs w:val="36"/>
        </w:rPr>
      </w:pPr>
    </w:p>
    <w:p>
      <w:pPr>
        <w:spacing w:line="4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r>
        <w:rPr>
          <w:rFonts w:hint="eastAsia" w:ascii="宋体" w:hAnsi="宋体" w:eastAsia="宋体" w:cs="宋体"/>
          <w:b/>
          <w:bCs/>
          <w:color w:val="auto"/>
          <w:sz w:val="24"/>
          <w:szCs w:val="24"/>
        </w:rPr>
        <w:t>3.3 法定代表人（单位负责人）授权书</w:t>
      </w:r>
    </w:p>
    <w:p>
      <w:pPr>
        <w:spacing w:line="480" w:lineRule="exact"/>
        <w:jc w:val="center"/>
        <w:rPr>
          <w:rFonts w:hint="eastAsia" w:ascii="宋体" w:hAnsi="宋体" w:eastAsia="宋体" w:cs="宋体"/>
          <w:b/>
          <w:bCs/>
          <w:color w:val="auto"/>
          <w:sz w:val="36"/>
          <w:szCs w:val="36"/>
        </w:rPr>
      </w:pP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 xml:space="preserve"> 本人</w:t>
      </w:r>
      <w:r>
        <w:rPr>
          <w:rFonts w:hint="eastAsia" w:ascii="宋体" w:hAnsi="宋体" w:eastAsia="宋体" w:cs="宋体"/>
          <w:color w:val="auto"/>
          <w:szCs w:val="21"/>
          <w:u w:val="single"/>
        </w:rPr>
        <w:t xml:space="preserve">　 </w:t>
      </w:r>
      <w:r>
        <w:rPr>
          <w:rFonts w:hint="eastAsia" w:ascii="宋体" w:hAnsi="宋体" w:eastAsia="宋体" w:cs="宋体"/>
          <w:i/>
          <w:snapToGrid w:val="0"/>
          <w:color w:val="auto"/>
          <w:szCs w:val="21"/>
          <w:u w:val="single"/>
        </w:rPr>
        <w:t>法人姓名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系</w:t>
      </w:r>
      <w:r>
        <w:rPr>
          <w:rFonts w:hint="eastAsia" w:ascii="宋体" w:hAnsi="宋体" w:eastAsia="宋体" w:cs="宋体"/>
          <w:color w:val="auto"/>
          <w:szCs w:val="21"/>
          <w:u w:val="single"/>
        </w:rPr>
        <w:t>　</w:t>
      </w:r>
      <w:r>
        <w:rPr>
          <w:rFonts w:hint="eastAsia" w:ascii="宋体" w:hAnsi="宋体" w:eastAsia="宋体" w:cs="宋体"/>
          <w:i/>
          <w:snapToGrid w:val="0"/>
          <w:color w:val="auto"/>
          <w:szCs w:val="21"/>
          <w:u w:val="single"/>
        </w:rPr>
        <w:t xml:space="preserve">供应商名称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的法定代表人（单位负责人），现委托</w:t>
      </w:r>
      <w:r>
        <w:rPr>
          <w:rFonts w:hint="eastAsia" w:ascii="宋体" w:hAnsi="宋体" w:eastAsia="宋体" w:cs="宋体"/>
          <w:color w:val="auto"/>
          <w:szCs w:val="21"/>
          <w:u w:val="single"/>
        </w:rPr>
        <w:t xml:space="preserve">　 </w:t>
      </w:r>
      <w:r>
        <w:rPr>
          <w:rFonts w:hint="eastAsia" w:ascii="宋体" w:hAnsi="宋体" w:eastAsia="宋体" w:cs="宋体"/>
          <w:i/>
          <w:snapToGrid w:val="0"/>
          <w:color w:val="auto"/>
          <w:szCs w:val="21"/>
          <w:u w:val="single"/>
        </w:rPr>
        <w:t>姓名，职务</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我方对被授权人的签名事项负全部责任。</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被授权人无转委托权，特此委托。</w:t>
      </w:r>
    </w:p>
    <w:p>
      <w:pPr>
        <w:spacing w:line="48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供应商名称： </w:t>
      </w:r>
      <w:r>
        <w:rPr>
          <w:rFonts w:hint="eastAsia" w:ascii="宋体" w:hAnsi="宋体" w:eastAsia="宋体" w:cs="宋体"/>
          <w:color w:val="auto"/>
          <w:szCs w:val="21"/>
          <w:u w:val="single"/>
        </w:rPr>
        <w:t xml:space="preserve">       （全称）       </w:t>
      </w:r>
      <w:r>
        <w:rPr>
          <w:rFonts w:hint="eastAsia" w:ascii="宋体" w:hAnsi="宋体" w:eastAsia="宋体" w:cs="宋体"/>
          <w:color w:val="auto"/>
          <w:szCs w:val="21"/>
        </w:rPr>
        <w:t xml:space="preserve"> （盖单位公章）</w:t>
      </w:r>
    </w:p>
    <w:p>
      <w:pPr>
        <w:spacing w:line="48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法定代表人（单位负责人）：              （签字或加盖名章）</w:t>
      </w:r>
    </w:p>
    <w:p>
      <w:pPr>
        <w:spacing w:line="48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法定代表人（单位负责人）授权代表：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（签字或加盖名章）</w:t>
      </w: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法定代表人（单位负责人）身份证（正面）</w:t>
            </w:r>
          </w:p>
        </w:tc>
        <w:tc>
          <w:tcPr>
            <w:tcW w:w="4485" w:type="dxa"/>
            <w:gridSpan w:val="2"/>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法定代表人（单位负责人）授权代表身份证</w:t>
            </w:r>
          </w:p>
          <w:p>
            <w:pPr>
              <w:jc w:val="center"/>
              <w:rPr>
                <w:rFonts w:hint="eastAsia" w:ascii="宋体" w:hAnsi="宋体" w:eastAsia="宋体" w:cs="宋体"/>
                <w:color w:val="auto"/>
                <w:szCs w:val="21"/>
              </w:rPr>
            </w:pPr>
            <w:r>
              <w:rPr>
                <w:rFonts w:hint="eastAsia" w:ascii="宋体" w:hAnsi="宋体" w:eastAsia="宋体" w:cs="宋体"/>
                <w:color w:val="auto"/>
                <w:szCs w:val="21"/>
              </w:rPr>
              <w:t>（正面）</w:t>
            </w:r>
          </w:p>
        </w:tc>
        <w:tc>
          <w:tcPr>
            <w:tcW w:w="4492" w:type="dxa"/>
            <w:gridSpan w:val="2"/>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法定代表人（单位负责人）授权代表身份证</w:t>
            </w:r>
          </w:p>
          <w:p>
            <w:pPr>
              <w:jc w:val="center"/>
              <w:rPr>
                <w:rFonts w:hint="eastAsia" w:ascii="宋体" w:hAnsi="宋体" w:eastAsia="宋体" w:cs="宋体"/>
                <w:color w:val="auto"/>
                <w:szCs w:val="21"/>
              </w:rPr>
            </w:pPr>
            <w:r>
              <w:rPr>
                <w:rFonts w:hint="eastAsia" w:ascii="宋体" w:hAnsi="宋体" w:eastAsia="宋体" w:cs="宋体"/>
                <w:color w:val="auto"/>
                <w:szCs w:val="21"/>
              </w:rPr>
              <w:t>（反面）</w:t>
            </w:r>
          </w:p>
        </w:tc>
      </w:tr>
    </w:tbl>
    <w:p>
      <w:pPr>
        <w:spacing w:line="320" w:lineRule="exact"/>
        <w:ind w:left="2" w:firstLine="357" w:firstLineChars="149"/>
        <w:rPr>
          <w:rFonts w:hint="eastAsia" w:ascii="宋体" w:hAnsi="宋体" w:eastAsia="宋体" w:cs="宋体"/>
          <w:color w:val="auto"/>
          <w:sz w:val="24"/>
          <w:szCs w:val="24"/>
        </w:rPr>
      </w:pPr>
    </w:p>
    <w:p>
      <w:pPr>
        <w:widowControl/>
        <w:spacing w:before="100" w:beforeAutospacing="1" w:after="100" w:afterAutospacing="1"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r>
        <w:rPr>
          <w:rFonts w:hint="eastAsia" w:ascii="宋体" w:hAnsi="宋体" w:eastAsia="宋体" w:cs="宋体"/>
          <w:b/>
          <w:bCs/>
          <w:color w:val="auto"/>
          <w:sz w:val="24"/>
          <w:szCs w:val="24"/>
        </w:rPr>
        <w:t>3.4 没有重大违法记录的声明</w:t>
      </w:r>
    </w:p>
    <w:p>
      <w:pPr>
        <w:spacing w:before="156" w:beforeLines="50" w:after="156" w:afterLines="50"/>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声　   明</w:t>
      </w:r>
    </w:p>
    <w:p>
      <w:pPr>
        <w:spacing w:before="156" w:beforeLines="50" w:after="156" w:afterLines="50" w:line="36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特此声明。</w:t>
      </w:r>
    </w:p>
    <w:p>
      <w:pPr>
        <w:spacing w:before="156" w:beforeLines="50" w:after="156" w:afterLines="50" w:line="36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本公司对上述声明的真实性负责。如有虚假，将依法承担相应责任。</w:t>
      </w:r>
    </w:p>
    <w:p>
      <w:pPr>
        <w:spacing w:before="156" w:beforeLines="50" w:after="156" w:afterLines="50" w:line="360" w:lineRule="auto"/>
        <w:ind w:firstLine="495" w:firstLineChars="236"/>
        <w:rPr>
          <w:rFonts w:hint="eastAsia" w:ascii="宋体" w:hAnsi="宋体" w:eastAsia="宋体" w:cs="宋体"/>
          <w:color w:val="auto"/>
          <w:szCs w:val="21"/>
          <w:lang w:val="zh-CN"/>
        </w:rPr>
      </w:pPr>
    </w:p>
    <w:p>
      <w:pPr>
        <w:spacing w:before="156" w:beforeLines="50" w:after="156" w:afterLines="50" w:line="360" w:lineRule="auto"/>
        <w:ind w:right="420" w:firstLine="4800" w:firstLineChars="2286"/>
        <w:rPr>
          <w:rFonts w:hint="eastAsia" w:ascii="宋体" w:hAnsi="宋体" w:eastAsia="宋体" w:cs="宋体"/>
          <w:color w:val="auto"/>
          <w:szCs w:val="21"/>
          <w:lang w:val="zh-CN"/>
        </w:rPr>
      </w:pPr>
      <w:r>
        <w:rPr>
          <w:rFonts w:hint="eastAsia" w:ascii="宋体" w:hAnsi="宋体" w:eastAsia="宋体" w:cs="宋体"/>
          <w:color w:val="auto"/>
          <w:szCs w:val="21"/>
          <w:lang w:val="zh-CN"/>
        </w:rPr>
        <w:t>供应商名称（盖章）：</w:t>
      </w:r>
    </w:p>
    <w:p>
      <w:pPr>
        <w:pStyle w:val="3"/>
        <w:rPr>
          <w:rFonts w:hint="eastAsia" w:ascii="宋体" w:hAnsi="宋体" w:eastAsia="宋体" w:cs="宋体"/>
          <w:b w:val="0"/>
          <w:bCs/>
          <w:color w:val="auto"/>
          <w:lang w:val="zh-CN"/>
        </w:rPr>
      </w:pPr>
      <w:r>
        <w:rPr>
          <w:rFonts w:hint="eastAsia" w:ascii="宋体" w:hAnsi="宋体" w:eastAsia="宋体" w:cs="宋体"/>
          <w:b w:val="0"/>
          <w:bCs/>
          <w:color w:val="auto"/>
          <w:szCs w:val="21"/>
        </w:rPr>
        <w:t>供应商法定代表人（单位负责人）或法定代表人（单位负责人）授权代表签字或盖章：</w:t>
      </w:r>
      <w:r>
        <w:rPr>
          <w:rFonts w:hint="eastAsia" w:ascii="宋体" w:hAnsi="宋体" w:eastAsia="宋体" w:cs="宋体"/>
          <w:b w:val="0"/>
          <w:bCs/>
          <w:color w:val="auto"/>
          <w:szCs w:val="21"/>
          <w:u w:val="single"/>
        </w:rPr>
        <w:t xml:space="preserve">         </w:t>
      </w:r>
    </w:p>
    <w:p>
      <w:pPr>
        <w:spacing w:before="156" w:beforeLines="50" w:after="156" w:afterLines="50" w:line="360" w:lineRule="auto"/>
        <w:ind w:right="420" w:firstLine="4800" w:firstLineChars="2286"/>
        <w:rPr>
          <w:rFonts w:hint="eastAsia" w:ascii="宋体" w:hAnsi="宋体" w:eastAsia="宋体" w:cs="宋体"/>
          <w:color w:val="auto"/>
          <w:szCs w:val="21"/>
          <w:lang w:val="zh-CN"/>
        </w:rPr>
      </w:pPr>
      <w:r>
        <w:rPr>
          <w:rFonts w:hint="eastAsia" w:ascii="宋体" w:hAnsi="宋体" w:eastAsia="宋体" w:cs="宋体"/>
          <w:color w:val="auto"/>
          <w:szCs w:val="21"/>
          <w:lang w:val="zh-CN"/>
        </w:rPr>
        <w:t xml:space="preserve">日    期：     </w:t>
      </w:r>
      <w:r>
        <w:rPr>
          <w:rFonts w:hint="eastAsia" w:ascii="宋体" w:hAnsi="宋体" w:eastAsia="宋体" w:cs="宋体"/>
          <w:color w:val="auto"/>
          <w:szCs w:val="21"/>
        </w:rPr>
        <w:t>年    月    日</w:t>
      </w:r>
    </w:p>
    <w:p>
      <w:pPr>
        <w:spacing w:before="156" w:beforeLines="50" w:after="156" w:afterLines="50" w:line="360" w:lineRule="auto"/>
        <w:ind w:right="420" w:firstLine="5486" w:firstLineChars="2286"/>
        <w:rPr>
          <w:rFonts w:hint="eastAsia" w:ascii="宋体" w:hAnsi="宋体" w:eastAsia="宋体" w:cs="宋体"/>
          <w:color w:val="auto"/>
          <w:sz w:val="24"/>
          <w:szCs w:val="24"/>
          <w:lang w:val="zh-CN"/>
        </w:rPr>
      </w:pPr>
    </w:p>
    <w:p>
      <w:pPr>
        <w:autoSpaceDE w:val="0"/>
        <w:autoSpaceDN w:val="0"/>
        <w:adjustRightInd w:val="0"/>
        <w:jc w:val="center"/>
        <w:outlineLvl w:val="0"/>
        <w:rPr>
          <w:rFonts w:hint="eastAsia" w:ascii="宋体" w:hAnsi="宋体" w:eastAsia="宋体" w:cs="宋体"/>
          <w:b/>
          <w:color w:val="auto"/>
          <w:sz w:val="30"/>
          <w:szCs w:val="30"/>
        </w:rPr>
      </w:pPr>
    </w:p>
    <w:p>
      <w:pPr>
        <w:autoSpaceDE w:val="0"/>
        <w:autoSpaceDN w:val="0"/>
        <w:adjustRightInd w:val="0"/>
        <w:jc w:val="center"/>
        <w:outlineLvl w:val="0"/>
        <w:rPr>
          <w:rFonts w:hint="eastAsia" w:ascii="宋体" w:hAnsi="宋体" w:eastAsia="宋体" w:cs="宋体"/>
          <w:b/>
          <w:color w:val="auto"/>
          <w:sz w:val="30"/>
          <w:szCs w:val="30"/>
        </w:rPr>
      </w:pPr>
    </w:p>
    <w:p>
      <w:pPr>
        <w:autoSpaceDE w:val="0"/>
        <w:autoSpaceDN w:val="0"/>
        <w:adjustRightInd w:val="0"/>
        <w:jc w:val="center"/>
        <w:outlineLvl w:val="0"/>
        <w:rPr>
          <w:rFonts w:hint="eastAsia" w:ascii="宋体" w:hAnsi="宋体" w:eastAsia="宋体" w:cs="宋体"/>
          <w:b/>
          <w:color w:val="auto"/>
          <w:sz w:val="30"/>
          <w:szCs w:val="30"/>
        </w:rPr>
      </w:pPr>
    </w:p>
    <w:p>
      <w:pPr>
        <w:autoSpaceDE w:val="0"/>
        <w:autoSpaceDN w:val="0"/>
        <w:adjustRightInd w:val="0"/>
        <w:jc w:val="center"/>
        <w:outlineLvl w:val="0"/>
        <w:rPr>
          <w:rFonts w:hint="eastAsia" w:ascii="宋体" w:hAnsi="宋体" w:eastAsia="宋体" w:cs="宋体"/>
          <w:b/>
          <w:color w:val="auto"/>
          <w:sz w:val="30"/>
          <w:szCs w:val="30"/>
        </w:rPr>
      </w:pPr>
    </w:p>
    <w:p>
      <w:pPr>
        <w:autoSpaceDE w:val="0"/>
        <w:autoSpaceDN w:val="0"/>
        <w:adjustRightInd w:val="0"/>
        <w:jc w:val="center"/>
        <w:outlineLvl w:val="0"/>
        <w:rPr>
          <w:rFonts w:hint="eastAsia" w:ascii="宋体" w:hAnsi="宋体" w:eastAsia="宋体" w:cs="宋体"/>
          <w:b/>
          <w:color w:val="auto"/>
          <w:sz w:val="30"/>
          <w:szCs w:val="30"/>
        </w:rPr>
      </w:pPr>
    </w:p>
    <w:p>
      <w:pPr>
        <w:autoSpaceDE w:val="0"/>
        <w:autoSpaceDN w:val="0"/>
        <w:adjustRightInd w:val="0"/>
        <w:jc w:val="center"/>
        <w:outlineLvl w:val="0"/>
        <w:rPr>
          <w:rFonts w:hint="eastAsia" w:ascii="宋体" w:hAnsi="宋体" w:eastAsia="宋体" w:cs="宋体"/>
          <w:b/>
          <w:color w:val="auto"/>
          <w:sz w:val="30"/>
          <w:szCs w:val="30"/>
        </w:rPr>
      </w:pPr>
    </w:p>
    <w:p>
      <w:pPr>
        <w:autoSpaceDE w:val="0"/>
        <w:autoSpaceDN w:val="0"/>
        <w:adjustRightInd w:val="0"/>
        <w:jc w:val="center"/>
        <w:outlineLvl w:val="0"/>
        <w:rPr>
          <w:rFonts w:hint="eastAsia" w:ascii="宋体" w:hAnsi="宋体" w:eastAsia="宋体" w:cs="宋体"/>
          <w:b/>
          <w:color w:val="auto"/>
          <w:sz w:val="30"/>
          <w:szCs w:val="30"/>
        </w:rPr>
      </w:pPr>
    </w:p>
    <w:p>
      <w:pPr>
        <w:autoSpaceDE w:val="0"/>
        <w:autoSpaceDN w:val="0"/>
        <w:adjustRightInd w:val="0"/>
        <w:jc w:val="center"/>
        <w:outlineLvl w:val="0"/>
        <w:rPr>
          <w:rFonts w:hint="eastAsia" w:ascii="宋体" w:hAnsi="宋体" w:eastAsia="宋体" w:cs="宋体"/>
          <w:b/>
          <w:color w:val="auto"/>
          <w:sz w:val="30"/>
          <w:szCs w:val="30"/>
        </w:rPr>
      </w:pPr>
    </w:p>
    <w:p>
      <w:pPr>
        <w:autoSpaceDE w:val="0"/>
        <w:autoSpaceDN w:val="0"/>
        <w:adjustRightInd w:val="0"/>
        <w:jc w:val="center"/>
        <w:outlineLvl w:val="0"/>
        <w:rPr>
          <w:rFonts w:hint="eastAsia" w:ascii="宋体" w:hAnsi="宋体" w:eastAsia="宋体" w:cs="宋体"/>
          <w:b/>
          <w:color w:val="auto"/>
          <w:sz w:val="30"/>
          <w:szCs w:val="30"/>
        </w:rPr>
      </w:pPr>
    </w:p>
    <w:p>
      <w:pPr>
        <w:widowControl/>
        <w:spacing w:before="100" w:beforeAutospacing="1" w:after="100" w:afterAutospacing="1"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3.5供应商自觉抵制政府采购领域商业贿赂行为承诺书</w:t>
      </w:r>
    </w:p>
    <w:p>
      <w:pPr>
        <w:spacing w:after="156" w:afterLines="50" w:line="320" w:lineRule="exact"/>
        <w:rPr>
          <w:rFonts w:hint="eastAsia" w:ascii="宋体" w:hAnsi="宋体" w:eastAsia="宋体" w:cs="宋体"/>
          <w:color w:val="auto"/>
          <w:sz w:val="24"/>
        </w:rPr>
      </w:pPr>
    </w:p>
    <w:p>
      <w:pPr>
        <w:spacing w:after="156" w:afterLines="50" w:line="320" w:lineRule="exact"/>
        <w:rPr>
          <w:rFonts w:hint="eastAsia" w:ascii="宋体" w:hAnsi="宋体" w:eastAsia="宋体" w:cs="宋体"/>
          <w:b/>
          <w:bCs/>
          <w:color w:val="auto"/>
          <w:sz w:val="24"/>
        </w:rPr>
      </w:pPr>
      <w:r>
        <w:rPr>
          <w:rFonts w:hint="eastAsia" w:ascii="宋体" w:hAnsi="宋体" w:eastAsia="宋体" w:cs="宋体"/>
          <w:b/>
          <w:color w:val="auto"/>
          <w:sz w:val="24"/>
        </w:rPr>
        <w:t>致：</w:t>
      </w:r>
      <w:r>
        <w:rPr>
          <w:rFonts w:hint="eastAsia" w:ascii="宋体" w:hAnsi="宋体" w:eastAsia="宋体" w:cs="宋体"/>
          <w:b/>
          <w:color w:val="auto"/>
          <w:sz w:val="24"/>
          <w:u w:val="single"/>
        </w:rPr>
        <w:t xml:space="preserve">                             </w:t>
      </w:r>
      <w:r>
        <w:rPr>
          <w:rFonts w:hint="eastAsia" w:ascii="宋体" w:hAnsi="宋体" w:eastAsia="宋体" w:cs="宋体"/>
          <w:b/>
          <w:color w:val="auto"/>
          <w:sz w:val="24"/>
        </w:rPr>
        <w:t>：</w:t>
      </w:r>
    </w:p>
    <w:p>
      <w:pPr>
        <w:spacing w:line="440" w:lineRule="exact"/>
        <w:ind w:firstLine="635"/>
        <w:rPr>
          <w:rFonts w:hint="eastAsia" w:ascii="宋体" w:hAnsi="宋体" w:eastAsia="宋体" w:cs="宋体"/>
          <w:color w:val="auto"/>
          <w:sz w:val="24"/>
        </w:rPr>
      </w:pPr>
      <w:r>
        <w:rPr>
          <w:rFonts w:hint="eastAsia" w:ascii="宋体" w:hAnsi="宋体" w:eastAsia="宋体" w:cs="宋体"/>
          <w:color w:val="auto"/>
          <w:sz w:val="24"/>
        </w:rPr>
        <w:t>为进一步规范政府采购行为，营造公平竞争的政府采购市场环境，维护政府采购制度良好声誉，在参与采购机构组织的政府采购活动中，我方庄重承诺：</w:t>
      </w:r>
    </w:p>
    <w:p>
      <w:pPr>
        <w:spacing w:line="440" w:lineRule="exact"/>
        <w:ind w:firstLine="635"/>
        <w:rPr>
          <w:rFonts w:hint="eastAsia" w:ascii="宋体" w:hAnsi="宋体" w:eastAsia="宋体" w:cs="宋体"/>
          <w:color w:val="auto"/>
          <w:sz w:val="24"/>
        </w:rPr>
      </w:pPr>
      <w:r>
        <w:rPr>
          <w:rFonts w:hint="eastAsia" w:ascii="宋体" w:hAnsi="宋体" w:eastAsia="宋体" w:cs="宋体"/>
          <w:color w:val="auto"/>
          <w:sz w:val="24"/>
        </w:rPr>
        <w:t>一、依法参与政府采购活动，遵纪守法，诚信经营，公平竞争。</w:t>
      </w:r>
    </w:p>
    <w:p>
      <w:pPr>
        <w:spacing w:line="440" w:lineRule="exact"/>
        <w:ind w:firstLine="635"/>
        <w:rPr>
          <w:rFonts w:hint="eastAsia" w:ascii="宋体" w:hAnsi="宋体" w:eastAsia="宋体" w:cs="宋体"/>
          <w:color w:val="auto"/>
          <w:sz w:val="24"/>
        </w:rPr>
      </w:pPr>
      <w:r>
        <w:rPr>
          <w:rFonts w:hint="eastAsia" w:ascii="宋体" w:hAnsi="宋体" w:eastAsia="宋体" w:cs="宋体"/>
          <w:color w:val="auto"/>
          <w:sz w:val="24"/>
        </w:rPr>
        <w:t>二、不向采购单位、采购机构和政府采购评审专家提供任何形式的商业贿赂；对索取或接受商业贿赂的单位和个人，及时向财政部门和纪检监察机关举报。</w:t>
      </w:r>
    </w:p>
    <w:p>
      <w:pPr>
        <w:spacing w:line="440" w:lineRule="exact"/>
        <w:ind w:firstLine="635"/>
        <w:rPr>
          <w:rFonts w:hint="eastAsia" w:ascii="宋体" w:hAnsi="宋体" w:eastAsia="宋体" w:cs="宋体"/>
          <w:color w:val="auto"/>
          <w:sz w:val="24"/>
        </w:rPr>
      </w:pPr>
      <w:r>
        <w:rPr>
          <w:rFonts w:hint="eastAsia" w:ascii="宋体" w:hAnsi="宋体" w:eastAsia="宋体" w:cs="宋体"/>
          <w:color w:val="auto"/>
          <w:sz w:val="24"/>
        </w:rPr>
        <w:t>三、不以提供虚假资质文件等形式参与政府采购活动，不以虚假材料谋取成交。</w:t>
      </w:r>
    </w:p>
    <w:p>
      <w:pPr>
        <w:spacing w:line="440" w:lineRule="exact"/>
        <w:ind w:firstLine="635"/>
        <w:rPr>
          <w:rFonts w:hint="eastAsia" w:ascii="宋体" w:hAnsi="宋体" w:eastAsia="宋体" w:cs="宋体"/>
          <w:color w:val="auto"/>
          <w:sz w:val="24"/>
        </w:rPr>
      </w:pPr>
      <w:r>
        <w:rPr>
          <w:rFonts w:hint="eastAsia" w:ascii="宋体" w:hAnsi="宋体" w:eastAsia="宋体" w:cs="宋体"/>
          <w:color w:val="auto"/>
          <w:sz w:val="24"/>
        </w:rPr>
        <w:t>四、不采取不正当手段诋毁、排挤其他供应商，与其他参与政府采购活动供应商保持良性的竞争关系。</w:t>
      </w:r>
    </w:p>
    <w:p>
      <w:pPr>
        <w:spacing w:line="440" w:lineRule="exact"/>
        <w:ind w:firstLine="635"/>
        <w:rPr>
          <w:rFonts w:hint="eastAsia" w:ascii="宋体" w:hAnsi="宋体" w:eastAsia="宋体" w:cs="宋体"/>
          <w:color w:val="auto"/>
          <w:sz w:val="24"/>
        </w:rPr>
      </w:pPr>
      <w:r>
        <w:rPr>
          <w:rFonts w:hint="eastAsia" w:ascii="宋体" w:hAnsi="宋体" w:eastAsia="宋体" w:cs="宋体"/>
          <w:color w:val="auto"/>
          <w:sz w:val="24"/>
        </w:rPr>
        <w:t>五、不与采购单位、采购机构和政府采购评审专家恶意串通，自觉维护政府采购公平竞争的市场秩序。</w:t>
      </w:r>
    </w:p>
    <w:p>
      <w:pPr>
        <w:spacing w:line="440" w:lineRule="exact"/>
        <w:ind w:firstLine="635"/>
        <w:rPr>
          <w:rFonts w:hint="eastAsia" w:ascii="宋体" w:hAnsi="宋体" w:eastAsia="宋体" w:cs="宋体"/>
          <w:color w:val="auto"/>
          <w:sz w:val="24"/>
        </w:rPr>
      </w:pPr>
      <w:r>
        <w:rPr>
          <w:rFonts w:hint="eastAsia" w:ascii="宋体" w:hAnsi="宋体" w:eastAsia="宋体" w:cs="宋体"/>
          <w:color w:val="auto"/>
          <w:sz w:val="24"/>
        </w:rPr>
        <w:t>六、不与其他供应商串通采取围标、陪标等商业欺诈手段谋取成交，积极维护国家利益、社会公共利益和采购单位的合法权益。</w:t>
      </w:r>
    </w:p>
    <w:p>
      <w:pPr>
        <w:spacing w:line="440" w:lineRule="exact"/>
        <w:ind w:firstLine="635"/>
        <w:rPr>
          <w:rFonts w:hint="eastAsia" w:ascii="宋体" w:hAnsi="宋体" w:eastAsia="宋体" w:cs="宋体"/>
          <w:color w:val="auto"/>
          <w:sz w:val="24"/>
        </w:rPr>
      </w:pPr>
      <w:r>
        <w:rPr>
          <w:rFonts w:hint="eastAsia" w:ascii="宋体" w:hAnsi="宋体" w:eastAsia="宋体" w:cs="宋体"/>
          <w:color w:val="auto"/>
          <w:sz w:val="24"/>
        </w:rPr>
        <w:t>七、严格履行政府采购合同约定义务，不在政府采购合同执行过程中采取降低质量或标准、减少数量、拖延交付时间等方式损害采购单位的利益，并自觉承担违约责任。</w:t>
      </w:r>
    </w:p>
    <w:p>
      <w:pPr>
        <w:spacing w:line="440" w:lineRule="exact"/>
        <w:ind w:firstLine="635"/>
        <w:rPr>
          <w:rFonts w:hint="eastAsia" w:ascii="宋体" w:hAnsi="宋体" w:eastAsia="宋体" w:cs="宋体"/>
          <w:color w:val="auto"/>
          <w:sz w:val="24"/>
        </w:rPr>
      </w:pPr>
      <w:r>
        <w:rPr>
          <w:rFonts w:hint="eastAsia" w:ascii="宋体" w:hAnsi="宋体" w:eastAsia="宋体" w:cs="宋体"/>
          <w:color w:val="auto"/>
          <w:sz w:val="24"/>
        </w:rPr>
        <w:t>八、自觉接受并积极配合财政部门和纪检监察机关依法实施的监督检查，如实反映情况，及时提供有关证明材料。</w:t>
      </w:r>
    </w:p>
    <w:p>
      <w:pPr>
        <w:spacing w:after="156" w:afterLines="50" w:line="320" w:lineRule="exact"/>
        <w:rPr>
          <w:rFonts w:hint="eastAsia" w:ascii="宋体" w:hAnsi="宋体" w:eastAsia="宋体" w:cs="宋体"/>
          <w:color w:val="auto"/>
          <w:sz w:val="24"/>
        </w:rPr>
      </w:pPr>
    </w:p>
    <w:p>
      <w:pPr>
        <w:spacing w:after="156" w:afterLines="50" w:line="320" w:lineRule="exact"/>
        <w:rPr>
          <w:rFonts w:hint="eastAsia" w:ascii="宋体" w:hAnsi="宋体" w:eastAsia="宋体" w:cs="宋体"/>
          <w:color w:val="auto"/>
          <w:sz w:val="24"/>
          <w:u w:val="single"/>
        </w:rPr>
      </w:pPr>
      <w:r>
        <w:rPr>
          <w:rFonts w:hint="eastAsia" w:ascii="宋体" w:hAnsi="宋体" w:eastAsia="宋体" w:cs="宋体"/>
          <w:color w:val="auto"/>
          <w:sz w:val="24"/>
        </w:rPr>
        <w:t>供应商名称（并加盖公章）：</w:t>
      </w:r>
      <w:r>
        <w:rPr>
          <w:rFonts w:hint="eastAsia" w:ascii="宋体" w:hAnsi="宋体" w:eastAsia="宋体" w:cs="宋体"/>
          <w:color w:val="auto"/>
          <w:sz w:val="24"/>
          <w:u w:val="single"/>
        </w:rPr>
        <w:t xml:space="preserve">                             </w:t>
      </w:r>
    </w:p>
    <w:p>
      <w:pPr>
        <w:pStyle w:val="8"/>
        <w:spacing w:before="60" w:after="156" w:afterLines="50" w:line="320" w:lineRule="exact"/>
        <w:ind w:firstLine="480"/>
        <w:rPr>
          <w:rFonts w:hint="eastAsia" w:ascii="宋体" w:hAnsi="宋体" w:eastAsia="宋体" w:cs="宋体"/>
          <w:color w:val="auto"/>
          <w:szCs w:val="21"/>
          <w:u w:val="single"/>
        </w:rPr>
      </w:pPr>
      <w:r>
        <w:rPr>
          <w:rFonts w:hint="eastAsia" w:ascii="宋体" w:hAnsi="宋体" w:eastAsia="宋体" w:cs="宋体"/>
          <w:color w:val="auto"/>
          <w:szCs w:val="21"/>
        </w:rPr>
        <w:t>供应商法定代表人（单位负责人）或法定代表人（单位负责人）授权代表签字或盖章：</w:t>
      </w:r>
      <w:r>
        <w:rPr>
          <w:rFonts w:hint="eastAsia" w:ascii="宋体" w:hAnsi="宋体" w:eastAsia="宋体" w:cs="宋体"/>
          <w:color w:val="auto"/>
          <w:szCs w:val="21"/>
          <w:u w:val="single"/>
        </w:rPr>
        <w:t xml:space="preserve">         </w:t>
      </w:r>
    </w:p>
    <w:p>
      <w:pPr>
        <w:pStyle w:val="8"/>
        <w:spacing w:before="60" w:after="156" w:afterLines="50" w:line="320" w:lineRule="exact"/>
        <w:ind w:firstLine="480"/>
        <w:rPr>
          <w:rFonts w:hint="eastAsia" w:ascii="宋体" w:hAnsi="宋体" w:eastAsia="宋体" w:cs="宋体"/>
          <w:color w:val="auto"/>
          <w:szCs w:val="24"/>
        </w:rPr>
      </w:pPr>
      <w:r>
        <w:rPr>
          <w:rFonts w:hint="eastAsia" w:ascii="宋体" w:hAnsi="宋体" w:eastAsia="宋体" w:cs="宋体"/>
          <w:color w:val="auto"/>
          <w:szCs w:val="24"/>
        </w:rPr>
        <w:t>签署日期：</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年</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月</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日</w:t>
      </w:r>
    </w:p>
    <w:p>
      <w:pPr>
        <w:spacing w:before="156" w:beforeLines="50" w:after="156" w:afterLines="50" w:line="360" w:lineRule="auto"/>
        <w:ind w:right="420" w:firstLine="5486" w:firstLineChars="2286"/>
        <w:rPr>
          <w:rFonts w:hint="eastAsia" w:ascii="宋体" w:hAnsi="宋体" w:eastAsia="宋体" w:cs="宋体"/>
          <w:color w:val="auto"/>
          <w:sz w:val="24"/>
          <w:szCs w:val="24"/>
          <w:lang w:val="zh-CN"/>
        </w:rPr>
      </w:pPr>
    </w:p>
    <w:p>
      <w:pPr>
        <w:spacing w:before="156" w:beforeLines="50" w:after="156" w:afterLines="50" w:line="360" w:lineRule="auto"/>
        <w:ind w:right="420" w:firstLine="5486" w:firstLineChars="2286"/>
        <w:rPr>
          <w:rFonts w:hint="eastAsia" w:ascii="宋体" w:hAnsi="宋体" w:eastAsia="宋体" w:cs="宋体"/>
          <w:color w:val="auto"/>
          <w:sz w:val="24"/>
          <w:szCs w:val="24"/>
          <w:lang w:val="zh-CN"/>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p>
    <w:p>
      <w:pPr>
        <w:spacing w:before="156" w:beforeLines="50" w:after="156" w:afterLines="50" w:line="360" w:lineRule="auto"/>
        <w:ind w:firstLine="482" w:firstLineChars="20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3.6 投标承诺函</w:t>
      </w:r>
    </w:p>
    <w:p>
      <w:pPr>
        <w:spacing w:before="156" w:beforeLines="50" w:after="156"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zh-CN"/>
        </w:rPr>
        <w:t>本企业郑重承诺：</w:t>
      </w:r>
    </w:p>
    <w:p>
      <w:pPr>
        <w:spacing w:before="156" w:beforeLines="50" w:after="156"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zh-CN"/>
        </w:rPr>
        <w:t>一、将遵循公开、公平、公正和诚实信用的原则参加</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zh-CN"/>
        </w:rPr>
        <w:t>具体政府采购项目名称）</w:t>
      </w:r>
      <w:r>
        <w:rPr>
          <w:rFonts w:hint="eastAsia" w:ascii="宋体" w:hAnsi="宋体" w:eastAsia="宋体" w:cs="宋体"/>
          <w:color w:val="auto"/>
          <w:sz w:val="24"/>
          <w:szCs w:val="24"/>
          <w:lang w:val="zh-CN"/>
        </w:rPr>
        <w:t>的投标</w:t>
      </w:r>
      <w:r>
        <w:rPr>
          <w:rFonts w:hint="eastAsia" w:ascii="宋体" w:hAnsi="宋体" w:eastAsia="宋体" w:cs="宋体"/>
          <w:color w:val="auto"/>
          <w:sz w:val="24"/>
          <w:szCs w:val="24"/>
        </w:rPr>
        <w:t>；</w:t>
      </w:r>
    </w:p>
    <w:p>
      <w:pPr>
        <w:spacing w:before="156" w:beforeLines="50" w:after="156"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zh-CN"/>
        </w:rPr>
        <w:t>二、本次投标所提供的一切材料都是真实、有效、合法的</w:t>
      </w:r>
      <w:r>
        <w:rPr>
          <w:rFonts w:hint="eastAsia" w:ascii="宋体" w:hAnsi="宋体" w:eastAsia="宋体" w:cs="宋体"/>
          <w:color w:val="auto"/>
          <w:sz w:val="24"/>
          <w:szCs w:val="24"/>
        </w:rPr>
        <w:t>；</w:t>
      </w:r>
    </w:p>
    <w:p>
      <w:pPr>
        <w:spacing w:before="156" w:beforeLines="50" w:after="156"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zh-CN"/>
        </w:rPr>
        <w:t>三、不与其他投标人相互串通投标报价，不排挤其他投标人的公平竞争，不损害采购人或其他投标人的合法权益</w:t>
      </w:r>
      <w:r>
        <w:rPr>
          <w:rFonts w:hint="eastAsia" w:ascii="宋体" w:hAnsi="宋体" w:eastAsia="宋体" w:cs="宋体"/>
          <w:color w:val="auto"/>
          <w:sz w:val="24"/>
          <w:szCs w:val="24"/>
        </w:rPr>
        <w:t>；</w:t>
      </w:r>
    </w:p>
    <w:p>
      <w:pPr>
        <w:spacing w:before="156" w:beforeLines="50" w:after="156"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zh-CN"/>
        </w:rPr>
        <w:t>四、不与采购人或采购机构串通投标，不损害国家利益、社会公共利益或者他人的合法权益</w:t>
      </w:r>
      <w:r>
        <w:rPr>
          <w:rFonts w:hint="eastAsia" w:ascii="宋体" w:hAnsi="宋体" w:eastAsia="宋体" w:cs="宋体"/>
          <w:color w:val="auto"/>
          <w:sz w:val="24"/>
          <w:szCs w:val="24"/>
        </w:rPr>
        <w:t>；</w:t>
      </w:r>
    </w:p>
    <w:p>
      <w:pPr>
        <w:spacing w:before="156" w:beforeLines="50" w:after="156" w:afterLines="50" w:line="360" w:lineRule="auto"/>
        <w:ind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lang w:val="zh-CN"/>
        </w:rPr>
        <w:t>五、不向采购人或者</w:t>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"http://www.cbi360.net/hyjd/1zt102.html" \t "https://www.cbi360.net/hyjd/20170619/_blank" </w:instrText>
      </w:r>
      <w:r>
        <w:rPr>
          <w:rFonts w:hint="eastAsia" w:ascii="宋体" w:hAnsi="宋体" w:eastAsia="宋体" w:cs="宋体"/>
          <w:b/>
          <w:bCs/>
          <w:color w:val="auto"/>
          <w:sz w:val="24"/>
          <w:szCs w:val="24"/>
        </w:rPr>
        <w:fldChar w:fldCharType="separate"/>
      </w:r>
      <w:r>
        <w:rPr>
          <w:rStyle w:val="19"/>
          <w:rFonts w:hint="eastAsia" w:ascii="宋体" w:hAnsi="宋体" w:eastAsia="宋体" w:cs="宋体"/>
          <w:b w:val="0"/>
          <w:bCs/>
          <w:color w:val="auto"/>
          <w:sz w:val="24"/>
          <w:szCs w:val="24"/>
        </w:rPr>
        <w:t>评标</w:t>
      </w:r>
      <w:r>
        <w:rPr>
          <w:rFonts w:hint="eastAsia" w:ascii="宋体" w:hAnsi="宋体" w:eastAsia="宋体" w:cs="宋体"/>
          <w:b/>
          <w:bCs/>
          <w:color w:val="auto"/>
          <w:sz w:val="24"/>
          <w:szCs w:val="24"/>
        </w:rPr>
        <w:fldChar w:fldCharType="end"/>
      </w:r>
      <w:r>
        <w:rPr>
          <w:rFonts w:hint="eastAsia" w:ascii="宋体" w:hAnsi="宋体" w:eastAsia="宋体" w:cs="宋体"/>
          <w:color w:val="auto"/>
          <w:sz w:val="24"/>
          <w:szCs w:val="24"/>
          <w:lang w:val="zh-CN"/>
        </w:rPr>
        <w:t>委员会成员行贿以牟取</w:t>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"http://hhb.cbi360.net/TenderBangSoso.aspx" \t "https://www.cbi360.net/hyjd/20170619/_blank" </w:instrText>
      </w:r>
      <w:r>
        <w:rPr>
          <w:rFonts w:hint="eastAsia" w:ascii="宋体" w:hAnsi="宋体" w:eastAsia="宋体" w:cs="宋体"/>
          <w:b/>
          <w:bCs/>
          <w:color w:val="auto"/>
          <w:sz w:val="24"/>
          <w:szCs w:val="24"/>
        </w:rPr>
        <w:fldChar w:fldCharType="separate"/>
      </w:r>
      <w:r>
        <w:rPr>
          <w:rStyle w:val="19"/>
          <w:rFonts w:hint="eastAsia" w:ascii="宋体" w:hAnsi="宋体" w:eastAsia="宋体" w:cs="宋体"/>
          <w:b w:val="0"/>
          <w:bCs/>
          <w:color w:val="auto"/>
          <w:sz w:val="24"/>
          <w:szCs w:val="24"/>
        </w:rPr>
        <w:t>中标</w:t>
      </w:r>
      <w:r>
        <w:rPr>
          <w:rFonts w:hint="eastAsia" w:ascii="宋体" w:hAnsi="宋体" w:eastAsia="宋体" w:cs="宋体"/>
          <w:b/>
          <w:bCs/>
          <w:color w:val="auto"/>
          <w:sz w:val="24"/>
          <w:szCs w:val="24"/>
        </w:rPr>
        <w:fldChar w:fldCharType="end"/>
      </w:r>
      <w:r>
        <w:rPr>
          <w:rFonts w:hint="eastAsia" w:ascii="宋体" w:hAnsi="宋体" w:eastAsia="宋体" w:cs="宋体"/>
          <w:color w:val="auto"/>
          <w:sz w:val="24"/>
          <w:szCs w:val="24"/>
        </w:rPr>
        <w:t>；</w:t>
      </w:r>
    </w:p>
    <w:p>
      <w:pPr>
        <w:spacing w:before="156" w:beforeLines="50" w:after="156"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zh-CN"/>
        </w:rPr>
        <w:t>六、不以他人名义投标或者以其他方式弄虚作假，骗取中标</w:t>
      </w:r>
      <w:r>
        <w:rPr>
          <w:rFonts w:hint="eastAsia" w:ascii="宋体" w:hAnsi="宋体" w:eastAsia="宋体" w:cs="宋体"/>
          <w:color w:val="auto"/>
          <w:sz w:val="24"/>
          <w:szCs w:val="24"/>
        </w:rPr>
        <w:t>；</w:t>
      </w:r>
    </w:p>
    <w:p>
      <w:pPr>
        <w:spacing w:before="156" w:beforeLines="50" w:after="156"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zh-CN"/>
        </w:rPr>
        <w:t>七、不扰乱长葛市政府采购市场秩序</w:t>
      </w:r>
      <w:r>
        <w:rPr>
          <w:rFonts w:hint="eastAsia" w:ascii="宋体" w:hAnsi="宋体" w:eastAsia="宋体" w:cs="宋体"/>
          <w:color w:val="auto"/>
          <w:sz w:val="24"/>
          <w:szCs w:val="24"/>
        </w:rPr>
        <w:t>；</w:t>
      </w:r>
    </w:p>
    <w:p>
      <w:pPr>
        <w:spacing w:before="156" w:beforeLines="50" w:after="156"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zh-CN"/>
        </w:rPr>
        <w:t>八、不在</w:t>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"http://www.cbi360.net/hyjd/1zt99.html" \t "https://www.cbi360.net/hyjd/20170619/_blank" </w:instrText>
      </w:r>
      <w:r>
        <w:rPr>
          <w:rFonts w:hint="eastAsia" w:ascii="宋体" w:hAnsi="宋体" w:eastAsia="宋体" w:cs="宋体"/>
          <w:b/>
          <w:bCs/>
          <w:color w:val="auto"/>
          <w:sz w:val="24"/>
          <w:szCs w:val="24"/>
        </w:rPr>
        <w:fldChar w:fldCharType="separate"/>
      </w:r>
      <w:r>
        <w:rPr>
          <w:rStyle w:val="19"/>
          <w:rFonts w:hint="eastAsia" w:ascii="宋体" w:hAnsi="宋体" w:eastAsia="宋体" w:cs="宋体"/>
          <w:b w:val="0"/>
          <w:bCs/>
          <w:color w:val="auto"/>
          <w:sz w:val="24"/>
          <w:szCs w:val="24"/>
        </w:rPr>
        <w:t>开标</w:t>
      </w:r>
      <w:r>
        <w:rPr>
          <w:rFonts w:hint="eastAsia" w:ascii="宋体" w:hAnsi="宋体" w:eastAsia="宋体" w:cs="宋体"/>
          <w:b/>
          <w:bCs/>
          <w:color w:val="auto"/>
          <w:sz w:val="24"/>
          <w:szCs w:val="24"/>
        </w:rPr>
        <w:fldChar w:fldCharType="end"/>
      </w:r>
      <w:r>
        <w:rPr>
          <w:rFonts w:hint="eastAsia" w:ascii="宋体" w:hAnsi="宋体" w:eastAsia="宋体" w:cs="宋体"/>
          <w:color w:val="auto"/>
          <w:sz w:val="24"/>
          <w:szCs w:val="24"/>
          <w:lang w:val="zh-CN"/>
        </w:rPr>
        <w:t>后进行虚假恶意投诉</w:t>
      </w:r>
      <w:r>
        <w:rPr>
          <w:rFonts w:hint="eastAsia" w:ascii="宋体" w:hAnsi="宋体" w:eastAsia="宋体" w:cs="宋体"/>
          <w:color w:val="auto"/>
          <w:sz w:val="24"/>
          <w:szCs w:val="24"/>
        </w:rPr>
        <w:t>；</w:t>
      </w:r>
    </w:p>
    <w:p>
      <w:pPr>
        <w:spacing w:before="156" w:beforeLines="50" w:after="156"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zh-CN"/>
        </w:rPr>
        <w:t>九、中标后不得将</w:t>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"http://www.cbi360.net/hyjd/1zt49.html" \t "https://www.cbi360.net/hyjd/20170619/_blank" </w:instrText>
      </w:r>
      <w:r>
        <w:rPr>
          <w:rFonts w:hint="eastAsia" w:ascii="宋体" w:hAnsi="宋体" w:eastAsia="宋体" w:cs="宋体"/>
          <w:b/>
          <w:bCs/>
          <w:color w:val="auto"/>
          <w:sz w:val="24"/>
          <w:szCs w:val="24"/>
        </w:rPr>
        <w:fldChar w:fldCharType="separate"/>
      </w:r>
      <w:r>
        <w:rPr>
          <w:rStyle w:val="19"/>
          <w:rFonts w:hint="eastAsia" w:ascii="宋体" w:hAnsi="宋体" w:eastAsia="宋体" w:cs="宋体"/>
          <w:b w:val="0"/>
          <w:bCs/>
          <w:color w:val="auto"/>
          <w:sz w:val="24"/>
          <w:szCs w:val="24"/>
        </w:rPr>
        <w:t>招标文件</w:t>
      </w:r>
      <w:r>
        <w:rPr>
          <w:rFonts w:hint="eastAsia" w:ascii="宋体" w:hAnsi="宋体" w:eastAsia="宋体" w:cs="宋体"/>
          <w:b/>
          <w:bCs/>
          <w:color w:val="auto"/>
          <w:sz w:val="24"/>
          <w:szCs w:val="24"/>
        </w:rPr>
        <w:fldChar w:fldCharType="end"/>
      </w:r>
      <w:r>
        <w:rPr>
          <w:rFonts w:hint="eastAsia" w:ascii="宋体" w:hAnsi="宋体" w:eastAsia="宋体" w:cs="宋体"/>
          <w:color w:val="auto"/>
          <w:sz w:val="24"/>
          <w:szCs w:val="24"/>
          <w:lang w:val="zh-CN"/>
        </w:rPr>
        <w:t>规定不予转包、分包的项目转包、分包于他人。</w:t>
      </w:r>
    </w:p>
    <w:p>
      <w:pPr>
        <w:spacing w:before="156" w:beforeLines="50" w:after="156"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spacing w:before="156" w:beforeLines="50" w:after="156" w:afterLines="50" w:line="360" w:lineRule="auto"/>
        <w:ind w:firstLine="420" w:firstLineChars="200"/>
        <w:rPr>
          <w:rFonts w:hint="eastAsia" w:ascii="宋体" w:hAnsi="宋体" w:eastAsia="宋体" w:cs="宋体"/>
          <w:color w:val="auto"/>
          <w:szCs w:val="21"/>
        </w:rPr>
      </w:pPr>
    </w:p>
    <w:p>
      <w:pPr>
        <w:spacing w:before="156" w:beforeLines="50" w:after="156" w:afterLines="50" w:line="360" w:lineRule="auto"/>
        <w:ind w:right="960" w:firstLine="480" w:firstLineChars="200"/>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 xml:space="preserve">         法定代表人或者被委托人（签字</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w:t>
      </w:r>
    </w:p>
    <w:p>
      <w:pPr>
        <w:spacing w:before="156" w:beforeLines="50" w:after="156" w:afterLines="50" w:line="360" w:lineRule="auto"/>
        <w:ind w:right="960" w:firstLine="4560" w:firstLineChars="1900"/>
        <w:rPr>
          <w:rFonts w:hint="eastAsia" w:ascii="宋体" w:hAnsi="宋体" w:eastAsia="宋体" w:cs="宋体"/>
          <w:color w:val="auto"/>
          <w:sz w:val="24"/>
          <w:szCs w:val="24"/>
        </w:rPr>
      </w:pPr>
      <w:r>
        <w:rPr>
          <w:rFonts w:hint="eastAsia" w:ascii="宋体" w:hAnsi="宋体" w:eastAsia="宋体" w:cs="宋体"/>
          <w:color w:val="auto"/>
          <w:sz w:val="24"/>
          <w:szCs w:val="24"/>
          <w:lang w:val="zh-CN"/>
        </w:rPr>
        <w:t>供应商商名称</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盖章</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w:t>
      </w:r>
    </w:p>
    <w:p>
      <w:pPr>
        <w:spacing w:before="156" w:beforeLines="50" w:after="156" w:afterLines="50" w:line="360" w:lineRule="auto"/>
        <w:ind w:right="960" w:firstLine="5040" w:firstLineChars="2100"/>
        <w:rPr>
          <w:rFonts w:hint="eastAsia" w:ascii="宋体" w:hAnsi="宋体" w:eastAsia="宋体" w:cs="宋体"/>
          <w:color w:val="auto"/>
          <w:sz w:val="24"/>
          <w:szCs w:val="24"/>
        </w:rPr>
      </w:pPr>
      <w:r>
        <w:rPr>
          <w:rFonts w:hint="eastAsia" w:ascii="宋体" w:hAnsi="宋体" w:eastAsia="宋体" w:cs="宋体"/>
          <w:color w:val="auto"/>
          <w:sz w:val="24"/>
          <w:szCs w:val="24"/>
          <w:lang w:val="zh-CN"/>
        </w:rPr>
        <w:t>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日</w:t>
      </w:r>
    </w:p>
    <w:p>
      <w:pPr>
        <w:autoSpaceDE w:val="0"/>
        <w:autoSpaceDN w:val="0"/>
        <w:adjustRightInd w:val="0"/>
        <w:spacing w:line="360" w:lineRule="auto"/>
        <w:jc w:val="center"/>
        <w:rPr>
          <w:rFonts w:hint="eastAsia" w:ascii="宋体" w:hAnsi="宋体" w:eastAsia="宋体" w:cs="宋体"/>
          <w:color w:val="auto"/>
          <w:sz w:val="24"/>
          <w:szCs w:val="24"/>
          <w:lang w:val="zh-CN"/>
        </w:rPr>
      </w:pPr>
    </w:p>
    <w:p>
      <w:pPr>
        <w:autoSpaceDE w:val="0"/>
        <w:autoSpaceDN w:val="0"/>
        <w:adjustRightInd w:val="0"/>
        <w:spacing w:line="360" w:lineRule="auto"/>
        <w:jc w:val="center"/>
        <w:outlineLvl w:val="0"/>
        <w:rPr>
          <w:rFonts w:hint="eastAsia" w:ascii="宋体" w:hAnsi="宋体" w:eastAsia="宋体" w:cs="宋体"/>
          <w:color w:val="auto"/>
          <w:szCs w:val="21"/>
          <w:lang w:val="zh-CN"/>
        </w:rPr>
      </w:pPr>
    </w:p>
    <w:p>
      <w:pPr>
        <w:autoSpaceDE w:val="0"/>
        <w:autoSpaceDN w:val="0"/>
        <w:adjustRightInd w:val="0"/>
        <w:spacing w:line="360" w:lineRule="auto"/>
        <w:jc w:val="center"/>
        <w:rPr>
          <w:rFonts w:hint="eastAsia" w:ascii="宋体" w:hAnsi="宋体" w:eastAsia="宋体" w:cs="宋体"/>
          <w:color w:val="auto"/>
          <w:sz w:val="24"/>
          <w:szCs w:val="24"/>
          <w:lang w:val="zh-CN"/>
        </w:rPr>
      </w:pPr>
    </w:p>
    <w:p>
      <w:pPr>
        <w:autoSpaceDE w:val="0"/>
        <w:autoSpaceDN w:val="0"/>
        <w:adjustRightInd w:val="0"/>
        <w:spacing w:line="360" w:lineRule="auto"/>
        <w:jc w:val="center"/>
        <w:rPr>
          <w:rFonts w:hint="eastAsia" w:ascii="宋体" w:hAnsi="宋体" w:eastAsia="宋体" w:cs="宋体"/>
          <w:color w:val="auto"/>
          <w:sz w:val="24"/>
          <w:szCs w:val="24"/>
          <w:lang w:val="zh-CN"/>
        </w:rPr>
      </w:pPr>
    </w:p>
    <w:p>
      <w:pPr>
        <w:autoSpaceDE w:val="0"/>
        <w:autoSpaceDN w:val="0"/>
        <w:adjustRightInd w:val="0"/>
        <w:spacing w:line="360" w:lineRule="auto"/>
        <w:outlineLvl w:val="0"/>
        <w:rPr>
          <w:rFonts w:hint="eastAsia" w:ascii="宋体" w:hAnsi="宋体" w:eastAsia="宋体" w:cs="宋体"/>
          <w:color w:val="auto"/>
          <w:sz w:val="24"/>
          <w:lang w:val="zh-CN"/>
        </w:rPr>
      </w:pPr>
    </w:p>
    <w:p>
      <w:pPr>
        <w:autoSpaceDE w:val="0"/>
        <w:autoSpaceDN w:val="0"/>
        <w:adjustRightInd w:val="0"/>
        <w:spacing w:line="360" w:lineRule="auto"/>
        <w:ind w:firstLine="3132" w:firstLineChars="1300"/>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3.7  其他资格证书或材料 </w:t>
      </w: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rPr>
      </w:pPr>
    </w:p>
    <w:p>
      <w:pPr>
        <w:autoSpaceDE w:val="0"/>
        <w:autoSpaceDN w:val="0"/>
        <w:adjustRightInd w:val="0"/>
        <w:spacing w:line="360" w:lineRule="auto"/>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rPr>
          <w:rFonts w:hint="eastAsia" w:ascii="宋体" w:hAnsi="宋体" w:eastAsia="宋体" w:cs="宋体"/>
          <w:b/>
          <w:bCs/>
          <w:color w:val="auto"/>
          <w:sz w:val="28"/>
          <w:szCs w:val="28"/>
          <w:lang w:val="zh-CN"/>
        </w:rPr>
      </w:pPr>
    </w:p>
    <w:p>
      <w:pPr>
        <w:autoSpaceDE w:val="0"/>
        <w:autoSpaceDN w:val="0"/>
        <w:adjustRightInd w:val="0"/>
        <w:spacing w:line="360" w:lineRule="auto"/>
        <w:rPr>
          <w:rFonts w:hint="eastAsia" w:ascii="宋体" w:hAnsi="宋体" w:eastAsia="宋体" w:cs="宋体"/>
          <w:b/>
          <w:bCs/>
          <w:color w:val="auto"/>
          <w:sz w:val="28"/>
          <w:szCs w:val="28"/>
          <w:lang w:val="zh-CN"/>
        </w:rPr>
      </w:pPr>
    </w:p>
    <w:p>
      <w:pPr>
        <w:autoSpaceDE w:val="0"/>
        <w:autoSpaceDN w:val="0"/>
        <w:adjustRightInd w:val="0"/>
        <w:spacing w:line="360" w:lineRule="auto"/>
        <w:jc w:val="center"/>
        <w:rPr>
          <w:rFonts w:hint="eastAsia" w:ascii="宋体" w:hAnsi="宋体" w:eastAsia="宋体" w:cs="宋体"/>
          <w:b/>
          <w:bCs/>
          <w:color w:val="auto"/>
          <w:sz w:val="28"/>
          <w:szCs w:val="28"/>
          <w:lang w:val="zh-CN"/>
        </w:rPr>
      </w:pPr>
      <w:r>
        <w:rPr>
          <w:rFonts w:hint="eastAsia" w:ascii="宋体" w:hAnsi="宋体" w:eastAsia="宋体" w:cs="宋体"/>
          <w:b/>
          <w:bCs/>
          <w:color w:val="auto"/>
          <w:sz w:val="28"/>
          <w:szCs w:val="28"/>
          <w:lang w:val="zh-CN"/>
        </w:rPr>
        <w:t>四、符合性审查证明材料</w:t>
      </w:r>
    </w:p>
    <w:p>
      <w:pPr>
        <w:autoSpaceDE w:val="0"/>
        <w:autoSpaceDN w:val="0"/>
        <w:adjustRightInd w:val="0"/>
        <w:spacing w:line="360" w:lineRule="auto"/>
        <w:jc w:val="center"/>
        <w:rPr>
          <w:rFonts w:hint="eastAsia" w:ascii="宋体" w:hAnsi="宋体" w:eastAsia="宋体" w:cs="宋体"/>
          <w:b/>
          <w:bCs/>
          <w:color w:val="auto"/>
          <w:sz w:val="28"/>
          <w:szCs w:val="28"/>
          <w:lang w:val="zh-CN"/>
        </w:rPr>
      </w:pPr>
      <w:r>
        <w:rPr>
          <w:rFonts w:hint="eastAsia" w:ascii="宋体" w:hAnsi="宋体" w:eastAsia="宋体" w:cs="宋体"/>
          <w:b/>
          <w:bCs/>
          <w:color w:val="auto"/>
          <w:sz w:val="28"/>
          <w:szCs w:val="28"/>
        </w:rPr>
        <w:t>4.1分项报价表</w:t>
      </w:r>
    </w:p>
    <w:p>
      <w:pPr>
        <w:autoSpaceDE w:val="0"/>
        <w:autoSpaceDN w:val="0"/>
        <w:adjustRightInd w:val="0"/>
        <w:spacing w:line="480" w:lineRule="auto"/>
        <w:jc w:val="center"/>
        <w:rPr>
          <w:rFonts w:hint="eastAsia" w:ascii="宋体" w:hAnsi="宋体" w:eastAsia="宋体" w:cs="宋体"/>
          <w:color w:val="auto"/>
          <w:sz w:val="28"/>
          <w:szCs w:val="21"/>
          <w:lang w:val="zh-CN"/>
        </w:rPr>
      </w:pPr>
      <w:r>
        <w:rPr>
          <w:rFonts w:hint="eastAsia" w:ascii="宋体" w:hAnsi="宋体" w:eastAsia="宋体" w:cs="宋体"/>
          <w:color w:val="auto"/>
          <w:sz w:val="28"/>
          <w:szCs w:val="21"/>
          <w:lang w:val="zh-CN"/>
        </w:rPr>
        <w:t>格式自拟</w:t>
      </w:r>
    </w:p>
    <w:p>
      <w:pPr>
        <w:spacing w:after="156" w:afterLines="50" w:line="320" w:lineRule="exact"/>
        <w:rPr>
          <w:rFonts w:hint="eastAsia" w:ascii="宋体" w:hAnsi="宋体" w:eastAsia="宋体" w:cs="宋体"/>
          <w:color w:val="auto"/>
          <w:sz w:val="24"/>
        </w:rPr>
      </w:pPr>
    </w:p>
    <w:p>
      <w:pPr>
        <w:spacing w:after="156" w:afterLines="50" w:line="320" w:lineRule="exact"/>
        <w:rPr>
          <w:rFonts w:hint="eastAsia" w:ascii="宋体" w:hAnsi="宋体" w:eastAsia="宋体" w:cs="宋体"/>
          <w:color w:val="auto"/>
          <w:sz w:val="24"/>
        </w:rPr>
      </w:pPr>
    </w:p>
    <w:p>
      <w:pPr>
        <w:outlineLvl w:val="0"/>
        <w:rPr>
          <w:rFonts w:hint="eastAsia" w:ascii="宋体" w:hAnsi="宋体" w:eastAsia="宋体" w:cs="宋体"/>
          <w:color w:val="auto"/>
        </w:rPr>
      </w:pPr>
    </w:p>
    <w:p>
      <w:pPr>
        <w:rPr>
          <w:rFonts w:hint="eastAsia" w:ascii="宋体" w:hAnsi="宋体" w:eastAsia="宋体" w:cs="宋体"/>
          <w:color w:val="auto"/>
        </w:rPr>
      </w:pPr>
    </w:p>
    <w:p>
      <w:pPr>
        <w:outlineLvl w:val="0"/>
        <w:rPr>
          <w:rFonts w:hint="eastAsia" w:ascii="宋体" w:hAnsi="宋体" w:eastAsia="宋体" w:cs="宋体"/>
          <w:color w:val="auto"/>
        </w:rPr>
      </w:pPr>
    </w:p>
    <w:p>
      <w:pPr>
        <w:spacing w:after="156" w:afterLines="50" w:line="320" w:lineRule="exact"/>
        <w:rPr>
          <w:rFonts w:hint="eastAsia" w:ascii="宋体" w:hAnsi="宋体" w:eastAsia="宋体" w:cs="宋体"/>
          <w:color w:val="auto"/>
          <w:sz w:val="24"/>
        </w:rPr>
      </w:pPr>
    </w:p>
    <w:p>
      <w:pPr>
        <w:spacing w:after="156" w:afterLines="50" w:line="320" w:lineRule="exact"/>
        <w:jc w:val="left"/>
        <w:rPr>
          <w:rFonts w:hint="eastAsia" w:ascii="宋体" w:hAnsi="宋体" w:eastAsia="宋体" w:cs="宋体"/>
          <w:color w:val="auto"/>
          <w:szCs w:val="21"/>
        </w:rPr>
      </w:pPr>
      <w:r>
        <w:rPr>
          <w:rFonts w:hint="eastAsia" w:ascii="宋体" w:hAnsi="宋体" w:eastAsia="宋体" w:cs="宋体"/>
          <w:color w:val="auto"/>
          <w:sz w:val="24"/>
        </w:rPr>
        <w:t>供应商名称（并加盖公章）：</w:t>
      </w:r>
    </w:p>
    <w:p>
      <w:pPr>
        <w:pStyle w:val="13"/>
        <w:spacing w:before="60" w:after="156" w:afterLines="50" w:line="320" w:lineRule="exact"/>
        <w:jc w:val="both"/>
        <w:rPr>
          <w:rFonts w:hint="eastAsia" w:ascii="宋体" w:hAnsi="宋体" w:eastAsia="宋体" w:cs="宋体"/>
          <w:color w:val="auto"/>
          <w:szCs w:val="21"/>
          <w:u w:val="single"/>
        </w:rPr>
      </w:pPr>
      <w:r>
        <w:rPr>
          <w:rFonts w:hint="eastAsia" w:ascii="宋体" w:hAnsi="宋体" w:eastAsia="宋体" w:cs="宋体"/>
          <w:color w:val="auto"/>
          <w:sz w:val="24"/>
          <w:szCs w:val="22"/>
        </w:rPr>
        <w:t>供应商法定代表人或法定代表人授权代表签字或盖章：</w:t>
      </w:r>
    </w:p>
    <w:p>
      <w:pPr>
        <w:pStyle w:val="13"/>
        <w:spacing w:before="60" w:after="156" w:afterLines="50" w:line="320" w:lineRule="exact"/>
        <w:ind w:firstLine="2160" w:firstLineChars="900"/>
        <w:rPr>
          <w:rFonts w:hint="eastAsia" w:ascii="宋体" w:hAnsi="宋体" w:eastAsia="宋体" w:cs="宋体"/>
          <w:color w:val="auto"/>
          <w:szCs w:val="24"/>
        </w:rPr>
      </w:pPr>
      <w:r>
        <w:rPr>
          <w:rFonts w:hint="eastAsia" w:ascii="宋体" w:hAnsi="宋体" w:eastAsia="宋体" w:cs="宋体"/>
          <w:color w:val="auto"/>
          <w:sz w:val="24"/>
          <w:szCs w:val="22"/>
        </w:rPr>
        <w:t>签署日期：   年   月    日</w:t>
      </w:r>
    </w:p>
    <w:p>
      <w:pPr>
        <w:autoSpaceDE w:val="0"/>
        <w:autoSpaceDN w:val="0"/>
        <w:adjustRightInd w:val="0"/>
        <w:spacing w:line="480" w:lineRule="auto"/>
        <w:jc w:val="center"/>
        <w:rPr>
          <w:rFonts w:hint="eastAsia" w:ascii="宋体" w:hAnsi="宋体" w:eastAsia="宋体" w:cs="宋体"/>
          <w:b/>
          <w:bCs/>
          <w:color w:val="auto"/>
          <w:sz w:val="28"/>
          <w:szCs w:val="28"/>
        </w:rPr>
      </w:pPr>
    </w:p>
    <w:p>
      <w:pPr>
        <w:autoSpaceDE w:val="0"/>
        <w:autoSpaceDN w:val="0"/>
        <w:adjustRightInd w:val="0"/>
        <w:spacing w:line="360" w:lineRule="auto"/>
        <w:jc w:val="center"/>
        <w:outlineLvl w:val="0"/>
        <w:rPr>
          <w:rFonts w:hint="eastAsia" w:ascii="宋体" w:hAnsi="宋体" w:eastAsia="宋体" w:cs="宋体"/>
          <w:b/>
          <w:snapToGrid w:val="0"/>
          <w:color w:val="auto"/>
          <w:sz w:val="28"/>
          <w:szCs w:val="28"/>
        </w:rPr>
      </w:pPr>
      <w:r>
        <w:rPr>
          <w:rFonts w:hint="eastAsia" w:ascii="宋体" w:hAnsi="宋体" w:eastAsia="宋体" w:cs="宋体"/>
          <w:b/>
          <w:bCs/>
          <w:color w:val="auto"/>
          <w:sz w:val="28"/>
          <w:szCs w:val="28"/>
        </w:rPr>
        <w:br w:type="page"/>
      </w:r>
      <w:r>
        <w:rPr>
          <w:rFonts w:hint="eastAsia" w:ascii="宋体" w:hAnsi="宋体" w:eastAsia="宋体" w:cs="宋体"/>
          <w:b/>
          <w:bCs/>
          <w:color w:val="auto"/>
          <w:sz w:val="28"/>
          <w:szCs w:val="28"/>
        </w:rPr>
        <w:t>4.2服务方案（实施方案）</w:t>
      </w:r>
    </w:p>
    <w:p>
      <w:pPr>
        <w:autoSpaceDE w:val="0"/>
        <w:autoSpaceDN w:val="0"/>
        <w:adjustRightInd w:val="0"/>
        <w:spacing w:line="360" w:lineRule="auto"/>
        <w:jc w:val="center"/>
        <w:rPr>
          <w:rFonts w:hint="eastAsia" w:ascii="宋体" w:hAnsi="宋体" w:eastAsia="宋体" w:cs="宋体"/>
          <w:b/>
          <w:bCs/>
          <w:color w:val="auto"/>
          <w:sz w:val="24"/>
          <w:szCs w:val="16"/>
          <w:lang w:val="zh-CN"/>
        </w:rPr>
      </w:pPr>
      <w:r>
        <w:rPr>
          <w:rFonts w:hint="eastAsia" w:ascii="宋体" w:hAnsi="宋体" w:eastAsia="宋体" w:cs="宋体"/>
          <w:b/>
          <w:bCs/>
          <w:color w:val="auto"/>
          <w:sz w:val="24"/>
          <w:szCs w:val="16"/>
          <w:lang w:val="zh-CN"/>
        </w:rPr>
        <w:t>（供应商根据谈判文件要求自行编制）</w:t>
      </w:r>
    </w:p>
    <w:p>
      <w:pPr>
        <w:spacing w:after="156" w:afterLines="50" w:line="320" w:lineRule="exact"/>
        <w:rPr>
          <w:rFonts w:hint="eastAsia" w:ascii="宋体" w:hAnsi="宋体" w:eastAsia="宋体" w:cs="宋体"/>
          <w:color w:val="auto"/>
          <w:sz w:val="24"/>
        </w:rPr>
      </w:pPr>
    </w:p>
    <w:p>
      <w:pPr>
        <w:autoSpaceDE w:val="0"/>
        <w:autoSpaceDN w:val="0"/>
        <w:adjustRightInd w:val="0"/>
        <w:spacing w:line="360" w:lineRule="auto"/>
        <w:outlineLvl w:val="0"/>
        <w:rPr>
          <w:rFonts w:hint="eastAsia" w:ascii="宋体" w:hAnsi="宋体" w:eastAsia="宋体" w:cs="宋体"/>
          <w:b/>
          <w:snapToGrid w:val="0"/>
          <w:color w:val="auto"/>
          <w:kern w:val="0"/>
          <w:sz w:val="36"/>
          <w:szCs w:val="36"/>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rPr>
      </w:pPr>
    </w:p>
    <w:p>
      <w:pPr>
        <w:snapToGrid w:val="0"/>
        <w:spacing w:line="360" w:lineRule="auto"/>
        <w:jc w:val="center"/>
        <w:rPr>
          <w:rFonts w:hint="eastAsia" w:ascii="宋体" w:hAnsi="宋体" w:eastAsia="宋体" w:cs="宋体"/>
          <w:b/>
          <w:snapToGrid w:val="0"/>
          <w:color w:val="auto"/>
          <w:kern w:val="0"/>
          <w:sz w:val="36"/>
          <w:szCs w:val="36"/>
        </w:rPr>
      </w:pPr>
    </w:p>
    <w:p>
      <w:pPr>
        <w:rPr>
          <w:rFonts w:hint="eastAsia" w:ascii="宋体" w:hAnsi="宋体" w:eastAsia="宋体" w:cs="宋体"/>
          <w:color w:val="auto"/>
        </w:rPr>
      </w:pPr>
    </w:p>
    <w:p>
      <w:pPr>
        <w:rPr>
          <w:rFonts w:hint="eastAsia" w:ascii="宋体" w:hAnsi="宋体" w:eastAsia="宋体" w:cs="宋体"/>
          <w:color w:val="auto"/>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p>
    <w:p>
      <w:pPr>
        <w:rPr>
          <w:rFonts w:hint="eastAsia" w:ascii="宋体" w:hAnsi="宋体" w:eastAsia="宋体" w:cs="宋体"/>
          <w:color w:val="auto"/>
        </w:rPr>
      </w:pPr>
    </w:p>
    <w:p>
      <w:pPr>
        <w:rPr>
          <w:rFonts w:hint="eastAsia" w:ascii="宋体" w:hAnsi="宋体" w:eastAsia="宋体" w:cs="宋体"/>
          <w:color w:val="auto"/>
        </w:rPr>
      </w:pPr>
    </w:p>
    <w:p>
      <w:pPr>
        <w:spacing w:line="300" w:lineRule="exact"/>
        <w:rPr>
          <w:rFonts w:hint="eastAsia" w:ascii="宋体" w:hAnsi="宋体" w:eastAsia="宋体" w:cs="宋体"/>
          <w:color w:val="auto"/>
          <w:sz w:val="24"/>
          <w:szCs w:val="24"/>
        </w:rPr>
      </w:pPr>
    </w:p>
    <w:p>
      <w:pPr>
        <w:snapToGrid w:val="0"/>
        <w:spacing w:line="360" w:lineRule="auto"/>
        <w:jc w:val="center"/>
        <w:rPr>
          <w:rFonts w:hint="eastAsia" w:ascii="宋体" w:hAnsi="宋体" w:eastAsia="宋体" w:cs="宋体"/>
          <w:color w:val="auto"/>
        </w:rPr>
      </w:pPr>
      <w:r>
        <w:rPr>
          <w:rFonts w:hint="eastAsia" w:ascii="宋体" w:hAnsi="宋体" w:eastAsia="宋体" w:cs="宋体"/>
          <w:b/>
          <w:bCs/>
          <w:color w:val="auto"/>
          <w:sz w:val="24"/>
          <w:szCs w:val="24"/>
        </w:rPr>
        <w:br w:type="page"/>
      </w: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4.3 业绩情况表</w:t>
      </w:r>
    </w:p>
    <w:p>
      <w:pPr>
        <w:autoSpaceDE w:val="0"/>
        <w:autoSpaceDN w:val="0"/>
        <w:adjustRightInd w:val="0"/>
        <w:spacing w:line="360" w:lineRule="auto"/>
        <w:jc w:val="center"/>
        <w:outlineLvl w:val="0"/>
        <w:rPr>
          <w:rFonts w:hint="eastAsia" w:ascii="宋体" w:hAnsi="宋体" w:eastAsia="宋体" w:cs="宋体"/>
          <w:b/>
          <w:bCs/>
          <w:color w:val="auto"/>
          <w:sz w:val="28"/>
          <w:szCs w:val="28"/>
        </w:rPr>
      </w:pPr>
    </w:p>
    <w:p>
      <w:pPr>
        <w:spacing w:before="50" w:after="156" w:afterLines="50" w:line="360" w:lineRule="auto"/>
        <w:contextualSpacing/>
        <w:jc w:val="left"/>
        <w:rPr>
          <w:rFonts w:hint="eastAsia" w:ascii="宋体" w:hAnsi="宋体" w:eastAsia="宋体" w:cs="宋体"/>
          <w:color w:val="auto"/>
          <w:szCs w:val="21"/>
        </w:rPr>
      </w:pPr>
      <w:r>
        <w:rPr>
          <w:rFonts w:hint="eastAsia" w:ascii="宋体" w:hAnsi="宋体" w:eastAsia="宋体" w:cs="宋体"/>
          <w:color w:val="auto"/>
          <w:szCs w:val="21"/>
        </w:rPr>
        <w:t>项目编号：</w:t>
      </w:r>
    </w:p>
    <w:p>
      <w:pPr>
        <w:snapToGrid w:val="0"/>
        <w:spacing w:line="360" w:lineRule="auto"/>
        <w:rPr>
          <w:rFonts w:hint="eastAsia" w:ascii="宋体" w:hAnsi="宋体" w:eastAsia="宋体" w:cs="宋体"/>
          <w:b/>
          <w:snapToGrid w:val="0"/>
          <w:color w:val="auto"/>
          <w:kern w:val="0"/>
          <w:szCs w:val="21"/>
        </w:rPr>
      </w:pPr>
      <w:r>
        <w:rPr>
          <w:rFonts w:hint="eastAsia" w:ascii="宋体" w:hAnsi="宋体" w:eastAsia="宋体" w:cs="宋体"/>
          <w:color w:val="auto"/>
          <w:szCs w:val="21"/>
        </w:rPr>
        <w:t xml:space="preserve">项目名称：   </w:t>
      </w:r>
    </w:p>
    <w:tbl>
      <w:tblPr>
        <w:tblStyle w:val="2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noWrap w:val="0"/>
            <w:vAlign w:val="center"/>
          </w:tcPr>
          <w:p>
            <w:pPr>
              <w:pStyle w:val="9"/>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noWrap w:val="0"/>
            <w:vAlign w:val="center"/>
          </w:tcPr>
          <w:p>
            <w:pPr>
              <w:pStyle w:val="9"/>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noWrap w:val="0"/>
            <w:vAlign w:val="center"/>
          </w:tcPr>
          <w:p>
            <w:pPr>
              <w:pStyle w:val="9"/>
              <w:ind w:firstLine="422"/>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noWrap w:val="0"/>
            <w:vAlign w:val="center"/>
          </w:tcPr>
          <w:p>
            <w:pPr>
              <w:pStyle w:val="9"/>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9"/>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noWrap w:val="0"/>
            <w:vAlign w:val="center"/>
          </w:tcPr>
          <w:p>
            <w:pPr>
              <w:pStyle w:val="9"/>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9"/>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808" w:type="dxa"/>
            <w:noWrap w:val="0"/>
            <w:vAlign w:val="center"/>
          </w:tcPr>
          <w:p>
            <w:pPr>
              <w:pStyle w:val="9"/>
              <w:spacing w:line="360" w:lineRule="auto"/>
              <w:rPr>
                <w:rFonts w:hint="eastAsia" w:ascii="宋体" w:hAnsi="宋体" w:eastAsia="宋体" w:cs="宋体"/>
                <w:color w:val="auto"/>
                <w:sz w:val="21"/>
                <w:szCs w:val="21"/>
              </w:rPr>
            </w:pPr>
          </w:p>
        </w:tc>
        <w:tc>
          <w:tcPr>
            <w:tcW w:w="3579" w:type="dxa"/>
            <w:noWrap w:val="0"/>
            <w:vAlign w:val="center"/>
          </w:tcPr>
          <w:p>
            <w:pPr>
              <w:pStyle w:val="9"/>
              <w:spacing w:line="360" w:lineRule="auto"/>
              <w:rPr>
                <w:rFonts w:hint="eastAsia" w:ascii="宋体" w:hAnsi="宋体" w:eastAsia="宋体" w:cs="宋体"/>
                <w:color w:val="auto"/>
                <w:sz w:val="21"/>
                <w:szCs w:val="21"/>
              </w:rPr>
            </w:pPr>
          </w:p>
        </w:tc>
        <w:tc>
          <w:tcPr>
            <w:tcW w:w="1440" w:type="dxa"/>
            <w:noWrap w:val="0"/>
            <w:vAlign w:val="center"/>
          </w:tcPr>
          <w:p>
            <w:pPr>
              <w:pStyle w:val="9"/>
              <w:spacing w:line="360" w:lineRule="auto"/>
              <w:rPr>
                <w:rFonts w:hint="eastAsia" w:ascii="宋体" w:hAnsi="宋体" w:eastAsia="宋体" w:cs="宋体"/>
                <w:color w:val="auto"/>
                <w:sz w:val="21"/>
                <w:szCs w:val="21"/>
              </w:rPr>
            </w:pPr>
          </w:p>
        </w:tc>
        <w:tc>
          <w:tcPr>
            <w:tcW w:w="1706" w:type="dxa"/>
            <w:noWrap w:val="0"/>
            <w:vAlign w:val="center"/>
          </w:tcPr>
          <w:p>
            <w:pPr>
              <w:pStyle w:val="9"/>
              <w:spacing w:line="360" w:lineRule="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9"/>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808" w:type="dxa"/>
            <w:noWrap w:val="0"/>
            <w:vAlign w:val="center"/>
          </w:tcPr>
          <w:p>
            <w:pPr>
              <w:pStyle w:val="9"/>
              <w:spacing w:line="360" w:lineRule="auto"/>
              <w:rPr>
                <w:rFonts w:hint="eastAsia" w:ascii="宋体" w:hAnsi="宋体" w:eastAsia="宋体" w:cs="宋体"/>
                <w:color w:val="auto"/>
                <w:sz w:val="21"/>
                <w:szCs w:val="21"/>
              </w:rPr>
            </w:pPr>
          </w:p>
        </w:tc>
        <w:tc>
          <w:tcPr>
            <w:tcW w:w="3579" w:type="dxa"/>
            <w:noWrap w:val="0"/>
            <w:vAlign w:val="center"/>
          </w:tcPr>
          <w:p>
            <w:pPr>
              <w:pStyle w:val="9"/>
              <w:spacing w:line="360" w:lineRule="auto"/>
              <w:rPr>
                <w:rFonts w:hint="eastAsia" w:ascii="宋体" w:hAnsi="宋体" w:eastAsia="宋体" w:cs="宋体"/>
                <w:color w:val="auto"/>
                <w:sz w:val="21"/>
                <w:szCs w:val="21"/>
              </w:rPr>
            </w:pPr>
          </w:p>
        </w:tc>
        <w:tc>
          <w:tcPr>
            <w:tcW w:w="1440" w:type="dxa"/>
            <w:noWrap w:val="0"/>
            <w:vAlign w:val="center"/>
          </w:tcPr>
          <w:p>
            <w:pPr>
              <w:pStyle w:val="9"/>
              <w:spacing w:line="360" w:lineRule="auto"/>
              <w:rPr>
                <w:rFonts w:hint="eastAsia" w:ascii="宋体" w:hAnsi="宋体" w:eastAsia="宋体" w:cs="宋体"/>
                <w:color w:val="auto"/>
                <w:sz w:val="21"/>
                <w:szCs w:val="21"/>
              </w:rPr>
            </w:pPr>
          </w:p>
        </w:tc>
        <w:tc>
          <w:tcPr>
            <w:tcW w:w="1706" w:type="dxa"/>
            <w:noWrap w:val="0"/>
            <w:vAlign w:val="center"/>
          </w:tcPr>
          <w:p>
            <w:pPr>
              <w:pStyle w:val="9"/>
              <w:spacing w:line="360" w:lineRule="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9"/>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808" w:type="dxa"/>
            <w:noWrap w:val="0"/>
            <w:vAlign w:val="center"/>
          </w:tcPr>
          <w:p>
            <w:pPr>
              <w:pStyle w:val="9"/>
              <w:spacing w:line="360" w:lineRule="auto"/>
              <w:rPr>
                <w:rFonts w:hint="eastAsia" w:ascii="宋体" w:hAnsi="宋体" w:eastAsia="宋体" w:cs="宋体"/>
                <w:color w:val="auto"/>
                <w:sz w:val="21"/>
                <w:szCs w:val="21"/>
              </w:rPr>
            </w:pPr>
          </w:p>
        </w:tc>
        <w:tc>
          <w:tcPr>
            <w:tcW w:w="3579" w:type="dxa"/>
            <w:noWrap w:val="0"/>
            <w:vAlign w:val="center"/>
          </w:tcPr>
          <w:p>
            <w:pPr>
              <w:pStyle w:val="9"/>
              <w:spacing w:line="360" w:lineRule="auto"/>
              <w:rPr>
                <w:rFonts w:hint="eastAsia" w:ascii="宋体" w:hAnsi="宋体" w:eastAsia="宋体" w:cs="宋体"/>
                <w:color w:val="auto"/>
                <w:sz w:val="21"/>
                <w:szCs w:val="21"/>
              </w:rPr>
            </w:pPr>
          </w:p>
        </w:tc>
        <w:tc>
          <w:tcPr>
            <w:tcW w:w="1440" w:type="dxa"/>
            <w:noWrap w:val="0"/>
            <w:vAlign w:val="center"/>
          </w:tcPr>
          <w:p>
            <w:pPr>
              <w:pStyle w:val="9"/>
              <w:spacing w:line="360" w:lineRule="auto"/>
              <w:rPr>
                <w:rFonts w:hint="eastAsia" w:ascii="宋体" w:hAnsi="宋体" w:eastAsia="宋体" w:cs="宋体"/>
                <w:color w:val="auto"/>
                <w:sz w:val="21"/>
                <w:szCs w:val="21"/>
              </w:rPr>
            </w:pPr>
          </w:p>
        </w:tc>
        <w:tc>
          <w:tcPr>
            <w:tcW w:w="1706" w:type="dxa"/>
            <w:noWrap w:val="0"/>
            <w:vAlign w:val="center"/>
          </w:tcPr>
          <w:p>
            <w:pPr>
              <w:pStyle w:val="9"/>
              <w:spacing w:line="360" w:lineRule="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9"/>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808" w:type="dxa"/>
            <w:noWrap w:val="0"/>
            <w:vAlign w:val="center"/>
          </w:tcPr>
          <w:p>
            <w:pPr>
              <w:rPr>
                <w:rFonts w:hint="eastAsia" w:ascii="宋体" w:hAnsi="宋体" w:eastAsia="宋体" w:cs="宋体"/>
                <w:color w:val="auto"/>
                <w:szCs w:val="21"/>
              </w:rPr>
            </w:pPr>
          </w:p>
        </w:tc>
        <w:tc>
          <w:tcPr>
            <w:tcW w:w="3579" w:type="dxa"/>
            <w:noWrap w:val="0"/>
            <w:vAlign w:val="center"/>
          </w:tcPr>
          <w:p>
            <w:pPr>
              <w:rPr>
                <w:rFonts w:hint="eastAsia" w:ascii="宋体" w:hAnsi="宋体" w:eastAsia="宋体" w:cs="宋体"/>
                <w:color w:val="auto"/>
                <w:szCs w:val="21"/>
              </w:rPr>
            </w:pPr>
          </w:p>
        </w:tc>
        <w:tc>
          <w:tcPr>
            <w:tcW w:w="1440" w:type="dxa"/>
            <w:noWrap w:val="0"/>
            <w:vAlign w:val="center"/>
          </w:tcPr>
          <w:p>
            <w:pPr>
              <w:rPr>
                <w:rFonts w:hint="eastAsia" w:ascii="宋体" w:hAnsi="宋体" w:eastAsia="宋体" w:cs="宋体"/>
                <w:color w:val="auto"/>
                <w:szCs w:val="21"/>
              </w:rPr>
            </w:pPr>
          </w:p>
        </w:tc>
        <w:tc>
          <w:tcPr>
            <w:tcW w:w="1706" w:type="dxa"/>
            <w:noWrap w:val="0"/>
            <w:vAlign w:val="center"/>
          </w:tcPr>
          <w:p>
            <w:pP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9"/>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808" w:type="dxa"/>
            <w:noWrap w:val="0"/>
            <w:vAlign w:val="center"/>
          </w:tcPr>
          <w:p>
            <w:pPr>
              <w:rPr>
                <w:rFonts w:hint="eastAsia" w:ascii="宋体" w:hAnsi="宋体" w:eastAsia="宋体" w:cs="宋体"/>
                <w:color w:val="auto"/>
                <w:szCs w:val="21"/>
              </w:rPr>
            </w:pPr>
          </w:p>
        </w:tc>
        <w:tc>
          <w:tcPr>
            <w:tcW w:w="3579" w:type="dxa"/>
            <w:noWrap w:val="0"/>
            <w:vAlign w:val="center"/>
          </w:tcPr>
          <w:p>
            <w:pPr>
              <w:rPr>
                <w:rFonts w:hint="eastAsia" w:ascii="宋体" w:hAnsi="宋体" w:eastAsia="宋体" w:cs="宋体"/>
                <w:color w:val="auto"/>
                <w:szCs w:val="21"/>
              </w:rPr>
            </w:pPr>
          </w:p>
        </w:tc>
        <w:tc>
          <w:tcPr>
            <w:tcW w:w="1440" w:type="dxa"/>
            <w:noWrap w:val="0"/>
            <w:vAlign w:val="center"/>
          </w:tcPr>
          <w:p>
            <w:pPr>
              <w:rPr>
                <w:rFonts w:hint="eastAsia" w:ascii="宋体" w:hAnsi="宋体" w:eastAsia="宋体" w:cs="宋体"/>
                <w:color w:val="auto"/>
                <w:szCs w:val="21"/>
              </w:rPr>
            </w:pPr>
          </w:p>
        </w:tc>
        <w:tc>
          <w:tcPr>
            <w:tcW w:w="1706" w:type="dxa"/>
            <w:noWrap w:val="0"/>
            <w:vAlign w:val="center"/>
          </w:tcPr>
          <w:p>
            <w:pPr>
              <w:rPr>
                <w:rFonts w:hint="eastAsia" w:ascii="宋体" w:hAnsi="宋体" w:eastAsia="宋体" w:cs="宋体"/>
                <w:color w:val="auto"/>
                <w:szCs w:val="21"/>
              </w:rPr>
            </w:pPr>
          </w:p>
        </w:tc>
      </w:tr>
    </w:tbl>
    <w:p>
      <w:pPr>
        <w:autoSpaceDE w:val="0"/>
        <w:autoSpaceDN w:val="0"/>
        <w:adjustRightInd w:val="0"/>
        <w:spacing w:line="48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供应商（公章）：</w:t>
      </w:r>
    </w:p>
    <w:p>
      <w:pPr>
        <w:autoSpaceDE w:val="0"/>
        <w:autoSpaceDN w:val="0"/>
        <w:adjustRightInd w:val="0"/>
        <w:spacing w:line="48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供应商法定代表人（单位负责人）或授权代表签字：</w:t>
      </w:r>
    </w:p>
    <w:p>
      <w:pPr>
        <w:autoSpaceDE w:val="0"/>
        <w:autoSpaceDN w:val="0"/>
        <w:adjustRightInd w:val="0"/>
        <w:spacing w:line="480" w:lineRule="auto"/>
        <w:rPr>
          <w:rFonts w:hint="eastAsia" w:ascii="宋体" w:hAnsi="宋体" w:eastAsia="宋体" w:cs="宋体"/>
          <w:color w:val="auto"/>
          <w:sz w:val="24"/>
          <w:szCs w:val="24"/>
          <w:lang w:val="zh-CN"/>
        </w:rPr>
      </w:pPr>
    </w:p>
    <w:p>
      <w:pPr>
        <w:autoSpaceDE w:val="0"/>
        <w:autoSpaceDN w:val="0"/>
        <w:adjustRightInd w:val="0"/>
        <w:spacing w:line="360" w:lineRule="auto"/>
        <w:rPr>
          <w:rFonts w:hint="eastAsia" w:ascii="宋体" w:hAnsi="宋体" w:eastAsia="宋体" w:cs="宋体"/>
          <w:b/>
          <w:bCs/>
          <w:color w:val="auto"/>
          <w:sz w:val="24"/>
          <w:szCs w:val="24"/>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p>
    <w:p>
      <w:pPr>
        <w:autoSpaceDE w:val="0"/>
        <w:autoSpaceDN w:val="0"/>
        <w:adjustRightInd w:val="0"/>
        <w:spacing w:line="360" w:lineRule="auto"/>
        <w:outlineLvl w:val="0"/>
        <w:rPr>
          <w:rFonts w:hint="eastAsia" w:ascii="宋体" w:hAnsi="宋体" w:eastAsia="宋体" w:cs="宋体"/>
          <w:b/>
          <w:bCs/>
          <w:color w:val="auto"/>
          <w:sz w:val="24"/>
          <w:szCs w:val="24"/>
        </w:rPr>
      </w:pPr>
    </w:p>
    <w:p>
      <w:pPr>
        <w:autoSpaceDE w:val="0"/>
        <w:autoSpaceDN w:val="0"/>
        <w:adjustRightInd w:val="0"/>
        <w:spacing w:line="360" w:lineRule="auto"/>
        <w:outlineLvl w:val="0"/>
        <w:rPr>
          <w:rFonts w:hint="eastAsia" w:ascii="宋体" w:hAnsi="宋体" w:eastAsia="宋体" w:cs="宋体"/>
          <w:b/>
          <w:bCs/>
          <w:color w:val="auto"/>
          <w:sz w:val="24"/>
          <w:szCs w:val="24"/>
        </w:rPr>
      </w:pPr>
    </w:p>
    <w:p>
      <w:pPr>
        <w:autoSpaceDE w:val="0"/>
        <w:autoSpaceDN w:val="0"/>
        <w:adjustRightInd w:val="0"/>
        <w:spacing w:line="360" w:lineRule="auto"/>
        <w:outlineLvl w:val="0"/>
        <w:rPr>
          <w:rFonts w:hint="eastAsia" w:ascii="宋体" w:hAnsi="宋体" w:eastAsia="宋体" w:cs="宋体"/>
          <w:b/>
          <w:bCs/>
          <w:color w:val="auto"/>
          <w:sz w:val="24"/>
          <w:szCs w:val="24"/>
        </w:rPr>
      </w:pPr>
    </w:p>
    <w:p>
      <w:pPr>
        <w:autoSpaceDE w:val="0"/>
        <w:autoSpaceDN w:val="0"/>
        <w:adjustRightInd w:val="0"/>
        <w:spacing w:line="360" w:lineRule="auto"/>
        <w:outlineLvl w:val="0"/>
        <w:rPr>
          <w:rFonts w:hint="eastAsia" w:ascii="宋体" w:hAnsi="宋体" w:eastAsia="宋体" w:cs="宋体"/>
          <w:b/>
          <w:bCs/>
          <w:color w:val="auto"/>
          <w:sz w:val="24"/>
          <w:szCs w:val="24"/>
        </w:rPr>
      </w:pPr>
    </w:p>
    <w:p>
      <w:pPr>
        <w:autoSpaceDE w:val="0"/>
        <w:autoSpaceDN w:val="0"/>
        <w:adjustRightInd w:val="0"/>
        <w:spacing w:line="360" w:lineRule="auto"/>
        <w:outlineLvl w:val="0"/>
        <w:rPr>
          <w:rFonts w:hint="eastAsia" w:ascii="宋体" w:hAnsi="宋体" w:eastAsia="宋体" w:cs="宋体"/>
          <w:b/>
          <w:bCs/>
          <w:color w:val="auto"/>
          <w:sz w:val="24"/>
          <w:szCs w:val="24"/>
        </w:rPr>
      </w:pPr>
    </w:p>
    <w:p>
      <w:pPr>
        <w:autoSpaceDE w:val="0"/>
        <w:autoSpaceDN w:val="0"/>
        <w:adjustRightInd w:val="0"/>
        <w:spacing w:line="360" w:lineRule="auto"/>
        <w:outlineLvl w:val="0"/>
        <w:rPr>
          <w:rFonts w:hint="eastAsia" w:ascii="宋体" w:hAnsi="宋体" w:eastAsia="宋体" w:cs="宋体"/>
          <w:b/>
          <w:bCs/>
          <w:color w:val="auto"/>
          <w:sz w:val="24"/>
          <w:szCs w:val="24"/>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p>
    <w:p>
      <w:pPr>
        <w:pStyle w:val="7"/>
        <w:ind w:firstLine="210"/>
        <w:rPr>
          <w:rFonts w:hint="eastAsia" w:ascii="宋体" w:hAnsi="宋体" w:eastAsia="宋体" w:cs="宋体"/>
          <w:color w:val="auto"/>
          <w:lang w:val="en-US" w:eastAsia="zh-CN"/>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4.4 中小企业声明函</w:t>
      </w:r>
    </w:p>
    <w:p>
      <w:pPr>
        <w:spacing w:line="360" w:lineRule="auto"/>
        <w:jc w:val="center"/>
        <w:rPr>
          <w:rFonts w:hint="eastAsia" w:ascii="宋体" w:hAnsi="宋体" w:eastAsia="宋体" w:cs="宋体"/>
          <w:b/>
          <w:bCs/>
          <w:color w:val="auto"/>
          <w:szCs w:val="21"/>
        </w:rPr>
      </w:pPr>
    </w:p>
    <w:p>
      <w:pPr>
        <w:widowControl/>
        <w:spacing w:before="100" w:beforeAutospacing="1" w:after="100" w:afterAutospacing="1" w:line="360" w:lineRule="auto"/>
        <w:ind w:firstLine="420"/>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　　根据《工业和信息化部、国家统计局、国家发展和改革委员会、财政部关于印发中小企业划型标准规定的通知》（工信部联企业[2011]300号）规定的划分标准，</w:t>
      </w:r>
      <w:r>
        <w:rPr>
          <w:rFonts w:hint="eastAsia" w:ascii="宋体" w:hAnsi="宋体" w:eastAsia="宋体" w:cs="宋体"/>
          <w:color w:val="auto"/>
          <w:szCs w:val="21"/>
        </w:rPr>
        <w:t>按照《国家统计局关于印发统计上大中小微型企业划分办法的通知》（国统字[2011] 75号）规定，本公司所属行业为______，截至上一财年末，公司资产总额______万元，营业收入______万元，从业人员______人，</w:t>
      </w:r>
      <w:r>
        <w:rPr>
          <w:rFonts w:hint="eastAsia" w:ascii="宋体" w:hAnsi="宋体" w:eastAsia="宋体" w:cs="宋体"/>
          <w:color w:val="auto"/>
          <w:kern w:val="0"/>
          <w:szCs w:val="21"/>
        </w:rPr>
        <w:t>本公司为______（请填写：中型、小型、微型）企业。　　</w:t>
      </w:r>
    </w:p>
    <w:p>
      <w:pPr>
        <w:widowControl/>
        <w:spacing w:before="100" w:beforeAutospacing="1" w:after="100" w:afterAutospacing="1" w:line="360" w:lineRule="auto"/>
        <w:ind w:firstLine="420"/>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hint="eastAsia" w:ascii="宋体" w:hAnsi="宋体" w:eastAsia="宋体" w:cs="宋体"/>
          <w:color w:val="auto"/>
          <w:kern w:val="0"/>
          <w:szCs w:val="21"/>
        </w:rPr>
      </w:pPr>
    </w:p>
    <w:p>
      <w:pPr>
        <w:widowControl/>
        <w:spacing w:before="100" w:beforeAutospacing="1" w:after="100" w:afterAutospacing="1" w:line="360" w:lineRule="auto"/>
        <w:ind w:left="3885" w:leftChars="1850"/>
        <w:jc w:val="left"/>
        <w:rPr>
          <w:rFonts w:hint="eastAsia" w:ascii="宋体" w:hAnsi="宋体" w:eastAsia="宋体" w:cs="宋体"/>
          <w:color w:val="auto"/>
          <w:kern w:val="0"/>
          <w:szCs w:val="21"/>
        </w:rPr>
      </w:pPr>
    </w:p>
    <w:p>
      <w:pPr>
        <w:widowControl/>
        <w:spacing w:before="100" w:beforeAutospacing="1" w:after="100" w:afterAutospacing="1" w:line="360" w:lineRule="auto"/>
        <w:ind w:left="3885" w:leftChars="1850"/>
        <w:jc w:val="left"/>
        <w:rPr>
          <w:rFonts w:hint="eastAsia" w:ascii="宋体" w:hAnsi="宋体" w:eastAsia="宋体" w:cs="宋体"/>
          <w:color w:val="auto"/>
          <w:kern w:val="0"/>
          <w:szCs w:val="21"/>
        </w:rPr>
      </w:pPr>
      <w:r>
        <w:rPr>
          <w:rFonts w:hint="eastAsia" w:ascii="宋体" w:hAnsi="宋体" w:eastAsia="宋体" w:cs="宋体"/>
          <w:color w:val="auto"/>
          <w:kern w:val="0"/>
          <w:szCs w:val="21"/>
        </w:rPr>
        <w:t>企业名称（盖章）：　　　　　　　　　</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 xml:space="preserve">日　  期：      </w:t>
      </w:r>
      <w:r>
        <w:rPr>
          <w:rFonts w:hint="eastAsia" w:ascii="宋体" w:hAnsi="宋体" w:eastAsia="宋体" w:cs="宋体"/>
          <w:color w:val="auto"/>
          <w:szCs w:val="21"/>
        </w:rPr>
        <w:t>年    月    日</w:t>
      </w:r>
    </w:p>
    <w:p>
      <w:pPr>
        <w:widowControl/>
        <w:spacing w:before="100" w:beforeAutospacing="1" w:after="100" w:afterAutospacing="1" w:line="360" w:lineRule="auto"/>
        <w:contextualSpacing/>
        <w:jc w:val="left"/>
        <w:rPr>
          <w:rFonts w:hint="eastAsia" w:ascii="宋体" w:hAnsi="宋体" w:eastAsia="宋体" w:cs="宋体"/>
          <w:color w:val="auto"/>
          <w:szCs w:val="21"/>
        </w:rPr>
      </w:pPr>
      <w:r>
        <w:rPr>
          <w:rFonts w:hint="eastAsia" w:ascii="宋体" w:hAnsi="宋体" w:eastAsia="宋体" w:cs="宋体"/>
          <w:color w:val="auto"/>
          <w:szCs w:val="21"/>
        </w:rPr>
        <w:t>说明：</w:t>
      </w:r>
    </w:p>
    <w:p>
      <w:pPr>
        <w:widowControl/>
        <w:spacing w:before="100" w:beforeAutospacing="1" w:after="100" w:afterAutospacing="1" w:line="360" w:lineRule="auto"/>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3、小型和微型企业不包括民办非企业。</w:t>
      </w:r>
    </w:p>
    <w:p>
      <w:pPr>
        <w:autoSpaceDE w:val="0"/>
        <w:autoSpaceDN w:val="0"/>
        <w:adjustRightInd w:val="0"/>
        <w:spacing w:line="360" w:lineRule="auto"/>
        <w:jc w:val="center"/>
        <w:outlineLvl w:val="0"/>
        <w:rPr>
          <w:rFonts w:hint="eastAsia" w:ascii="宋体" w:hAnsi="宋体" w:eastAsia="宋体" w:cs="宋体"/>
          <w:b/>
          <w:bCs/>
          <w:color w:val="auto"/>
          <w:sz w:val="24"/>
          <w:szCs w:val="24"/>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4.5 残疾人福利性单位声明函</w:t>
      </w:r>
    </w:p>
    <w:p>
      <w:pPr>
        <w:spacing w:line="360" w:lineRule="auto"/>
        <w:rPr>
          <w:rFonts w:hint="eastAsia" w:ascii="宋体" w:hAnsi="宋体" w:eastAsia="宋体" w:cs="宋体"/>
          <w:color w:val="auto"/>
          <w:szCs w:val="21"/>
        </w:rPr>
      </w:pP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本单位对上述声明的真实性负责。如有虚假，将依法承担相应责任。</w:t>
      </w: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单位名称（盖章）：</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日    期：      年    月    日</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widowControl/>
        <w:spacing w:before="100" w:beforeAutospacing="1" w:after="100" w:afterAutospacing="1" w:line="360" w:lineRule="auto"/>
        <w:jc w:val="center"/>
        <w:rPr>
          <w:rFonts w:hint="eastAsia" w:ascii="宋体" w:hAnsi="宋体" w:eastAsia="宋体" w:cs="宋体"/>
          <w:b/>
          <w:bCs/>
          <w:color w:val="auto"/>
          <w:sz w:val="36"/>
          <w:szCs w:val="36"/>
        </w:rPr>
      </w:pPr>
    </w:p>
    <w:p>
      <w:pPr>
        <w:rPr>
          <w:rFonts w:hint="eastAsia" w:ascii="宋体" w:hAnsi="宋体" w:eastAsia="宋体" w:cs="宋体"/>
          <w:color w:val="auto"/>
        </w:rPr>
      </w:pPr>
    </w:p>
    <w:p>
      <w:pPr>
        <w:rPr>
          <w:rFonts w:hint="eastAsia" w:ascii="宋体" w:hAnsi="宋体" w:eastAsia="宋体" w:cs="宋体"/>
          <w:color w:val="auto"/>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pStyle w:val="5"/>
        <w:rPr>
          <w:rFonts w:hint="eastAsia" w:ascii="宋体" w:hAnsi="宋体" w:eastAsia="宋体" w:cs="宋体"/>
          <w:color w:val="auto"/>
          <w:lang w:val="zh-CN"/>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28"/>
          <w:szCs w:val="28"/>
          <w:lang w:val="zh-CN"/>
        </w:rPr>
      </w:pPr>
      <w:r>
        <w:rPr>
          <w:rFonts w:hint="eastAsia" w:ascii="宋体" w:hAnsi="宋体" w:eastAsia="宋体" w:cs="宋体"/>
          <w:b/>
          <w:bCs/>
          <w:color w:val="auto"/>
          <w:sz w:val="28"/>
          <w:szCs w:val="28"/>
          <w:lang w:val="zh-CN"/>
        </w:rPr>
        <w:t>五、其他资料（若有）</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除采购文件另有规定外，供应商认为需要提交的其他证明材料或资料加盖供应商公章后应在此项下提交。</w:t>
      </w:r>
    </w:p>
    <w:p>
      <w:pPr>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 </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autoSpaceDE w:val="0"/>
        <w:autoSpaceDN w:val="0"/>
        <w:adjustRightInd w:val="0"/>
        <w:spacing w:line="360" w:lineRule="auto"/>
        <w:jc w:val="center"/>
        <w:outlineLvl w:val="0"/>
        <w:rPr>
          <w:rFonts w:hint="eastAsia" w:ascii="宋体" w:hAnsi="宋体" w:eastAsia="宋体" w:cs="宋体"/>
          <w:color w:val="auto"/>
        </w:rPr>
      </w:pPr>
    </w:p>
    <w:p>
      <w:pPr>
        <w:rPr>
          <w:rFonts w:hint="eastAsia" w:ascii="宋体" w:hAnsi="宋体" w:eastAsia="宋体" w:cs="宋体"/>
          <w:color w:val="auto"/>
        </w:rPr>
      </w:pPr>
    </w:p>
    <w:p>
      <w:pPr>
        <w:pStyle w:val="25"/>
        <w:numPr>
          <w:ilvl w:val="0"/>
          <w:numId w:val="0"/>
        </w:numPr>
        <w:tabs>
          <w:tab w:val="left" w:pos="660"/>
        </w:tabs>
        <w:snapToGrid w:val="0"/>
        <w:spacing w:before="0" w:line="400" w:lineRule="exact"/>
        <w:rPr>
          <w:rFonts w:hint="eastAsia" w:ascii="宋体" w:hAnsi="宋体" w:eastAsia="宋体" w:cs="宋体"/>
          <w:color w:val="auto"/>
        </w:rPr>
      </w:pPr>
    </w:p>
    <w:p>
      <w:pPr>
        <w:rPr>
          <w:rFonts w:hint="eastAsia" w:ascii="宋体" w:hAnsi="宋体" w:eastAsia="宋体" w:cs="宋体"/>
          <w:color w:val="auto"/>
        </w:rPr>
      </w:pPr>
    </w:p>
    <w:sectPr>
      <w:footerReference r:id="rId4" w:type="first"/>
      <w:footerReference r:id="rId3" w:type="default"/>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roman"/>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57810" cy="1435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57810" cy="14351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wps:txbx>
                    <wps:bodyPr wrap="square" lIns="0" tIns="0" rIns="0" bIns="0" upright="1"/>
                  </wps:wsp>
                </a:graphicData>
              </a:graphic>
            </wp:anchor>
          </w:drawing>
        </mc:Choice>
        <mc:Fallback>
          <w:pict>
            <v:shape id="_x0000_s1026" o:spid="_x0000_s1026" o:spt="202" type="#_x0000_t202" style="position:absolute;left:0pt;margin-top:0pt;height:11.3pt;width:20.3pt;mso-position-horizontal:center;mso-position-horizontal-relative:margin;z-index:251658240;mso-width-relative:page;mso-height-relative:page;" filled="f" stroked="f" coordsize="21600,21600" o:gfxdata="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mzzbtMAAAADAQAADwAAAAAA&#10;AAABACAAAAAiAAAAZHJzL2Rvd25yZXYueG1sUEsBAhQAFAAAAAgAh07iQAXUhzymAQAAMQMAAA4A&#10;AAAAAAAAAQAgAAAAIgEAAGRycy9lMm9Eb2MueG1sUEsFBgAAAAAGAAYAWQEAADoFAAAAAA==&#10;">
              <v:fill on="f" focussize="0,0"/>
              <v:stroke on="f"/>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single" w:color="auto" w:sz="4" w:space="0"/>
      </w:pBdr>
      <w:tabs>
        <w:tab w:val="left" w:pos="1050"/>
        <w:tab w:val="clear" w:pos="4153"/>
        <w:tab w:val="clear" w:pos="8306"/>
      </w:tabs>
      <w:ind w:right="8280"/>
      <w:rPr>
        <w:rFonts w:ascii="宋体" w:hAnsi="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245B7142"/>
    <w:multiLevelType w:val="multilevel"/>
    <w:tmpl w:val="245B7142"/>
    <w:lvl w:ilvl="0" w:tentative="0">
      <w:start w:val="23"/>
      <w:numFmt w:val="decimal"/>
      <w:lvlText w:val="%1."/>
      <w:lvlJc w:val="left"/>
      <w:pPr>
        <w:ind w:left="562" w:hanging="420"/>
      </w:pPr>
      <w:rPr>
        <w:rFonts w:hint="eastAsia"/>
      </w:rPr>
    </w:lvl>
    <w:lvl w:ilvl="1" w:tentative="0">
      <w:start w:val="1"/>
      <w:numFmt w:val="decimal"/>
      <w:isLgl/>
      <w:lvlText w:val="%1.%2"/>
      <w:lvlJc w:val="left"/>
      <w:pPr>
        <w:ind w:left="1253" w:hanging="544"/>
      </w:pPr>
      <w:rPr>
        <w:rFonts w:hint="default" w:ascii="宋体" w:hAnsi="宋体" w:eastAsia="宋体"/>
      </w:rPr>
    </w:lvl>
    <w:lvl w:ilvl="2" w:tentative="0">
      <w:start w:val="1"/>
      <w:numFmt w:val="decimal"/>
      <w:isLgl/>
      <w:lvlText w:val="%1.%2.%3"/>
      <w:lvlJc w:val="left"/>
      <w:pPr>
        <w:ind w:left="1702" w:hanging="720"/>
      </w:pPr>
      <w:rPr>
        <w:rFonts w:hint="default"/>
      </w:rPr>
    </w:lvl>
    <w:lvl w:ilvl="3" w:tentative="0">
      <w:start w:val="1"/>
      <w:numFmt w:val="decimal"/>
      <w:isLgl/>
      <w:lvlText w:val="%1.%2.%3.%4"/>
      <w:lvlJc w:val="left"/>
      <w:pPr>
        <w:ind w:left="2482" w:hanging="1080"/>
      </w:pPr>
      <w:rPr>
        <w:rFonts w:hint="default"/>
      </w:rPr>
    </w:lvl>
    <w:lvl w:ilvl="4" w:tentative="0">
      <w:start w:val="1"/>
      <w:numFmt w:val="decimal"/>
      <w:isLgl/>
      <w:lvlText w:val="%1.%2.%3.%4.%5"/>
      <w:lvlJc w:val="left"/>
      <w:pPr>
        <w:ind w:left="2902" w:hanging="1080"/>
      </w:pPr>
      <w:rPr>
        <w:rFonts w:hint="default"/>
      </w:rPr>
    </w:lvl>
    <w:lvl w:ilvl="5" w:tentative="0">
      <w:start w:val="1"/>
      <w:numFmt w:val="decimal"/>
      <w:isLgl/>
      <w:lvlText w:val="%1.%2.%3.%4.%5.%6"/>
      <w:lvlJc w:val="left"/>
      <w:pPr>
        <w:ind w:left="3682" w:hanging="1440"/>
      </w:pPr>
      <w:rPr>
        <w:rFonts w:hint="default"/>
      </w:rPr>
    </w:lvl>
    <w:lvl w:ilvl="6" w:tentative="0">
      <w:start w:val="1"/>
      <w:numFmt w:val="decimal"/>
      <w:isLgl/>
      <w:lvlText w:val="%1.%2.%3.%4.%5.%6.%7"/>
      <w:lvlJc w:val="left"/>
      <w:pPr>
        <w:ind w:left="4102" w:hanging="1440"/>
      </w:pPr>
      <w:rPr>
        <w:rFonts w:hint="default"/>
      </w:rPr>
    </w:lvl>
    <w:lvl w:ilvl="7" w:tentative="0">
      <w:start w:val="1"/>
      <w:numFmt w:val="decimal"/>
      <w:isLgl/>
      <w:lvlText w:val="%1.%2.%3.%4.%5.%6.%7.%8"/>
      <w:lvlJc w:val="left"/>
      <w:pPr>
        <w:ind w:left="4882" w:hanging="1800"/>
      </w:pPr>
      <w:rPr>
        <w:rFonts w:hint="default"/>
      </w:rPr>
    </w:lvl>
    <w:lvl w:ilvl="8" w:tentative="0">
      <w:start w:val="1"/>
      <w:numFmt w:val="decimal"/>
      <w:isLgl/>
      <w:lvlText w:val="%1.%2.%3.%4.%5.%6.%7.%8.%9"/>
      <w:lvlJc w:val="left"/>
      <w:pPr>
        <w:ind w:left="5302" w:hanging="1800"/>
      </w:pPr>
      <w:rPr>
        <w:rFonts w:hint="default"/>
      </w:rPr>
    </w:lvl>
  </w:abstractNum>
  <w:abstractNum w:abstractNumId="4">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53158E69"/>
    <w:multiLevelType w:val="singleLevel"/>
    <w:tmpl w:val="53158E69"/>
    <w:lvl w:ilvl="0" w:tentative="0">
      <w:start w:val="7"/>
      <w:numFmt w:val="chineseCounting"/>
      <w:suff w:val="nothing"/>
      <w:lvlText w:val="%1、"/>
      <w:lvlJc w:val="left"/>
      <w:rPr>
        <w:rFonts w:hint="eastAsia"/>
      </w:rPr>
    </w:lvl>
  </w:abstractNum>
  <w:abstractNum w:abstractNumId="8">
    <w:nsid w:val="59F817E8"/>
    <w:multiLevelType w:val="singleLevel"/>
    <w:tmpl w:val="59F817E8"/>
    <w:lvl w:ilvl="0" w:tentative="0">
      <w:start w:val="1"/>
      <w:numFmt w:val="chineseCounting"/>
      <w:pStyle w:val="25"/>
      <w:suff w:val="nothing"/>
      <w:lvlText w:val="%1、"/>
      <w:lvlJc w:val="left"/>
    </w:lvl>
  </w:abstractNum>
  <w:abstractNum w:abstractNumId="9">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8"/>
  </w:num>
  <w:num w:numId="2">
    <w:abstractNumId w:val="7"/>
  </w:num>
  <w:num w:numId="3">
    <w:abstractNumId w:val="2"/>
  </w:num>
  <w:num w:numId="4">
    <w:abstractNumId w:val="1"/>
  </w:num>
  <w:num w:numId="5">
    <w:abstractNumId w:val="5"/>
  </w:num>
  <w:num w:numId="6">
    <w:abstractNumId w:val="6"/>
  </w:num>
  <w:num w:numId="7">
    <w:abstractNumId w:val="9"/>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E96"/>
    <w:rsid w:val="0001237F"/>
    <w:rsid w:val="00027E35"/>
    <w:rsid w:val="00037795"/>
    <w:rsid w:val="00042E9B"/>
    <w:rsid w:val="000452E3"/>
    <w:rsid w:val="00055152"/>
    <w:rsid w:val="00061D07"/>
    <w:rsid w:val="00062BEE"/>
    <w:rsid w:val="00075D91"/>
    <w:rsid w:val="000E2BD3"/>
    <w:rsid w:val="000E59A1"/>
    <w:rsid w:val="00115A7B"/>
    <w:rsid w:val="00124B59"/>
    <w:rsid w:val="00136C79"/>
    <w:rsid w:val="0014340A"/>
    <w:rsid w:val="0014606B"/>
    <w:rsid w:val="0015545D"/>
    <w:rsid w:val="00161D4B"/>
    <w:rsid w:val="00167DC4"/>
    <w:rsid w:val="00172034"/>
    <w:rsid w:val="00172333"/>
    <w:rsid w:val="001835C6"/>
    <w:rsid w:val="001975E7"/>
    <w:rsid w:val="001A4E5D"/>
    <w:rsid w:val="001C0439"/>
    <w:rsid w:val="001C130B"/>
    <w:rsid w:val="001C597B"/>
    <w:rsid w:val="001D0706"/>
    <w:rsid w:val="001D0EAE"/>
    <w:rsid w:val="001D28EC"/>
    <w:rsid w:val="001E4A8C"/>
    <w:rsid w:val="0020045E"/>
    <w:rsid w:val="002060ED"/>
    <w:rsid w:val="00207542"/>
    <w:rsid w:val="0021529D"/>
    <w:rsid w:val="0024457E"/>
    <w:rsid w:val="00283AB3"/>
    <w:rsid w:val="00286A29"/>
    <w:rsid w:val="002B7B42"/>
    <w:rsid w:val="002C3B5F"/>
    <w:rsid w:val="00303320"/>
    <w:rsid w:val="00322988"/>
    <w:rsid w:val="00330753"/>
    <w:rsid w:val="00344742"/>
    <w:rsid w:val="00355A44"/>
    <w:rsid w:val="003646D0"/>
    <w:rsid w:val="003760B4"/>
    <w:rsid w:val="00380DA7"/>
    <w:rsid w:val="00382098"/>
    <w:rsid w:val="00391968"/>
    <w:rsid w:val="00395A60"/>
    <w:rsid w:val="003964C0"/>
    <w:rsid w:val="003A114F"/>
    <w:rsid w:val="003B1FF4"/>
    <w:rsid w:val="003C0E89"/>
    <w:rsid w:val="003E5893"/>
    <w:rsid w:val="003E6052"/>
    <w:rsid w:val="003F23A1"/>
    <w:rsid w:val="003F4FAC"/>
    <w:rsid w:val="00424570"/>
    <w:rsid w:val="00427E63"/>
    <w:rsid w:val="00431902"/>
    <w:rsid w:val="00440595"/>
    <w:rsid w:val="00441830"/>
    <w:rsid w:val="00451604"/>
    <w:rsid w:val="00461AEA"/>
    <w:rsid w:val="00472D2A"/>
    <w:rsid w:val="0049062F"/>
    <w:rsid w:val="00493A31"/>
    <w:rsid w:val="004963A6"/>
    <w:rsid w:val="004B12C0"/>
    <w:rsid w:val="004B1DCC"/>
    <w:rsid w:val="004D39B2"/>
    <w:rsid w:val="004E5BB1"/>
    <w:rsid w:val="004F09B6"/>
    <w:rsid w:val="00512374"/>
    <w:rsid w:val="005137A2"/>
    <w:rsid w:val="00546FE5"/>
    <w:rsid w:val="005509F3"/>
    <w:rsid w:val="0056191D"/>
    <w:rsid w:val="00580D16"/>
    <w:rsid w:val="005815AB"/>
    <w:rsid w:val="005943EB"/>
    <w:rsid w:val="005A7511"/>
    <w:rsid w:val="005C5595"/>
    <w:rsid w:val="005C69E2"/>
    <w:rsid w:val="005D2A5B"/>
    <w:rsid w:val="005E0104"/>
    <w:rsid w:val="005E0E96"/>
    <w:rsid w:val="005F3FCD"/>
    <w:rsid w:val="00603E53"/>
    <w:rsid w:val="00604278"/>
    <w:rsid w:val="0060564F"/>
    <w:rsid w:val="00627A32"/>
    <w:rsid w:val="00654739"/>
    <w:rsid w:val="00657656"/>
    <w:rsid w:val="00673F68"/>
    <w:rsid w:val="0068054F"/>
    <w:rsid w:val="0069381C"/>
    <w:rsid w:val="006A43CA"/>
    <w:rsid w:val="006B1723"/>
    <w:rsid w:val="006B1A27"/>
    <w:rsid w:val="006F1035"/>
    <w:rsid w:val="00715E5A"/>
    <w:rsid w:val="00733152"/>
    <w:rsid w:val="0076033D"/>
    <w:rsid w:val="00762EDF"/>
    <w:rsid w:val="00766FB2"/>
    <w:rsid w:val="00776EDE"/>
    <w:rsid w:val="007916C8"/>
    <w:rsid w:val="00796E59"/>
    <w:rsid w:val="007B370E"/>
    <w:rsid w:val="007C13B2"/>
    <w:rsid w:val="007E26C6"/>
    <w:rsid w:val="007E6BFF"/>
    <w:rsid w:val="007F2C49"/>
    <w:rsid w:val="00811DF3"/>
    <w:rsid w:val="0081396D"/>
    <w:rsid w:val="00831E1E"/>
    <w:rsid w:val="008332C7"/>
    <w:rsid w:val="00845C1F"/>
    <w:rsid w:val="00852609"/>
    <w:rsid w:val="0085445F"/>
    <w:rsid w:val="00870C0E"/>
    <w:rsid w:val="008A5267"/>
    <w:rsid w:val="008C158B"/>
    <w:rsid w:val="008C4514"/>
    <w:rsid w:val="008F77A8"/>
    <w:rsid w:val="00900C14"/>
    <w:rsid w:val="0090301A"/>
    <w:rsid w:val="00907D78"/>
    <w:rsid w:val="00932680"/>
    <w:rsid w:val="0093475A"/>
    <w:rsid w:val="00934AC9"/>
    <w:rsid w:val="009546A3"/>
    <w:rsid w:val="009627BD"/>
    <w:rsid w:val="00974B17"/>
    <w:rsid w:val="009A3759"/>
    <w:rsid w:val="009C298C"/>
    <w:rsid w:val="009C445E"/>
    <w:rsid w:val="009C7BCC"/>
    <w:rsid w:val="009E2486"/>
    <w:rsid w:val="00A108BB"/>
    <w:rsid w:val="00A11C26"/>
    <w:rsid w:val="00A21201"/>
    <w:rsid w:val="00A22DD3"/>
    <w:rsid w:val="00A247E9"/>
    <w:rsid w:val="00A820AD"/>
    <w:rsid w:val="00A854ED"/>
    <w:rsid w:val="00A87BBE"/>
    <w:rsid w:val="00A9048A"/>
    <w:rsid w:val="00A91C9E"/>
    <w:rsid w:val="00A93B4D"/>
    <w:rsid w:val="00AA2AE9"/>
    <w:rsid w:val="00AB1774"/>
    <w:rsid w:val="00AE4995"/>
    <w:rsid w:val="00AE7849"/>
    <w:rsid w:val="00B06A6A"/>
    <w:rsid w:val="00B15EBC"/>
    <w:rsid w:val="00B24786"/>
    <w:rsid w:val="00B2541D"/>
    <w:rsid w:val="00B42F04"/>
    <w:rsid w:val="00B47394"/>
    <w:rsid w:val="00B47855"/>
    <w:rsid w:val="00B510D0"/>
    <w:rsid w:val="00B53C05"/>
    <w:rsid w:val="00B9716C"/>
    <w:rsid w:val="00BA20B1"/>
    <w:rsid w:val="00BA6D3C"/>
    <w:rsid w:val="00BB6AF5"/>
    <w:rsid w:val="00BC71C0"/>
    <w:rsid w:val="00BE1064"/>
    <w:rsid w:val="00BE42C4"/>
    <w:rsid w:val="00BF5052"/>
    <w:rsid w:val="00C02B29"/>
    <w:rsid w:val="00C04F61"/>
    <w:rsid w:val="00C120B7"/>
    <w:rsid w:val="00C30500"/>
    <w:rsid w:val="00C37C8C"/>
    <w:rsid w:val="00C43CDC"/>
    <w:rsid w:val="00C53430"/>
    <w:rsid w:val="00C56F87"/>
    <w:rsid w:val="00C5784D"/>
    <w:rsid w:val="00C74BB1"/>
    <w:rsid w:val="00C76326"/>
    <w:rsid w:val="00C84ADD"/>
    <w:rsid w:val="00CA1C52"/>
    <w:rsid w:val="00CB247F"/>
    <w:rsid w:val="00CB7338"/>
    <w:rsid w:val="00CD1BFA"/>
    <w:rsid w:val="00CE0ED7"/>
    <w:rsid w:val="00D271CD"/>
    <w:rsid w:val="00D534C6"/>
    <w:rsid w:val="00D607CB"/>
    <w:rsid w:val="00D700BE"/>
    <w:rsid w:val="00D807D9"/>
    <w:rsid w:val="00D8577E"/>
    <w:rsid w:val="00D95B30"/>
    <w:rsid w:val="00D96AAA"/>
    <w:rsid w:val="00D96E0B"/>
    <w:rsid w:val="00D97FFE"/>
    <w:rsid w:val="00DA7E28"/>
    <w:rsid w:val="00DC10FC"/>
    <w:rsid w:val="00DC37BE"/>
    <w:rsid w:val="00DD43D8"/>
    <w:rsid w:val="00DD496F"/>
    <w:rsid w:val="00DE0080"/>
    <w:rsid w:val="00DE1C03"/>
    <w:rsid w:val="00DE32E1"/>
    <w:rsid w:val="00DE583F"/>
    <w:rsid w:val="00DE7939"/>
    <w:rsid w:val="00DF18CF"/>
    <w:rsid w:val="00DF20F1"/>
    <w:rsid w:val="00E054DE"/>
    <w:rsid w:val="00E07690"/>
    <w:rsid w:val="00E53741"/>
    <w:rsid w:val="00E5742D"/>
    <w:rsid w:val="00E77930"/>
    <w:rsid w:val="00E80E71"/>
    <w:rsid w:val="00E81D74"/>
    <w:rsid w:val="00E868CE"/>
    <w:rsid w:val="00E90318"/>
    <w:rsid w:val="00EA53C4"/>
    <w:rsid w:val="00EB25A2"/>
    <w:rsid w:val="00EE1AE0"/>
    <w:rsid w:val="00EF3EF6"/>
    <w:rsid w:val="00F004CE"/>
    <w:rsid w:val="00F01F74"/>
    <w:rsid w:val="00F14A84"/>
    <w:rsid w:val="00F17528"/>
    <w:rsid w:val="00F551C6"/>
    <w:rsid w:val="00F67E46"/>
    <w:rsid w:val="00F84121"/>
    <w:rsid w:val="00FA1ABB"/>
    <w:rsid w:val="00FB1FF5"/>
    <w:rsid w:val="00FB6B61"/>
    <w:rsid w:val="00FC1F32"/>
    <w:rsid w:val="00FE607F"/>
    <w:rsid w:val="01A5395E"/>
    <w:rsid w:val="020505AA"/>
    <w:rsid w:val="037F0096"/>
    <w:rsid w:val="03A93E6A"/>
    <w:rsid w:val="04D41881"/>
    <w:rsid w:val="069B0540"/>
    <w:rsid w:val="06C50ADB"/>
    <w:rsid w:val="07841069"/>
    <w:rsid w:val="08307496"/>
    <w:rsid w:val="09B62962"/>
    <w:rsid w:val="0BA165C0"/>
    <w:rsid w:val="0C2C665D"/>
    <w:rsid w:val="0E9545CF"/>
    <w:rsid w:val="0EB926C7"/>
    <w:rsid w:val="116D7778"/>
    <w:rsid w:val="11AF6ADE"/>
    <w:rsid w:val="13223B28"/>
    <w:rsid w:val="133F7109"/>
    <w:rsid w:val="137A07FD"/>
    <w:rsid w:val="13FC791F"/>
    <w:rsid w:val="14CA2591"/>
    <w:rsid w:val="162E6D34"/>
    <w:rsid w:val="163453F6"/>
    <w:rsid w:val="18906212"/>
    <w:rsid w:val="196632E4"/>
    <w:rsid w:val="1A4777B0"/>
    <w:rsid w:val="1A707950"/>
    <w:rsid w:val="1CBE1DF0"/>
    <w:rsid w:val="1D0849DC"/>
    <w:rsid w:val="1D7B1E6A"/>
    <w:rsid w:val="1F426289"/>
    <w:rsid w:val="20526146"/>
    <w:rsid w:val="207A5C19"/>
    <w:rsid w:val="20EE1372"/>
    <w:rsid w:val="22615DA3"/>
    <w:rsid w:val="2279442D"/>
    <w:rsid w:val="230B73AE"/>
    <w:rsid w:val="23944DDD"/>
    <w:rsid w:val="249D6B11"/>
    <w:rsid w:val="25755C17"/>
    <w:rsid w:val="25AC1C6B"/>
    <w:rsid w:val="297D6BC2"/>
    <w:rsid w:val="2B2C390E"/>
    <w:rsid w:val="2B9738F8"/>
    <w:rsid w:val="2B996BCF"/>
    <w:rsid w:val="2C0D6A85"/>
    <w:rsid w:val="2CCF748D"/>
    <w:rsid w:val="2E97436E"/>
    <w:rsid w:val="2ED54084"/>
    <w:rsid w:val="2EEB542D"/>
    <w:rsid w:val="2F841C92"/>
    <w:rsid w:val="306929CC"/>
    <w:rsid w:val="30790211"/>
    <w:rsid w:val="312B72C0"/>
    <w:rsid w:val="32A46BF1"/>
    <w:rsid w:val="32D14C97"/>
    <w:rsid w:val="34AE0307"/>
    <w:rsid w:val="357C53C8"/>
    <w:rsid w:val="377C6A22"/>
    <w:rsid w:val="38993EDD"/>
    <w:rsid w:val="39115AC8"/>
    <w:rsid w:val="39BC3A22"/>
    <w:rsid w:val="3A04135C"/>
    <w:rsid w:val="3D4F2E26"/>
    <w:rsid w:val="3D8B46FC"/>
    <w:rsid w:val="3DC41535"/>
    <w:rsid w:val="3DF2534C"/>
    <w:rsid w:val="3E6D29C0"/>
    <w:rsid w:val="3EDD11FD"/>
    <w:rsid w:val="40196BE8"/>
    <w:rsid w:val="40993EA2"/>
    <w:rsid w:val="41AA2CF2"/>
    <w:rsid w:val="41C87770"/>
    <w:rsid w:val="41E2075A"/>
    <w:rsid w:val="42344B66"/>
    <w:rsid w:val="42504DF4"/>
    <w:rsid w:val="43E229CA"/>
    <w:rsid w:val="43EF39ED"/>
    <w:rsid w:val="446278FF"/>
    <w:rsid w:val="44BD2E82"/>
    <w:rsid w:val="47C020B9"/>
    <w:rsid w:val="48A2724F"/>
    <w:rsid w:val="49503D53"/>
    <w:rsid w:val="497D3934"/>
    <w:rsid w:val="4A205DCB"/>
    <w:rsid w:val="4BE932B6"/>
    <w:rsid w:val="4C7D49FC"/>
    <w:rsid w:val="4D2D026E"/>
    <w:rsid w:val="4D374979"/>
    <w:rsid w:val="4D6D0D55"/>
    <w:rsid w:val="4DD9349F"/>
    <w:rsid w:val="4E400B50"/>
    <w:rsid w:val="4EF910E9"/>
    <w:rsid w:val="507633C4"/>
    <w:rsid w:val="51D0792C"/>
    <w:rsid w:val="52771F5E"/>
    <w:rsid w:val="54315A12"/>
    <w:rsid w:val="5575447E"/>
    <w:rsid w:val="56840BED"/>
    <w:rsid w:val="56D90299"/>
    <w:rsid w:val="57913B05"/>
    <w:rsid w:val="57F860AE"/>
    <w:rsid w:val="584167A2"/>
    <w:rsid w:val="5864271F"/>
    <w:rsid w:val="58CC30E7"/>
    <w:rsid w:val="5B5F5E9C"/>
    <w:rsid w:val="5B8B1A60"/>
    <w:rsid w:val="5D7E3201"/>
    <w:rsid w:val="5D9B1113"/>
    <w:rsid w:val="5DAE2D9C"/>
    <w:rsid w:val="5DE87E00"/>
    <w:rsid w:val="5E3A52FE"/>
    <w:rsid w:val="5E8338BC"/>
    <w:rsid w:val="607E451E"/>
    <w:rsid w:val="611204F3"/>
    <w:rsid w:val="62D86EB4"/>
    <w:rsid w:val="62FC1B05"/>
    <w:rsid w:val="635E4E5B"/>
    <w:rsid w:val="6407272B"/>
    <w:rsid w:val="647541B6"/>
    <w:rsid w:val="64DF6742"/>
    <w:rsid w:val="65826764"/>
    <w:rsid w:val="658F7A07"/>
    <w:rsid w:val="65E879EF"/>
    <w:rsid w:val="69260294"/>
    <w:rsid w:val="69BD2383"/>
    <w:rsid w:val="6BB175E0"/>
    <w:rsid w:val="6BF36608"/>
    <w:rsid w:val="6D092862"/>
    <w:rsid w:val="6D8B575B"/>
    <w:rsid w:val="6DDC6E1E"/>
    <w:rsid w:val="6E501334"/>
    <w:rsid w:val="6E5768BE"/>
    <w:rsid w:val="6F9434C1"/>
    <w:rsid w:val="70707E02"/>
    <w:rsid w:val="71E96902"/>
    <w:rsid w:val="72682145"/>
    <w:rsid w:val="75797BF7"/>
    <w:rsid w:val="76E43C4A"/>
    <w:rsid w:val="77D30355"/>
    <w:rsid w:val="782C0623"/>
    <w:rsid w:val="79523F14"/>
    <w:rsid w:val="797E31FF"/>
    <w:rsid w:val="79963E23"/>
    <w:rsid w:val="79E42D6F"/>
    <w:rsid w:val="7BC84DBF"/>
    <w:rsid w:val="7D081417"/>
    <w:rsid w:val="7F4546D8"/>
    <w:rsid w:val="7F9C67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等线" w:cs="Times New Roman"/>
      <w:kern w:val="2"/>
      <w:sz w:val="21"/>
      <w:szCs w:val="22"/>
      <w:lang w:val="en-US" w:eastAsia="zh-CN" w:bidi="ar-SA"/>
    </w:rPr>
  </w:style>
  <w:style w:type="paragraph" w:styleId="5">
    <w:name w:val="heading 1"/>
    <w:basedOn w:val="1"/>
    <w:next w:val="1"/>
    <w:qFormat/>
    <w:uiPriority w:val="9"/>
    <w:pPr>
      <w:keepNext/>
      <w:keepLines/>
      <w:spacing w:before="340" w:after="330" w:line="576" w:lineRule="auto"/>
      <w:outlineLvl w:val="0"/>
    </w:pPr>
    <w:rPr>
      <w:b/>
      <w:kern w:val="44"/>
      <w:sz w:val="44"/>
      <w:szCs w:val="20"/>
    </w:rPr>
  </w:style>
  <w:style w:type="paragraph" w:styleId="6">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character" w:default="1" w:styleId="16">
    <w:name w:val="Default Paragraph Font"/>
    <w:semiHidden/>
    <w:uiPriority w:val="0"/>
  </w:style>
  <w:style w:type="table" w:default="1" w:styleId="20">
    <w:name w:val="Normal Table"/>
    <w:semiHidden/>
    <w:uiPriority w:val="0"/>
    <w:tblPr>
      <w:tblLayout w:type="fixed"/>
      <w:tblCellMar>
        <w:top w:w="0" w:type="dxa"/>
        <w:left w:w="108" w:type="dxa"/>
        <w:bottom w:w="0" w:type="dxa"/>
        <w:right w:w="108" w:type="dxa"/>
      </w:tblCellMar>
    </w:tblPr>
  </w:style>
  <w:style w:type="paragraph" w:customStyle="1" w:styleId="2">
    <w:name w:val="正文文本首行缩进1"/>
    <w:basedOn w:val="3"/>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33"/>
    <w:qFormat/>
    <w:uiPriority w:val="0"/>
    <w:pPr>
      <w:adjustRightInd w:val="0"/>
      <w:spacing w:after="120" w:line="360" w:lineRule="atLeast"/>
      <w:jc w:val="left"/>
      <w:textAlignment w:val="baseline"/>
    </w:pPr>
    <w:rPr>
      <w:rFonts w:eastAsia="仿宋_GB2312"/>
      <w:b/>
      <w:kern w:val="0"/>
      <w:sz w:val="24"/>
      <w:szCs w:val="32"/>
    </w:rPr>
  </w:style>
  <w:style w:type="paragraph" w:styleId="4">
    <w:name w:val="toc 2"/>
    <w:basedOn w:val="1"/>
    <w:next w:val="1"/>
    <w:qFormat/>
    <w:uiPriority w:val="0"/>
    <w:pPr>
      <w:spacing w:before="120"/>
      <w:ind w:left="210"/>
      <w:jc w:val="left"/>
    </w:pPr>
    <w:rPr>
      <w:rFonts w:ascii="Times New Roman" w:hAnsi="Times New Roman" w:eastAsia="宋体" w:cs="Times New Roman"/>
      <w:i/>
      <w:iCs/>
      <w:sz w:val="20"/>
      <w:szCs w:val="24"/>
    </w:rPr>
  </w:style>
  <w:style w:type="paragraph" w:styleId="7">
    <w:name w:val="Body Text First Indent"/>
    <w:basedOn w:val="3"/>
    <w:next w:val="1"/>
    <w:link w:val="42"/>
    <w:qFormat/>
    <w:uiPriority w:val="0"/>
    <w:pPr>
      <w:adjustRightInd/>
      <w:spacing w:line="240" w:lineRule="auto"/>
      <w:ind w:firstLine="420" w:firstLineChars="100"/>
      <w:jc w:val="both"/>
      <w:textAlignment w:val="auto"/>
    </w:pPr>
    <w:rPr>
      <w:b w:val="0"/>
      <w:kern w:val="2"/>
      <w:sz w:val="21"/>
      <w:szCs w:val="22"/>
    </w:rPr>
  </w:style>
  <w:style w:type="paragraph" w:styleId="8">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link w:val="37"/>
    <w:qFormat/>
    <w:uiPriority w:val="0"/>
    <w:rPr>
      <w:rFonts w:ascii="宋体"/>
      <w:sz w:val="18"/>
      <w:szCs w:val="18"/>
    </w:rPr>
  </w:style>
  <w:style w:type="paragraph" w:styleId="11">
    <w:name w:val="Plain Text"/>
    <w:basedOn w:val="1"/>
    <w:link w:val="40"/>
    <w:qFormat/>
    <w:uiPriority w:val="0"/>
    <w:pPr>
      <w:adjustRightInd w:val="0"/>
      <w:spacing w:line="360" w:lineRule="atLeast"/>
      <w:jc w:val="left"/>
      <w:textAlignment w:val="baseline"/>
    </w:pPr>
    <w:rPr>
      <w:rFonts w:ascii="宋体" w:hAnsi="Courier New" w:eastAsia="仿宋_GB2312"/>
      <w:b/>
      <w:kern w:val="0"/>
      <w:sz w:val="20"/>
      <w:szCs w:val="21"/>
    </w:rPr>
  </w:style>
  <w:style w:type="paragraph" w:styleId="12">
    <w:name w:val="footer"/>
    <w:basedOn w:val="1"/>
    <w:qFormat/>
    <w:uiPriority w:val="0"/>
    <w:pPr>
      <w:tabs>
        <w:tab w:val="center" w:pos="4153"/>
        <w:tab w:val="right" w:pos="8306"/>
      </w:tabs>
      <w:snapToGrid w:val="0"/>
      <w:jc w:val="left"/>
    </w:pPr>
    <w:rPr>
      <w:rFonts w:ascii="仿宋_GB2312" w:eastAsia="仿宋_GB2312"/>
      <w:b/>
      <w:kern w:val="0"/>
      <w:sz w:val="18"/>
      <w:szCs w:val="18"/>
    </w:rPr>
  </w:style>
  <w:style w:type="paragraph" w:styleId="13">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7">
    <w:name w:val="FollowedHyperlink"/>
    <w:basedOn w:val="16"/>
    <w:qFormat/>
    <w:uiPriority w:val="0"/>
    <w:rPr>
      <w:color w:val="000000"/>
      <w:u w:val="none"/>
    </w:rPr>
  </w:style>
  <w:style w:type="character" w:styleId="18">
    <w:name w:val="Emphasis"/>
    <w:basedOn w:val="16"/>
    <w:qFormat/>
    <w:uiPriority w:val="0"/>
  </w:style>
  <w:style w:type="character" w:styleId="19">
    <w:name w:val="Hyperlink"/>
    <w:qFormat/>
    <w:uiPriority w:val="99"/>
    <w:rPr>
      <w:rFonts w:ascii="仿宋_GB2312" w:eastAsia="仿宋_GB2312"/>
      <w:b/>
      <w:color w:val="000000"/>
      <w:sz w:val="32"/>
      <w:szCs w:val="32"/>
      <w:u w:val="none"/>
    </w:rPr>
  </w:style>
  <w:style w:type="paragraph" w:customStyle="1" w:styleId="21">
    <w:name w:val="列出段落1"/>
    <w:basedOn w:val="1"/>
    <w:qFormat/>
    <w:uiPriority w:val="0"/>
    <w:pPr>
      <w:ind w:firstLine="420" w:firstLineChars="200"/>
    </w:pPr>
    <w:rPr>
      <w:szCs w:val="20"/>
    </w:rPr>
  </w:style>
  <w:style w:type="paragraph" w:customStyle="1" w:styleId="22">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styleId="23">
    <w:name w:val="List Paragraph"/>
    <w:basedOn w:val="1"/>
    <w:qFormat/>
    <w:uiPriority w:val="99"/>
    <w:pPr>
      <w:ind w:firstLine="420" w:firstLineChars="200"/>
    </w:pPr>
  </w:style>
  <w:style w:type="paragraph" w:customStyle="1" w:styleId="24">
    <w:name w:val="正文文本缩进1"/>
    <w:basedOn w:val="1"/>
    <w:qFormat/>
    <w:uiPriority w:val="0"/>
    <w:pPr>
      <w:spacing w:line="360" w:lineRule="auto"/>
      <w:ind w:firstLine="480" w:firstLineChars="200"/>
    </w:pPr>
    <w:rPr>
      <w:rFonts w:ascii="宋体"/>
      <w:kern w:val="0"/>
      <w:sz w:val="24"/>
      <w:szCs w:val="20"/>
    </w:rPr>
  </w:style>
  <w:style w:type="paragraph" w:customStyle="1" w:styleId="25">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26">
    <w:name w:val="日期1"/>
    <w:basedOn w:val="1"/>
    <w:next w:val="1"/>
    <w:qFormat/>
    <w:uiPriority w:val="0"/>
    <w:rPr>
      <w:kern w:val="0"/>
      <w:sz w:val="24"/>
      <w:szCs w:val="20"/>
    </w:rPr>
  </w:style>
  <w:style w:type="paragraph" w:customStyle="1" w:styleId="27">
    <w:name w:val="Default"/>
    <w:qFormat/>
    <w:uiPriority w:val="0"/>
    <w:pPr>
      <w:widowControl w:val="0"/>
      <w:autoSpaceDE w:val="0"/>
      <w:autoSpaceDN w:val="0"/>
      <w:adjustRightInd w:val="0"/>
    </w:pPr>
    <w:rPr>
      <w:rFonts w:ascii="宋体" w:hAnsi="Times New Roman" w:eastAsia="等线" w:cs="宋体"/>
      <w:color w:val="000000"/>
      <w:sz w:val="24"/>
      <w:szCs w:val="24"/>
      <w:lang w:val="en-US" w:eastAsia="zh-CN" w:bidi="ar-SA"/>
    </w:rPr>
  </w:style>
  <w:style w:type="character" w:customStyle="1" w:styleId="28">
    <w:name w:val="hover25"/>
    <w:basedOn w:val="16"/>
    <w:uiPriority w:val="0"/>
  </w:style>
  <w:style w:type="character" w:customStyle="1" w:styleId="29">
    <w:name w:val="页眉 Char"/>
    <w:link w:val="13"/>
    <w:qFormat/>
    <w:uiPriority w:val="99"/>
    <w:rPr>
      <w:kern w:val="2"/>
      <w:sz w:val="18"/>
      <w:szCs w:val="18"/>
    </w:rPr>
  </w:style>
  <w:style w:type="character" w:customStyle="1" w:styleId="30">
    <w:name w:val="red2"/>
    <w:basedOn w:val="16"/>
    <w:qFormat/>
    <w:uiPriority w:val="0"/>
    <w:rPr>
      <w:color w:val="CC0000"/>
    </w:rPr>
  </w:style>
  <w:style w:type="character" w:customStyle="1" w:styleId="31">
    <w:name w:val="right"/>
    <w:basedOn w:val="16"/>
    <w:qFormat/>
    <w:uiPriority w:val="0"/>
    <w:rPr>
      <w:color w:val="999999"/>
      <w:sz w:val="18"/>
      <w:szCs w:val="18"/>
    </w:rPr>
  </w:style>
  <w:style w:type="character" w:customStyle="1" w:styleId="32">
    <w:name w:val="red1"/>
    <w:basedOn w:val="16"/>
    <w:uiPriority w:val="0"/>
    <w:rPr>
      <w:color w:val="FF0000"/>
      <w:sz w:val="18"/>
      <w:szCs w:val="18"/>
    </w:rPr>
  </w:style>
  <w:style w:type="character" w:customStyle="1" w:styleId="33">
    <w:name w:val="正文文本 Char"/>
    <w:link w:val="3"/>
    <w:qFormat/>
    <w:uiPriority w:val="0"/>
    <w:rPr>
      <w:rFonts w:eastAsia="仿宋_GB2312"/>
      <w:b/>
      <w:sz w:val="24"/>
      <w:szCs w:val="32"/>
    </w:rPr>
  </w:style>
  <w:style w:type="character" w:customStyle="1" w:styleId="34">
    <w:name w:val="green"/>
    <w:basedOn w:val="16"/>
    <w:qFormat/>
    <w:uiPriority w:val="0"/>
    <w:rPr>
      <w:color w:val="66AE00"/>
      <w:sz w:val="18"/>
      <w:szCs w:val="18"/>
    </w:rPr>
  </w:style>
  <w:style w:type="character" w:customStyle="1" w:styleId="35">
    <w:name w:val="blue"/>
    <w:basedOn w:val="16"/>
    <w:qFormat/>
    <w:uiPriority w:val="0"/>
    <w:rPr>
      <w:color w:val="0371C6"/>
      <w:sz w:val="21"/>
      <w:szCs w:val="21"/>
    </w:rPr>
  </w:style>
  <w:style w:type="character" w:customStyle="1" w:styleId="36">
    <w:name w:val="red"/>
    <w:basedOn w:val="16"/>
    <w:qFormat/>
    <w:uiPriority w:val="0"/>
    <w:rPr>
      <w:color w:val="FF0000"/>
      <w:sz w:val="18"/>
      <w:szCs w:val="18"/>
    </w:rPr>
  </w:style>
  <w:style w:type="character" w:customStyle="1" w:styleId="37">
    <w:name w:val="文档结构图 Char"/>
    <w:basedOn w:val="16"/>
    <w:link w:val="10"/>
    <w:uiPriority w:val="0"/>
    <w:rPr>
      <w:rFonts w:ascii="宋体"/>
      <w:kern w:val="2"/>
      <w:sz w:val="18"/>
      <w:szCs w:val="18"/>
    </w:rPr>
  </w:style>
  <w:style w:type="character" w:customStyle="1" w:styleId="38">
    <w:name w:val="gb-jt"/>
    <w:basedOn w:val="16"/>
    <w:qFormat/>
    <w:uiPriority w:val="0"/>
  </w:style>
  <w:style w:type="character" w:customStyle="1" w:styleId="39">
    <w:name w:val="red3"/>
    <w:basedOn w:val="16"/>
    <w:qFormat/>
    <w:uiPriority w:val="0"/>
    <w:rPr>
      <w:color w:val="FF0000"/>
    </w:rPr>
  </w:style>
  <w:style w:type="character" w:customStyle="1" w:styleId="40">
    <w:name w:val="纯文本 Char"/>
    <w:link w:val="11"/>
    <w:qFormat/>
    <w:uiPriority w:val="0"/>
    <w:rPr>
      <w:rFonts w:ascii="宋体" w:hAnsi="Courier New" w:eastAsia="仿宋_GB2312"/>
      <w:b/>
      <w:szCs w:val="21"/>
    </w:rPr>
  </w:style>
  <w:style w:type="character" w:customStyle="1" w:styleId="41">
    <w:name w:val="green1"/>
    <w:basedOn w:val="16"/>
    <w:uiPriority w:val="0"/>
    <w:rPr>
      <w:color w:val="66AE00"/>
      <w:sz w:val="18"/>
      <w:szCs w:val="18"/>
    </w:rPr>
  </w:style>
  <w:style w:type="character" w:customStyle="1" w:styleId="42">
    <w:name w:val="正文首行缩进 Char"/>
    <w:link w:val="7"/>
    <w:qFormat/>
    <w:uiPriority w:val="0"/>
    <w:rPr>
      <w:rFonts w:eastAsia="仿宋_GB2312"/>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5145</Words>
  <Characters>29331</Characters>
  <Lines>244</Lines>
  <Paragraphs>68</Paragraphs>
  <TotalTime>0</TotalTime>
  <ScaleCrop>false</ScaleCrop>
  <LinksUpToDate>false</LinksUpToDate>
  <CharactersWithSpaces>34408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A_于小妞儿</dc:creator>
  <cp:lastModifiedBy>找箌鑰匙了</cp:lastModifiedBy>
  <cp:lastPrinted>2020-06-09T05:09:00Z</cp:lastPrinted>
  <dcterms:modified xsi:type="dcterms:W3CDTF">2020-06-10T08:12:37Z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