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color w:val="000000"/>
        </w:rPr>
      </w:pPr>
      <w:r>
        <w:rPr>
          <w:rFonts w:hint="eastAsia" w:ascii="隶书" w:hAnsi="隶书" w:eastAsia="隶书" w:cs="隶书"/>
          <w:b/>
          <w:bCs/>
          <w:color w:val="000000"/>
          <w:sz w:val="44"/>
          <w:szCs w:val="44"/>
          <w:lang w:eastAsia="zh-CN"/>
        </w:rPr>
        <w:t>河南省第三强制隔离戒毒所智慧戒毒管控管理系统</w:t>
      </w:r>
      <w:r>
        <w:rPr>
          <w:rFonts w:hint="eastAsia" w:ascii="隶书" w:hAnsi="隶书" w:eastAsia="隶书" w:cs="隶书"/>
          <w:b/>
          <w:bCs/>
          <w:color w:val="000000"/>
          <w:sz w:val="44"/>
          <w:szCs w:val="44"/>
        </w:rPr>
        <w:t>（不见面开标）项目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隶书" w:hAnsi="隶书" w:eastAsia="隶书" w:cs="隶书"/>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pStyle w:val="2"/>
      </w:pPr>
    </w:p>
    <w:p>
      <w:pPr>
        <w:pStyle w:val="5"/>
      </w:pPr>
    </w:p>
    <w:p>
      <w:pPr>
        <w:ind w:firstLine="640" w:firstLineChars="200"/>
        <w:rPr>
          <w:rFonts w:hint="eastAsia" w:ascii="隶书" w:hAnsi="隶书" w:eastAsia="隶书" w:cs="隶书"/>
          <w:b/>
          <w:bCs/>
          <w:color w:val="000000"/>
          <w:sz w:val="32"/>
          <w:szCs w:val="32"/>
        </w:rPr>
      </w:pPr>
      <w:r>
        <w:rPr>
          <w:rFonts w:hint="eastAsia" w:ascii="隶书" w:hAnsi="隶书" w:eastAsia="隶书" w:cs="隶书"/>
          <w:b/>
          <w:bCs/>
          <w:color w:val="000000"/>
          <w:sz w:val="32"/>
          <w:szCs w:val="32"/>
        </w:rPr>
        <w:t>项目编号：JZFCG-G2020</w:t>
      </w:r>
      <w:r>
        <w:rPr>
          <w:rFonts w:hint="eastAsia" w:ascii="隶书" w:hAnsi="隶书" w:eastAsia="隶书" w:cs="隶书"/>
          <w:b/>
          <w:bCs/>
          <w:color w:val="000000"/>
          <w:sz w:val="32"/>
          <w:szCs w:val="32"/>
          <w:lang w:val="en-US" w:eastAsia="zh-CN"/>
        </w:rPr>
        <w:t>031</w:t>
      </w:r>
      <w:r>
        <w:rPr>
          <w:rFonts w:hint="eastAsia" w:ascii="隶书" w:hAnsi="隶书" w:eastAsia="隶书" w:cs="隶书"/>
          <w:b/>
          <w:bCs/>
          <w:color w:val="000000"/>
          <w:sz w:val="32"/>
          <w:szCs w:val="32"/>
        </w:rPr>
        <w:t>号</w:t>
      </w:r>
      <w:r>
        <w:rPr>
          <w:rFonts w:hint="eastAsia" w:ascii="隶书" w:hAnsi="隶书" w:eastAsia="隶书" w:cs="隶书"/>
          <w:b/>
          <w:bCs/>
          <w:color w:val="000000"/>
          <w:sz w:val="32"/>
          <w:szCs w:val="32"/>
          <w:lang w:eastAsia="zh-CN"/>
        </w:rPr>
        <w:t>（豫财招标采购</w:t>
      </w:r>
      <w:r>
        <w:rPr>
          <w:rFonts w:hint="eastAsia" w:ascii="隶书" w:hAnsi="隶书" w:eastAsia="隶书" w:cs="隶书"/>
          <w:b/>
          <w:bCs/>
          <w:color w:val="000000"/>
          <w:sz w:val="32"/>
          <w:szCs w:val="32"/>
          <w:lang w:val="en-US" w:eastAsia="zh-CN"/>
        </w:rPr>
        <w:t>-2020-494）</w:t>
      </w:r>
    </w:p>
    <w:p>
      <w:pPr>
        <w:ind w:firstLine="640" w:firstLineChars="200"/>
        <w:rPr>
          <w:rFonts w:hint="eastAsia" w:ascii="隶书" w:hAnsi="隶书" w:eastAsia="隶书" w:cs="隶书"/>
          <w:b/>
          <w:bCs/>
          <w:color w:val="000000"/>
          <w:sz w:val="32"/>
          <w:szCs w:val="32"/>
        </w:rPr>
      </w:pPr>
      <w:r>
        <w:rPr>
          <w:rFonts w:hint="eastAsia" w:ascii="隶书" w:hAnsi="隶书" w:eastAsia="隶书" w:cs="隶书"/>
          <w:b/>
          <w:bCs/>
          <w:color w:val="000000"/>
          <w:sz w:val="32"/>
          <w:szCs w:val="32"/>
        </w:rPr>
        <w:t>采购单位：</w:t>
      </w:r>
      <w:r>
        <w:rPr>
          <w:rFonts w:hint="eastAsia" w:ascii="隶书" w:hAnsi="隶书" w:eastAsia="隶书" w:cs="隶书"/>
          <w:b/>
          <w:bCs/>
          <w:color w:val="000000"/>
          <w:sz w:val="32"/>
          <w:szCs w:val="32"/>
          <w:lang w:eastAsia="zh-CN"/>
        </w:rPr>
        <w:t>河南省第三强制隔离戒毒所</w:t>
      </w:r>
    </w:p>
    <w:p>
      <w:pPr>
        <w:ind w:firstLine="640" w:firstLineChars="200"/>
        <w:rPr>
          <w:rFonts w:hint="eastAsia" w:ascii="隶书" w:hAnsi="隶书" w:eastAsia="隶书" w:cs="隶书"/>
          <w:b/>
          <w:bCs/>
          <w:color w:val="000000"/>
          <w:sz w:val="32"/>
          <w:szCs w:val="32"/>
        </w:rPr>
      </w:pPr>
      <w:r>
        <w:rPr>
          <w:rFonts w:hint="eastAsia" w:ascii="隶书" w:hAnsi="隶书" w:eastAsia="隶书" w:cs="隶书"/>
          <w:b/>
          <w:bCs/>
          <w:color w:val="000000"/>
          <w:sz w:val="32"/>
          <w:szCs w:val="32"/>
        </w:rPr>
        <w:t>代理机构：许昌光大电子商务技术服务有限公司</w:t>
      </w:r>
    </w:p>
    <w:p>
      <w:pPr>
        <w:jc w:val="center"/>
        <w:rPr>
          <w:rFonts w:hint="eastAsia" w:ascii="隶书" w:hAnsi="隶书" w:eastAsia="隶书" w:cs="隶书"/>
          <w:b/>
          <w:bCs/>
          <w:color w:val="000000"/>
          <w:sz w:val="32"/>
          <w:szCs w:val="32"/>
        </w:rPr>
      </w:pPr>
    </w:p>
    <w:p>
      <w:pPr>
        <w:jc w:val="center"/>
        <w:rPr>
          <w:rFonts w:hint="eastAsia" w:ascii="隶书" w:hAnsi="隶书" w:eastAsia="隶书" w:cs="隶书"/>
          <w:b/>
          <w:bCs/>
          <w:color w:val="000000"/>
          <w:sz w:val="32"/>
          <w:szCs w:val="32"/>
        </w:rPr>
      </w:pPr>
      <w:r>
        <w:rPr>
          <w:rFonts w:hint="eastAsia" w:ascii="隶书" w:hAnsi="隶书" w:eastAsia="隶书" w:cs="隶书"/>
          <w:b/>
          <w:bCs/>
          <w:color w:val="000000"/>
          <w:sz w:val="32"/>
          <w:szCs w:val="32"/>
        </w:rPr>
        <w:t>二〇二〇年</w:t>
      </w:r>
      <w:r>
        <w:rPr>
          <w:rFonts w:hint="eastAsia" w:ascii="隶书" w:hAnsi="隶书" w:eastAsia="隶书" w:cs="隶书"/>
          <w:b/>
          <w:bCs/>
          <w:color w:val="000000"/>
          <w:sz w:val="32"/>
          <w:szCs w:val="32"/>
          <w:lang w:eastAsia="zh-CN"/>
        </w:rPr>
        <w:t>六</w:t>
      </w:r>
      <w:r>
        <w:rPr>
          <w:rFonts w:hint="eastAsia" w:ascii="隶书" w:hAnsi="隶书" w:eastAsia="隶书" w:cs="隶书"/>
          <w:b/>
          <w:bCs/>
          <w:color w:val="000000"/>
          <w:sz w:val="32"/>
          <w:szCs w:val="32"/>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5"/>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许昌光大电子商务技术服务有限公司受</w:t>
      </w:r>
      <w:r>
        <w:rPr>
          <w:rFonts w:hint="eastAsia" w:eastAsia="宋体" w:cs="Times New Roman"/>
          <w:color w:val="000000"/>
          <w:sz w:val="21"/>
          <w:szCs w:val="21"/>
          <w:shd w:val="clear" w:color="auto" w:fill="FFFFFF"/>
          <w:lang w:eastAsia="zh-CN"/>
        </w:rPr>
        <w:t>河南省第三强制隔离戒毒所</w:t>
      </w:r>
      <w:r>
        <w:rPr>
          <w:rFonts w:hint="eastAsia"/>
          <w:color w:val="000000"/>
          <w:sz w:val="21"/>
          <w:szCs w:val="21"/>
          <w:shd w:val="clear" w:color="auto" w:fill="FFFFFF"/>
        </w:rPr>
        <w:t>的委托，对“</w:t>
      </w:r>
      <w:r>
        <w:rPr>
          <w:rFonts w:hint="eastAsia" w:cs="Times New Roman"/>
          <w:color w:val="000000"/>
          <w:sz w:val="21"/>
          <w:szCs w:val="21"/>
          <w:shd w:val="clear" w:color="auto" w:fill="FFFFFF"/>
          <w:lang w:eastAsia="zh-CN"/>
        </w:rPr>
        <w:t>河南省第三强制隔离戒毒所智慧戒毒管控管理系统</w:t>
      </w:r>
      <w:r>
        <w:rPr>
          <w:rFonts w:hint="eastAsia"/>
          <w:color w:val="000000"/>
          <w:sz w:val="21"/>
          <w:szCs w:val="21"/>
          <w:shd w:val="clear" w:color="auto" w:fill="FFFFFF"/>
        </w:rPr>
        <w:t>（不见面开标）”项目进行公开招标。现邀请符合本招标文件规定条件的供应商前来投标。</w:t>
      </w:r>
    </w:p>
    <w:p>
      <w:pPr>
        <w:pStyle w:val="25"/>
        <w:widowControl/>
        <w:shd w:val="clear" w:color="auto" w:fill="FFFFFF"/>
        <w:spacing w:line="360" w:lineRule="auto"/>
        <w:ind w:firstLine="315" w:firstLineChars="150"/>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Times New Roman"/>
          <w:color w:val="000000"/>
          <w:sz w:val="21"/>
          <w:szCs w:val="21"/>
          <w:shd w:val="clear" w:color="auto" w:fill="FFFFFF"/>
          <w:lang w:eastAsia="zh-CN"/>
        </w:rPr>
        <w:t>河南省第三强制隔离戒毒所智慧戒毒管控管理系统</w:t>
      </w:r>
      <w:r>
        <w:rPr>
          <w:rFonts w:hint="eastAsia" w:cs="仿宋_GB2312" w:asciiTheme="minorEastAsia" w:hAnsiTheme="minorEastAsia" w:eastAsiaTheme="minorEastAsia"/>
          <w:color w:val="000000"/>
          <w:sz w:val="21"/>
          <w:szCs w:val="21"/>
          <w:shd w:val="clear" w:color="auto" w:fill="FFFFFF"/>
        </w:rPr>
        <w:t>（不见面开标）</w:t>
      </w:r>
    </w:p>
    <w:p>
      <w:pPr>
        <w:ind w:firstLine="420" w:firstLineChars="200"/>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（二）项目编号：JZFCG-G2020</w:t>
      </w:r>
      <w:r>
        <w:rPr>
          <w:rFonts w:hint="eastAsia" w:cs="仿宋_GB2312" w:asciiTheme="minorEastAsia" w:hAnsiTheme="minorEastAsia"/>
          <w:color w:val="000000"/>
          <w:sz w:val="21"/>
          <w:szCs w:val="21"/>
          <w:shd w:val="clear" w:color="auto" w:fill="FFFFFF"/>
          <w:lang w:val="en-US" w:eastAsia="zh-CN"/>
        </w:rPr>
        <w:t>031</w:t>
      </w:r>
      <w:r>
        <w:rPr>
          <w:rFonts w:hint="eastAsia" w:cs="仿宋_GB2312" w:asciiTheme="minorEastAsia" w:hAnsiTheme="minorEastAsia" w:eastAsiaTheme="minorEastAsia"/>
          <w:color w:val="000000"/>
          <w:sz w:val="21"/>
          <w:szCs w:val="21"/>
          <w:shd w:val="clear" w:color="auto" w:fill="FFFFFF"/>
        </w:rPr>
        <w:t>号</w:t>
      </w:r>
      <w:r>
        <w:rPr>
          <w:rFonts w:hint="eastAsia" w:cs="仿宋_GB2312" w:asciiTheme="minorEastAsia" w:hAnsiTheme="minorEastAsia" w:eastAsiaTheme="minorEastAsia"/>
          <w:color w:val="000000"/>
          <w:sz w:val="21"/>
          <w:szCs w:val="21"/>
          <w:shd w:val="clear" w:color="auto" w:fill="FFFFFF"/>
          <w:lang w:eastAsia="zh-CN"/>
        </w:rPr>
        <w:t>（豫财招标采购</w:t>
      </w:r>
      <w:r>
        <w:rPr>
          <w:rFonts w:hint="eastAsia" w:cs="仿宋_GB2312" w:asciiTheme="minorEastAsia" w:hAnsiTheme="minorEastAsia" w:eastAsiaTheme="minorEastAsia"/>
          <w:color w:val="000000"/>
          <w:sz w:val="21"/>
          <w:szCs w:val="21"/>
          <w:shd w:val="clear" w:color="auto" w:fill="FFFFFF"/>
          <w:lang w:val="en-US" w:eastAsia="zh-CN"/>
        </w:rPr>
        <w:t>-2020-494）</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管控系统设备、紧急报警系统设备、信息采集系统设备、数字广播系统设备等。</w:t>
      </w:r>
      <w:r>
        <w:rPr>
          <w:rFonts w:hint="eastAsia" w:cs="仿宋_GB2312" w:asciiTheme="minorEastAsia" w:hAnsiTheme="minorEastAsia" w:eastAsiaTheme="minorEastAsia"/>
          <w:color w:val="000000"/>
          <w:sz w:val="21"/>
          <w:szCs w:val="21"/>
          <w:shd w:val="clear" w:color="auto" w:fill="FFFFFF"/>
        </w:rPr>
        <w:t>（详见招标文件）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lang w:val="en-US" w:eastAsia="zh-CN"/>
        </w:rPr>
        <w:t>1114000.00元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shd w:val="clear" w:color="auto" w:fill="FFFFFF"/>
          <w:lang w:eastAsia="zh-CN"/>
        </w:rPr>
        <w:t>：</w:t>
      </w:r>
      <w:r>
        <w:rPr>
          <w:rFonts w:hint="eastAsia" w:cs="仿宋_GB2312" w:asciiTheme="minorEastAsia" w:hAnsiTheme="minorEastAsia" w:eastAsiaTheme="minorEastAsia"/>
          <w:color w:val="auto"/>
          <w:sz w:val="21"/>
          <w:szCs w:val="21"/>
          <w:shd w:val="clear" w:color="auto" w:fill="FFFFFF"/>
          <w:lang w:val="en-US" w:eastAsia="zh-CN"/>
        </w:rPr>
        <w:t>1114000.00元</w:t>
      </w:r>
      <w:r>
        <w:rPr>
          <w:rFonts w:hint="eastAsia" w:cs="仿宋_GB2312" w:asciiTheme="minorEastAsia" w:hAnsiTheme="minorEastAsia" w:eastAsiaTheme="minorEastAsia"/>
          <w:color w:val="auto"/>
          <w:sz w:val="21"/>
          <w:szCs w:val="21"/>
          <w:shd w:val="clear" w:color="auto" w:fill="FFFFFF"/>
        </w:rPr>
        <w:t>。</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w:t>
      </w:r>
      <w:r>
        <w:rPr>
          <w:rFonts w:hint="eastAsia" w:cs="仿宋_GB2312" w:asciiTheme="minorEastAsia" w:hAnsiTheme="minorEastAsia" w:eastAsiaTheme="minorEastAsia"/>
          <w:sz w:val="21"/>
          <w:szCs w:val="21"/>
          <w:shd w:val="clear" w:color="auto" w:fill="FFFFFF"/>
        </w:rPr>
        <w:t xml:space="preserve"> ：</w:t>
      </w:r>
      <w:r>
        <w:rPr>
          <w:rFonts w:hint="eastAsia" w:cs="仿宋_GB2312" w:asciiTheme="minorEastAsia" w:hAnsiTheme="minorEastAsia" w:eastAsiaTheme="minorEastAsia"/>
          <w:color w:val="auto"/>
          <w:sz w:val="21"/>
          <w:szCs w:val="21"/>
          <w:shd w:val="clear" w:color="auto" w:fill="FFFFFF"/>
          <w:lang w:val="zh-CN"/>
        </w:rPr>
        <w:t>合同签订后</w:t>
      </w:r>
      <w:r>
        <w:rPr>
          <w:rFonts w:hint="eastAsia" w:cs="仿宋_GB2312" w:asciiTheme="minorEastAsia" w:hAnsiTheme="minorEastAsia" w:eastAsiaTheme="minorEastAsia"/>
          <w:color w:val="auto"/>
          <w:sz w:val="21"/>
          <w:szCs w:val="21"/>
          <w:shd w:val="clear" w:color="auto" w:fill="FFFFFF"/>
          <w:lang w:val="en-US" w:eastAsia="zh-CN"/>
        </w:rPr>
        <w:t>30</w:t>
      </w:r>
      <w:r>
        <w:rPr>
          <w:rFonts w:hint="eastAsia" w:cs="仿宋_GB2312" w:asciiTheme="minorEastAsia" w:hAnsiTheme="minorEastAsia" w:eastAsiaTheme="minorEastAsia"/>
          <w:color w:val="auto"/>
          <w:sz w:val="21"/>
          <w:szCs w:val="21"/>
          <w:shd w:val="clear" w:color="auto" w:fill="FFFFFF"/>
          <w:lang w:val="zh-CN"/>
        </w:rPr>
        <w:t>天内</w:t>
      </w:r>
      <w:r>
        <w:rPr>
          <w:rFonts w:hint="eastAsia" w:cs="仿宋_GB2312" w:asciiTheme="minorEastAsia" w:hAnsiTheme="minorEastAsia" w:eastAsiaTheme="minorEastAsia"/>
          <w:color w:val="auto"/>
          <w:sz w:val="21"/>
          <w:szCs w:val="21"/>
        </w:rPr>
        <w:t>。</w:t>
      </w:r>
    </w:p>
    <w:p>
      <w:pPr>
        <w:pStyle w:val="25"/>
        <w:widowControl/>
        <w:shd w:val="clear" w:color="auto" w:fill="FFFFFF"/>
        <w:spacing w:line="360" w:lineRule="auto"/>
        <w:ind w:firstLine="420"/>
        <w:contextualSpacing/>
        <w:jc w:val="left"/>
        <w:rPr>
          <w:rFonts w:cs="仿宋_GB2312" w:asciiTheme="minorEastAsia" w:hAnsi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eastAsia="宋体" w:cs="Times New Roman"/>
          <w:color w:val="000000"/>
          <w:sz w:val="21"/>
          <w:szCs w:val="21"/>
          <w:shd w:val="clear" w:color="auto" w:fill="FFFFFF"/>
          <w:lang w:eastAsia="zh-CN"/>
        </w:rPr>
        <w:t>河南省第三强制隔离戒毒所</w:t>
      </w:r>
      <w:r>
        <w:rPr>
          <w:rFonts w:hint="eastAsia"/>
          <w:color w:val="000000"/>
          <w:sz w:val="21"/>
          <w:szCs w:val="21"/>
          <w:shd w:val="clear" w:color="auto" w:fill="FFFFFF"/>
        </w:rPr>
        <w:t>。</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5"/>
        <w:widowControl/>
        <w:shd w:val="clear" w:color="auto" w:fill="FFFFFF"/>
        <w:wordWrap w:val="0"/>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w:t>
      </w:r>
      <w:r>
        <w:rPr>
          <w:rFonts w:cs="仿宋_GB2312" w:asciiTheme="minorEastAsia" w:hAnsiTheme="minorEastAsia" w:eastAsiaTheme="minorEastAsia"/>
          <w:color w:val="auto"/>
          <w:sz w:val="21"/>
          <w:szCs w:val="21"/>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中国政府采购网</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z w:val="21"/>
          <w:szCs w:val="21"/>
          <w:shd w:val="clear" w:color="auto" w:fill="FFFFFF"/>
        </w:rPr>
        <w:t>；“国家企业信用公示系统”网站（www.gsxt.gov.cn）严重违法失信企业名单（黑名单）的投标人。</w:t>
      </w:r>
    </w:p>
    <w:p>
      <w:pPr>
        <w:pStyle w:val="25"/>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lang w:eastAsia="zh-CN"/>
        </w:rPr>
        <w:t>三</w:t>
      </w:r>
      <w:r>
        <w:rPr>
          <w:rFonts w:hint="eastAsia" w:ascii="宋体" w:hAnsi="宋体" w:cs="仿宋_GB2312"/>
          <w:color w:val="auto"/>
          <w:sz w:val="21"/>
          <w:szCs w:val="21"/>
          <w:shd w:val="clear" w:color="auto" w:fill="FFFFFF"/>
        </w:rPr>
        <w:t>）投标人需具有电子与智能化工程专业承包二级及以上资质。</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lang w:eastAsia="zh-CN"/>
        </w:rPr>
        <w:t>（四</w:t>
      </w:r>
      <w:r>
        <w:rPr>
          <w:rFonts w:hint="eastAsia" w:cs="仿宋_GB2312" w:asciiTheme="minorEastAsia" w:hAnsiTheme="minorEastAsia" w:eastAsiaTheme="minorEastAsia"/>
          <w:color w:val="auto"/>
          <w:sz w:val="21"/>
          <w:szCs w:val="21"/>
          <w:shd w:val="clear" w:color="auto" w:fill="FFFFFF"/>
        </w:rPr>
        <w:t>）本次招标不接受联合体投标。</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w:t>
      </w:r>
      <w:r>
        <w:rPr>
          <w:rFonts w:hint="eastAsia" w:cs="仿宋_GB2312" w:asciiTheme="minorEastAsia" w:hAnsiTheme="minorEastAsia" w:eastAsiaTheme="minorEastAsia"/>
          <w:b/>
          <w:bCs/>
          <w:color w:val="000000"/>
          <w:sz w:val="21"/>
          <w:szCs w:val="21"/>
        </w:rPr>
        <w:t>2020年</w:t>
      </w:r>
      <w:r>
        <w:rPr>
          <w:rFonts w:hint="eastAsia" w:cs="仿宋_GB2312" w:asciiTheme="minorEastAsia" w:hAnsiTheme="minorEastAsia" w:eastAsiaTheme="minorEastAsia"/>
          <w:b/>
          <w:bCs/>
          <w:color w:val="000000"/>
          <w:sz w:val="21"/>
          <w:szCs w:val="21"/>
          <w:u w:val="single"/>
          <w:lang w:val="en-US" w:eastAsia="zh-CN"/>
        </w:rPr>
        <w:t>7</w:t>
      </w:r>
      <w:r>
        <w:rPr>
          <w:rFonts w:hint="eastAsia" w:cs="仿宋_GB2312" w:asciiTheme="minorEastAsia" w:hAnsiTheme="minorEastAsia" w:eastAsiaTheme="minorEastAsia"/>
          <w:b/>
          <w:bCs/>
          <w:color w:val="000000"/>
          <w:sz w:val="21"/>
          <w:szCs w:val="21"/>
        </w:rPr>
        <w:t>月</w:t>
      </w:r>
      <w:r>
        <w:rPr>
          <w:rFonts w:hint="eastAsia" w:cs="仿宋_GB2312" w:asciiTheme="minorEastAsia" w:hAnsiTheme="minorEastAsia" w:eastAsiaTheme="minorEastAsia"/>
          <w:b/>
          <w:bCs/>
          <w:color w:val="000000"/>
          <w:sz w:val="21"/>
          <w:szCs w:val="21"/>
          <w:u w:val="single"/>
          <w:lang w:val="en-US" w:eastAsia="zh-CN"/>
        </w:rPr>
        <w:t>10</w:t>
      </w:r>
      <w:r>
        <w:rPr>
          <w:rFonts w:hint="eastAsia" w:cs="仿宋_GB2312" w:asciiTheme="minorEastAsia" w:hAnsiTheme="minorEastAsia" w:eastAsiaTheme="minorEastAsia"/>
          <w:b/>
          <w:bCs/>
          <w:color w:val="000000"/>
          <w:sz w:val="21"/>
          <w:szCs w:val="21"/>
        </w:rPr>
        <w:t>日</w:t>
      </w:r>
      <w:r>
        <w:rPr>
          <w:rFonts w:hint="eastAsia" w:cs="仿宋_GB2312" w:asciiTheme="minorEastAsia" w:hAnsiTheme="minorEastAsia" w:eastAsiaTheme="minorEastAsia"/>
          <w:b/>
          <w:bCs/>
          <w:color w:val="000000"/>
          <w:sz w:val="21"/>
          <w:szCs w:val="21"/>
          <w:u w:val="single"/>
          <w:lang w:val="en-US" w:eastAsia="zh-CN"/>
        </w:rPr>
        <w:t>8</w:t>
      </w:r>
      <w:r>
        <w:rPr>
          <w:rFonts w:hint="eastAsia" w:cs="仿宋_GB2312" w:asciiTheme="minorEastAsia" w:hAnsiTheme="minorEastAsia" w:eastAsiaTheme="minorEastAsia"/>
          <w:b/>
          <w:bCs/>
          <w:color w:val="000000"/>
          <w:sz w:val="21"/>
          <w:szCs w:val="21"/>
        </w:rPr>
        <w:t>时</w:t>
      </w:r>
      <w:r>
        <w:rPr>
          <w:rFonts w:hint="eastAsia" w:cs="仿宋_GB2312" w:asciiTheme="minorEastAsia" w:hAnsiTheme="minorEastAsia" w:eastAsiaTheme="minorEastAsia"/>
          <w:b/>
          <w:bCs/>
          <w:color w:val="000000"/>
          <w:sz w:val="21"/>
          <w:szCs w:val="21"/>
          <w:u w:val="single"/>
          <w:lang w:val="en-US" w:eastAsia="zh-CN"/>
        </w:rPr>
        <w:t>30</w:t>
      </w:r>
      <w:r>
        <w:rPr>
          <w:rFonts w:hint="eastAsia" w:cs="仿宋_GB2312" w:asciiTheme="minorEastAsia" w:hAnsiTheme="minorEastAsia" w:eastAsiaTheme="minorEastAsia"/>
          <w:b/>
          <w:bCs/>
          <w:color w:val="000000"/>
          <w:sz w:val="21"/>
          <w:szCs w:val="21"/>
        </w:rPr>
        <w:t>分</w:t>
      </w:r>
      <w:r>
        <w:rPr>
          <w:rFonts w:hint="eastAsia" w:cs="仿宋_GB2312" w:asciiTheme="minorEastAsia" w:hAnsiTheme="minorEastAsia" w:eastAsiaTheme="minorEastAsia"/>
          <w:color w:val="000000"/>
          <w:sz w:val="21"/>
          <w:szCs w:val="21"/>
        </w:rPr>
        <w:t>（北京时间），逾期提交或不符合规定的投标文件不予接受。</w:t>
      </w:r>
    </w:p>
    <w:p>
      <w:pPr>
        <w:pStyle w:val="25"/>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（二）开标地点：许昌市公共资源交易中心三楼开标</w:t>
      </w:r>
      <w:r>
        <w:rPr>
          <w:rFonts w:hint="eastAsia" w:ascii="宋体" w:hAnsi="宋体" w:cs="仿宋_GB2312"/>
          <w:sz w:val="21"/>
          <w:szCs w:val="21"/>
          <w:u w:val="single"/>
          <w:lang w:val="en-US" w:eastAsia="zh-CN"/>
        </w:rPr>
        <w:t>4</w:t>
      </w:r>
      <w:r>
        <w:rPr>
          <w:rFonts w:hint="eastAsia" w:ascii="宋体" w:hAnsi="宋体" w:cs="仿宋_GB2312"/>
          <w:sz w:val="21"/>
          <w:szCs w:val="21"/>
        </w:rPr>
        <w:t>室。（本项目采用远程不见面开标，投标人无须到现场）。</w:t>
      </w:r>
    </w:p>
    <w:p>
      <w:pPr>
        <w:pStyle w:val="25"/>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（三） 本项目为全流程电子化交易项目，投标人须提交电子投标文件。</w:t>
      </w:r>
    </w:p>
    <w:p>
      <w:pPr>
        <w:pStyle w:val="25"/>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ascii="宋体" w:hAnsi="宋体" w:cs="仿宋_GB2312"/>
          <w:color w:val="000000"/>
          <w:sz w:val="21"/>
          <w:szCs w:val="21"/>
        </w:rPr>
        <w:t>.file</w:t>
      </w:r>
      <w:r>
        <w:rPr>
          <w:rFonts w:hint="eastAsia" w:ascii="宋体" w:hAnsi="宋体" w:cs="仿宋_GB2312"/>
          <w:color w:val="000000"/>
          <w:sz w:val="21"/>
          <w:szCs w:val="21"/>
        </w:rPr>
        <w:t>格式）须在投标截止时间（开标时间）前通过《全国公共资源交易平台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w:t>
      </w:r>
      <w:r>
        <w:rPr>
          <w:rFonts w:hint="eastAsia" w:ascii="MS Mincho" w:hAnsi="MS Mincho" w:eastAsia="MS Mincho" w:cs="MS Mincho"/>
          <w:color w:val="000000"/>
          <w:sz w:val="21"/>
          <w:szCs w:val="21"/>
        </w:rPr>
        <w:t>▪</w:t>
      </w:r>
      <w:r>
        <w:rPr>
          <w:rFonts w:hint="eastAsia" w:ascii="宋体" w:hAnsi="宋体" w:cs="仿宋_GB2312"/>
          <w:color w:val="000000"/>
          <w:sz w:val="21"/>
          <w:szCs w:val="21"/>
        </w:rPr>
        <w:t>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ascii="宋体" w:hAnsi="宋体" w:cs="仿宋_GB2312"/>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cs="仿宋_GB2312" w:asciiTheme="minorEastAsia" w:hAnsiTheme="minorEastAsia" w:eastAsiaTheme="minorEastAsia"/>
          <w:sz w:val="21"/>
          <w:szCs w:val="21"/>
        </w:rPr>
        <w:t>。</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六、本次招标公告同时在《中国政府采购网》、《河南省政府采购网》、《全国公共资源交易平台（河南省·许昌市）》发布。</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w:t>
      </w:r>
      <w:r>
        <w:rPr>
          <w:rFonts w:hint="eastAsia" w:eastAsia="宋体" w:cs="Times New Roman"/>
          <w:color w:val="000000"/>
          <w:sz w:val="21"/>
          <w:szCs w:val="21"/>
          <w:shd w:val="clear" w:color="auto" w:fill="FFFFFF"/>
          <w:lang w:eastAsia="zh-CN"/>
        </w:rPr>
        <w:t>河南省第三强制隔离戒毒所</w:t>
      </w:r>
    </w:p>
    <w:p>
      <w:pPr>
        <w:pStyle w:val="25"/>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地址：许昌市</w:t>
      </w:r>
      <w:r>
        <w:rPr>
          <w:rFonts w:hint="eastAsia" w:cs="仿宋_GB2312" w:asciiTheme="minorEastAsia" w:hAnsiTheme="minorEastAsia" w:eastAsiaTheme="minorEastAsia"/>
          <w:color w:val="000000"/>
          <w:sz w:val="21"/>
          <w:szCs w:val="21"/>
          <w:lang w:eastAsia="zh-CN"/>
        </w:rPr>
        <w:t>新兴路西段</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邓科长</w:t>
      </w:r>
      <w:r>
        <w:rPr>
          <w:rFonts w:hint="eastAsia" w:cs="仿宋_GB2312" w:asciiTheme="minorEastAsia" w:hAnsiTheme="minorEastAsia" w:eastAsiaTheme="minorEastAsia"/>
          <w:color w:val="auto"/>
          <w:sz w:val="21"/>
          <w:szCs w:val="21"/>
        </w:rPr>
        <w:t xml:space="preserve">   联系电话：</w:t>
      </w:r>
      <w:r>
        <w:rPr>
          <w:rFonts w:hint="eastAsia" w:cs="仿宋_GB2312" w:asciiTheme="minorEastAsia" w:hAnsiTheme="minorEastAsia" w:eastAsiaTheme="minorEastAsia"/>
          <w:color w:val="auto"/>
          <w:sz w:val="21"/>
          <w:szCs w:val="21"/>
          <w:lang w:val="en-US" w:eastAsia="zh-CN"/>
        </w:rPr>
        <w:t>13837422680</w:t>
      </w:r>
      <w:r>
        <w:rPr>
          <w:rFonts w:hint="eastAsia" w:cs="仿宋_GB2312" w:asciiTheme="minorEastAsia" w:hAnsiTheme="minorEastAsia" w:eastAsiaTheme="minorEastAsia"/>
          <w:color w:val="auto"/>
          <w:sz w:val="21"/>
          <w:szCs w:val="21"/>
        </w:rPr>
        <w:t xml:space="preserve">  </w:t>
      </w:r>
      <w:r>
        <w:rPr>
          <w:rFonts w:hint="eastAsia" w:cs="仿宋_GB2312" w:asciiTheme="minorEastAsia" w:hAnsiTheme="minorEastAsia" w:eastAsiaTheme="minorEastAsia"/>
          <w:color w:val="000000"/>
          <w:sz w:val="21"/>
          <w:szCs w:val="21"/>
        </w:rPr>
        <w:t xml:space="preserve">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代理机构：许昌光大电子商务技术服务有限公司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地址：许昌市智慧大道亨源通世纪广场1号楼401室</w:t>
      </w:r>
    </w:p>
    <w:p>
      <w:pPr>
        <w:pStyle w:val="25"/>
        <w:widowControl/>
        <w:shd w:val="clear" w:color="auto" w:fill="FFFFFF"/>
        <w:spacing w:line="360" w:lineRule="auto"/>
        <w:ind w:firstLine="420"/>
        <w:contextualSpacing/>
        <w:jc w:val="left"/>
        <w:rPr>
          <w:rFonts w:hint="default" w:ascii="宋体" w:hAnsi="宋体" w:eastAsiaTheme="minorEastAsia"/>
          <w:szCs w:val="21"/>
          <w:lang w:val="en-US" w:eastAsia="zh-CN"/>
        </w:rPr>
      </w:pPr>
      <w:r>
        <w:rPr>
          <w:rFonts w:hint="eastAsia" w:cs="仿宋_GB2312" w:asciiTheme="minorEastAsia" w:hAnsiTheme="minorEastAsia" w:eastAsiaTheme="minorEastAsia"/>
          <w:color w:val="000000"/>
          <w:sz w:val="21"/>
          <w:szCs w:val="21"/>
        </w:rPr>
        <w:t>联系人：朱女士            联系电话：13323993003</w:t>
      </w:r>
      <w:r>
        <w:rPr>
          <w:rFonts w:hint="eastAsia" w:cs="仿宋_GB2312" w:asciiTheme="minorEastAsia" w:hAnsiTheme="minorEastAsia" w:eastAsiaTheme="minorEastAsia"/>
          <w:color w:val="000000"/>
          <w:sz w:val="21"/>
          <w:szCs w:val="21"/>
          <w:lang w:val="en-US" w:eastAsia="zh-CN"/>
        </w:rPr>
        <w:t xml:space="preserve"> 0374-2365558</w:t>
      </w:r>
    </w:p>
    <w:p>
      <w:pPr>
        <w:adjustRightInd w:val="0"/>
        <w:snapToGrid w:val="0"/>
        <w:spacing w:line="360" w:lineRule="auto"/>
        <w:ind w:firstLine="840" w:firstLineChars="400"/>
        <w:jc w:val="right"/>
        <w:rPr>
          <w:rFonts w:ascii="宋体" w:hAnsi="宋体"/>
          <w:szCs w:val="21"/>
        </w:rPr>
      </w:pPr>
    </w:p>
    <w:p>
      <w:pPr>
        <w:wordWrap w:val="0"/>
        <w:adjustRightInd w:val="0"/>
        <w:snapToGrid w:val="0"/>
        <w:spacing w:line="360" w:lineRule="auto"/>
        <w:ind w:firstLine="840" w:firstLineChars="400"/>
        <w:jc w:val="right"/>
        <w:rPr>
          <w:rFonts w:hint="eastAsia" w:eastAsia="宋体" w:cs="Times New Roman"/>
          <w:color w:val="000000"/>
          <w:sz w:val="21"/>
          <w:szCs w:val="21"/>
          <w:shd w:val="clear" w:color="auto" w:fill="FFFFFF"/>
          <w:lang w:eastAsia="zh-CN"/>
        </w:rPr>
      </w:pPr>
    </w:p>
    <w:p>
      <w:pPr>
        <w:wordWrap w:val="0"/>
        <w:adjustRightInd w:val="0"/>
        <w:snapToGrid w:val="0"/>
        <w:spacing w:line="360" w:lineRule="auto"/>
        <w:ind w:firstLine="840" w:firstLineChars="400"/>
        <w:jc w:val="right"/>
        <w:rPr>
          <w:rFonts w:hint="eastAsia" w:eastAsia="宋体" w:cs="Times New Roman"/>
          <w:color w:val="000000"/>
          <w:sz w:val="21"/>
          <w:szCs w:val="21"/>
          <w:shd w:val="clear" w:color="auto" w:fill="FFFFFF"/>
          <w:lang w:eastAsia="zh-CN"/>
        </w:rPr>
      </w:pPr>
      <w:r>
        <w:rPr>
          <w:rFonts w:hint="eastAsia" w:eastAsia="宋体" w:cs="Times New Roman"/>
          <w:color w:val="000000"/>
          <w:sz w:val="21"/>
          <w:szCs w:val="21"/>
          <w:shd w:val="clear" w:color="auto" w:fill="FFFFFF"/>
          <w:lang w:eastAsia="zh-CN"/>
        </w:rPr>
        <w:t>河南省第三强制隔离戒毒所</w:t>
      </w:r>
    </w:p>
    <w:p>
      <w:pPr>
        <w:wordWrap w:val="0"/>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六</w:t>
      </w:r>
      <w:r>
        <w:rPr>
          <w:rFonts w:hint="eastAsia" w:ascii="宋体" w:hAnsi="宋体"/>
          <w:szCs w:val="21"/>
        </w:rPr>
        <w:t>月</w:t>
      </w:r>
      <w:r>
        <w:rPr>
          <w:rFonts w:hint="eastAsia" w:ascii="宋体" w:hAnsi="宋体"/>
          <w:szCs w:val="21"/>
          <w:lang w:val="en-US" w:eastAsia="zh-CN"/>
        </w:rPr>
        <w:t>十二</w:t>
      </w:r>
      <w:r>
        <w:rPr>
          <w:rFonts w:hint="eastAsia" w:ascii="宋体" w:hAnsi="宋体"/>
          <w:szCs w:val="21"/>
        </w:rPr>
        <w:t>日</w:t>
      </w:r>
    </w:p>
    <w:p>
      <w:pPr>
        <w:adjustRightInd w:val="0"/>
        <w:snapToGrid w:val="0"/>
        <w:spacing w:line="360" w:lineRule="auto"/>
        <w:jc w:val="left"/>
        <w:rPr>
          <w:rFonts w:ascii="宋体" w:hAnsi="宋体"/>
          <w:szCs w:val="21"/>
        </w:rPr>
      </w:pPr>
    </w:p>
    <w:p>
      <w:pPr>
        <w:rPr>
          <w:rFonts w:hint="eastAsia" w:hAnsi="宋体"/>
          <w:b/>
          <w:sz w:val="28"/>
          <w:szCs w:val="28"/>
        </w:rPr>
      </w:pPr>
      <w:r>
        <w:rPr>
          <w:rFonts w:hint="eastAsia" w:hAnsi="宋体"/>
          <w:b/>
          <w:sz w:val="28"/>
          <w:szCs w:val="28"/>
        </w:rPr>
        <w:br w:type="page"/>
      </w: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hAnsi="宋体"/>
          <w:b/>
          <w:sz w:val="24"/>
          <w:szCs w:val="24"/>
        </w:rPr>
      </w:pPr>
      <w:r>
        <w:rPr>
          <w:rFonts w:hint="eastAsia" w:hAnsi="宋体"/>
          <w:b/>
          <w:sz w:val="24"/>
          <w:szCs w:val="24"/>
        </w:rPr>
        <w:t>本项目为全流程电子化交易项目，请认真阅读招标文件，并注意以下事项。</w:t>
      </w:r>
    </w:p>
    <w:p>
      <w:pPr>
        <w:tabs>
          <w:tab w:val="left" w:pos="7095"/>
        </w:tabs>
        <w:spacing w:line="360" w:lineRule="auto"/>
        <w:ind w:firstLine="422" w:firstLineChars="200"/>
        <w:contextualSpacing/>
        <w:rPr>
          <w:rFonts w:asciiTheme="minorEastAsia" w:hAnsiTheme="minorEastAsia" w:cstheme="minorEastAsia"/>
          <w:b/>
          <w:szCs w:val="21"/>
        </w:rPr>
      </w:pPr>
      <w:r>
        <w:rPr>
          <w:rFonts w:hint="eastAsia" w:asciiTheme="minorEastAsia" w:hAnsiTheme="minorEastAsia" w:cstheme="minorEastAsia"/>
          <w:b/>
          <w:szCs w:val="21"/>
        </w:rPr>
        <w:t>1.投标人应按招标文件规定编制、提交、解密电子投标文件。</w:t>
      </w:r>
    </w:p>
    <w:p>
      <w:pPr>
        <w:tabs>
          <w:tab w:val="left" w:pos="7095"/>
        </w:tabs>
        <w:spacing w:line="360" w:lineRule="auto"/>
        <w:ind w:firstLine="422" w:firstLineChars="200"/>
        <w:contextualSpacing/>
        <w:rPr>
          <w:rFonts w:asciiTheme="minorEastAsia" w:hAnsiTheme="minorEastAsia" w:cstheme="minorEastAsia"/>
          <w:b/>
          <w:szCs w:val="21"/>
        </w:rPr>
      </w:pPr>
      <w:r>
        <w:rPr>
          <w:rFonts w:hint="eastAsia" w:asciiTheme="minorEastAsia" w:hAnsiTheme="minorEastAsia" w:cstheme="minorEastAsia"/>
          <w:b/>
          <w:szCs w:val="21"/>
        </w:rPr>
        <w:t>2.电子文件下载、制作、提交期间和远程不见面开标（</w:t>
      </w:r>
      <w:r>
        <w:rPr>
          <w:rFonts w:hint="eastAsia" w:asciiTheme="minorEastAsia" w:hAnsiTheme="minorEastAsia" w:cstheme="minorEastAsia"/>
          <w:szCs w:val="21"/>
        </w:rPr>
        <w:t>电子投标文件的解密</w:t>
      </w:r>
      <w:r>
        <w:rPr>
          <w:rFonts w:hint="eastAsia" w:asciiTheme="minorEastAsia" w:hAnsiTheme="minorEastAsia" w:cstheme="minorEastAsia"/>
          <w:b/>
          <w:szCs w:val="21"/>
        </w:rPr>
        <w:t>）环节，投标人须使用同一个CA数字证书（证书须在有效期内并可正常使用）。</w:t>
      </w:r>
    </w:p>
    <w:p>
      <w:pPr>
        <w:tabs>
          <w:tab w:val="left" w:pos="7095"/>
        </w:tabs>
        <w:spacing w:line="360" w:lineRule="auto"/>
        <w:ind w:firstLine="422" w:firstLineChars="200"/>
        <w:contextualSpacing/>
        <w:rPr>
          <w:rFonts w:asciiTheme="minorEastAsia" w:hAnsiTheme="minorEastAsia" w:cstheme="minorEastAsia"/>
          <w:b/>
          <w:szCs w:val="21"/>
        </w:rPr>
      </w:pPr>
      <w:r>
        <w:rPr>
          <w:rFonts w:hint="eastAsia" w:asciiTheme="minorEastAsia" w:hAnsiTheme="minorEastAsia" w:cstheme="minorEastAsia"/>
          <w:b/>
          <w:szCs w:val="21"/>
        </w:rPr>
        <w:t>3.电子投标文件的制作</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3.1 投标人登录《全国公共资源交易平台(河南省▪许昌市)》公共资源交易系统（</w:t>
      </w:r>
      <w:r>
        <w:fldChar w:fldCharType="begin"/>
      </w:r>
      <w:r>
        <w:instrText xml:space="preserve"> HYPERLINK "http://221.14.6.70:8088/ggzy/" </w:instrText>
      </w:r>
      <w:r>
        <w:fldChar w:fldCharType="separate"/>
      </w:r>
      <w:r>
        <w:rPr>
          <w:rStyle w:val="32"/>
          <w:rFonts w:hint="eastAsia" w:asciiTheme="minorEastAsia" w:hAnsiTheme="minorEastAsia" w:cstheme="minorEastAsia"/>
          <w:color w:val="auto"/>
          <w:szCs w:val="21"/>
        </w:rPr>
        <w:t>http://221.14.6.70:8088/ggzy/</w:t>
      </w:r>
      <w:r>
        <w:rPr>
          <w:rStyle w:val="32"/>
          <w:rFonts w:hint="eastAsia" w:asciiTheme="minorEastAsia" w:hAnsiTheme="minorEastAsia" w:cstheme="minorEastAsia"/>
          <w:color w:val="auto"/>
          <w:szCs w:val="21"/>
        </w:rPr>
        <w:fldChar w:fldCharType="end"/>
      </w:r>
      <w:r>
        <w:rPr>
          <w:rFonts w:hint="eastAsia" w:asciiTheme="minorEastAsia" w:hAnsiTheme="minorEastAsia" w:cstheme="minorEastAsia"/>
          <w:szCs w:val="21"/>
        </w:rPr>
        <w:t>）下载“许昌投标文件制作系统SEARUN 最新版本”，按招标文件要求制作电子投标文件。</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Theme="minorEastAsia" w:hAnsiTheme="minorEastAsia" w:cstheme="minorEastAsia"/>
          <w:szCs w:val="21"/>
        </w:rPr>
      </w:pPr>
      <w:r>
        <w:rPr>
          <w:rFonts w:hint="eastAsia" w:asciiTheme="minorEastAsia" w:hAnsiTheme="minorEastAsia" w:cstheme="minorEastAsia"/>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Theme="minorEastAsia" w:hAnsiTheme="minorEastAsia" w:cstheme="minorEastAsia"/>
          <w:b/>
          <w:szCs w:val="21"/>
        </w:rPr>
      </w:pPr>
      <w:r>
        <w:rPr>
          <w:rFonts w:hint="eastAsia" w:asciiTheme="minorEastAsia" w:hAnsiTheme="minorEastAsia" w:cstheme="minorEastAsia"/>
          <w:b/>
          <w:szCs w:val="21"/>
        </w:rPr>
        <w:t>4.加密电子投标文件的提交</w:t>
      </w:r>
    </w:p>
    <w:p>
      <w:pPr>
        <w:tabs>
          <w:tab w:val="left" w:pos="7095"/>
        </w:tabs>
        <w:spacing w:line="360" w:lineRule="auto"/>
        <w:contextualSpacing/>
        <w:rPr>
          <w:rFonts w:asciiTheme="minorEastAsia" w:hAnsiTheme="minorEastAsia" w:cstheme="minorEastAsia"/>
          <w:szCs w:val="21"/>
        </w:rPr>
      </w:pPr>
      <w:r>
        <w:rPr>
          <w:rFonts w:hint="eastAsia" w:asciiTheme="minorEastAsia" w:hAnsiTheme="minorEastAsia" w:cstheme="minorEastAsia"/>
          <w:szCs w:val="21"/>
        </w:rPr>
        <w:t xml:space="preserve">    4.1加密电子投标文件应按规定在投标截止时间（开标时间）之前成功提交至《全国公共资源交易平台(河南省▪许昌市)》公共资源交易系统（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int="eastAsia" w:asciiTheme="minorEastAsia" w:hAnsiTheme="minorEastAsia" w:cstheme="minorEastAsia"/>
          <w:color w:val="auto"/>
          <w:szCs w:val="21"/>
        </w:rPr>
        <w:t>http://221.14.6.70:8088/ggzy/</w:t>
      </w:r>
      <w:r>
        <w:rPr>
          <w:rStyle w:val="32"/>
          <w:rFonts w:hint="eastAsia" w:asciiTheme="minorEastAsia" w:hAnsiTheme="minorEastAsia" w:cstheme="minorEastAsia"/>
          <w:color w:val="auto"/>
          <w:szCs w:val="21"/>
        </w:rPr>
        <w:fldChar w:fldCharType="end"/>
      </w:r>
      <w:r>
        <w:rPr>
          <w:rFonts w:hint="eastAsia" w:asciiTheme="minorEastAsia" w:hAnsiTheme="minorEastAsia" w:cstheme="minorEastAsia"/>
          <w:szCs w:val="21"/>
        </w:rPr>
        <w:t>）。</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投标人应充分考虑并预留技术处理和上传数据所需时间。</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4.2 投标人对同一项目多个标段进行投标的，加密电子投标文件应按标段分别提交。</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2"/>
          <w:rFonts w:hint="eastAsia" w:asciiTheme="minorEastAsia" w:hAnsiTheme="minorEastAsia" w:cstheme="minorEastAsia"/>
          <w:color w:val="auto"/>
          <w:szCs w:val="21"/>
        </w:rPr>
        <w:t>http://221.14.6.70:8088/ggzy/</w:t>
      </w:r>
      <w:r>
        <w:rPr>
          <w:rStyle w:val="32"/>
          <w:rFonts w:hint="eastAsia" w:asciiTheme="minorEastAsia" w:hAnsiTheme="minorEastAsia" w:cstheme="minorEastAsia"/>
          <w:color w:val="auto"/>
          <w:szCs w:val="21"/>
        </w:rPr>
        <w:fldChar w:fldCharType="end"/>
      </w:r>
      <w:r>
        <w:rPr>
          <w:rFonts w:hint="eastAsia" w:asciiTheme="minorEastAsia" w:hAnsiTheme="minorEastAsia" w:cstheme="minorEastAsia"/>
          <w:szCs w:val="21"/>
        </w:rPr>
        <w:t>）生成“投标文件提交回执单”。</w:t>
      </w:r>
    </w:p>
    <w:p>
      <w:pPr>
        <w:tabs>
          <w:tab w:val="left" w:pos="7095"/>
        </w:tabs>
        <w:spacing w:line="360" w:lineRule="auto"/>
        <w:ind w:firstLine="422" w:firstLineChars="200"/>
        <w:contextualSpacing/>
        <w:rPr>
          <w:rFonts w:asciiTheme="minorEastAsia" w:hAnsiTheme="minorEastAsia" w:cstheme="minorEastAsia"/>
          <w:b/>
          <w:szCs w:val="21"/>
        </w:rPr>
      </w:pPr>
      <w:r>
        <w:rPr>
          <w:rFonts w:hint="eastAsia" w:asciiTheme="minorEastAsia" w:hAnsiTheme="minorEastAsia" w:cstheme="minorEastAsia"/>
          <w:b/>
          <w:szCs w:val="21"/>
        </w:rPr>
        <w:t>5.远程不见面开标（电子投标文件的解密）</w:t>
      </w:r>
    </w:p>
    <w:p>
      <w:pPr>
        <w:tabs>
          <w:tab w:val="left" w:pos="7095"/>
        </w:tabs>
        <w:spacing w:line="360" w:lineRule="auto"/>
        <w:ind w:firstLine="420"/>
        <w:contextualSpacing/>
        <w:rPr>
          <w:rFonts w:asciiTheme="minorEastAsia" w:hAnsiTheme="minorEastAsia" w:cstheme="minorEastAsia"/>
          <w:szCs w:val="21"/>
        </w:rPr>
      </w:pPr>
      <w:r>
        <w:rPr>
          <w:rFonts w:hint="eastAsia" w:asciiTheme="minorEastAsia" w:hAnsiTheme="minorEastAsia" w:cstheme="minorEastAsia"/>
          <w:szCs w:val="21"/>
        </w:rPr>
        <w:t>5.1 投标人应熟悉《许昌市不见面开标操作手册》，并提前设置不见面开标浏览器（设置流程详见《许昌市不见面开标操作手册》）。</w:t>
      </w:r>
    </w:p>
    <w:p>
      <w:pPr>
        <w:tabs>
          <w:tab w:val="left" w:pos="7095"/>
        </w:tabs>
        <w:spacing w:line="360" w:lineRule="auto"/>
        <w:ind w:firstLine="420"/>
        <w:contextualSpacing/>
        <w:rPr>
          <w:rFonts w:asciiTheme="minorEastAsia" w:hAnsiTheme="minorEastAsia" w:cstheme="minorEastAsia"/>
          <w:szCs w:val="21"/>
        </w:rPr>
      </w:pPr>
      <w:r>
        <w:rPr>
          <w:rFonts w:hint="eastAsia" w:asciiTheme="minorEastAsia" w:hAnsiTheme="minorEastAsia" w:cstheme="minorEastAsia"/>
          <w:szCs w:val="21"/>
        </w:rPr>
        <w:t>5.2 《许昌市不见面开标操作手册》下载路径：全国公共资源交易平台（河南省·许昌市）—“资料下载”栏目。</w:t>
      </w:r>
    </w:p>
    <w:p>
      <w:pPr>
        <w:tabs>
          <w:tab w:val="left" w:pos="7095"/>
        </w:tabs>
        <w:spacing w:line="360" w:lineRule="auto"/>
        <w:ind w:firstLine="420"/>
        <w:contextualSpacing/>
        <w:rPr>
          <w:rFonts w:asciiTheme="minorEastAsia" w:hAnsiTheme="minorEastAsia" w:cstheme="minorEastAsia"/>
          <w:szCs w:val="21"/>
        </w:rPr>
      </w:pPr>
      <w:r>
        <w:rPr>
          <w:rFonts w:hint="eastAsia" w:asciiTheme="minorEastAsia" w:hAnsiTheme="minorEastAsia" w:cstheme="minorEastAsia"/>
          <w:szCs w:val="21"/>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cstheme="minorEastAsia"/>
          <w:kern w:val="0"/>
          <w:szCs w:val="21"/>
        </w:rPr>
        <w:t>因投标人原因解密失败的，其投标将被拒绝。</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asciiTheme="minorEastAsia" w:hAnsiTheme="minorEastAsia" w:cstheme="minorEastAsia"/>
          <w:b/>
          <w:szCs w:val="21"/>
        </w:rPr>
      </w:pPr>
      <w:r>
        <w:rPr>
          <w:rFonts w:hint="eastAsia" w:asciiTheme="minorEastAsia" w:hAnsiTheme="minorEastAsia" w:cstheme="minorEastAsia"/>
          <w:b/>
          <w:szCs w:val="21"/>
        </w:rPr>
        <w:t>6.评标依据</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6.1全流程电子化交易（不见面开标）项目，评标委员会以成功上传、解密的电子投标文件为依据评审。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stheme="minorEastAsia"/>
          <w:szCs w:val="21"/>
        </w:rPr>
      </w:pPr>
      <w:r>
        <w:rPr>
          <w:rFonts w:hint="eastAsia" w:asciiTheme="minorEastAsia" w:hAnsiTheme="minorEastAsia" w:cstheme="minorEastAsia"/>
          <w:szCs w:val="21"/>
        </w:rPr>
        <w:t>6.2 评标期间，投标人应保持通讯手机畅通。</w:t>
      </w:r>
      <w:r>
        <w:rPr>
          <w:rFonts w:hint="eastAsia" w:asciiTheme="minorEastAsia" w:hAnsiTheme="minorEastAsia" w:cstheme="minorEastAsia"/>
          <w:kern w:val="0"/>
          <w:szCs w:val="21"/>
        </w:rPr>
        <w:t>评标委员会</w:t>
      </w:r>
      <w:r>
        <w:rPr>
          <w:rFonts w:hint="eastAsia" w:asciiTheme="minorEastAsia" w:hAnsiTheme="minorEastAsia" w:cstheme="minorEastAsia"/>
          <w:szCs w:val="21"/>
        </w:rPr>
        <w:t>如</w:t>
      </w:r>
      <w:r>
        <w:rPr>
          <w:rFonts w:hint="eastAsia" w:asciiTheme="minorEastAsia" w:hAnsiTheme="minorEastAsia" w:cstheme="minor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int="eastAsia" w:asciiTheme="minorEastAsia" w:hAnsiTheme="minorEastAsia" w:cstheme="minorEastAsia"/>
          <w:kern w:val="0"/>
          <w:szCs w:val="21"/>
        </w:rPr>
      </w:pPr>
      <w:r>
        <w:rPr>
          <w:rFonts w:hint="eastAsia" w:asciiTheme="minorEastAsia" w:hAnsiTheme="minorEastAsia" w:cstheme="minorEastAsia"/>
          <w:kern w:val="0"/>
          <w:szCs w:val="21"/>
        </w:rPr>
        <w:t>6.3有多轮报价</w:t>
      </w:r>
      <w:r>
        <w:rPr>
          <w:rFonts w:hint="eastAsia" w:asciiTheme="minorEastAsia" w:hAnsiTheme="minorEastAsia" w:cstheme="minorEastAsia"/>
          <w:kern w:val="0"/>
          <w:szCs w:val="21"/>
          <w:lang w:val="en-US" w:eastAsia="zh-CN"/>
        </w:rPr>
        <w:t>的</w:t>
      </w:r>
      <w:r>
        <w:rPr>
          <w:rFonts w:hint="eastAsia" w:asciiTheme="minorEastAsia" w:hAnsiTheme="minorEastAsia" w:cstheme="minorEastAsia"/>
          <w:kern w:val="0"/>
          <w:szCs w:val="21"/>
        </w:rPr>
        <w:t>，各投标人应提前准备分项报价，为多轮报价做好准备，在谈判小组发起报价通知后，在规定时间内提交有效报价。</w:t>
      </w:r>
      <w:bookmarkStart w:id="12" w:name="_GoBack"/>
      <w:bookmarkEnd w:id="12"/>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项目需求</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一、项目需</w:t>
      </w:r>
      <w:r>
        <w:rPr>
          <w:rFonts w:hint="eastAsia" w:cs="黑体" w:asciiTheme="minorEastAsia" w:hAnsiTheme="minorEastAsia"/>
          <w:b/>
          <w:bCs/>
          <w:color w:val="000000"/>
          <w:sz w:val="24"/>
          <w:szCs w:val="24"/>
          <w:shd w:val="clear" w:color="auto" w:fill="FFFFFF"/>
          <w:lang w:eastAsia="zh-CN"/>
        </w:rPr>
        <w:t>求</w:t>
      </w:r>
    </w:p>
    <w:p>
      <w:pPr>
        <w:numPr>
          <w:ilvl w:val="0"/>
          <w:numId w:val="4"/>
        </w:numPr>
        <w:spacing w:line="360" w:lineRule="auto"/>
        <w:ind w:firstLine="422" w:firstLineChars="200"/>
        <w:rPr>
          <w:rFonts w:hint="eastAsia" w:asciiTheme="minorEastAsia" w:hAnsiTheme="minorEastAsia"/>
          <w:b/>
          <w:bCs/>
          <w:sz w:val="21"/>
          <w:szCs w:val="21"/>
        </w:rPr>
      </w:pPr>
      <w:r>
        <w:rPr>
          <w:rFonts w:hint="eastAsia" w:asciiTheme="minorEastAsia" w:hAnsiTheme="minorEastAsia"/>
          <w:b/>
          <w:bCs/>
          <w:sz w:val="21"/>
          <w:szCs w:val="21"/>
        </w:rPr>
        <w:t>货物需求表</w:t>
      </w:r>
    </w:p>
    <w:tbl>
      <w:tblPr>
        <w:tblStyle w:val="26"/>
        <w:tblW w:w="9540" w:type="dxa"/>
        <w:tblInd w:w="-345" w:type="dxa"/>
        <w:shd w:val="clear" w:color="auto" w:fill="auto"/>
        <w:tblLayout w:type="fixed"/>
        <w:tblCellMar>
          <w:top w:w="0" w:type="dxa"/>
          <w:left w:w="0" w:type="dxa"/>
          <w:bottom w:w="0" w:type="dxa"/>
          <w:right w:w="0" w:type="dxa"/>
        </w:tblCellMar>
      </w:tblPr>
      <w:tblGrid>
        <w:gridCol w:w="540"/>
        <w:gridCol w:w="1215"/>
        <w:gridCol w:w="6660"/>
        <w:gridCol w:w="570"/>
        <w:gridCol w:w="555"/>
      </w:tblGrid>
      <w:tr>
        <w:tblPrEx>
          <w:shd w:val="clear" w:color="auto" w:fill="auto"/>
          <w:tblCellMar>
            <w:top w:w="0" w:type="dxa"/>
            <w:left w:w="0" w:type="dxa"/>
            <w:bottom w:w="0" w:type="dxa"/>
            <w:right w:w="0" w:type="dxa"/>
          </w:tblCellMar>
        </w:tblPrEx>
        <w:trPr>
          <w:trHeight w:val="1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设备名称</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ajorEastAsia" w:hAnsiTheme="majorEastAsia" w:eastAsiaTheme="majorEastAsia" w:cstheme="majorEastAsia"/>
                <w:b/>
                <w:bCs/>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主要功能技术参数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单位</w:t>
            </w:r>
          </w:p>
        </w:tc>
        <w:tc>
          <w:tcPr>
            <w:tcW w:w="5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72" w:hRule="atLeast"/>
        </w:trPr>
        <w:tc>
          <w:tcPr>
            <w:tcW w:w="9540"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一、外出管控系统</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外出管控系统软件</w:t>
            </w:r>
          </w:p>
          <w:p>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b/>
                <w:bCs/>
                <w:color w:val="auto"/>
                <w:kern w:val="0"/>
                <w:sz w:val="21"/>
                <w:szCs w:val="21"/>
                <w:highlight w:val="none"/>
                <w:lang w:val="en-US" w:eastAsia="zh-CN" w:bidi="ar"/>
              </w:rPr>
              <w:t>(核心产品)</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 xml:space="preserve">1、专用外出押解定位管控系统软件，适用于外出就医、押解调遣、集中调训、离监探亲等业务场景；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2、车辆管理：对押解车辆进行管理和设置；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3、设备管理：对电子脚环、押解手持机、安防设备等进行管理设置；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4、路线管理：对押解路线进行管理，对路线围栏进行划取；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5、报警管理：对上报的报警进行记录，可以对历史报警记录进行查看；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6、犯人管理：对押解犯人进行记录管理；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7、警察管理：对押解人员进行记录管理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8、任务管理：根据实际业务需要，可设置的任务类型不低于三种，可快速创建任务，也可创建包括人员、路线、围栏的完整任务；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9、视频监控整合功能：平台可整合车载、单兵视频监控信息，并与在押人员进行绑定，可快速调取视频监控画面、可快速回放视频监控画面；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10、语音对讲功能整合：平台可整合车载、单兵语音对讲信息，并与在押人员进行捆绑，实现实时对讲功能；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11、紧急报警功能整合：平台可整合车载固定按钮报警、单兵报警、押解手持报警功能；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12、安防设备联动功能：平台可实现与视频监控、语音对讲、紧急报警等安防系统的联动，一旦发生报警或者异常，立即弹出视频监控画面、开启语音对讲功能，并可立即回放前5分钟、10分钟或者自定义时间的视频监控录像；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13、实时定位跟踪：平台可实时查看车辆、在押人员、民警的位置信息，可以即时显示轨迹、清除轨迹；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14、轨迹回放功能：平台可回放车辆、在押人员、民警的轨迹，回放轨迹可按照时速设定轨迹回放的快慢；</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电子脚扣</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1、GPS定位： 定位精度小于等于15米；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2、超距告警 ：超距告警范围大于等于10米；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3、强度检验： 纵向拉力，横向拉力3000N不变形或者开裂；</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4、锁扣检验 ：电子脚扣的锁扣防拔净工作时间大于等于20min。</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便携式监控主机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1、CPU ：八核2.0 Ghz；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2、操作系统：安卓8.0；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3、RAM：3GB；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4、ROM：32GB；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5、触摸屏</w:t>
            </w:r>
            <w:r>
              <w:rPr>
                <w:rFonts w:hint="eastAsia" w:asciiTheme="minorEastAsia" w:hAnsiTheme="minorEastAsia" w:cstheme="minorEastAsia"/>
                <w:kern w:val="0"/>
                <w:sz w:val="21"/>
                <w:szCs w:val="21"/>
                <w:highlight w:val="none"/>
                <w:lang w:bidi="ar"/>
              </w:rPr>
              <w:t>≥</w:t>
            </w:r>
            <w:r>
              <w:rPr>
                <w:rFonts w:hint="eastAsia" w:asciiTheme="minorEastAsia" w:hAnsiTheme="minorEastAsia" w:cstheme="minorEastAsia"/>
                <w:color w:val="000000"/>
                <w:kern w:val="0"/>
                <w:sz w:val="21"/>
                <w:szCs w:val="21"/>
                <w:highlight w:val="none"/>
                <w:lang w:bidi="ar"/>
              </w:rPr>
              <w:t>4.7英寸 1280*720支持多点电容触摸屏；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6、网络类型：4G双网双待单通；</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7、网路制式：全网通；</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8、录像分辨率：1080P；</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9、帧率：25帧；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10、音频编码：AAC,AMR,OGG,ADPCM；</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11、视频编码：H.264/H.265；</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12、蓝牙：BT V4.0；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13、WAPI/WIFI：802、11a/b/g/n支持 2、4/5GHz双频;</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14、定位：北斗+GPS定位;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15、相机：后置1300 万像素防抖相机，前置800万相机;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16、耳机接口：支持3.5mm耳机接口;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17、闪光灯：单LED;</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18、电池容量：5200mAh;</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19、传感器：重力加速/光距感应/陀螺仪/地磁/气压;</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20、NFC ：支持NXP PN548芯片13.56MHz;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21、模拟对讲：支持VHF 136-174MHz和UHF 400-470MHz;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22、USB接口：USB 2.0;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23、音频输入</w:t>
            </w:r>
            <w:r>
              <w:rPr>
                <w:rFonts w:hint="eastAsia" w:asciiTheme="minorEastAsia" w:hAnsiTheme="minorEastAsia" w:cstheme="minorEastAsia"/>
                <w:kern w:val="0"/>
                <w:sz w:val="21"/>
                <w:szCs w:val="21"/>
                <w:highlight w:val="none"/>
                <w:lang w:bidi="ar"/>
              </w:rPr>
              <w:t>≥</w:t>
            </w:r>
            <w:r>
              <w:rPr>
                <w:rFonts w:hint="eastAsia" w:asciiTheme="minorEastAsia" w:hAnsiTheme="minorEastAsia" w:cstheme="minorEastAsia"/>
                <w:color w:val="000000"/>
                <w:kern w:val="0"/>
                <w:sz w:val="21"/>
                <w:szCs w:val="21"/>
                <w:highlight w:val="none"/>
                <w:lang w:bidi="ar"/>
              </w:rPr>
              <w:t>2路内置MIC输入，1路3.5mm耳机接口；音频输出：扬声器，1路3.5mm耳机接口;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24、具备本地录音、本地回放视音频文件功能;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25、支持图像抓拍，后置摄像头最大抓拍分辨率4160*3120，前置摄像头最大抓拍分辨率3264*2488;</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26、前置和后置摄像头录像分辨率支持1920*1080,1280*720和648*480;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27、</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具备人脸识别功能，支持检出瞳距20像素点以上的人脸;</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28、支持密码、指纹、人脸识别方式登录系统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29、支持身份证、行驶证、护照、驾照、银行卡识别;</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30、</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支持1080P无线相机接入;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31、设备内置加速度传感器，数字罗盘，陀螺仪传感器，光线传感器，距离传感器，温度传感器，气压传感器，以及深度学习算法;</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32、设备支持IP68防水防尘等级;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33、</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 xml:space="preserve">支持模拟对讲功能，同时支持VHF、UHF频段;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车载摄像机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jc w:val="left"/>
              <w:textAlignment w:val="center"/>
              <w:rPr>
                <w:rFonts w:asciiTheme="minorEastAsia" w:hAnsiTheme="minorEastAsia" w:cstheme="minorEastAsia"/>
                <w:color w:val="000000"/>
                <w:kern w:val="0"/>
                <w:sz w:val="21"/>
                <w:szCs w:val="21"/>
                <w:highlight w:val="none"/>
                <w:lang w:bidi="ar"/>
              </w:rPr>
            </w:pPr>
            <w:r>
              <w:rPr>
                <w:rFonts w:hint="eastAsia" w:asciiTheme="minorEastAsia" w:hAnsiTheme="minorEastAsia" w:cstheme="minorEastAsia"/>
                <w:color w:val="000000"/>
                <w:kern w:val="0"/>
                <w:sz w:val="21"/>
                <w:szCs w:val="21"/>
                <w:highlight w:val="none"/>
                <w:lang w:bidi="ar"/>
              </w:rPr>
              <w:t>具有200万像素 CMOS传感器；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2、需支持三码流技术，主码流最高1920x1080@25fps，子码流704x576@25fps，第三码流最高1920x1080@25fps；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3、在1920x1080 @ 25fps下，清晰度不小于1000TVL；</w:t>
            </w:r>
          </w:p>
          <w:p>
            <w:pPr>
              <w:widowControl/>
              <w:numPr>
                <w:ilvl w:val="0"/>
                <w:numId w:val="6"/>
              </w:numPr>
              <w:jc w:val="left"/>
              <w:textAlignment w:val="center"/>
              <w:rPr>
                <w:rFonts w:asciiTheme="minorEastAsia" w:hAnsiTheme="minorEastAsia" w:cstheme="minorEastAsia"/>
                <w:color w:val="000000"/>
                <w:kern w:val="0"/>
                <w:sz w:val="21"/>
                <w:szCs w:val="21"/>
                <w:highlight w:val="none"/>
                <w:lang w:bidi="ar"/>
              </w:rPr>
            </w:pPr>
            <w:r>
              <w:rPr>
                <w:rFonts w:hint="eastAsia" w:asciiTheme="minorEastAsia" w:hAnsiTheme="minorEastAsia" w:cstheme="minorEastAsia"/>
                <w:color w:val="000000"/>
                <w:kern w:val="0"/>
                <w:sz w:val="21"/>
                <w:szCs w:val="21"/>
                <w:highlight w:val="none"/>
                <w:lang w:bidi="ar"/>
              </w:rPr>
              <w:t>支持H.264、H.265、MJPEG视频编码格式，且具有High Profile编码能力；</w:t>
            </w:r>
          </w:p>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5、信噪比不小于55dB；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6、红外补光距离不小于30米；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7、最低照度彩色：0.01 lx，黑白：0.001 lx，最大亮度鉴别等级（灰度等级）不小于11级；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8、支持检出两眼瞳距40像素点以上的人脸图片；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9、支持单场景同时检出不少于10张人脸图片，并支持面部跟踪；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10、人脸检出率不小于99%；</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11、支持人脸区域自动曝光功能，可根据外部不同场景和光照变化自动调节人脸区域曝光参数；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12、设备工作状态时，支持空气放电8kV，接触放电6kV，支持6kV峰值电压；</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13、摄像机能够在-30~60摄氏度，湿度小于93%环境下稳定工作；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14、需同时支持DC12V或POE供电，且在不小于DC12V±30%范围内变化时可以正常工作；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15、不低于IP67防尘防水和IK10防暴等级；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16、动态范围不小于105dB；</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全景摄像机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1、全景摄像机采用4个 1/1、8＂4MP CMOS，特写球型摄像机采用1个 1/1、8＂4MP CMOS；自带镜头，另配4个图像采集模块，可输出1路主视频图像和4路辅视频图像；拼接后抓拍图片的分辨率为：主视频：2560×1440；辅视频：5520×2400；内置GPU芯片；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2、主视频图像：2560×1440@25fps，辅视频图像：5520×2400@30fps；主视频支持40倍光学变倍；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3、彩色：0.0003lux；黑白：0.0001lux；</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4、支持宽动态106dB；支持7路报警输入接口，2路报警输出接口，支持1路音频输入，1路输出接口；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5、水平连续360°旋转；垂直旋转范围为-20°~90°，支持水平手控速度240°/S，云台定位精度为0.1°；垂直手控速度200°/S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产品支持畸变调整功能，支持通过客户端对辅助视频图像的全景画面进行远，中，近3种畸变调整；</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产品支持画面调整功能，支持通过客户端对辅助视频图像的全景画面进行上，下，左，右平移和三维空间旋转，进而调整视场画面；</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8、产品支持人员密度功能，支持通过IE浏览器对辅助视频的全景画面设备8个检测框，检测区域人数可通过OSD叠加的形式显示，并且可设置3个等级的人数，当检测框中的人数在3个等级之间变化时可触发报警；</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产品支持全景剪裁功能，支持对辅助图像的全景画面进行框选裁剪，只显示框选内的画面，且检测框可拖拽；剪裁分辨率根据主码流，子码流和第三码流进行设置；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10、可对距设备100米处的人脸进行抓拍；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可通过IE浏览器实时预览设备抓拍的人脸图片，并可在历史记录中存储100张人脸抓拍图片；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12、红外灯开启时，样机可根据被摄物的距离自动调节红外灯功率密度；红外夜视距离：可识别距离样机800m外人体轮廓；</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13、电源具有较强适应性，电源电压在DC36V±47%范围内变化时，摄像机可以正常工作；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14、具备较好防护性能和环境适应性，支持IP67，10KV防浪涌，工作温度范围可达-45℃-75℃；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cstheme="minorEastAsia"/>
                <w:color w:val="000000"/>
                <w:kern w:val="0"/>
                <w:sz w:val="21"/>
                <w:szCs w:val="21"/>
                <w:highlight w:val="none"/>
                <w:lang w:bidi="ar"/>
              </w:rPr>
              <w:t>指挥全景摄像机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cstheme="minorEastAsia"/>
                <w:color w:val="000000"/>
                <w:kern w:val="0"/>
                <w:sz w:val="21"/>
                <w:szCs w:val="21"/>
                <w:highlight w:val="none"/>
                <w:lang w:bidi="ar"/>
              </w:rPr>
              <w:t>1、</w:t>
            </w:r>
            <w:r>
              <w:rPr>
                <w:rFonts w:hint="eastAsia" w:asciiTheme="minorEastAsia" w:hAnsiTheme="minorEastAsia" w:cstheme="minorEastAsia"/>
                <w:color w:val="auto"/>
                <w:kern w:val="0"/>
                <w:sz w:val="21"/>
                <w:szCs w:val="21"/>
                <w:highlight w:val="none"/>
                <w:lang w:bidi="ar"/>
              </w:rPr>
              <w:t>不小于3200万像素。</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2、水平视场角不小于180°，</w:t>
            </w:r>
            <w:r>
              <w:rPr>
                <w:rFonts w:hint="eastAsia" w:asciiTheme="minorEastAsia" w:hAnsiTheme="minorEastAsia" w:cstheme="minorEastAsia"/>
                <w:color w:val="000000"/>
                <w:kern w:val="0"/>
                <w:sz w:val="21"/>
                <w:szCs w:val="21"/>
                <w:highlight w:val="none"/>
                <w:lang w:bidi="ar"/>
              </w:rPr>
              <w:t>垂直视场角不小于90°。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3、最低照度彩色：0.002 lx，黑白:0.0008 lx，最大亮度鉴别等级（灰度等级）不小于11级。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4、可通过IE浏览器或客户端软件远程调节红外灯亮度。</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5、动态范围不小于120dB。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6、支持全景+ePTZ、全景图像、原始图像、全景分割4种码流输出模式。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7、全景+ePTZ模式支持不小于5路ePTZ画面。</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8、全景+ePTZ模式下，全景码流支持3840x2160@25fps，ePTZ码流支持1920x1080@25fps。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9、全景图像模式下，主码流支持8160x3616@25fps。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10、水平中心分辨力不小于2000TVL。</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11、支持H.264、H.265视频编码格式，且具有High Profile编码能力。</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12、信噪比不小于60dB。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13、摄像机能够在-40~70摄氏度，湿度小于93%环境下稳定工作。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14、不低于IP67防尘防水和IK10防暴等级。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15、同一静止场景相同图像质量下，设备在H.265编码方式时，开启智能编码功能和不开启智能编码相比，码率节约80%。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PTZ半球摄像机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jc w:val="left"/>
              <w:textAlignment w:val="center"/>
              <w:rPr>
                <w:rFonts w:asciiTheme="minorEastAsia" w:hAnsiTheme="minorEastAsia" w:cstheme="minorEastAsia"/>
                <w:color w:val="000000"/>
                <w:kern w:val="0"/>
                <w:sz w:val="21"/>
                <w:szCs w:val="21"/>
                <w:highlight w:val="none"/>
                <w:lang w:bidi="ar"/>
              </w:rPr>
            </w:pPr>
            <w:r>
              <w:rPr>
                <w:rFonts w:hint="eastAsia" w:asciiTheme="minorEastAsia" w:hAnsiTheme="minorEastAsia" w:cstheme="minorEastAsia"/>
                <w:color w:val="000000"/>
                <w:kern w:val="0"/>
                <w:sz w:val="21"/>
                <w:szCs w:val="21"/>
                <w:highlight w:val="none"/>
                <w:lang w:bidi="ar"/>
              </w:rPr>
              <w:t>内置电动云台和一体化变焦镜头;</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2、视频输出分辨率不低于2560×1440；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3、内置GPU芯片；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4、支持23倍光学变倍，16倍数字变倍；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5、支持最低照度可达彩色0.0003Lux；</w:t>
            </w:r>
          </w:p>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6、具备较强的网络适应能力，在丢包率为20%的网络环境下，仍可正常显示监视画面。</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7、支持单场景同时检出不少于30张人脸图片，并支持面部跟踪；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8、支持检出两眼瞳距20像素点以上的人脸图片，人脸检出率不小于99%。</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9、当通过IE浏览器手动点击或框选预览画面中的人脸时，设备能通过PTZ转动将人脸置于画面中心，并对人脸进行抓拍。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10、支持检测水平转动角度不大于90°、垂直俯仰角度不大于60°、垂直倾斜角度不大于45°的人脸。</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11、支持剧烈运动检验，可通过IE浏览器在监视画面中设置1个检测区域，当检测区域中人员剧烈运动时可触发报警，灵敏度可设。）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12、支持离岗检测，可通过IE浏览器在监视画面中设置1个检测区域，当检测区域中人员离岗可触发报警，离岗时间可设。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13、支持区域关注度功能，可通过IE设置区域类型为区域人员数量/人员停留时长，关注区域可自定义名称和报警间隔时长。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具备较好的电源适应性，电压在DC12V±25%范围内变化时，设备可正常工作。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14、具备区域入侵、越界检测、进入区域、离开区域、徘徊、快速移动、音频异常检测等分析功能。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解码器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1、采用嵌入式架构，专用Linux系统，使用DSP解码；为了设备稳定可靠运行，非采用工控机或者PC机的X86架构；</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设备具备，20个RJ45网络接口，1路语音输入，1路语音输出，1个RS232接口，1个RS485接口，8路报警输入，8路报警输出，1个VGA视频输入接口，1个DVI-I输入接口；输出口支持16个HDMI接口，支持16路模拟音频输出，支持8路模拟视频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3、具有1个电源指示灯，2个硬盘指示灯；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4、可对客户端电脑桌面解码输出显示；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5、可通过客户端软件将显示窗口在多个显示屏间进行拖动或跨屏显示，并可调节显示窗口大小；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6、可将视频图像进行轮巡输出显示，并可在客户端软件设置轮巡计划；</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7、可分别通过IE浏览器及客户端软件两种方式访问设备；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8、支持1、2、4、6、8、9、10.12、16、25、36画面分割显示；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9、设备可通过RTSP协议、ONVIF协议接入前端设备的视频流；</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10、可通过客户端软件对接入的云台进行控制；可通过RS-485接口连接键盘实现键盘对接入的云台进行控制；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11、可通过客户端软件对设备进行恢复出厂设置；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12、设备通过高温、低温、恒定湿热试验（高温55±2℃，低温-10±3℃，持续时间2H；相对湿度90%~95%、温度40±2℃，持续时间48H）；</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14、可对以下编码格式的视频图像进行解码后输出：H.264、H.265、Smart264、Smart265、MPEG4视频图像；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15、可对以下分辨率及编码格式的视频图像进行解码后输出：32路分辨率为1920×1080（30fps）的MJPEG视频图像；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16、可通过VGA视频输入接口接入分辨率为1024×768（60Hz）、800×600（60Hz）、1280×1024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输入板块</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1、与原有图像处理器主机兼容；</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2、HDMI输入卡，支持4通道HDMI信号输入；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3、支持HDMI1.3;</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4、支持HDCP，支持EDID在线编辑，最大支持分辨率1920*1200@60Hz</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服务器型地址盒</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1、设备管理：管理系统内的对讲终端注册、设备状态监控；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2、音视频代理：支持音视频代理功能，实现设备在跨网段跨路由环境下可视对讲、监听监视等功能；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3、数据交互：支持与第三方系统对接，对接方式支持web service 或视图方式，可实现数据的交互共享；</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4、高级地址盒：支持设置高级地址盒，实现设备信息上传；</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5、备份还原：支持对本地数据库的备份和还原；</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6、NTP服务：支持与NTP服务器时间同步，并提供系统时间同步服务，实现系统内设备时间同步；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7、配置管理：支持导入、导出、恢复本机配置；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8、数据库管理：支持对本机数据库备份、还原、清空、重新创建；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9、远程升级：支持远程在线升级软件;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笔筒摄像机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1、具有400万像素CMOS传感器；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2、最大分辨率2560x1440；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3、需具有20路取流路数能力，以满足更多用户同时在线访问摄像机视频；</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4、最低照度彩色：0.001lx，黑白：0.0001lx，灰度等级不小于11级；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5、红外补光距离不小于50米；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6、需支持三码流技术，可同时输出三路码流，主码流最高2560x1440@30fps，第三码流最大2560x1440@30fps，子码流704x576@30fps；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7、在2560x1440@25fps下，清晰度不小于1400TVL；</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8、支持H.264、H.265、MJPEG视频编码格式，且具有HighProfile编码能力；</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9、信噪比不小于58dB；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10、需支持8行字符显示，字体颜色可设置，需具有图片叠加到视频画面功能；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11、需具有黑白名单功能，其中白名单可添加不小于10个IP地址；</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12、需具备人脸检测、区域入侵检测、越界检测、虚焦检测、进入区域、离开区域、徘徊、人员聚集、逆行、音频异常、场景变更等功能；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13、需支持智能后检索功能；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14、需具有电子防抖、ROI感兴趣区域、SVC可伸缩编码、自动增益、背光补偿、数字降噪、强光抑制、走廊模式、视频水印等功能；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15、摄像机能够在-30~60摄氏度，湿度小于93%环境下稳定工作；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16、设备与客户端之间用100米网线进行传输，数据包丢包率小于0.1%；</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17、需具有2路报警输入、2路报警输出、1个音频输入、1个音频输出接口；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18、不低于IP67防尘防水等级；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19、需支持本地SD卡存储，最大支持128G，并支持存储卡可使用时长显示；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20、同一静止场景相同图像质量下，设备在H.265编码方式时，开启智能编码功能和不开启智能编码相比，码率节约1/2；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1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耳机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蓝牙耳机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TF卡</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1、擦写次数3000次；</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2、标称容量32GB；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3、Class10，UHS-I（读90MB/s，写25MB/s）；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4、工作温度：-25 ℃～85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5、存储温度：-40 ℃～85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交换机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1、端口：可用千兆电接口数量≥24，非复用千兆光接口数量≥4;</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2、性能：交换容量≥336Gbps，包转发率≥51Mpps;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3、聚合：支持链路聚合;</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4、vlan：支持基于端口的VLAN、基于MAC的VLAN、基于协议的vlan;</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5、路由功能：支持IPv4/IPv6静态路由，支持RIP路由协议;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6、网管：支持SNMP V1/V2/V3，支持通过命令行、Web、中文图形化配置软件等方式进行配置和管理;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光模块</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千兆单模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车载对讲拾音器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1、产品类型：车载外置语音对讲盒(延长线另配)；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2、对讲方式：半双工语音对讲；</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3、配线长度：弹簧线，最大可拉伸2米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4、供电方式：车载主机供电，12V/30mA；</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5、延长线：【车载专用配件】4芯车载摄像机音视频延长线</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应急布控球</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1、包含：①主设备（布控球主机）；②布控球配件（备用电池、电池充电底座、220V电源适配器、10芯航插转接线、车充电源线）；③金属手提箱；</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2、最小照度：彩色：0.05Lux @ (F1、6，AGC ON)，黑白：0.01Lux @(F1.6，AGC ON);</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3、焦距：4.5-135mm;</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4、变倍：光学变倍30倍，数字变倍16倍;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5、水平旋转范围：360度连续旋转，垂直旋转范围： -20度 ~ 90度;</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6、抓拍图片分辨率为2048*1080;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7、支持感兴趣区域增强编码功能，并且可以设置打开/关闭，支持最大8个区域单独设置，等级1-6级可配置;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8、可以通过无线网络或有线网络连接客户端，并应能响应客户端软件发出的水平、垂直和变焦命令;</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9、预置位数目不少于255个;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10、支持定时任务，当设备待机时间达到设定值时，可自动运行调预置位、巡航扫描、花样扫描等功能;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11、支持视频防抖功能;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12、支持自动白平衡功能，当使用环境实际色温在2800K ~ 10000K范围内变化时，摄像机应能自动调整白平衡，使输出图像准确重现出观察场景的实际色彩;</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13、支持手动、定时、事件、远程抓拍图片;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14、具有电子防抖功能，能通过浏览器设置电子防抖功能开启/关闭;</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15、具有3个SIM卡槽，支持三 3G/4G网络接入;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支持2、4G/5G，可通过WiFi接入无线网络，也可将自身设置为WiFi热点，支持通过手机或PAD直连访问操作;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17、可接入蓝牙耳机，支持本地麦克风扬声器与对台对讲;</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18、内置双拾音器，具备降噪功能；内置麦克风;</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19、使用内置锂电池供电时，设备正常运行不低于10小时;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具备GPS/北斗/混合定位功能，并能在监控画面叠加设备所在的经纬度信息;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21、</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在非法访问、SD卡故障、IP地址冲突、网络断开时，可给出可听报警提示;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22、防护等级：IP66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4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SD卡</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应急布控球包含1个，额外配备一个32G C10</w:t>
            </w:r>
            <w:r>
              <w:rPr>
                <w:rFonts w:hint="eastAsia" w:asciiTheme="minorEastAsia" w:hAnsiTheme="minorEastAsia" w:cstheme="minorEastAsia"/>
                <w:color w:val="000000"/>
                <w:kern w:val="0"/>
                <w:sz w:val="21"/>
                <w:szCs w:val="21"/>
                <w:highlight w:val="none"/>
                <w:lang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90" w:hRule="atLeast"/>
        </w:trPr>
        <w:tc>
          <w:tcPr>
            <w:tcW w:w="9540"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二、紧急报警系统</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inorEastAsia" w:hAnsiTheme="minorEastAsia" w:cstheme="minorEastAsia"/>
                <w:color w:val="000000"/>
                <w:kern w:val="0"/>
                <w:sz w:val="21"/>
                <w:szCs w:val="21"/>
                <w:highlight w:val="none"/>
                <w:lang w:bidi="ar"/>
              </w:rPr>
              <w:t>可视紧急报警分机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inorEastAsia" w:hAnsiTheme="minorEastAsia" w:cstheme="minorEastAsia"/>
                <w:color w:val="000000"/>
                <w:kern w:val="0"/>
                <w:sz w:val="21"/>
                <w:szCs w:val="21"/>
                <w:highlight w:val="none"/>
                <w:lang w:bidi="ar"/>
              </w:rPr>
              <w:t>1、1080P高清视频、可弱光补偿，采用铝合金面板，含ABS防火安装底盒，具有防拆、防人为暴力破坏功能；可嵌入式安装在监仓内的墙壁上；</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分机支持双键呼叫报警，能设置为分别呼叫指定的2台可视对讲主机；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3、支持弱光补偿功能，在低照度环境下自动打开红外；</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4、支持喧哗报警，分机处于几秒持续喧哗时，可自动向主机发出报警；</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5、可通过网络接收主机的MP3文件广播或喊话；</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6、基于标准的 ONVIF 协议，可将自带内置摄像头和麦克所采集到的音视频，实时传输到网络硬盘录像机（NVR/HDVR）上进行存储、回放；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7、当有消防报警时，自动将广播声音强切到最大音量；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8、当有人为非法强拆时，可自动向主机报警；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inorEastAsia" w:hAnsiTheme="minorEastAsia" w:cstheme="minorEastAsia"/>
                <w:color w:val="000000"/>
                <w:kern w:val="0"/>
                <w:sz w:val="21"/>
                <w:szCs w:val="21"/>
                <w:highlight w:val="none"/>
                <w:lang w:bidi="ar"/>
              </w:rPr>
              <w:t>声光报警器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inorEastAsia" w:hAnsiTheme="minorEastAsia" w:cstheme="minorEastAsia"/>
                <w:color w:val="000000"/>
                <w:kern w:val="0"/>
                <w:sz w:val="21"/>
                <w:szCs w:val="21"/>
                <w:highlight w:val="none"/>
                <w:lang w:bidi="ar"/>
              </w:rPr>
              <w:t>1、向控制室报警时，该声光警号呈红色闪亮同时并发出报警声音；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2、解除报警时，该监仓外的声光警号熄灭；</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3、与分机间是三芯线连接</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90" w:hRule="atLeast"/>
        </w:trPr>
        <w:tc>
          <w:tcPr>
            <w:tcW w:w="9540"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三、信息采集系统</w:t>
            </w:r>
          </w:p>
        </w:tc>
      </w:tr>
      <w:tr>
        <w:tblPrEx>
          <w:tblCellMar>
            <w:top w:w="0" w:type="dxa"/>
            <w:left w:w="0" w:type="dxa"/>
            <w:bottom w:w="0" w:type="dxa"/>
            <w:right w:w="0" w:type="dxa"/>
          </w:tblCellMar>
        </w:tblPrEx>
        <w:trPr>
          <w:trHeight w:val="29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管理软件</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1、可对接采集器，采集并存储前端采集到的各种信息；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2、支持安卓系统及 IOS 系统 APP 软件查询，通过 APP 可以查看采集数据；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3、可以通过 APP 或 WEB 端远程数据查看,可在任何一台可上网的 PC 端和手机 APP 端读取数据；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4、支持查询指定传感器在某一时间段内的数据，并分析其变化趋势，从而得到其走势分析； </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智能数据采集器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1、工作电压：DC 12-24V；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2、通讯方式： RS485、以太网、GPRS；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3、RS485接口：两路RS485通讯接口，一路用于外接传感器；最多可接16路传感器。另一路备用，用于其它设备通讯等；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4、以太网/GPRS 默认以太网通讯，可选GPRS通讯，两种方式二选一；</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5、模拟采集通道： 10路模拟量采集通道，默认4-20mA电流输入；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6、数据存储：支持本地8Mbit flash存储；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7、LED指示灯 一个电源指示，一个单片机工作状态指示，一个以太网或GPRS通讯指示。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9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485转网络模块</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1、通讯接口：TCP/IP、485Modbus；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2、数据加密：AES128加密；</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3、传输速率：0-100Kbps；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4、自检方式：自动/手动，周期可设置；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5、供电电压：DC 6-24V；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6、IP等级：IP64；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温湿度传感器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1、供电电压：DC5V-24V；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2、输出方式：无线470MHZ，有线485总线；</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3、继电器触点容量：220v/2A；</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4、温度测量范围：-50℃~100℃；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5、温度测量精度：±0.2℃(23℃±2℃)；</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6、温度分辨率：0.1℃/0.2℉；</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7、湿度测量范围：0%~100%RH；</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8、湿度测量精度：±2%RH(10%~85%RH)；</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9、湿度分辨率：0.1%RH；</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PM2、5/PM10传感器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1、颗粒物PM2、5监测：测量输出：PM2、5、量程：1～2000ug/m3，精度：±10%；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2、颗粒物PM10监测：测量输出：PM10.量程：1～2000ug/m3，精度：±10%；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3、供电电压：DC5V-24V；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4、输出方式：有线485总线/4-20mA可选；</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90" w:hRule="atLeast"/>
        </w:trPr>
        <w:tc>
          <w:tcPr>
            <w:tcW w:w="9540"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四、亲情可视电话系统</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亲情电话监控系统</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1、远程亲情可视化探视系统含有业务功能模块以及管理模块，能够将监狱的基础信息：服刑人员基础信息、亲属基础信息、干警基础信息进行录入并绑定对应亲情可视化终端；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2、亲情可视化系统支持全程录音录像，录音录像可自动或手动启动，通话文件可回放，能够下载至本地播放；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3、亲情可视化系统支持话机监控、移动智能设备监控、计算机监控和专用可视化监视设备进行过程监控，在出现有特殊、敏感话语可随时中断谈话；</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亲情可视化系统有预约功能，在服刑人员、家属、监狱确定远程探视时间后，可在系统中进行远程探视预约，家属能够通过可视化探视终端随时查看到探视开始时间，在到达规定时间后一键进入，非规定的探视人员无法进入该探视；系统可以进行信息推送，能够在探视过程中推送文字信息进行改造引导、探视警示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5、系统支持多种查询统计功能，能够根据多种查询条件，查看探视信息、探视记录情况、可视化探视终端状态等；</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5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远程智能终端套装</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1、一体化智能终端，摄像头、触控显示屏（不低于9寸电容屏）、麦克风和音响高度集成。</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2、内置大容量电池，可在无外接电源的条件下支撑不低于3个小时的视频通话。</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3、支持H.263、H.264、H.264 SVC、H.265等视频协议，支持OPUS、G.711、G.722音频编解码协议。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4、具备一个3.5mm音频输入接口，具备一个3.5mm音频输出接口。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5、具备RJ-45网络接口，支持2.4G\5G WiFi无线接入，支持全网通SIM卡接口，可插入4G流量卡。</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6、支持1080P30fps、720P30fps、360P30fps、180P30fps分辨率。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7、支持语音优化：回声消除、自动降噪、自动增益控制、自动增强、突出人声，支持唇音同步技术。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8、视频呼叫支持64Kbps至8Mbps范围内动态自适应，并可实时显示当前自适应呼叫带宽。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9、支持网络抗丢包算法，在丢包率30%的情况下能保证视频流畅传输，帧率不低于25帧/秒。</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10、麦克风支持360°全向拾音，高保真智能降噪，8米有效拾音距离。</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支持自动音源定位，根据发言人位置自动旋转屏幕和摄像头对准发言人。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12、配置支持单位通讯录，支持分组，能够由平台统一推送，自动更新。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13、内置电子白板功能，支持与其他桌面会商终端、软件终端多方同时标注，实现多方白板互动。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14、镜头超过80°水平视角，支持1080P分辨率，自动对焦。支持手动控制旋转和远端控制旋转，实现±150°视野覆盖，支持镜头单独垂直方向调整。</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15、终端界面可发起会议录制，对正在参与的多方视频通话进行录制，支持终端点播录像文件。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远程智能终端套装</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1、一体化智能终端，摄像头、麦克风高度集成，满足小型会议室快速部署要求。</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2、配置具备1个高清视频输出接口，具备1个3.5mm音频输入接口，1个HDMI；1个3.5mm音频输出接口。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3、具备RJ-45网络接口，支持WiFi无线接入。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4、支持H.264 HP SVC视频编码技术，能够适应不同线路带宽、不同设备能力、不同网络环境的组网需求。</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5、支持宽频高保真语音技术，支持OPUS、G.711、G.722音频编解码协议。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6、支持1080P30fps、720P60fps、720P30fps、360P30fps、180P30fps分辨率。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7、支持双流内容分享，支持1080P高清双流，并可向下兼容共享PC的主要分辨率，如1440*900、1280*800、1024*768等。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8、支持语音优化：回声消除、自动降噪、自动增益控制、自动增强、突出人声，支持唇音同步技术。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9、支持前向纠错算法，丢包率30%的情况下能保证视频流畅传输，帧率不低于25帧/秒。</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10、内置集成2颗全向阵列麦克风，具备8米有效拾音距离能力。</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11、配置支持通讯录，支持分组，能够由平台统一推送至所有终端，自动更新。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12、会议速率在64Kbps-8Mbps范围内动态自适应。</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13、支持电子白板功能，可多方同时标注协作。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14、支持在每次开机后系统自动对网络、音视频设备进行检测，快速给出检测结果，以保证本地终端的设备可以正常工作。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云桌面系统</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numPr>
                <w:ilvl w:val="0"/>
                <w:numId w:val="8"/>
              </w:numPr>
              <w:jc w:val="left"/>
              <w:textAlignment w:val="bottom"/>
              <w:rPr>
                <w:rFonts w:asciiTheme="minorEastAsia" w:hAnsiTheme="minorEastAsia" w:cstheme="minorEastAsia"/>
                <w:color w:val="000000"/>
                <w:kern w:val="0"/>
                <w:sz w:val="21"/>
                <w:szCs w:val="21"/>
                <w:highlight w:val="none"/>
                <w:lang w:bidi="ar"/>
              </w:rPr>
            </w:pPr>
            <w:r>
              <w:rPr>
                <w:rFonts w:hint="eastAsia" w:asciiTheme="minorEastAsia" w:hAnsiTheme="minorEastAsia" w:cstheme="minorEastAsia"/>
                <w:color w:val="000000"/>
                <w:kern w:val="0"/>
                <w:sz w:val="21"/>
                <w:szCs w:val="21"/>
                <w:highlight w:val="none"/>
                <w:lang w:bidi="ar"/>
              </w:rPr>
              <w:t>云终端硬件指标</w:t>
            </w:r>
          </w:p>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1、Intel 酷睿 i5 9400；内存≥4GB；存储≥256GB SSD；</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2、显示接口及个数：HDMI≥1个；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3、耳机接口≥1个；麦克风接口≥1个；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4、USB接口≥8个；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5、23英寸弧面显示器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二、软件功能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1、操作系统兼容性考量：为保证机房长期的投入使用和满足不同的教学环境，云终端产品需满足对操作系统的支持，包含但不仅限于：win7、win8、win10等。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2、USB外设全兼容，如存储设备、人机交互设备、打印设备，U key、电子白板、智能卡设备，通信设备等。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3、除云终端外，还可以支持不同品牌型号和配置的PC利旧。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云终端系统启动后，不占用服务器资源，运行各类软件全部使用云终端本地CPU、内存、显卡资源。在不使用服务器显卡的情况下能多机流畅运行CAD、3Dmax、PRO-E、PS、PR等三维设计、图像视频处理软件及复杂应用软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5、支持统一开关机、重启云终端、可批量收集和修改云终端的IP地址和配置信息，方便远程管理和资产管理。</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6、支持显卡透传给虚拟机，虚拟机能充分利用终端本地显卡，支持3D硬件加速等特性,支持4K高清视频流畅播放。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7、为方便集中管理及使用，终端支持开机自动登陆云桌面系统系统，无需输入用户名和密码。</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8、支持镜像更新P2P下载，完成更新的镜像自动作为P2P种子为其它相同镜像提供更新服务。同时镜像更新支持断点续传技术，当更新暂停时，可利用该技术继续下载未完成的更新任务（而非从头开始更新）。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支持完全离线模式，即在服务器连接中断时，正在操作的办公业务不受影响，依然可使用当前操作系统继续开展业务，打开的程序也不会中断，保障业务连续性。仅服务器端的云盘暂时不可访问，待网络修复后自动恢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10.终端系统C盘支持还原与非还原设置，满足不同使用场景；还原模式下，终端D盘可作为数据盘保存用户数据。</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30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电子教学软件</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主要功能如下:</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1、屏幕广播：广播教学过程中窗口广播模式和全屏广播模式可以自由切换，不需要中止正常的广播教学过程。具有绑定窗口模式。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2、具有网络影院、分组管理、视频直播、多频道教学、电子点名、学生演示、屏幕监控、黑屏和解除黑屏等功能；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3、为降低网络教学距离感，电子教室软件支持实时摄像广播功能及声音广播功能；支持单点语音交流及群组语音交流。</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4、电子教室软件教师端需支持不少于六种版式布局选择及至少支持三种语言切换。</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文件分发，作业提交：教师可把指定文件分发给学生，学生把做好的作业直接提交到教师机指定文件目录，方便教师批改作业要收取的麻烦。并且教师可以限制学生提交文件的类型并将收集的作业以学生姓名或以学生端编号命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5、复读机功能：复读机可以打开多媒体文件和复读课件（由复读课件编辑器制作而来），通过设置段落标签，可实现某段落语音复读或视频复放。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6、随堂小考：教师启动快速的单题考试或随堂调查，限定考试时间，学生答题后立即给出结果，结果显示学生答案和答题时间，可作为抢答依据。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7、上网管理/应用程序管理/U盘管理：通过各种策略的应用，可防止学生在教学过程中浏览网页、聊qq、打游戏等多种网络应用；同时教师机可对学生机的usb设备进行权限管理，有完全开放、只读、完全阻止多种权限供选择。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8、学生端属性查看：教师可以获取学生端计算机的名称、登录名和其它常用信息，并可以列出学生端的应用程序、进程和进程 ID，教师还可以远程终止学生端的进程及直接对学生桌面进行控制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智能软件终端app</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1、支持PC软件客户端通过网络传输的方式实现桌面、文件等内容的共享，同时抓取并分享内容播放的声音。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2、支持移动端接入，会议中支持移动手机端的内容共享，支持会议中多人白板共享与手写批注。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摄像头</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USB摄像头，800万像素</w:t>
            </w:r>
            <w:r>
              <w:rPr>
                <w:rFonts w:hint="eastAsia" w:asciiTheme="minorEastAsia" w:hAnsiTheme="minorEastAsia" w:cstheme="minorEastAsia"/>
                <w:color w:val="000000"/>
                <w:kern w:val="0"/>
                <w:sz w:val="21"/>
                <w:szCs w:val="21"/>
                <w:highlight w:val="none"/>
                <w:lang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1"/>
                <w:szCs w:val="21"/>
                <w:u w:val="none"/>
                <w:lang w:val="en-US" w:eastAsia="zh-CN"/>
              </w:rPr>
            </w:pPr>
            <w:r>
              <w:rPr>
                <w:rFonts w:hint="eastAsia" w:ascii="微软雅黑" w:hAnsi="微软雅黑" w:eastAsia="微软雅黑" w:cs="微软雅黑"/>
                <w:i w:val="0"/>
                <w:color w:val="000000"/>
                <w:sz w:val="21"/>
                <w:szCs w:val="21"/>
                <w:u w:val="none"/>
                <w:lang w:val="en-US" w:eastAsia="zh-CN"/>
              </w:rPr>
              <w:t>33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室内广角摄像机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1、具有300万像素 CMOS传感器。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2、最低照度彩色：0.008 lx，黑白:0.001 lx。</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3、支持双码流技术，主码流最高2048x1536@30fps，子码流最高704x576@30fps。支持H.265、H.264视频编码格式。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4、红外补光30米。</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5、内置麦克和外甩线的两路音频输入均支持立体声。支持畸变校正功能，并支持3级畸变校正等级设置。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6、支持远端放大功能，并支持3级远端放大等级设置。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7、具有黑白名单功能，其中白名单可添加10个IP地址。</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8、具有存储卡满、存储器卡异常、非法访问、网络断开、IP冲突等检测报警功能。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9、当使用一个账户登录，密码输入错误达到5次时，该账户会被锁定一段时间。</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10、设置密码时，可以自动提示密码复杂度为高、中、低。</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11、支持本地SD卡存储，最大支持256G。</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12、IK10防暴和IP67防尘防水等级。设备工作状态时，支持空气放电9kV，接触放电7kV。摄像机能够在-25~60摄氏度，湿度小于93%环境下稳定工作。</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设备与客户端之间用100米网线进行传输，数据包丢包数0.1%。具有抗丢包（10%）处理能力。</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同一静止场景相同图像质量下，设备在H.265编码方式时，开启智能编码功能和不开启智能编码相比，码率节约1/2。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13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光纤收发器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千兆单模单芯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9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交换机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16个10/100/1000BASE-T自适应以太网端口</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31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交换机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5个10/100/1000BASE-T自适应以太网端口</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交换机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8个10/100/1001BASE-T自适应以太网端口，支持POE供电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90" w:hRule="atLeast"/>
        </w:trPr>
        <w:tc>
          <w:tcPr>
            <w:tcW w:w="9540"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五、教育谈话系统</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高清同步录音录像服务器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1、采用嵌入式系统架构；</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w:t>
            </w:r>
            <w:r>
              <w:rPr>
                <w:rFonts w:hint="eastAsia" w:asciiTheme="minorEastAsia" w:hAnsiTheme="minorEastAsia" w:cstheme="minorEastAsia"/>
                <w:color w:val="000000"/>
                <w:kern w:val="0"/>
                <w:sz w:val="21"/>
                <w:szCs w:val="21"/>
                <w:highlight w:val="none"/>
                <w:lang w:eastAsia="zh-CN" w:bidi="ar"/>
              </w:rPr>
              <w:t>▲</w:t>
            </w:r>
            <w:r>
              <w:rPr>
                <w:rFonts w:hint="eastAsia" w:asciiTheme="minorEastAsia" w:hAnsiTheme="minorEastAsia" w:cstheme="minorEastAsia"/>
                <w:color w:val="000000"/>
                <w:kern w:val="0"/>
                <w:sz w:val="21"/>
                <w:szCs w:val="21"/>
                <w:highlight w:val="none"/>
                <w:lang w:bidi="ar"/>
              </w:rPr>
              <w:t>内置不小于8寸电容触控显示屏，主机屏幕显示分辨率不低于1280×720；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3、支持双DVD刻录光驱或蓝光DVD光驱，光驱支持热插拔（无需拆机）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4、支持H.265/H.264视频编码；支持AAC-LC 48K、ADPCM、G、711A、G、711U、G、722音频编码；</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5、支持不少于4路1080P网络摄像机接入；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6、支持不少于4路SDI摄像机接入；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7、支持不少于4路POE摄像机接入，支持给摄像机直接供电；</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8、支持不少于2路千兆网接口；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9、具备不少于2×Line In、2×Line Out、2×C-Mic、1×D-Mic音频接口；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10、具备不少于2×VGA In 、2×HDMI In、1×VGA Out、1×HDMI Out，支持两路物理接口同时输出；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11、具备不少于2路告警输入，2路告警输出；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12、具备不少于1路RS485控制接口，1路RS232控制接口；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13、具备6×SATA接口，支持RAID 5；具备2×USB2、0，1×USB3、0接口；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14、支持1080P、720P、D1图像分辨率；支持接入16路1080P前端；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15、支持RAID5；画面合成、单通道画面、证据源画面可在主机硬盘进行记录存储；硬盘录满自动覆盖，可根据需要配置刻录完成的后在硬盘中是否留存录像；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16、支持快捷键/主机触摸屏上直接回放光盘录像；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17、支持多路音频输入与视频组合混音后的同步刻录功能，支持回声抵消；</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18、支持直接接入前端通道或与视频会议终端互通（H.323），支持双流（H.239），进行远程审讯、远程提讯等统一管理；</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19、支持GB/T 28181、H.323、H.239、RTSP协议；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20、支持光盘刻录完毕自动校验，以保证光盘的内容完整性和准确性；支持Hash校验，验证刻录稳定完整性；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21、直刻与补刻均为标准MP4标准文件，且数据完全一致；</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22、支持断电续刻；支持无硬盘实时刻录；</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23、支持双室双刻，循环刻录；</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24、通过开关量信号触发启停刻录；</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25、支持主机与前端设备的时间同步功能；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26、支持实时将温湿度屏的信息叠加在画面上</w:t>
            </w:r>
            <w:r>
              <w:rPr>
                <w:rFonts w:hint="eastAsia" w:asciiTheme="minorEastAsia" w:hAnsiTheme="minorEastAsia" w:cstheme="minorEastAsia"/>
                <w:color w:val="000000"/>
                <w:kern w:val="0"/>
                <w:sz w:val="21"/>
                <w:szCs w:val="21"/>
                <w:highlight w:val="none"/>
                <w:lang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36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网络硬盘录像机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1、2U标准机架式；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2、8盘位，可满配6TB硬盘；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3、支持接入双目、三目、800w、1600w球型鹰眼、2400w环型鹰眼相机，3200w摄像机，并可将视频画面以多画面分割方式显示，可自定义画面布局；</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4、支持组合报警模式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5、支持设备级联，NVR接入NVR、DVR、XVR设备；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6、支持本地预览权限的配置；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配合具有高温点检测、船舶检测、测温、温差报警功能的网络摄像机，当触发报警时，样机可联动录像、抓拍并保存图片、弹出报警画面、声音警告、上传中心、发送邮件、触发报警输出，联动云台轮巡、联动云台预置点、记录日志；</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配合具有区域关注度检测功能的IPC，可实时显示关注区域的人数；支持配置人数阀值和停留时长，当人数过多或停留超时触发报警时，样机可联动录像、抓拍并保存图片、弹出报警画面、声音警告、上传中心、发送邮件、触发报警输出，联动云台轮巡、联动云台预置点、记录日志；</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9、支持报警事件、异常事件实时计数提醒，并以图标形式在监控界面上提醒用户；</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10、支持秒级检索查看硬盘中录像文件，秒级检索录像文件中的人员、车辆、人体等活动目标，并以弹窗形式来展示活动目标关联的录像片段；</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11、支持图片文件秒级检索，秒级提取硬盘中人脸、车辆、人体等图片文件，用户可快速浏览全部通道中的图片文件；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12、支持图表形式展示已添加的IP通道，支持自动抓拍一张图片作为IP通道封面；</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13、配合全局摄像机，支持3D定位功能，可以在全景通道上任意选取点位，球机通道可变倍定位；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14、支持图片存储服务管理功能，可将NVR作为图片存储服务器，接收外设推送的图片进行存储；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15、支持报警输入触发一键撤防功能，撤防的报警类型可选（弹出报警画面、声音警告、上传中心、发送邮件、触发报警输出）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16、配合前端接入的智能摄像机，可在客户端视频画面上显示叠加的智能分析规则框，智能分析规则框大小和数量可随目标大小和数量自动调整，并随目标消失而消失</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17、支持多屏输出功能，可设置4屏显示输出视频图像；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18、具有2个HDMI接口、2个VGA接口、2个RJ45网络接口、2个USB2、0接口、1个USB3、0接口、16路报警输入接口、8路报警输出接口。</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室内半球摄像机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1、具有400万像素 CMOS传感器。在2688x1520 @ 30fps下，清晰度不小于1500TVL。</w:t>
            </w:r>
          </w:p>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2、支持广角功能，镜头：2.8mm，水平市场价不低于102.7°镜头:4mm, 水平视场角不低于83.7°。</w:t>
            </w:r>
          </w:p>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3、</w:t>
            </w:r>
            <w:r>
              <w:rPr>
                <w:rFonts w:hint="eastAsia" w:asciiTheme="minorEastAsia" w:hAnsiTheme="minorEastAsia" w:cstheme="minorEastAsia"/>
                <w:kern w:val="0"/>
                <w:sz w:val="21"/>
                <w:szCs w:val="21"/>
                <w:highlight w:val="none"/>
                <w:lang w:eastAsia="zh-CN" w:bidi="ar"/>
              </w:rPr>
              <w:t>▲</w:t>
            </w:r>
            <w:r>
              <w:rPr>
                <w:rFonts w:hint="eastAsia" w:asciiTheme="minorEastAsia" w:hAnsiTheme="minorEastAsia" w:cstheme="minorEastAsia"/>
                <w:kern w:val="0"/>
                <w:sz w:val="21"/>
                <w:szCs w:val="21"/>
                <w:highlight w:val="none"/>
                <w:lang w:bidi="ar"/>
              </w:rPr>
              <w:t>内置GPU芯片。内置红外与白光补光灯。</w:t>
            </w:r>
          </w:p>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4、支持白光报警功能，当报警产生时，可触发联动白光闪烁。</w:t>
            </w:r>
          </w:p>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5、最低照度彩色：0.001 lx ，灰度等级不小于11级。</w:t>
            </w:r>
          </w:p>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6、白光补光距离不小于15米。</w:t>
            </w:r>
          </w:p>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7、需支持双码流技术，主码流最高2688x1520@25fps，子码流704x576@25fps。</w:t>
            </w:r>
          </w:p>
          <w:p>
            <w:pPr>
              <w:widowControl/>
              <w:jc w:val="left"/>
              <w:textAlignment w:val="center"/>
              <w:rPr>
                <w:rFonts w:asciiTheme="minorEastAsia" w:hAnsiTheme="minorEastAsia" w:cstheme="minorEastAsia"/>
                <w:kern w:val="0"/>
                <w:sz w:val="21"/>
                <w:szCs w:val="21"/>
                <w:highlight w:val="none"/>
                <w:lang w:bidi="ar"/>
              </w:rPr>
            </w:pPr>
            <w:r>
              <w:rPr>
                <w:rFonts w:hint="eastAsia" w:asciiTheme="minorEastAsia" w:hAnsiTheme="minorEastAsia" w:cstheme="minorEastAsia"/>
                <w:kern w:val="0"/>
                <w:sz w:val="21"/>
                <w:szCs w:val="21"/>
                <w:highlight w:val="none"/>
                <w:lang w:bidi="ar"/>
              </w:rPr>
              <w:t>8、支持H.264、H.265视频编码格式，且具有High Profile编码能力。</w:t>
            </w:r>
          </w:p>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kern w:val="0"/>
                <w:sz w:val="21"/>
                <w:szCs w:val="21"/>
                <w:highlight w:val="none"/>
                <w:lang w:bidi="ar"/>
              </w:rPr>
              <w:t>9、需具备区域入侵检测、越界检测、进入区域、离开区域等功能。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拾音器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1、支持8组关键词识别；</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2、拾音范围: 5-150平方米可调；</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3、灵敏度: -33dB；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4、频率响应: 20Hz ～ 20kHz；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5、信噪比: 90dB （@1 kHz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6、最大可承受声压: 120dB （@1 kHz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7、指向特性: 全向型；</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8、集成降噪芯片有效消除环境噪声；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9、具有 极性保护、错接保护、雷击保护、ESD 保护；</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传输线缆: 3芯0.5mm²RVVP屏蔽电缆/RJ45网线。</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云桌面系统</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Theme="minorEastAsia" w:hAnsiTheme="minorEastAsia" w:cstheme="minorEastAsia"/>
                <w:color w:val="000000"/>
                <w:kern w:val="0"/>
                <w:sz w:val="21"/>
                <w:szCs w:val="21"/>
                <w:highlight w:val="none"/>
                <w:lang w:bidi="ar"/>
              </w:rPr>
            </w:pPr>
            <w:r>
              <w:rPr>
                <w:rFonts w:hint="eastAsia" w:asciiTheme="minorEastAsia" w:hAnsiTheme="minorEastAsia" w:cstheme="minorEastAsia"/>
                <w:color w:val="000000"/>
                <w:kern w:val="0"/>
                <w:sz w:val="21"/>
                <w:szCs w:val="21"/>
                <w:highlight w:val="none"/>
                <w:lang w:bidi="ar"/>
              </w:rPr>
              <w:t>一、云终端硬件指标</w:t>
            </w:r>
          </w:p>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1、Intel 酷睿 i5 9400；内存≥4GB；存储≥256GB SSD；</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2、显示接口及个数：HDMI≥1个；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3、耳机接口≥1个；麦克风接口≥1个；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4、USB接口≥8个；</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5、23英寸弧面显示器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二、软件功能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1、操作系统兼容性考量：为保证机房长期的投入使用和满足不同的教学环境，云终端产品需满足对操作系统的支持，包含但不仅限于：win7、win8、win10等。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2、USB外设全兼容，如存储设备、人机交互设备、打印设备，U key、电子白板、智能卡设备，通信设备等。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3、除云终端外，还可以支持不同品牌型号和配置的PC利旧。</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云终端系统启动后，不占用服务器资源，运行各类软件全部使用云终端本地CPU、内存、显卡资源。在不使用服务器显卡的情况下能多机流畅运行CAD、3Dmax、PRO-E、PS、PR等三维设计、图像视频处理软件及复杂应用软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5、支持统一开关机、重启云终端、可批量收集和修改云终端的IP地址和配置信息，方便远程管理和资产管理。</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6、支持显卡透传给虚拟机，虚拟机能充分利用终端本地显卡，支持3D硬件加速等特性,支持4K高清视频流畅播放。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7、为方便集中管理及使用，终端支持开机自动登陆云桌面系统系统，无需输入用户名和密码。</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8、支持镜像更新P2P下载，完成更新的镜像自动作为P2P种子为其它相同镜像提供更新服务。同时镜像更新支持断点续传技术，当更新暂停时，可利用该技术继续下载未完成的更新任务（而非从头开始更新）。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支持完全离线模式，即在服务器连接中断时，正在操作的办公业务不受影响，依然可使用当前操作系统继续开展业务，打开的程序也不会中断，保障业务连续性。仅服务器端的云盘暂时不可访问，待网络修复后自动恢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10.终端系统C盘支持还原与非还原设置，满足不同使用场景；还原模式下，终端D盘可作为数据盘保存用户数据。</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14</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电子教学软件</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主要功能如下:</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1、屏幕广播：广播教学过程中窗口广播模式和全屏广播模式可以自由切换，不需要中止正常的广播教学过程。具有绑定窗口模式。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2、具有网络影院、分组管理、视频直播、多频道教学、电子点名、学生演示、屏幕监控、黑屏和解除黑屏等功能；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3、为降低网络教学距离感，电子教室软件支持实时摄像广播功能及声音广播功能；支持单点语音交流及群组语音交流。</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4、电子教室软件教师端需支持不少于六种版式布局选择及至少支持三种语言切换。</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文件分发，作业提交：教师可把指定文件分发给学生，学生把做好的作业直接提交到教师机指定文件目录，方便教师批改作业要收取的麻烦。并且教师可以限制学生提交文件的类型并将收集的作业以学生姓名或以学生端编号命名。</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5、复读机功能：复读机可以打开多媒体文件和复读课件（由复读课件编辑器制作而来），通过设置段落标签，可实现某段落语音复读或视频复放。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6、随堂小考：教师启动快速的单题考试或随堂调查，限定考试时间，学生答题后立即给出结果，结果显示学生答案和答题时间，可作为抢答依据。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7、上网管理/应用程序管理/U盘管理：通过各种策略的应用，可防止学生在教学过程中浏览网页、聊qq、打游戏等多种网络应用；同时教师机可对学生机的usb设备进行权限管理，有完全开放、只读、完全阻止多种权限供选择。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8、学生端属性查看：教师可以获取学生端计算机的名称、登录名和其它常用信息，并可以列出学生端的应用程序、进程和进程 ID，教师还可以远程终止学生端的进程及直接对学生桌面进行控制。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14</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交换机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1、端口：可用千兆电接口数量≥24，非复用千兆光接口数量≥4;</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2、性能：交换容量≥336Gbps，包转发率≥51Mpps;</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3、聚合：支持链路聚合;</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4、vlan：支持基于端口的VLAN、基于MAC的VLAN、基于协议的vlan;</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5、路由功能：支持IPv4/IPv6静态路由，支持RIP路由协议;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6、网管：支持SNMP V1/V2/V3，支持通过命令行、Web、中文图形化配置软件等方式进行配置和管理</w:t>
            </w:r>
            <w:r>
              <w:rPr>
                <w:rFonts w:hint="eastAsia" w:asciiTheme="minorEastAsia" w:hAnsiTheme="minorEastAsia" w:cstheme="minorEastAsia"/>
                <w:color w:val="000000"/>
                <w:kern w:val="0"/>
                <w:sz w:val="21"/>
                <w:szCs w:val="21"/>
                <w:highlight w:val="none"/>
                <w:lang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光模块</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千兆单模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306" w:hRule="atLeast"/>
        </w:trPr>
        <w:tc>
          <w:tcPr>
            <w:tcW w:w="9540"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六、数字广播系统</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网络广播主控软件包</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1、广播软件支持安装平台有：Windows Server 2003/2008/2012、Windows XP、 Windows 7/8/10(32和64bit)  linux系统</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2、移动端支持Android、iOS等系统。</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软件是整个系统的运行核心，功能强大，使用灵活，具有:用户配制、终端配制、分组配置、终端状态查询、会话状态查询、会话状态监听、实时采播、文件播放、设置定时铃声、设置定时任务、节目库管理、自动报警、电话、短信广播等新特性。系统兼容路由器、交换机、网桥网关、Modem、Internet、2G、3G、4G、组播、单播等任意网络结构。</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4、分区无限制，利用IP地址来进行广播分区，每个终端就具备单独IP地址，支持跨网段、跨路由、支持互联网、静态IP及DHCP两种方式。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移动APP客户端：支持WIFI、2G、3G、4G、5G任意网络信号连接操作，播放歌曲、点播，实时讲话，上传歌曲到服务器媒体库；支持点对点，对点组广播，登陆配置用户级别管理控制区域，音量大小声调节，管理终端，终端状态监控、会话状态一目了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6、支持寻呼、对讲、会议模式；支持手动、自动、申请应答模式；通话时间限制或无限制功能，寻呼区域限制、寻呼转移功能；可设免登陆功能；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7、支持全双工语音数据交换，一键报警、一键求助、一键寻呼、一键对讲等通话模式；</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8、支持全天无人值守工作，定时广播，支持N套定时打铃方案自动切换、备份、批量修改功能；支持任务报表管理。</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9、支持终端名称命名及编辑，任意分组、分区域配置管理，终端状态人性化树显示管理；支持终端任意单点、组群、分区或全部广播。</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10.三种显示模式：在线、不在线或全部终端显示选择；支持终端快速搜索功能。支持一键导出同步终端状态EXCEL表格数据。</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11、多路节目任务实时监听并能监视播放曲目名称，以及环境监听功能；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12、多用户配置、10级优先级管理，点播权限管理，适用于不同操作人员使用。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13、支持文本广播，语音选择，10级语速选择（+5至-5）</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14、支持定时任务离线备份；支持配置文件备份/恢复功能。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15、支持终端广播模式优先级配置，允许同级别时，两路会话合成输出。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16、支持虚拟终端接入，无需硬件设备。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17、支持短信语音广播，授权指定号码和播放区域，进行播报。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18、支持电话呼入广播，电话呼入对讲，终端呼叫电话，分区、对点广播控制，语音提示，自动接听，高智能、抗干扰功能。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19、支持接收无线遥控信号，触发预设任务广播及采播，任务音量大小调节；支持预设10个级别用户优先级，会话优先1000级可选，32个任务键及7个功能键。可用于升旗仪式、运动会等活动的远程广播需求。</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20.支持分区、全区消防联动警报，支持消防N±N模式，支持手动或自动警报并联动输出 控制，警报日志记录查看，3种鸣笛停止方式：手动停止、定时停止、点触停止。</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21、具有系统服务看门狗、系统事件查看器、呼叫记录查看器、录音记录查看器功能。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22、软件支持第三方平台嵌入式开发，提供标准的MFC动态链接库，实现与其它系统平台整合（例如楼宇访客智能系统、监控视频系统等）。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23、支持多台服务器分布式布署与服务器集群。</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24、软件操作界面，支持视图语言中英文自由切换，四种界面风格选择。</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25、两种注册方式 ：注册号或USB加密狗硬件注册。</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IP网络可视对讲主机</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1、10.2寸数字真彩显示屏，电容式触摸屏，内置高清数字摄像头，可手动调节摄像头角度，可管理30路分机；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2、支持全双工对讲；具有免提、手柄、桌面鹅颈等三种对讲方式；对讲音频采样率16KHZ；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3、主机支持全屏显示高清视频画面，且支持HDMI输出功能；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4、具有广播功能，实现全区、分区、定时广播；可执行MP3文件广播、喊话广播、外接音源广播；</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5、具有留影留言功能，主机能支持音视频录制、存储和播放；</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6、支持本机SD卡录音录像功能，可视对讲主机能对通话过程录音录像，并能查询、播放、存储、上传至服务器；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7、可接入VOIP电话系统，与VOIP电话之间双向呼叫及通话；</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8、可实时显示直属对讲分机的在线状态，并提醒分机的掉线信息；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远程对讲话筒</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 w:val="21"/>
                <w:szCs w:val="21"/>
                <w:highlight w:val="none"/>
                <w:lang w:bidi="ar"/>
              </w:rPr>
              <w:t>1、桌面话筒式设计，精致美观，工艺考究，现代感十足；</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2、7 英寸真彩LCD 显示屏，触控操作，人性化人机操作界面；</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3、具有多个一键呼叫按键，便于呼叫不同的分区；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4、双向对讲功能：双向终端之间实现两两双向对讲；</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5、一键接收求助、对讲功能，实现快速连接；</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6、支持U 盘点播，可点播U 盘上的文件到其他终端播放。</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7、支持静态IP和DHCP两种方式，跨网段，跨路由，配置使用方便；</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8、内置3W 全频监听扬声器，声音清晰、洪亮；</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9、3</w:t>
            </w:r>
            <w:r>
              <w:rPr>
                <w:rFonts w:hint="eastAsia" w:asciiTheme="minorEastAsia" w:hAnsiTheme="minorEastAsia" w:cstheme="minorEastAsia"/>
                <w:color w:val="auto"/>
                <w:kern w:val="0"/>
                <w:sz w:val="21"/>
                <w:szCs w:val="21"/>
                <w:highlight w:val="none"/>
                <w:lang w:val="en-US" w:eastAsia="zh-CN" w:bidi="ar"/>
              </w:rPr>
              <w:t>.</w:t>
            </w:r>
            <w:r>
              <w:rPr>
                <w:rFonts w:hint="eastAsia" w:asciiTheme="minorEastAsia" w:hAnsiTheme="minorEastAsia" w:cstheme="minorEastAsia"/>
                <w:color w:val="auto"/>
                <w:kern w:val="0"/>
                <w:sz w:val="21"/>
                <w:szCs w:val="21"/>
                <w:highlight w:val="none"/>
                <w:lang w:bidi="ar"/>
              </w:rPr>
              <w:t>5mm的标准音频接口，可连接专用话筒，便于扩展非免提通话，保证私密性；</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10.支持一路本地线路输入；</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11、支持一路本地线路输出，可外扩功放；</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12、支持网络在线升级，便于工程维护</w:t>
            </w:r>
            <w:r>
              <w:rPr>
                <w:rFonts w:hint="eastAsia" w:asciiTheme="minorEastAsia" w:hAnsiTheme="minorEastAsia" w:cstheme="minorEastAsia"/>
                <w:color w:val="auto"/>
                <w:kern w:val="0"/>
                <w:sz w:val="21"/>
                <w:szCs w:val="21"/>
                <w:highlight w:val="none"/>
                <w:lang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带点播网络前置解码器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 w:val="21"/>
                <w:szCs w:val="21"/>
                <w:highlight w:val="none"/>
                <w:lang w:bidi="ar"/>
              </w:rPr>
              <w:t>1、支持4</w:t>
            </w:r>
            <w:r>
              <w:rPr>
                <w:rFonts w:hint="eastAsia" w:asciiTheme="minorEastAsia" w:hAnsiTheme="minorEastAsia" w:cstheme="minorEastAsia"/>
                <w:color w:val="auto"/>
                <w:kern w:val="0"/>
                <w:sz w:val="21"/>
                <w:szCs w:val="21"/>
                <w:highlight w:val="none"/>
                <w:lang w:val="en-US" w:eastAsia="zh-CN" w:bidi="ar"/>
              </w:rPr>
              <w:t>.</w:t>
            </w:r>
            <w:r>
              <w:rPr>
                <w:rFonts w:hint="eastAsia" w:asciiTheme="minorEastAsia" w:hAnsiTheme="minorEastAsia" w:cstheme="minorEastAsia"/>
                <w:color w:val="auto"/>
                <w:kern w:val="0"/>
                <w:sz w:val="21"/>
                <w:szCs w:val="21"/>
                <w:highlight w:val="none"/>
                <w:lang w:bidi="ar"/>
              </w:rPr>
              <w:t>3英寸显示遥控控制，歌曲点播放、定时、变速、重复</w:t>
            </w:r>
            <w:r>
              <w:rPr>
                <w:rFonts w:hint="eastAsia" w:asciiTheme="minorEastAsia" w:hAnsiTheme="minorEastAsia" w:cstheme="minorEastAsia"/>
                <w:color w:val="auto"/>
                <w:kern w:val="0"/>
                <w:sz w:val="21"/>
                <w:szCs w:val="21"/>
                <w:highlight w:val="none"/>
                <w:lang w:eastAsia="zh-CN" w:bidi="ar"/>
              </w:rPr>
              <w:t>。</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2、支持点播广播节目，带遥控器</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3、支持数码音量调节</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4、支持播放、暂停、停止</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5、支持快进/快退</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6、支持音质变速不变调</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7、支持AB复读</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8、支持标签播放</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9、支持定时任务</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10.支持定时节目列表设置</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11、高性能嵌入式计算机，能处理高速网络信号</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12、采用硬件音频解码，具有自动纠错功能</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13、具有高保真音效平衡，确保音频信号解码还原</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14、支持网络音量控制</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15、支持报警强插功能</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16、具有1路电源管理功能可以控制外接功放电源，待机功耗少于0.3W。2路音频信号输入，2路音频信号输入接入功放，2路话筒信号输入，1组8Ω20W*2可外接定阻音箱；</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32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网络功放</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1、支持音频信号网络接收，具备网络输入接口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2、3路话筒输入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3、2路线路输入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4、1路线路输出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5、支持100V、70V定压输出和4Ω－16Ω定阻输出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6、支持LED电平指示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7、具有网络报警功能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8、独立音量控制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9、具有高低音调控输出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10.具有短路保护告警功能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11、程序固化设计，不易丢失及受病毒干扰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12、具有电源管理功能，待机功耗少于0.3W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13、支持开机预热功能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14、额定功率：660W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15、AUX输入灵敏度：77、5mV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16、MIC输入灵敏度：5mV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17、信噪比：&gt;72dB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18、网络接口及支持协议：标准RJ45、TCP/IP、DUP、IGMP(组播)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19、传输速率：100Mbps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20.音频模式及音频格式：16位立体声CD音质 MP3/MP2</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21、采样率：8K～48KHz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22、输出方式：70V，100V Or 4-16Ω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23、保护：高温、直流输出、负载短路保护电路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网络功放</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1、支持音频信号网络接收，具备网络输入接口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2、3路话筒输入，1路USB输入接口，</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3、2路线路输入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4、1路线路输出，1路24V信号输出用于强切音量控制开关的启动与关闭，1路短路信号输出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5、支持100V、70V定压输出和4Ω－16Ω定阻输出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6、支持LED电平指示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7、具有网络报警功能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8、独立音量控制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9、具有高低音调控输出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10.具有短路保护告警功能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11、程序固化设计，不易丢失及受病毒干扰</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12、具有电源管理功能，待机功耗少于0.3W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13、支持开机预热功能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14、额定功率：260W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15、AUX输入灵敏度：77、5mV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16、MIC输入灵敏度：5mV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17、信噪比：&gt;72dB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18、网络接口及支持协议：标准RJ45、TCP/IP、DUP、IGMP(组播)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19、传输速率：100Mbps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20.音频模式及音频格式：16位立体声CD音质 MP3/MP2</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21、采样率：8K～48KHz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22、输出方式：70V，100V Or 4-16Ω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23、保护：高温、直流输出、负载短路保护电路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室内木质音柱</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1、室内广播音柱，全频带喇叭，声音清晰透亮，对人声、音乐具备高还原放大特性，木质外壳材质，适合户内使用；</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2、额定功率(W):30W；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3、输入电压(V):70V~100V；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4、频率响应(1w,1n):80Hz-18KHz；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5、灵敏度(1w,1n):89db；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6、喇叭单元：4"x3；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5寸单元吸顶喇叭</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 xml:space="preserve">1、复合喇叭鼓纸，音质清澈动听，对人声、音乐有高还原放大特；强力活动夹设计，安装方便快捷、复合压边及阻尼处理，寿命更长；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2、额定功率(W):3W/6W；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3、输入电压(V):70V~100V；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4、频率响应(1w,1n):150Hz-15KHz；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5、装饰罩尺寸(mm):Ø185；</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6、开孔尺寸(mm):Ø165；</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7、灵敏度(1w,1n):94±3dB；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8、构成:5"×1</w:t>
            </w:r>
            <w:r>
              <w:rPr>
                <w:rFonts w:hint="eastAsia" w:asciiTheme="minorEastAsia" w:hAnsiTheme="minorEastAsia" w:cstheme="minorEastAsia"/>
                <w:color w:val="000000"/>
                <w:kern w:val="0"/>
                <w:sz w:val="21"/>
                <w:szCs w:val="21"/>
                <w:highlight w:val="none"/>
                <w:lang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报警发生器</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1、支持3路话筒输入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2、支持2路线路输入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3、支持1路线路输出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4、支持五路分区输出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5、支持100V、70V定压输出和4Ω－16Ω定阻输出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6、支持LED电平指示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7、具有默音功能，便于接入紧急广播</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8、独立音量控制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9、具有高低音调控输出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10.具有短路保护告警功能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11、额定功率：660W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12、输入：MIC 1，2，3：600Ω 20mV,不平衡；AUX1，2：10KΩ，150mV，不平衡</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13、信噪比：MIC1，2，3：66dB；AUX1，2：70dB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14、输出方式：70V，100V Or 4-16Ω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15、总频波失真：&lt;1%/1KHz,1/3额定功率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16、频响：60Hz-16KHz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17、输出分区：5分区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18、保护：高温、直流输出、负载短路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前置五分区功放</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1、支持3路话筒输入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2、支持2路线路输入</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3、支持1路线路输出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4、支持五路分区输出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5、支持100V、70V定压输出和4Ω－16Ω定阻输出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6、支持LED电平指示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7、具有默音功能，便于接入紧急广播</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8、独立音量控制</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9、具有高低音调控输出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10.具有短路保护告警功能</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11、额定功率：660W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12、输入：MIC 1，2，3：600Ω 20mV,不平衡；AUX1，2：10KΩ，150mV，不平衡</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13、信噪比：MIC1，2，3：66dB；AUX1，2：70dB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14、输出方式：70V，100V Or 4-16Ω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15、总频波失真：&lt;1%/1KHz,1/3额定功率</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16、频响：60Hz-16KHz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17、输出分区：5分区</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18、保护：高温、直流输出、负载短路</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 xml:space="preserve">19、电源: AC220V±10%/50 ～ 60Hz </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20.耗电量：900W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大型定压号角</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 w:val="21"/>
                <w:szCs w:val="21"/>
                <w:highlight w:val="none"/>
                <w:lang w:bidi="ar"/>
              </w:rPr>
              <w:t>1、室内外定向号角，高指向性大功率喇叭单元，高还原放大特性，声压级高，定向传输，穿透力强。全钢结构材质，适合户内外全天候使用；（可定制定阻）</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3、额定功率:150W；</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3、输入电压：70V-100V；</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4、灵敏度：95dB；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5、频率响度：75Hz-20KHz；</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6、标准阻抗：8Ω；</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7、最大声：110dB；</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8、射程150M；</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9、角度：20×40；</w:t>
            </w:r>
            <w:r>
              <w:rPr>
                <w:rFonts w:hint="eastAsia" w:asciiTheme="minorEastAsia" w:hAnsiTheme="minorEastAsia" w:cstheme="minorEastAsia"/>
                <w:color w:val="000000"/>
                <w:kern w:val="0"/>
                <w:sz w:val="21"/>
                <w:szCs w:val="21"/>
                <w:highlight w:val="none"/>
                <w:lang w:bidi="ar"/>
              </w:rPr>
              <w:br w:type="textWrapping"/>
            </w:r>
            <w:r>
              <w:rPr>
                <w:rFonts w:hint="eastAsia" w:asciiTheme="minorEastAsia" w:hAnsiTheme="minorEastAsia" w:cstheme="minorEastAsia"/>
                <w:color w:val="000000"/>
                <w:kern w:val="0"/>
                <w:sz w:val="21"/>
                <w:szCs w:val="21"/>
                <w:highlight w:val="none"/>
                <w:lang w:bidi="ar"/>
              </w:rPr>
              <w:t>10、扬声器：8′+alt</w:t>
            </w:r>
            <w:r>
              <w:rPr>
                <w:rFonts w:hint="eastAsia" w:asciiTheme="minorEastAsia" w:hAnsiTheme="minorEastAsia" w:cstheme="minorEastAsia"/>
                <w:color w:val="000000"/>
                <w:kern w:val="0"/>
                <w:sz w:val="21"/>
                <w:szCs w:val="21"/>
                <w:highlight w:val="none"/>
                <w:lang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155" w:hRule="atLeast"/>
        </w:trPr>
        <w:tc>
          <w:tcPr>
            <w:tcW w:w="84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bCs/>
                <w:i w:val="0"/>
                <w:color w:val="000000"/>
                <w:kern w:val="0"/>
                <w:sz w:val="21"/>
                <w:szCs w:val="21"/>
                <w:u w:val="none"/>
                <w:lang w:val="en-US" w:eastAsia="zh-CN" w:bidi="ar"/>
              </w:rPr>
              <w:t>七、系统集成</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i w:val="0"/>
                <w:color w:val="000000"/>
                <w:kern w:val="0"/>
                <w:sz w:val="21"/>
                <w:szCs w:val="21"/>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i w:val="0"/>
                <w:color w:val="000000"/>
                <w:kern w:val="0"/>
                <w:sz w:val="21"/>
                <w:szCs w:val="21"/>
                <w:u w:val="none"/>
                <w:lang w:val="en-US" w:eastAsia="zh-CN" w:bidi="ar"/>
              </w:rPr>
            </w:pPr>
          </w:p>
        </w:tc>
      </w:tr>
      <w:tr>
        <w:tblPrEx>
          <w:tblCellMar>
            <w:top w:w="0" w:type="dxa"/>
            <w:left w:w="0" w:type="dxa"/>
            <w:bottom w:w="0" w:type="dxa"/>
            <w:right w:w="0" w:type="dxa"/>
          </w:tblCellMar>
        </w:tblPrEx>
        <w:trPr>
          <w:trHeight w:val="34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辅材</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各种网线、信号线、辅材、配件。</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批</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13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安装调试</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包括软、硬件设备的安装、测试及培训。</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项</w:t>
            </w:r>
          </w:p>
        </w:tc>
        <w:tc>
          <w:tcPr>
            <w:tcW w:w="5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bl>
    <w:p>
      <w:pPr>
        <w:spacing w:line="360" w:lineRule="auto"/>
        <w:ind w:firstLine="422" w:firstLineChars="200"/>
        <w:contextualSpacing/>
        <w:rPr>
          <w:rFonts w:hint="eastAsia" w:cs="宋体" w:asciiTheme="minorEastAsia" w:hAnsiTheme="minorEastAsia"/>
          <w:b/>
          <w:color w:val="000000"/>
          <w:kern w:val="0"/>
          <w:sz w:val="21"/>
          <w:szCs w:val="21"/>
          <w:lang w:val="en-US" w:eastAsia="zh-CN"/>
        </w:rPr>
      </w:pPr>
      <w:r>
        <w:rPr>
          <w:rFonts w:hint="eastAsia" w:cs="宋体" w:asciiTheme="minorEastAsia" w:hAnsiTheme="minorEastAsia"/>
          <w:b/>
          <w:color w:val="000000"/>
          <w:kern w:val="0"/>
          <w:sz w:val="21"/>
          <w:szCs w:val="21"/>
          <w:lang w:val="en-US" w:eastAsia="zh-CN"/>
        </w:rPr>
        <w:t>注：系统集成由关的辅材，供应商根据具体施工需求配置，投标时按项报价，不须标明每种辅材的数量、型号产地等信息，但在施工中所选用的辅材必须为合格产品。</w:t>
      </w:r>
    </w:p>
    <w:p>
      <w:pPr>
        <w:spacing w:line="360" w:lineRule="auto"/>
        <w:ind w:firstLine="422" w:firstLineChars="200"/>
        <w:contextualSpacing/>
        <w:rPr>
          <w:rFonts w:ascii="楷体" w:hAnsi="楷体" w:eastAsia="楷体" w:cs="宋体"/>
          <w:color w:val="000000"/>
          <w:kern w:val="0"/>
          <w:sz w:val="21"/>
          <w:szCs w:val="21"/>
          <w:lang w:val="zh-CN"/>
        </w:rPr>
      </w:pPr>
      <w:r>
        <w:rPr>
          <w:rFonts w:hint="eastAsia" w:cs="宋体" w:asciiTheme="minorEastAsia" w:hAnsiTheme="minorEastAsia"/>
          <w:b/>
          <w:color w:val="000000"/>
          <w:kern w:val="0"/>
          <w:sz w:val="21"/>
          <w:szCs w:val="21"/>
          <w:lang w:val="en-US" w:eastAsia="zh-CN"/>
        </w:rPr>
        <w:t>2</w:t>
      </w:r>
      <w:r>
        <w:rPr>
          <w:rFonts w:hint="eastAsia" w:cs="宋体" w:asciiTheme="minorEastAsia" w:hAnsiTheme="minorEastAsia"/>
          <w:b/>
          <w:color w:val="000000"/>
          <w:kern w:val="0"/>
          <w:sz w:val="21"/>
          <w:szCs w:val="21"/>
          <w:lang w:val="zh-CN"/>
        </w:rPr>
        <w:t>、采购标的执行标准</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（1）</w:t>
      </w:r>
      <w:r>
        <w:rPr>
          <w:rFonts w:cs="仿宋_GB2312" w:asciiTheme="minorEastAsia" w:hAnsiTheme="minorEastAsia"/>
          <w:sz w:val="21"/>
          <w:szCs w:val="21"/>
          <w:lang w:val="zh-CN"/>
        </w:rPr>
        <w:t>强制性产品认证</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如投标人所投产品属于“中国强制性产品认证”（3C认证）范围内,则必须承诺采用</w:t>
      </w:r>
      <w:r>
        <w:rPr>
          <w:rFonts w:cs="仿宋_GB2312" w:asciiTheme="minorEastAsia" w:hAnsiTheme="minorEastAsia"/>
          <w:sz w:val="21"/>
          <w:szCs w:val="21"/>
          <w:lang w:val="zh-CN"/>
        </w:rPr>
        <w:t>《中华人民共和国实施强制性产品认证的产品目录》</w:t>
      </w:r>
      <w:r>
        <w:rPr>
          <w:rFonts w:hint="eastAsia" w:cs="仿宋_GB2312" w:asciiTheme="minorEastAsia" w:hAnsiTheme="minorEastAsia"/>
          <w:sz w:val="21"/>
          <w:szCs w:val="21"/>
          <w:lang w:val="zh-CN"/>
        </w:rPr>
        <w:t>并在有效期内的产品，应在投标文件中提供“所投产品符合国家强制性要求承诺函”并加盖投标人公章，否则将承担其投标被视为非实质性响应投标的风险。</w:t>
      </w:r>
    </w:p>
    <w:p>
      <w:pPr>
        <w:numPr>
          <w:ilvl w:val="0"/>
          <w:numId w:val="9"/>
        </w:numPr>
        <w:spacing w:line="360" w:lineRule="auto"/>
        <w:ind w:firstLine="420" w:firstLineChars="200"/>
        <w:contextualSpacing/>
        <w:rPr>
          <w:rFonts w:cs="仿宋_GB2312" w:asciiTheme="minorEastAsia" w:hAnsiTheme="minorEastAsia"/>
          <w:sz w:val="21"/>
          <w:szCs w:val="21"/>
          <w:lang w:val="en-US" w:eastAsia="zh-CN"/>
        </w:rPr>
      </w:pPr>
      <w:r>
        <w:rPr>
          <w:rFonts w:cs="仿宋_GB2312" w:asciiTheme="minorEastAsia" w:hAnsiTheme="minorEastAsia"/>
          <w:sz w:val="21"/>
          <w:szCs w:val="21"/>
          <w:lang w:val="en-US" w:eastAsia="zh-CN"/>
        </w:rPr>
        <w:t>节能产品政府采购品目清单</w:t>
      </w:r>
    </w:p>
    <w:p>
      <w:pPr>
        <w:spacing w:line="360" w:lineRule="auto"/>
        <w:ind w:firstLine="420" w:firstLineChars="200"/>
        <w:contextualSpacing/>
        <w:rPr>
          <w:rFonts w:hint="eastAsia" w:cs="仿宋_GB2312" w:asciiTheme="minorEastAsia" w:hAnsiTheme="minorEastAsia"/>
          <w:sz w:val="21"/>
          <w:szCs w:val="21"/>
          <w:lang w:val="en-US" w:eastAsia="zh-CN"/>
        </w:rPr>
      </w:pPr>
      <w:r>
        <w:rPr>
          <w:rFonts w:hint="eastAsia" w:cs="仿宋_GB2312" w:asciiTheme="minorEastAsia" w:hAnsiTheme="minorEastAsia"/>
          <w:sz w:val="21"/>
          <w:szCs w:val="21"/>
          <w:lang w:val="zh-CN"/>
        </w:rPr>
        <w:t>如果投标人所投产品</w:t>
      </w:r>
      <w:r>
        <w:rPr>
          <w:rFonts w:hint="eastAsia" w:cs="仿宋_GB2312" w:asciiTheme="minorEastAsia" w:hAnsiTheme="minorEastAsia"/>
          <w:sz w:val="21"/>
          <w:szCs w:val="21"/>
          <w:lang w:val="en-US" w:eastAsia="zh-CN"/>
        </w:rPr>
        <w:t>以“★”标注的为政府强制采购产品，必须具有节能认证证书。其它未以“★”标注的产品应当优先采购。</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二、其他技术要求</w:t>
      </w:r>
    </w:p>
    <w:p>
      <w:pPr>
        <w:wordWrap w:val="0"/>
        <w:topLinePunct/>
        <w:spacing w:line="360" w:lineRule="auto"/>
        <w:ind w:firstLine="420" w:firstLineChars="200"/>
        <w:rPr>
          <w:rFonts w:hint="eastAsia" w:asciiTheme="minorEastAsia" w:hAnsiTheme="minorEastAsia" w:cstheme="minorEastAsia"/>
          <w:b w:val="0"/>
          <w:bCs/>
          <w:strike/>
          <w:dstrike w:val="0"/>
          <w:color w:val="FF0000"/>
          <w:sz w:val="21"/>
          <w:szCs w:val="21"/>
          <w:highlight w:val="yellow"/>
          <w:lang w:val="zh-CN"/>
        </w:rPr>
      </w:pPr>
      <w:r>
        <w:rPr>
          <w:rFonts w:hint="eastAsia" w:asciiTheme="minorEastAsia" w:hAnsiTheme="minorEastAsia" w:cstheme="minorEastAsia"/>
          <w:sz w:val="21"/>
          <w:szCs w:val="21"/>
          <w:lang w:val="zh-CN"/>
        </w:rPr>
        <w:t>1、投标人须明确投标产品的厂家、品牌、型号、详细参数，</w:t>
      </w:r>
      <w:r>
        <w:rPr>
          <w:rFonts w:hint="eastAsia" w:asciiTheme="minorEastAsia" w:hAnsiTheme="minorEastAsia" w:cstheme="minorEastAsia"/>
          <w:b/>
          <w:sz w:val="21"/>
          <w:szCs w:val="21"/>
          <w:lang w:val="zh-CN"/>
        </w:rPr>
        <w:t>否则为无效投标。</w:t>
      </w:r>
    </w:p>
    <w:p>
      <w:pPr>
        <w:widowControl/>
        <w:shd w:val="clear" w:color="auto" w:fill="FFFFFF"/>
        <w:spacing w:line="360" w:lineRule="auto"/>
        <w:ind w:firstLine="422" w:firstLineChars="200"/>
        <w:contextualSpacing/>
        <w:jc w:val="left"/>
        <w:rPr>
          <w:rFonts w:hint="eastAsia" w:ascii="宋体" w:hAnsi="宋体" w:eastAsia="宋体" w:cs="宋体"/>
          <w:b/>
          <w:color w:val="auto"/>
          <w:szCs w:val="21"/>
        </w:rPr>
      </w:pP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eastAsia="zh-CN"/>
        </w:rPr>
        <w:t>、</w:t>
      </w:r>
      <w:r>
        <w:rPr>
          <w:rFonts w:hint="eastAsia" w:ascii="宋体" w:hAnsi="宋体" w:eastAsia="宋体" w:cs="宋体"/>
          <w:b/>
          <w:color w:val="auto"/>
          <w:szCs w:val="21"/>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hint="eastAsia" w:asciiTheme="majorEastAsia" w:hAnsiTheme="majorEastAsia" w:eastAsiaTheme="majorEastAsia" w:cstheme="majorEastAsia"/>
          <w:b/>
          <w:bCs/>
          <w:i w:val="0"/>
          <w:color w:val="auto"/>
          <w:kern w:val="0"/>
          <w:sz w:val="21"/>
          <w:szCs w:val="21"/>
          <w:u w:val="none"/>
          <w:lang w:val="en-US" w:eastAsia="zh-CN" w:bidi="ar"/>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需求表序号</w:t>
      </w:r>
      <w:r>
        <w:rPr>
          <w:rFonts w:hint="eastAsia" w:ascii="宋体" w:hAnsi="宋体" w:eastAsia="宋体" w:cs="宋体"/>
          <w:b/>
          <w:color w:val="auto"/>
          <w:szCs w:val="21"/>
          <w:lang w:val="en-US" w:eastAsia="zh-CN"/>
        </w:rPr>
        <w:t>1</w:t>
      </w:r>
      <w:r>
        <w:rPr>
          <w:rFonts w:hint="eastAsia" w:asciiTheme="majorEastAsia" w:hAnsiTheme="majorEastAsia" w:eastAsiaTheme="majorEastAsia" w:cstheme="majorEastAsia"/>
          <w:b/>
          <w:bCs/>
          <w:i w:val="0"/>
          <w:color w:val="auto"/>
          <w:kern w:val="0"/>
          <w:sz w:val="21"/>
          <w:szCs w:val="21"/>
          <w:u w:val="none"/>
          <w:lang w:val="en-US" w:eastAsia="zh-CN" w:bidi="ar"/>
        </w:rPr>
        <w:t>外出管控系统软件为</w:t>
      </w:r>
      <w:r>
        <w:rPr>
          <w:rFonts w:hint="eastAsia" w:ascii="宋体" w:hAnsi="宋体" w:eastAsia="宋体" w:cs="宋体"/>
          <w:b/>
          <w:color w:val="auto"/>
          <w:szCs w:val="21"/>
          <w:lang w:eastAsia="zh-CN"/>
        </w:rPr>
        <w:t>本项目核心产品。</w:t>
      </w:r>
    </w:p>
    <w:p>
      <w:pPr>
        <w:spacing w:line="360" w:lineRule="auto"/>
        <w:ind w:firstLine="420" w:firstLineChars="200"/>
        <w:rPr>
          <w:rFonts w:hint="eastAsia" w:ascii="宋体" w:hAnsi="宋体" w:cs="宋体" w:eastAsiaTheme="minorEastAsia"/>
          <w:bCs/>
          <w:color w:val="auto"/>
          <w:kern w:val="0"/>
          <w:szCs w:val="21"/>
          <w:lang w:val="en-US" w:eastAsia="zh-CN"/>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、现场勘察</w:t>
      </w:r>
      <w:r>
        <w:rPr>
          <w:rFonts w:hint="eastAsia" w:ascii="宋体" w:hAnsi="宋体" w:cs="宋体"/>
          <w:bCs/>
          <w:color w:val="auto"/>
          <w:kern w:val="0"/>
          <w:szCs w:val="21"/>
          <w:lang w:eastAsia="zh-CN"/>
        </w:rPr>
        <w:t>及专项技术</w:t>
      </w:r>
      <w:r>
        <w:rPr>
          <w:rFonts w:hint="eastAsia" w:ascii="宋体" w:cs="宋体"/>
          <w:color w:val="auto"/>
          <w:szCs w:val="21"/>
          <w:lang w:val="en-US" w:eastAsia="zh-CN"/>
        </w:rPr>
        <w:t>要求</w:t>
      </w:r>
    </w:p>
    <w:p>
      <w:pPr>
        <w:numPr>
          <w:ilvl w:val="0"/>
          <w:numId w:val="0"/>
        </w:numPr>
        <w:wordWrap w:val="0"/>
        <w:topLinePunct/>
        <w:spacing w:line="360" w:lineRule="auto"/>
        <w:ind w:left="0" w:leftChars="0" w:firstLine="420" w:firstLineChars="200"/>
        <w:rPr>
          <w:rFonts w:hint="eastAsia" w:ascii="宋体" w:cs="宋体"/>
          <w:color w:val="auto"/>
          <w:szCs w:val="21"/>
          <w:lang w:val="en-US" w:eastAsia="zh-CN"/>
        </w:rPr>
      </w:pPr>
      <w:r>
        <w:rPr>
          <w:rFonts w:hint="eastAsia" w:ascii="宋体" w:cs="宋体"/>
          <w:color w:val="auto"/>
          <w:szCs w:val="21"/>
          <w:lang w:val="en-US" w:eastAsia="zh-CN"/>
        </w:rPr>
        <w:t>因本项目采购人单位具有特殊性，投标供应商在投标前应当进行充分的现场技术调研。一是建设环境的调研；二是技术调研，确保本次</w:t>
      </w:r>
      <w:r>
        <w:rPr>
          <w:rFonts w:hint="eastAsia" w:ascii="宋体" w:cs="宋体"/>
          <w:color w:val="auto"/>
          <w:szCs w:val="21"/>
          <w:highlight w:val="none"/>
          <w:lang w:val="en-US" w:eastAsia="zh-CN"/>
        </w:rPr>
        <w:t>项目</w:t>
      </w:r>
      <w:r>
        <w:rPr>
          <w:rFonts w:hint="eastAsia" w:ascii="宋体" w:cs="宋体"/>
          <w:color w:val="auto"/>
          <w:szCs w:val="21"/>
          <w:lang w:val="en-US" w:eastAsia="zh-CN"/>
        </w:rPr>
        <w:t>建设与原系统平台兼容，且符合该单位与上级管理平台实现互联互通的技术要求。</w:t>
      </w:r>
    </w:p>
    <w:p>
      <w:pPr>
        <w:wordWrap w:val="0"/>
        <w:topLinePunct/>
        <w:spacing w:line="360" w:lineRule="auto"/>
        <w:ind w:firstLine="420" w:firstLineChars="200"/>
        <w:rPr>
          <w:rFonts w:asciiTheme="minorEastAsia" w:hAnsiTheme="minorEastAsia" w:cstheme="minorEastAsia"/>
          <w:b/>
          <w:sz w:val="21"/>
          <w:szCs w:val="21"/>
          <w:lang w:val="zh-CN"/>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lang w:val="zh-CN"/>
        </w:rPr>
        <w:t>、投标人应就本项目完整投标，</w:t>
      </w:r>
      <w:r>
        <w:rPr>
          <w:rFonts w:hint="eastAsia" w:asciiTheme="minorEastAsia" w:hAnsiTheme="minorEastAsia" w:cstheme="minorEastAsia"/>
          <w:b/>
          <w:sz w:val="21"/>
          <w:szCs w:val="21"/>
          <w:lang w:val="zh-CN"/>
        </w:rPr>
        <w:t>否则为无效投标。</w:t>
      </w:r>
    </w:p>
    <w:p>
      <w:pPr>
        <w:wordWrap w:val="0"/>
        <w:topLinePunct/>
        <w:spacing w:line="360" w:lineRule="auto"/>
        <w:ind w:firstLine="420" w:firstLineChars="200"/>
        <w:rPr>
          <w:rFonts w:asciiTheme="minorEastAsia" w:hAnsiTheme="minorEastAsia" w:cstheme="minorEastAsia"/>
          <w:b/>
          <w:sz w:val="21"/>
          <w:szCs w:val="21"/>
          <w:lang w:val="zh-CN"/>
        </w:rPr>
      </w:pP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lang w:val="zh-CN"/>
        </w:rPr>
        <w:t>、本项目投标报价为总包价,包括设备、材料、元件等购置、安装调试、运输、税金、验收、招投标工作中所产生的一切相关费用等。</w:t>
      </w:r>
    </w:p>
    <w:p>
      <w:pPr>
        <w:wordWrap w:val="0"/>
        <w:topLinePunct/>
        <w:spacing w:line="360" w:lineRule="auto"/>
        <w:ind w:firstLine="422" w:firstLineChars="200"/>
        <w:rPr>
          <w:rFonts w:asciiTheme="minorEastAsia" w:hAnsiTheme="minorEastAsia" w:cstheme="minorEastAsia"/>
          <w:b/>
          <w:bCs/>
          <w:color w:val="auto"/>
          <w:sz w:val="21"/>
          <w:szCs w:val="21"/>
          <w:lang w:val="zh-CN"/>
        </w:rPr>
      </w:pPr>
      <w:r>
        <w:rPr>
          <w:rFonts w:hint="eastAsia" w:asciiTheme="minorEastAsia" w:hAnsiTheme="minorEastAsia" w:cstheme="minorEastAsia"/>
          <w:b/>
          <w:bCs/>
          <w:color w:val="auto"/>
          <w:sz w:val="21"/>
          <w:szCs w:val="21"/>
          <w:lang w:val="zh-CN"/>
        </w:rPr>
        <w:t>三、质量要求</w:t>
      </w:r>
    </w:p>
    <w:p>
      <w:pPr>
        <w:wordWrap w:val="0"/>
        <w:topLinePunct/>
        <w:spacing w:line="360" w:lineRule="auto"/>
        <w:ind w:firstLine="420" w:firstLineChars="200"/>
        <w:rPr>
          <w:rFonts w:hint="eastAsia" w:asciiTheme="minorEastAsia" w:hAnsiTheme="minorEastAsia" w:cstheme="minorEastAsia"/>
          <w:color w:val="auto"/>
          <w:sz w:val="21"/>
          <w:szCs w:val="21"/>
          <w:lang w:val="zh-CN"/>
        </w:rPr>
      </w:pPr>
      <w:r>
        <w:rPr>
          <w:rFonts w:hint="eastAsia" w:asciiTheme="minorEastAsia" w:hAnsiTheme="minorEastAsia" w:cstheme="minorEastAsia"/>
          <w:color w:val="auto"/>
          <w:sz w:val="21"/>
          <w:szCs w:val="21"/>
          <w:lang w:val="en-US" w:eastAsia="zh-CN"/>
        </w:rPr>
        <w:t>1、</w:t>
      </w:r>
      <w:r>
        <w:rPr>
          <w:rFonts w:hint="eastAsia" w:asciiTheme="minorEastAsia" w:hAnsiTheme="minorEastAsia" w:cstheme="minorEastAsia"/>
          <w:color w:val="auto"/>
          <w:sz w:val="21"/>
          <w:szCs w:val="21"/>
          <w:lang w:val="zh-CN"/>
        </w:rPr>
        <w:t>投标人所提供的货物均应是全新、原装正品，具有出厂合格证，包装箱号与出厂编号一致，并可追索查阅。</w:t>
      </w:r>
    </w:p>
    <w:p>
      <w:pPr>
        <w:wordWrap w:val="0"/>
        <w:topLinePunct/>
        <w:spacing w:line="360" w:lineRule="auto"/>
        <w:ind w:firstLine="420" w:firstLineChars="200"/>
        <w:rPr>
          <w:rFonts w:hint="eastAsia" w:asciiTheme="minorEastAsia" w:hAnsiTheme="minorEastAsia" w:cstheme="minorEastAsia"/>
          <w:color w:val="auto"/>
          <w:sz w:val="21"/>
          <w:szCs w:val="21"/>
          <w:lang w:val="zh-CN"/>
        </w:rPr>
      </w:pPr>
      <w:r>
        <w:rPr>
          <w:rFonts w:hint="eastAsia" w:asciiTheme="minorEastAsia" w:hAnsiTheme="minorEastAsia" w:cstheme="minorEastAsia"/>
          <w:color w:val="auto"/>
          <w:sz w:val="21"/>
          <w:szCs w:val="21"/>
          <w:lang w:val="en-US" w:eastAsia="zh-CN"/>
        </w:rPr>
        <w:t>2、</w:t>
      </w:r>
      <w:r>
        <w:rPr>
          <w:rFonts w:hint="eastAsia" w:asciiTheme="minorEastAsia" w:hAnsiTheme="minorEastAsia" w:cstheme="minorEastAsia"/>
          <w:color w:val="auto"/>
          <w:sz w:val="21"/>
          <w:szCs w:val="21"/>
          <w:lang w:val="zh-CN"/>
        </w:rPr>
        <w:t>所有货物必须配齐所有辅助配件及功能配件等附件。</w:t>
      </w:r>
    </w:p>
    <w:p>
      <w:pPr>
        <w:wordWrap w:val="0"/>
        <w:topLinePunct/>
        <w:spacing w:line="360" w:lineRule="auto"/>
        <w:ind w:firstLine="420" w:firstLineChars="200"/>
        <w:rPr>
          <w:rFonts w:asciiTheme="minorEastAsia" w:hAnsiTheme="minorEastAsia" w:cstheme="minorEastAsia"/>
          <w:color w:val="auto"/>
          <w:sz w:val="21"/>
          <w:szCs w:val="21"/>
          <w:lang w:val="zh-CN"/>
        </w:rPr>
      </w:pPr>
      <w:r>
        <w:rPr>
          <w:rFonts w:hint="eastAsia" w:asciiTheme="minorEastAsia" w:hAnsiTheme="minorEastAsia" w:cstheme="minorEastAsia"/>
          <w:color w:val="auto"/>
          <w:sz w:val="21"/>
          <w:szCs w:val="21"/>
          <w:lang w:val="en-US" w:eastAsia="zh-CN"/>
        </w:rPr>
        <w:t>3、</w:t>
      </w:r>
      <w:r>
        <w:rPr>
          <w:rFonts w:hint="eastAsia" w:asciiTheme="minorEastAsia" w:hAnsiTheme="minorEastAsia" w:cstheme="minorEastAsia"/>
          <w:color w:val="auto"/>
          <w:sz w:val="21"/>
          <w:szCs w:val="21"/>
          <w:lang w:val="zh-CN"/>
        </w:rPr>
        <w:t>交货时需提供核心产品使用说明书、质量检测报告等中文技术文件。</w:t>
      </w:r>
    </w:p>
    <w:p>
      <w:pPr>
        <w:wordWrap w:val="0"/>
        <w:topLinePunct/>
        <w:spacing w:line="360" w:lineRule="auto"/>
        <w:ind w:firstLine="422" w:firstLineChars="200"/>
        <w:rPr>
          <w:rFonts w:hint="eastAsia" w:asciiTheme="minorEastAsia" w:hAnsiTheme="minorEastAsia" w:cstheme="minorEastAsia"/>
          <w:b/>
          <w:bCs/>
          <w:color w:val="auto"/>
          <w:sz w:val="21"/>
          <w:szCs w:val="21"/>
          <w:lang w:val="zh-CN"/>
        </w:rPr>
      </w:pPr>
      <w:r>
        <w:rPr>
          <w:rFonts w:hint="eastAsia" w:asciiTheme="minorEastAsia" w:hAnsiTheme="minorEastAsia" w:cstheme="minorEastAsia"/>
          <w:b/>
          <w:bCs/>
          <w:color w:val="auto"/>
          <w:sz w:val="21"/>
          <w:szCs w:val="21"/>
          <w:lang w:val="zh-CN"/>
        </w:rPr>
        <w:t>四、服务要求</w:t>
      </w:r>
    </w:p>
    <w:p>
      <w:pPr>
        <w:wordWrap w:val="0"/>
        <w:topLinePunct/>
        <w:spacing w:line="360" w:lineRule="auto"/>
        <w:ind w:left="0" w:leftChars="0" w:firstLine="367" w:firstLineChars="175"/>
        <w:rPr>
          <w:rFonts w:hint="eastAsia" w:asciiTheme="minorEastAsia" w:hAnsiTheme="minorEastAsia" w:cstheme="minorEastAsia"/>
          <w:b w:val="0"/>
          <w:bCs w:val="0"/>
          <w:color w:val="auto"/>
          <w:sz w:val="21"/>
          <w:szCs w:val="21"/>
          <w:lang w:val="zh-CN"/>
        </w:rPr>
      </w:pPr>
      <w:r>
        <w:rPr>
          <w:rFonts w:hint="eastAsia" w:asciiTheme="minorEastAsia" w:hAnsiTheme="minorEastAsia" w:cstheme="minorEastAsia"/>
          <w:b w:val="0"/>
          <w:bCs w:val="0"/>
          <w:color w:val="auto"/>
          <w:sz w:val="21"/>
          <w:szCs w:val="21"/>
          <w:lang w:val="en-US" w:eastAsia="zh-CN"/>
        </w:rPr>
        <w:t>1、</w:t>
      </w:r>
      <w:r>
        <w:rPr>
          <w:rFonts w:hint="eastAsia" w:asciiTheme="minorEastAsia" w:hAnsiTheme="minorEastAsia" w:cstheme="minorEastAsia"/>
          <w:b w:val="0"/>
          <w:bCs w:val="0"/>
          <w:color w:val="auto"/>
          <w:sz w:val="21"/>
          <w:szCs w:val="21"/>
          <w:lang w:val="zh-CN"/>
        </w:rPr>
        <w:t>货物须送到采购人指定地点。</w:t>
      </w:r>
    </w:p>
    <w:p>
      <w:pPr>
        <w:wordWrap w:val="0"/>
        <w:topLinePunct/>
        <w:spacing w:line="360" w:lineRule="auto"/>
        <w:ind w:left="0" w:leftChars="0" w:firstLine="367" w:firstLineChars="175"/>
        <w:rPr>
          <w:rFonts w:hint="eastAsia" w:asciiTheme="minorEastAsia" w:hAnsiTheme="minorEastAsia" w:cstheme="minorEastAsia"/>
          <w:b w:val="0"/>
          <w:bCs w:val="0"/>
          <w:color w:val="auto"/>
          <w:sz w:val="21"/>
          <w:szCs w:val="21"/>
          <w:lang w:val="zh-CN"/>
        </w:rPr>
      </w:pPr>
      <w:r>
        <w:rPr>
          <w:rFonts w:hint="eastAsia" w:asciiTheme="minorEastAsia" w:hAnsiTheme="minorEastAsia" w:cstheme="minorEastAsia"/>
          <w:b w:val="0"/>
          <w:bCs w:val="0"/>
          <w:color w:val="auto"/>
          <w:sz w:val="21"/>
          <w:szCs w:val="21"/>
          <w:lang w:val="en-US" w:eastAsia="zh-CN"/>
        </w:rPr>
        <w:t>2、</w:t>
      </w:r>
      <w:r>
        <w:rPr>
          <w:rFonts w:hint="eastAsia" w:asciiTheme="minorEastAsia" w:hAnsiTheme="minorEastAsia" w:cstheme="minorEastAsia"/>
          <w:b w:val="0"/>
          <w:bCs w:val="0"/>
          <w:color w:val="auto"/>
          <w:sz w:val="21"/>
          <w:szCs w:val="21"/>
          <w:lang w:val="zh-CN"/>
        </w:rPr>
        <w:t>投标人所提供的货物开箱后，发现有任何问题（包括外观损伤），须更换同品牌、同型号新货物。</w:t>
      </w:r>
    </w:p>
    <w:p>
      <w:pPr>
        <w:wordWrap w:val="0"/>
        <w:topLinePunct/>
        <w:spacing w:line="360" w:lineRule="auto"/>
        <w:ind w:left="0" w:leftChars="0" w:firstLine="367" w:firstLineChars="175"/>
        <w:rPr>
          <w:rFonts w:asciiTheme="minorEastAsia" w:hAnsiTheme="minorEastAsia" w:cstheme="minorEastAsia"/>
          <w:b w:val="0"/>
          <w:bCs w:val="0"/>
          <w:color w:val="auto"/>
          <w:sz w:val="21"/>
          <w:szCs w:val="21"/>
          <w:lang w:val="zh-CN"/>
        </w:rPr>
      </w:pPr>
      <w:r>
        <w:rPr>
          <w:rFonts w:hint="eastAsia" w:asciiTheme="minorEastAsia" w:hAnsiTheme="minorEastAsia" w:cstheme="minorEastAsia"/>
          <w:b w:val="0"/>
          <w:bCs w:val="0"/>
          <w:color w:val="auto"/>
          <w:sz w:val="21"/>
          <w:szCs w:val="21"/>
          <w:lang w:val="en-US" w:eastAsia="zh-CN"/>
        </w:rPr>
        <w:t>3、</w:t>
      </w:r>
      <w:r>
        <w:rPr>
          <w:rFonts w:hint="eastAsia" w:asciiTheme="minorEastAsia" w:hAnsiTheme="minorEastAsia" w:cstheme="minorEastAsia"/>
          <w:b w:val="0"/>
          <w:bCs w:val="0"/>
          <w:color w:val="auto"/>
          <w:sz w:val="21"/>
          <w:szCs w:val="21"/>
          <w:lang w:val="zh-CN"/>
        </w:rPr>
        <w:t>质保期一年，在质保期内，对产品实行“三包”服务。同一产品、同一质量问题在质保期内连续两次维修仍无法正常使用的，须更换同品牌、同型号新产品。</w:t>
      </w:r>
    </w:p>
    <w:p>
      <w:pPr>
        <w:wordWrap w:val="0"/>
        <w:topLinePunct/>
        <w:spacing w:line="360" w:lineRule="auto"/>
        <w:ind w:firstLine="420" w:firstLineChars="200"/>
        <w:rPr>
          <w:rFonts w:hint="eastAsia" w:asciiTheme="minorEastAsia" w:hAnsiTheme="minorEastAsia" w:cstheme="minorEastAsia"/>
          <w:b w:val="0"/>
          <w:bCs w:val="0"/>
          <w:color w:val="auto"/>
          <w:sz w:val="21"/>
          <w:szCs w:val="21"/>
          <w:lang w:val="zh-CN"/>
        </w:rPr>
      </w:pPr>
      <w:r>
        <w:rPr>
          <w:rFonts w:hint="eastAsia" w:asciiTheme="minorEastAsia" w:hAnsiTheme="minorEastAsia" w:cstheme="minorEastAsia"/>
          <w:b w:val="0"/>
          <w:bCs w:val="0"/>
          <w:color w:val="auto"/>
          <w:sz w:val="21"/>
          <w:szCs w:val="21"/>
          <w:lang w:val="en-US" w:eastAsia="zh-CN"/>
        </w:rPr>
        <w:t>4、</w:t>
      </w:r>
      <w:r>
        <w:rPr>
          <w:rFonts w:hint="eastAsia" w:asciiTheme="minorEastAsia" w:hAnsiTheme="minorEastAsia" w:cstheme="minorEastAsia"/>
          <w:b w:val="0"/>
          <w:bCs w:val="0"/>
          <w:color w:val="auto"/>
          <w:sz w:val="21"/>
          <w:szCs w:val="21"/>
          <w:lang w:val="zh-CN"/>
        </w:rPr>
        <w:t>交货期：合同签订后</w:t>
      </w:r>
      <w:r>
        <w:rPr>
          <w:rFonts w:hint="eastAsia" w:asciiTheme="minorEastAsia" w:hAnsiTheme="minorEastAsia" w:cstheme="minorEastAsia"/>
          <w:b w:val="0"/>
          <w:bCs w:val="0"/>
          <w:color w:val="auto"/>
          <w:sz w:val="21"/>
          <w:szCs w:val="21"/>
          <w:lang w:val="en-US" w:eastAsia="zh-CN"/>
        </w:rPr>
        <w:t>30</w:t>
      </w:r>
      <w:r>
        <w:rPr>
          <w:rFonts w:hint="eastAsia" w:asciiTheme="minorEastAsia" w:hAnsiTheme="minorEastAsia" w:cstheme="minorEastAsia"/>
          <w:b w:val="0"/>
          <w:bCs w:val="0"/>
          <w:color w:val="auto"/>
          <w:sz w:val="21"/>
          <w:szCs w:val="21"/>
          <w:lang w:val="zh-CN"/>
        </w:rPr>
        <w:t>天内安装调试完成。</w:t>
      </w:r>
    </w:p>
    <w:p>
      <w:pPr>
        <w:wordWrap w:val="0"/>
        <w:topLinePunct/>
        <w:spacing w:line="360" w:lineRule="auto"/>
        <w:ind w:firstLine="420" w:firstLineChars="200"/>
        <w:rPr>
          <w:rFonts w:hint="eastAsia" w:ascii="宋体" w:cs="宋体"/>
          <w:color w:val="auto"/>
          <w:szCs w:val="21"/>
          <w:lang w:val="en-US" w:eastAsia="zh-CN"/>
        </w:rPr>
      </w:pPr>
      <w:r>
        <w:rPr>
          <w:rFonts w:hint="eastAsia" w:ascii="宋体" w:cs="宋体"/>
          <w:color w:val="auto"/>
          <w:szCs w:val="21"/>
          <w:lang w:val="en-US" w:eastAsia="zh-CN"/>
        </w:rPr>
        <w:t>5、由于本单位工作性质特殊，供应商投标时应充分考滤特殊性，在制定施工方案时要结合该单位实际情况进行规划，工作时间安排必须符合采购人的具体规定，特别是在施工期间必须遵守该单位的管理规定。</w:t>
      </w:r>
    </w:p>
    <w:p>
      <w:pPr>
        <w:widowControl/>
        <w:shd w:val="clear" w:color="auto" w:fill="FFFFFF"/>
        <w:spacing w:line="360" w:lineRule="auto"/>
        <w:ind w:firstLine="422" w:firstLineChars="200"/>
        <w:contextualSpacing/>
        <w:jc w:val="left"/>
        <w:rPr>
          <w:rFonts w:ascii="楷体" w:hAnsi="楷体" w:eastAsia="楷体" w:cs="宋体"/>
          <w:kern w:val="0"/>
          <w:sz w:val="21"/>
          <w:szCs w:val="21"/>
          <w:lang w:val="zh-CN"/>
        </w:rPr>
      </w:pPr>
      <w:r>
        <w:rPr>
          <w:rFonts w:hint="eastAsia" w:cs="宋体" w:asciiTheme="minorEastAsia" w:hAnsiTheme="minorEastAsia"/>
          <w:b/>
          <w:kern w:val="0"/>
          <w:sz w:val="21"/>
          <w:szCs w:val="21"/>
          <w:lang w:val="zh-CN"/>
        </w:rPr>
        <w:t>五、验收</w:t>
      </w:r>
    </w:p>
    <w:p>
      <w:pPr>
        <w:pStyle w:val="25"/>
        <w:widowControl/>
        <w:shd w:val="clear" w:color="auto" w:fill="FFFFFF"/>
        <w:spacing w:line="360" w:lineRule="auto"/>
        <w:ind w:firstLine="420"/>
        <w:contextualSpacing/>
        <w:jc w:val="left"/>
        <w:rPr>
          <w:rFonts w:hint="eastAsia" w:cs="黑体" w:asciiTheme="minorEastAsia" w:hAnsiTheme="minorEastAsia" w:eastAsiaTheme="minorEastAsia"/>
          <w:color w:val="auto"/>
          <w:sz w:val="21"/>
          <w:szCs w:val="21"/>
          <w:shd w:val="clear" w:color="auto" w:fill="FFFFFF"/>
          <w:lang w:val="en-US" w:eastAsia="zh-CN"/>
        </w:rPr>
      </w:pPr>
      <w:r>
        <w:rPr>
          <w:rFonts w:hint="eastAsia" w:cs="黑体" w:asciiTheme="minorEastAsia" w:hAnsiTheme="minorEastAsia" w:eastAsiaTheme="minorEastAsia"/>
          <w:color w:val="auto"/>
          <w:sz w:val="21"/>
          <w:szCs w:val="21"/>
          <w:shd w:val="clear" w:color="auto" w:fill="FFFFFF"/>
          <w:lang w:val="en-US" w:eastAsia="zh-CN"/>
        </w:rPr>
        <w:t>1、验收条件：供应商安装调试完成，经试运行符合技术规范和招标采购文件及合同要求，具验收条件后，由供应商提交相关验收资料，采购人适时组织验收。</w:t>
      </w:r>
    </w:p>
    <w:p>
      <w:pPr>
        <w:pStyle w:val="25"/>
        <w:widowControl/>
        <w:shd w:val="clear" w:color="auto" w:fill="FFFFFF"/>
        <w:spacing w:line="360" w:lineRule="auto"/>
        <w:ind w:firstLine="420"/>
        <w:contextualSpacing/>
        <w:jc w:val="left"/>
        <w:rPr>
          <w:rFonts w:hint="eastAsia" w:cs="黑体" w:asciiTheme="minorEastAsia" w:hAnsiTheme="minorEastAsia" w:eastAsiaTheme="minorEastAsia"/>
          <w:color w:val="auto"/>
          <w:sz w:val="21"/>
          <w:szCs w:val="21"/>
          <w:shd w:val="clear" w:color="auto" w:fill="FFFFFF"/>
          <w:lang w:eastAsia="zh-CN"/>
        </w:rPr>
      </w:pPr>
      <w:r>
        <w:rPr>
          <w:rFonts w:hint="eastAsia" w:cs="黑体" w:asciiTheme="minorEastAsia" w:hAnsiTheme="minorEastAsia" w:eastAsiaTheme="minorEastAsia"/>
          <w:color w:val="auto"/>
          <w:sz w:val="21"/>
          <w:szCs w:val="21"/>
          <w:shd w:val="clear" w:color="auto" w:fill="FFFFFF"/>
          <w:lang w:val="en-US" w:eastAsia="zh-CN"/>
        </w:rPr>
        <w:t>2、</w:t>
      </w:r>
      <w:r>
        <w:rPr>
          <w:rFonts w:hint="eastAsia" w:cs="黑体" w:asciiTheme="minorEastAsia" w:hAnsiTheme="minorEastAsia" w:eastAsiaTheme="minorEastAsia"/>
          <w:color w:val="auto"/>
          <w:sz w:val="21"/>
          <w:szCs w:val="21"/>
          <w:shd w:val="clear" w:color="auto" w:fill="FFFFFF"/>
        </w:rPr>
        <w:t>由采购人聘请专</w:t>
      </w:r>
      <w:r>
        <w:rPr>
          <w:rFonts w:hint="eastAsia" w:cs="黑体" w:asciiTheme="minorEastAsia" w:hAnsiTheme="minorEastAsia" w:eastAsiaTheme="minorEastAsia"/>
          <w:color w:val="auto"/>
          <w:sz w:val="21"/>
          <w:szCs w:val="21"/>
          <w:shd w:val="clear" w:color="auto" w:fill="FFFFFF"/>
          <w:lang w:eastAsia="zh-CN"/>
        </w:rPr>
        <w:t>家组成验收小组，</w:t>
      </w:r>
      <w:r>
        <w:rPr>
          <w:rFonts w:hint="eastAsia" w:cs="黑体" w:asciiTheme="minorEastAsia" w:hAnsiTheme="minorEastAsia" w:eastAsiaTheme="minorEastAsia"/>
          <w:color w:val="auto"/>
          <w:sz w:val="21"/>
          <w:szCs w:val="21"/>
          <w:shd w:val="clear" w:color="auto" w:fill="FFFFFF"/>
        </w:rPr>
        <w:t>按国家有关规定、规程、规范、标准</w:t>
      </w:r>
      <w:r>
        <w:rPr>
          <w:rFonts w:hint="eastAsia" w:cs="黑体" w:asciiTheme="minorEastAsia" w:hAnsiTheme="minorEastAsia" w:eastAsiaTheme="minorEastAsia"/>
          <w:color w:val="auto"/>
          <w:sz w:val="21"/>
          <w:szCs w:val="21"/>
          <w:shd w:val="clear" w:color="auto" w:fill="FFFFFF"/>
          <w:lang w:eastAsia="zh-CN"/>
        </w:rPr>
        <w:t>根据招标文件、合同、投标文件及</w:t>
      </w:r>
      <w:r>
        <w:rPr>
          <w:rFonts w:hint="eastAsia" w:cs="黑体" w:asciiTheme="minorEastAsia" w:hAnsiTheme="minorEastAsia" w:eastAsiaTheme="minorEastAsia"/>
          <w:color w:val="auto"/>
          <w:sz w:val="21"/>
          <w:szCs w:val="21"/>
          <w:shd w:val="clear" w:color="auto" w:fill="FFFFFF"/>
        </w:rPr>
        <w:t>其提供的有关资料</w:t>
      </w:r>
      <w:r>
        <w:rPr>
          <w:rFonts w:hint="eastAsia" w:cs="黑体" w:asciiTheme="minorEastAsia" w:hAnsiTheme="minorEastAsia" w:eastAsiaTheme="minorEastAsia"/>
          <w:color w:val="auto"/>
          <w:sz w:val="21"/>
          <w:szCs w:val="21"/>
          <w:shd w:val="clear" w:color="auto" w:fill="FFFFFF"/>
          <w:lang w:eastAsia="zh-CN"/>
        </w:rPr>
        <w:t>进行验收。</w:t>
      </w:r>
    </w:p>
    <w:p>
      <w:pPr>
        <w:widowControl/>
        <w:shd w:val="clear" w:color="auto" w:fill="FFFFFF"/>
        <w:spacing w:line="360" w:lineRule="auto"/>
        <w:ind w:firstLine="422" w:firstLineChars="200"/>
        <w:contextualSpacing/>
        <w:jc w:val="left"/>
        <w:rPr>
          <w:rFonts w:hint="eastAsia" w:cs="宋体" w:asciiTheme="minorEastAsia" w:hAnsiTheme="minorEastAsia"/>
          <w:b/>
          <w:color w:val="auto"/>
          <w:kern w:val="0"/>
          <w:sz w:val="21"/>
          <w:szCs w:val="21"/>
          <w:lang w:val="zh-CN"/>
        </w:rPr>
      </w:pPr>
      <w:r>
        <w:rPr>
          <w:rFonts w:hint="eastAsia" w:cs="宋体" w:asciiTheme="minorEastAsia" w:hAnsiTheme="minorEastAsia"/>
          <w:b/>
          <w:color w:val="auto"/>
          <w:kern w:val="0"/>
          <w:sz w:val="21"/>
          <w:szCs w:val="21"/>
          <w:lang w:val="zh-CN"/>
        </w:rPr>
        <w:t>六、资金支付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lang w:val="zh-CN"/>
        </w:rPr>
        <w:t>支付方式：银行转账。</w:t>
      </w:r>
    </w:p>
    <w:p>
      <w:pPr>
        <w:wordWrap w:val="0"/>
        <w:topLinePunct/>
        <w:spacing w:line="360" w:lineRule="auto"/>
        <w:ind w:left="0" w:leftChars="0" w:firstLine="420" w:firstLineChars="200"/>
        <w:rPr>
          <w:rFonts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en-US" w:eastAsia="zh-CN"/>
        </w:rPr>
        <w:t>2、</w:t>
      </w:r>
      <w:r>
        <w:rPr>
          <w:rFonts w:hint="eastAsia" w:cs="宋体" w:asciiTheme="minorEastAsia" w:hAnsiTheme="minorEastAsia"/>
          <w:color w:val="auto"/>
          <w:kern w:val="0"/>
          <w:sz w:val="21"/>
          <w:szCs w:val="21"/>
          <w:lang w:val="zh-CN"/>
        </w:rPr>
        <w:t>支付时间及条件：验收合格后15日内支付合同总价的9</w:t>
      </w:r>
      <w:r>
        <w:rPr>
          <w:rFonts w:hint="eastAsia" w:cs="宋体" w:asciiTheme="minorEastAsia" w:hAnsiTheme="minorEastAsia"/>
          <w:color w:val="auto"/>
          <w:kern w:val="0"/>
          <w:sz w:val="21"/>
          <w:szCs w:val="21"/>
          <w:lang w:val="en-US" w:eastAsia="zh-CN"/>
        </w:rPr>
        <w:t>5</w:t>
      </w:r>
      <w:r>
        <w:rPr>
          <w:rFonts w:hint="eastAsia" w:cs="宋体" w:asciiTheme="minorEastAsia" w:hAnsiTheme="minorEastAsia"/>
          <w:color w:val="auto"/>
          <w:kern w:val="0"/>
          <w:sz w:val="21"/>
          <w:szCs w:val="21"/>
          <w:lang w:val="zh-CN"/>
        </w:rPr>
        <w:t>%，剩余</w:t>
      </w:r>
      <w:r>
        <w:rPr>
          <w:rFonts w:hint="eastAsia" w:cs="宋体" w:asciiTheme="minorEastAsia" w:hAnsiTheme="minorEastAsia"/>
          <w:color w:val="auto"/>
          <w:kern w:val="0"/>
          <w:sz w:val="21"/>
          <w:szCs w:val="21"/>
          <w:lang w:val="en-US" w:eastAsia="zh-CN"/>
        </w:rPr>
        <w:t>5</w:t>
      </w:r>
      <w:r>
        <w:rPr>
          <w:rFonts w:hint="eastAsia" w:cs="宋体" w:asciiTheme="minorEastAsia" w:hAnsiTheme="minorEastAsia"/>
          <w:color w:val="auto"/>
          <w:kern w:val="0"/>
          <w:sz w:val="21"/>
          <w:szCs w:val="21"/>
          <w:lang w:val="zh-CN"/>
        </w:rPr>
        <w:t>%验收合格满一年无质量问题一次性支付。付款时中标人须提供正式税务发票，并自行承担税费，价格以中标价为准，提供货物（服务）期间不考虑市场价格增减因素。</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color w:val="FF0000"/>
          <w:szCs w:val="21"/>
        </w:rPr>
        <w:t>★</w:t>
      </w:r>
      <w:r>
        <w:rPr>
          <w:rFonts w:hint="eastAsia" w:cs="微软雅黑"/>
          <w:b/>
          <w:szCs w:val="21"/>
        </w:rPr>
        <w:t>条款均为实质性要求条款，投标文件须完全响应，未实质响应的，按照无效投标处理。</w:t>
      </w:r>
    </w:p>
    <w:tbl>
      <w:tblPr>
        <w:tblStyle w:val="26"/>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43"/>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3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5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500" w:type="dxa"/>
          </w:tcPr>
          <w:p>
            <w:pPr>
              <w:autoSpaceDE w:val="0"/>
              <w:autoSpaceDN w:val="0"/>
              <w:adjustRightInd w:val="0"/>
              <w:spacing w:line="360" w:lineRule="auto"/>
              <w:jc w:val="left"/>
              <w:rPr>
                <w:rFonts w:hint="eastAsia" w:eastAsia="宋体" w:cs="Times New Roman"/>
                <w:color w:val="000000"/>
                <w:sz w:val="21"/>
                <w:szCs w:val="21"/>
                <w:shd w:val="clear" w:color="auto" w:fill="FFFFFF"/>
                <w:lang w:eastAsia="zh-CN"/>
              </w:rPr>
            </w:pPr>
            <w:r>
              <w:rPr>
                <w:rFonts w:hint="eastAsia" w:eastAsia="宋体" w:cs="Times New Roman"/>
                <w:color w:val="000000"/>
                <w:sz w:val="21"/>
                <w:szCs w:val="21"/>
                <w:shd w:val="clear" w:color="auto" w:fill="FFFFFF"/>
                <w:lang w:eastAsia="zh-CN"/>
              </w:rPr>
              <w:t>项目名称：河南省第三强制隔离戒毒所智慧戒毒管控管理系统</w:t>
            </w:r>
          </w:p>
          <w:p>
            <w:pPr>
              <w:autoSpaceDE w:val="0"/>
              <w:autoSpaceDN w:val="0"/>
              <w:adjustRightInd w:val="0"/>
              <w:spacing w:line="360" w:lineRule="auto"/>
              <w:jc w:val="left"/>
              <w:rPr>
                <w:rFonts w:hint="eastAsia" w:eastAsia="宋体" w:cs="Times New Roman"/>
                <w:color w:val="000000"/>
                <w:sz w:val="21"/>
                <w:szCs w:val="21"/>
                <w:shd w:val="clear" w:color="auto" w:fill="FFFFFF"/>
                <w:lang w:eastAsia="zh-CN"/>
              </w:rPr>
            </w:pPr>
            <w:r>
              <w:rPr>
                <w:rFonts w:hint="eastAsia" w:eastAsia="宋体" w:cs="Times New Roman"/>
                <w:color w:val="000000"/>
                <w:sz w:val="21"/>
                <w:szCs w:val="21"/>
                <w:shd w:val="clear" w:color="auto" w:fill="FFFFFF"/>
                <w:lang w:eastAsia="zh-CN"/>
              </w:rPr>
              <w:t>项目编号：JZFCG-G20200</w:t>
            </w:r>
            <w:r>
              <w:rPr>
                <w:rFonts w:hint="eastAsia" w:eastAsia="宋体" w:cs="Times New Roman"/>
                <w:color w:val="000000"/>
                <w:sz w:val="21"/>
                <w:szCs w:val="21"/>
                <w:shd w:val="clear" w:color="auto" w:fill="FFFFFF"/>
                <w:lang w:val="en-US" w:eastAsia="zh-CN"/>
              </w:rPr>
              <w:t>31</w:t>
            </w:r>
            <w:r>
              <w:rPr>
                <w:rFonts w:hint="eastAsia" w:eastAsia="宋体" w:cs="Times New Roman"/>
                <w:color w:val="000000"/>
                <w:sz w:val="21"/>
                <w:szCs w:val="21"/>
                <w:shd w:val="clear" w:color="auto" w:fill="FFFFFF"/>
                <w:lang w:eastAsia="zh-CN"/>
              </w:rPr>
              <w:t>号</w:t>
            </w:r>
          </w:p>
          <w:p>
            <w:pPr>
              <w:autoSpaceDE w:val="0"/>
              <w:autoSpaceDN w:val="0"/>
              <w:adjustRightInd w:val="0"/>
              <w:spacing w:line="360" w:lineRule="auto"/>
              <w:jc w:val="left"/>
              <w:rPr>
                <w:rFonts w:hint="eastAsia" w:eastAsia="宋体" w:cs="Times New Roman"/>
                <w:color w:val="000000"/>
                <w:sz w:val="21"/>
                <w:szCs w:val="21"/>
                <w:shd w:val="clear" w:color="auto" w:fill="FFFFFF"/>
                <w:lang w:eastAsia="zh-CN"/>
              </w:rPr>
            </w:pPr>
            <w:r>
              <w:rPr>
                <w:rFonts w:hint="eastAsia" w:eastAsia="宋体" w:cs="Times New Roman"/>
                <w:color w:val="000000"/>
                <w:sz w:val="21"/>
                <w:szCs w:val="21"/>
                <w:shd w:val="clear" w:color="auto" w:fill="FFFFFF"/>
                <w:lang w:eastAsia="zh-CN"/>
              </w:rPr>
              <w:t>项目内容：</w:t>
            </w:r>
            <w:r>
              <w:rPr>
                <w:rFonts w:hint="eastAsia" w:eastAsia="宋体" w:cs="Times New Roman"/>
                <w:color w:val="000000"/>
                <w:sz w:val="21"/>
                <w:szCs w:val="21"/>
                <w:shd w:val="clear" w:color="auto" w:fill="FFFFFF"/>
                <w:lang w:val="en-US" w:eastAsia="zh-CN"/>
              </w:rPr>
              <w:t>管控系统设备、紧急报警系统设备、信息采集系统设备、数字广播系统设备等。</w:t>
            </w:r>
          </w:p>
          <w:p>
            <w:pPr>
              <w:autoSpaceDE w:val="0"/>
              <w:autoSpaceDN w:val="0"/>
              <w:adjustRightInd w:val="0"/>
              <w:spacing w:line="360" w:lineRule="auto"/>
              <w:jc w:val="left"/>
              <w:rPr>
                <w:rFonts w:hint="eastAsia" w:eastAsia="宋体" w:cs="Times New Roman"/>
                <w:color w:val="000000"/>
                <w:sz w:val="21"/>
                <w:szCs w:val="21"/>
                <w:shd w:val="clear" w:color="auto" w:fill="FFFFFF"/>
                <w:lang w:eastAsia="zh-CN"/>
              </w:rPr>
            </w:pPr>
            <w:r>
              <w:rPr>
                <w:rFonts w:hint="eastAsia" w:eastAsia="宋体" w:cs="Times New Roman"/>
                <w:color w:val="000000"/>
                <w:sz w:val="21"/>
                <w:szCs w:val="21"/>
                <w:shd w:val="clear" w:color="auto" w:fill="FFFFFF"/>
                <w:lang w:eastAsia="zh-CN"/>
              </w:rPr>
              <w:t>项目地址：许昌市新兴路西段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500" w:type="dxa"/>
            <w:vAlign w:val="center"/>
          </w:tcPr>
          <w:p>
            <w:pPr>
              <w:autoSpaceDE w:val="0"/>
              <w:autoSpaceDN w:val="0"/>
              <w:adjustRightInd w:val="0"/>
              <w:spacing w:line="360" w:lineRule="auto"/>
              <w:jc w:val="left"/>
              <w:rPr>
                <w:rFonts w:hint="eastAsia" w:eastAsia="宋体" w:cs="Times New Roman"/>
                <w:color w:val="000000"/>
                <w:sz w:val="21"/>
                <w:szCs w:val="21"/>
                <w:shd w:val="clear" w:color="auto" w:fill="FFFFFF"/>
                <w:lang w:eastAsia="zh-CN"/>
              </w:rPr>
            </w:pPr>
            <w:r>
              <w:rPr>
                <w:rFonts w:hint="eastAsia" w:eastAsia="宋体" w:cs="Times New Roman"/>
                <w:color w:val="000000"/>
                <w:sz w:val="21"/>
                <w:szCs w:val="21"/>
                <w:shd w:val="clear" w:color="auto" w:fill="FFFFFF"/>
                <w:lang w:eastAsia="zh-CN"/>
              </w:rPr>
              <w:t>名称：河南省第三强制隔离戒毒所</w:t>
            </w:r>
          </w:p>
          <w:p>
            <w:pPr>
              <w:autoSpaceDE w:val="0"/>
              <w:autoSpaceDN w:val="0"/>
              <w:adjustRightInd w:val="0"/>
              <w:spacing w:line="360" w:lineRule="auto"/>
              <w:jc w:val="left"/>
              <w:rPr>
                <w:rFonts w:hint="eastAsia" w:eastAsia="宋体" w:cs="Times New Roman"/>
                <w:color w:val="000000"/>
                <w:sz w:val="21"/>
                <w:szCs w:val="21"/>
                <w:shd w:val="clear" w:color="auto" w:fill="FFFFFF"/>
                <w:lang w:eastAsia="zh-CN"/>
              </w:rPr>
            </w:pPr>
            <w:r>
              <w:rPr>
                <w:rFonts w:hint="eastAsia" w:eastAsia="宋体" w:cs="Times New Roman"/>
                <w:color w:val="000000"/>
                <w:sz w:val="21"/>
                <w:szCs w:val="21"/>
                <w:shd w:val="clear" w:color="auto" w:fill="FFFFFF"/>
                <w:lang w:eastAsia="zh-CN"/>
              </w:rPr>
              <w:t>地址：许昌市新兴路西段</w:t>
            </w:r>
          </w:p>
          <w:p>
            <w:pPr>
              <w:autoSpaceDE w:val="0"/>
              <w:autoSpaceDN w:val="0"/>
              <w:adjustRightInd w:val="0"/>
              <w:spacing w:line="360" w:lineRule="auto"/>
              <w:jc w:val="left"/>
              <w:rPr>
                <w:rFonts w:hint="default" w:eastAsia="宋体" w:cs="Times New Roman"/>
                <w:color w:val="000000"/>
                <w:sz w:val="21"/>
                <w:szCs w:val="21"/>
                <w:shd w:val="clear" w:color="auto" w:fill="FFFFFF"/>
                <w:lang w:val="en-US" w:eastAsia="zh-CN"/>
              </w:rPr>
            </w:pPr>
            <w:r>
              <w:rPr>
                <w:rFonts w:hint="eastAsia" w:eastAsia="宋体" w:cs="Times New Roman"/>
                <w:color w:val="000000"/>
                <w:sz w:val="21"/>
                <w:szCs w:val="21"/>
                <w:shd w:val="clear" w:color="auto" w:fill="FFFFFF"/>
                <w:lang w:eastAsia="zh-CN"/>
              </w:rPr>
              <w:t>联系人： 邓科长  电话：</w:t>
            </w:r>
            <w:r>
              <w:rPr>
                <w:rFonts w:hint="eastAsia" w:eastAsia="宋体" w:cs="Times New Roman"/>
                <w:color w:val="000000"/>
                <w:sz w:val="21"/>
                <w:szCs w:val="21"/>
                <w:shd w:val="clear" w:color="auto" w:fill="FFFFFF"/>
                <w:lang w:val="en-US" w:eastAsia="zh-CN"/>
              </w:rPr>
              <w:t>13837422680</w:t>
            </w:r>
            <w:r>
              <w:rPr>
                <w:rFonts w:hint="eastAsia" w:eastAsia="宋体" w:cs="Times New Roman"/>
                <w:color w:val="000000"/>
                <w:sz w:val="21"/>
                <w:szCs w:val="21"/>
                <w:shd w:val="clear" w:color="auto" w:fill="FFFFFF"/>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7500"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地址：许昌市智慧大道亨源通世纪广场1号楼401</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联系人：朱女士   电话：13323993003</w:t>
            </w:r>
            <w:r>
              <w:rPr>
                <w:rFonts w:hint="eastAsia" w:cs="仿宋_GB2312" w:asciiTheme="minorEastAsia" w:hAnsiTheme="minorEastAsia"/>
                <w:szCs w:val="21"/>
                <w:lang w:val="en-US" w:eastAsia="zh-CN"/>
              </w:rPr>
              <w:t xml:space="preserve"> 0374-2365558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75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1、企业法人营业执照或营业执照。（企业投标提供）</w:t>
            </w:r>
          </w:p>
          <w:p>
            <w:pPr>
              <w:autoSpaceDE w:val="0"/>
              <w:autoSpaceDN w:val="0"/>
              <w:adjustRightInd w:val="0"/>
              <w:spacing w:line="360" w:lineRule="auto"/>
              <w:ind w:right="-11"/>
              <w:rPr>
                <w:lang w:val="zh-CN"/>
              </w:rPr>
            </w:pPr>
            <w:r>
              <w:rPr>
                <w:rFonts w:hint="eastAsia"/>
                <w:lang w:val="zh-CN"/>
              </w:rPr>
              <w:t>2、事业单位法人证书。（事业单位投标提供）</w:t>
            </w:r>
          </w:p>
          <w:p>
            <w:pPr>
              <w:autoSpaceDE w:val="0"/>
              <w:autoSpaceDN w:val="0"/>
              <w:adjustRightInd w:val="0"/>
              <w:spacing w:line="360" w:lineRule="auto"/>
              <w:ind w:right="-11"/>
              <w:rPr>
                <w:lang w:val="zh-CN"/>
              </w:rPr>
            </w:pPr>
            <w:r>
              <w:rPr>
                <w:rFonts w:hint="eastAsia"/>
              </w:rPr>
              <w:t>3</w:t>
            </w:r>
            <w:r>
              <w:rPr>
                <w:rFonts w:hint="eastAsia"/>
                <w:lang w:val="zh-CN"/>
              </w:rPr>
              <w:t>、个体工商户营业执照。（个体工商户投标提供）</w:t>
            </w:r>
          </w:p>
          <w:p>
            <w:pPr>
              <w:autoSpaceDE w:val="0"/>
              <w:autoSpaceDN w:val="0"/>
              <w:adjustRightInd w:val="0"/>
              <w:spacing w:line="360" w:lineRule="auto"/>
              <w:jc w:val="left"/>
              <w:rPr>
                <w:lang w:val="zh-CN"/>
              </w:rPr>
            </w:pPr>
            <w:r>
              <w:rPr>
                <w:rFonts w:hint="eastAsia"/>
              </w:rPr>
              <w:t>4</w:t>
            </w:r>
            <w:r>
              <w:rPr>
                <w:rFonts w:hint="eastAsia"/>
                <w:lang w:val="zh-CN"/>
              </w:rPr>
              <w:t>、自然人身份证明。（自然人投标提供）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pPr>
            <w:r>
              <w:rPr>
                <w:rFonts w:hint="eastAsia"/>
              </w:rPr>
              <w:t>①2019年度经审计的财务报告，包括资产负债表、利润表、现金流量表、所有者权益变动表及其附注，成立不足一年的提供上个月的财务报表；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rPr>
              <w:t>注：仅需提供序号①～③其中之一即可。</w:t>
            </w:r>
          </w:p>
          <w:p>
            <w:pPr>
              <w:spacing w:line="360" w:lineRule="auto"/>
            </w:pPr>
            <w:r>
              <w:rPr>
                <w:rFonts w:hint="eastAsia"/>
              </w:rPr>
              <w:t>2、投标人（其他组织和自然人）提供本单位：</w:t>
            </w:r>
          </w:p>
          <w:p>
            <w:pPr>
              <w:spacing w:line="360" w:lineRule="auto"/>
            </w:pPr>
            <w:r>
              <w:rPr>
                <w:rFonts w:hint="eastAsia"/>
              </w:rPr>
              <w:t>①2019年度经审计的财务报告，包括资产负债表、利润表、现金流量表、所有者权益变动表及其附注；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rPr>
              <w:t>注：仅需提供序号①～③其中之一即可。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1、相关设备的购置发票、专业技术人员职称证书、用工合同等；</w:t>
            </w:r>
          </w:p>
          <w:p>
            <w:pPr>
              <w:spacing w:line="360" w:lineRule="auto"/>
            </w:pPr>
            <w:r>
              <w:rPr>
                <w:rFonts w:hint="eastAsia"/>
              </w:rPr>
              <w:t>2、投标人具备履行合同所必须的设备和专业技术能力承诺函或声明（承诺函或声明格式自拟）。</w:t>
            </w:r>
          </w:p>
          <w:p>
            <w:pPr>
              <w:spacing w:line="360" w:lineRule="auto"/>
            </w:pPr>
            <w:r>
              <w:rPr>
                <w:rFonts w:hint="eastAsia"/>
              </w:rPr>
              <w:t>注：仅需提供序号1～2其中之一即可。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投标人“</w:t>
            </w:r>
            <w:r>
              <w:rPr>
                <w:lang w:val="zh-CN"/>
              </w:rPr>
              <w:t>参加政府采购活动前3年内在经营活动中没有重大违法记录的书面声明</w:t>
            </w:r>
            <w:r>
              <w:rPr>
                <w:rFonts w:hint="eastAsia"/>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(www.ccgp.gov.cn)政府采购严重违法失信行为记录名单的投标人</w:t>
            </w:r>
            <w:r>
              <w:rPr>
                <w:rFonts w:hint="eastAsia"/>
                <w:lang w:val="zh-CN"/>
              </w:rPr>
              <w:t>；“国家企业信用公示系统”网站（www.gsxt.gov.cn）严重违法失信企业名单（黑名单）的投标人</w:t>
            </w:r>
            <w:r>
              <w:rPr>
                <w:rFonts w:hint="eastAsia"/>
              </w:rPr>
              <w:t>（联合体形式投标的，联合体成员存在不良信用记录，视同联合体存在不良信用记录）。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w:t>
            </w:r>
            <w:r>
              <w:rPr>
                <w:rFonts w:hint="eastAsia"/>
                <w:lang w:eastAsia="zh-CN"/>
              </w:rPr>
              <w:t>“国家企业信用公示系统”网站（www.gsxt.gov.cn）</w:t>
            </w:r>
            <w:r>
              <w:rPr>
                <w:rFonts w:hint="eastAsia"/>
              </w:rPr>
              <w:t>；</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政府采购严重违法失信行为记录名单</w:t>
            </w:r>
            <w:r>
              <w:rPr>
                <w:rFonts w:hint="eastAsia"/>
              </w:rPr>
              <w:t>、</w:t>
            </w:r>
            <w:r>
              <w:rPr>
                <w:rFonts w:hint="eastAsia"/>
                <w:lang w:eastAsia="zh-CN"/>
              </w:rPr>
              <w:t>严重违法失信企业名单（黑名单）</w:t>
            </w:r>
            <w:r>
              <w:rPr>
                <w:rFonts w:hint="eastAsia"/>
              </w:rPr>
              <w:t>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5"/>
              <w:widowControl/>
              <w:shd w:val="clear" w:color="auto" w:fill="FFFFFF"/>
              <w:spacing w:line="360" w:lineRule="auto"/>
              <w:contextualSpacing/>
              <w:jc w:val="left"/>
            </w:pPr>
            <w:r>
              <w:rPr>
                <w:rFonts w:hint="eastAsia" w:ascii="宋体" w:hAnsi="宋体" w:cs="仿宋_GB2312"/>
                <w:b/>
                <w:bCs/>
                <w:color w:val="000000"/>
                <w:sz w:val="21"/>
                <w:szCs w:val="21"/>
                <w:shd w:val="clear" w:color="auto" w:fill="FFFFFF"/>
                <w:lang w:eastAsia="zh-CN"/>
              </w:rPr>
              <w:t>八、</w:t>
            </w:r>
            <w:r>
              <w:rPr>
                <w:rFonts w:hint="eastAsia" w:ascii="宋体" w:hAnsi="宋体" w:cs="仿宋_GB2312"/>
                <w:b/>
                <w:bCs/>
                <w:color w:val="000000"/>
                <w:sz w:val="21"/>
                <w:szCs w:val="21"/>
                <w:shd w:val="clear" w:color="auto" w:fill="FFFFFF"/>
              </w:rPr>
              <w:t>投标人需具有电子与智能化工程专业承包二级及以上资质。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75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343"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Cs/>
                <w:szCs w:val="21"/>
                <w:highlight w:val="none"/>
                <w:lang w:val="zh-CN"/>
              </w:rPr>
              <w:t>最高限价</w:t>
            </w:r>
          </w:p>
        </w:tc>
        <w:tc>
          <w:tcPr>
            <w:tcW w:w="7500" w:type="dxa"/>
            <w:vAlign w:val="center"/>
          </w:tcPr>
          <w:p>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1114000.00元，超出最高限价的投标无效。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5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75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5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75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343" w:type="dxa"/>
            <w:vAlign w:val="center"/>
          </w:tcPr>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75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highlight w:val="none"/>
              </w:rPr>
              <w:t>2020年</w:t>
            </w:r>
            <w:r>
              <w:rPr>
                <w:rFonts w:hint="eastAsia" w:cs="仿宋_GB2312" w:asciiTheme="minorEastAsia" w:hAnsiTheme="minorEastAsia"/>
                <w:szCs w:val="21"/>
                <w:highlight w:val="none"/>
                <w:u w:val="single"/>
                <w:lang w:val="en-US" w:eastAsia="zh-CN"/>
              </w:rPr>
              <w:t>7</w:t>
            </w:r>
            <w:r>
              <w:rPr>
                <w:rFonts w:hint="eastAsia" w:cs="仿宋_GB2312" w:asciiTheme="minorEastAsia" w:hAnsiTheme="minorEastAsia"/>
                <w:szCs w:val="21"/>
                <w:highlight w:val="none"/>
              </w:rPr>
              <w:t>月</w:t>
            </w:r>
            <w:r>
              <w:rPr>
                <w:rFonts w:hint="eastAsia" w:cs="仿宋_GB2312" w:asciiTheme="minorEastAsia" w:hAnsiTheme="minorEastAsia"/>
                <w:szCs w:val="21"/>
                <w:highlight w:val="none"/>
                <w:u w:val="single"/>
                <w:lang w:val="en-US" w:eastAsia="zh-CN"/>
              </w:rPr>
              <w:t>10</w:t>
            </w:r>
            <w:r>
              <w:rPr>
                <w:rFonts w:hint="eastAsia" w:cs="仿宋_GB2312" w:asciiTheme="minorEastAsia" w:hAnsiTheme="minorEastAsia"/>
                <w:szCs w:val="21"/>
                <w:highlight w:val="none"/>
              </w:rPr>
              <w:t>日</w:t>
            </w:r>
            <w:r>
              <w:rPr>
                <w:rFonts w:hint="eastAsia" w:cs="仿宋_GB2312" w:asciiTheme="minorEastAsia" w:hAnsiTheme="minorEastAsia"/>
                <w:szCs w:val="21"/>
                <w:highlight w:val="none"/>
                <w:u w:val="single"/>
                <w:lang w:val="en-US" w:eastAsia="zh-CN"/>
              </w:rPr>
              <w:t>8</w:t>
            </w:r>
            <w:r>
              <w:rPr>
                <w:rFonts w:hint="eastAsia" w:cs="仿宋_GB2312" w:asciiTheme="minorEastAsia" w:hAnsiTheme="minorEastAsia"/>
                <w:szCs w:val="21"/>
                <w:highlight w:val="none"/>
              </w:rPr>
              <w:t>时</w:t>
            </w:r>
            <w:r>
              <w:rPr>
                <w:rFonts w:hint="eastAsia" w:cs="仿宋_GB2312" w:asciiTheme="minorEastAsia" w:hAnsiTheme="minorEastAsia"/>
                <w:szCs w:val="21"/>
                <w:highlight w:val="none"/>
                <w:u w:val="single"/>
                <w:lang w:val="en-US" w:eastAsia="zh-CN"/>
              </w:rPr>
              <w:t>30</w:t>
            </w:r>
            <w:r>
              <w:rPr>
                <w:rFonts w:hint="eastAsia" w:cs="仿宋_GB2312" w:asciiTheme="minorEastAsia" w:hAnsiTheme="minorEastAsia"/>
                <w:szCs w:val="21"/>
                <w:highlight w:val="none"/>
              </w:rPr>
              <w:t>分</w:t>
            </w:r>
            <w:r>
              <w:rPr>
                <w:rFonts w:hint="eastAsia" w:cs="宋体" w:asciiTheme="minorEastAsia" w:hAnsiTheme="minorEastAsia"/>
                <w:bCs/>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343" w:type="dxa"/>
            <w:vAlign w:val="center"/>
          </w:tcPr>
          <w:p>
            <w:pPr>
              <w:autoSpaceDE w:val="0"/>
              <w:autoSpaceDN w:val="0"/>
              <w:adjustRightInd w:val="0"/>
              <w:spacing w:line="360" w:lineRule="auto"/>
              <w:ind w:right="-115" w:rightChars="-55"/>
              <w:jc w:val="center"/>
              <w:rPr>
                <w:rFonts w:cs="黑体" w:asciiTheme="minorEastAsia" w:hAnsiTheme="minorEastAsia"/>
                <w:szCs w:val="21"/>
              </w:rPr>
            </w:pPr>
            <w:r>
              <w:rPr>
                <w:rFonts w:hint="eastAsia"/>
              </w:rPr>
              <w:t>开标地点及采购文件费</w:t>
            </w:r>
          </w:p>
        </w:tc>
        <w:tc>
          <w:tcPr>
            <w:tcW w:w="7500" w:type="dxa"/>
            <w:vAlign w:val="center"/>
          </w:tcPr>
          <w:p>
            <w:pPr>
              <w:autoSpaceDE w:val="0"/>
              <w:autoSpaceDN w:val="0"/>
              <w:adjustRightInd w:val="0"/>
              <w:spacing w:line="360" w:lineRule="auto"/>
            </w:pPr>
            <w:r>
              <w:rPr>
                <w:rFonts w:hint="eastAsia"/>
              </w:rPr>
              <w:t>1、</w:t>
            </w:r>
            <w:r>
              <w:rPr>
                <w:rFonts w:hint="eastAsia" w:ascii="宋体" w:hAnsi="宋体" w:cs="仿宋_GB2312"/>
                <w:szCs w:val="21"/>
              </w:rPr>
              <w:t>许昌市公共资源交易中心三楼开标</w:t>
            </w:r>
            <w:r>
              <w:rPr>
                <w:rFonts w:hint="eastAsia" w:ascii="宋体" w:hAnsi="宋体" w:cs="仿宋_GB2312"/>
                <w:szCs w:val="21"/>
                <w:u w:val="single"/>
                <w:lang w:val="en-US" w:eastAsia="zh-CN"/>
              </w:rPr>
              <w:t>4</w:t>
            </w:r>
            <w:r>
              <w:rPr>
                <w:rFonts w:hint="eastAsia" w:ascii="宋体" w:hAnsi="宋体" w:cs="仿宋_GB2312"/>
                <w:szCs w:val="21"/>
              </w:rPr>
              <w:t>室（</w:t>
            </w:r>
            <w:r>
              <w:rPr>
                <w:rFonts w:hint="eastAsia" w:ascii="宋体" w:hAnsi="宋体" w:cs="Arial"/>
                <w:b/>
                <w:szCs w:val="21"/>
              </w:rPr>
              <w:t>本项目采用远程不见面开标，投标人无须到交易中心现场</w:t>
            </w:r>
            <w:r>
              <w:rPr>
                <w:rFonts w:hint="eastAsia" w:ascii="宋体" w:hAnsi="宋体" w:cs="Arial"/>
                <w:szCs w:val="21"/>
              </w:rPr>
              <w:t>）</w:t>
            </w:r>
            <w:r>
              <w:rPr>
                <w:rFonts w:hint="eastAsia" w:ascii="宋体" w:hAnsi="宋体" w:cs="仿宋_GB2312"/>
                <w:szCs w:val="21"/>
              </w:rPr>
              <w:t>。</w:t>
            </w:r>
          </w:p>
          <w:p>
            <w:pPr>
              <w:autoSpaceDE w:val="0"/>
              <w:autoSpaceDN w:val="0"/>
              <w:adjustRightInd w:val="0"/>
              <w:spacing w:line="360" w:lineRule="auto"/>
              <w:rPr>
                <w:lang w:val="zh-CN"/>
              </w:rPr>
            </w:pPr>
            <w:r>
              <w:rPr>
                <w:rFonts w:hint="eastAsia"/>
              </w:rPr>
              <w:t>2、开标结束后须向代理机构交纳</w:t>
            </w:r>
            <w:r>
              <w:rPr>
                <w:rFonts w:hint="eastAsia"/>
                <w:b/>
                <w:bCs/>
                <w:u w:val="single"/>
              </w:rPr>
              <w:t>300元</w:t>
            </w:r>
            <w:r>
              <w:rPr>
                <w:rFonts w:hint="eastAsia"/>
              </w:rPr>
              <w:t>的采购文件费。转账至支付宝或微信：15517381573（转账时请备注项目编号、所属标段及公司名称）。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7500"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5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343"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仿宋_GB2312" w:asciiTheme="minorEastAsia" w:hAnsiTheme="minorEastAsia"/>
                <w:szCs w:val="21"/>
              </w:rPr>
              <w:t>采购人澄清或修改招标文件时间</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343"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黑体" w:asciiTheme="minorEastAsia" w:hAnsiTheme="minorEastAsia"/>
                <w:szCs w:val="21"/>
              </w:rPr>
              <w:t>投标人对采购文件质疑截止时间</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343" w:type="dxa"/>
            <w:vAlign w:val="center"/>
          </w:tcPr>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投标文件份数</w:t>
            </w:r>
          </w:p>
        </w:tc>
        <w:tc>
          <w:tcPr>
            <w:tcW w:w="7500" w:type="dxa"/>
            <w:vAlign w:val="center"/>
          </w:tcPr>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34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签署盖章</w:t>
            </w:r>
          </w:p>
        </w:tc>
        <w:tc>
          <w:tcPr>
            <w:tcW w:w="7500" w:type="dxa"/>
            <w:vAlign w:val="center"/>
          </w:tcPr>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34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由采购人代表和评审专家共</w:t>
            </w:r>
            <w:r>
              <w:rPr>
                <w:rFonts w:hint="eastAsia" w:cs="仿宋_GB2312" w:asciiTheme="minorEastAsia" w:hAnsiTheme="minorEastAsia"/>
                <w:szCs w:val="21"/>
                <w:lang w:val="en-US" w:eastAsia="zh-CN"/>
              </w:rPr>
              <w:t>5人</w:t>
            </w:r>
            <w:r>
              <w:rPr>
                <w:rFonts w:hint="eastAsia" w:cs="仿宋_GB2312" w:asciiTheme="minorEastAsia" w:hAnsiTheme="minorEastAsia"/>
                <w:szCs w:val="21"/>
                <w:lang w:val="zh-CN"/>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5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r>
              <w:rPr>
                <w:rFonts w:hint="eastAsia" w:ascii="宋体" w:hAnsi="宋体" w:cs="宋体"/>
                <w:bCs/>
                <w:szCs w:val="21"/>
                <w:lang w:val="zh-CN"/>
              </w:rPr>
              <w:t>中标人</w:t>
            </w:r>
          </w:p>
          <w:p>
            <w:pPr>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中标人需提交的资料</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rPr>
              <w:t>0374-2365558  13323993003</w:t>
            </w:r>
            <w:r>
              <w:rPr>
                <w:rFonts w:hint="eastAsia" w:cs="宋体" w:asciiTheme="minorEastAsia" w:hAnsiTheme="minorEastAsia"/>
                <w:bCs/>
                <w:szCs w:val="21"/>
                <w:lang w:val="zh-CN"/>
              </w:rPr>
              <w:t>；邮箱：</w:t>
            </w:r>
            <w:r>
              <w:rPr>
                <w:rFonts w:hint="eastAsia" w:cs="宋体" w:asciiTheme="minorEastAsia" w:hAnsiTheme="minorEastAsia"/>
                <w:bCs/>
                <w:szCs w:val="21"/>
              </w:rPr>
              <w:t>xcgdzfcg</w:t>
            </w:r>
            <w:r>
              <w:rPr>
                <w:rFonts w:hint="eastAsia" w:cs="宋体" w:asciiTheme="minorEastAsia" w:hAnsiTheme="minorEastAsia"/>
                <w:bCs/>
                <w:szCs w:val="21"/>
                <w:lang w:val="zh-CN"/>
              </w:rPr>
              <w:t>@</w:t>
            </w:r>
            <w:r>
              <w:rPr>
                <w:rFonts w:hint="eastAsia" w:cs="宋体" w:asciiTheme="minorEastAsia" w:hAnsiTheme="minorEastAsia"/>
                <w:bCs/>
                <w:szCs w:val="21"/>
              </w:rPr>
              <w:t>126</w:t>
            </w:r>
            <w:r>
              <w:rPr>
                <w:rFonts w:hint="eastAsia" w:cs="宋体" w:asciiTheme="minorEastAsia" w:hAnsiTheme="minorEastAsia"/>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cs="宋体"/>
                <w:bCs/>
                <w:szCs w:val="21"/>
                <w:lang w:val="zh-CN"/>
              </w:rPr>
              <w:t>电子化采购模式</w:t>
            </w:r>
          </w:p>
        </w:tc>
        <w:tc>
          <w:tcPr>
            <w:tcW w:w="7500"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cs="宋体"/>
                <w:bCs/>
                <w:szCs w:val="21"/>
                <w:lang w:val="zh-CN"/>
              </w:rPr>
              <w:t>特别提示</w:t>
            </w:r>
          </w:p>
        </w:tc>
        <w:tc>
          <w:tcPr>
            <w:tcW w:w="7500"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“采购人”：“投标人须知前附表”中所述的组织本次招标的代理机构和采购人。</w:t>
      </w:r>
    </w:p>
    <w:p>
      <w:pPr>
        <w:pStyle w:val="45"/>
        <w:numPr>
          <w:ilvl w:val="1"/>
          <w:numId w:val="10"/>
        </w:num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10"/>
        </w:num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10"/>
        </w:num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lang w:eastAsia="zh-CN"/>
        </w:rPr>
        <w:t>严重违法失信企业名单（黑名单）</w:t>
      </w:r>
      <w:r>
        <w:rPr>
          <w:rFonts w:hint="eastAsia" w:cs="宋体" w:asciiTheme="minorEastAsia" w:hAnsiTheme="minorEastAsia"/>
          <w:kern w:val="0"/>
          <w:szCs w:val="21"/>
        </w:rPr>
        <w:t>（联合体形式投标的，联合体成员存在不良信用记录，视同联合体存在不良信用记录）。</w:t>
      </w:r>
    </w:p>
    <w:p>
      <w:pPr>
        <w:pStyle w:val="45"/>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“国家企业信用公示系统”网站（www.gsxt.gov.cn）</w:t>
      </w:r>
      <w:r>
        <w:rPr>
          <w:rFonts w:hint="eastAsia" w:cs="宋体" w:asciiTheme="minorEastAsia" w:hAnsiTheme="minorEastAsia"/>
          <w:kern w:val="0"/>
          <w:szCs w:val="21"/>
        </w:rPr>
        <w:t>；</w:t>
      </w:r>
    </w:p>
    <w:p>
      <w:pPr>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5"/>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5"/>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lang w:eastAsia="zh-CN"/>
        </w:rPr>
        <w:t>严重违法失信企业名单（黑名单）</w:t>
      </w:r>
      <w:r>
        <w:rPr>
          <w:rFonts w:hint="eastAsia" w:cs="宋体" w:asciiTheme="minorEastAsia" w:hAnsiTheme="minorEastAsia"/>
          <w:kern w:val="0"/>
          <w:szCs w:val="21"/>
        </w:rPr>
        <w:t>的投标人，将拒绝其参与本次政府采购活动。</w:t>
      </w:r>
    </w:p>
    <w:p>
      <w:pPr>
        <w:pStyle w:val="45"/>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 w:firstLine="415" w:firstLineChars="198"/>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10" w:leftChars="5" w:firstLine="411" w:firstLineChars="196"/>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采购人根据采购项目的特殊要求规定投标人特定条件的，联合体各方中至少应当有一方符合采购规定的特定条件。</w:t>
      </w:r>
    </w:p>
    <w:p>
      <w:pPr>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不论投标的结果如何，投标人均应自行承担所有与投标有关的全部费用，采购人在任何情况下均无义务和责任承担这些费用。</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4" w:firstLine="416"/>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5"/>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详见投标人须知前附表。</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9.1 </w:t>
      </w:r>
      <w:r>
        <w:rPr>
          <w:rFonts w:hint="eastAsia" w:cs="宋体" w:asciiTheme="minorEastAsia" w:hAnsiTheme="minorEastAsia"/>
          <w:kern w:val="0"/>
          <w:szCs w:val="21"/>
        </w:rPr>
        <w:t>招标文件由以下部分组成：</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10.1 采购人根据采购项目的具体情况，可以在招标文件公告期满后，组织已获取招标文件的潜在投标人现场考察或者召开开标前答疑会。</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10.2 采购人组织现场考察或者召开答疑会的，应当在招标文件中载明，或者在招标文件公告期满后在财政部门指定的政府采购信息发布媒体和《全国公共资源交易平台（河南省·许昌市）》发布更正公告。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10.3 </w:t>
      </w:r>
      <w:r>
        <w:rPr>
          <w:rFonts w:hint="eastAsia" w:cs="宋体" w:asciiTheme="minorEastAsia" w:hAnsiTheme="minor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10.4 </w:t>
      </w:r>
      <w:r>
        <w:rPr>
          <w:rFonts w:hint="eastAsia" w:cs="宋体" w:asciiTheme="minorEastAsia" w:hAnsiTheme="minorEastAsia"/>
          <w:kern w:val="0"/>
          <w:szCs w:val="21"/>
        </w:rPr>
        <w:t>现场考察及参加开标前答疑会所发生的费用及一切责任由投标人自行承担。</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11.1 在投标截止期前，无论出于何种原因，采购人可主动地或在解答潜在投标人提出的澄清问题时对招标文件进行修改。</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11.2 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11.3 澄清或修改公告的内容为招标文件的组成部分，并对投标人具有约束力。当招标文件与澄清或修改公告就同一内容的表述不一致时，以最后发出的文件内容为准。</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11.4 </w:t>
      </w:r>
      <w:r>
        <w:rPr>
          <w:rFonts w:hint="eastAsia" w:cs="宋体" w:asciiTheme="minorEastAsia" w:hAnsiTheme="minorEastAsia"/>
          <w:kern w:val="0"/>
          <w:szCs w:val="21"/>
        </w:rPr>
        <w:t>如果澄清或者修改发出的时间距规定的投标截止时间不足15日，采购人将顺延提交投标文件的截止时间。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12.1 投标人提交的投标文件以及投标人与采购人就有关投标事宜的所有来往书面文件均应使用中文。除签名、盖章、专用名称等特殊情形外，以中文以外的文字表述的投标文件视同未提供。</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12.2 </w:t>
      </w: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13.1 </w:t>
      </w:r>
      <w:r>
        <w:rPr>
          <w:rFonts w:hint="eastAsia" w:cs="宋体" w:asciiTheme="minorEastAsia" w:hAnsiTheme="minorEastAsia"/>
          <w:kern w:val="0"/>
          <w:szCs w:val="21"/>
        </w:rPr>
        <w:t>本次招标项目的投标均以人民币为计算单位。</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13.2 </w:t>
      </w: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13.3 投标人应对项目要求的全部内容进行报价，少报漏报将导致其投标为非实质性响应予以拒绝。</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13.5 本项目所涉及的运输、施工、安装、集成、调试、验收、备品和工具等费用均包含在投标报价中。</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13.6 本次招标不接受可选择或可调整的投标方案和报价，任何有选择的或可调整的投标方案和报价将被视为非实质性响应投标而作无效投标处理。</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13.8 最低报价不能作为中标的保证。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14.1 </w:t>
      </w: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14.2 </w:t>
      </w:r>
      <w:r>
        <w:rPr>
          <w:rFonts w:hint="eastAsia" w:cs="宋体" w:asciiTheme="minorEastAsia" w:hAnsiTheme="minorEastAsia"/>
          <w:kern w:val="0"/>
          <w:szCs w:val="21"/>
        </w:rPr>
        <w:t>投标有效期内投标人撤销投标文件的，投标人将承担违背投标承诺函的责任追究。</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14.3 </w:t>
      </w:r>
      <w:r>
        <w:rPr>
          <w:rFonts w:hint="eastAsia" w:cs="宋体" w:asciiTheme="minorEastAsia" w:hAnsiTheme="minorEastAsia"/>
          <w:kern w:val="0"/>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14.4 </w:t>
      </w:r>
      <w:r>
        <w:rPr>
          <w:rFonts w:hint="eastAsia" w:cs="宋体" w:asciiTheme="minorEastAsia" w:hAnsiTheme="minorEastAsia"/>
          <w:kern w:val="0"/>
          <w:szCs w:val="21"/>
        </w:rPr>
        <w:t>中标人的投标文件作为项目合同的附件，其有效期至中标人全部合同义务履行完毕为止。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15.1 </w:t>
      </w:r>
      <w:r>
        <w:rPr>
          <w:rFonts w:hint="eastAsia" w:cs="宋体" w:asciiTheme="minorEastAsia" w:hAnsiTheme="minorEastAsia"/>
          <w:kern w:val="0"/>
          <w:szCs w:val="21"/>
        </w:rPr>
        <w:t>投标文件的构成应符合法律法规及招标文件的要求。</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15.2 </w:t>
      </w: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15.3 </w:t>
      </w:r>
      <w:r>
        <w:rPr>
          <w:rFonts w:hint="eastAsia" w:cs="宋体" w:asciiTheme="minorEastAsia" w:hAnsiTheme="minorEastAsia"/>
          <w:kern w:val="0"/>
          <w:szCs w:val="21"/>
        </w:rPr>
        <w:t>投标文件由资格证明材料、符合性证明材料、其它材料等组成。</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15.4 </w:t>
      </w: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15.5 </w:t>
      </w: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pStyle w:val="45"/>
        <w:autoSpaceDE w:val="0"/>
        <w:autoSpaceDN w:val="0"/>
        <w:spacing w:line="360" w:lineRule="auto"/>
        <w:ind w:left="420" w:firstLine="211" w:firstLineChars="100"/>
        <w:contextualSpacing/>
        <w:rPr>
          <w:rFonts w:cs="宋体" w:asciiTheme="minorEastAsia" w:hAnsiTheme="minorEastAsia"/>
          <w:kern w:val="0"/>
          <w:szCs w:val="21"/>
        </w:rPr>
      </w:pPr>
      <w:r>
        <w:rPr>
          <w:rFonts w:hint="eastAsia" w:cs="宋体" w:asciiTheme="minorEastAsia" w:hAnsiTheme="minorEastAsia"/>
          <w:b/>
          <w:bCs/>
          <w:kern w:val="0"/>
          <w:szCs w:val="21"/>
          <w:u w:val="single"/>
        </w:rPr>
        <w:t>电子投标文件制作技术咨询：0374-2961598。</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16.1 </w:t>
      </w:r>
      <w:r>
        <w:rPr>
          <w:rFonts w:hint="eastAsia" w:cs="宋体" w:asciiTheme="minorEastAsia" w:hAnsiTheme="minor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16.2 </w:t>
      </w:r>
      <w:r>
        <w:rPr>
          <w:rFonts w:hint="eastAsia" w:cs="宋体" w:asciiTheme="minorEastAsia" w:hAnsiTheme="minorEastAsia"/>
          <w:kern w:val="0"/>
          <w:szCs w:val="21"/>
        </w:rPr>
        <w:t>投标人应按招标文件提供的格式编写投标文件。招标文件未提供标准格式的投标人可自行拟定。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本项目不收取投标保证金。</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18.1 </w:t>
      </w:r>
      <w:r>
        <w:rPr>
          <w:rFonts w:hint="eastAsia" w:cs="宋体" w:asciiTheme="minorEastAsia" w:hAnsiTheme="minorEastAsia"/>
          <w:kern w:val="0"/>
          <w:szCs w:val="21"/>
        </w:rPr>
        <w:t>投标人应提交投标文件份数见“投标人须知前附表”。</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18.2 </w:t>
      </w: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19.1 </w:t>
      </w: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19.2 </w:t>
      </w:r>
      <w:r>
        <w:rPr>
          <w:rFonts w:hint="eastAsia" w:cs="宋体" w:asciiTheme="minorEastAsia" w:hAnsiTheme="minor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w:t>
      </w:r>
      <w:r>
        <w:rPr>
          <w:rFonts w:hint="eastAsia" w:cs="宋体" w:asciiTheme="minorEastAsia" w:hAnsiTheme="minorEastAsia"/>
          <w:kern w:val="0"/>
          <w:szCs w:val="21"/>
          <w:lang w:val="en-US" w:eastAsia="zh-CN"/>
        </w:rPr>
        <w:t xml:space="preserve">1 </w:t>
      </w:r>
      <w:r>
        <w:rPr>
          <w:rFonts w:hint="eastAsia" w:cs="宋体" w:asciiTheme="minorEastAsia" w:hAnsiTheme="minorEastAsia"/>
          <w:kern w:val="0"/>
          <w:szCs w:val="21"/>
        </w:rPr>
        <w:t>投标人在投标截止时间前，对投标文件进行补充、修改或者撤回的，须书面通知采购人。</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5"/>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21.2 </w:t>
      </w:r>
      <w:r>
        <w:rPr>
          <w:rFonts w:hint="eastAsia" w:cs="宋体" w:asciiTheme="minorEastAsia" w:hAnsiTheme="minorEastAsia"/>
          <w:kern w:val="0"/>
          <w:szCs w:val="21"/>
        </w:rPr>
        <w:t>投标人补充、修改的内容并作为投标文件的组成部分。补充或修改应当按招标文件要求签署、盖章、提交，并应注明“修改”或“补充”字样。</w:t>
      </w:r>
    </w:p>
    <w:p>
      <w:pPr>
        <w:pStyle w:val="45"/>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21.3 </w:t>
      </w:r>
      <w:r>
        <w:rPr>
          <w:rFonts w:hint="eastAsia" w:cs="宋体" w:asciiTheme="minorEastAsia" w:hAnsiTheme="minorEastAsia"/>
          <w:kern w:val="0"/>
          <w:szCs w:val="21"/>
        </w:rPr>
        <w:t>投标人在提交投标文件后，可以撤回其投标，但投标人必须在规定的投标截止时间前以书面形式告知采购人。</w:t>
      </w:r>
    </w:p>
    <w:p>
      <w:pPr>
        <w:pStyle w:val="45"/>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21.4 </w:t>
      </w:r>
      <w:r>
        <w:rPr>
          <w:rFonts w:hint="eastAsia" w:cs="宋体" w:asciiTheme="minorEastAsia" w:hAnsiTheme="minorEastAsia"/>
          <w:kern w:val="0"/>
          <w:szCs w:val="21"/>
        </w:rPr>
        <w:t>投标人不得在投标有效期内撤销投标文件，否则投标人将承担违背投标承诺函的责任追究。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23.1 </w:t>
      </w:r>
      <w:r>
        <w:rPr>
          <w:rFonts w:hint="eastAsia" w:cs="宋体" w:asciiTheme="minorEastAsia" w:hAnsiTheme="minorEastAsia"/>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5"/>
        <w:autoSpaceDE w:val="0"/>
        <w:autoSpaceDN w:val="0"/>
        <w:spacing w:line="360" w:lineRule="auto"/>
        <w:ind w:left="5" w:firstLine="413" w:firstLineChars="197"/>
        <w:contextualSpacing/>
        <w:rPr>
          <w:rFonts w:cs="宋体" w:asciiTheme="minorEastAsia" w:hAnsiTheme="minorEastAsia"/>
          <w:kern w:val="0"/>
          <w:szCs w:val="21"/>
        </w:rPr>
      </w:pPr>
      <w:r>
        <w:rPr>
          <w:rFonts w:hint="eastAsia" w:cs="宋体" w:asciiTheme="minorEastAsia" w:hAnsiTheme="minor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5"/>
        <w:autoSpaceDE w:val="0"/>
        <w:autoSpaceDN w:val="0"/>
        <w:spacing w:line="360" w:lineRule="auto"/>
        <w:ind w:left="5" w:firstLine="413" w:firstLineChars="197"/>
        <w:contextualSpacing/>
        <w:rPr>
          <w:rFonts w:cs="宋体" w:asciiTheme="minorEastAsia" w:hAnsiTheme="minorEastAsia"/>
          <w:kern w:val="0"/>
          <w:szCs w:val="21"/>
        </w:rPr>
      </w:pPr>
      <w:r>
        <w:rPr>
          <w:rFonts w:hint="eastAsia" w:cs="宋体" w:asciiTheme="minorEastAsia" w:hAnsiTheme="minor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5"/>
        <w:autoSpaceDE w:val="0"/>
        <w:autoSpaceDN w:val="0"/>
        <w:spacing w:line="360" w:lineRule="auto"/>
        <w:ind w:left="5" w:firstLine="413" w:firstLineChars="197"/>
        <w:contextualSpacing/>
        <w:rPr>
          <w:rFonts w:cs="宋体" w:asciiTheme="minorEastAsia" w:hAnsiTheme="minorEastAsia"/>
          <w:kern w:val="0"/>
          <w:szCs w:val="21"/>
        </w:rPr>
      </w:pPr>
      <w:r>
        <w:rPr>
          <w:rFonts w:hint="eastAsia" w:cs="宋体" w:asciiTheme="minorEastAsia" w:hAnsiTheme="minorEastAsia"/>
          <w:kern w:val="0"/>
          <w:szCs w:val="21"/>
        </w:rPr>
        <w:t>23.4 如无投标人提出异议，采购代理机构通过“文字互动”对话框通知各投标人进行电子签章。投标人应在《开标记录表》上进行电子签章，未进行电子签章的视为对开标结果无异议。</w:t>
      </w:r>
    </w:p>
    <w:p>
      <w:pPr>
        <w:pStyle w:val="45"/>
        <w:autoSpaceDE w:val="0"/>
        <w:autoSpaceDN w:val="0"/>
        <w:spacing w:line="360" w:lineRule="auto"/>
        <w:ind w:left="947" w:leftChars="200" w:hanging="527" w:hangingChars="250"/>
        <w:contextualSpacing/>
        <w:rPr>
          <w:rFonts w:cs="宋体" w:asciiTheme="minorEastAsia" w:hAnsiTheme="minorEastAsia"/>
          <w:kern w:val="0"/>
          <w:szCs w:val="21"/>
        </w:rPr>
      </w:pPr>
      <w:r>
        <w:rPr>
          <w:rFonts w:hint="eastAsia" w:cs="宋体" w:asciiTheme="minorEastAsia" w:hAnsiTheme="minorEastAsia"/>
          <w:b/>
          <w:bCs/>
          <w:kern w:val="0"/>
          <w:szCs w:val="21"/>
        </w:rPr>
        <w:t>23.5 采购人（代理机构）签章并上传《开标记录表》，不见面开标活动结束。</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424" w:hanging="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25.1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01" w:firstLineChars="191"/>
        <w:contextualSpacing/>
        <w:textAlignment w:val="auto"/>
        <w:rPr>
          <w:rFonts w:cs="宋体" w:asciiTheme="minorEastAsia" w:hAnsiTheme="minorEastAsia"/>
          <w:kern w:val="0"/>
          <w:szCs w:val="21"/>
        </w:rPr>
      </w:pPr>
      <w:r>
        <w:rPr>
          <w:rFonts w:hint="eastAsia" w:cs="宋体" w:asciiTheme="minorEastAsia" w:hAnsiTheme="minorEastAsia"/>
          <w:kern w:val="0"/>
          <w:szCs w:val="21"/>
        </w:rPr>
        <w:t>25.1.1  采购人将依法组建评标委员会，评标委员会由评审专家组成，成员人数应当为5人以上单数。评审专家依法从政府采购评审专家库中随机抽取。</w:t>
      </w:r>
    </w:p>
    <w:p>
      <w:pPr>
        <w:keepNext w:val="0"/>
        <w:keepLines w:val="0"/>
        <w:pageBreakBefore w:val="0"/>
        <w:widowControl w:val="0"/>
        <w:kinsoku/>
        <w:wordWrap/>
        <w:overflowPunct/>
        <w:topLinePunct w:val="0"/>
        <w:autoSpaceDE w:val="0"/>
        <w:autoSpaceDN w:val="0"/>
        <w:bidi w:val="0"/>
        <w:adjustRightInd/>
        <w:snapToGrid/>
        <w:spacing w:line="360" w:lineRule="auto"/>
        <w:ind w:left="17" w:leftChars="8" w:firstLine="401" w:firstLineChars="191"/>
        <w:contextualSpacing/>
        <w:textAlignment w:val="auto"/>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25.1.2.2 技术复杂；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6"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6" w:firstLineChars="0"/>
        <w:contextualSpacing/>
        <w:textAlignment w:val="auto"/>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评审专家与投标人存在下列利害关系之一的,应当回避: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6"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6" w:firstLineChars="0"/>
        <w:contextualSpacing/>
        <w:textAlignment w:val="auto"/>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采购人不得担任评标小组长。</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6"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6" w:firstLineChars="0"/>
        <w:contextualSpacing/>
        <w:textAlignment w:val="auto"/>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 xml:space="preserve"> 评标委员会成员名单在评标结果公告前应当保密。</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26.1 </w:t>
      </w: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4"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审查、评价投标文件是否符合招标文件的商务、技术等实质性要求。</w:t>
      </w:r>
    </w:p>
    <w:p>
      <w:pPr>
        <w:pStyle w:val="45"/>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leftChars="0" w:firstLine="414"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可要求投标人对投标文件有关事项作出澄清或者说明。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27.1 </w:t>
      </w: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27.2 </w:t>
      </w: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27.3 </w:t>
      </w:r>
      <w:r>
        <w:rPr>
          <w:rFonts w:hint="eastAsia" w:cs="宋体" w:asciiTheme="minorEastAsia" w:hAnsiTheme="minorEastAsia"/>
          <w:kern w:val="0"/>
          <w:szCs w:val="21"/>
        </w:rPr>
        <w:t>投标人的澄清文件是其投标文件的组成部分。</w:t>
      </w:r>
    </w:p>
    <w:p>
      <w:pPr>
        <w:pStyle w:val="45"/>
        <w:numPr>
          <w:ilvl w:val="0"/>
          <w:numId w:val="10"/>
        </w:numPr>
        <w:autoSpaceDE w:val="0"/>
        <w:autoSpaceDN w:val="0"/>
        <w:spacing w:line="360" w:lineRule="auto"/>
        <w:ind w:left="0" w:leftChars="0"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3" w:leftChars="6"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45"/>
        <w:numPr>
          <w:ilvl w:val="0"/>
          <w:numId w:val="0"/>
        </w:numPr>
        <w:autoSpaceDE w:val="0"/>
        <w:autoSpaceDN w:val="0"/>
        <w:spacing w:line="360" w:lineRule="auto"/>
        <w:ind w:left="0" w:leftChars="0" w:firstLine="420" w:firstLineChars="200"/>
        <w:contextualSpacing/>
        <w:rPr>
          <w:rFonts w:hint="eastAsia" w:ascii="ˎ̥" w:hAnsi="ˎ̥"/>
          <w:lang w:val="en-US" w:eastAsia="zh-CN"/>
        </w:rPr>
      </w:pPr>
      <w:r>
        <w:rPr>
          <w:rFonts w:hint="eastAsia" w:ascii="ˎ̥" w:hAnsi="ˎ̥"/>
          <w:lang w:val="en-US" w:eastAsia="zh-CN"/>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0"/>
        </w:numPr>
        <w:autoSpaceDE w:val="0"/>
        <w:autoSpaceDN w:val="0"/>
        <w:spacing w:line="360" w:lineRule="auto"/>
        <w:ind w:left="0" w:leftChars="0" w:firstLine="420" w:firstLineChars="200"/>
        <w:contextualSpacing/>
        <w:rPr>
          <w:rFonts w:hint="eastAsia" w:ascii="ˎ̥" w:hAnsi="ˎ̥"/>
        </w:rPr>
      </w:pPr>
      <w:r>
        <w:rPr>
          <w:rFonts w:hint="eastAsia" w:ascii="ˎ̥" w:hAnsi="ˎ̥"/>
          <w:lang w:val="en-US" w:eastAsia="zh-CN"/>
        </w:rPr>
        <w:t xml:space="preserve">29.4 </w:t>
      </w:r>
      <w:r>
        <w:rPr>
          <w:rFonts w:hint="eastAsia" w:ascii="ˎ̥" w:hAnsi="ˎ̥"/>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0"/>
        </w:numPr>
        <w:autoSpaceDE w:val="0"/>
        <w:autoSpaceDN w:val="0"/>
        <w:spacing w:line="360" w:lineRule="auto"/>
        <w:ind w:left="0" w:leftChars="0" w:firstLine="420" w:firstLineChars="200"/>
        <w:contextualSpacing/>
        <w:rPr>
          <w:rFonts w:hint="eastAsia" w:ascii="ˎ̥" w:hAnsi="ˎ̥"/>
        </w:rPr>
      </w:pPr>
      <w:r>
        <w:rPr>
          <w:rFonts w:hint="eastAsia" w:ascii="ˎ̥" w:hAnsi="ˎ̥"/>
          <w:lang w:val="en-US" w:eastAsia="zh-CN"/>
        </w:rPr>
        <w:t xml:space="preserve">29.5 </w:t>
      </w: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ascii="ˎ̥" w:hAnsi="ˎ̥"/>
          <w:lang w:val="en-US" w:eastAsia="zh-CN"/>
        </w:rPr>
        <w:t xml:space="preserve">29.6 </w:t>
      </w:r>
      <w:r>
        <w:rPr>
          <w:rFonts w:cs="宋体" w:asciiTheme="minorEastAsia" w:hAnsiTheme="minorEastAsia"/>
          <w:kern w:val="0"/>
          <w:szCs w:val="21"/>
        </w:rPr>
        <w:t>法律、法规和招标文件规定的其他无效情形。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30.1 </w:t>
      </w: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30.2 </w:t>
      </w: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32.1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评标方法分为最低评标价法和综合评分法。</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3" w:firstLine="417"/>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3" w:firstLine="417"/>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3" w:firstLine="417"/>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leftChars="0" w:firstLine="94" w:firstLineChars="45"/>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leftChars="0" w:firstLine="94" w:firstLineChars="45"/>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leftChars="0" w:firstLine="94" w:firstLineChars="45"/>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leftChars="0" w:firstLine="94" w:firstLineChars="45"/>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3" w:leftChars="200" w:hanging="543" w:hangingChars="259"/>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963" w:leftChars="200" w:hanging="543" w:hangingChars="259"/>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33.1 采用最低评标价法的，评标结果按投标报价由低到高顺序排列。投标报价相同的并列。投标文件满足招标文件全部实质性要求且投标报价最低的投标人为排名第一的中标候选人。</w:t>
      </w:r>
    </w:p>
    <w:p>
      <w:pPr>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33.2 </w:t>
      </w: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34.1 确定参与评标至评标结束前私自接触投标人；</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34.2 接受投标人提出的与投标文件不一致的澄清或者说明，《投标人须知》26条规定的情形除外；</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34.5 在评标过程中擅离职守，影响评标程序正常进行的；</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34.6 记录、复制或者带走任何评标资料；</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34.7 其他不遵守评标纪律的行为。</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 xml:space="preserve"> 35.1 评审专家应当遵守评审工作纪律，不得泄露评审文件、评审情况和评审中获悉的商业秘密。</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 xml:space="preserve"> 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0"/>
        </w:num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36.2 </w:t>
      </w: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采购人确认中标人后，采购人在公告中标结果的同时，向中标人发出中标通知书。</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中标通知书发出后，采购人不得违法改变中标结果，中标人无正当理由不得放弃中标。</w:t>
      </w:r>
    </w:p>
    <w:p>
      <w:pPr>
        <w:pStyle w:val="4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37.3</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45"/>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38.2 </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5"/>
        <w:numPr>
          <w:ilvl w:val="0"/>
          <w:numId w:val="14"/>
        </w:numPr>
        <w:autoSpaceDE w:val="0"/>
        <w:autoSpaceDN w:val="0"/>
        <w:spacing w:line="360" w:lineRule="auto"/>
        <w:ind w:left="12" w:hanging="12"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sz w:val="24"/>
          <w:szCs w:val="24"/>
        </w:rPr>
        <w:br w:type="textWrapping"/>
      </w:r>
      <w:r>
        <w:rPr>
          <w:rFonts w:hint="eastAsia" w:cs="宋体" w:asciiTheme="majorEastAsia" w:hAnsiTheme="majorEastAsia" w:eastAsiaTheme="majorEastAsia"/>
          <w:b/>
          <w:kern w:val="0"/>
          <w:sz w:val="32"/>
          <w:szCs w:val="32"/>
        </w:rPr>
        <w:t xml:space="preserve">                </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8"/>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8"/>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8"/>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8"/>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8"/>
        <w:spacing w:line="360" w:lineRule="auto"/>
        <w:ind w:firstLine="480" w:firstLineChars="200"/>
        <w:contextualSpacing/>
        <w:rPr>
          <w:rFonts w:cs="仿宋_GB2312" w:asciiTheme="minorEastAsia" w:hAnsiTheme="minorEastAsia" w:eastAsiaTheme="minorEastAsia"/>
          <w:szCs w:val="24"/>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8"/>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4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621"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621"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621"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（4）自然人身份证明。（自然人投标提供）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6621"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6621"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1743"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6621"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621"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1743" w:type="dxa"/>
            <w:vAlign w:val="center"/>
          </w:tcPr>
          <w:p>
            <w:pPr>
              <w:spacing w:line="360" w:lineRule="auto"/>
              <w:ind w:right="-151" w:rightChars="-72"/>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621"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1743"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6621"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lang w:eastAsia="zh-CN"/>
              </w:rPr>
              <w:t>“国家企业信用公示系统”网站（www.gsxt.gov.cn）严重违法失信企业名单（黑名单）</w:t>
            </w:r>
            <w:r>
              <w:rPr>
                <w:rFonts w:hint="eastAsia" w:cs="仿宋_GB2312" w:asciiTheme="minorEastAsia" w:hAnsiTheme="minorEastAsia"/>
                <w:szCs w:val="21"/>
              </w:rPr>
              <w:t>的投标人</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color w:val="auto"/>
                <w:szCs w:val="21"/>
              </w:rPr>
              <w:t>www.creditchina.gov.cn</w:t>
            </w:r>
            <w:r>
              <w:rPr>
                <w:rStyle w:val="32"/>
                <w:rFonts w:hint="eastAsia" w:asciiTheme="minorEastAsia" w:hAnsiTheme="minorEastAsia"/>
                <w:bCs/>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lang w:eastAsia="zh-CN"/>
              </w:rPr>
              <w:t>“国家企业信用公示系统”网站（www.gsxt.gov.cn）</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lang w:eastAsia="zh-CN"/>
              </w:rPr>
              <w:t>严重违法失信企业名单（黑名单）</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6621"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投标人需具有电子与智能化工程专业承包二级及以上资质。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621"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1743"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6621"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6621"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1743"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662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cstheme="minorEastAsia"/>
                <w:b/>
                <w:szCs w:val="21"/>
              </w:rPr>
            </w:pPr>
            <w:r>
              <w:rPr>
                <w:rFonts w:hint="eastAsia" w:asciiTheme="minorEastAsia" w:hAnsiTheme="minorEastAsia" w:cstheme="minorEastAsia"/>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cstheme="minorEastAsia"/>
                <w:szCs w:val="21"/>
              </w:rPr>
            </w:pPr>
            <w:r>
              <w:rPr>
                <w:rFonts w:hint="eastAsia" w:asciiTheme="minorEastAsia" w:hAnsiTheme="minorEastAsia" w:cs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cstheme="minorEastAsia"/>
                <w:szCs w:val="21"/>
              </w:rPr>
              <w:t>③</w:t>
            </w:r>
            <w:r>
              <w:rPr>
                <w:rFonts w:hint="eastAsia" w:asciiTheme="minorEastAsia" w:hAnsiTheme="minorEastAsia" w:cstheme="minorEastAsia"/>
                <w:kern w:val="0"/>
                <w:szCs w:val="21"/>
              </w:rPr>
              <w:t>投标人为自然人的，无需填写法定代表人授权书</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62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1743" w:type="dxa"/>
            <w:vAlign w:val="center"/>
          </w:tcPr>
          <w:p>
            <w:pPr>
              <w:spacing w:line="360" w:lineRule="auto"/>
              <w:ind w:right="-17" w:rightChars="-8"/>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62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8"/>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 w:val="21"/>
          <w:szCs w:val="21"/>
          <w:lang w:val="en-US" w:eastAsia="zh-CN"/>
        </w:rPr>
        <w:t>10</w:t>
      </w:r>
      <w:r>
        <w:rPr>
          <w:rFonts w:hint="eastAsia" w:cs="仿宋_GB2312" w:asciiTheme="minorEastAsia" w:hAnsiTheme="minorEastAsia" w:eastAsia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8"/>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（5）支持脱贫攻坚（指物业服务项目）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6"/>
        <w:tblW w:w="9169"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35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94" w:type="dxa"/>
            <w:gridSpan w:val="2"/>
            <w:vAlign w:val="center"/>
          </w:tcPr>
          <w:p>
            <w:pPr>
              <w:widowControl/>
              <w:spacing w:line="300" w:lineRule="exact"/>
              <w:jc w:val="center"/>
              <w:rPr>
                <w:szCs w:val="21"/>
              </w:rPr>
            </w:pPr>
            <w:r>
              <w:rPr>
                <w:rFonts w:hint="eastAsia" w:ascii="宋体" w:hAnsi="宋体" w:cs="Times New Roman"/>
                <w:szCs w:val="21"/>
              </w:rPr>
              <w:t>分值构成</w:t>
            </w:r>
          </w:p>
          <w:p>
            <w:pPr>
              <w:widowControl/>
              <w:spacing w:beforeLines="50" w:line="300" w:lineRule="exact"/>
              <w:jc w:val="center"/>
              <w:rPr>
                <w:szCs w:val="21"/>
              </w:rPr>
            </w:pPr>
            <w:r>
              <w:rPr>
                <w:rFonts w:hint="eastAsia" w:ascii="宋体" w:hAnsi="宋体" w:cs="Times New Roman"/>
                <w:szCs w:val="21"/>
              </w:rPr>
              <w:t>(总分100分)</w:t>
            </w:r>
          </w:p>
        </w:tc>
        <w:tc>
          <w:tcPr>
            <w:tcW w:w="6675" w:type="dxa"/>
            <w:vAlign w:val="center"/>
          </w:tcPr>
          <w:p>
            <w:pPr>
              <w:widowControl/>
              <w:spacing w:line="300" w:lineRule="exact"/>
              <w:rPr>
                <w:szCs w:val="21"/>
              </w:rPr>
            </w:pPr>
            <w:r>
              <w:rPr>
                <w:rFonts w:hint="eastAsia"/>
                <w:szCs w:val="21"/>
              </w:rPr>
              <w:t>报价部分：</w:t>
            </w:r>
            <w:r>
              <w:rPr>
                <w:rFonts w:hint="eastAsia"/>
                <w:szCs w:val="21"/>
                <w:u w:val="single"/>
              </w:rPr>
              <w:t xml:space="preserve"> 30 </w:t>
            </w:r>
            <w:r>
              <w:rPr>
                <w:rFonts w:hint="eastAsia"/>
                <w:szCs w:val="21"/>
              </w:rPr>
              <w:t>分</w:t>
            </w:r>
          </w:p>
          <w:p>
            <w:pPr>
              <w:widowControl/>
              <w:spacing w:line="300" w:lineRule="exact"/>
              <w:rPr>
                <w:szCs w:val="21"/>
              </w:rPr>
            </w:pPr>
            <w:r>
              <w:rPr>
                <w:rFonts w:hint="eastAsia"/>
                <w:szCs w:val="21"/>
              </w:rPr>
              <w:t>商务部分：</w:t>
            </w:r>
            <w:r>
              <w:rPr>
                <w:rFonts w:hint="eastAsia"/>
                <w:szCs w:val="21"/>
                <w:u w:val="single"/>
              </w:rPr>
              <w:t xml:space="preserve"> 2</w:t>
            </w:r>
            <w:r>
              <w:rPr>
                <w:rFonts w:hint="eastAsia"/>
                <w:szCs w:val="21"/>
                <w:u w:val="single"/>
                <w:lang w:val="en-US" w:eastAsia="zh-CN"/>
              </w:rPr>
              <w:t>5</w:t>
            </w:r>
            <w:r>
              <w:rPr>
                <w:rFonts w:hint="eastAsia"/>
                <w:szCs w:val="21"/>
              </w:rPr>
              <w:t>分</w:t>
            </w:r>
          </w:p>
          <w:p>
            <w:pPr>
              <w:widowControl/>
              <w:spacing w:line="300" w:lineRule="exact"/>
              <w:rPr>
                <w:szCs w:val="21"/>
              </w:rPr>
            </w:pPr>
            <w:r>
              <w:rPr>
                <w:rFonts w:hint="eastAsia"/>
                <w:szCs w:val="21"/>
              </w:rPr>
              <w:t>技术部分：</w:t>
            </w:r>
            <w:r>
              <w:rPr>
                <w:rFonts w:hint="eastAsia"/>
                <w:szCs w:val="21"/>
                <w:u w:val="single"/>
              </w:rPr>
              <w:t xml:space="preserve"> </w:t>
            </w:r>
            <w:r>
              <w:rPr>
                <w:rFonts w:hint="eastAsia"/>
                <w:szCs w:val="21"/>
                <w:u w:val="single"/>
                <w:lang w:val="en-US" w:eastAsia="zh-CN"/>
              </w:rPr>
              <w:t>45</w:t>
            </w:r>
            <w:r>
              <w:rPr>
                <w:rFonts w:hint="eastAsia"/>
                <w:szCs w:val="21"/>
                <w:u w:val="single"/>
              </w:rPr>
              <w:t xml:space="preserve"> </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44" w:type="dxa"/>
            <w:vAlign w:val="center"/>
          </w:tcPr>
          <w:p>
            <w:pPr>
              <w:widowControl/>
              <w:spacing w:beforeLines="50"/>
              <w:jc w:val="center"/>
              <w:rPr>
                <w:szCs w:val="21"/>
              </w:rPr>
            </w:pPr>
            <w:r>
              <w:rPr>
                <w:rFonts w:hint="eastAsia" w:ascii="宋体" w:hAnsi="宋体" w:cs="宋体"/>
                <w:b/>
                <w:kern w:val="0"/>
                <w:szCs w:val="21"/>
              </w:rPr>
              <w:t>评审项</w:t>
            </w:r>
          </w:p>
        </w:tc>
        <w:tc>
          <w:tcPr>
            <w:tcW w:w="1350" w:type="dxa"/>
            <w:vAlign w:val="center"/>
          </w:tcPr>
          <w:p>
            <w:pPr>
              <w:widowControl/>
              <w:spacing w:beforeLines="50"/>
              <w:jc w:val="center"/>
              <w:rPr>
                <w:szCs w:val="21"/>
              </w:rPr>
            </w:pPr>
            <w:r>
              <w:rPr>
                <w:rFonts w:hint="eastAsia" w:ascii="宋体" w:hAnsi="宋体" w:cs="宋体"/>
                <w:b/>
                <w:kern w:val="0"/>
                <w:szCs w:val="21"/>
              </w:rPr>
              <w:t>评分因素</w:t>
            </w:r>
          </w:p>
        </w:tc>
        <w:tc>
          <w:tcPr>
            <w:tcW w:w="6675" w:type="dxa"/>
            <w:vAlign w:val="center"/>
          </w:tcPr>
          <w:p>
            <w:pPr>
              <w:widowControl/>
              <w:spacing w:beforeLines="50"/>
              <w:jc w:val="center"/>
              <w:rPr>
                <w:szCs w:val="21"/>
              </w:rPr>
            </w:pPr>
            <w:r>
              <w:rPr>
                <w:rFonts w:hint="eastAsia" w:ascii="宋体" w:hAnsi="宋体" w:cs="宋体"/>
                <w:b/>
                <w:kern w:val="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44"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报价部分</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（30分）</w:t>
            </w:r>
          </w:p>
        </w:tc>
        <w:tc>
          <w:tcPr>
            <w:tcW w:w="1350"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报价</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（30分）</w:t>
            </w:r>
          </w:p>
        </w:tc>
        <w:tc>
          <w:tcPr>
            <w:tcW w:w="6675" w:type="dxa"/>
            <w:vAlign w:val="center"/>
          </w:tcPr>
          <w:p>
            <w:pPr>
              <w:spacing w:line="360" w:lineRule="exact"/>
              <w:rPr>
                <w:rFonts w:ascii="宋体" w:hAnsi="宋体" w:cs="宋体"/>
                <w:szCs w:val="21"/>
              </w:rPr>
            </w:pPr>
            <w:r>
              <w:rPr>
                <w:rFonts w:hint="eastAsia" w:ascii="宋体" w:hAnsi="宋体" w:cs="宋体"/>
                <w:szCs w:val="21"/>
              </w:rPr>
              <w:t>评标基准价：满足招标文件要求的有效投标报价中，最低的投标报价为评标基准价。</w:t>
            </w:r>
          </w:p>
          <w:p>
            <w:pPr>
              <w:spacing w:line="360" w:lineRule="exact"/>
              <w:rPr>
                <w:rFonts w:ascii="宋体" w:hAnsi="宋体" w:cs="宋体"/>
                <w:szCs w:val="21"/>
              </w:rPr>
            </w:pPr>
            <w:r>
              <w:rPr>
                <w:rFonts w:hint="eastAsia" w:ascii="宋体" w:hAnsi="宋体" w:cs="宋体"/>
                <w:szCs w:val="21"/>
              </w:rPr>
              <w:t xml:space="preserve">投标报价得分=（评标基准价/投标报价）×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144" w:type="dxa"/>
            <w:vMerge w:val="restart"/>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商务部分</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分）</w:t>
            </w:r>
          </w:p>
        </w:tc>
        <w:tc>
          <w:tcPr>
            <w:tcW w:w="1350" w:type="dxa"/>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供应商综合能力</w:t>
            </w:r>
          </w:p>
          <w:p>
            <w:pPr>
              <w:tabs>
                <w:tab w:val="center" w:pos="685"/>
                <w:tab w:val="right" w:pos="1251"/>
              </w:tabs>
              <w:spacing w:line="360" w:lineRule="exact"/>
              <w:jc w:val="center"/>
              <w:rPr>
                <w:rFonts w:ascii="宋体" w:hAnsi="宋体" w:cs="宋体" w:eastAsiaTheme="minorEastAsia"/>
                <w:kern w:val="2"/>
                <w:sz w:val="21"/>
                <w:szCs w:val="21"/>
                <w:lang w:val="en-US" w:eastAsia="zh-CN" w:bidi="ar-SA"/>
              </w:rPr>
            </w:pPr>
            <w:r>
              <w:rPr>
                <w:rFonts w:hint="eastAsia" w:ascii="宋体" w:hAnsi="宋体" w:cs="宋体"/>
                <w:szCs w:val="21"/>
              </w:rPr>
              <w:t>（10分）</w:t>
            </w:r>
          </w:p>
        </w:tc>
        <w:tc>
          <w:tcPr>
            <w:tcW w:w="6675" w:type="dxa"/>
            <w:vAlign w:val="center"/>
          </w:tcPr>
          <w:p>
            <w:pPr>
              <w:rPr>
                <w:rFonts w:ascii="宋体" w:hAnsi="宋体" w:cs="仿宋"/>
                <w:szCs w:val="21"/>
              </w:rPr>
            </w:pPr>
            <w:r>
              <w:rPr>
                <w:rFonts w:hint="eastAsia" w:ascii="宋体" w:hAnsi="宋体" w:cs="仿宋"/>
                <w:szCs w:val="21"/>
              </w:rPr>
              <w:t>1、投标人具有信息安全管理体系认证证书、信息技术服务管理体系认证证书的得2分，提供不全或不提供的不得分。</w:t>
            </w:r>
          </w:p>
          <w:p>
            <w:pP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2、投标人获得高新技术企业认证证书</w:t>
            </w:r>
            <w:r>
              <w:rPr>
                <w:rFonts w:hint="eastAsia" w:ascii="宋体" w:hAnsi="宋体" w:cs="仿宋"/>
                <w:color w:val="000000" w:themeColor="text1"/>
                <w:szCs w:val="21"/>
                <w:lang w:val="en-US" w:eastAsia="zh-CN"/>
                <w14:textFill>
                  <w14:solidFill>
                    <w14:schemeClr w14:val="tx1"/>
                  </w14:solidFill>
                </w14:textFill>
              </w:rPr>
              <w:t>的</w:t>
            </w:r>
            <w:r>
              <w:rPr>
                <w:rFonts w:hint="eastAsia" w:ascii="宋体" w:hAnsi="宋体" w:cs="仿宋"/>
                <w:color w:val="000000" w:themeColor="text1"/>
                <w:szCs w:val="21"/>
                <w14:textFill>
                  <w14:solidFill>
                    <w14:schemeClr w14:val="tx1"/>
                  </w14:solidFill>
                </w14:textFill>
              </w:rPr>
              <w:t>得 2分</w:t>
            </w:r>
            <w:r>
              <w:rPr>
                <w:rFonts w:hint="eastAsia" w:ascii="宋体" w:hAnsi="宋体" w:cs="仿宋"/>
                <w:color w:val="000000" w:themeColor="text1"/>
                <w:szCs w:val="21"/>
                <w:lang w:eastAsia="zh-CN"/>
                <w14:textFill>
                  <w14:solidFill>
                    <w14:schemeClr w14:val="tx1"/>
                  </w14:solidFill>
                </w14:textFill>
              </w:rPr>
              <w:t>，</w:t>
            </w:r>
            <w:r>
              <w:rPr>
                <w:rFonts w:hint="eastAsia" w:ascii="宋体" w:hAnsi="宋体" w:cs="仿宋"/>
                <w:color w:val="000000" w:themeColor="text1"/>
                <w:szCs w:val="21"/>
                <w:lang w:val="en-US" w:eastAsia="zh-CN"/>
                <w14:textFill>
                  <w14:solidFill>
                    <w14:schemeClr w14:val="tx1"/>
                  </w14:solidFill>
                </w14:textFill>
              </w:rPr>
              <w:t>没有不得分</w:t>
            </w:r>
            <w:r>
              <w:rPr>
                <w:rFonts w:hint="eastAsia" w:ascii="宋体" w:hAnsi="宋体" w:cs="仿宋"/>
                <w:color w:val="000000" w:themeColor="text1"/>
                <w:szCs w:val="21"/>
                <w14:textFill>
                  <w14:solidFill>
                    <w14:schemeClr w14:val="tx1"/>
                  </w14:solidFill>
                </w14:textFill>
              </w:rPr>
              <w:t>。</w:t>
            </w:r>
          </w:p>
          <w:p>
            <w:pP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w:t>
            </w:r>
            <w:r>
              <w:rPr>
                <w:rFonts w:hint="eastAsia" w:ascii="宋体" w:hAnsi="宋体" w:cs="宋体"/>
                <w:sz w:val="21"/>
                <w:lang w:val="zh-CN" w:eastAsia="zh-CN"/>
              </w:rPr>
              <w:t>投标人</w:t>
            </w:r>
            <w:r>
              <w:rPr>
                <w:rFonts w:hint="eastAsia" w:ascii="宋体" w:hAnsi="宋体" w:cs="宋体"/>
                <w:sz w:val="21"/>
                <w:lang w:val="en-US" w:eastAsia="zh-CN"/>
              </w:rPr>
              <w:t>具有</w:t>
            </w:r>
            <w:r>
              <w:rPr>
                <w:rFonts w:hint="eastAsia" w:ascii="宋体" w:hAnsi="宋体" w:cs="宋体"/>
                <w:color w:val="000000"/>
                <w:szCs w:val="21"/>
              </w:rPr>
              <w:t>ITSS信息技术服务运行维护标准</w:t>
            </w:r>
            <w:r>
              <w:rPr>
                <w:rFonts w:hint="eastAsia" w:ascii="宋体" w:hAnsi="宋体" w:cs="宋体"/>
                <w:color w:val="000000"/>
                <w:szCs w:val="21"/>
                <w:lang w:val="en-US" w:eastAsia="zh-CN"/>
              </w:rPr>
              <w:t>符合</w:t>
            </w:r>
            <w:r>
              <w:rPr>
                <w:rFonts w:hint="eastAsia" w:ascii="宋体" w:hAnsi="宋体" w:cs="宋体"/>
                <w:color w:val="000000"/>
                <w:szCs w:val="21"/>
              </w:rPr>
              <w:t>性证书</w:t>
            </w:r>
            <w:r>
              <w:rPr>
                <w:rFonts w:hint="eastAsia" w:ascii="宋体" w:hAnsi="宋体" w:cs="宋体"/>
                <w:color w:val="000000"/>
                <w:szCs w:val="21"/>
                <w:lang w:val="en-US" w:eastAsia="zh-CN"/>
              </w:rPr>
              <w:t>的得2分</w:t>
            </w:r>
            <w:r>
              <w:rPr>
                <w:rFonts w:hint="eastAsia" w:ascii="宋体" w:hAnsi="宋体" w:cs="仿宋"/>
                <w:color w:val="000000" w:themeColor="text1"/>
                <w:szCs w:val="21"/>
                <w:lang w:eastAsia="zh-CN"/>
                <w14:textFill>
                  <w14:solidFill>
                    <w14:schemeClr w14:val="tx1"/>
                  </w14:solidFill>
                </w14:textFill>
              </w:rPr>
              <w:t>，</w:t>
            </w:r>
            <w:r>
              <w:rPr>
                <w:rFonts w:hint="eastAsia" w:ascii="宋体" w:hAnsi="宋体" w:cs="仿宋"/>
                <w:color w:val="000000" w:themeColor="text1"/>
                <w:szCs w:val="21"/>
                <w:lang w:val="en-US" w:eastAsia="zh-CN"/>
                <w14:textFill>
                  <w14:solidFill>
                    <w14:schemeClr w14:val="tx1"/>
                  </w14:solidFill>
                </w14:textFill>
              </w:rPr>
              <w:t>没有不得分</w:t>
            </w:r>
            <w:r>
              <w:rPr>
                <w:rFonts w:hint="eastAsia" w:ascii="宋体" w:hAnsi="宋体" w:cs="宋体"/>
                <w:color w:val="000000"/>
                <w:szCs w:val="21"/>
                <w:lang w:val="en-US" w:eastAsia="zh-CN"/>
              </w:rPr>
              <w:t>。</w:t>
            </w:r>
          </w:p>
          <w:p>
            <w:pPr>
              <w:rPr>
                <w:rFonts w:ascii="宋体" w:hAnsi="宋体" w:cs="仿宋"/>
                <w:szCs w:val="21"/>
              </w:rPr>
            </w:pPr>
            <w:r>
              <w:rPr>
                <w:rFonts w:hint="eastAsia" w:ascii="宋体" w:hAnsi="宋体" w:cs="仿宋"/>
                <w:szCs w:val="21"/>
              </w:rPr>
              <w:t>4、</w:t>
            </w:r>
            <w:r>
              <w:rPr>
                <w:rFonts w:hint="eastAsia" w:ascii="宋体" w:hAnsi="宋体" w:cs="宋体"/>
                <w:lang w:val="zh-CN"/>
              </w:rPr>
              <w:t>投标人具有“国家安全生产标准化一级企业”证书的得</w:t>
            </w:r>
            <w:r>
              <w:rPr>
                <w:rFonts w:hint="eastAsia" w:ascii="宋体" w:hAnsi="宋体" w:cs="宋体"/>
              </w:rPr>
              <w:t>2</w:t>
            </w:r>
            <w:r>
              <w:rPr>
                <w:rFonts w:hint="eastAsia" w:ascii="宋体" w:hAnsi="宋体" w:cs="宋体"/>
                <w:lang w:val="zh-CN"/>
              </w:rPr>
              <w:t>分</w:t>
            </w:r>
            <w:r>
              <w:rPr>
                <w:rFonts w:hint="eastAsia" w:ascii="宋体" w:hAnsi="宋体" w:cs="仿宋"/>
                <w:color w:val="000000" w:themeColor="text1"/>
                <w:szCs w:val="21"/>
                <w:lang w:eastAsia="zh-CN"/>
                <w14:textFill>
                  <w14:solidFill>
                    <w14:schemeClr w14:val="tx1"/>
                  </w14:solidFill>
                </w14:textFill>
              </w:rPr>
              <w:t>，</w:t>
            </w:r>
            <w:r>
              <w:rPr>
                <w:rFonts w:hint="eastAsia" w:ascii="宋体" w:hAnsi="宋体" w:cs="仿宋"/>
                <w:color w:val="000000" w:themeColor="text1"/>
                <w:szCs w:val="21"/>
                <w:lang w:val="en-US" w:eastAsia="zh-CN"/>
                <w14:textFill>
                  <w14:solidFill>
                    <w14:schemeClr w14:val="tx1"/>
                  </w14:solidFill>
                </w14:textFill>
              </w:rPr>
              <w:t>没有不得分</w:t>
            </w:r>
            <w:r>
              <w:rPr>
                <w:rFonts w:hint="eastAsia" w:ascii="宋体" w:hAnsi="宋体" w:cs="宋体"/>
                <w:lang w:val="zh-CN"/>
              </w:rPr>
              <w:t>。</w:t>
            </w:r>
          </w:p>
          <w:p>
            <w:pPr>
              <w:rPr>
                <w:rFonts w:hint="eastAsia" w:ascii="宋体" w:hAnsi="宋体" w:cs="仿宋" w:eastAsiaTheme="minorEastAsia"/>
                <w:kern w:val="2"/>
                <w:sz w:val="21"/>
                <w:szCs w:val="21"/>
                <w:lang w:val="en-US" w:eastAsia="zh-CN" w:bidi="ar-SA"/>
              </w:rPr>
            </w:pPr>
            <w:r>
              <w:rPr>
                <w:rFonts w:hint="eastAsia" w:ascii="宋体" w:hAnsi="宋体" w:cs="仿宋"/>
                <w:szCs w:val="21"/>
              </w:rPr>
              <w:t>5、投标人具有中国信息安全认证中心颁发的“信息安全服务资质认证证书”（信息系统安全运维）三级或以上资质的得2分</w:t>
            </w:r>
            <w:r>
              <w:rPr>
                <w:rFonts w:hint="eastAsia" w:ascii="宋体" w:hAnsi="宋体" w:cs="仿宋"/>
                <w:color w:val="000000" w:themeColor="text1"/>
                <w:szCs w:val="21"/>
                <w:lang w:eastAsia="zh-CN"/>
                <w14:textFill>
                  <w14:solidFill>
                    <w14:schemeClr w14:val="tx1"/>
                  </w14:solidFill>
                </w14:textFill>
              </w:rPr>
              <w:t>，</w:t>
            </w:r>
            <w:r>
              <w:rPr>
                <w:rFonts w:hint="eastAsia" w:ascii="宋体" w:hAnsi="宋体" w:cs="仿宋"/>
                <w:color w:val="000000" w:themeColor="text1"/>
                <w:szCs w:val="21"/>
                <w:lang w:val="en-US" w:eastAsia="zh-CN"/>
                <w14:textFill>
                  <w14:solidFill>
                    <w14:schemeClr w14:val="tx1"/>
                  </w14:solidFill>
                </w14:textFill>
              </w:rPr>
              <w:t>没有不得分</w:t>
            </w: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业绩</w:t>
            </w:r>
          </w:p>
          <w:p>
            <w:pPr>
              <w:tabs>
                <w:tab w:val="center" w:pos="685"/>
                <w:tab w:val="right" w:pos="1251"/>
              </w:tabs>
              <w:spacing w:line="360" w:lineRule="exact"/>
              <w:jc w:val="center"/>
              <w:rPr>
                <w:rFonts w:ascii="宋体" w:hAnsi="宋体" w:cs="宋体" w:eastAsiaTheme="minorEastAsia"/>
                <w:kern w:val="2"/>
                <w:sz w:val="21"/>
                <w:szCs w:val="21"/>
                <w:lang w:val="en-US" w:eastAsia="zh-CN" w:bidi="ar-SA"/>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6675" w:type="dxa"/>
            <w:vAlign w:val="center"/>
          </w:tcPr>
          <w:p>
            <w:pPr>
              <w:spacing w:line="360" w:lineRule="exact"/>
              <w:rPr>
                <w:rFonts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zh-CN" w:eastAsia="zh-CN" w:bidi="ar-SA"/>
              </w:rPr>
              <w:t>201</w:t>
            </w:r>
            <w:r>
              <w:rPr>
                <w:rFonts w:hint="eastAsia" w:ascii="宋体" w:hAnsi="宋体" w:cs="宋体" w:eastAsiaTheme="minorEastAsia"/>
                <w:b w:val="0"/>
                <w:bCs w:val="0"/>
                <w:kern w:val="2"/>
                <w:sz w:val="21"/>
                <w:szCs w:val="21"/>
                <w:lang w:val="en-US" w:eastAsia="zh-CN" w:bidi="ar-SA"/>
              </w:rPr>
              <w:t>7</w:t>
            </w:r>
            <w:r>
              <w:rPr>
                <w:rFonts w:hint="eastAsia" w:ascii="宋体" w:hAnsi="宋体" w:cs="宋体" w:eastAsiaTheme="minorEastAsia"/>
                <w:b w:val="0"/>
                <w:bCs w:val="0"/>
                <w:kern w:val="2"/>
                <w:sz w:val="21"/>
                <w:szCs w:val="21"/>
                <w:lang w:val="zh-CN" w:eastAsia="zh-CN" w:bidi="ar-SA"/>
              </w:rPr>
              <w:t>年</w:t>
            </w:r>
            <w:r>
              <w:rPr>
                <w:rFonts w:hint="eastAsia" w:ascii="宋体" w:hAnsi="宋体" w:cs="宋体" w:eastAsiaTheme="minorEastAsia"/>
                <w:b w:val="0"/>
                <w:bCs w:val="0"/>
                <w:kern w:val="2"/>
                <w:sz w:val="21"/>
                <w:szCs w:val="21"/>
                <w:lang w:val="en-US" w:eastAsia="zh-CN" w:bidi="ar-SA"/>
              </w:rPr>
              <w:t>以来投标</w:t>
            </w:r>
            <w:r>
              <w:rPr>
                <w:rFonts w:hint="eastAsia" w:ascii="宋体" w:hAnsi="宋体" w:cs="宋体" w:eastAsiaTheme="minorEastAsia"/>
                <w:b w:val="0"/>
                <w:bCs w:val="0"/>
                <w:kern w:val="2"/>
                <w:sz w:val="21"/>
                <w:szCs w:val="21"/>
                <w:lang w:val="zh-CN" w:eastAsia="zh-CN" w:bidi="ar-SA"/>
              </w:rPr>
              <w:t>人</w:t>
            </w:r>
            <w:r>
              <w:rPr>
                <w:rFonts w:hint="eastAsia" w:ascii="宋体" w:hAnsi="宋体" w:cs="宋体" w:eastAsiaTheme="minorEastAsia"/>
                <w:b w:val="0"/>
                <w:bCs w:val="0"/>
                <w:kern w:val="2"/>
                <w:sz w:val="21"/>
                <w:szCs w:val="21"/>
                <w:lang w:val="en-US" w:eastAsia="zh-CN" w:bidi="ar-SA"/>
              </w:rPr>
              <w:t>具有类似业绩100万及以上的每份</w:t>
            </w:r>
            <w:r>
              <w:rPr>
                <w:rFonts w:hint="eastAsia" w:ascii="宋体" w:hAnsi="宋体" w:cs="宋体"/>
                <w:b w:val="0"/>
                <w:bCs w:val="0"/>
                <w:kern w:val="2"/>
                <w:sz w:val="21"/>
                <w:szCs w:val="21"/>
                <w:lang w:val="en-US" w:eastAsia="zh-CN" w:bidi="ar-SA"/>
              </w:rPr>
              <w:t>得</w:t>
            </w:r>
            <w:r>
              <w:rPr>
                <w:rFonts w:hint="eastAsia" w:ascii="宋体" w:hAnsi="宋体" w:cs="宋体" w:eastAsiaTheme="minorEastAsia"/>
                <w:b w:val="0"/>
                <w:bCs w:val="0"/>
                <w:kern w:val="2"/>
                <w:sz w:val="21"/>
                <w:szCs w:val="21"/>
                <w:lang w:val="en-US" w:eastAsia="zh-CN" w:bidi="ar-SA"/>
              </w:rPr>
              <w:t>1分，最多得3分；（提供合同、中标通知书、中标网上公示截图为有效业绩，否则不得分）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产品证明文件</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分）</w:t>
            </w:r>
          </w:p>
        </w:tc>
        <w:tc>
          <w:tcPr>
            <w:tcW w:w="6675" w:type="dxa"/>
            <w:vAlign w:val="center"/>
          </w:tcPr>
          <w:p>
            <w:pPr>
              <w:spacing w:line="360" w:lineRule="exact"/>
              <w:rPr>
                <w:rFonts w:hint="eastAsia" w:ascii="宋体" w:hAnsi="宋体" w:cs="宋体" w:eastAsiaTheme="minorEastAsia"/>
                <w:b w:val="0"/>
                <w:bCs w:val="0"/>
                <w:kern w:val="2"/>
                <w:sz w:val="21"/>
                <w:szCs w:val="21"/>
                <w:lang w:val="en-US" w:eastAsia="zh-CN" w:bidi="ar-SA"/>
              </w:rPr>
            </w:pPr>
            <w:r>
              <w:rPr>
                <w:rFonts w:ascii="宋体" w:hAnsi="宋体" w:cs="宋体" w:eastAsiaTheme="minorEastAsia"/>
                <w:b w:val="0"/>
                <w:bCs w:val="0"/>
                <w:kern w:val="2"/>
                <w:sz w:val="21"/>
                <w:szCs w:val="21"/>
                <w:lang w:val="en-US" w:eastAsia="zh-CN" w:bidi="ar-SA"/>
              </w:rPr>
              <w:t>1、所</w:t>
            </w:r>
            <w:r>
              <w:rPr>
                <w:rFonts w:hint="eastAsia" w:ascii="宋体" w:hAnsi="宋体" w:cs="宋体" w:eastAsiaTheme="minorEastAsia"/>
                <w:b w:val="0"/>
                <w:bCs w:val="0"/>
                <w:kern w:val="2"/>
                <w:sz w:val="21"/>
                <w:szCs w:val="21"/>
                <w:lang w:val="en-US" w:eastAsia="zh-CN" w:bidi="ar-SA"/>
              </w:rPr>
              <w:t>投摄像机</w:t>
            </w:r>
            <w:r>
              <w:rPr>
                <w:rFonts w:ascii="宋体" w:hAnsi="宋体" w:cs="宋体" w:eastAsiaTheme="minorEastAsia"/>
                <w:b w:val="0"/>
                <w:bCs w:val="0"/>
                <w:kern w:val="2"/>
                <w:sz w:val="21"/>
                <w:szCs w:val="21"/>
                <w:lang w:val="en-US" w:eastAsia="zh-CN" w:bidi="ar-SA"/>
              </w:rPr>
              <w:t>制造商中有获得工业和信息化部颁发的“制造业单项示范企业”证书、工业和信息化部及财政部公布的“国家技术创新示范企业”的，全部提供得</w:t>
            </w:r>
            <w:r>
              <w:rPr>
                <w:rFonts w:hint="eastAsia" w:ascii="宋体" w:hAnsi="宋体" w:cs="宋体" w:eastAsiaTheme="minorEastAsia"/>
                <w:b w:val="0"/>
                <w:bCs w:val="0"/>
                <w:kern w:val="2"/>
                <w:sz w:val="21"/>
                <w:szCs w:val="21"/>
                <w:lang w:val="en-US" w:eastAsia="zh-CN" w:bidi="ar-SA"/>
              </w:rPr>
              <w:t>2</w:t>
            </w:r>
            <w:r>
              <w:rPr>
                <w:rFonts w:ascii="宋体" w:hAnsi="宋体" w:cs="宋体" w:eastAsiaTheme="minorEastAsia"/>
                <w:b w:val="0"/>
                <w:bCs w:val="0"/>
                <w:kern w:val="2"/>
                <w:sz w:val="21"/>
                <w:szCs w:val="21"/>
                <w:lang w:val="en-US" w:eastAsia="zh-CN" w:bidi="ar-SA"/>
              </w:rPr>
              <w:t>分，</w:t>
            </w:r>
            <w:r>
              <w:rPr>
                <w:rFonts w:hint="eastAsia" w:ascii="宋体" w:hAnsi="宋体" w:cs="宋体" w:eastAsiaTheme="minorEastAsia"/>
                <w:b w:val="0"/>
                <w:bCs w:val="0"/>
                <w:kern w:val="2"/>
                <w:sz w:val="21"/>
                <w:szCs w:val="21"/>
                <w:lang w:val="en-US" w:eastAsia="zh-CN" w:bidi="ar-SA"/>
              </w:rPr>
              <w:t>提供</w:t>
            </w:r>
            <w:r>
              <w:rPr>
                <w:rFonts w:ascii="宋体" w:hAnsi="宋体" w:cs="宋体" w:eastAsiaTheme="minorEastAsia"/>
                <w:b w:val="0"/>
                <w:bCs w:val="0"/>
                <w:kern w:val="2"/>
                <w:sz w:val="21"/>
                <w:szCs w:val="21"/>
                <w:lang w:val="en-US" w:eastAsia="zh-CN" w:bidi="ar-SA"/>
              </w:rPr>
              <w:t>一份</w:t>
            </w:r>
            <w:r>
              <w:rPr>
                <w:rFonts w:hint="eastAsia" w:ascii="宋体" w:hAnsi="宋体" w:cs="宋体" w:eastAsiaTheme="minorEastAsia"/>
                <w:b w:val="0"/>
                <w:bCs w:val="0"/>
                <w:kern w:val="2"/>
                <w:sz w:val="21"/>
                <w:szCs w:val="21"/>
                <w:lang w:val="en-US" w:eastAsia="zh-CN" w:bidi="ar-SA"/>
              </w:rPr>
              <w:t>得1</w:t>
            </w:r>
            <w:r>
              <w:rPr>
                <w:rFonts w:ascii="宋体" w:hAnsi="宋体" w:cs="宋体" w:eastAsiaTheme="minorEastAsia"/>
                <w:b w:val="0"/>
                <w:bCs w:val="0"/>
                <w:kern w:val="2"/>
                <w:sz w:val="21"/>
                <w:szCs w:val="21"/>
                <w:lang w:val="en-US" w:eastAsia="zh-CN" w:bidi="ar-SA"/>
              </w:rPr>
              <w:t>分，不提供得0分</w:t>
            </w:r>
            <w:r>
              <w:rPr>
                <w:rFonts w:hint="eastAsia" w:ascii="宋体" w:hAnsi="宋体" w:cs="宋体" w:eastAsiaTheme="minorEastAsia"/>
                <w:b w:val="0"/>
                <w:bCs w:val="0"/>
                <w:kern w:val="2"/>
                <w:sz w:val="21"/>
                <w:szCs w:val="21"/>
                <w:lang w:val="en-US" w:eastAsia="zh-CN" w:bidi="ar-SA"/>
              </w:rPr>
              <w:t>；</w:t>
            </w:r>
          </w:p>
          <w:p>
            <w:pPr>
              <w:spacing w:line="360" w:lineRule="exact"/>
              <w:rPr>
                <w:rFonts w:ascii="宋体" w:hAnsi="宋体" w:cs="宋体" w:eastAsiaTheme="minorEastAsia"/>
                <w:b w:val="0"/>
                <w:bCs w:val="0"/>
                <w:kern w:val="2"/>
                <w:sz w:val="21"/>
                <w:szCs w:val="21"/>
                <w:lang w:val="en-US" w:eastAsia="zh-CN" w:bidi="ar-SA"/>
              </w:rPr>
            </w:pPr>
            <w:r>
              <w:rPr>
                <w:rFonts w:ascii="宋体" w:hAnsi="宋体" w:cs="宋体" w:eastAsiaTheme="minorEastAsia"/>
                <w:b w:val="0"/>
                <w:bCs w:val="0"/>
                <w:kern w:val="2"/>
                <w:sz w:val="21"/>
                <w:szCs w:val="21"/>
                <w:lang w:val="en-US" w:eastAsia="zh-CN" w:bidi="ar-SA"/>
              </w:rPr>
              <w:t>2、所</w:t>
            </w:r>
            <w:r>
              <w:rPr>
                <w:rFonts w:hint="eastAsia" w:ascii="宋体" w:hAnsi="宋体" w:cs="宋体" w:eastAsiaTheme="minorEastAsia"/>
                <w:b w:val="0"/>
                <w:bCs w:val="0"/>
                <w:kern w:val="2"/>
                <w:sz w:val="21"/>
                <w:szCs w:val="21"/>
                <w:lang w:val="en-US" w:eastAsia="zh-CN" w:bidi="ar-SA"/>
              </w:rPr>
              <w:t>投摄像机</w:t>
            </w:r>
            <w:r>
              <w:rPr>
                <w:rFonts w:ascii="宋体" w:hAnsi="宋体" w:cs="宋体" w:eastAsiaTheme="minorEastAsia"/>
                <w:b w:val="0"/>
                <w:bCs w:val="0"/>
                <w:kern w:val="2"/>
                <w:sz w:val="21"/>
                <w:szCs w:val="21"/>
                <w:lang w:val="en-US" w:eastAsia="zh-CN" w:bidi="ar-SA"/>
              </w:rPr>
              <w:t>制造商中具备较好的系统集成能力、系统服务能力、研发创新能力以及提供关键性技术支撑，企业具有国家级工程实验室（工程研究中心）的得2分，企业具有省级工程实验室（工程研究中心）的得</w:t>
            </w:r>
            <w:r>
              <w:rPr>
                <w:rFonts w:hint="eastAsia" w:ascii="宋体" w:hAnsi="宋体" w:cs="宋体" w:eastAsiaTheme="minorEastAsia"/>
                <w:b w:val="0"/>
                <w:bCs w:val="0"/>
                <w:kern w:val="2"/>
                <w:sz w:val="21"/>
                <w:szCs w:val="21"/>
                <w:lang w:val="en-US" w:eastAsia="zh-CN" w:bidi="ar-SA"/>
              </w:rPr>
              <w:t>1</w:t>
            </w:r>
            <w:r>
              <w:rPr>
                <w:rFonts w:ascii="宋体" w:hAnsi="宋体" w:cs="宋体" w:eastAsiaTheme="minorEastAsia"/>
                <w:b w:val="0"/>
                <w:bCs w:val="0"/>
                <w:kern w:val="2"/>
                <w:sz w:val="21"/>
                <w:szCs w:val="21"/>
                <w:lang w:val="en-US" w:eastAsia="zh-CN" w:bidi="ar-SA"/>
              </w:rPr>
              <w:t>分</w:t>
            </w:r>
            <w:r>
              <w:rPr>
                <w:rFonts w:hint="eastAsia" w:ascii="宋体" w:hAnsi="宋体" w:cs="宋体" w:eastAsiaTheme="minorEastAsia"/>
                <w:b w:val="0"/>
                <w:bCs w:val="0"/>
                <w:kern w:val="2"/>
                <w:sz w:val="21"/>
                <w:szCs w:val="21"/>
                <w:lang w:val="en-US" w:eastAsia="zh-CN" w:bidi="ar-SA"/>
              </w:rPr>
              <w:t>。本项最高2分，</w:t>
            </w:r>
            <w:r>
              <w:rPr>
                <w:rFonts w:ascii="宋体" w:hAnsi="宋体" w:cs="宋体" w:eastAsiaTheme="minorEastAsia"/>
                <w:b w:val="0"/>
                <w:bCs w:val="0"/>
                <w:kern w:val="2"/>
                <w:sz w:val="21"/>
                <w:szCs w:val="21"/>
                <w:lang w:val="en-US" w:eastAsia="zh-CN" w:bidi="ar-SA"/>
              </w:rPr>
              <w:t>不提供得0分；</w:t>
            </w:r>
          </w:p>
          <w:p>
            <w:pPr>
              <w:spacing w:line="360" w:lineRule="exact"/>
              <w:rPr>
                <w:rFonts w:hint="eastAsia" w:ascii="宋体" w:hAnsi="宋体" w:cs="宋体" w:eastAsiaTheme="minorEastAsia"/>
                <w:b w:val="0"/>
                <w:bCs w:val="0"/>
                <w:kern w:val="2"/>
                <w:sz w:val="21"/>
                <w:szCs w:val="21"/>
                <w:lang w:val="en-US" w:eastAsia="zh-CN" w:bidi="ar-SA"/>
              </w:rPr>
            </w:pPr>
            <w:r>
              <w:rPr>
                <w:rFonts w:ascii="宋体" w:hAnsi="宋体" w:cs="宋体" w:eastAsiaTheme="minorEastAsia"/>
                <w:b w:val="0"/>
                <w:bCs w:val="0"/>
                <w:kern w:val="2"/>
                <w:sz w:val="21"/>
                <w:szCs w:val="21"/>
                <w:lang w:val="en-US" w:eastAsia="zh-CN" w:bidi="ar-SA"/>
              </w:rPr>
              <w:t>3</w:t>
            </w:r>
            <w:r>
              <w:rPr>
                <w:rFonts w:hint="eastAsia" w:ascii="宋体" w:hAnsi="宋体" w:cs="宋体" w:eastAsiaTheme="minorEastAsia"/>
                <w:b w:val="0"/>
                <w:bCs w:val="0"/>
                <w:kern w:val="2"/>
                <w:sz w:val="21"/>
                <w:szCs w:val="21"/>
                <w:lang w:val="en-US" w:eastAsia="zh-CN" w:bidi="ar-SA"/>
              </w:rPr>
              <w:t>、为保证所投产品的系统安全性，要求本次投标人或投标人所投平台软件产品的制造商获得中国信息安全测评中心颁发的国家信息安全漏洞库（CNNVD）技术支撑单位等级证书，一级得</w:t>
            </w:r>
            <w:r>
              <w:rPr>
                <w:rFonts w:ascii="宋体" w:hAnsi="宋体" w:cs="宋体" w:eastAsiaTheme="minorEastAsia"/>
                <w:b w:val="0"/>
                <w:bCs w:val="0"/>
                <w:kern w:val="2"/>
                <w:sz w:val="21"/>
                <w:szCs w:val="21"/>
                <w:lang w:val="en-US" w:eastAsia="zh-CN" w:bidi="ar-SA"/>
              </w:rPr>
              <w:t>2</w:t>
            </w:r>
            <w:r>
              <w:rPr>
                <w:rFonts w:hint="eastAsia" w:ascii="宋体" w:hAnsi="宋体" w:cs="宋体" w:eastAsiaTheme="minorEastAsia"/>
                <w:b w:val="0"/>
                <w:bCs w:val="0"/>
                <w:kern w:val="2"/>
                <w:sz w:val="21"/>
                <w:szCs w:val="21"/>
                <w:lang w:val="en-US" w:eastAsia="zh-CN" w:bidi="ar-SA"/>
              </w:rPr>
              <w:t>分，二级得1分</w:t>
            </w:r>
            <w:r>
              <w:rPr>
                <w:rFonts w:ascii="宋体" w:hAnsi="宋体" w:cs="宋体" w:eastAsiaTheme="minorEastAsia"/>
                <w:b w:val="0"/>
                <w:bCs w:val="0"/>
                <w:kern w:val="2"/>
                <w:sz w:val="21"/>
                <w:szCs w:val="21"/>
                <w:lang w:val="en-US" w:eastAsia="zh-CN" w:bidi="ar-SA"/>
              </w:rPr>
              <w:t>，不提供得0分</w:t>
            </w:r>
            <w:r>
              <w:rPr>
                <w:rFonts w:hint="eastAsia" w:ascii="宋体" w:hAnsi="宋体" w:cs="宋体" w:eastAsiaTheme="minorEastAsia"/>
                <w:b w:val="0"/>
                <w:bCs w:val="0"/>
                <w:kern w:val="2"/>
                <w:sz w:val="21"/>
                <w:szCs w:val="21"/>
                <w:lang w:val="en-US" w:eastAsia="zh-CN" w:bidi="ar-SA"/>
              </w:rPr>
              <w:t>；</w:t>
            </w:r>
          </w:p>
          <w:p>
            <w:pPr>
              <w:spacing w:line="360" w:lineRule="exact"/>
              <w:rPr>
                <w:rFonts w:hint="eastAsia" w:ascii="宋体" w:hAnsi="宋体" w:cs="宋体" w:eastAsiaTheme="minorEastAsia"/>
                <w:b w:val="0"/>
                <w:bCs w:val="0"/>
                <w:kern w:val="2"/>
                <w:sz w:val="21"/>
                <w:szCs w:val="21"/>
                <w:lang w:val="en-US" w:eastAsia="zh-CN" w:bidi="ar-SA"/>
              </w:rPr>
            </w:pPr>
            <w:r>
              <w:rPr>
                <w:rFonts w:ascii="宋体" w:hAnsi="宋体" w:cs="宋体" w:eastAsiaTheme="minorEastAsia"/>
                <w:b w:val="0"/>
                <w:bCs w:val="0"/>
                <w:kern w:val="2"/>
                <w:sz w:val="21"/>
                <w:szCs w:val="21"/>
                <w:lang w:val="en-US" w:eastAsia="zh-CN" w:bidi="ar-SA"/>
              </w:rPr>
              <w:t>4</w:t>
            </w:r>
            <w:r>
              <w:rPr>
                <w:rFonts w:hint="eastAsia" w:ascii="宋体" w:hAnsi="宋体" w:cs="宋体" w:eastAsiaTheme="minorEastAsia"/>
                <w:b w:val="0"/>
                <w:bCs w:val="0"/>
                <w:kern w:val="2"/>
                <w:sz w:val="21"/>
                <w:szCs w:val="21"/>
                <w:lang w:val="en-US" w:eastAsia="zh-CN" w:bidi="ar-SA"/>
              </w:rPr>
              <w:t>、为体现企业可研技术、自主创新及知识产权运用能力等核心竞争力，投标人或所投产品的制造商获得由国家工信部认定的“工业企业知识产权运用能力培育工程试点单位”的，得2分，</w:t>
            </w:r>
            <w:r>
              <w:rPr>
                <w:rFonts w:ascii="宋体" w:hAnsi="宋体" w:cs="宋体" w:eastAsiaTheme="minorEastAsia"/>
                <w:b w:val="0"/>
                <w:bCs w:val="0"/>
                <w:kern w:val="2"/>
                <w:sz w:val="21"/>
                <w:szCs w:val="21"/>
                <w:lang w:val="en-US" w:eastAsia="zh-CN" w:bidi="ar-SA"/>
              </w:rPr>
              <w:t>不提供得0分</w:t>
            </w:r>
            <w:r>
              <w:rPr>
                <w:rFonts w:hint="eastAsia" w:ascii="宋体" w:hAnsi="宋体" w:cs="宋体" w:eastAsiaTheme="minorEastAsia"/>
                <w:b w:val="0"/>
                <w:bCs w:val="0"/>
                <w:kern w:val="2"/>
                <w:sz w:val="21"/>
                <w:szCs w:val="21"/>
                <w:lang w:val="en-US" w:eastAsia="zh-CN" w:bidi="ar-SA"/>
              </w:rPr>
              <w:t>；</w:t>
            </w:r>
          </w:p>
          <w:p>
            <w:pPr>
              <w:spacing w:line="360" w:lineRule="exact"/>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5、所投对讲产品制造商具有近3年获得的中国安防十大民族品牌、中国安防十大新锐产品。全部提供得2分，提供一份得1分，不提供得0分；</w:t>
            </w:r>
          </w:p>
          <w:p>
            <w:pPr>
              <w:spacing w:line="360" w:lineRule="exact"/>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6、所投远程智能终端套装产品制造商具有等保三级评测认证（提供备案证明和评测报告）的得2分，不提供得0分。</w:t>
            </w:r>
          </w:p>
          <w:p>
            <w:pPr>
              <w:spacing w:line="360" w:lineRule="exact"/>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注：以上证明资料投标文件中附加盖厂商公章的扫描件，并提供制造商针对本项目的售后服务承诺书的扫描件</w:t>
            </w:r>
            <w:r>
              <w:rPr>
                <w:rFonts w:hint="eastAsia" w:ascii="宋体" w:hAnsi="宋体" w:cs="宋体"/>
                <w:b w:val="0"/>
                <w:bCs w:val="0"/>
                <w:kern w:val="2"/>
                <w:sz w:val="21"/>
                <w:szCs w:val="21"/>
                <w:lang w:val="en-US" w:eastAsia="zh-CN" w:bidi="ar-SA"/>
              </w:rPr>
              <w:t>。</w:t>
            </w:r>
            <w:r>
              <w:rPr>
                <w:rFonts w:hint="eastAsia" w:ascii="宋体" w:hAnsi="宋体" w:cs="宋体" w:eastAsiaTheme="minorEastAsia"/>
                <w:b w:val="0"/>
                <w:bCs w:val="0"/>
                <w:kern w:val="2"/>
                <w:sz w:val="21"/>
                <w:szCs w:val="21"/>
                <w:lang w:val="en-US" w:eastAsia="zh-CN" w:bidi="ar-SA"/>
              </w:rPr>
              <w:t>（未提供的此项分为0分）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144" w:type="dxa"/>
            <w:vMerge w:val="restart"/>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技术部分</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1350" w:type="dxa"/>
            <w:vAlign w:val="center"/>
          </w:tcPr>
          <w:p>
            <w:pPr>
              <w:tabs>
                <w:tab w:val="center" w:pos="685"/>
                <w:tab w:val="right" w:pos="1251"/>
              </w:tabs>
              <w:spacing w:line="360" w:lineRule="exact"/>
              <w:jc w:val="center"/>
              <w:rPr>
                <w:rFonts w:hint="eastAsia" w:ascii="宋体" w:hAnsi="宋体" w:cs="宋体"/>
                <w:szCs w:val="21"/>
                <w:lang w:val="en-US" w:eastAsia="zh-CN"/>
              </w:rPr>
            </w:pPr>
            <w:r>
              <w:rPr>
                <w:rFonts w:hint="eastAsia" w:ascii="宋体" w:hAnsi="宋体" w:cs="宋体"/>
                <w:szCs w:val="21"/>
                <w:lang w:val="en-US" w:eastAsia="zh-CN"/>
              </w:rPr>
              <w:t>技术参数（25分）</w:t>
            </w:r>
          </w:p>
        </w:tc>
        <w:tc>
          <w:tcPr>
            <w:tcW w:w="6675" w:type="dxa"/>
            <w:vAlign w:val="center"/>
          </w:tcPr>
          <w:p>
            <w:pPr>
              <w:numPr>
                <w:ilvl w:val="0"/>
                <w:numId w:val="15"/>
              </w:numPr>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rPr>
              <w:t>技术参数及要求完全符合招标文件要求</w:t>
            </w:r>
            <w:r>
              <w:rPr>
                <w:rFonts w:hint="eastAsia" w:ascii="宋体" w:hAnsi="宋体" w:cs="宋体"/>
                <w:color w:val="auto"/>
                <w:kern w:val="0"/>
                <w:szCs w:val="21"/>
                <w:lang w:val="en-US" w:eastAsia="zh-CN"/>
              </w:rPr>
              <w:t>的得10分；</w:t>
            </w:r>
          </w:p>
          <w:p>
            <w:pPr>
              <w:numPr>
                <w:ilvl w:val="0"/>
                <w:numId w:val="15"/>
              </w:numPr>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rPr>
              <w:t>技术</w:t>
            </w:r>
            <w:r>
              <w:rPr>
                <w:rFonts w:hint="eastAsia" w:ascii="宋体" w:hAnsi="宋体" w:cs="宋体"/>
                <w:color w:val="auto"/>
                <w:kern w:val="0"/>
                <w:szCs w:val="21"/>
                <w:lang w:eastAsia="zh-CN"/>
              </w:rPr>
              <w:t>参数</w:t>
            </w:r>
            <w:r>
              <w:rPr>
                <w:rFonts w:hint="eastAsia" w:ascii="宋体" w:hAnsi="宋体" w:cs="宋体"/>
                <w:color w:val="auto"/>
                <w:kern w:val="0"/>
                <w:szCs w:val="21"/>
              </w:rPr>
              <w:t>中加</w:t>
            </w:r>
            <w:r>
              <w:rPr>
                <w:rFonts w:hint="eastAsia" w:ascii="宋体" w:hAnsi="宋体" w:cs="宋体"/>
                <w:color w:val="auto"/>
                <w:kern w:val="0"/>
                <w:szCs w:val="21"/>
                <w:lang w:eastAsia="zh-CN"/>
              </w:rPr>
              <w:t>“▲”</w:t>
            </w:r>
            <w:r>
              <w:rPr>
                <w:rFonts w:hint="eastAsia" w:ascii="宋体" w:hAnsi="宋体" w:cs="宋体"/>
                <w:color w:val="auto"/>
                <w:kern w:val="0"/>
                <w:szCs w:val="21"/>
              </w:rPr>
              <w:t>项需提供权威检测机构出具的检测报告，每提供一项得</w:t>
            </w:r>
            <w:r>
              <w:rPr>
                <w:rFonts w:hint="eastAsia" w:ascii="宋体" w:hAnsi="宋体" w:cs="宋体"/>
                <w:color w:val="auto"/>
                <w:kern w:val="0"/>
                <w:szCs w:val="21"/>
                <w:lang w:val="en-US" w:eastAsia="zh-CN"/>
              </w:rPr>
              <w:t>1</w:t>
            </w:r>
            <w:r>
              <w:rPr>
                <w:rFonts w:hint="eastAsia" w:ascii="宋体" w:hAnsi="宋体" w:cs="宋体"/>
                <w:color w:val="auto"/>
                <w:kern w:val="0"/>
                <w:szCs w:val="21"/>
              </w:rPr>
              <w:t>分 ，共计</w:t>
            </w:r>
            <w:r>
              <w:rPr>
                <w:rFonts w:hint="eastAsia" w:ascii="宋体" w:hAnsi="宋体" w:cs="宋体"/>
                <w:color w:val="auto"/>
                <w:kern w:val="0"/>
                <w:szCs w:val="21"/>
                <w:lang w:val="en-US" w:eastAsia="zh-CN"/>
              </w:rPr>
              <w:t>15</w:t>
            </w:r>
            <w:r>
              <w:rPr>
                <w:rFonts w:hint="eastAsia" w:ascii="宋体" w:hAnsi="宋体" w:cs="宋体"/>
                <w:color w:val="auto"/>
                <w:kern w:val="0"/>
                <w:szCs w:val="21"/>
              </w:rPr>
              <w:t>分</w:t>
            </w:r>
            <w:r>
              <w:rPr>
                <w:rFonts w:hint="eastAsia" w:ascii="宋体" w:hAnsi="宋体" w:cs="宋体"/>
                <w:color w:val="auto"/>
                <w:kern w:val="0"/>
                <w:szCs w:val="21"/>
                <w:lang w:eastAsia="zh-CN"/>
              </w:rPr>
              <w:t>；（</w:t>
            </w:r>
            <w:r>
              <w:rPr>
                <w:rFonts w:hint="eastAsia" w:ascii="宋体" w:hAnsi="宋体" w:cs="宋体"/>
                <w:color w:val="auto"/>
                <w:kern w:val="0"/>
                <w:szCs w:val="21"/>
              </w:rPr>
              <w:t>注：以上证明资料投标文件中附加盖厂商公章的扫描件</w:t>
            </w:r>
            <w:r>
              <w:rPr>
                <w:rFonts w:hint="eastAsia" w:ascii="宋体" w:hAnsi="宋体" w:cs="宋体"/>
                <w:color w:val="auto"/>
                <w:kern w:val="0"/>
                <w:szCs w:val="21"/>
                <w:lang w:eastAsia="zh-CN"/>
              </w:rPr>
              <w:t>，</w:t>
            </w:r>
            <w:r>
              <w:rPr>
                <w:rFonts w:hint="eastAsia" w:ascii="宋体" w:hAnsi="宋体" w:cs="宋体"/>
                <w:color w:val="auto"/>
                <w:kern w:val="0"/>
                <w:szCs w:val="21"/>
              </w:rPr>
              <w:t>未提供的此项分为0分）。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tabs>
                <w:tab w:val="center" w:pos="685"/>
                <w:tab w:val="right" w:pos="1251"/>
              </w:tabs>
              <w:spacing w:line="360" w:lineRule="exact"/>
              <w:jc w:val="center"/>
              <w:rPr>
                <w:rFonts w:hint="eastAsia" w:ascii="宋体" w:hAnsi="宋体" w:cs="宋体"/>
                <w:szCs w:val="21"/>
                <w:lang w:val="en-US" w:eastAsia="zh-CN"/>
              </w:rPr>
            </w:pPr>
            <w:r>
              <w:rPr>
                <w:rFonts w:hint="eastAsia" w:ascii="宋体" w:hAnsi="宋体" w:cs="宋体"/>
                <w:szCs w:val="21"/>
                <w:lang w:val="en-US" w:eastAsia="zh-CN"/>
              </w:rPr>
              <w:t>总体方案</w:t>
            </w:r>
          </w:p>
          <w:p>
            <w:pPr>
              <w:tabs>
                <w:tab w:val="center" w:pos="685"/>
                <w:tab w:val="right" w:pos="1251"/>
              </w:tabs>
              <w:spacing w:line="360" w:lineRule="exact"/>
              <w:jc w:val="center"/>
              <w:rPr>
                <w:rFonts w:hint="eastAsia" w:ascii="宋体" w:hAnsi="宋体" w:cs="宋体"/>
                <w:szCs w:val="21"/>
                <w:lang w:val="en-US" w:eastAsia="zh-CN"/>
              </w:rPr>
            </w:pPr>
            <w:r>
              <w:rPr>
                <w:rFonts w:hint="eastAsia" w:ascii="宋体" w:hAnsi="宋体" w:cs="宋体"/>
                <w:szCs w:val="21"/>
                <w:lang w:val="en-US" w:eastAsia="zh-CN"/>
              </w:rPr>
              <w:t>（10）</w:t>
            </w:r>
          </w:p>
        </w:tc>
        <w:tc>
          <w:tcPr>
            <w:tcW w:w="6675" w:type="dxa"/>
            <w:vAlign w:val="center"/>
          </w:tcPr>
          <w:p>
            <w:pPr>
              <w:numPr>
                <w:ilvl w:val="0"/>
                <w:numId w:val="0"/>
              </w:numPr>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根据投标人的总体方案的可行性、科学性、先进性、符合性和完整性，以及对各投标企业综合服务能力、企业实力及所投产品满意度进行整体评价。优秀得10分，良好得</w:t>
            </w:r>
            <w:r>
              <w:rPr>
                <w:rFonts w:hint="eastAsia" w:ascii="宋体" w:hAnsi="宋体" w:cs="宋体"/>
                <w:color w:val="auto"/>
                <w:kern w:val="0"/>
                <w:szCs w:val="21"/>
                <w:lang w:val="en-US" w:eastAsia="zh-CN"/>
              </w:rPr>
              <w:t>8</w:t>
            </w:r>
            <w:r>
              <w:rPr>
                <w:rFonts w:hint="eastAsia" w:ascii="宋体" w:hAnsi="宋体" w:cs="宋体"/>
                <w:color w:val="auto"/>
                <w:kern w:val="0"/>
                <w:szCs w:val="21"/>
              </w:rPr>
              <w:t>分，一般得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hint="eastAsia" w:ascii="宋体" w:hAnsi="宋体" w:cs="宋体"/>
                <w:color w:val="auto"/>
                <w:kern w:val="0"/>
                <w:szCs w:val="21"/>
                <w:lang w:val="en-US" w:eastAsia="zh-CN"/>
              </w:rPr>
              <w:t>。（</w:t>
            </w:r>
            <w:r>
              <w:rPr>
                <w:rFonts w:hint="eastAsia" w:ascii="宋体" w:hAnsi="宋体" w:cs="宋体"/>
                <w:color w:val="auto"/>
                <w:kern w:val="0"/>
                <w:szCs w:val="21"/>
              </w:rPr>
              <w:t>未提供的为0分）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tabs>
                <w:tab w:val="center" w:pos="685"/>
                <w:tab w:val="right" w:pos="1251"/>
              </w:tabs>
              <w:spacing w:line="360" w:lineRule="exact"/>
              <w:jc w:val="center"/>
              <w:rPr>
                <w:rFonts w:hint="eastAsia" w:ascii="宋体" w:hAnsi="宋体" w:cs="宋体"/>
                <w:szCs w:val="21"/>
                <w:lang w:val="en-US" w:eastAsia="zh-CN"/>
              </w:rPr>
            </w:pPr>
            <w:r>
              <w:rPr>
                <w:rFonts w:hint="eastAsia" w:ascii="宋体" w:hAnsi="宋体" w:cs="宋体"/>
                <w:szCs w:val="21"/>
                <w:lang w:val="en-US" w:eastAsia="zh-CN"/>
              </w:rPr>
              <w:t>售后服务及培训</w:t>
            </w:r>
          </w:p>
          <w:p>
            <w:pPr>
              <w:tabs>
                <w:tab w:val="center" w:pos="685"/>
                <w:tab w:val="right" w:pos="1251"/>
              </w:tabs>
              <w:spacing w:line="360" w:lineRule="exact"/>
              <w:jc w:val="center"/>
              <w:rPr>
                <w:rFonts w:hint="eastAsia" w:ascii="宋体" w:hAnsi="宋体" w:cs="宋体"/>
                <w:szCs w:val="21"/>
                <w:lang w:val="en-US" w:eastAsia="zh-CN"/>
              </w:rPr>
            </w:pPr>
            <w:r>
              <w:rPr>
                <w:rFonts w:hint="eastAsia" w:ascii="宋体" w:hAnsi="宋体" w:cs="宋体"/>
                <w:szCs w:val="21"/>
                <w:lang w:val="en-US" w:eastAsia="zh-CN"/>
              </w:rPr>
              <w:t>（10分）</w:t>
            </w:r>
          </w:p>
        </w:tc>
        <w:tc>
          <w:tcPr>
            <w:tcW w:w="6675" w:type="dxa"/>
            <w:vAlign w:val="center"/>
          </w:tcPr>
          <w:p>
            <w:pPr>
              <w:numPr>
                <w:ilvl w:val="0"/>
                <w:numId w:val="0"/>
              </w:numPr>
              <w:spacing w:line="360" w:lineRule="exac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根据投标人的售后服务内容、形式、问题解决质量、响应时间等进行综合打分。优秀得</w:t>
            </w:r>
            <w:r>
              <w:rPr>
                <w:rFonts w:hint="eastAsia" w:ascii="宋体" w:hAnsi="宋体" w:cs="宋体"/>
                <w:color w:val="auto"/>
                <w:kern w:val="0"/>
                <w:szCs w:val="21"/>
                <w:lang w:val="en-US" w:eastAsia="zh-CN"/>
              </w:rPr>
              <w:t>5</w:t>
            </w:r>
            <w:r>
              <w:rPr>
                <w:rFonts w:hint="eastAsia" w:ascii="宋体" w:hAnsi="宋体" w:cs="宋体"/>
                <w:color w:val="auto"/>
                <w:kern w:val="0"/>
                <w:szCs w:val="21"/>
              </w:rPr>
              <w:t>分，良好得</w:t>
            </w:r>
            <w:r>
              <w:rPr>
                <w:rFonts w:hint="eastAsia" w:ascii="宋体" w:hAnsi="宋体" w:cs="宋体"/>
                <w:color w:val="auto"/>
                <w:kern w:val="0"/>
                <w:szCs w:val="21"/>
                <w:lang w:val="en-US" w:eastAsia="zh-CN"/>
              </w:rPr>
              <w:t>3</w:t>
            </w:r>
            <w:r>
              <w:rPr>
                <w:rFonts w:hint="eastAsia" w:ascii="宋体" w:hAnsi="宋体" w:cs="宋体"/>
                <w:color w:val="auto"/>
                <w:kern w:val="0"/>
                <w:szCs w:val="21"/>
              </w:rPr>
              <w:t>分，一般得</w:t>
            </w:r>
            <w:r>
              <w:rPr>
                <w:rFonts w:hint="eastAsia" w:ascii="宋体" w:hAnsi="宋体" w:cs="宋体"/>
                <w:color w:val="auto"/>
                <w:kern w:val="0"/>
                <w:szCs w:val="21"/>
                <w:lang w:val="en-US" w:eastAsia="zh-CN"/>
              </w:rPr>
              <w:t>1分</w:t>
            </w:r>
            <w:r>
              <w:rPr>
                <w:rFonts w:hint="eastAsia" w:ascii="宋体" w:hAnsi="宋体" w:cs="宋体"/>
                <w:color w:val="auto"/>
                <w:kern w:val="0"/>
                <w:szCs w:val="21"/>
              </w:rPr>
              <w:t>。</w:t>
            </w:r>
            <w:r>
              <w:rPr>
                <w:rFonts w:hint="eastAsia" w:ascii="宋体" w:hAnsi="宋体" w:cs="宋体"/>
                <w:color w:val="auto"/>
                <w:kern w:val="0"/>
                <w:szCs w:val="21"/>
                <w:lang w:val="en-US" w:eastAsia="zh-CN"/>
              </w:rPr>
              <w:t>（</w:t>
            </w:r>
            <w:r>
              <w:rPr>
                <w:rFonts w:hint="eastAsia" w:ascii="宋体" w:hAnsi="宋体" w:cs="宋体"/>
                <w:color w:val="auto"/>
                <w:kern w:val="0"/>
                <w:szCs w:val="21"/>
              </w:rPr>
              <w:t>未提供的为0分）</w:t>
            </w:r>
          </w:p>
          <w:p>
            <w:pPr>
              <w:numPr>
                <w:ilvl w:val="0"/>
                <w:numId w:val="0"/>
              </w:numPr>
              <w:spacing w:line="36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rPr>
              <w:t>根据各投标人提供的技术培训方案（至少包括培训计划、培训方式、培训内容、培训人员、培训保障等）的完整性、合理性进行对比评审打分。优秀得</w:t>
            </w:r>
            <w:r>
              <w:rPr>
                <w:rFonts w:hint="eastAsia" w:ascii="宋体" w:hAnsi="宋体" w:cs="宋体"/>
                <w:color w:val="auto"/>
                <w:kern w:val="0"/>
                <w:szCs w:val="21"/>
                <w:lang w:val="en-US" w:eastAsia="zh-CN"/>
              </w:rPr>
              <w:t>5</w:t>
            </w:r>
            <w:r>
              <w:rPr>
                <w:rFonts w:hint="eastAsia" w:ascii="宋体" w:hAnsi="宋体" w:cs="宋体"/>
                <w:color w:val="auto"/>
                <w:kern w:val="0"/>
                <w:szCs w:val="21"/>
              </w:rPr>
              <w:t>分，良好得</w:t>
            </w:r>
            <w:r>
              <w:rPr>
                <w:rFonts w:hint="eastAsia" w:ascii="宋体" w:hAnsi="宋体" w:cs="宋体"/>
                <w:color w:val="auto"/>
                <w:kern w:val="0"/>
                <w:szCs w:val="21"/>
                <w:lang w:val="en-US" w:eastAsia="zh-CN"/>
              </w:rPr>
              <w:t>3</w:t>
            </w:r>
            <w:r>
              <w:rPr>
                <w:rFonts w:hint="eastAsia" w:ascii="宋体" w:hAnsi="宋体" w:cs="宋体"/>
                <w:color w:val="auto"/>
                <w:kern w:val="0"/>
                <w:szCs w:val="21"/>
              </w:rPr>
              <w:t>分，一般得</w:t>
            </w:r>
            <w:r>
              <w:rPr>
                <w:rFonts w:hint="eastAsia" w:ascii="宋体" w:hAnsi="宋体" w:cs="宋体"/>
                <w:color w:val="auto"/>
                <w:kern w:val="0"/>
                <w:szCs w:val="21"/>
                <w:lang w:val="en-US" w:eastAsia="zh-CN"/>
              </w:rPr>
              <w:t>1分。（</w:t>
            </w:r>
            <w:r>
              <w:rPr>
                <w:rFonts w:hint="eastAsia" w:ascii="宋体" w:hAnsi="宋体" w:cs="宋体"/>
                <w:color w:val="auto"/>
                <w:kern w:val="0"/>
                <w:szCs w:val="21"/>
              </w:rPr>
              <w:t>未提供的为0分）</w:t>
            </w:r>
          </w:p>
        </w:tc>
      </w:tr>
    </w:tbl>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91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79"/>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3079"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508"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3079"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tc>
        <w:tc>
          <w:tcPr>
            <w:tcW w:w="2508" w:type="dxa"/>
            <w:vMerge w:val="restart"/>
            <w:shd w:val="clear" w:color="auto" w:fill="auto"/>
            <w:vAlign w:val="center"/>
          </w:tcPr>
          <w:p>
            <w:pPr>
              <w:jc w:val="center"/>
              <w:rPr>
                <w:rFonts w:ascii="宋体" w:hAnsi="宋体"/>
                <w:b/>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3079" w:type="dxa"/>
            <w:vAlign w:val="center"/>
          </w:tcPr>
          <w:p>
            <w:pPr>
              <w:jc w:val="center"/>
              <w:rPr>
                <w:rFonts w:ascii="宋体" w:hAnsi="宋体"/>
                <w:szCs w:val="21"/>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508"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3079"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508"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3079"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508"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3079"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508"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5"/>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（采购人全称）</w:t>
      </w:r>
    </w:p>
    <w:p>
      <w:pPr>
        <w:pStyle w:val="25"/>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（中标人全称）</w:t>
      </w:r>
    </w:p>
    <w:p>
      <w:pPr>
        <w:pStyle w:val="25"/>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根据招标编号为</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（填写“项目名称”）</w:t>
      </w:r>
      <w:r>
        <w:rPr>
          <w:rFonts w:hint="eastAsia" w:asciiTheme="minorEastAsia" w:hAnsiTheme="minorEastAsia" w:eastAsiaTheme="minorEastAsia" w:cstheme="minorEastAsia"/>
          <w:sz w:val="21"/>
          <w:szCs w:val="21"/>
        </w:rPr>
        <w:t>项目（以下简称：“本项目”）的招标结果，乙方为中标人。现经甲乙双方友好协商，就以下事项达成一致并签订本合同：</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1、下列合同文件是构成本合同不可分割的部分：</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1.1合同条款；</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1.2招标文件、乙方的投标文件；</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1.3其他文件或材料：□无。□</w:t>
      </w:r>
      <w:r>
        <w:rPr>
          <w:rFonts w:hint="eastAsia" w:asciiTheme="minorEastAsia" w:hAnsiTheme="minorEastAsia" w:eastAsiaTheme="minorEastAsia" w:cstheme="minorEastAsia"/>
          <w:sz w:val="21"/>
          <w:szCs w:val="21"/>
          <w:u w:val="single"/>
        </w:rPr>
        <w:t>（按照实际情况编制填写需要增加的内容）</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2、合同标的</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3、合同总金额</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3.1合同总金额为人民币大写：</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4、合同标的交付时间、地点和条件</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4.1交付时间：</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4.2交付地点：</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4.3交付条件：</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5、合同标的应符合招标文件、乙方投标文件的规定或约定，具体如下：</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6、验收</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6.1验收应按照招标文件、乙方投标文件的规定或约定进行，具体如下：</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6.2本项目是否邀请其他投标人参与验收：</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不邀请。□邀请，具体如下：</w:t>
      </w:r>
      <w:r>
        <w:rPr>
          <w:rFonts w:hint="eastAsia" w:asciiTheme="minorEastAsia" w:hAnsiTheme="minorEastAsia" w:eastAsiaTheme="minorEastAsia" w:cstheme="minorEastAsia"/>
          <w:sz w:val="21"/>
          <w:szCs w:val="21"/>
          <w:u w:val="single"/>
        </w:rPr>
        <w:t>（按照招标文件规定填写）</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7、合同款项的支付应按照招标文件的规定进行，具体如下：</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8、履约保证金</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无。□有，具体如下：</w:t>
      </w:r>
      <w:r>
        <w:rPr>
          <w:rFonts w:hint="eastAsia" w:asciiTheme="minorEastAsia" w:hAnsiTheme="minorEastAsia" w:eastAsiaTheme="minorEastAsia" w:cstheme="minorEastAsia"/>
          <w:sz w:val="21"/>
          <w:szCs w:val="21"/>
          <w:u w:val="single"/>
        </w:rPr>
        <w:t>（按照招标文件规定填写）</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9、合同有效期</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10、违约责任</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11、知识产权</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sz w:val="21"/>
          <w:szCs w:val="21"/>
          <w:u w:val="single"/>
        </w:rPr>
        <w:t>（按照实际情况编制填写）</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12、解决争议的方法</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12.1甲、乙双方协商解决。</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12.2若协商解决不成，则通过下列途径之一解决：</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□提交仲裁委员会仲裁，具体如下：</w:t>
      </w:r>
      <w:r>
        <w:rPr>
          <w:rFonts w:hint="eastAsia" w:asciiTheme="minorEastAsia" w:hAnsiTheme="minorEastAsia" w:eastAsiaTheme="minorEastAsia" w:cstheme="minorEastAsia"/>
          <w:sz w:val="21"/>
          <w:szCs w:val="21"/>
          <w:u w:val="single"/>
        </w:rPr>
        <w:t>（按照实际情况编制填写）</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□向人民法院提起诉讼，具体如下：</w:t>
      </w:r>
      <w:r>
        <w:rPr>
          <w:rFonts w:hint="eastAsia" w:asciiTheme="minorEastAsia" w:hAnsiTheme="minorEastAsia" w:eastAsiaTheme="minorEastAsia" w:cstheme="minorEastAsia"/>
          <w:sz w:val="21"/>
          <w:szCs w:val="21"/>
          <w:u w:val="single"/>
        </w:rPr>
        <w:t>（按照实际情况编制填写）</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13、不可抗力</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14、合同条款</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sz w:val="21"/>
          <w:szCs w:val="21"/>
        </w:rPr>
        <w:t>。</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15、其他约定</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15.1合同文件与本合同具有同等法律效力。</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15.2本合同未尽事宜，双方可另行补充。</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15.3合同生效：自签订之日起生效。</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15.4本合同一式</w:t>
      </w:r>
      <w:r>
        <w:rPr>
          <w:rFonts w:hint="eastAsia" w:asciiTheme="minorEastAsia" w:hAnsiTheme="minorEastAsia" w:eastAsiaTheme="minorEastAsia" w:cstheme="minorEastAsia"/>
          <w:sz w:val="21"/>
          <w:szCs w:val="21"/>
          <w:u w:val="single"/>
        </w:rPr>
        <w:t>（填写具体份数）</w:t>
      </w:r>
      <w:r>
        <w:rPr>
          <w:rFonts w:hint="eastAsia" w:asciiTheme="minorEastAsia" w:hAnsiTheme="minorEastAsia" w:eastAsiaTheme="minorEastAsia" w:cstheme="minorEastAsia"/>
          <w:sz w:val="21"/>
          <w:szCs w:val="21"/>
        </w:rPr>
        <w:t>份，经双方授权代表签字并盖章后生效。甲方、乙方各执</w:t>
      </w:r>
      <w:r>
        <w:rPr>
          <w:rFonts w:hint="eastAsia" w:asciiTheme="minorEastAsia" w:hAnsiTheme="minorEastAsia" w:eastAsiaTheme="minorEastAsia" w:cstheme="minorEastAsia"/>
          <w:sz w:val="21"/>
          <w:szCs w:val="21"/>
          <w:u w:val="single"/>
        </w:rPr>
        <w:t>（填写具体份数）</w:t>
      </w:r>
      <w:r>
        <w:rPr>
          <w:rFonts w:hint="eastAsia" w:asciiTheme="minorEastAsia" w:hAnsiTheme="minorEastAsia" w:eastAsiaTheme="minorEastAsia" w:cstheme="minorEastAsia"/>
          <w:sz w:val="21"/>
          <w:szCs w:val="21"/>
        </w:rPr>
        <w:t>份，送</w:t>
      </w:r>
      <w:r>
        <w:rPr>
          <w:rFonts w:hint="eastAsia" w:asciiTheme="minorEastAsia" w:hAnsiTheme="minorEastAsia" w:eastAsiaTheme="minorEastAsia" w:cstheme="minorEastAsia"/>
          <w:sz w:val="21"/>
          <w:szCs w:val="21"/>
          <w:u w:val="single"/>
        </w:rPr>
        <w:t>（填写需要备案的监管部门的全称）</w:t>
      </w:r>
      <w:r>
        <w:rPr>
          <w:rFonts w:hint="eastAsia" w:asciiTheme="minorEastAsia" w:hAnsiTheme="minorEastAsia" w:eastAsiaTheme="minorEastAsia" w:cstheme="minorEastAsia"/>
          <w:sz w:val="21"/>
          <w:szCs w:val="21"/>
        </w:rPr>
        <w:t>备案</w:t>
      </w:r>
      <w:r>
        <w:rPr>
          <w:rFonts w:hint="eastAsia" w:asciiTheme="minorEastAsia" w:hAnsiTheme="minorEastAsia" w:eastAsiaTheme="minorEastAsia" w:cstheme="minorEastAsia"/>
          <w:sz w:val="21"/>
          <w:szCs w:val="21"/>
          <w:u w:val="single"/>
        </w:rPr>
        <w:t>（填写具体份数）</w:t>
      </w:r>
      <w:r>
        <w:rPr>
          <w:rFonts w:hint="eastAsia" w:asciiTheme="minorEastAsia" w:hAnsiTheme="minorEastAsia" w:eastAsiaTheme="minorEastAsia" w:cstheme="minorEastAsia"/>
          <w:sz w:val="21"/>
          <w:szCs w:val="21"/>
        </w:rPr>
        <w:t>份，具有同等效力。</w:t>
      </w:r>
    </w:p>
    <w:p>
      <w:pPr>
        <w:pStyle w:val="25"/>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15.5其他：□无。□</w:t>
      </w:r>
      <w:r>
        <w:rPr>
          <w:rFonts w:hint="eastAsia" w:asciiTheme="minorEastAsia" w:hAnsiTheme="minorEastAsia" w:eastAsiaTheme="minorEastAsia" w:cstheme="minorEastAsia"/>
          <w:sz w:val="21"/>
          <w:szCs w:val="21"/>
          <w:u w:val="single"/>
        </w:rPr>
        <w:t>（按照实际情况编制填写需要增加的内容）</w:t>
      </w:r>
      <w:r>
        <w:rPr>
          <w:rFonts w:hint="eastAsia" w:asciiTheme="minorEastAsia" w:hAnsiTheme="minorEastAsia" w:eastAsiaTheme="minorEastAsia" w:cstheme="minorEastAsia"/>
          <w:sz w:val="21"/>
          <w:szCs w:val="21"/>
        </w:rPr>
        <w:t>。</w:t>
      </w:r>
    </w:p>
    <w:p>
      <w:pPr>
        <w:pStyle w:val="25"/>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                        乙方：</w:t>
      </w:r>
    </w:p>
    <w:p>
      <w:pPr>
        <w:pStyle w:val="25"/>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住所：                        住所：</w:t>
      </w:r>
    </w:p>
    <w:p>
      <w:pPr>
        <w:pStyle w:val="25"/>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                 法定代表人（单位负责人）：</w:t>
      </w:r>
    </w:p>
    <w:p>
      <w:pPr>
        <w:pStyle w:val="25"/>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联系方法：                      联系方法：</w:t>
      </w:r>
    </w:p>
    <w:p>
      <w:pPr>
        <w:pStyle w:val="25"/>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                      开户银行：</w:t>
      </w:r>
    </w:p>
    <w:p>
      <w:pPr>
        <w:pStyle w:val="25"/>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                        账号：</w:t>
      </w:r>
    </w:p>
    <w:p>
      <w:pPr>
        <w:pStyle w:val="25"/>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签订地点：</w:t>
      </w:r>
      <w:r>
        <w:rPr>
          <w:rFonts w:hint="eastAsia" w:asciiTheme="minorEastAsia" w:hAnsiTheme="minorEastAsia" w:eastAsiaTheme="minorEastAsia" w:cstheme="minorEastAsia"/>
          <w:sz w:val="21"/>
          <w:szCs w:val="21"/>
          <w:u w:val="single"/>
        </w:rPr>
        <w:t>                </w:t>
      </w:r>
    </w:p>
    <w:p>
      <w:pPr>
        <w:pStyle w:val="25"/>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签订日期：</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技术规格偏离表及商务响应表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扶贫部门出具的聘用建档立卡贫困人员身份证明</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建档立卡贫困人员社保材料</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 4 \* GB3</w:instrText>
      </w:r>
      <w:r>
        <w:rPr>
          <w:rFonts w:ascii="楷体" w:hAnsi="楷体" w:eastAsia="楷体"/>
          <w:sz w:val="24"/>
          <w:szCs w:val="24"/>
        </w:rPr>
        <w:instrText xml:space="preserve"> </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hint="eastAsia" w:asciiTheme="minorEastAsia" w:hAnsiTheme="minorEastAsia"/>
                <w:szCs w:val="21"/>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pStyle w:val="2"/>
        <w:ind w:firstLine="340"/>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致：许昌光大电子商务技术服务有限公司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并承诺在发生争议时不会以对《招标文件》存在误解、不明白的条款为由，对贵单位行使任何法律上的抗辩权。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rPr>
        <w:t xml:space="preserve">    </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5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9"/>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9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506"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许昌光大电子商务技术服务有限公司</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投标人名称（盖章）：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outlineLvl w:val="0"/>
        <w:rPr>
          <w:rFonts w:hAnsi="宋体"/>
          <w:b/>
          <w:snapToGrid w:val="0"/>
          <w:kern w:val="0"/>
          <w:sz w:val="24"/>
          <w:szCs w:val="24"/>
        </w:rPr>
      </w:pPr>
      <w:r>
        <w:rPr>
          <w:rFonts w:hint="eastAsia" w:hAnsi="宋体"/>
          <w:b/>
          <w:snapToGrid w:val="0"/>
          <w:kern w:val="0"/>
          <w:sz w:val="24"/>
          <w:szCs w:val="24"/>
        </w:rPr>
        <w:t>（供应商依据采购文件要求，提供所需证书或材料。）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right="-195" w:rightChars="-93"/>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4.2-1 商务要求响应表</w:t>
      </w:r>
    </w:p>
    <w:p>
      <w:pPr>
        <w:autoSpaceDE w:val="0"/>
        <w:autoSpaceDN w:val="0"/>
        <w:adjustRightInd w:val="0"/>
        <w:spacing w:line="360" w:lineRule="auto"/>
        <w:jc w:val="center"/>
        <w:outlineLvl w:val="0"/>
        <w:rPr>
          <w:rFonts w:ascii="宋体" w:hAnsi="宋体"/>
          <w:b/>
          <w:bCs/>
          <w:color w:val="000000"/>
          <w:sz w:val="24"/>
          <w:szCs w:val="24"/>
        </w:rPr>
      </w:pPr>
    </w:p>
    <w:tbl>
      <w:tblPr>
        <w:tblStyle w:val="26"/>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outlineLvl w:val="0"/>
        <w:rPr>
          <w:rFonts w:ascii="宋体" w:hAnsi="宋体"/>
          <w:b/>
          <w:bCs/>
          <w:color w:val="000000"/>
          <w:sz w:val="24"/>
          <w:szCs w:val="24"/>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附合同等复印件</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spacing w:line="360" w:lineRule="auto"/>
        <w:rPr>
          <w:rFonts w:ascii="宋体" w:hAnsi="宋体"/>
          <w:b/>
          <w:bCs/>
          <w:color w:val="000000"/>
          <w:sz w:val="36"/>
          <w:szCs w:val="36"/>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ind w:left="630" w:hanging="630" w:hangingChars="300"/>
        <w:rPr>
          <w:rFonts w:cs="宋体" w:asciiTheme="minorEastAsia" w:hAnsiTheme="minorEastAsia"/>
          <w:szCs w:val="21"/>
          <w:lang w:val="zh-CN"/>
        </w:rPr>
      </w:pP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color w:val="000000"/>
          <w:szCs w:val="21"/>
        </w:rPr>
        <w:t>本公司参加</w:t>
      </w:r>
      <w:r>
        <w:rPr>
          <w:rFonts w:hint="eastAsia"/>
          <w:color w:val="000000"/>
          <w:szCs w:val="21"/>
          <w:u w:val="single"/>
        </w:rPr>
        <w:t xml:space="preserve">             </w:t>
      </w:r>
      <w:r>
        <w:rPr>
          <w:rFonts w:hint="eastAsia"/>
          <w:color w:val="000000"/>
          <w:szCs w:val="21"/>
        </w:rPr>
        <w:t>单位的</w:t>
      </w:r>
      <w:r>
        <w:rPr>
          <w:rFonts w:hint="eastAsia"/>
          <w:color w:val="000000"/>
          <w:szCs w:val="21"/>
          <w:u w:val="single"/>
        </w:rPr>
        <w:t xml:space="preserve">          项</w:t>
      </w:r>
      <w:r>
        <w:rPr>
          <w:rFonts w:hint="eastAsia"/>
          <w:color w:val="000000"/>
          <w:szCs w:val="21"/>
        </w:rPr>
        <w:t xml:space="preserve">目采购活动提供本企业制造的货物，由本企业承担工程、提供服务，或者提供其他 </w:t>
      </w:r>
      <w:r>
        <w:rPr>
          <w:rFonts w:hint="eastAsia"/>
          <w:color w:val="000000"/>
          <w:szCs w:val="21"/>
          <w:u w:val="single"/>
        </w:rPr>
        <w:t xml:space="preserve">        （</w:t>
      </w:r>
      <w:r>
        <w:rPr>
          <w:rFonts w:hint="eastAsia"/>
          <w:color w:val="000000"/>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 xml:space="preserve">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cs="宋体" w:asciiTheme="minorEastAsia" w:hAnsiTheme="minorEastAsia"/>
          <w:szCs w:val="21"/>
          <w:lang w:val="zh-CN"/>
        </w:rPr>
        <w:t>（无可不提供）</w:t>
      </w: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单位名称（公章）：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spacing w:line="360" w:lineRule="auto"/>
        <w:jc w:val="left"/>
        <w:rPr>
          <w:rFonts w:ascii="宋体" w:hAnsi="宋体" w:cs="Arial"/>
          <w:kern w:val="0"/>
          <w:szCs w:val="21"/>
        </w:rPr>
      </w:pPr>
      <w:r>
        <w:rPr>
          <w:rFonts w:hint="eastAsia" w:ascii="宋体" w:hAnsi="宋体" w:cs="Arial"/>
          <w:kern w:val="0"/>
          <w:szCs w:val="21"/>
        </w:rPr>
        <w:t>附参考格式：</w:t>
      </w:r>
    </w:p>
    <w:p>
      <w:pPr>
        <w:spacing w:line="360" w:lineRule="auto"/>
        <w:ind w:firstLine="602"/>
        <w:jc w:val="center"/>
        <w:rPr>
          <w:rFonts w:ascii="宋体" w:hAnsi="宋体" w:cs="Arial"/>
          <w:kern w:val="0"/>
          <w:szCs w:val="21"/>
        </w:rPr>
      </w:pPr>
      <w:r>
        <w:rPr>
          <w:rFonts w:hint="eastAsia" w:ascii="宋体" w:hAnsi="宋体"/>
          <w:b/>
          <w:bCs/>
          <w:szCs w:val="21"/>
        </w:rPr>
        <w:t>承诺函</w:t>
      </w:r>
    </w:p>
    <w:p>
      <w:pPr>
        <w:spacing w:line="360" w:lineRule="auto"/>
        <w:ind w:firstLine="420" w:firstLineChars="200"/>
        <w:jc w:val="left"/>
        <w:rPr>
          <w:rFonts w:ascii="宋体" w:hAnsi="宋体" w:cs="Arial"/>
          <w:kern w:val="0"/>
          <w:szCs w:val="21"/>
        </w:rPr>
      </w:pPr>
      <w:r>
        <w:rPr>
          <w:rFonts w:hint="eastAsia" w:ascii="宋体" w:hAnsi="宋体" w:cs="Arial"/>
          <w:kern w:val="0"/>
          <w:szCs w:val="21"/>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pPr>
        <w:spacing w:line="360" w:lineRule="auto"/>
        <w:ind w:firstLine="3956" w:firstLineChars="1884"/>
        <w:rPr>
          <w:rFonts w:ascii="宋体" w:hAnsi="宋体"/>
          <w:szCs w:val="21"/>
        </w:rPr>
      </w:pPr>
    </w:p>
    <w:p>
      <w:pPr>
        <w:spacing w:line="360" w:lineRule="auto"/>
        <w:ind w:firstLine="420" w:firstLineChars="200"/>
        <w:jc w:val="left"/>
        <w:rPr>
          <w:rFonts w:ascii="宋体" w:hAnsi="宋体" w:cs="宋体"/>
          <w:szCs w:val="21"/>
          <w:lang w:val="zh-CN"/>
        </w:rPr>
      </w:pPr>
      <w:r>
        <w:rPr>
          <w:rFonts w:hint="eastAsia" w:ascii="宋体" w:hAnsi="宋体" w:cs="宋体"/>
          <w:szCs w:val="21"/>
          <w:lang w:val="zh-CN"/>
        </w:rPr>
        <w:t>投标</w:t>
      </w:r>
      <w:r>
        <w:rPr>
          <w:rFonts w:ascii="宋体" w:hAnsi="宋体" w:cs="宋体"/>
          <w:szCs w:val="21"/>
          <w:lang w:val="zh-CN"/>
        </w:rPr>
        <w:t>人名称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zh-CN"/>
        </w:rPr>
        <w:t>公章）</w:t>
      </w:r>
    </w:p>
    <w:p>
      <w:pPr>
        <w:spacing w:line="360" w:lineRule="auto"/>
        <w:ind w:firstLine="420" w:firstLineChars="200"/>
        <w:jc w:val="left"/>
        <w:rPr>
          <w:rFonts w:ascii="宋体" w:hAnsi="宋体"/>
          <w:b/>
          <w:bCs/>
          <w:szCs w:val="21"/>
        </w:rPr>
      </w:pPr>
      <w:r>
        <w:rPr>
          <w:rFonts w:hint="eastAsia" w:ascii="宋体" w:hAnsi="宋体"/>
          <w:szCs w:val="21"/>
        </w:rPr>
        <w:t>日    期：</w:t>
      </w:r>
      <w:r>
        <w:rPr>
          <w:rFonts w:hint="eastAsia" w:ascii="宋体" w:hAnsi="宋体"/>
          <w:szCs w:val="21"/>
          <w:u w:val="single"/>
        </w:rPr>
        <w:t xml:space="preserve">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color w:val="000000"/>
          <w:sz w:val="28"/>
          <w:szCs w:val="28"/>
        </w:rPr>
      </w:pPr>
      <w:r>
        <w:rPr>
          <w:rFonts w:ascii="宋体" w:hAnsi="宋体"/>
          <w:b/>
          <w:bCs/>
          <w:color w:val="000000"/>
          <w:sz w:val="24"/>
          <w:szCs w:val="24"/>
        </w:rPr>
        <w:t>除招标文件另有规定外，投标人认为需要提交的其他证明材料或资料加盖投标人的单位公章后应在此项下提交。</w:t>
      </w:r>
      <w:r>
        <w:rPr>
          <w:rFonts w:ascii="宋体" w:hAnsi="宋体"/>
          <w:b/>
          <w:bCs/>
          <w:color w:val="000000"/>
          <w:sz w:val="28"/>
          <w:szCs w:val="28"/>
        </w:rPr>
        <w:t> </w:t>
      </w:r>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4A52E"/>
    <w:multiLevelType w:val="singleLevel"/>
    <w:tmpl w:val="8364A52E"/>
    <w:lvl w:ilvl="0" w:tentative="0">
      <w:start w:val="4"/>
      <w:numFmt w:val="decimal"/>
      <w:suff w:val="nothing"/>
      <w:lvlText w:val="%1、"/>
      <w:lvlJc w:val="left"/>
    </w:lvl>
  </w:abstractNum>
  <w:abstractNum w:abstractNumId="1">
    <w:nsid w:val="F3CF7D08"/>
    <w:multiLevelType w:val="singleLevel"/>
    <w:tmpl w:val="F3CF7D08"/>
    <w:lvl w:ilvl="0" w:tentative="0">
      <w:start w:val="1"/>
      <w:numFmt w:val="decimal"/>
      <w:suff w:val="nothing"/>
      <w:lvlText w:val="%1、"/>
      <w:lvlJc w:val="left"/>
    </w:lvl>
  </w:abstractNum>
  <w:abstractNum w:abstractNumId="2">
    <w:nsid w:val="F5692F6E"/>
    <w:multiLevelType w:val="singleLevel"/>
    <w:tmpl w:val="F5692F6E"/>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AE3DD6"/>
    <w:multiLevelType w:val="singleLevel"/>
    <w:tmpl w:val="02AE3DD6"/>
    <w:lvl w:ilvl="0" w:tentative="0">
      <w:start w:val="1"/>
      <w:numFmt w:val="decimal"/>
      <w:suff w:val="nothing"/>
      <w:lvlText w:val="%1、"/>
      <w:lvlJc w:val="left"/>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9">
    <w:nsid w:val="330D4112"/>
    <w:multiLevelType w:val="singleLevel"/>
    <w:tmpl w:val="330D4112"/>
    <w:lvl w:ilvl="0" w:tentative="0">
      <w:start w:val="1"/>
      <w:numFmt w:val="decimal"/>
      <w:suff w:val="nothing"/>
      <w:lvlText w:val="%1、"/>
      <w:lvlJc w:val="left"/>
    </w:lvl>
  </w:abstractNum>
  <w:abstractNum w:abstractNumId="10">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1">
    <w:nsid w:val="44E5414F"/>
    <w:multiLevelType w:val="singleLevel"/>
    <w:tmpl w:val="44E5414F"/>
    <w:lvl w:ilvl="0" w:tentative="0">
      <w:start w:val="1"/>
      <w:numFmt w:val="chineseCounting"/>
      <w:suff w:val="space"/>
      <w:lvlText w:val="%1、"/>
      <w:lvlJc w:val="left"/>
      <w:rPr>
        <w:rFonts w:hint="eastAsia"/>
      </w:rPr>
    </w:lvl>
  </w:abstractNum>
  <w:abstractNum w:abstractNumId="12">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3">
    <w:nsid w:val="59F817E8"/>
    <w:multiLevelType w:val="singleLevel"/>
    <w:tmpl w:val="59F817E8"/>
    <w:lvl w:ilvl="0" w:tentative="0">
      <w:start w:val="1"/>
      <w:numFmt w:val="chineseCounting"/>
      <w:pStyle w:val="56"/>
      <w:suff w:val="nothing"/>
      <w:lvlText w:val="%1、"/>
      <w:lvlJc w:val="left"/>
    </w:lvl>
  </w:abstractNum>
  <w:abstractNum w:abstractNumId="14">
    <w:nsid w:val="5A294D80"/>
    <w:multiLevelType w:val="singleLevel"/>
    <w:tmpl w:val="5A294D80"/>
    <w:lvl w:ilvl="0" w:tentative="0">
      <w:start w:val="2"/>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3"/>
  </w:num>
  <w:num w:numId="4">
    <w:abstractNumId w:val="1"/>
  </w:num>
  <w:num w:numId="5">
    <w:abstractNumId w:val="5"/>
  </w:num>
  <w:num w:numId="6">
    <w:abstractNumId w:val="0"/>
  </w:num>
  <w:num w:numId="7">
    <w:abstractNumId w:val="9"/>
  </w:num>
  <w:num w:numId="8">
    <w:abstractNumId w:val="11"/>
  </w:num>
  <w:num w:numId="9">
    <w:abstractNumId w:val="14"/>
  </w:num>
  <w:num w:numId="10">
    <w:abstractNumId w:val="7"/>
  </w:num>
  <w:num w:numId="11">
    <w:abstractNumId w:val="15"/>
  </w:num>
  <w:num w:numId="12">
    <w:abstractNumId w:val="10"/>
  </w:num>
  <w:num w:numId="13">
    <w:abstractNumId w:val="8"/>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5686"/>
    <w:rsid w:val="000D07EA"/>
    <w:rsid w:val="000D2DED"/>
    <w:rsid w:val="000D39AC"/>
    <w:rsid w:val="00100BEF"/>
    <w:rsid w:val="001013D9"/>
    <w:rsid w:val="0010571F"/>
    <w:rsid w:val="00117B60"/>
    <w:rsid w:val="00121820"/>
    <w:rsid w:val="00121E2F"/>
    <w:rsid w:val="00133EDE"/>
    <w:rsid w:val="00136F70"/>
    <w:rsid w:val="00142DB6"/>
    <w:rsid w:val="00147497"/>
    <w:rsid w:val="00152A00"/>
    <w:rsid w:val="00156EC1"/>
    <w:rsid w:val="00160E65"/>
    <w:rsid w:val="00162C1E"/>
    <w:rsid w:val="00193AA4"/>
    <w:rsid w:val="001A35F5"/>
    <w:rsid w:val="001D4207"/>
    <w:rsid w:val="001E7C2C"/>
    <w:rsid w:val="001F2404"/>
    <w:rsid w:val="001F5571"/>
    <w:rsid w:val="00203BE3"/>
    <w:rsid w:val="00210796"/>
    <w:rsid w:val="00210C2B"/>
    <w:rsid w:val="00210FCB"/>
    <w:rsid w:val="0025082A"/>
    <w:rsid w:val="00250C01"/>
    <w:rsid w:val="00277BAC"/>
    <w:rsid w:val="00293C27"/>
    <w:rsid w:val="002945DA"/>
    <w:rsid w:val="002A5B82"/>
    <w:rsid w:val="002B1B62"/>
    <w:rsid w:val="002C7916"/>
    <w:rsid w:val="002D4951"/>
    <w:rsid w:val="002E2CED"/>
    <w:rsid w:val="002F3A7B"/>
    <w:rsid w:val="002F4123"/>
    <w:rsid w:val="003033ED"/>
    <w:rsid w:val="003044A3"/>
    <w:rsid w:val="00320DAC"/>
    <w:rsid w:val="00323356"/>
    <w:rsid w:val="003242B4"/>
    <w:rsid w:val="003305F9"/>
    <w:rsid w:val="00335F83"/>
    <w:rsid w:val="00337912"/>
    <w:rsid w:val="00351EEC"/>
    <w:rsid w:val="003552A2"/>
    <w:rsid w:val="00372961"/>
    <w:rsid w:val="0038333D"/>
    <w:rsid w:val="00390295"/>
    <w:rsid w:val="003A1BED"/>
    <w:rsid w:val="003B75ED"/>
    <w:rsid w:val="003C141C"/>
    <w:rsid w:val="003C3F03"/>
    <w:rsid w:val="003C73DF"/>
    <w:rsid w:val="003C7F5A"/>
    <w:rsid w:val="003F5CD2"/>
    <w:rsid w:val="00406170"/>
    <w:rsid w:val="00410B93"/>
    <w:rsid w:val="00414383"/>
    <w:rsid w:val="004207F8"/>
    <w:rsid w:val="004219F1"/>
    <w:rsid w:val="00422114"/>
    <w:rsid w:val="0044305C"/>
    <w:rsid w:val="004438F4"/>
    <w:rsid w:val="00461483"/>
    <w:rsid w:val="00467056"/>
    <w:rsid w:val="00473ADD"/>
    <w:rsid w:val="00475F27"/>
    <w:rsid w:val="00476C13"/>
    <w:rsid w:val="004A1AF2"/>
    <w:rsid w:val="004A383B"/>
    <w:rsid w:val="004A4195"/>
    <w:rsid w:val="004A50CC"/>
    <w:rsid w:val="004B054D"/>
    <w:rsid w:val="004C1DF5"/>
    <w:rsid w:val="004E07F6"/>
    <w:rsid w:val="004E0F6D"/>
    <w:rsid w:val="004E17AB"/>
    <w:rsid w:val="004E5765"/>
    <w:rsid w:val="004F121A"/>
    <w:rsid w:val="004F1C5F"/>
    <w:rsid w:val="004F32A0"/>
    <w:rsid w:val="004F7AD2"/>
    <w:rsid w:val="00501891"/>
    <w:rsid w:val="00515F85"/>
    <w:rsid w:val="005222E6"/>
    <w:rsid w:val="0052728E"/>
    <w:rsid w:val="005316FF"/>
    <w:rsid w:val="0054649B"/>
    <w:rsid w:val="00550D0B"/>
    <w:rsid w:val="00575D26"/>
    <w:rsid w:val="0057676D"/>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663A"/>
    <w:rsid w:val="006907F7"/>
    <w:rsid w:val="00692F08"/>
    <w:rsid w:val="0069358D"/>
    <w:rsid w:val="00693F99"/>
    <w:rsid w:val="006B7982"/>
    <w:rsid w:val="006D10FD"/>
    <w:rsid w:val="006D5FEB"/>
    <w:rsid w:val="006D7001"/>
    <w:rsid w:val="006D77A9"/>
    <w:rsid w:val="006E145E"/>
    <w:rsid w:val="006E1AB0"/>
    <w:rsid w:val="00702C35"/>
    <w:rsid w:val="0071006A"/>
    <w:rsid w:val="00717D9E"/>
    <w:rsid w:val="0072406E"/>
    <w:rsid w:val="00724637"/>
    <w:rsid w:val="00726C6C"/>
    <w:rsid w:val="00736FD5"/>
    <w:rsid w:val="00750835"/>
    <w:rsid w:val="00765BB6"/>
    <w:rsid w:val="00770487"/>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851"/>
    <w:rsid w:val="00875AAF"/>
    <w:rsid w:val="00892943"/>
    <w:rsid w:val="008A5A2E"/>
    <w:rsid w:val="008B01DC"/>
    <w:rsid w:val="008B132A"/>
    <w:rsid w:val="008B5CD5"/>
    <w:rsid w:val="008B7021"/>
    <w:rsid w:val="008C0DA9"/>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94F86"/>
    <w:rsid w:val="00AA4948"/>
    <w:rsid w:val="00AA75E5"/>
    <w:rsid w:val="00AB190E"/>
    <w:rsid w:val="00AB1F1D"/>
    <w:rsid w:val="00AB4864"/>
    <w:rsid w:val="00AC4FB4"/>
    <w:rsid w:val="00AD282C"/>
    <w:rsid w:val="00AE565E"/>
    <w:rsid w:val="00AF47D5"/>
    <w:rsid w:val="00B03A69"/>
    <w:rsid w:val="00B055BE"/>
    <w:rsid w:val="00B11230"/>
    <w:rsid w:val="00B1123A"/>
    <w:rsid w:val="00B14B8C"/>
    <w:rsid w:val="00B15E4D"/>
    <w:rsid w:val="00B16D9F"/>
    <w:rsid w:val="00B17CC3"/>
    <w:rsid w:val="00B27CFA"/>
    <w:rsid w:val="00B310D0"/>
    <w:rsid w:val="00B37B50"/>
    <w:rsid w:val="00B40EF5"/>
    <w:rsid w:val="00B510F5"/>
    <w:rsid w:val="00B54144"/>
    <w:rsid w:val="00B54904"/>
    <w:rsid w:val="00B622EF"/>
    <w:rsid w:val="00B67CBD"/>
    <w:rsid w:val="00B750A7"/>
    <w:rsid w:val="00B855ED"/>
    <w:rsid w:val="00B965F2"/>
    <w:rsid w:val="00BA6F63"/>
    <w:rsid w:val="00BC0D9C"/>
    <w:rsid w:val="00BC0DFC"/>
    <w:rsid w:val="00BC15D9"/>
    <w:rsid w:val="00BD0EEA"/>
    <w:rsid w:val="00BD1C8B"/>
    <w:rsid w:val="00BD1EE7"/>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EF7"/>
    <w:rsid w:val="00C6500F"/>
    <w:rsid w:val="00C8034C"/>
    <w:rsid w:val="00C8123B"/>
    <w:rsid w:val="00CB10AE"/>
    <w:rsid w:val="00CB1C7E"/>
    <w:rsid w:val="00CB2B6A"/>
    <w:rsid w:val="00CC3D8E"/>
    <w:rsid w:val="00CC7610"/>
    <w:rsid w:val="00CD1D26"/>
    <w:rsid w:val="00CE28CB"/>
    <w:rsid w:val="00CE2CF1"/>
    <w:rsid w:val="00CF6C93"/>
    <w:rsid w:val="00D00C7D"/>
    <w:rsid w:val="00D023F6"/>
    <w:rsid w:val="00D050D2"/>
    <w:rsid w:val="00D10BBE"/>
    <w:rsid w:val="00D30D28"/>
    <w:rsid w:val="00D33554"/>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7D93"/>
    <w:rsid w:val="00DF0C77"/>
    <w:rsid w:val="00DF1763"/>
    <w:rsid w:val="00DF1987"/>
    <w:rsid w:val="00E20746"/>
    <w:rsid w:val="00E22858"/>
    <w:rsid w:val="00E34F3B"/>
    <w:rsid w:val="00E4000B"/>
    <w:rsid w:val="00E432D5"/>
    <w:rsid w:val="00E45215"/>
    <w:rsid w:val="00E574F2"/>
    <w:rsid w:val="00E650E5"/>
    <w:rsid w:val="00EA645B"/>
    <w:rsid w:val="00EA64C2"/>
    <w:rsid w:val="00EB1100"/>
    <w:rsid w:val="00EC7B35"/>
    <w:rsid w:val="00EE4F86"/>
    <w:rsid w:val="00EE6804"/>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AE2A13"/>
    <w:rsid w:val="02A24009"/>
    <w:rsid w:val="032A3DC1"/>
    <w:rsid w:val="035846CA"/>
    <w:rsid w:val="03FA6F75"/>
    <w:rsid w:val="049D0890"/>
    <w:rsid w:val="04D47758"/>
    <w:rsid w:val="055732FD"/>
    <w:rsid w:val="057542C5"/>
    <w:rsid w:val="059943EE"/>
    <w:rsid w:val="05FA7FF4"/>
    <w:rsid w:val="063C2C14"/>
    <w:rsid w:val="06C173F1"/>
    <w:rsid w:val="075A27B2"/>
    <w:rsid w:val="07FF5745"/>
    <w:rsid w:val="08145EFE"/>
    <w:rsid w:val="089A6D16"/>
    <w:rsid w:val="08AD0285"/>
    <w:rsid w:val="08E844D5"/>
    <w:rsid w:val="09956D4B"/>
    <w:rsid w:val="0A014F8E"/>
    <w:rsid w:val="0A256AD0"/>
    <w:rsid w:val="0ACB3582"/>
    <w:rsid w:val="0CB2764F"/>
    <w:rsid w:val="0CB83A44"/>
    <w:rsid w:val="0CD033A4"/>
    <w:rsid w:val="0D27723F"/>
    <w:rsid w:val="0DC55154"/>
    <w:rsid w:val="0E780F61"/>
    <w:rsid w:val="104662C8"/>
    <w:rsid w:val="10842743"/>
    <w:rsid w:val="11C45466"/>
    <w:rsid w:val="12273B71"/>
    <w:rsid w:val="12A54DE9"/>
    <w:rsid w:val="13266979"/>
    <w:rsid w:val="134D29D7"/>
    <w:rsid w:val="13C974A9"/>
    <w:rsid w:val="13F21C15"/>
    <w:rsid w:val="144E4C21"/>
    <w:rsid w:val="151622E3"/>
    <w:rsid w:val="152A5501"/>
    <w:rsid w:val="159E4D8D"/>
    <w:rsid w:val="15A62C84"/>
    <w:rsid w:val="15D71411"/>
    <w:rsid w:val="15FA1C9E"/>
    <w:rsid w:val="170E5A19"/>
    <w:rsid w:val="17346E7C"/>
    <w:rsid w:val="17376A2B"/>
    <w:rsid w:val="18021C28"/>
    <w:rsid w:val="18133710"/>
    <w:rsid w:val="18325C18"/>
    <w:rsid w:val="1943779A"/>
    <w:rsid w:val="195F2E14"/>
    <w:rsid w:val="199A7ED8"/>
    <w:rsid w:val="19C92110"/>
    <w:rsid w:val="1A160E06"/>
    <w:rsid w:val="1ABB33FC"/>
    <w:rsid w:val="1B066F8F"/>
    <w:rsid w:val="1B605AEC"/>
    <w:rsid w:val="1C4C6D63"/>
    <w:rsid w:val="1C890FDB"/>
    <w:rsid w:val="1D157D61"/>
    <w:rsid w:val="1D633426"/>
    <w:rsid w:val="1DCE1F78"/>
    <w:rsid w:val="1E2F2BDE"/>
    <w:rsid w:val="1EDF51F9"/>
    <w:rsid w:val="1F5D2EE1"/>
    <w:rsid w:val="1F98174B"/>
    <w:rsid w:val="1FF93BBE"/>
    <w:rsid w:val="203703C9"/>
    <w:rsid w:val="20EC3DA8"/>
    <w:rsid w:val="216054F0"/>
    <w:rsid w:val="2180743A"/>
    <w:rsid w:val="21F127E9"/>
    <w:rsid w:val="22221E13"/>
    <w:rsid w:val="24B95060"/>
    <w:rsid w:val="25704E58"/>
    <w:rsid w:val="25B2784B"/>
    <w:rsid w:val="262435A2"/>
    <w:rsid w:val="2635320E"/>
    <w:rsid w:val="265810E2"/>
    <w:rsid w:val="27381550"/>
    <w:rsid w:val="28FC1169"/>
    <w:rsid w:val="29CC5AB6"/>
    <w:rsid w:val="2A2E42B9"/>
    <w:rsid w:val="2AE27966"/>
    <w:rsid w:val="2B6E17E2"/>
    <w:rsid w:val="2B77704F"/>
    <w:rsid w:val="2BB2475C"/>
    <w:rsid w:val="2BE6587F"/>
    <w:rsid w:val="2C0E189C"/>
    <w:rsid w:val="2C6039A0"/>
    <w:rsid w:val="2D32021B"/>
    <w:rsid w:val="2D6C2623"/>
    <w:rsid w:val="2D7A2500"/>
    <w:rsid w:val="2DE822DD"/>
    <w:rsid w:val="2E185062"/>
    <w:rsid w:val="2E721D70"/>
    <w:rsid w:val="2E983AFA"/>
    <w:rsid w:val="2EC832F7"/>
    <w:rsid w:val="2F852AF0"/>
    <w:rsid w:val="303B5E50"/>
    <w:rsid w:val="30C41073"/>
    <w:rsid w:val="30C63494"/>
    <w:rsid w:val="30C90D04"/>
    <w:rsid w:val="312D12C2"/>
    <w:rsid w:val="318E2C2F"/>
    <w:rsid w:val="338171DA"/>
    <w:rsid w:val="33F80612"/>
    <w:rsid w:val="34184A06"/>
    <w:rsid w:val="34703E04"/>
    <w:rsid w:val="34832360"/>
    <w:rsid w:val="361C0BC0"/>
    <w:rsid w:val="377F0E97"/>
    <w:rsid w:val="37B47891"/>
    <w:rsid w:val="38C87AE2"/>
    <w:rsid w:val="393C2AFC"/>
    <w:rsid w:val="3A423F82"/>
    <w:rsid w:val="3A6E2622"/>
    <w:rsid w:val="3AC6724B"/>
    <w:rsid w:val="3B160034"/>
    <w:rsid w:val="3B1F1AB9"/>
    <w:rsid w:val="3B720BF0"/>
    <w:rsid w:val="3C17115A"/>
    <w:rsid w:val="3D031304"/>
    <w:rsid w:val="3D2B2928"/>
    <w:rsid w:val="3D8B7B18"/>
    <w:rsid w:val="3D9B7868"/>
    <w:rsid w:val="3DD313EE"/>
    <w:rsid w:val="3E3377D6"/>
    <w:rsid w:val="3E5F3607"/>
    <w:rsid w:val="3EF969B7"/>
    <w:rsid w:val="40580A6C"/>
    <w:rsid w:val="407A41DE"/>
    <w:rsid w:val="41E74109"/>
    <w:rsid w:val="43012A5B"/>
    <w:rsid w:val="44B137FA"/>
    <w:rsid w:val="45224BED"/>
    <w:rsid w:val="459D23CC"/>
    <w:rsid w:val="45D02AFD"/>
    <w:rsid w:val="45D722ED"/>
    <w:rsid w:val="460F6B55"/>
    <w:rsid w:val="46C00960"/>
    <w:rsid w:val="47395B0A"/>
    <w:rsid w:val="475A4C4A"/>
    <w:rsid w:val="48016B62"/>
    <w:rsid w:val="480D4782"/>
    <w:rsid w:val="48786111"/>
    <w:rsid w:val="49142E92"/>
    <w:rsid w:val="49966386"/>
    <w:rsid w:val="4A5A2D0C"/>
    <w:rsid w:val="4A666641"/>
    <w:rsid w:val="4BEF1F3A"/>
    <w:rsid w:val="4BFE37C5"/>
    <w:rsid w:val="4D4217E1"/>
    <w:rsid w:val="4EC443B3"/>
    <w:rsid w:val="4F5207EE"/>
    <w:rsid w:val="4F5A7AE4"/>
    <w:rsid w:val="4FD14EFF"/>
    <w:rsid w:val="4FF2300F"/>
    <w:rsid w:val="4FFC22BE"/>
    <w:rsid w:val="501D6152"/>
    <w:rsid w:val="5023669A"/>
    <w:rsid w:val="50736B30"/>
    <w:rsid w:val="518B0DE6"/>
    <w:rsid w:val="51B34F3B"/>
    <w:rsid w:val="51E443D0"/>
    <w:rsid w:val="524C681D"/>
    <w:rsid w:val="52965062"/>
    <w:rsid w:val="529F6940"/>
    <w:rsid w:val="52F3641B"/>
    <w:rsid w:val="53657BEC"/>
    <w:rsid w:val="53947831"/>
    <w:rsid w:val="53D72B29"/>
    <w:rsid w:val="543F42DA"/>
    <w:rsid w:val="54491F8F"/>
    <w:rsid w:val="54B35D16"/>
    <w:rsid w:val="54E81ED3"/>
    <w:rsid w:val="5514081D"/>
    <w:rsid w:val="55273C70"/>
    <w:rsid w:val="5563305F"/>
    <w:rsid w:val="56B3343F"/>
    <w:rsid w:val="57BA7876"/>
    <w:rsid w:val="58B938A5"/>
    <w:rsid w:val="596045EA"/>
    <w:rsid w:val="5A3D0CE5"/>
    <w:rsid w:val="5A753D4E"/>
    <w:rsid w:val="5AB946BF"/>
    <w:rsid w:val="5ABC1526"/>
    <w:rsid w:val="5B022F8C"/>
    <w:rsid w:val="5BBD2D09"/>
    <w:rsid w:val="5C07060E"/>
    <w:rsid w:val="5E0417B8"/>
    <w:rsid w:val="5F693F8B"/>
    <w:rsid w:val="60323899"/>
    <w:rsid w:val="60593A23"/>
    <w:rsid w:val="606335C9"/>
    <w:rsid w:val="60B56A3F"/>
    <w:rsid w:val="613603F0"/>
    <w:rsid w:val="619D1F0A"/>
    <w:rsid w:val="62A6316D"/>
    <w:rsid w:val="62D4027B"/>
    <w:rsid w:val="644D4ABC"/>
    <w:rsid w:val="64A171CD"/>
    <w:rsid w:val="65313911"/>
    <w:rsid w:val="655D68C9"/>
    <w:rsid w:val="65BC49BB"/>
    <w:rsid w:val="65DF0520"/>
    <w:rsid w:val="661B4717"/>
    <w:rsid w:val="6636363A"/>
    <w:rsid w:val="672304C5"/>
    <w:rsid w:val="682E1088"/>
    <w:rsid w:val="68510038"/>
    <w:rsid w:val="6ABA60DC"/>
    <w:rsid w:val="6ABF7347"/>
    <w:rsid w:val="6BA43122"/>
    <w:rsid w:val="6C2640DB"/>
    <w:rsid w:val="6C62389F"/>
    <w:rsid w:val="6C9E364B"/>
    <w:rsid w:val="6E0302E7"/>
    <w:rsid w:val="6E4970A6"/>
    <w:rsid w:val="6E626A5A"/>
    <w:rsid w:val="6E680CFD"/>
    <w:rsid w:val="6E8518BD"/>
    <w:rsid w:val="6F3373CB"/>
    <w:rsid w:val="6FD471BE"/>
    <w:rsid w:val="720F0FCD"/>
    <w:rsid w:val="72827B0E"/>
    <w:rsid w:val="728D1AAD"/>
    <w:rsid w:val="729C1D5B"/>
    <w:rsid w:val="734F58C8"/>
    <w:rsid w:val="736D445B"/>
    <w:rsid w:val="737C2F94"/>
    <w:rsid w:val="73ED64B4"/>
    <w:rsid w:val="741D6EB1"/>
    <w:rsid w:val="75685DB7"/>
    <w:rsid w:val="75854EA9"/>
    <w:rsid w:val="75D25F1B"/>
    <w:rsid w:val="76087F1D"/>
    <w:rsid w:val="76280A67"/>
    <w:rsid w:val="770A7A0B"/>
    <w:rsid w:val="780147E3"/>
    <w:rsid w:val="783564E0"/>
    <w:rsid w:val="7961307F"/>
    <w:rsid w:val="79712F99"/>
    <w:rsid w:val="7975598C"/>
    <w:rsid w:val="79E10596"/>
    <w:rsid w:val="7B1F4A3C"/>
    <w:rsid w:val="7B4D11B8"/>
    <w:rsid w:val="7BFA627A"/>
    <w:rsid w:val="7BFC5A89"/>
    <w:rsid w:val="7E233E0A"/>
    <w:rsid w:val="7ED32C65"/>
    <w:rsid w:val="7F040AC4"/>
    <w:rsid w:val="7F85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8"/>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7"/>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61"/>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annotation text"/>
    <w:basedOn w:val="1"/>
    <w:semiHidden/>
    <w:unhideWhenUsed/>
    <w:qFormat/>
    <w:uiPriority w:val="99"/>
    <w:pPr>
      <w:jc w:val="left"/>
    </w:pPr>
  </w:style>
  <w:style w:type="paragraph" w:styleId="15">
    <w:name w:val="Body Text 3"/>
    <w:basedOn w:val="1"/>
    <w:link w:val="53"/>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38"/>
    <w:qFormat/>
    <w:uiPriority w:val="0"/>
    <w:rPr>
      <w:rFonts w:eastAsia="宋体"/>
      <w:sz w:val="24"/>
    </w:rPr>
  </w:style>
  <w:style w:type="paragraph" w:styleId="19">
    <w:name w:val="Date"/>
    <w:basedOn w:val="1"/>
    <w:next w:val="1"/>
    <w:link w:val="39"/>
    <w:unhideWhenUsed/>
    <w:qFormat/>
    <w:uiPriority w:val="99"/>
    <w:pPr>
      <w:ind w:left="100" w:leftChars="2500"/>
    </w:pPr>
  </w:style>
  <w:style w:type="paragraph" w:styleId="20">
    <w:name w:val="Balloon Text"/>
    <w:basedOn w:val="1"/>
    <w:link w:val="62"/>
    <w:semiHidden/>
    <w:unhideWhenUsed/>
    <w:qFormat/>
    <w:uiPriority w:val="99"/>
    <w:rPr>
      <w:sz w:val="18"/>
      <w:szCs w:val="18"/>
    </w:rPr>
  </w:style>
  <w:style w:type="paragraph" w:styleId="21">
    <w:name w:val="footer"/>
    <w:basedOn w:val="1"/>
    <w:link w:val="40"/>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style>
  <w:style w:type="character" w:styleId="32">
    <w:name w:val="Hyperlink"/>
    <w:basedOn w:val="28"/>
    <w:unhideWhenUsed/>
    <w:qFormat/>
    <w:uiPriority w:val="99"/>
    <w:rPr>
      <w:color w:val="000000"/>
      <w:u w:val="none"/>
    </w:rPr>
  </w:style>
  <w:style w:type="paragraph" w:customStyle="1" w:styleId="33">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4">
    <w:name w:val="标题 1 Char"/>
    <w:basedOn w:val="28"/>
    <w:link w:val="8"/>
    <w:qFormat/>
    <w:uiPriority w:val="0"/>
    <w:rPr>
      <w:rFonts w:ascii="Calibri" w:hAnsi="Calibri" w:eastAsia="宋体" w:cs="Times New Roman"/>
      <w:b/>
      <w:bCs/>
      <w:kern w:val="44"/>
      <w:sz w:val="44"/>
      <w:szCs w:val="44"/>
    </w:rPr>
  </w:style>
  <w:style w:type="character" w:customStyle="1" w:styleId="35">
    <w:name w:val="标题 2 Char"/>
    <w:basedOn w:val="28"/>
    <w:link w:val="9"/>
    <w:qFormat/>
    <w:uiPriority w:val="0"/>
    <w:rPr>
      <w:rFonts w:ascii="Arial" w:hAnsi="Arial" w:eastAsia="黑体" w:cs="Times New Roman"/>
      <w:b/>
      <w:bCs/>
      <w:kern w:val="0"/>
      <w:sz w:val="32"/>
      <w:szCs w:val="32"/>
    </w:rPr>
  </w:style>
  <w:style w:type="character" w:customStyle="1" w:styleId="36">
    <w:name w:val="标题 3 Char"/>
    <w:basedOn w:val="28"/>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11"/>
    <w:qFormat/>
    <w:uiPriority w:val="0"/>
    <w:rPr>
      <w:rFonts w:ascii="Arial" w:hAnsi="Arial" w:eastAsia="黑体" w:cs="Times New Roman"/>
      <w:b/>
      <w:bCs/>
      <w:kern w:val="0"/>
      <w:sz w:val="28"/>
      <w:szCs w:val="28"/>
    </w:rPr>
  </w:style>
  <w:style w:type="character" w:customStyle="1" w:styleId="38">
    <w:name w:val="纯文本 Char"/>
    <w:basedOn w:val="28"/>
    <w:link w:val="18"/>
    <w:qFormat/>
    <w:uiPriority w:val="0"/>
    <w:rPr>
      <w:rFonts w:eastAsia="宋体"/>
      <w:sz w:val="24"/>
    </w:rPr>
  </w:style>
  <w:style w:type="character" w:customStyle="1" w:styleId="39">
    <w:name w:val="日期 Char"/>
    <w:basedOn w:val="28"/>
    <w:link w:val="19"/>
    <w:qFormat/>
    <w:uiPriority w:val="99"/>
  </w:style>
  <w:style w:type="character" w:customStyle="1" w:styleId="40">
    <w:name w:val="页脚 Char"/>
    <w:basedOn w:val="28"/>
    <w:link w:val="21"/>
    <w:qFormat/>
    <w:uiPriority w:val="99"/>
    <w:rPr>
      <w:sz w:val="18"/>
      <w:szCs w:val="18"/>
    </w:rPr>
  </w:style>
  <w:style w:type="character" w:customStyle="1" w:styleId="41">
    <w:name w:val="页眉 Char"/>
    <w:basedOn w:val="28"/>
    <w:link w:val="22"/>
    <w:qFormat/>
    <w:uiPriority w:val="99"/>
    <w:rPr>
      <w:sz w:val="18"/>
      <w:szCs w:val="18"/>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8"/>
    <w:link w:val="15"/>
    <w:qFormat/>
    <w:uiPriority w:val="0"/>
    <w:rPr>
      <w:rFonts w:ascii="Times New Roman" w:hAnsi="Times New Roman" w:eastAsia="宋体" w:cs="Times New Roman"/>
      <w:color w:val="FF0000"/>
      <w:sz w:val="24"/>
      <w:szCs w:val="24"/>
    </w:rPr>
  </w:style>
  <w:style w:type="character" w:customStyle="1" w:styleId="54">
    <w:name w:val="edittexttarea"/>
    <w:basedOn w:val="28"/>
    <w:qFormat/>
    <w:uiPriority w:val="0"/>
  </w:style>
  <w:style w:type="paragraph" w:customStyle="1" w:styleId="55">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8"/>
    <w:link w:val="3"/>
    <w:semiHidden/>
    <w:qFormat/>
    <w:uiPriority w:val="99"/>
  </w:style>
  <w:style w:type="character" w:customStyle="1" w:styleId="58">
    <w:name w:val="正文首行缩进 Char"/>
    <w:basedOn w:val="57"/>
    <w:link w:val="2"/>
    <w:qFormat/>
    <w:uiPriority w:val="0"/>
    <w:rPr>
      <w:rFonts w:ascii="宋体" w:hAnsi="Times New Roman" w:eastAsia="宋体" w:cs="Times New Roman"/>
      <w:kern w:val="0"/>
      <w:sz w:val="34"/>
      <w:szCs w:val="20"/>
    </w:rPr>
  </w:style>
  <w:style w:type="character" w:customStyle="1" w:styleId="59">
    <w:name w:val="HTML 预设格式 Char"/>
    <w:basedOn w:val="28"/>
    <w:link w:val="24"/>
    <w:semiHidden/>
    <w:qFormat/>
    <w:uiPriority w:val="99"/>
    <w:rPr>
      <w:rFonts w:ascii="宋体" w:hAnsi="宋体" w:eastAsia="宋体" w:cs="宋体"/>
      <w:kern w:val="0"/>
      <w:sz w:val="24"/>
      <w:szCs w:val="24"/>
    </w:rPr>
  </w:style>
  <w:style w:type="character" w:customStyle="1" w:styleId="60">
    <w:name w:val="正文文本缩进 Char"/>
    <w:link w:val="6"/>
    <w:qFormat/>
    <w:uiPriority w:val="0"/>
    <w:rPr>
      <w:sz w:val="24"/>
    </w:rPr>
  </w:style>
  <w:style w:type="character" w:customStyle="1" w:styleId="61">
    <w:name w:val="正文文本缩进 Char1"/>
    <w:basedOn w:val="28"/>
    <w:link w:val="6"/>
    <w:semiHidden/>
    <w:qFormat/>
    <w:uiPriority w:val="99"/>
  </w:style>
  <w:style w:type="character" w:customStyle="1" w:styleId="62">
    <w:name w:val="批注框文本 Char"/>
    <w:basedOn w:val="28"/>
    <w:link w:val="20"/>
    <w:semiHidden/>
    <w:qFormat/>
    <w:uiPriority w:val="99"/>
    <w:rPr>
      <w:sz w:val="18"/>
      <w:szCs w:val="18"/>
    </w:rPr>
  </w:style>
  <w:style w:type="character" w:customStyle="1" w:styleId="63">
    <w:name w:val="red"/>
    <w:basedOn w:val="28"/>
    <w:qFormat/>
    <w:uiPriority w:val="0"/>
    <w:rPr>
      <w:color w:val="FF0000"/>
      <w:sz w:val="18"/>
      <w:szCs w:val="18"/>
    </w:rPr>
  </w:style>
  <w:style w:type="character" w:customStyle="1" w:styleId="64">
    <w:name w:val="red1"/>
    <w:basedOn w:val="28"/>
    <w:qFormat/>
    <w:uiPriority w:val="0"/>
    <w:rPr>
      <w:color w:val="FF0000"/>
      <w:sz w:val="18"/>
      <w:szCs w:val="18"/>
    </w:rPr>
  </w:style>
  <w:style w:type="character" w:customStyle="1" w:styleId="65">
    <w:name w:val="red2"/>
    <w:basedOn w:val="28"/>
    <w:qFormat/>
    <w:uiPriority w:val="0"/>
    <w:rPr>
      <w:color w:val="CC0000"/>
    </w:rPr>
  </w:style>
  <w:style w:type="character" w:customStyle="1" w:styleId="66">
    <w:name w:val="red3"/>
    <w:basedOn w:val="28"/>
    <w:qFormat/>
    <w:uiPriority w:val="0"/>
    <w:rPr>
      <w:color w:val="FF0000"/>
    </w:rPr>
  </w:style>
  <w:style w:type="character" w:customStyle="1" w:styleId="67">
    <w:name w:val="gb-jt"/>
    <w:basedOn w:val="28"/>
    <w:qFormat/>
    <w:uiPriority w:val="0"/>
  </w:style>
  <w:style w:type="character" w:customStyle="1" w:styleId="68">
    <w:name w:val="green"/>
    <w:basedOn w:val="28"/>
    <w:qFormat/>
    <w:uiPriority w:val="0"/>
    <w:rPr>
      <w:color w:val="66AE00"/>
      <w:sz w:val="18"/>
      <w:szCs w:val="18"/>
    </w:rPr>
  </w:style>
  <w:style w:type="character" w:customStyle="1" w:styleId="69">
    <w:name w:val="green1"/>
    <w:basedOn w:val="28"/>
    <w:qFormat/>
    <w:uiPriority w:val="0"/>
    <w:rPr>
      <w:color w:val="66AE00"/>
      <w:sz w:val="18"/>
      <w:szCs w:val="18"/>
    </w:rPr>
  </w:style>
  <w:style w:type="character" w:customStyle="1" w:styleId="70">
    <w:name w:val="hover25"/>
    <w:basedOn w:val="28"/>
    <w:qFormat/>
    <w:uiPriority w:val="0"/>
  </w:style>
  <w:style w:type="character" w:customStyle="1" w:styleId="71">
    <w:name w:val="blue"/>
    <w:basedOn w:val="28"/>
    <w:qFormat/>
    <w:uiPriority w:val="0"/>
    <w:rPr>
      <w:color w:val="0371C6"/>
      <w:sz w:val="21"/>
      <w:szCs w:val="21"/>
    </w:rPr>
  </w:style>
  <w:style w:type="character" w:customStyle="1" w:styleId="72">
    <w:name w:val="right"/>
    <w:basedOn w:val="28"/>
    <w:qFormat/>
    <w:uiPriority w:val="0"/>
    <w:rPr>
      <w:color w:val="999999"/>
      <w:sz w:val="18"/>
      <w:szCs w:val="18"/>
    </w:rPr>
  </w:style>
  <w:style w:type="paragraph" w:customStyle="1" w:styleId="73">
    <w:name w:val="列出段落31"/>
    <w:basedOn w:val="1"/>
    <w:qFormat/>
    <w:uiPriority w:val="0"/>
    <w:pPr>
      <w:ind w:firstLine="420" w:firstLineChars="200"/>
    </w:pPr>
    <w:rPr>
      <w:rFonts w:ascii="Times New Roman" w:hAnsi="Times New Roman"/>
      <w:szCs w:val="24"/>
    </w:rPr>
  </w:style>
  <w:style w:type="character" w:customStyle="1" w:styleId="74">
    <w:name w:val="qxdate"/>
    <w:basedOn w:val="28"/>
    <w:qFormat/>
    <w:uiPriority w:val="0"/>
    <w:rPr>
      <w:color w:val="333333"/>
      <w:sz w:val="18"/>
      <w:szCs w:val="18"/>
    </w:rPr>
  </w:style>
  <w:style w:type="character" w:customStyle="1" w:styleId="75">
    <w:name w:val="cfdate"/>
    <w:basedOn w:val="28"/>
    <w:qFormat/>
    <w:uiPriority w:val="0"/>
    <w:rPr>
      <w:color w:val="333333"/>
      <w:sz w:val="18"/>
      <w:szCs w:val="18"/>
    </w:rPr>
  </w:style>
  <w:style w:type="character" w:customStyle="1" w:styleId="76">
    <w:name w:val="gjfg"/>
    <w:basedOn w:val="28"/>
    <w:qFormat/>
    <w:uiPriority w:val="0"/>
  </w:style>
  <w:style w:type="character" w:customStyle="1" w:styleId="77">
    <w:name w:val="redfilenumber"/>
    <w:basedOn w:val="28"/>
    <w:qFormat/>
    <w:uiPriority w:val="0"/>
    <w:rPr>
      <w:color w:val="BA2636"/>
      <w:sz w:val="18"/>
      <w:szCs w:val="18"/>
    </w:rPr>
  </w:style>
  <w:style w:type="character" w:customStyle="1" w:styleId="78">
    <w:name w:val="redfilefwwh"/>
    <w:basedOn w:val="28"/>
    <w:qFormat/>
    <w:uiPriority w:val="0"/>
    <w:rPr>
      <w:color w:val="BA2636"/>
      <w:sz w:val="18"/>
      <w:szCs w:val="18"/>
    </w:rPr>
  </w:style>
  <w:style w:type="character" w:customStyle="1" w:styleId="79">
    <w:name w:val="displayarti"/>
    <w:basedOn w:val="28"/>
    <w:qFormat/>
    <w:uiPriority w:val="0"/>
    <w:rPr>
      <w:color w:val="FFFFFF"/>
      <w:shd w:val="clear" w:color="auto" w:fill="A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DA989-C3A5-4964-8ADE-9EAD453612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5877</Words>
  <Characters>33499</Characters>
  <Lines>279</Lines>
  <Paragraphs>78</Paragraphs>
  <TotalTime>12</TotalTime>
  <ScaleCrop>false</ScaleCrop>
  <LinksUpToDate>false</LinksUpToDate>
  <CharactersWithSpaces>39298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许昌光大</dc:creator>
  <cp:lastModifiedBy>キンテンテン</cp:lastModifiedBy>
  <cp:lastPrinted>2020-06-11T05:11:00Z</cp:lastPrinted>
  <dcterms:modified xsi:type="dcterms:W3CDTF">2020-06-12T03:58:22Z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