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禹州市中原云都数据湖产业园建设项目（不见面开标）</w:t>
      </w:r>
    </w:p>
    <w:p>
      <w:pPr>
        <w:autoSpaceDE w:val="0"/>
        <w:spacing w:line="312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评标结果公示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 xml:space="preserve">   </w:t>
      </w:r>
      <w:r>
        <w:rPr>
          <w:rFonts w:hint="eastAsia" w:ascii="宋体" w:hAnsi="宋体"/>
          <w:color w:val="000000"/>
        </w:rPr>
        <w:t>(一) 项目概况</w:t>
      </w:r>
    </w:p>
    <w:p>
      <w:pPr>
        <w:autoSpaceDE w:val="0"/>
        <w:spacing w:line="312" w:lineRule="auto"/>
        <w:ind w:firstLine="420" w:firstLineChars="200"/>
        <w:rPr>
          <w:rFonts w:ascii="Calibri" w:hAnsi="宋体" w:eastAsia="宋体" w:cs="宋体"/>
          <w:color w:val="000000"/>
          <w:szCs w:val="21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Calibri" w:hAnsi="宋体" w:eastAsia="宋体" w:cs="宋体"/>
          <w:color w:val="000000"/>
          <w:szCs w:val="21"/>
        </w:rPr>
        <w:t>禹州市中原云都数据湖产业园建设项目（不见面开标）</w:t>
      </w:r>
    </w:p>
    <w:p>
      <w:pPr>
        <w:autoSpaceDE w:val="0"/>
        <w:spacing w:line="312" w:lineRule="auto"/>
        <w:ind w:firstLine="420" w:firstLineChars="200"/>
        <w:rPr>
          <w:rFonts w:hAnsi="宋体"/>
          <w:bCs/>
          <w:szCs w:val="21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Cs w:val="21"/>
          <w:lang w:val="zh-CN"/>
        </w:rPr>
        <w:t>目编号</w:t>
      </w:r>
      <w:r>
        <w:rPr>
          <w:rFonts w:hint="eastAsia" w:hAnsi="宋体"/>
          <w:bCs/>
          <w:szCs w:val="21"/>
          <w:lang w:val="zh-CN"/>
        </w:rPr>
        <w:t>：</w:t>
      </w:r>
      <w:r>
        <w:rPr>
          <w:rFonts w:hint="eastAsia" w:hAnsi="宋体" w:cs="宋体"/>
          <w:color w:val="000000"/>
          <w:szCs w:val="21"/>
        </w:rPr>
        <w:t>JSGC-</w:t>
      </w:r>
      <w:r>
        <w:rPr>
          <w:rFonts w:hAnsi="宋体" w:cs="宋体"/>
          <w:color w:val="000000"/>
          <w:szCs w:val="21"/>
        </w:rPr>
        <w:t>FJ</w:t>
      </w:r>
      <w:r>
        <w:rPr>
          <w:rFonts w:hint="eastAsia" w:hAnsi="宋体" w:cs="宋体"/>
          <w:color w:val="000000"/>
          <w:szCs w:val="21"/>
        </w:rPr>
        <w:t xml:space="preserve">-2020060 </w:t>
      </w:r>
    </w:p>
    <w:p>
      <w:pPr>
        <w:autoSpaceDE w:val="0"/>
        <w:spacing w:line="312" w:lineRule="auto"/>
        <w:ind w:firstLine="420" w:firstLineChars="200"/>
        <w:rPr>
          <w:rFonts w:hAnsi="宋体"/>
          <w:bCs/>
          <w:szCs w:val="21"/>
          <w:lang w:val="zh-CN"/>
        </w:rPr>
      </w:pPr>
      <w:r>
        <w:rPr>
          <w:rFonts w:hint="eastAsia" w:hAnsi="宋体"/>
          <w:bCs/>
          <w:szCs w:val="21"/>
          <w:lang w:val="zh-CN"/>
        </w:rPr>
        <w:t>招标控制价：第一标段：74346343.43元（含规费、税金、安全文明施工措施费）</w:t>
      </w:r>
    </w:p>
    <w:p>
      <w:pPr>
        <w:autoSpaceDE w:val="0"/>
        <w:spacing w:line="312" w:lineRule="auto"/>
        <w:ind w:firstLine="1680" w:firstLineChars="800"/>
        <w:rPr>
          <w:rFonts w:hAnsi="宋体"/>
          <w:bCs/>
          <w:szCs w:val="21"/>
          <w:lang w:val="zh-CN"/>
        </w:rPr>
      </w:pPr>
      <w:r>
        <w:rPr>
          <w:rFonts w:hint="eastAsia" w:hAnsi="宋体"/>
          <w:bCs/>
          <w:szCs w:val="21"/>
          <w:lang w:val="zh-CN"/>
        </w:rPr>
        <w:t>第二标段：721000.00元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hAnsi="宋体"/>
          <w:bCs/>
          <w:szCs w:val="21"/>
          <w:lang w:val="zh-CN"/>
        </w:rPr>
      </w:pPr>
      <w:r>
        <w:rPr>
          <w:rFonts w:hint="eastAsia" w:hAnsi="宋体"/>
          <w:bCs/>
          <w:szCs w:val="21"/>
          <w:lang w:val="zh-CN"/>
        </w:rPr>
        <w:t>计划工期：第一标段：</w:t>
      </w:r>
      <w:r>
        <w:rPr>
          <w:rFonts w:hint="eastAsia" w:hAnsi="宋体"/>
          <w:bCs/>
          <w:szCs w:val="21"/>
        </w:rPr>
        <w:t>540</w:t>
      </w:r>
      <w:r>
        <w:rPr>
          <w:rFonts w:hint="eastAsia" w:hAnsi="宋体"/>
          <w:bCs/>
          <w:szCs w:val="21"/>
          <w:lang w:val="zh-CN"/>
        </w:rPr>
        <w:t>日历天</w:t>
      </w:r>
    </w:p>
    <w:p>
      <w:pPr>
        <w:autoSpaceDE w:val="0"/>
        <w:spacing w:line="312" w:lineRule="auto"/>
        <w:ind w:firstLine="1470" w:firstLineChars="700"/>
        <w:rPr>
          <w:rFonts w:ascii="宋体" w:hAnsi="宋体"/>
          <w:color w:val="000000"/>
        </w:rPr>
      </w:pPr>
      <w:r>
        <w:rPr>
          <w:rFonts w:hint="eastAsia" w:hAnsi="宋体"/>
          <w:bCs/>
          <w:szCs w:val="21"/>
          <w:lang w:val="zh-CN"/>
        </w:rPr>
        <w:t>第二标段：开工之日起至保修期结束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评标办法：综合评标法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Theme="minorEastAsia" w:hAnsiTheme="minorEastAsia"/>
          <w:color w:val="0000FF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2020年5月20日至2020年6月10日在《全国公共资源交易平台（河南省•许昌市）》、《河南省电子招标投标公共服务平台》上公开发布招标信息，于投标截止时间递交投标文件及投标保证金的</w:t>
      </w:r>
      <w:r>
        <w:rPr>
          <w:rFonts w:hint="eastAsia" w:ascii="宋体" w:hAnsi="宋体"/>
          <w:color w:val="000000" w:themeColor="text1"/>
        </w:rPr>
        <w:t>投标单位</w:t>
      </w:r>
      <w:r>
        <w:rPr>
          <w:rFonts w:hint="eastAsia" w:ascii="宋体" w:hAnsi="宋体"/>
          <w:color w:val="000000" w:themeColor="text1"/>
          <w:kern w:val="0"/>
        </w:rPr>
        <w:t xml:space="preserve">施工标段 </w:t>
      </w:r>
      <w:r>
        <w:rPr>
          <w:rFonts w:ascii="宋体" w:hAnsi="宋体"/>
          <w:color w:val="000000" w:themeColor="text1"/>
          <w:kern w:val="0"/>
        </w:rPr>
        <w:t>3</w:t>
      </w:r>
      <w:r>
        <w:rPr>
          <w:rFonts w:hint="eastAsia" w:ascii="宋体" w:hAnsi="宋体"/>
          <w:color w:val="000000" w:themeColor="text1"/>
          <w:kern w:val="0"/>
        </w:rPr>
        <w:t xml:space="preserve"> 家，监理标段 </w:t>
      </w:r>
      <w:r>
        <w:rPr>
          <w:rFonts w:ascii="宋体" w:hAnsi="宋体"/>
          <w:color w:val="000000" w:themeColor="text1"/>
          <w:kern w:val="0"/>
        </w:rPr>
        <w:t>3</w:t>
      </w:r>
      <w:r>
        <w:rPr>
          <w:rFonts w:hint="eastAsia" w:ascii="宋体" w:hAnsi="宋体"/>
          <w:color w:val="000000" w:themeColor="text1"/>
          <w:kern w:val="0"/>
        </w:rPr>
        <w:t xml:space="preserve"> 家</w:t>
      </w:r>
      <w:r>
        <w:rPr>
          <w:rFonts w:hint="eastAsia" w:ascii="宋体" w:hAnsi="宋体"/>
          <w:color w:val="000000" w:themeColor="text1"/>
        </w:rPr>
        <w:t>。</w:t>
      </w:r>
    </w:p>
    <w:p>
      <w:pPr>
        <w:spacing w:line="312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9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禹州市中原数据湖科技有限公司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北京江河润泽工程管理咨询有限公司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rFonts w:hint="eastAsia" w:ascii="Calibri" w:hAnsi="宋体" w:eastAsia="宋体" w:cs="宋体"/>
                <w:color w:val="000000"/>
                <w:szCs w:val="21"/>
              </w:rPr>
              <w:t>禹州市中原云都数据湖产业园建设项目（不见面开标）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2020年6月10日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9时00分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开标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2020年6月10日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时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评标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tbl>
      <w:tblPr>
        <w:tblStyle w:val="9"/>
        <w:tblW w:w="8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98"/>
        <w:gridCol w:w="860"/>
        <w:gridCol w:w="730"/>
        <w:gridCol w:w="1107"/>
        <w:gridCol w:w="972"/>
        <w:gridCol w:w="77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投标单位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投标报价（元）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工期（日历天）</w:t>
            </w:r>
          </w:p>
        </w:tc>
        <w:tc>
          <w:tcPr>
            <w:tcW w:w="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要求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项目经理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郑州一建集团有限公司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73217206.63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540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合格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李庆松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王玉河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河南成兴建设工程有限公司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74018957.16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540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合格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石军明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王帅清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河南六建建设发展有限公司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65988330.07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540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合格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寇建淅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张建伟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招标控制价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zh-CN"/>
              </w:rPr>
              <w:t>74346343.43元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0.3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目标工期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540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日历天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监理标段开标记录表：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9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508"/>
        <w:gridCol w:w="1510"/>
        <w:gridCol w:w="850"/>
        <w:gridCol w:w="1339"/>
        <w:gridCol w:w="886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投标单位</w:t>
            </w:r>
          </w:p>
        </w:tc>
        <w:tc>
          <w:tcPr>
            <w:tcW w:w="1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投标报价（元）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工期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要求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项目总监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情况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河南正源建设工程监理有限公司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720632.00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施工全过程及保修期监理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赵刚强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郑州众诚建设咨询有限公司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716500.00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施工全过程及保修期监理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郑飞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河南顺成建设工程管理有限公司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720124.00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 xml:space="preserve">施工全过程及保修期监理 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合格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郝庆军</w:t>
            </w:r>
          </w:p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完好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招标控制价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color w:val="000000" w:themeColor="text1"/>
                <w:kern w:val="0"/>
                <w:sz w:val="34"/>
                <w:szCs w:val="34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zh-CN"/>
              </w:rPr>
              <w:t>721000.00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抽取的权重系数α值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0.65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目标工期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开工之日起至保修期结束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质量要求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修正情况</w:t>
            </w:r>
          </w:p>
        </w:tc>
        <w:tc>
          <w:tcPr>
            <w:tcW w:w="689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三、评标标准、评标办法或者评标因素一览表</w:t>
      </w:r>
    </w:p>
    <w:tbl>
      <w:tblPr>
        <w:tblStyle w:val="9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评标采用综合评标法，是指评标委员会根据招标文件要求，对其技术标、商务标、综合标三部分进行综合评审。详见招标文件。</w:t>
            </w:r>
          </w:p>
          <w:p>
            <w:pPr>
              <w:pStyle w:val="2"/>
              <w:ind w:firstLine="210"/>
            </w:pPr>
            <w:r>
              <w:rPr>
                <w:rFonts w:hint="eastAsia"/>
              </w:rPr>
              <w:t>监理标段：评标采用综合评分法，</w:t>
            </w:r>
            <w:r>
              <w:rPr>
                <w:rFonts w:hint="eastAsia" w:asciiTheme="minorEastAsia" w:hAnsiTheme="minor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>
      <w:pPr>
        <w:numPr>
          <w:ilvl w:val="0"/>
          <w:numId w:val="0"/>
        </w:numPr>
        <w:ind w:leftChars="0"/>
      </w:pPr>
      <w:r>
        <w:rPr>
          <w:rFonts w:hint="eastAsia" w:asciiTheme="minorEastAsia" w:hAnsiTheme="minorEastAsia"/>
          <w:szCs w:val="21"/>
          <w:lang w:val="en-US" w:eastAsia="zh-CN"/>
        </w:rPr>
        <w:t>四、</w:t>
      </w:r>
      <w:r>
        <w:rPr>
          <w:rFonts w:hint="eastAsia" w:asciiTheme="minorEastAsia" w:hAnsiTheme="minorEastAsia"/>
          <w:szCs w:val="21"/>
        </w:rPr>
        <w:t>评审情况</w:t>
      </w:r>
    </w:p>
    <w:p>
      <w:pPr>
        <w:pStyle w:val="2"/>
        <w:ind w:firstLine="211"/>
      </w:pPr>
      <w:r>
        <w:rPr>
          <w:rFonts w:hint="eastAsia"/>
          <w:b/>
        </w:rPr>
        <w:t>施工标段：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河南成兴建设工程有限公司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河南六建建设发展有限公司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无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（二）初步评审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河南成兴建设工程有限公司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河南六建建设发展有限公司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????" w:hAnsi="????" w:eastAsia="????" w:cs="????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numPr>
          <w:ilvl w:val="0"/>
          <w:numId w:val="2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详细评审（详见评标委员会成员技术标、商务标、综合标评分表格）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监理标段：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（一）初步评审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河南正源建设工程监理有限公司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郑州众诚建设咨询有限公司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河南顺成建设工程管理有限公司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详细评审（详见评标委员会成员技术部分、商务部分评分表格）</w:t>
      </w:r>
    </w:p>
    <w:p>
      <w:pPr>
        <w:numPr>
          <w:ilvl w:val="0"/>
          <w:numId w:val="0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五、</w:t>
      </w:r>
      <w:r>
        <w:rPr>
          <w:rFonts w:hint="eastAsia" w:asciiTheme="minorEastAsia" w:hAnsiTheme="minorEastAsia"/>
          <w:szCs w:val="21"/>
        </w:rPr>
        <w:t>根据招标文件的规定，评标委员会将经评审的投标人按综合得分由高到低排序如下：</w:t>
      </w:r>
    </w:p>
    <w:p>
      <w:pPr>
        <w:pStyle w:val="2"/>
        <w:ind w:firstLine="210"/>
      </w:pPr>
      <w:r>
        <w:rPr>
          <w:rFonts w:hint="eastAsia"/>
        </w:rPr>
        <w:t>施工标段：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郑州一建集团有限公司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64.15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河南六建建设发展有限公司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56.8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河南成兴建设工程有限公司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51.14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3</w:t>
            </w:r>
          </w:p>
        </w:tc>
      </w:tr>
    </w:tbl>
    <w:p>
      <w:pPr>
        <w:pStyle w:val="2"/>
        <w:ind w:firstLine="210"/>
      </w:pPr>
      <w:r>
        <w:rPr>
          <w:rFonts w:hint="eastAsia"/>
        </w:rPr>
        <w:t>监理标段：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郑州众诚建设咨询有限公司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95.59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河南顺成建设工程管理有限公司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80.71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河南正源建设工程监理有限公司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44.61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六、</w:t>
      </w:r>
      <w:r>
        <w:rPr>
          <w:rFonts w:hint="eastAsia" w:asciiTheme="minorEastAsia" w:hAnsiTheme="minorEastAsia"/>
          <w:szCs w:val="21"/>
        </w:rPr>
        <w:t>推荐的中标候选人详细评审得分</w:t>
      </w:r>
    </w:p>
    <w:p>
      <w:pPr>
        <w:pStyle w:val="2"/>
        <w:ind w:firstLine="211"/>
      </w:pPr>
      <w:r>
        <w:rPr>
          <w:rFonts w:hint="eastAsia"/>
          <w:b/>
        </w:rPr>
        <w:t>施工标段：</w:t>
      </w:r>
    </w:p>
    <w:tbl>
      <w:tblPr>
        <w:tblStyle w:val="9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8"/>
        <w:gridCol w:w="789"/>
        <w:gridCol w:w="886"/>
        <w:gridCol w:w="848"/>
        <w:gridCol w:w="793"/>
        <w:gridCol w:w="835"/>
        <w:gridCol w:w="7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7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郑州一建集团有限公司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64.15</w:t>
            </w:r>
          </w:p>
        </w:tc>
      </w:tr>
    </w:tbl>
    <w:p>
      <w:pPr>
        <w:pStyle w:val="2"/>
        <w:ind w:firstLine="210"/>
      </w:pPr>
    </w:p>
    <w:tbl>
      <w:tblPr>
        <w:tblStyle w:val="9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8"/>
        <w:gridCol w:w="789"/>
        <w:gridCol w:w="886"/>
        <w:gridCol w:w="848"/>
        <w:gridCol w:w="793"/>
        <w:gridCol w:w="835"/>
        <w:gridCol w:w="7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7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河南六建建设发展有限公司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56.80</w:t>
            </w:r>
          </w:p>
        </w:tc>
      </w:tr>
    </w:tbl>
    <w:p>
      <w:pPr>
        <w:pStyle w:val="2"/>
        <w:ind w:firstLine="210"/>
      </w:pPr>
    </w:p>
    <w:tbl>
      <w:tblPr>
        <w:tblStyle w:val="9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8"/>
        <w:gridCol w:w="789"/>
        <w:gridCol w:w="886"/>
        <w:gridCol w:w="848"/>
        <w:gridCol w:w="793"/>
        <w:gridCol w:w="835"/>
        <w:gridCol w:w="7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7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</w:rPr>
              <w:t>河南成兴建设工程有限公司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1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51.14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p>
      <w:pPr>
        <w:rPr>
          <w:rFonts w:asciiTheme="minorEastAsia" w:hAnsiTheme="minorEastAsia"/>
          <w:b/>
          <w:bCs/>
          <w:szCs w:val="21"/>
        </w:rPr>
      </w:pPr>
    </w:p>
    <w:p>
      <w:pPr>
        <w:rPr>
          <w:rFonts w:asciiTheme="minorEastAsia" w:hAnsiTheme="minorEastAsia"/>
          <w:b/>
          <w:bCs/>
          <w:szCs w:val="21"/>
        </w:rPr>
      </w:pPr>
    </w:p>
    <w:p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监理标段：</w:t>
      </w:r>
    </w:p>
    <w:tbl>
      <w:tblPr>
        <w:tblStyle w:val="9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95"/>
        <w:gridCol w:w="842"/>
        <w:gridCol w:w="850"/>
        <w:gridCol w:w="867"/>
        <w:gridCol w:w="800"/>
        <w:gridCol w:w="817"/>
        <w:gridCol w:w="783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76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郑州众诚建设咨询有限公司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质量控制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进度控制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造价控制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旁站监理措施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档案及合同管理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 xml:space="preserve"> 工作制度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 xml:space="preserve"> 组织协调及合理化建议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监理取费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3.荣誉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项目监理机构人员配备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5.服务承诺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6.业主考评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95.59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p>
      <w:pPr>
        <w:pStyle w:val="2"/>
        <w:rPr>
          <w:rFonts w:asciiTheme="minorEastAsia" w:hAnsiTheme="minorEastAsia"/>
          <w:b/>
          <w:bCs/>
          <w:szCs w:val="21"/>
        </w:rPr>
      </w:pPr>
    </w:p>
    <w:p>
      <w:pPr>
        <w:pStyle w:val="4"/>
      </w:pPr>
    </w:p>
    <w:tbl>
      <w:tblPr>
        <w:tblStyle w:val="9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95"/>
        <w:gridCol w:w="842"/>
        <w:gridCol w:w="850"/>
        <w:gridCol w:w="867"/>
        <w:gridCol w:w="800"/>
        <w:gridCol w:w="817"/>
        <w:gridCol w:w="783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76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河南顺成建设工程管理有限公司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质量控制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进度控制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造价控制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旁站监理措施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档案及合同管理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 xml:space="preserve"> 工作制度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 xml:space="preserve"> 组织协调及合理化建议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监理取费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3.荣誉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项目监理机构人员配备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5.服务承诺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6.业主考评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80.71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p>
      <w:r>
        <w:br w:type="page"/>
      </w:r>
    </w:p>
    <w:tbl>
      <w:tblPr>
        <w:tblStyle w:val="9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95"/>
        <w:gridCol w:w="842"/>
        <w:gridCol w:w="850"/>
        <w:gridCol w:w="867"/>
        <w:gridCol w:w="800"/>
        <w:gridCol w:w="817"/>
        <w:gridCol w:w="783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76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河南正源建设工程监理有限公司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评委6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质量控制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进度控制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造价控制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安全控制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旁站监理措施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档案及合同管理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 xml:space="preserve"> 工作制度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 xml:space="preserve"> 组织协调及合理化建议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176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14.978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监理取费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3.荣誉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项目监理机构人员配备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5.服务承诺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6.业主考评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商务标平均得分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44.61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pStyle w:val="2"/>
        <w:ind w:firstLine="211"/>
      </w:pPr>
      <w:r>
        <w:rPr>
          <w:rFonts w:hint="eastAsia"/>
          <w:b/>
        </w:rPr>
        <w:t>施工标段：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第一中标候选人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郑州一建集团有限公司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szCs w:val="21"/>
        </w:rPr>
        <w:t>投标报价</w:t>
      </w:r>
      <w:r>
        <w:rPr>
          <w:rFonts w:hint="eastAsia" w:asciiTheme="minorEastAsia" w:hAnsiTheme="minorEastAsia"/>
          <w:color w:val="000000" w:themeColor="text1"/>
          <w:szCs w:val="21"/>
        </w:rPr>
        <w:t>：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</w:rPr>
        <w:t>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73217206.63</w:t>
      </w:r>
      <w:r>
        <w:rPr>
          <w:rFonts w:hint="eastAsia" w:asciiTheme="minorEastAsia" w:hAnsiTheme="minorEastAsia"/>
          <w:color w:val="000000" w:themeColor="text1"/>
          <w:szCs w:val="21"/>
        </w:rPr>
        <w:t>元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大写：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柒仟叁佰贰拾壹万柒仟贰佰零陆元陆角叁分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540日历天</w:t>
      </w:r>
      <w:r>
        <w:rPr>
          <w:rFonts w:hint="eastAsia" w:asciiTheme="minorEastAsia" w:hAnsiTheme="minorEastAsia"/>
          <w:szCs w:val="21"/>
        </w:rPr>
        <w:t xml:space="preserve">         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项目经理：</w:t>
      </w:r>
      <w:r>
        <w:rPr>
          <w:rFonts w:hint="eastAsia" w:asciiTheme="minorEastAsia" w:hAnsiTheme="minorEastAsia"/>
          <w:szCs w:val="21"/>
          <w:lang w:val="en-US" w:eastAsia="zh-CN"/>
        </w:rPr>
        <w:t>李庆松</w:t>
      </w:r>
      <w:r>
        <w:rPr>
          <w:rFonts w:hint="eastAsia" w:asciiTheme="minorEastAsia" w:hAnsiTheme="minorEastAsia"/>
          <w:szCs w:val="21"/>
        </w:rPr>
        <w:t xml:space="preserve">        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一级注册建造师、豫121161613822 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投标文件中填报的项目经理业绩名称：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1、郑州航空港经济综合实验区（郑州新郑综合保税区）八号安置区小学、第九初级中学施工总承包；2、豫发·国园玖号院项目工程施工。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Cs w:val="21"/>
        </w:rPr>
        <w:t>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河南六建建设发展有限公司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szCs w:val="21"/>
        </w:rPr>
        <w:t>投标报价</w:t>
      </w:r>
      <w:r>
        <w:rPr>
          <w:rFonts w:hint="eastAsia" w:asciiTheme="minorEastAsia" w:hAnsiTheme="minorEastAsia"/>
          <w:color w:val="000000" w:themeColor="text1"/>
          <w:szCs w:val="21"/>
        </w:rPr>
        <w:t>：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</w:rPr>
        <w:t>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65988330.07</w:t>
      </w:r>
      <w:r>
        <w:rPr>
          <w:rFonts w:hint="eastAsia" w:asciiTheme="minorEastAsia" w:hAnsiTheme="minorEastAsia"/>
          <w:color w:val="000000" w:themeColor="text1"/>
          <w:szCs w:val="21"/>
        </w:rPr>
        <w:t>元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大写：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陆仟伍佰玖拾捌万捌仟叁佰叁拾元零柒分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540日历天</w:t>
      </w:r>
      <w:r>
        <w:rPr>
          <w:rFonts w:hint="eastAsia" w:asciiTheme="minorEastAsia" w:hAnsiTheme="minorEastAsia"/>
          <w:szCs w:val="21"/>
        </w:rPr>
        <w:t xml:space="preserve">         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项目经理：</w:t>
      </w:r>
      <w:r>
        <w:rPr>
          <w:rFonts w:hint="eastAsia" w:asciiTheme="minorEastAsia" w:hAnsiTheme="minorEastAsia"/>
          <w:szCs w:val="21"/>
          <w:lang w:val="en-US" w:eastAsia="zh-CN"/>
        </w:rPr>
        <w:t>寇建淅</w:t>
      </w:r>
      <w:r>
        <w:rPr>
          <w:rFonts w:hint="eastAsia" w:asciiTheme="minorEastAsia" w:hAnsiTheme="minorEastAsia"/>
          <w:szCs w:val="21"/>
        </w:rPr>
        <w:t xml:space="preserve">        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一级注册建造师、豫141171900038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投标文件中填报的项目经理业绩名称：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szCs w:val="21"/>
        </w:rPr>
        <w:t>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河南成兴建设工程有限公司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szCs w:val="21"/>
        </w:rPr>
        <w:t>投标报价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ascii="??Regular" w:hAnsi="??Regular" w:eastAsia="??Regular" w:cs="??Regular"/>
          <w:color w:val="000000"/>
          <w:kern w:val="0"/>
          <w:sz w:val="19"/>
          <w:szCs w:val="19"/>
        </w:rPr>
        <w:t>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74018957.16</w:t>
      </w:r>
      <w:r>
        <w:rPr>
          <w:rFonts w:hint="eastAsia" w:asciiTheme="minorEastAsia" w:hAnsiTheme="minorEastAsia"/>
          <w:color w:val="000000" w:themeColor="text1"/>
          <w:szCs w:val="21"/>
        </w:rPr>
        <w:t>元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大写：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柒仟肆佰零壹万捌仟玖佰伍拾柒元壹角陆分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val="en-US" w:eastAsia="zh-CN"/>
        </w:rPr>
        <w:t>540日历天</w:t>
      </w:r>
      <w:r>
        <w:rPr>
          <w:rFonts w:hint="eastAsia" w:asciiTheme="minorEastAsia" w:hAnsiTheme="minorEastAsia"/>
          <w:szCs w:val="21"/>
        </w:rPr>
        <w:t xml:space="preserve">      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>质量标准：</w:t>
      </w:r>
      <w:r>
        <w:rPr>
          <w:rFonts w:hint="eastAsia" w:asciiTheme="minorEastAsia" w:hAnsiTheme="minorEastAsia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项目经理：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石军明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      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一级注册建造师、豫141151623233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投标文件中填报的项目经理业绩名称：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介休朝阳一号（兴方舍 2 期）。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pStyle w:val="2"/>
        <w:ind w:firstLine="211"/>
        <w:rPr>
          <w:b/>
        </w:rPr>
      </w:pPr>
      <w:r>
        <w:rPr>
          <w:rFonts w:hint="eastAsia"/>
          <w:b/>
        </w:rPr>
        <w:t>监理标段：</w:t>
      </w:r>
    </w:p>
    <w:p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第一中标候选人：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郑州众诚建设咨询有限公司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投标报价：￥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716500.00</w:t>
      </w:r>
      <w:r>
        <w:rPr>
          <w:rFonts w:hint="eastAsia" w:asciiTheme="minorEastAsia" w:hAnsiTheme="minorEastAsia"/>
          <w:color w:val="000000" w:themeColor="text1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大写：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柒拾壹万陆仟伍佰元整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工期：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施工全过程及保修期监理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  质量标准：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项目总监：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郑飞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    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 xml:space="preserve">           </w:t>
      </w:r>
      <w:r>
        <w:rPr>
          <w:rFonts w:hint="eastAsia" w:asciiTheme="minorEastAsia" w:hAnsiTheme="minorEastAsia"/>
          <w:color w:val="000000" w:themeColor="text1"/>
          <w:szCs w:val="21"/>
        </w:rPr>
        <w:t>证书名称、编号：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注册监理工程师</w:t>
      </w:r>
      <w:r>
        <w:rPr>
          <w:rFonts w:hint="eastAsia" w:asciiTheme="minorEastAsia" w:hAnsiTheme="minorEastAsia"/>
          <w:color w:val="000000" w:themeColor="text1"/>
          <w:szCs w:val="21"/>
        </w:rPr>
        <w:t>、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00461734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投标文件中填报的项目总监业绩名称：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碧源月湖荣园工程监理。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1、碧源月湖和园工程监理；2、碧源月湖荣园工程监理；3、海龙·时代名都；4、月湖商业中心二区。</w:t>
      </w:r>
    </w:p>
    <w:p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第二中标候选人：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河南顺成建设工程管理有限公司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投标报价：￥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720124.00</w:t>
      </w:r>
      <w:r>
        <w:rPr>
          <w:rFonts w:hint="eastAsia" w:asciiTheme="minorEastAsia" w:hAnsiTheme="minorEastAsia"/>
          <w:color w:val="000000" w:themeColor="text1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大写：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柒拾贰万零壹佰贰拾肆元整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工期：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施工全过程及保修期监理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  质量标准：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项目总监：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郝庆军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    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Cs w:val="21"/>
        </w:rPr>
        <w:t>证书名称、编号：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注册监理工程师</w:t>
      </w:r>
      <w:r>
        <w:rPr>
          <w:rFonts w:hint="eastAsia" w:asciiTheme="minorEastAsia" w:hAnsiTheme="minorEastAsia"/>
          <w:color w:val="000000" w:themeColor="text1"/>
          <w:szCs w:val="21"/>
        </w:rPr>
        <w:t>、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00404768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投标文件中填报的项目总监业绩名称：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兰考县书香名邸小区建设项目（一期）。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 xml:space="preserve">盛世观澜二期。 </w:t>
      </w:r>
    </w:p>
    <w:p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第三中标候选人：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河南正源建设工程监理有限公司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投标报价：￥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720632.00</w:t>
      </w:r>
      <w:r>
        <w:rPr>
          <w:rFonts w:hint="eastAsia" w:asciiTheme="minorEastAsia" w:hAnsiTheme="minorEastAsia"/>
          <w:color w:val="000000" w:themeColor="text1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大写：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柒拾贰万零陆佰叁拾贰元整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工期：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施工全过程及保修期监理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  质量标准：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合格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项目总监：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赵刚强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    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Cs w:val="21"/>
        </w:rPr>
        <w:t>证书名称、编号：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 xml:space="preserve">注册监理工程师、41005194 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投标文件中填报的项目总监业绩名称：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悦城壹号院。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无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八、澄清、说明、补正事项纪要:无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九、公示期：2020年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月1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日-2020年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14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十、联系方式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招标人：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禹州市中原数据湖科技有限公司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地    址： 禹州市钧台街道办中原云都智汇街区连洛湾路29号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联 系 人：薛先生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联系电话： 0374-8087773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招标代理机构：北京江河润泽工程管理咨询有限公司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地址：郑州市经三路纬五路广汇国贸C</w:t>
      </w:r>
      <w:r>
        <w:rPr>
          <w:rFonts w:ascii="宋体" w:hAnsi="宋体" w:eastAsia="宋体" w:cs="宋体"/>
          <w:kern w:val="0"/>
          <w:sz w:val="21"/>
          <w:szCs w:val="21"/>
        </w:rPr>
        <w:t>1208</w:t>
      </w:r>
      <w:r>
        <w:rPr>
          <w:rFonts w:hint="eastAsia" w:ascii="宋体" w:hAnsi="宋体" w:eastAsia="宋体" w:cs="宋体"/>
          <w:kern w:val="0"/>
          <w:sz w:val="21"/>
          <w:szCs w:val="21"/>
        </w:rPr>
        <w:t>室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申先生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t>0371-55390338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监督部门：禹州市建设工程招标投标管理办公室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联系电话：0374-8111255</w:t>
      </w:r>
    </w:p>
    <w:p>
      <w:pPr>
        <w:pStyle w:val="2"/>
        <w:ind w:firstLine="6440" w:firstLineChars="2300"/>
        <w:rPr>
          <w:rFonts w:hint="eastAsia" w:ascii="仿宋" w:hAnsi="仿宋" w:eastAsia="仿宋"/>
          <w:kern w:val="2"/>
          <w:sz w:val="28"/>
          <w:szCs w:val="28"/>
          <w:lang w:val="en-US" w:eastAsia="zh-CN" w:bidi="ar-SA"/>
        </w:rPr>
      </w:pPr>
    </w:p>
    <w:p>
      <w:pPr>
        <w:pStyle w:val="2"/>
        <w:ind w:firstLine="4830" w:firstLineChars="23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2020年6月11日</w:t>
      </w:r>
    </w:p>
    <w:p>
      <w:pPr>
        <w:spacing w:line="312" w:lineRule="auto"/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899C62"/>
    <w:multiLevelType w:val="singleLevel"/>
    <w:tmpl w:val="2F899C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0B96A3"/>
    <w:multiLevelType w:val="singleLevel"/>
    <w:tmpl w:val="370B96A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0F1"/>
    <w:rsid w:val="00000A4E"/>
    <w:rsid w:val="00006C3B"/>
    <w:rsid w:val="0004416B"/>
    <w:rsid w:val="000568C7"/>
    <w:rsid w:val="00062192"/>
    <w:rsid w:val="000C0D39"/>
    <w:rsid w:val="000C145A"/>
    <w:rsid w:val="000D6232"/>
    <w:rsid w:val="00100B1F"/>
    <w:rsid w:val="00112DCA"/>
    <w:rsid w:val="001142EC"/>
    <w:rsid w:val="0015729D"/>
    <w:rsid w:val="0017232D"/>
    <w:rsid w:val="00172A27"/>
    <w:rsid w:val="00184BCA"/>
    <w:rsid w:val="001853C7"/>
    <w:rsid w:val="001C7E69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852E1"/>
    <w:rsid w:val="004B46CC"/>
    <w:rsid w:val="004C09F4"/>
    <w:rsid w:val="004D3611"/>
    <w:rsid w:val="004E6336"/>
    <w:rsid w:val="005076F8"/>
    <w:rsid w:val="00542AAE"/>
    <w:rsid w:val="00565798"/>
    <w:rsid w:val="0056695F"/>
    <w:rsid w:val="00567793"/>
    <w:rsid w:val="005A51BE"/>
    <w:rsid w:val="005B60F6"/>
    <w:rsid w:val="005C41AF"/>
    <w:rsid w:val="005C5468"/>
    <w:rsid w:val="005C7DD3"/>
    <w:rsid w:val="006125F7"/>
    <w:rsid w:val="0062262D"/>
    <w:rsid w:val="006624E9"/>
    <w:rsid w:val="00693060"/>
    <w:rsid w:val="006D7DF4"/>
    <w:rsid w:val="006E477D"/>
    <w:rsid w:val="00704771"/>
    <w:rsid w:val="00720BD9"/>
    <w:rsid w:val="00724A7E"/>
    <w:rsid w:val="00732FAF"/>
    <w:rsid w:val="0073595A"/>
    <w:rsid w:val="00754D50"/>
    <w:rsid w:val="0079291F"/>
    <w:rsid w:val="007B4ACF"/>
    <w:rsid w:val="007C0541"/>
    <w:rsid w:val="00807B6F"/>
    <w:rsid w:val="00812E7C"/>
    <w:rsid w:val="0082669A"/>
    <w:rsid w:val="00863FF3"/>
    <w:rsid w:val="008D348F"/>
    <w:rsid w:val="008E3B0F"/>
    <w:rsid w:val="0090379B"/>
    <w:rsid w:val="009102EF"/>
    <w:rsid w:val="009251E3"/>
    <w:rsid w:val="00934EBA"/>
    <w:rsid w:val="00966A3F"/>
    <w:rsid w:val="009E78C6"/>
    <w:rsid w:val="00A10D14"/>
    <w:rsid w:val="00A143B3"/>
    <w:rsid w:val="00A1609D"/>
    <w:rsid w:val="00A20717"/>
    <w:rsid w:val="00A20AC1"/>
    <w:rsid w:val="00A55E23"/>
    <w:rsid w:val="00A732EA"/>
    <w:rsid w:val="00AA10A5"/>
    <w:rsid w:val="00AA6D78"/>
    <w:rsid w:val="00AB6180"/>
    <w:rsid w:val="00AD6D42"/>
    <w:rsid w:val="00B16635"/>
    <w:rsid w:val="00B20B43"/>
    <w:rsid w:val="00B307B6"/>
    <w:rsid w:val="00B33242"/>
    <w:rsid w:val="00B55613"/>
    <w:rsid w:val="00B64E9B"/>
    <w:rsid w:val="00B77E96"/>
    <w:rsid w:val="00B81D24"/>
    <w:rsid w:val="00B952F2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36721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17ABB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1D82255"/>
    <w:rsid w:val="01F51BC7"/>
    <w:rsid w:val="035C5F67"/>
    <w:rsid w:val="045D7A84"/>
    <w:rsid w:val="047D0361"/>
    <w:rsid w:val="05026C6E"/>
    <w:rsid w:val="063C45E6"/>
    <w:rsid w:val="0648089F"/>
    <w:rsid w:val="06B04405"/>
    <w:rsid w:val="06BF4D14"/>
    <w:rsid w:val="07B9136E"/>
    <w:rsid w:val="083322E9"/>
    <w:rsid w:val="085A7F9B"/>
    <w:rsid w:val="08870735"/>
    <w:rsid w:val="08914EDE"/>
    <w:rsid w:val="08C63A65"/>
    <w:rsid w:val="08F8311A"/>
    <w:rsid w:val="09457EEA"/>
    <w:rsid w:val="0A2F6C92"/>
    <w:rsid w:val="0A545C1F"/>
    <w:rsid w:val="0A7E48DE"/>
    <w:rsid w:val="0A7F59F2"/>
    <w:rsid w:val="0B310E6F"/>
    <w:rsid w:val="0CEE7198"/>
    <w:rsid w:val="0D094400"/>
    <w:rsid w:val="0D193747"/>
    <w:rsid w:val="0D2D21DE"/>
    <w:rsid w:val="0D5C4028"/>
    <w:rsid w:val="0D7232F3"/>
    <w:rsid w:val="0E8A74ED"/>
    <w:rsid w:val="0EAD7AEB"/>
    <w:rsid w:val="0F4D2ED3"/>
    <w:rsid w:val="10505C6D"/>
    <w:rsid w:val="107131DF"/>
    <w:rsid w:val="10E3543C"/>
    <w:rsid w:val="11495459"/>
    <w:rsid w:val="117E58CA"/>
    <w:rsid w:val="12727C96"/>
    <w:rsid w:val="128532B0"/>
    <w:rsid w:val="128F133D"/>
    <w:rsid w:val="12BA4BEE"/>
    <w:rsid w:val="1347039F"/>
    <w:rsid w:val="13475705"/>
    <w:rsid w:val="14F62D1C"/>
    <w:rsid w:val="152813A5"/>
    <w:rsid w:val="155C3D3A"/>
    <w:rsid w:val="15641D2C"/>
    <w:rsid w:val="15797B2F"/>
    <w:rsid w:val="17DE04D6"/>
    <w:rsid w:val="17FB2928"/>
    <w:rsid w:val="17FD074D"/>
    <w:rsid w:val="192C431E"/>
    <w:rsid w:val="193608D3"/>
    <w:rsid w:val="19481A74"/>
    <w:rsid w:val="1A46040D"/>
    <w:rsid w:val="1A956E37"/>
    <w:rsid w:val="1AA23D90"/>
    <w:rsid w:val="1B1C7549"/>
    <w:rsid w:val="1B667F5C"/>
    <w:rsid w:val="1B6C5740"/>
    <w:rsid w:val="1B6F5A66"/>
    <w:rsid w:val="1C0F03FE"/>
    <w:rsid w:val="1C1B4829"/>
    <w:rsid w:val="1C6B51B5"/>
    <w:rsid w:val="1C803D8C"/>
    <w:rsid w:val="1C9E4798"/>
    <w:rsid w:val="1D754FFB"/>
    <w:rsid w:val="1DD10182"/>
    <w:rsid w:val="1E255FB4"/>
    <w:rsid w:val="1E3A7F09"/>
    <w:rsid w:val="1ED83FC1"/>
    <w:rsid w:val="1F56014C"/>
    <w:rsid w:val="1FB102D8"/>
    <w:rsid w:val="205026C3"/>
    <w:rsid w:val="205A1C70"/>
    <w:rsid w:val="20822AFD"/>
    <w:rsid w:val="223A45D9"/>
    <w:rsid w:val="22787BC7"/>
    <w:rsid w:val="22BA58C8"/>
    <w:rsid w:val="231D0486"/>
    <w:rsid w:val="23707186"/>
    <w:rsid w:val="23CC7167"/>
    <w:rsid w:val="23ED6925"/>
    <w:rsid w:val="242F659D"/>
    <w:rsid w:val="25041E4D"/>
    <w:rsid w:val="250F7583"/>
    <w:rsid w:val="2549512B"/>
    <w:rsid w:val="255E7DC0"/>
    <w:rsid w:val="258B3C42"/>
    <w:rsid w:val="25952BCD"/>
    <w:rsid w:val="26371118"/>
    <w:rsid w:val="269E4838"/>
    <w:rsid w:val="26B40837"/>
    <w:rsid w:val="26BD2069"/>
    <w:rsid w:val="27E50E32"/>
    <w:rsid w:val="288B0DC2"/>
    <w:rsid w:val="28EA0080"/>
    <w:rsid w:val="28F524C4"/>
    <w:rsid w:val="29B53F38"/>
    <w:rsid w:val="2A28515C"/>
    <w:rsid w:val="2A85616C"/>
    <w:rsid w:val="2AB91B05"/>
    <w:rsid w:val="2C0F3C60"/>
    <w:rsid w:val="2C775A0F"/>
    <w:rsid w:val="2D012435"/>
    <w:rsid w:val="2D7D1CD9"/>
    <w:rsid w:val="2D7D5B6F"/>
    <w:rsid w:val="2E425DA9"/>
    <w:rsid w:val="2E895873"/>
    <w:rsid w:val="2F6554AC"/>
    <w:rsid w:val="317371C2"/>
    <w:rsid w:val="325221A9"/>
    <w:rsid w:val="3271657C"/>
    <w:rsid w:val="328D4BED"/>
    <w:rsid w:val="32951B45"/>
    <w:rsid w:val="33A6000B"/>
    <w:rsid w:val="34BC5879"/>
    <w:rsid w:val="34F269C8"/>
    <w:rsid w:val="357452D1"/>
    <w:rsid w:val="37506517"/>
    <w:rsid w:val="386C6D65"/>
    <w:rsid w:val="389260CC"/>
    <w:rsid w:val="390F0EC7"/>
    <w:rsid w:val="397B3FCA"/>
    <w:rsid w:val="39FF1DCC"/>
    <w:rsid w:val="3A092EB1"/>
    <w:rsid w:val="3A950262"/>
    <w:rsid w:val="3B464C7D"/>
    <w:rsid w:val="3D5F37A3"/>
    <w:rsid w:val="3D990510"/>
    <w:rsid w:val="3DF3025F"/>
    <w:rsid w:val="3E316BB2"/>
    <w:rsid w:val="3EA16800"/>
    <w:rsid w:val="3F043660"/>
    <w:rsid w:val="3FAA6D64"/>
    <w:rsid w:val="3FBF7FF0"/>
    <w:rsid w:val="3FF60946"/>
    <w:rsid w:val="40860A3B"/>
    <w:rsid w:val="40CD273C"/>
    <w:rsid w:val="41607504"/>
    <w:rsid w:val="417D50A6"/>
    <w:rsid w:val="422D0F3A"/>
    <w:rsid w:val="42532D04"/>
    <w:rsid w:val="427158FA"/>
    <w:rsid w:val="431C4B3D"/>
    <w:rsid w:val="44C4532B"/>
    <w:rsid w:val="467C4140"/>
    <w:rsid w:val="470A1518"/>
    <w:rsid w:val="47421F3D"/>
    <w:rsid w:val="478712BA"/>
    <w:rsid w:val="49BE375B"/>
    <w:rsid w:val="4A645FC6"/>
    <w:rsid w:val="4B74693A"/>
    <w:rsid w:val="4CCD3150"/>
    <w:rsid w:val="4CF614CF"/>
    <w:rsid w:val="4DB32D3F"/>
    <w:rsid w:val="4E426710"/>
    <w:rsid w:val="4E6653B2"/>
    <w:rsid w:val="4E7E709F"/>
    <w:rsid w:val="4EAD1622"/>
    <w:rsid w:val="4EF14A4F"/>
    <w:rsid w:val="4EFC3A0C"/>
    <w:rsid w:val="4F87309C"/>
    <w:rsid w:val="505F6CFF"/>
    <w:rsid w:val="5111102B"/>
    <w:rsid w:val="515B6DC7"/>
    <w:rsid w:val="51864049"/>
    <w:rsid w:val="521C05DF"/>
    <w:rsid w:val="5276757A"/>
    <w:rsid w:val="529765ED"/>
    <w:rsid w:val="53246EC6"/>
    <w:rsid w:val="534173EA"/>
    <w:rsid w:val="53AB4BC7"/>
    <w:rsid w:val="53B72E1A"/>
    <w:rsid w:val="560D3068"/>
    <w:rsid w:val="56585B3B"/>
    <w:rsid w:val="566C0880"/>
    <w:rsid w:val="59373CC8"/>
    <w:rsid w:val="59791A89"/>
    <w:rsid w:val="59FA4528"/>
    <w:rsid w:val="5ACA4B8C"/>
    <w:rsid w:val="5B334E49"/>
    <w:rsid w:val="5BE118CD"/>
    <w:rsid w:val="5BE4195A"/>
    <w:rsid w:val="5C3162F3"/>
    <w:rsid w:val="5C622229"/>
    <w:rsid w:val="5CB32B8E"/>
    <w:rsid w:val="5D0A3A16"/>
    <w:rsid w:val="5D1170BA"/>
    <w:rsid w:val="5D914663"/>
    <w:rsid w:val="5D9B6D30"/>
    <w:rsid w:val="5E010CF7"/>
    <w:rsid w:val="5E2B48EF"/>
    <w:rsid w:val="5E550D44"/>
    <w:rsid w:val="5EF609CD"/>
    <w:rsid w:val="5F416769"/>
    <w:rsid w:val="5FDB70C6"/>
    <w:rsid w:val="61476F20"/>
    <w:rsid w:val="61AC06AE"/>
    <w:rsid w:val="62293295"/>
    <w:rsid w:val="62420DB5"/>
    <w:rsid w:val="626D1DA5"/>
    <w:rsid w:val="634F32C8"/>
    <w:rsid w:val="635351B3"/>
    <w:rsid w:val="6356474D"/>
    <w:rsid w:val="639F7C88"/>
    <w:rsid w:val="640E3F35"/>
    <w:rsid w:val="645862DB"/>
    <w:rsid w:val="64C10E43"/>
    <w:rsid w:val="64C3698F"/>
    <w:rsid w:val="662217DD"/>
    <w:rsid w:val="66983290"/>
    <w:rsid w:val="67464490"/>
    <w:rsid w:val="67F65106"/>
    <w:rsid w:val="690C569D"/>
    <w:rsid w:val="69DB0CE8"/>
    <w:rsid w:val="69EC4690"/>
    <w:rsid w:val="6A2565B6"/>
    <w:rsid w:val="6BB74C45"/>
    <w:rsid w:val="6CE531C8"/>
    <w:rsid w:val="6D362AE9"/>
    <w:rsid w:val="6DE2052E"/>
    <w:rsid w:val="6DEB659B"/>
    <w:rsid w:val="6DF77935"/>
    <w:rsid w:val="6E163593"/>
    <w:rsid w:val="6F564DE9"/>
    <w:rsid w:val="7020732D"/>
    <w:rsid w:val="70F61D4E"/>
    <w:rsid w:val="71273F6D"/>
    <w:rsid w:val="71426EF9"/>
    <w:rsid w:val="71751969"/>
    <w:rsid w:val="719E3880"/>
    <w:rsid w:val="71D707CA"/>
    <w:rsid w:val="72072AAC"/>
    <w:rsid w:val="72451899"/>
    <w:rsid w:val="726E3EC6"/>
    <w:rsid w:val="731E2912"/>
    <w:rsid w:val="73240594"/>
    <w:rsid w:val="738A167F"/>
    <w:rsid w:val="73D93449"/>
    <w:rsid w:val="742C5AE7"/>
    <w:rsid w:val="74791530"/>
    <w:rsid w:val="753B5842"/>
    <w:rsid w:val="75787B24"/>
    <w:rsid w:val="761C7AE8"/>
    <w:rsid w:val="76483813"/>
    <w:rsid w:val="77025971"/>
    <w:rsid w:val="77793BB7"/>
    <w:rsid w:val="783A7976"/>
    <w:rsid w:val="79417CE6"/>
    <w:rsid w:val="79826437"/>
    <w:rsid w:val="7A103D6A"/>
    <w:rsid w:val="7A383E12"/>
    <w:rsid w:val="7A770F80"/>
    <w:rsid w:val="7A975B1B"/>
    <w:rsid w:val="7AC83C22"/>
    <w:rsid w:val="7B4F7FF7"/>
    <w:rsid w:val="7B6656E5"/>
    <w:rsid w:val="7B6E0D69"/>
    <w:rsid w:val="7B91294B"/>
    <w:rsid w:val="7BF50E11"/>
    <w:rsid w:val="7CB81300"/>
    <w:rsid w:val="7CBC4613"/>
    <w:rsid w:val="7D751C4C"/>
    <w:rsid w:val="7D8722BB"/>
    <w:rsid w:val="7D9B1AA4"/>
    <w:rsid w:val="7E7003F4"/>
    <w:rsid w:val="7E7528AA"/>
    <w:rsid w:val="7ECD4B1B"/>
    <w:rsid w:val="7EEB22EB"/>
    <w:rsid w:val="7F086930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character" w:customStyle="1" w:styleId="14">
    <w:name w:val="down1"/>
    <w:basedOn w:val="11"/>
    <w:qFormat/>
    <w:uiPriority w:val="0"/>
    <w:rPr>
      <w:shd w:val="clear" w:color="auto" w:fill="DAEEF9"/>
    </w:rPr>
  </w:style>
  <w:style w:type="character" w:customStyle="1" w:styleId="15">
    <w:name w:val="15"/>
    <w:basedOn w:val="11"/>
    <w:qFormat/>
    <w:uiPriority w:val="0"/>
  </w:style>
  <w:style w:type="character" w:customStyle="1" w:styleId="16">
    <w:name w:val="tit"/>
    <w:basedOn w:val="11"/>
    <w:qFormat/>
    <w:uiPriority w:val="0"/>
  </w:style>
  <w:style w:type="character" w:customStyle="1" w:styleId="17">
    <w:name w:val="sl"/>
    <w:basedOn w:val="11"/>
    <w:qFormat/>
    <w:uiPriority w:val="0"/>
  </w:style>
  <w:style w:type="character" w:customStyle="1" w:styleId="18">
    <w:name w:val="lsr"/>
    <w:basedOn w:val="11"/>
    <w:qFormat/>
    <w:uiPriority w:val="0"/>
  </w:style>
  <w:style w:type="character" w:customStyle="1" w:styleId="19">
    <w:name w:val="tit1"/>
    <w:basedOn w:val="11"/>
    <w:qFormat/>
    <w:uiPriority w:val="0"/>
  </w:style>
  <w:style w:type="character" w:customStyle="1" w:styleId="20">
    <w:name w:val="lsl"/>
    <w:basedOn w:val="11"/>
    <w:qFormat/>
    <w:uiPriority w:val="0"/>
  </w:style>
  <w:style w:type="character" w:customStyle="1" w:styleId="21">
    <w:name w:val="sr"/>
    <w:basedOn w:val="11"/>
    <w:qFormat/>
    <w:uiPriority w:val="0"/>
  </w:style>
  <w:style w:type="character" w:customStyle="1" w:styleId="22">
    <w:name w:val="down"/>
    <w:basedOn w:val="11"/>
    <w:qFormat/>
    <w:uiPriority w:val="0"/>
    <w:rPr>
      <w:shd w:val="clear" w:color="auto" w:fill="DAEEF9"/>
    </w:rPr>
  </w:style>
  <w:style w:type="character" w:customStyle="1" w:styleId="23">
    <w:name w:val="focus"/>
    <w:basedOn w:val="11"/>
    <w:qFormat/>
    <w:uiPriority w:val="0"/>
    <w:rPr>
      <w:b/>
      <w:color w:val="000000"/>
    </w:rPr>
  </w:style>
  <w:style w:type="character" w:customStyle="1" w:styleId="24">
    <w:name w:val="menutitle"/>
    <w:basedOn w:val="11"/>
    <w:qFormat/>
    <w:uiPriority w:val="0"/>
    <w:rPr>
      <w:color w:val="333333"/>
      <w:sz w:val="24"/>
      <w:szCs w:val="24"/>
    </w:rPr>
  </w:style>
  <w:style w:type="character" w:customStyle="1" w:styleId="25">
    <w:name w:val="menutitle1"/>
    <w:basedOn w:val="11"/>
    <w:qFormat/>
    <w:uiPriority w:val="0"/>
    <w:rPr>
      <w:color w:val="333333"/>
      <w:sz w:val="24"/>
      <w:szCs w:val="24"/>
    </w:rPr>
  </w:style>
  <w:style w:type="character" w:customStyle="1" w:styleId="26">
    <w:name w:val="swapimg"/>
    <w:basedOn w:val="11"/>
    <w:qFormat/>
    <w:uiPriority w:val="0"/>
  </w:style>
  <w:style w:type="character" w:customStyle="1" w:styleId="27">
    <w:name w:val="swapimg1"/>
    <w:basedOn w:val="11"/>
    <w:qFormat/>
    <w:uiPriority w:val="0"/>
  </w:style>
  <w:style w:type="character" w:customStyle="1" w:styleId="28">
    <w:name w:val="icon_dljg"/>
    <w:basedOn w:val="11"/>
    <w:qFormat/>
    <w:uiPriority w:val="0"/>
  </w:style>
  <w:style w:type="character" w:customStyle="1" w:styleId="29">
    <w:name w:val="icon_cxktbr"/>
    <w:basedOn w:val="11"/>
    <w:qFormat/>
    <w:uiPriority w:val="0"/>
  </w:style>
  <w:style w:type="character" w:customStyle="1" w:styleId="30">
    <w:name w:val="icon_cxkcyry"/>
    <w:basedOn w:val="11"/>
    <w:qFormat/>
    <w:uiPriority w:val="0"/>
  </w:style>
  <w:style w:type="character" w:customStyle="1" w:styleId="31">
    <w:name w:val="icon_gzkj"/>
    <w:basedOn w:val="11"/>
    <w:qFormat/>
    <w:uiPriority w:val="0"/>
  </w:style>
  <w:style w:type="character" w:customStyle="1" w:styleId="32">
    <w:name w:val="close6"/>
    <w:basedOn w:val="11"/>
    <w:qFormat/>
    <w:uiPriority w:val="0"/>
  </w:style>
  <w:style w:type="character" w:customStyle="1" w:styleId="33">
    <w:name w:val="l_8"/>
    <w:basedOn w:val="11"/>
    <w:qFormat/>
    <w:uiPriority w:val="0"/>
  </w:style>
  <w:style w:type="character" w:customStyle="1" w:styleId="34">
    <w:name w:val="l_5"/>
    <w:basedOn w:val="11"/>
    <w:qFormat/>
    <w:uiPriority w:val="0"/>
  </w:style>
  <w:style w:type="character" w:customStyle="1" w:styleId="35">
    <w:name w:val="searchclose"/>
    <w:basedOn w:val="11"/>
    <w:qFormat/>
    <w:uiPriority w:val="0"/>
  </w:style>
  <w:style w:type="character" w:customStyle="1" w:styleId="36">
    <w:name w:val="searchopen"/>
    <w:basedOn w:val="11"/>
    <w:qFormat/>
    <w:uiPriority w:val="0"/>
  </w:style>
  <w:style w:type="character" w:customStyle="1" w:styleId="37">
    <w:name w:val="icon_xglc"/>
    <w:basedOn w:val="11"/>
    <w:qFormat/>
    <w:uiPriority w:val="0"/>
  </w:style>
  <w:style w:type="character" w:customStyle="1" w:styleId="38">
    <w:name w:val="icon_xzry"/>
    <w:basedOn w:val="11"/>
    <w:qFormat/>
    <w:uiPriority w:val="0"/>
  </w:style>
  <w:style w:type="character" w:customStyle="1" w:styleId="39">
    <w:name w:val="icon_lzrz"/>
    <w:basedOn w:val="11"/>
    <w:qFormat/>
    <w:uiPriority w:val="0"/>
  </w:style>
  <w:style w:type="character" w:customStyle="1" w:styleId="40">
    <w:name w:val="m-text"/>
    <w:basedOn w:val="11"/>
    <w:qFormat/>
    <w:uiPriority w:val="0"/>
  </w:style>
  <w:style w:type="character" w:customStyle="1" w:styleId="41">
    <w:name w:val="l_0"/>
    <w:basedOn w:val="11"/>
    <w:qFormat/>
    <w:uiPriority w:val="0"/>
  </w:style>
  <w:style w:type="character" w:customStyle="1" w:styleId="42">
    <w:name w:val="l_01"/>
    <w:basedOn w:val="11"/>
    <w:qFormat/>
    <w:uiPriority w:val="0"/>
  </w:style>
  <w:style w:type="character" w:customStyle="1" w:styleId="43">
    <w:name w:val="l_3"/>
    <w:basedOn w:val="11"/>
    <w:qFormat/>
    <w:uiPriority w:val="0"/>
  </w:style>
  <w:style w:type="character" w:customStyle="1" w:styleId="44">
    <w:name w:val="l_31"/>
    <w:basedOn w:val="11"/>
    <w:qFormat/>
    <w:uiPriority w:val="0"/>
  </w:style>
  <w:style w:type="character" w:customStyle="1" w:styleId="45">
    <w:name w:val="l_1"/>
    <w:basedOn w:val="11"/>
    <w:qFormat/>
    <w:uiPriority w:val="0"/>
  </w:style>
  <w:style w:type="character" w:customStyle="1" w:styleId="46">
    <w:name w:val="l_11"/>
    <w:basedOn w:val="11"/>
    <w:qFormat/>
    <w:uiPriority w:val="0"/>
  </w:style>
  <w:style w:type="character" w:customStyle="1" w:styleId="47">
    <w:name w:val="l_2"/>
    <w:basedOn w:val="11"/>
    <w:qFormat/>
    <w:uiPriority w:val="0"/>
  </w:style>
  <w:style w:type="character" w:customStyle="1" w:styleId="48">
    <w:name w:val="l_21"/>
    <w:basedOn w:val="11"/>
    <w:qFormat/>
    <w:uiPriority w:val="0"/>
  </w:style>
  <w:style w:type="character" w:customStyle="1" w:styleId="49">
    <w:name w:val="l_4"/>
    <w:basedOn w:val="11"/>
    <w:qFormat/>
    <w:uiPriority w:val="0"/>
  </w:style>
  <w:style w:type="character" w:customStyle="1" w:styleId="50">
    <w:name w:val="l_41"/>
    <w:basedOn w:val="11"/>
    <w:qFormat/>
    <w:uiPriority w:val="0"/>
  </w:style>
  <w:style w:type="character" w:customStyle="1" w:styleId="51">
    <w:name w:val="l_6"/>
    <w:basedOn w:val="11"/>
    <w:qFormat/>
    <w:uiPriority w:val="0"/>
  </w:style>
  <w:style w:type="character" w:customStyle="1" w:styleId="52">
    <w:name w:val="l_61"/>
    <w:basedOn w:val="11"/>
    <w:qFormat/>
    <w:uiPriority w:val="0"/>
  </w:style>
  <w:style w:type="character" w:customStyle="1" w:styleId="53">
    <w:name w:val="l_111"/>
    <w:basedOn w:val="11"/>
    <w:qFormat/>
    <w:uiPriority w:val="0"/>
  </w:style>
  <w:style w:type="character" w:customStyle="1" w:styleId="54">
    <w:name w:val="l_112"/>
    <w:basedOn w:val="11"/>
    <w:qFormat/>
    <w:uiPriority w:val="0"/>
  </w:style>
  <w:style w:type="character" w:customStyle="1" w:styleId="55">
    <w:name w:val="l_7"/>
    <w:basedOn w:val="11"/>
    <w:qFormat/>
    <w:uiPriority w:val="0"/>
  </w:style>
  <w:style w:type="character" w:customStyle="1" w:styleId="56">
    <w:name w:val="l_71"/>
    <w:basedOn w:val="11"/>
    <w:qFormat/>
    <w:uiPriority w:val="0"/>
  </w:style>
  <w:style w:type="character" w:customStyle="1" w:styleId="57">
    <w:name w:val="l_10"/>
    <w:basedOn w:val="11"/>
    <w:qFormat/>
    <w:uiPriority w:val="0"/>
  </w:style>
  <w:style w:type="character" w:customStyle="1" w:styleId="58">
    <w:name w:val="l_101"/>
    <w:basedOn w:val="11"/>
    <w:qFormat/>
    <w:uiPriority w:val="0"/>
  </w:style>
  <w:style w:type="character" w:customStyle="1" w:styleId="59">
    <w:name w:val="l_9"/>
    <w:basedOn w:val="11"/>
    <w:qFormat/>
    <w:uiPriority w:val="0"/>
  </w:style>
  <w:style w:type="character" w:customStyle="1" w:styleId="60">
    <w:name w:val="l_91"/>
    <w:basedOn w:val="11"/>
    <w:qFormat/>
    <w:uiPriority w:val="0"/>
  </w:style>
  <w:style w:type="character" w:customStyle="1" w:styleId="61">
    <w:name w:val="l_12"/>
    <w:basedOn w:val="11"/>
    <w:qFormat/>
    <w:uiPriority w:val="0"/>
  </w:style>
  <w:style w:type="character" w:customStyle="1" w:styleId="62">
    <w:name w:val="l_121"/>
    <w:basedOn w:val="11"/>
    <w:qFormat/>
    <w:uiPriority w:val="0"/>
  </w:style>
  <w:style w:type="character" w:customStyle="1" w:styleId="63">
    <w:name w:val="l_13"/>
    <w:basedOn w:val="11"/>
    <w:qFormat/>
    <w:uiPriority w:val="0"/>
  </w:style>
  <w:style w:type="character" w:customStyle="1" w:styleId="64">
    <w:name w:val="l_131"/>
    <w:basedOn w:val="11"/>
    <w:qFormat/>
    <w:uiPriority w:val="0"/>
  </w:style>
  <w:style w:type="character" w:customStyle="1" w:styleId="65">
    <w:name w:val="l_14"/>
    <w:basedOn w:val="11"/>
    <w:qFormat/>
    <w:uiPriority w:val="0"/>
  </w:style>
  <w:style w:type="character" w:customStyle="1" w:styleId="66">
    <w:name w:val="l_141"/>
    <w:basedOn w:val="11"/>
    <w:qFormat/>
    <w:uiPriority w:val="0"/>
  </w:style>
  <w:style w:type="character" w:customStyle="1" w:styleId="67">
    <w:name w:val="l_15"/>
    <w:basedOn w:val="11"/>
    <w:qFormat/>
    <w:uiPriority w:val="0"/>
  </w:style>
  <w:style w:type="character" w:customStyle="1" w:styleId="68">
    <w:name w:val="l_151"/>
    <w:basedOn w:val="11"/>
    <w:qFormat/>
    <w:uiPriority w:val="0"/>
  </w:style>
  <w:style w:type="character" w:customStyle="1" w:styleId="69">
    <w:name w:val="color_cdyy"/>
    <w:basedOn w:val="11"/>
    <w:qFormat/>
    <w:uiPriority w:val="0"/>
    <w:rPr>
      <w:color w:val="FFFFFF"/>
      <w:bdr w:val="single" w:color="FFFFFF" w:sz="6" w:space="0"/>
    </w:rPr>
  </w:style>
  <w:style w:type="character" w:customStyle="1" w:styleId="70">
    <w:name w:val="focus2"/>
    <w:basedOn w:val="11"/>
    <w:qFormat/>
    <w:uiPriority w:val="0"/>
    <w:rPr>
      <w:b/>
      <w:color w:val="000000"/>
    </w:rPr>
  </w:style>
  <w:style w:type="character" w:customStyle="1" w:styleId="71">
    <w:name w:val="menutitle10"/>
    <w:basedOn w:val="11"/>
    <w:qFormat/>
    <w:uiPriority w:val="0"/>
    <w:rPr>
      <w:color w:val="333333"/>
      <w:sz w:val="24"/>
      <w:szCs w:val="24"/>
    </w:rPr>
  </w:style>
  <w:style w:type="character" w:customStyle="1" w:styleId="72">
    <w:name w:val="menutitle11"/>
    <w:basedOn w:val="11"/>
    <w:qFormat/>
    <w:uiPriority w:val="0"/>
    <w:rPr>
      <w:color w:val="333333"/>
      <w:sz w:val="24"/>
      <w:szCs w:val="24"/>
    </w:rPr>
  </w:style>
  <w:style w:type="character" w:customStyle="1" w:styleId="73">
    <w:name w:val="swapimg4"/>
    <w:basedOn w:val="11"/>
    <w:qFormat/>
    <w:uiPriority w:val="0"/>
  </w:style>
  <w:style w:type="character" w:customStyle="1" w:styleId="74">
    <w:name w:val="swapimg5"/>
    <w:basedOn w:val="11"/>
    <w:qFormat/>
    <w:uiPriority w:val="0"/>
  </w:style>
  <w:style w:type="character" w:customStyle="1" w:styleId="75">
    <w:name w:val="l_51"/>
    <w:basedOn w:val="11"/>
    <w:qFormat/>
    <w:uiPriority w:val="0"/>
  </w:style>
  <w:style w:type="character" w:customStyle="1" w:styleId="76">
    <w:name w:val="l_81"/>
    <w:basedOn w:val="11"/>
    <w:qFormat/>
    <w:uiPriority w:val="0"/>
  </w:style>
  <w:style w:type="character" w:customStyle="1" w:styleId="77">
    <w:name w:val="close"/>
    <w:basedOn w:val="11"/>
    <w:qFormat/>
    <w:uiPriority w:val="0"/>
  </w:style>
  <w:style w:type="character" w:customStyle="1" w:styleId="78">
    <w:name w:val="swapimg3"/>
    <w:basedOn w:val="11"/>
    <w:qFormat/>
    <w:uiPriority w:val="0"/>
  </w:style>
  <w:style w:type="character" w:customStyle="1" w:styleId="79">
    <w:name w:val="l_132"/>
    <w:basedOn w:val="11"/>
    <w:qFormat/>
    <w:uiPriority w:val="0"/>
  </w:style>
  <w:style w:type="character" w:customStyle="1" w:styleId="80">
    <w:name w:val="close5"/>
    <w:basedOn w:val="11"/>
    <w:qFormat/>
    <w:uiPriority w:val="0"/>
  </w:style>
  <w:style w:type="paragraph" w:customStyle="1" w:styleId="81">
    <w:name w:val="z-窗体顶端1"/>
    <w:basedOn w:val="1"/>
    <w:next w:val="1"/>
    <w:link w:val="8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82">
    <w:name w:val="z-窗体顶端 Char"/>
    <w:basedOn w:val="11"/>
    <w:link w:val="81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83">
    <w:name w:val="z-窗体底端1"/>
    <w:basedOn w:val="1"/>
    <w:next w:val="1"/>
    <w:link w:val="8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84">
    <w:name w:val="z-窗体底端 Char"/>
    <w:basedOn w:val="11"/>
    <w:link w:val="83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85">
    <w:name w:val="focus3"/>
    <w:basedOn w:val="11"/>
    <w:qFormat/>
    <w:uiPriority w:val="0"/>
    <w:rPr>
      <w:b/>
      <w:color w:val="000000"/>
    </w:rPr>
  </w:style>
  <w:style w:type="character" w:customStyle="1" w:styleId="86">
    <w:name w:val="l_122"/>
    <w:basedOn w:val="11"/>
    <w:qFormat/>
    <w:uiPriority w:val="0"/>
  </w:style>
  <w:style w:type="character" w:customStyle="1" w:styleId="87">
    <w:name w:val="l_142"/>
    <w:basedOn w:val="11"/>
    <w:qFormat/>
    <w:uiPriority w:val="0"/>
  </w:style>
  <w:style w:type="character" w:customStyle="1" w:styleId="88">
    <w:name w:val="menutitle12"/>
    <w:basedOn w:val="11"/>
    <w:qFormat/>
    <w:uiPriority w:val="0"/>
    <w:rPr>
      <w:color w:val="333333"/>
      <w:sz w:val="24"/>
      <w:szCs w:val="24"/>
    </w:rPr>
  </w:style>
  <w:style w:type="character" w:customStyle="1" w:styleId="89">
    <w:name w:val="menutitle13"/>
    <w:basedOn w:val="11"/>
    <w:qFormat/>
    <w:uiPriority w:val="0"/>
    <w:rPr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824</Words>
  <Characters>4703</Characters>
  <Lines>39</Lines>
  <Paragraphs>11</Paragraphs>
  <TotalTime>1</TotalTime>
  <ScaleCrop>false</ScaleCrop>
  <LinksUpToDate>false</LinksUpToDate>
  <CharactersWithSpaces>5516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北京江河润泽工程管理咨询有限公司:江柯</cp:lastModifiedBy>
  <cp:lastPrinted>2020-06-10T07:33:00Z</cp:lastPrinted>
  <dcterms:modified xsi:type="dcterms:W3CDTF">2020-06-10T10:34:22Z</dcterms:modified>
  <dc:title>禹州市颍河一坝-二坝两岸景观亮化及标识导向牌安装工程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