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22792" w14:textId="77777777" w:rsidR="009571D6" w:rsidRDefault="009571D6" w:rsidP="009571D6">
      <w:pPr>
        <w:widowControl/>
        <w:spacing w:line="360" w:lineRule="auto"/>
        <w:jc w:val="center"/>
        <w:rPr>
          <w:rFonts w:hAnsi="宋体" w:cs="黑体"/>
          <w:b/>
          <w:sz w:val="36"/>
          <w:szCs w:val="36"/>
        </w:rPr>
      </w:pPr>
      <w:r>
        <w:rPr>
          <w:rFonts w:hAnsi="宋体" w:cs="黑体" w:hint="eastAsia"/>
          <w:b/>
          <w:sz w:val="36"/>
          <w:szCs w:val="36"/>
        </w:rPr>
        <w:t>禹州市烟叶烤房电代煤</w:t>
      </w:r>
      <w:r>
        <w:rPr>
          <w:rFonts w:hAnsi="宋体" w:cs="黑体" w:hint="eastAsia"/>
          <w:b/>
          <w:sz w:val="36"/>
          <w:szCs w:val="36"/>
        </w:rPr>
        <w:t>EPC</w:t>
      </w:r>
      <w:r>
        <w:rPr>
          <w:rFonts w:hAnsi="宋体" w:cs="黑体"/>
          <w:b/>
          <w:sz w:val="36"/>
          <w:szCs w:val="36"/>
        </w:rPr>
        <w:t>O</w:t>
      </w:r>
      <w:r>
        <w:rPr>
          <w:rFonts w:hAnsi="宋体" w:cs="黑体" w:hint="eastAsia"/>
          <w:b/>
          <w:sz w:val="36"/>
          <w:szCs w:val="36"/>
        </w:rPr>
        <w:t>项目</w:t>
      </w:r>
    </w:p>
    <w:p w14:paraId="5314F4CA" w14:textId="77777777" w:rsidR="009571D6" w:rsidRDefault="009571D6" w:rsidP="009571D6">
      <w:pPr>
        <w:widowControl/>
        <w:spacing w:line="360" w:lineRule="auto"/>
        <w:jc w:val="center"/>
        <w:rPr>
          <w:rFonts w:hAnsi="宋体" w:cs="黑体"/>
          <w:b/>
          <w:sz w:val="36"/>
          <w:szCs w:val="36"/>
        </w:rPr>
      </w:pPr>
      <w:r>
        <w:rPr>
          <w:rFonts w:hAnsi="宋体" w:cs="黑体" w:hint="eastAsia"/>
          <w:b/>
          <w:sz w:val="36"/>
          <w:szCs w:val="36"/>
        </w:rPr>
        <w:t>及项目监理</w:t>
      </w:r>
      <w:r>
        <w:rPr>
          <w:rFonts w:hAnsi="宋体" w:cs="黑体" w:hint="eastAsia"/>
          <w:b/>
          <w:sz w:val="36"/>
          <w:szCs w:val="36"/>
        </w:rPr>
        <w:t>(</w:t>
      </w:r>
      <w:r>
        <w:rPr>
          <w:rFonts w:hAnsi="宋体" w:cs="黑体" w:hint="eastAsia"/>
          <w:b/>
          <w:sz w:val="36"/>
          <w:szCs w:val="36"/>
        </w:rPr>
        <w:t>不见面开标</w:t>
      </w:r>
      <w:r>
        <w:rPr>
          <w:rFonts w:hAnsi="宋体" w:cs="黑体" w:hint="eastAsia"/>
          <w:b/>
          <w:sz w:val="36"/>
          <w:szCs w:val="36"/>
        </w:rPr>
        <w:t>)</w:t>
      </w:r>
    </w:p>
    <w:p w14:paraId="65FFC0AC" w14:textId="77777777" w:rsidR="009571D6" w:rsidRDefault="009571D6" w:rsidP="009571D6">
      <w:pPr>
        <w:widowControl/>
        <w:spacing w:line="360" w:lineRule="auto"/>
        <w:jc w:val="left"/>
        <w:rPr>
          <w:rFonts w:ascii="宋体" w:hAnsi="宋体" w:cs="黑体"/>
          <w:b/>
          <w:bCs/>
          <w:sz w:val="24"/>
        </w:rPr>
      </w:pPr>
      <w:r>
        <w:rPr>
          <w:rFonts w:ascii="宋体" w:hAnsi="宋体" w:cs="黑体" w:hint="eastAsia"/>
          <w:b/>
          <w:bCs/>
          <w:sz w:val="24"/>
        </w:rPr>
        <w:t xml:space="preserve">一、招标条件 </w:t>
      </w:r>
    </w:p>
    <w:p w14:paraId="1F8F77C7"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本招标项目</w:t>
      </w:r>
      <w:r>
        <w:rPr>
          <w:rFonts w:hAnsi="宋体" w:cs="宋体" w:hint="eastAsia"/>
          <w:sz w:val="24"/>
        </w:rPr>
        <w:t>禹州市烟叶烤房电代煤</w:t>
      </w:r>
      <w:r>
        <w:rPr>
          <w:rFonts w:hAnsi="宋体" w:cs="宋体" w:hint="eastAsia"/>
          <w:sz w:val="24"/>
        </w:rPr>
        <w:t>EPC</w:t>
      </w:r>
      <w:r>
        <w:rPr>
          <w:rFonts w:hAnsi="宋体" w:cs="宋体"/>
          <w:sz w:val="24"/>
        </w:rPr>
        <w:t>O</w:t>
      </w:r>
      <w:r>
        <w:rPr>
          <w:rFonts w:hAnsi="宋体" w:cs="宋体" w:hint="eastAsia"/>
          <w:sz w:val="24"/>
        </w:rPr>
        <w:t>项目及项目监理</w:t>
      </w:r>
      <w:r>
        <w:rPr>
          <w:rFonts w:ascii="宋体" w:hAnsi="宋体" w:cs="宋体" w:hint="eastAsia"/>
          <w:sz w:val="24"/>
        </w:rPr>
        <w:t>已经由禹州市人民政府以禹州市人民政府第9</w:t>
      </w:r>
      <w:r>
        <w:rPr>
          <w:rFonts w:ascii="宋体" w:hAnsi="宋体" w:cs="宋体"/>
          <w:sz w:val="24"/>
        </w:rPr>
        <w:t>0</w:t>
      </w:r>
      <w:r>
        <w:rPr>
          <w:rFonts w:ascii="宋体" w:hAnsi="宋体" w:cs="宋体" w:hint="eastAsia"/>
          <w:sz w:val="24"/>
        </w:rPr>
        <w:t>次常务会议批准建设，建设资金为财政资金加自筹资金，项目出资比例为财政资金和烟草行业配套各5</w:t>
      </w:r>
      <w:r>
        <w:rPr>
          <w:rFonts w:ascii="宋体" w:hAnsi="宋体" w:cs="宋体"/>
          <w:sz w:val="24"/>
        </w:rPr>
        <w:t>0</w:t>
      </w:r>
      <w:r>
        <w:rPr>
          <w:rFonts w:ascii="宋体" w:hAnsi="宋体" w:cs="宋体" w:hint="eastAsia"/>
          <w:sz w:val="24"/>
        </w:rPr>
        <w:t xml:space="preserve">%，招标人为禹州市烟叶生产办公室，项目已具备招标条件，现对该项目进行公开招标。 </w:t>
      </w:r>
    </w:p>
    <w:p w14:paraId="5DF2D958" w14:textId="77777777" w:rsidR="009571D6" w:rsidRDefault="009571D6" w:rsidP="009571D6">
      <w:pPr>
        <w:widowControl/>
        <w:spacing w:line="360" w:lineRule="auto"/>
        <w:jc w:val="left"/>
        <w:rPr>
          <w:rFonts w:ascii="宋体" w:hAnsi="宋体" w:cs="黑体"/>
          <w:b/>
          <w:bCs/>
          <w:sz w:val="24"/>
        </w:rPr>
      </w:pPr>
      <w:r>
        <w:rPr>
          <w:rFonts w:ascii="宋体" w:hAnsi="宋体" w:cs="黑体" w:hint="eastAsia"/>
          <w:b/>
          <w:bCs/>
          <w:sz w:val="24"/>
        </w:rPr>
        <w:t xml:space="preserve">二、项目概况与招标范围 </w:t>
      </w:r>
    </w:p>
    <w:p w14:paraId="4888ECD2" w14:textId="50A46C7E"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2.1、项目编号：</w:t>
      </w:r>
      <w:r w:rsidR="009213C9">
        <w:rPr>
          <w:rFonts w:ascii="宋体" w:hAnsi="宋体" w:cs="宋体"/>
          <w:sz w:val="24"/>
        </w:rPr>
        <w:t>YZCG-DL2020032</w:t>
      </w:r>
    </w:p>
    <w:p w14:paraId="47F204B0"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2.2、项目概况：该项目建设内容为禹州市电代煤烤房新建1</w:t>
      </w:r>
      <w:r>
        <w:rPr>
          <w:rFonts w:ascii="宋体" w:hAnsi="宋体" w:cs="宋体"/>
          <w:sz w:val="24"/>
        </w:rPr>
        <w:t>00</w:t>
      </w:r>
      <w:r>
        <w:rPr>
          <w:rFonts w:ascii="宋体" w:hAnsi="宋体" w:cs="宋体" w:hint="eastAsia"/>
          <w:sz w:val="24"/>
        </w:rPr>
        <w:t>座（张得镇6</w:t>
      </w:r>
      <w:r>
        <w:rPr>
          <w:rFonts w:ascii="宋体" w:hAnsi="宋体" w:cs="宋体"/>
          <w:sz w:val="24"/>
        </w:rPr>
        <w:t>0</w:t>
      </w:r>
      <w:r>
        <w:rPr>
          <w:rFonts w:ascii="宋体" w:hAnsi="宋体" w:cs="宋体" w:hint="eastAsia"/>
          <w:sz w:val="24"/>
        </w:rPr>
        <w:t>座、鸿畅镇2</w:t>
      </w:r>
      <w:r>
        <w:rPr>
          <w:rFonts w:ascii="宋体" w:hAnsi="宋体" w:cs="宋体"/>
          <w:sz w:val="24"/>
        </w:rPr>
        <w:t>0</w:t>
      </w:r>
      <w:r>
        <w:rPr>
          <w:rFonts w:ascii="宋体" w:hAnsi="宋体" w:cs="宋体" w:hint="eastAsia"/>
          <w:sz w:val="24"/>
        </w:rPr>
        <w:t>座、苌庄镇2</w:t>
      </w:r>
      <w:r>
        <w:rPr>
          <w:rFonts w:ascii="宋体" w:hAnsi="宋体" w:cs="宋体"/>
          <w:sz w:val="24"/>
        </w:rPr>
        <w:t>0</w:t>
      </w:r>
      <w:r>
        <w:rPr>
          <w:rFonts w:ascii="宋体" w:hAnsi="宋体" w:cs="宋体" w:hint="eastAsia"/>
          <w:sz w:val="24"/>
        </w:rPr>
        <w:t>座）、燃煤烤房改造2</w:t>
      </w:r>
      <w:r>
        <w:rPr>
          <w:rFonts w:ascii="宋体" w:hAnsi="宋体" w:cs="宋体"/>
          <w:sz w:val="24"/>
        </w:rPr>
        <w:t>60</w:t>
      </w:r>
      <w:r>
        <w:rPr>
          <w:rFonts w:ascii="宋体" w:hAnsi="宋体" w:cs="宋体" w:hint="eastAsia"/>
          <w:sz w:val="24"/>
        </w:rPr>
        <w:t>座（张得镇40座、范坡镇2</w:t>
      </w:r>
      <w:r>
        <w:rPr>
          <w:rFonts w:ascii="宋体" w:hAnsi="宋体" w:cs="宋体"/>
          <w:sz w:val="24"/>
        </w:rPr>
        <w:t>0</w:t>
      </w:r>
      <w:r>
        <w:rPr>
          <w:rFonts w:ascii="宋体" w:hAnsi="宋体" w:cs="宋体" w:hint="eastAsia"/>
          <w:sz w:val="24"/>
        </w:rPr>
        <w:t>座、朱阁镇4</w:t>
      </w:r>
      <w:r>
        <w:rPr>
          <w:rFonts w:ascii="宋体" w:hAnsi="宋体" w:cs="宋体"/>
          <w:sz w:val="24"/>
        </w:rPr>
        <w:t>0</w:t>
      </w:r>
      <w:r>
        <w:rPr>
          <w:rFonts w:ascii="宋体" w:hAnsi="宋体" w:cs="宋体" w:hint="eastAsia"/>
          <w:sz w:val="24"/>
        </w:rPr>
        <w:t>座、小吕乡1</w:t>
      </w:r>
      <w:r>
        <w:rPr>
          <w:rFonts w:ascii="宋体" w:hAnsi="宋体" w:cs="宋体"/>
          <w:sz w:val="24"/>
        </w:rPr>
        <w:t>50</w:t>
      </w:r>
      <w:r>
        <w:rPr>
          <w:rFonts w:ascii="宋体" w:hAnsi="宋体" w:cs="宋体" w:hint="eastAsia"/>
          <w:sz w:val="24"/>
        </w:rPr>
        <w:t>座）。</w:t>
      </w:r>
    </w:p>
    <w:p w14:paraId="2AAAA9F5"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2.3、标段划分：两个标段</w:t>
      </w:r>
    </w:p>
    <w:p w14:paraId="7046E38F" w14:textId="77777777" w:rsidR="009571D6" w:rsidRDefault="009571D6" w:rsidP="009571D6">
      <w:pPr>
        <w:adjustRightInd w:val="0"/>
        <w:spacing w:line="360" w:lineRule="auto"/>
        <w:ind w:firstLineChars="200" w:firstLine="480"/>
        <w:jc w:val="left"/>
        <w:rPr>
          <w:rFonts w:hAnsi="宋体" w:cs="宋体"/>
          <w:sz w:val="24"/>
        </w:rPr>
      </w:pPr>
      <w:r>
        <w:rPr>
          <w:rFonts w:ascii="宋体" w:hAnsi="宋体" w:cs="宋体" w:hint="eastAsia"/>
          <w:sz w:val="24"/>
        </w:rPr>
        <w:t>第一标段：</w:t>
      </w:r>
      <w:r>
        <w:rPr>
          <w:rFonts w:hAnsi="宋体" w:cs="宋体" w:hint="eastAsia"/>
          <w:sz w:val="24"/>
        </w:rPr>
        <w:t>禹州市烟叶烤房电代煤</w:t>
      </w:r>
      <w:r>
        <w:rPr>
          <w:rFonts w:hAnsi="宋体" w:cs="宋体" w:hint="eastAsia"/>
          <w:sz w:val="24"/>
        </w:rPr>
        <w:t>EPC</w:t>
      </w:r>
      <w:r>
        <w:rPr>
          <w:rFonts w:hAnsi="宋体" w:cs="宋体"/>
          <w:sz w:val="24"/>
        </w:rPr>
        <w:t>O</w:t>
      </w:r>
      <w:r>
        <w:rPr>
          <w:rFonts w:hAnsi="宋体" w:cs="宋体" w:hint="eastAsia"/>
          <w:sz w:val="24"/>
        </w:rPr>
        <w:t>项目；</w:t>
      </w:r>
    </w:p>
    <w:p w14:paraId="6A94D0B2"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第二标段：</w:t>
      </w:r>
      <w:r>
        <w:rPr>
          <w:rFonts w:hAnsi="宋体" w:cs="宋体" w:hint="eastAsia"/>
          <w:sz w:val="24"/>
        </w:rPr>
        <w:t>禹州市烟叶烤房电代煤</w:t>
      </w:r>
      <w:r>
        <w:rPr>
          <w:rFonts w:hAnsi="宋体" w:cs="宋体" w:hint="eastAsia"/>
          <w:sz w:val="24"/>
        </w:rPr>
        <w:t>EPC</w:t>
      </w:r>
      <w:r>
        <w:rPr>
          <w:rFonts w:hAnsi="宋体" w:cs="宋体"/>
          <w:sz w:val="24"/>
        </w:rPr>
        <w:t>O</w:t>
      </w:r>
      <w:r>
        <w:rPr>
          <w:rFonts w:hAnsi="宋体" w:cs="宋体" w:hint="eastAsia"/>
          <w:sz w:val="24"/>
        </w:rPr>
        <w:t>项目监理；</w:t>
      </w:r>
    </w:p>
    <w:p w14:paraId="6A171E4B"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2.4、招标控制价：</w:t>
      </w:r>
    </w:p>
    <w:p w14:paraId="13F21717"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第一标段:</w:t>
      </w:r>
      <w:r>
        <w:rPr>
          <w:rFonts w:ascii="宋体" w:hAnsi="宋体" w:cs="宋体"/>
          <w:sz w:val="24"/>
        </w:rPr>
        <w:t xml:space="preserve"> </w:t>
      </w:r>
      <w:r>
        <w:rPr>
          <w:rFonts w:ascii="宋体" w:hAnsi="宋体" w:cs="宋体" w:hint="eastAsia"/>
          <w:sz w:val="24"/>
        </w:rPr>
        <w:t>经财政评审工程造价的百分之百（1</w:t>
      </w:r>
      <w:r>
        <w:rPr>
          <w:rFonts w:ascii="宋体" w:hAnsi="宋体" w:cs="宋体"/>
          <w:sz w:val="24"/>
        </w:rPr>
        <w:t>00%）（不含运营期费用）</w:t>
      </w:r>
    </w:p>
    <w:p w14:paraId="496C79CA"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第二标段: 经财政评审工程造价的百分之百（1</w:t>
      </w:r>
      <w:r>
        <w:rPr>
          <w:rFonts w:ascii="宋体" w:hAnsi="宋体" w:cs="宋体"/>
          <w:sz w:val="24"/>
        </w:rPr>
        <w:t>00%）</w:t>
      </w:r>
    </w:p>
    <w:p w14:paraId="61890935"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2.5、计划工期：</w:t>
      </w:r>
    </w:p>
    <w:p w14:paraId="61331363"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第一标段：</w:t>
      </w:r>
      <w:r>
        <w:rPr>
          <w:rFonts w:ascii="宋体" w:hAnsi="宋体" w:cs="宋体" w:hint="eastAsia"/>
          <w:b/>
          <w:bCs/>
          <w:sz w:val="24"/>
        </w:rPr>
        <w:t>工程总承包工期为</w:t>
      </w:r>
      <w:r>
        <w:rPr>
          <w:rFonts w:ascii="宋体" w:hAnsi="宋体" w:cs="宋体"/>
          <w:b/>
          <w:bCs/>
          <w:sz w:val="24"/>
        </w:rPr>
        <w:t>30</w:t>
      </w:r>
      <w:r>
        <w:rPr>
          <w:rFonts w:ascii="宋体" w:hAnsi="宋体" w:cs="宋体" w:hint="eastAsia"/>
          <w:b/>
          <w:bCs/>
          <w:sz w:val="24"/>
        </w:rPr>
        <w:t>日历天，运营期为</w:t>
      </w:r>
      <w:r>
        <w:rPr>
          <w:rFonts w:ascii="宋体" w:hAnsi="宋体" w:cs="宋体"/>
          <w:b/>
          <w:bCs/>
          <w:sz w:val="24"/>
        </w:rPr>
        <w:t>10</w:t>
      </w:r>
      <w:r>
        <w:rPr>
          <w:rFonts w:ascii="宋体" w:hAnsi="宋体" w:cs="宋体" w:hint="eastAsia"/>
          <w:b/>
          <w:bCs/>
          <w:sz w:val="24"/>
        </w:rPr>
        <w:t>年。</w:t>
      </w:r>
    </w:p>
    <w:p w14:paraId="7F7BB4B2"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第二标段：同工程总承包工期。</w:t>
      </w:r>
    </w:p>
    <w:p w14:paraId="47D01AE8"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2.6、招标范围：</w:t>
      </w:r>
    </w:p>
    <w:p w14:paraId="15A51512"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第一标段：场地准备及临时设施、工程施工图设计、施工图预算编制、竣工图编制、工程施工、设备采购及供货、安装、工程保险，系统调试及验收等全部工作以及</w:t>
      </w:r>
      <w:r>
        <w:rPr>
          <w:rFonts w:ascii="宋体" w:hAnsi="宋体" w:cs="宋体"/>
          <w:sz w:val="24"/>
        </w:rPr>
        <w:t>10</w:t>
      </w:r>
      <w:r>
        <w:rPr>
          <w:rFonts w:ascii="宋体" w:hAnsi="宋体" w:cs="宋体" w:hint="eastAsia"/>
          <w:sz w:val="24"/>
        </w:rPr>
        <w:t>年运营工作。</w:t>
      </w:r>
    </w:p>
    <w:p w14:paraId="7925FE65"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第二标段：</w:t>
      </w:r>
      <w:r>
        <w:rPr>
          <w:rFonts w:ascii="宋体" w:hAnsi="宋体" w:cs="宋体"/>
          <w:sz w:val="24"/>
        </w:rPr>
        <w:t>对本项目范围内的施工及保修阶段全过程监理服务</w:t>
      </w:r>
    </w:p>
    <w:p w14:paraId="419D64FF" w14:textId="77777777" w:rsidR="009571D6" w:rsidRDefault="009571D6" w:rsidP="009571D6">
      <w:pPr>
        <w:adjustRightInd w:val="0"/>
        <w:spacing w:line="360" w:lineRule="auto"/>
        <w:ind w:firstLineChars="200" w:firstLine="482"/>
        <w:jc w:val="left"/>
        <w:rPr>
          <w:rFonts w:ascii="宋体" w:hAnsi="宋体" w:cs="黑体"/>
          <w:b/>
          <w:bCs/>
          <w:sz w:val="24"/>
        </w:rPr>
      </w:pPr>
      <w:r>
        <w:rPr>
          <w:rFonts w:ascii="宋体" w:hAnsi="宋体" w:cs="黑体" w:hint="eastAsia"/>
          <w:b/>
          <w:bCs/>
          <w:sz w:val="24"/>
        </w:rPr>
        <w:t>三．投标人资格要求</w:t>
      </w:r>
    </w:p>
    <w:p w14:paraId="4E3871AA"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3.1、投标人必须具备独立法人资格，且持有有效的营业执照。</w:t>
      </w:r>
    </w:p>
    <w:p w14:paraId="666D573B"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3.2.1第1标段要求投标人须具有独立的法人资格，负责设计企业具备中</w:t>
      </w:r>
      <w:r>
        <w:rPr>
          <w:rFonts w:ascii="宋体" w:hAnsi="宋体" w:cs="宋体" w:hint="eastAsia"/>
          <w:sz w:val="24"/>
        </w:rPr>
        <w:lastRenderedPageBreak/>
        <w:t>华人民共和国建设行政主管部门颁发的工程设计综合资质或建筑行业（建筑工程）乙级及以上资质；负责施工企业具备房屋建筑工程施工总承包叁级及以上资质，具有有效的安全生产许可证，并在人员、设备、资金等方面具有相应的能力。拟派项目负责人须具备建筑工程贰级注册建造师执业资格，并具备有效的安全生产考核合格证书，且无在建工程（需提供与本公司签订的劳动合同和无在建工程的证明）；</w:t>
      </w:r>
    </w:p>
    <w:p w14:paraId="0BB84F6C"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sz w:val="24"/>
        </w:rPr>
        <w:t>.2.2</w:t>
      </w:r>
      <w:r>
        <w:rPr>
          <w:rFonts w:ascii="宋体" w:hAnsi="宋体" w:cs="宋体" w:hint="eastAsia"/>
          <w:sz w:val="24"/>
        </w:rPr>
        <w:t>第2标段投标人须具备独立法人资格，具备工程监理综合资质或房屋建筑工程乙级及以上资质，并在人员、设备、资金等方面具备相应的监理能力；拟派总监理工程师须具有房屋建筑工程专业注册监理工程师资格，具备中级及以上技术职称。</w:t>
      </w:r>
    </w:p>
    <w:p w14:paraId="38CBA5AC"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14:paraId="779F7D3D"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3.4单位负责人为同一人或者存在控股、管理关系的不同单位，不得同时参加本项目的投标。</w:t>
      </w:r>
    </w:p>
    <w:p w14:paraId="3C94917C"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3.5本项目第一标段接受联合体投标，联合体投标人应满足下列要求：</w:t>
      </w:r>
    </w:p>
    <w:p w14:paraId="2A9E137F"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 xml:space="preserve">（1）联合体成员应当签订联合投标协议书，协议书应明确联合体牵头人为运营单位； </w:t>
      </w:r>
    </w:p>
    <w:p w14:paraId="0D5EB3A0"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 xml:space="preserve">）联合体成员各方均须为在中国境内注册的独立法人企业； </w:t>
      </w:r>
    </w:p>
    <w:p w14:paraId="051DB55B"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 xml:space="preserve">）联合体各方不得再以自己名义单独或参加其他联合体在同一项目中投标； </w:t>
      </w:r>
    </w:p>
    <w:p w14:paraId="5FC30853"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）联合体成员应当具备承担招标项目所需的相应资格条件和能力；</w:t>
      </w:r>
    </w:p>
    <w:p w14:paraId="58232EB2"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（5）联合体成员不得超过家3</w:t>
      </w:r>
      <w:r>
        <w:rPr>
          <w:rFonts w:ascii="宋体" w:hAnsi="宋体" w:cs="宋体"/>
          <w:sz w:val="24"/>
        </w:rPr>
        <w:t>家。</w:t>
      </w:r>
    </w:p>
    <w:p w14:paraId="58C334A2" w14:textId="77777777" w:rsidR="009571D6" w:rsidRDefault="009571D6" w:rsidP="009571D6">
      <w:pPr>
        <w:adjustRightInd w:val="0"/>
        <w:spacing w:line="360" w:lineRule="auto"/>
        <w:ind w:firstLineChars="200" w:firstLine="480"/>
        <w:jc w:val="left"/>
        <w:rPr>
          <w:rFonts w:ascii="宋体" w:hAnsi="宋体" w:cs="宋体"/>
          <w:sz w:val="24"/>
        </w:rPr>
      </w:pPr>
      <w:r>
        <w:rPr>
          <w:rFonts w:ascii="宋体" w:hAnsi="宋体" w:cs="宋体" w:hint="eastAsia"/>
          <w:sz w:val="24"/>
        </w:rPr>
        <w:t>3.7、本次招标实行资格后审，资格审查的具体要求见招标文件。</w:t>
      </w:r>
    </w:p>
    <w:p w14:paraId="53C7201D" w14:textId="77777777" w:rsidR="009571D6" w:rsidRDefault="009571D6" w:rsidP="009571D6">
      <w:pPr>
        <w:widowControl/>
        <w:spacing w:line="400" w:lineRule="exact"/>
        <w:ind w:firstLineChars="200" w:firstLine="482"/>
        <w:jc w:val="left"/>
        <w:rPr>
          <w:rFonts w:ascii="宋体" w:hAnsi="宋体" w:cs="宋体"/>
          <w:b/>
          <w:bCs/>
          <w:sz w:val="24"/>
        </w:rPr>
      </w:pPr>
      <w:r>
        <w:rPr>
          <w:rFonts w:ascii="宋体" w:hAnsi="宋体" w:cs="宋体" w:hint="eastAsia"/>
          <w:b/>
          <w:bCs/>
          <w:sz w:val="24"/>
        </w:rPr>
        <w:t>四.网上下载招标文件</w:t>
      </w:r>
    </w:p>
    <w:p w14:paraId="1927DCA4"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4.1投标人持CA数字认证证书，登录《全国公共资源交易平台（河南</w:t>
      </w:r>
      <w:r>
        <w:rPr>
          <w:rFonts w:ascii="宋体" w:hAnsi="宋体" w:cs="宋体" w:hint="eastAsia"/>
          <w:kern w:val="2"/>
          <w:sz w:val="24"/>
          <w:szCs w:val="24"/>
        </w:rPr>
        <w:lastRenderedPageBreak/>
        <w:t>省·许昌市）》“系统用户注册”入口（http://221.14.6.70:8088/ggzy/eps/public/RegistAllJcxx.html）进行免费注册登记（详见“常见问题解答-诚信库网上注册相关资料下载”）；</w:t>
      </w:r>
    </w:p>
    <w:p w14:paraId="29484CD5"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4.2在投标截止时间前登录《全国公共资源交易平台（河南省·许昌市）》“投标人/供应商登录”入口（http://221.14.6.70:8088/ggzy/）自行下载招标文件（详见“常见问题解答-交易系统操作手册”）。</w:t>
      </w:r>
    </w:p>
    <w:p w14:paraId="55B84545" w14:textId="77777777" w:rsidR="009571D6" w:rsidRDefault="009571D6" w:rsidP="009571D6">
      <w:pPr>
        <w:widowControl/>
        <w:spacing w:line="400" w:lineRule="exact"/>
        <w:ind w:firstLineChars="200" w:firstLine="482"/>
        <w:jc w:val="left"/>
        <w:rPr>
          <w:rFonts w:ascii="宋体" w:hAnsi="宋体" w:cs="宋体"/>
          <w:sz w:val="24"/>
        </w:rPr>
      </w:pPr>
      <w:r>
        <w:rPr>
          <w:rFonts w:ascii="宋体" w:hAnsi="宋体" w:cs="宋体" w:hint="eastAsia"/>
          <w:b/>
          <w:bCs/>
          <w:sz w:val="24"/>
        </w:rPr>
        <w:t xml:space="preserve">五.招标文件的获取    </w:t>
      </w:r>
      <w:r>
        <w:rPr>
          <w:rFonts w:ascii="宋体" w:hAnsi="宋体" w:cs="宋体" w:hint="eastAsia"/>
          <w:sz w:val="24"/>
        </w:rPr>
        <w:t xml:space="preserve">                                                                                                                                                                                                                             </w:t>
      </w:r>
    </w:p>
    <w:p w14:paraId="19464342"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 xml:space="preserve"> 5.1招标文件和工程量清单的获取：投标人于投标文件递交截止时间前均可登录《全国公共资源交易平台(河南省</w:t>
      </w:r>
      <w:r>
        <w:rPr>
          <w:rFonts w:ascii="Segoe UI Emoji" w:hAnsi="Segoe UI Emoji" w:cs="Segoe UI Emoji"/>
          <w:kern w:val="2"/>
          <w:sz w:val="24"/>
          <w:szCs w:val="24"/>
        </w:rPr>
        <w:t>▪</w:t>
      </w:r>
      <w:r>
        <w:rPr>
          <w:rFonts w:ascii="宋体" w:hAnsi="宋体" w:cs="宋体" w:hint="eastAsia"/>
          <w:kern w:val="2"/>
          <w:sz w:val="24"/>
          <w:szCs w:val="24"/>
        </w:rPr>
        <w:t>许昌市)》（http://ggzy.xuchang.gov.cn/），通过“投标人/供应商登录” 入口自行下载。</w:t>
      </w:r>
    </w:p>
    <w:p w14:paraId="378EF0A0"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 xml:space="preserve"> 5.2施工图纸下载：按照招标文件中第二章投标人须知前附表自行下载。</w:t>
      </w:r>
    </w:p>
    <w:p w14:paraId="01B20611"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 xml:space="preserve"> 5.3招标文件每套售价</w:t>
      </w:r>
      <w:r>
        <w:rPr>
          <w:rFonts w:ascii="宋体" w:hAnsi="宋体" w:cs="宋体"/>
          <w:kern w:val="2"/>
          <w:sz w:val="24"/>
          <w:szCs w:val="24"/>
        </w:rPr>
        <w:t>500</w:t>
      </w:r>
      <w:r>
        <w:rPr>
          <w:rFonts w:ascii="宋体" w:hAnsi="宋体" w:cs="宋体" w:hint="eastAsia"/>
          <w:kern w:val="2"/>
          <w:sz w:val="24"/>
          <w:szCs w:val="24"/>
        </w:rPr>
        <w:t>元，投标人于开标时在规定时间内转账至招标代理公司指定账户，账户开标时临时公布。（转账时请注明项目编号、标段及公司名称）。</w:t>
      </w:r>
    </w:p>
    <w:p w14:paraId="259F68C8" w14:textId="77777777" w:rsidR="009571D6" w:rsidRDefault="009571D6" w:rsidP="009571D6">
      <w:pPr>
        <w:widowControl/>
        <w:spacing w:line="400" w:lineRule="exact"/>
        <w:ind w:firstLineChars="200" w:firstLine="482"/>
        <w:jc w:val="left"/>
        <w:rPr>
          <w:rFonts w:ascii="宋体" w:hAnsi="宋体" w:cs="宋体"/>
          <w:b/>
          <w:bCs/>
          <w:sz w:val="24"/>
        </w:rPr>
      </w:pPr>
      <w:r>
        <w:rPr>
          <w:rFonts w:ascii="宋体" w:hAnsi="宋体" w:cs="宋体" w:hint="eastAsia"/>
          <w:b/>
          <w:bCs/>
          <w:sz w:val="24"/>
        </w:rPr>
        <w:t>六.投标文件的递交</w:t>
      </w:r>
    </w:p>
    <w:p w14:paraId="6F8399BF"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6.1 本项目为全流程电子化交易项目，投标人应按规定在投标截止时间（同开标时间）前通过《全国公共资源交易平台(河南省</w:t>
      </w:r>
      <w:r>
        <w:rPr>
          <w:rFonts w:ascii="Segoe UI Emoji" w:hAnsi="Segoe UI Emoji" w:cs="Segoe UI Emoji"/>
          <w:kern w:val="2"/>
          <w:sz w:val="24"/>
          <w:szCs w:val="24"/>
        </w:rPr>
        <w:t>▪</w:t>
      </w:r>
      <w:r>
        <w:rPr>
          <w:rFonts w:ascii="宋体" w:hAnsi="宋体" w:cs="宋体" w:hint="eastAsia"/>
          <w:kern w:val="2"/>
          <w:sz w:val="24"/>
          <w:szCs w:val="24"/>
        </w:rPr>
        <w:t>许昌市)》公共资源交易系统成功上传本项目加密电子投标文件。</w:t>
      </w:r>
    </w:p>
    <w:p w14:paraId="26AE241B"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6.2 投标截止时间及开标时间：2020年</w:t>
      </w:r>
      <w:r>
        <w:rPr>
          <w:rFonts w:ascii="宋体" w:hAnsi="宋体" w:cs="宋体"/>
          <w:kern w:val="2"/>
          <w:sz w:val="24"/>
          <w:szCs w:val="24"/>
        </w:rPr>
        <w:t>6</w:t>
      </w:r>
      <w:r>
        <w:rPr>
          <w:rFonts w:ascii="宋体" w:hAnsi="宋体" w:cs="宋体" w:hint="eastAsia"/>
          <w:kern w:val="2"/>
          <w:sz w:val="24"/>
          <w:szCs w:val="24"/>
        </w:rPr>
        <w:t>月</w:t>
      </w:r>
      <w:r>
        <w:rPr>
          <w:rFonts w:ascii="宋体" w:hAnsi="宋体" w:cs="宋体"/>
          <w:kern w:val="2"/>
          <w:sz w:val="24"/>
          <w:szCs w:val="24"/>
        </w:rPr>
        <w:t>24</w:t>
      </w:r>
      <w:r>
        <w:rPr>
          <w:rFonts w:ascii="宋体" w:hAnsi="宋体" w:cs="宋体" w:hint="eastAsia"/>
          <w:kern w:val="2"/>
          <w:sz w:val="24"/>
          <w:szCs w:val="24"/>
        </w:rPr>
        <w:t>日</w:t>
      </w:r>
      <w:r>
        <w:rPr>
          <w:rFonts w:ascii="宋体" w:hAnsi="宋体" w:cs="宋体"/>
          <w:kern w:val="2"/>
          <w:sz w:val="24"/>
          <w:szCs w:val="24"/>
        </w:rPr>
        <w:t>9</w:t>
      </w:r>
      <w:r>
        <w:rPr>
          <w:rFonts w:ascii="宋体" w:hAnsi="宋体" w:cs="宋体" w:hint="eastAsia"/>
          <w:kern w:val="2"/>
          <w:sz w:val="24"/>
          <w:szCs w:val="24"/>
        </w:rPr>
        <w:t>时</w:t>
      </w:r>
      <w:r>
        <w:rPr>
          <w:rFonts w:ascii="宋体" w:hAnsi="宋体" w:cs="宋体"/>
          <w:kern w:val="2"/>
          <w:sz w:val="24"/>
          <w:szCs w:val="24"/>
        </w:rPr>
        <w:t>00</w:t>
      </w:r>
      <w:r>
        <w:rPr>
          <w:rFonts w:ascii="宋体" w:hAnsi="宋体" w:cs="宋体" w:hint="eastAsia"/>
          <w:kern w:val="2"/>
          <w:sz w:val="24"/>
          <w:szCs w:val="24"/>
        </w:rPr>
        <w:t>分。</w:t>
      </w:r>
    </w:p>
    <w:p w14:paraId="01ABF30F"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6.3招标人（代理机构）线上开标地点：禹州市公共资源交易中心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14:paraId="3C98325C" w14:textId="77777777" w:rsidR="009571D6" w:rsidRDefault="009571D6" w:rsidP="009571D6">
      <w:pPr>
        <w:pStyle w:val="a7"/>
        <w:wordWrap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6.4逾期送达（未成功上传）的或者未按规定解密的电子投标文件，招标人不予受理。</w:t>
      </w:r>
    </w:p>
    <w:p w14:paraId="35D0B7D6" w14:textId="77777777" w:rsidR="009571D6" w:rsidRDefault="009571D6" w:rsidP="009571D6">
      <w:pPr>
        <w:widowControl/>
        <w:spacing w:line="400" w:lineRule="exact"/>
        <w:ind w:firstLineChars="200" w:firstLine="482"/>
        <w:jc w:val="left"/>
        <w:rPr>
          <w:rFonts w:ascii="宋体" w:hAnsi="宋体" w:cs="宋体"/>
          <w:b/>
          <w:bCs/>
          <w:sz w:val="24"/>
        </w:rPr>
      </w:pPr>
      <w:r>
        <w:rPr>
          <w:rFonts w:ascii="宋体" w:hAnsi="宋体" w:cs="宋体" w:hint="eastAsia"/>
          <w:b/>
          <w:bCs/>
          <w:sz w:val="24"/>
        </w:rPr>
        <w:t>七.发布公告的媒介</w:t>
      </w:r>
    </w:p>
    <w:p w14:paraId="23295101" w14:textId="77777777" w:rsidR="009571D6" w:rsidRDefault="009571D6" w:rsidP="009571D6">
      <w:pPr>
        <w:widowControl/>
        <w:spacing w:line="400" w:lineRule="exact"/>
        <w:ind w:firstLineChars="200" w:firstLine="480"/>
        <w:jc w:val="left"/>
        <w:rPr>
          <w:rFonts w:ascii="宋体" w:hAnsi="宋体" w:cs="宋体"/>
          <w:sz w:val="24"/>
        </w:rPr>
      </w:pPr>
      <w:r>
        <w:rPr>
          <w:rFonts w:hAnsi="宋体" w:hint="eastAsia"/>
          <w:sz w:val="24"/>
        </w:rPr>
        <w:lastRenderedPageBreak/>
        <w:t>本公告同时在《全国公共资源交易平台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ascii="宋体" w:hAnsi="宋体" w:cs="宋体" w:hint="eastAsia"/>
          <w:sz w:val="24"/>
        </w:rPr>
        <w:t>许昌市</w:t>
      </w:r>
      <w:r>
        <w:rPr>
          <w:rFonts w:hAnsi="宋体"/>
          <w:sz w:val="24"/>
        </w:rPr>
        <w:t>)</w:t>
      </w:r>
      <w:r>
        <w:rPr>
          <w:rFonts w:hAnsi="宋体" w:hint="eastAsia"/>
          <w:sz w:val="24"/>
        </w:rPr>
        <w:t>》、《河南省电子招标投标公共服务平台》上发布</w:t>
      </w:r>
      <w:r>
        <w:rPr>
          <w:rFonts w:ascii="宋体" w:hAnsi="宋体" w:cs="宋体" w:hint="eastAsia"/>
          <w:sz w:val="24"/>
        </w:rPr>
        <w:t>。</w:t>
      </w:r>
    </w:p>
    <w:p w14:paraId="0315590D" w14:textId="77777777" w:rsidR="009571D6" w:rsidRDefault="009571D6" w:rsidP="009571D6">
      <w:pPr>
        <w:widowControl/>
        <w:spacing w:line="400" w:lineRule="exact"/>
        <w:ind w:firstLineChars="200" w:firstLine="482"/>
        <w:jc w:val="left"/>
        <w:rPr>
          <w:rFonts w:ascii="宋体" w:hAnsi="宋体" w:cs="宋体"/>
          <w:b/>
          <w:bCs/>
          <w:sz w:val="24"/>
        </w:rPr>
      </w:pPr>
      <w:r>
        <w:rPr>
          <w:rFonts w:ascii="宋体" w:hAnsi="宋体" w:cs="宋体" w:hint="eastAsia"/>
          <w:b/>
          <w:bCs/>
          <w:sz w:val="24"/>
        </w:rPr>
        <w:t>八.联系事项</w:t>
      </w:r>
    </w:p>
    <w:p w14:paraId="6505F859" w14:textId="77777777" w:rsidR="009571D6" w:rsidRDefault="009571D6" w:rsidP="009571D6">
      <w:pPr>
        <w:widowControl/>
        <w:spacing w:line="360" w:lineRule="auto"/>
        <w:ind w:firstLineChars="200" w:firstLine="480"/>
        <w:rPr>
          <w:rFonts w:hAnsi="宋体"/>
          <w:bCs/>
          <w:sz w:val="24"/>
        </w:rPr>
      </w:pPr>
      <w:r>
        <w:rPr>
          <w:rFonts w:hAnsi="宋体" w:hint="eastAsia"/>
          <w:bCs/>
          <w:sz w:val="24"/>
        </w:rPr>
        <w:t>招</w:t>
      </w:r>
      <w:r>
        <w:rPr>
          <w:rFonts w:hAnsi="宋体" w:hint="eastAsia"/>
          <w:bCs/>
          <w:sz w:val="24"/>
        </w:rPr>
        <w:t xml:space="preserve"> </w:t>
      </w:r>
      <w:r>
        <w:rPr>
          <w:rFonts w:hAnsi="宋体" w:hint="eastAsia"/>
          <w:bCs/>
          <w:sz w:val="24"/>
        </w:rPr>
        <w:t>标</w:t>
      </w:r>
      <w:r>
        <w:rPr>
          <w:rFonts w:hAnsi="宋体" w:hint="eastAsia"/>
          <w:bCs/>
          <w:sz w:val="24"/>
        </w:rPr>
        <w:t xml:space="preserve"> </w:t>
      </w:r>
      <w:r>
        <w:rPr>
          <w:rFonts w:hAnsi="宋体" w:hint="eastAsia"/>
          <w:bCs/>
          <w:sz w:val="24"/>
        </w:rPr>
        <w:t>人：禹州市烟叶生产办公室</w:t>
      </w:r>
    </w:p>
    <w:p w14:paraId="31156A1E" w14:textId="77777777" w:rsidR="009571D6" w:rsidRDefault="009571D6" w:rsidP="009571D6">
      <w:pPr>
        <w:widowControl/>
        <w:spacing w:line="360" w:lineRule="auto"/>
        <w:ind w:firstLineChars="200" w:firstLine="480"/>
        <w:rPr>
          <w:rFonts w:hAnsi="宋体"/>
          <w:bCs/>
          <w:sz w:val="24"/>
        </w:rPr>
      </w:pPr>
      <w:r>
        <w:rPr>
          <w:rFonts w:hAnsi="宋体" w:hint="eastAsia"/>
          <w:bCs/>
          <w:sz w:val="24"/>
        </w:rPr>
        <w:t>地</w:t>
      </w:r>
      <w:r>
        <w:rPr>
          <w:rFonts w:hAnsi="宋体" w:hint="eastAsia"/>
          <w:bCs/>
          <w:sz w:val="24"/>
        </w:rPr>
        <w:t xml:space="preserve">    </w:t>
      </w:r>
      <w:r>
        <w:rPr>
          <w:rFonts w:hAnsi="宋体" w:hint="eastAsia"/>
          <w:bCs/>
          <w:sz w:val="24"/>
        </w:rPr>
        <w:t>址：禹州市禹王大道东段</w:t>
      </w:r>
    </w:p>
    <w:p w14:paraId="1D94CE14" w14:textId="77777777" w:rsidR="009571D6" w:rsidRDefault="009571D6" w:rsidP="009571D6">
      <w:pPr>
        <w:widowControl/>
        <w:spacing w:line="360" w:lineRule="auto"/>
        <w:ind w:firstLineChars="200" w:firstLine="480"/>
        <w:rPr>
          <w:rFonts w:hAnsi="宋体"/>
          <w:bCs/>
          <w:sz w:val="24"/>
        </w:rPr>
      </w:pPr>
      <w:r>
        <w:rPr>
          <w:rFonts w:hAnsi="宋体" w:hint="eastAsia"/>
          <w:bCs/>
          <w:sz w:val="24"/>
        </w:rPr>
        <w:t>联</w:t>
      </w:r>
      <w:r>
        <w:rPr>
          <w:rFonts w:hAnsi="宋体" w:hint="eastAsia"/>
          <w:bCs/>
          <w:sz w:val="24"/>
        </w:rPr>
        <w:t xml:space="preserve"> </w:t>
      </w:r>
      <w:r>
        <w:rPr>
          <w:rFonts w:hAnsi="宋体" w:hint="eastAsia"/>
          <w:bCs/>
          <w:sz w:val="24"/>
        </w:rPr>
        <w:t>系</w:t>
      </w:r>
      <w:r>
        <w:rPr>
          <w:rFonts w:hAnsi="宋体" w:hint="eastAsia"/>
          <w:bCs/>
          <w:sz w:val="24"/>
        </w:rPr>
        <w:t xml:space="preserve"> </w:t>
      </w:r>
      <w:r>
        <w:rPr>
          <w:rFonts w:hAnsi="宋体" w:hint="eastAsia"/>
          <w:bCs/>
          <w:sz w:val="24"/>
        </w:rPr>
        <w:t>人：郭先生</w:t>
      </w:r>
      <w:r>
        <w:rPr>
          <w:rFonts w:hAnsi="宋体" w:hint="eastAsia"/>
          <w:bCs/>
          <w:sz w:val="24"/>
        </w:rPr>
        <w:t xml:space="preserve"> </w:t>
      </w:r>
      <w:r>
        <w:rPr>
          <w:rFonts w:hAnsi="宋体"/>
          <w:bCs/>
          <w:sz w:val="24"/>
        </w:rPr>
        <w:t xml:space="preserve">  </w:t>
      </w:r>
      <w:r>
        <w:rPr>
          <w:rFonts w:hAnsi="宋体" w:hint="eastAsia"/>
          <w:bCs/>
          <w:sz w:val="24"/>
        </w:rPr>
        <w:t>联系方式：</w:t>
      </w:r>
      <w:r>
        <w:rPr>
          <w:rFonts w:hAnsi="宋体"/>
          <w:bCs/>
          <w:sz w:val="24"/>
        </w:rPr>
        <w:t>13782326233</w:t>
      </w:r>
    </w:p>
    <w:p w14:paraId="70B28C2F" w14:textId="77777777" w:rsidR="009571D6" w:rsidRDefault="009571D6" w:rsidP="009571D6">
      <w:pPr>
        <w:widowControl/>
        <w:spacing w:line="360" w:lineRule="auto"/>
        <w:ind w:firstLineChars="200" w:firstLine="480"/>
        <w:rPr>
          <w:rFonts w:hAnsi="宋体"/>
          <w:bCs/>
          <w:sz w:val="24"/>
        </w:rPr>
      </w:pPr>
      <w:r>
        <w:rPr>
          <w:rFonts w:hAnsi="宋体" w:hint="eastAsia"/>
          <w:bCs/>
          <w:sz w:val="24"/>
        </w:rPr>
        <w:t>代理机构：陕西瑞珂工程咨询有限责任公司</w:t>
      </w:r>
    </w:p>
    <w:p w14:paraId="0CB8ECC0" w14:textId="77777777" w:rsidR="009571D6" w:rsidRDefault="009571D6" w:rsidP="009571D6">
      <w:pPr>
        <w:widowControl/>
        <w:spacing w:line="360" w:lineRule="auto"/>
        <w:ind w:firstLineChars="200" w:firstLine="480"/>
        <w:rPr>
          <w:rFonts w:hAnsi="宋体"/>
          <w:bCs/>
          <w:sz w:val="24"/>
        </w:rPr>
      </w:pPr>
      <w:r>
        <w:rPr>
          <w:rFonts w:hAnsi="宋体" w:hint="eastAsia"/>
          <w:bCs/>
          <w:sz w:val="24"/>
        </w:rPr>
        <w:t>地</w:t>
      </w:r>
      <w:r>
        <w:rPr>
          <w:rFonts w:hAnsi="宋体" w:hint="eastAsia"/>
          <w:bCs/>
          <w:sz w:val="24"/>
        </w:rPr>
        <w:t xml:space="preserve">    </w:t>
      </w:r>
      <w:r>
        <w:rPr>
          <w:rFonts w:hAnsi="宋体" w:hint="eastAsia"/>
          <w:bCs/>
          <w:sz w:val="24"/>
        </w:rPr>
        <w:t>址：河南省郑州市大学科技园</w:t>
      </w:r>
      <w:r>
        <w:rPr>
          <w:rFonts w:hAnsi="宋体" w:hint="eastAsia"/>
          <w:bCs/>
          <w:sz w:val="24"/>
        </w:rPr>
        <w:t>11</w:t>
      </w:r>
      <w:r>
        <w:rPr>
          <w:rFonts w:hAnsi="宋体" w:hint="eastAsia"/>
          <w:bCs/>
          <w:sz w:val="24"/>
        </w:rPr>
        <w:t>号楼</w:t>
      </w:r>
      <w:r>
        <w:rPr>
          <w:rFonts w:hAnsi="宋体" w:hint="eastAsia"/>
          <w:bCs/>
          <w:sz w:val="24"/>
        </w:rPr>
        <w:t>1405</w:t>
      </w:r>
    </w:p>
    <w:p w14:paraId="2D5F3707" w14:textId="2E6A1EA0" w:rsidR="009571D6" w:rsidRDefault="009571D6" w:rsidP="009571D6">
      <w:pPr>
        <w:widowControl/>
        <w:spacing w:line="360" w:lineRule="auto"/>
        <w:ind w:firstLineChars="200" w:firstLine="480"/>
        <w:rPr>
          <w:rFonts w:hAnsi="宋体"/>
          <w:bCs/>
          <w:sz w:val="24"/>
        </w:rPr>
      </w:pPr>
      <w:r>
        <w:rPr>
          <w:rFonts w:hAnsi="宋体" w:hint="eastAsia"/>
          <w:bCs/>
          <w:sz w:val="24"/>
        </w:rPr>
        <w:t>联</w:t>
      </w:r>
      <w:r>
        <w:rPr>
          <w:rFonts w:hAnsi="宋体" w:hint="eastAsia"/>
          <w:bCs/>
          <w:sz w:val="24"/>
        </w:rPr>
        <w:t xml:space="preserve"> </w:t>
      </w:r>
      <w:r>
        <w:rPr>
          <w:rFonts w:hAnsi="宋体" w:hint="eastAsia"/>
          <w:bCs/>
          <w:sz w:val="24"/>
        </w:rPr>
        <w:t>系</w:t>
      </w:r>
      <w:r>
        <w:rPr>
          <w:rFonts w:hAnsi="宋体" w:hint="eastAsia"/>
          <w:bCs/>
          <w:sz w:val="24"/>
        </w:rPr>
        <w:t xml:space="preserve"> </w:t>
      </w:r>
      <w:r>
        <w:rPr>
          <w:rFonts w:hAnsi="宋体" w:hint="eastAsia"/>
          <w:bCs/>
          <w:sz w:val="24"/>
        </w:rPr>
        <w:t>人：杜女士</w:t>
      </w:r>
      <w:r>
        <w:rPr>
          <w:rFonts w:hAnsi="宋体" w:hint="eastAsia"/>
          <w:bCs/>
          <w:sz w:val="24"/>
        </w:rPr>
        <w:t xml:space="preserve"> </w:t>
      </w:r>
      <w:r>
        <w:rPr>
          <w:rFonts w:hAnsi="宋体"/>
          <w:bCs/>
          <w:sz w:val="24"/>
        </w:rPr>
        <w:t xml:space="preserve">  </w:t>
      </w:r>
      <w:r>
        <w:rPr>
          <w:rFonts w:hAnsi="宋体" w:hint="eastAsia"/>
          <w:bCs/>
          <w:sz w:val="24"/>
        </w:rPr>
        <w:t>联系电话：</w:t>
      </w:r>
      <w:r>
        <w:rPr>
          <w:rFonts w:hAnsi="宋体" w:hint="eastAsia"/>
          <w:bCs/>
          <w:sz w:val="24"/>
        </w:rPr>
        <w:t>13298210089</w:t>
      </w:r>
    </w:p>
    <w:p w14:paraId="189B9E94" w14:textId="77777777" w:rsidR="00764B75" w:rsidRPr="00C56662" w:rsidRDefault="00764B75" w:rsidP="00764B75">
      <w:pPr>
        <w:widowControl/>
        <w:spacing w:line="360" w:lineRule="auto"/>
        <w:ind w:firstLineChars="200" w:firstLine="480"/>
        <w:rPr>
          <w:rFonts w:hAnsi="宋体"/>
          <w:bCs/>
          <w:sz w:val="24"/>
        </w:rPr>
      </w:pPr>
      <w:r w:rsidRPr="00C56662">
        <w:rPr>
          <w:rFonts w:hAnsi="宋体" w:hint="eastAsia"/>
          <w:bCs/>
          <w:sz w:val="24"/>
        </w:rPr>
        <w:t>监督单位：禹州市财政局采购监督管理办公室</w:t>
      </w:r>
    </w:p>
    <w:p w14:paraId="251F63DE" w14:textId="77777777" w:rsidR="00764B75" w:rsidRPr="00C56662" w:rsidRDefault="00764B75" w:rsidP="00764B75">
      <w:pPr>
        <w:widowControl/>
        <w:spacing w:line="360" w:lineRule="auto"/>
        <w:ind w:firstLineChars="200" w:firstLine="480"/>
        <w:rPr>
          <w:rFonts w:hAnsi="宋体" w:hint="eastAsia"/>
          <w:bCs/>
          <w:sz w:val="24"/>
        </w:rPr>
      </w:pPr>
      <w:r w:rsidRPr="00C56662">
        <w:rPr>
          <w:rFonts w:hAnsi="宋体" w:hint="eastAsia"/>
          <w:bCs/>
          <w:sz w:val="24"/>
        </w:rPr>
        <w:t>联系电话</w:t>
      </w:r>
      <w:r w:rsidRPr="00C56662">
        <w:rPr>
          <w:rFonts w:hAnsi="宋体" w:hint="eastAsia"/>
          <w:bCs/>
          <w:sz w:val="24"/>
        </w:rPr>
        <w:t>:</w:t>
      </w:r>
      <w:r w:rsidRPr="00C56662">
        <w:rPr>
          <w:rFonts w:hAnsi="宋体"/>
          <w:bCs/>
          <w:sz w:val="24"/>
        </w:rPr>
        <w:t>0374-</w:t>
      </w:r>
      <w:r w:rsidRPr="00C56662">
        <w:rPr>
          <w:rFonts w:hAnsi="宋体" w:hint="eastAsia"/>
          <w:bCs/>
          <w:sz w:val="24"/>
        </w:rPr>
        <w:t>8</w:t>
      </w:r>
      <w:r w:rsidRPr="00C56662">
        <w:rPr>
          <w:rFonts w:hAnsi="宋体"/>
          <w:bCs/>
          <w:sz w:val="24"/>
        </w:rPr>
        <w:t>112523</w:t>
      </w:r>
    </w:p>
    <w:p w14:paraId="3825AE47" w14:textId="77777777" w:rsidR="00764B75" w:rsidRPr="00764B75" w:rsidRDefault="00764B75" w:rsidP="00764B75">
      <w:pPr>
        <w:pStyle w:val="2"/>
        <w:rPr>
          <w:rFonts w:hint="eastAsia"/>
        </w:rPr>
      </w:pPr>
    </w:p>
    <w:p w14:paraId="38CEC0A4" w14:textId="77777777" w:rsidR="009571D6" w:rsidRDefault="009571D6" w:rsidP="009571D6">
      <w:pPr>
        <w:ind w:right="720"/>
        <w:jc w:val="right"/>
        <w:rPr>
          <w:rFonts w:ascii="宋体" w:hAnsi="宋体" w:cs="宋体"/>
          <w:sz w:val="24"/>
        </w:rPr>
      </w:pPr>
      <w:r>
        <w:rPr>
          <w:rFonts w:ascii="宋体" w:hAnsi="宋体" w:cs="宋体" w:hint="eastAsia"/>
          <w:sz w:val="24"/>
        </w:rPr>
        <w:t>禹州市烟叶生产办公室</w:t>
      </w:r>
    </w:p>
    <w:p w14:paraId="6EC116C9" w14:textId="77777777" w:rsidR="009571D6" w:rsidRDefault="009571D6" w:rsidP="009571D6">
      <w:pPr>
        <w:pStyle w:val="2"/>
        <w:jc w:val="center"/>
        <w:rPr>
          <w:rFonts w:ascii="宋体" w:eastAsia="宋体" w:hAnsi="宋体" w:cs="宋体"/>
          <w:b w:val="0"/>
          <w:bCs w:val="0"/>
          <w:sz w:val="24"/>
          <w:szCs w:val="24"/>
        </w:rPr>
      </w:pPr>
      <w:r>
        <w:rPr>
          <w:rFonts w:ascii="宋体" w:eastAsia="宋体" w:hAnsi="宋体" w:cs="宋体" w:hint="eastAsia"/>
          <w:b w:val="0"/>
          <w:bCs w:val="0"/>
          <w:sz w:val="24"/>
          <w:szCs w:val="24"/>
        </w:rPr>
        <w:t xml:space="preserve">                                                  2020年</w:t>
      </w:r>
      <w:r>
        <w:rPr>
          <w:rFonts w:ascii="宋体" w:eastAsia="宋体" w:hAnsi="宋体" w:cs="宋体"/>
          <w:b w:val="0"/>
          <w:bCs w:val="0"/>
          <w:sz w:val="24"/>
          <w:szCs w:val="24"/>
        </w:rPr>
        <w:t>6</w:t>
      </w:r>
      <w:r>
        <w:rPr>
          <w:rFonts w:ascii="宋体" w:eastAsia="宋体" w:hAnsi="宋体" w:cs="宋体" w:hint="eastAsia"/>
          <w:b w:val="0"/>
          <w:bCs w:val="0"/>
          <w:sz w:val="24"/>
          <w:szCs w:val="24"/>
        </w:rPr>
        <w:t>月</w:t>
      </w:r>
      <w:r>
        <w:rPr>
          <w:rFonts w:ascii="宋体" w:eastAsia="宋体" w:hAnsi="宋体" w:cs="宋体"/>
          <w:b w:val="0"/>
          <w:bCs w:val="0"/>
          <w:sz w:val="24"/>
          <w:szCs w:val="24"/>
        </w:rPr>
        <w:t>3</w:t>
      </w:r>
      <w:r>
        <w:rPr>
          <w:rFonts w:ascii="宋体" w:eastAsia="宋体" w:hAnsi="宋体" w:cs="宋体" w:hint="eastAsia"/>
          <w:b w:val="0"/>
          <w:bCs w:val="0"/>
          <w:sz w:val="24"/>
          <w:szCs w:val="24"/>
        </w:rPr>
        <w:t>日</w:t>
      </w:r>
    </w:p>
    <w:p w14:paraId="70298846" w14:textId="77777777" w:rsidR="00892C72" w:rsidRPr="009571D6" w:rsidRDefault="00892C72" w:rsidP="009571D6"/>
    <w:sectPr w:rsidR="00892C72" w:rsidRPr="00957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6C25D" w14:textId="77777777" w:rsidR="00795940" w:rsidRDefault="00795940" w:rsidP="00C41682">
      <w:r>
        <w:separator/>
      </w:r>
    </w:p>
  </w:endnote>
  <w:endnote w:type="continuationSeparator" w:id="0">
    <w:p w14:paraId="24772829" w14:textId="77777777" w:rsidR="00795940" w:rsidRDefault="00795940" w:rsidP="00C4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2915F" w14:textId="77777777" w:rsidR="00795940" w:rsidRDefault="00795940" w:rsidP="00C41682">
      <w:r>
        <w:separator/>
      </w:r>
    </w:p>
  </w:footnote>
  <w:footnote w:type="continuationSeparator" w:id="0">
    <w:p w14:paraId="20B00A5B" w14:textId="77777777" w:rsidR="00795940" w:rsidRDefault="00795940" w:rsidP="00C41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B3B6A"/>
    <w:multiLevelType w:val="hybridMultilevel"/>
    <w:tmpl w:val="95B4A812"/>
    <w:lvl w:ilvl="0" w:tplc="045A7242">
      <w:start w:val="1"/>
      <w:numFmt w:val="ordinalText"/>
      <w:pStyle w:val="10"/>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B2"/>
    <w:rsid w:val="00044139"/>
    <w:rsid w:val="0010104F"/>
    <w:rsid w:val="001F708D"/>
    <w:rsid w:val="00371781"/>
    <w:rsid w:val="005D1CB2"/>
    <w:rsid w:val="00764B75"/>
    <w:rsid w:val="00795940"/>
    <w:rsid w:val="007B29AB"/>
    <w:rsid w:val="007C289A"/>
    <w:rsid w:val="00892C72"/>
    <w:rsid w:val="009213C9"/>
    <w:rsid w:val="009571D6"/>
    <w:rsid w:val="00AC0C91"/>
    <w:rsid w:val="00B774E2"/>
    <w:rsid w:val="00BE1D9F"/>
    <w:rsid w:val="00C41682"/>
    <w:rsid w:val="00C81E8E"/>
    <w:rsid w:val="00CA138B"/>
    <w:rsid w:val="00CC6438"/>
    <w:rsid w:val="00D70514"/>
    <w:rsid w:val="00E82F73"/>
    <w:rsid w:val="00F1004F"/>
    <w:rsid w:val="00F336D6"/>
    <w:rsid w:val="00F7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14FAF"/>
  <w15:chartTrackingRefBased/>
  <w15:docId w15:val="{B576892C-E389-4D77-8CC1-23BDAC81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41682"/>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AC0C9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C416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9">
    <w:name w:val="heading 9"/>
    <w:basedOn w:val="a"/>
    <w:next w:val="a"/>
    <w:link w:val="90"/>
    <w:uiPriority w:val="9"/>
    <w:semiHidden/>
    <w:unhideWhenUsed/>
    <w:qFormat/>
    <w:rsid w:val="00D7051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标题10"/>
    <w:basedOn w:val="9"/>
    <w:link w:val="100"/>
    <w:autoRedefine/>
    <w:qFormat/>
    <w:rsid w:val="00D70514"/>
    <w:pPr>
      <w:numPr>
        <w:numId w:val="1"/>
      </w:numPr>
      <w:tabs>
        <w:tab w:val="num" w:pos="360"/>
      </w:tabs>
      <w:ind w:left="0" w:firstLine="0"/>
      <w:jc w:val="center"/>
    </w:pPr>
    <w:rPr>
      <w:rFonts w:eastAsia="Times New Roman"/>
      <w:b/>
    </w:rPr>
  </w:style>
  <w:style w:type="character" w:customStyle="1" w:styleId="100">
    <w:name w:val="标题10 字符"/>
    <w:link w:val="10"/>
    <w:rsid w:val="00D70514"/>
    <w:rPr>
      <w:rFonts w:asciiTheme="majorHAnsi" w:eastAsia="Times New Roman" w:hAnsiTheme="majorHAnsi" w:cstheme="majorBidi"/>
      <w:b/>
      <w:szCs w:val="21"/>
    </w:rPr>
  </w:style>
  <w:style w:type="paragraph" w:styleId="a3">
    <w:name w:val="footer"/>
    <w:basedOn w:val="a"/>
    <w:link w:val="a4"/>
    <w:uiPriority w:val="99"/>
    <w:unhideWhenUsed/>
    <w:rsid w:val="00D705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rsid w:val="00D70514"/>
    <w:rPr>
      <w:sz w:val="18"/>
      <w:szCs w:val="18"/>
    </w:rPr>
  </w:style>
  <w:style w:type="character" w:customStyle="1" w:styleId="90">
    <w:name w:val="标题 9 字符"/>
    <w:basedOn w:val="a0"/>
    <w:link w:val="9"/>
    <w:uiPriority w:val="9"/>
    <w:semiHidden/>
    <w:rsid w:val="00D70514"/>
    <w:rPr>
      <w:rFonts w:asciiTheme="majorHAnsi" w:eastAsiaTheme="majorEastAsia" w:hAnsiTheme="majorHAnsi" w:cstheme="majorBidi"/>
      <w:szCs w:val="21"/>
    </w:rPr>
  </w:style>
  <w:style w:type="paragraph" w:customStyle="1" w:styleId="left">
    <w:name w:val="一级left"/>
    <w:basedOn w:val="1"/>
    <w:next w:val="a"/>
    <w:link w:val="left0"/>
    <w:qFormat/>
    <w:rsid w:val="00AC0C91"/>
    <w:pPr>
      <w:spacing w:before="0" w:after="0" w:line="480" w:lineRule="auto"/>
      <w:jc w:val="left"/>
    </w:pPr>
    <w:rPr>
      <w:rFonts w:ascii="Times New Roman" w:eastAsia="宋体" w:hAnsi="Times New Roman" w:cs="Times New Roman"/>
      <w:b w:val="0"/>
      <w:sz w:val="28"/>
    </w:rPr>
  </w:style>
  <w:style w:type="paragraph" w:customStyle="1" w:styleId="left1">
    <w:name w:val="二级left"/>
    <w:basedOn w:val="left"/>
    <w:next w:val="a"/>
    <w:link w:val="left2"/>
    <w:qFormat/>
    <w:rsid w:val="00044139"/>
    <w:rPr>
      <w:sz w:val="24"/>
    </w:rPr>
  </w:style>
  <w:style w:type="character" w:customStyle="1" w:styleId="left0">
    <w:name w:val="一级left 字符"/>
    <w:basedOn w:val="a0"/>
    <w:link w:val="left"/>
    <w:rsid w:val="00AC0C91"/>
    <w:rPr>
      <w:rFonts w:ascii="Times New Roman" w:eastAsia="宋体" w:hAnsi="Times New Roman" w:cs="Times New Roman"/>
      <w:bCs/>
      <w:kern w:val="44"/>
      <w:sz w:val="28"/>
      <w:szCs w:val="44"/>
    </w:rPr>
  </w:style>
  <w:style w:type="character" w:customStyle="1" w:styleId="left2">
    <w:name w:val="二级left 字符"/>
    <w:basedOn w:val="left0"/>
    <w:link w:val="left1"/>
    <w:rsid w:val="00044139"/>
    <w:rPr>
      <w:rFonts w:ascii="Times New Roman" w:eastAsia="宋体" w:hAnsi="Times New Roman" w:cs="Times New Roman"/>
      <w:b w:val="0"/>
      <w:bCs/>
      <w:kern w:val="44"/>
      <w:sz w:val="24"/>
      <w:szCs w:val="44"/>
    </w:rPr>
  </w:style>
  <w:style w:type="character" w:customStyle="1" w:styleId="11">
    <w:name w:val="标题 1 字符"/>
    <w:basedOn w:val="a0"/>
    <w:link w:val="1"/>
    <w:uiPriority w:val="9"/>
    <w:rsid w:val="00AC0C91"/>
    <w:rPr>
      <w:b/>
      <w:bCs/>
      <w:kern w:val="44"/>
      <w:sz w:val="44"/>
      <w:szCs w:val="44"/>
    </w:rPr>
  </w:style>
  <w:style w:type="paragraph" w:styleId="a5">
    <w:name w:val="header"/>
    <w:basedOn w:val="a"/>
    <w:link w:val="a6"/>
    <w:uiPriority w:val="99"/>
    <w:unhideWhenUsed/>
    <w:rsid w:val="00C416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C41682"/>
    <w:rPr>
      <w:sz w:val="18"/>
      <w:szCs w:val="18"/>
    </w:rPr>
  </w:style>
  <w:style w:type="character" w:customStyle="1" w:styleId="20">
    <w:name w:val="标题 2 字符"/>
    <w:basedOn w:val="a0"/>
    <w:link w:val="2"/>
    <w:rsid w:val="00C41682"/>
    <w:rPr>
      <w:rFonts w:asciiTheme="majorHAnsi" w:eastAsiaTheme="majorEastAsia" w:hAnsiTheme="majorHAnsi" w:cstheme="majorBidi"/>
      <w:b/>
      <w:bCs/>
      <w:sz w:val="32"/>
      <w:szCs w:val="32"/>
    </w:rPr>
  </w:style>
  <w:style w:type="paragraph" w:styleId="a7">
    <w:name w:val="Normal (Web)"/>
    <w:basedOn w:val="a"/>
    <w:uiPriority w:val="99"/>
    <w:rsid w:val="00C41682"/>
    <w:pPr>
      <w:jc w:val="left"/>
    </w:pPr>
    <w:rPr>
      <w:kern w:val="0"/>
      <w:sz w:val="18"/>
      <w:szCs w:val="18"/>
    </w:rPr>
  </w:style>
  <w:style w:type="paragraph" w:styleId="a8">
    <w:name w:val="Balloon Text"/>
    <w:basedOn w:val="a"/>
    <w:link w:val="a9"/>
    <w:uiPriority w:val="99"/>
    <w:semiHidden/>
    <w:unhideWhenUsed/>
    <w:rsid w:val="00C41682"/>
    <w:rPr>
      <w:sz w:val="18"/>
      <w:szCs w:val="18"/>
    </w:rPr>
  </w:style>
  <w:style w:type="character" w:customStyle="1" w:styleId="a9">
    <w:name w:val="批注框文本 字符"/>
    <w:basedOn w:val="a0"/>
    <w:link w:val="a8"/>
    <w:uiPriority w:val="99"/>
    <w:semiHidden/>
    <w:rsid w:val="00C416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中鼎万联建设项目管理有限公司:王辉</dc:creator>
  <cp:keywords/>
  <dc:description/>
  <cp:lastModifiedBy>陕西瑞珂工程咨询有限责任公司:张高杰</cp:lastModifiedBy>
  <cp:revision>16</cp:revision>
  <cp:lastPrinted>2020-06-03T01:18:00Z</cp:lastPrinted>
  <dcterms:created xsi:type="dcterms:W3CDTF">2020-05-29T07:03:00Z</dcterms:created>
  <dcterms:modified xsi:type="dcterms:W3CDTF">2020-06-03T10:54:00Z</dcterms:modified>
</cp:coreProperties>
</file>