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66364" w14:textId="77777777" w:rsidR="00142AF6" w:rsidRDefault="00142AF6" w:rsidP="00142AF6">
      <w:pPr>
        <w:autoSpaceDE w:val="0"/>
        <w:autoSpaceDN w:val="0"/>
        <w:adjustRightInd w:val="0"/>
        <w:jc w:val="center"/>
        <w:rPr>
          <w:rFonts w:hAnsi="宋体" w:cs="宋体"/>
          <w:b/>
          <w:kern w:val="44"/>
          <w:sz w:val="28"/>
          <w:szCs w:val="28"/>
        </w:rPr>
      </w:pPr>
      <w:r>
        <w:rPr>
          <w:rFonts w:hAnsi="宋体" w:cs="宋体" w:hint="eastAsia"/>
          <w:b/>
          <w:kern w:val="44"/>
          <w:sz w:val="28"/>
          <w:szCs w:val="28"/>
        </w:rPr>
        <w:t>禹州市中原云都数据湖产业园数据中心建设项目（不见面开标）</w:t>
      </w:r>
    </w:p>
    <w:p w14:paraId="08EFCBE6" w14:textId="77777777" w:rsidR="00142AF6" w:rsidRDefault="00142AF6" w:rsidP="00142AF6">
      <w:pPr>
        <w:autoSpaceDE w:val="0"/>
        <w:autoSpaceDN w:val="0"/>
        <w:adjustRightInd w:val="0"/>
        <w:jc w:val="center"/>
        <w:rPr>
          <w:rFonts w:hAnsi="宋体" w:cs="宋体" w:hint="eastAsia"/>
          <w:b/>
          <w:kern w:val="44"/>
          <w:sz w:val="28"/>
          <w:szCs w:val="28"/>
        </w:rPr>
      </w:pPr>
      <w:r>
        <w:rPr>
          <w:rFonts w:hAnsi="宋体" w:cs="宋体" w:hint="eastAsia"/>
          <w:b/>
          <w:kern w:val="44"/>
          <w:sz w:val="28"/>
          <w:szCs w:val="28"/>
        </w:rPr>
        <w:t>招标公告</w:t>
      </w:r>
    </w:p>
    <w:p w14:paraId="726DDE7D" w14:textId="77777777" w:rsidR="00142AF6" w:rsidRDefault="00142AF6" w:rsidP="00142AF6">
      <w:pPr>
        <w:widowControl/>
        <w:shd w:val="clear" w:color="auto" w:fill="FFFFFF"/>
        <w:spacing w:line="360" w:lineRule="auto"/>
        <w:jc w:val="left"/>
        <w:rPr>
          <w:rFonts w:hAnsi="宋体" w:cs="宋体" w:hint="eastAsia"/>
          <w:sz w:val="21"/>
          <w:szCs w:val="21"/>
        </w:rPr>
      </w:pPr>
      <w:r>
        <w:rPr>
          <w:rFonts w:hAnsi="宋体" w:cs="宋体" w:hint="eastAsia"/>
          <w:sz w:val="21"/>
          <w:szCs w:val="21"/>
        </w:rPr>
        <w:t>1、招标条件</w:t>
      </w:r>
    </w:p>
    <w:p w14:paraId="7BFD5A7E"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本招标项目禹州市中原云都数据湖产业园数据中心建设项目（不见面开标）已由主管部门批准建设，招标人为禹州市中原数据湖科技有限公司。建设资金为自筹资金。项目已具备招标条件，现对该项目进行公开招标。</w:t>
      </w:r>
    </w:p>
    <w:p w14:paraId="418581FE" w14:textId="77777777" w:rsidR="00142AF6" w:rsidRDefault="00142AF6" w:rsidP="00142AF6">
      <w:pPr>
        <w:widowControl/>
        <w:shd w:val="clear" w:color="auto" w:fill="FFFFFF"/>
        <w:spacing w:line="360" w:lineRule="auto"/>
        <w:jc w:val="left"/>
        <w:rPr>
          <w:rFonts w:hAnsi="宋体" w:cs="宋体" w:hint="eastAsia"/>
          <w:sz w:val="21"/>
          <w:szCs w:val="21"/>
        </w:rPr>
      </w:pPr>
      <w:r>
        <w:rPr>
          <w:rFonts w:hAnsi="宋体" w:cs="宋体" w:hint="eastAsia"/>
          <w:sz w:val="21"/>
          <w:szCs w:val="21"/>
        </w:rPr>
        <w:t>2、项目概况与招标范围</w:t>
      </w:r>
    </w:p>
    <w:p w14:paraId="39D8CE9B"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2.1项目名称：禹州市中原云都数据湖产业园数据中心建设项目（不见面开标）。</w:t>
      </w:r>
    </w:p>
    <w:p w14:paraId="4D7AE846"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2.2项目编号：JSGC-FJ-2020066</w:t>
      </w:r>
    </w:p>
    <w:p w14:paraId="7F2DA8B5"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 xml:space="preserve">2.3项目地点：该项目位于禹州市。 </w:t>
      </w:r>
    </w:p>
    <w:p w14:paraId="15AE1B72"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2.4招标控制价：153891690.47元；</w:t>
      </w:r>
    </w:p>
    <w:p w14:paraId="535FA946"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2.5招标范围：主要包括数据中心机电和IT系统相关软件、硬件及安装招标的内容，具体内容详见招标文件“工程量清单及技术标准和要求”的全部内容及其伴随服务。</w:t>
      </w:r>
    </w:p>
    <w:p w14:paraId="17EDB980"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2.6质量要求：合格。</w:t>
      </w:r>
    </w:p>
    <w:p w14:paraId="15F21987"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2.7标段划分：本项目共划分一个标段：</w:t>
      </w:r>
    </w:p>
    <w:p w14:paraId="03CA0219"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2.8计划工期：90日历天。</w:t>
      </w:r>
    </w:p>
    <w:p w14:paraId="77BF3971" w14:textId="77777777" w:rsidR="00142AF6" w:rsidRDefault="00142AF6" w:rsidP="00142AF6">
      <w:pPr>
        <w:widowControl/>
        <w:shd w:val="clear" w:color="auto" w:fill="FFFFFF"/>
        <w:spacing w:line="360" w:lineRule="auto"/>
        <w:jc w:val="left"/>
        <w:rPr>
          <w:rFonts w:hAnsi="宋体" w:cs="宋体" w:hint="eastAsia"/>
          <w:sz w:val="21"/>
          <w:szCs w:val="21"/>
        </w:rPr>
      </w:pPr>
      <w:r>
        <w:rPr>
          <w:rFonts w:hAnsi="宋体" w:cs="宋体" w:hint="eastAsia"/>
          <w:sz w:val="21"/>
          <w:szCs w:val="21"/>
        </w:rPr>
        <w:t>3、投标人资格要求</w:t>
      </w:r>
    </w:p>
    <w:p w14:paraId="7E0BA560"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3.1投标人须具有独立法人资格（指投标人营业执照）。</w:t>
      </w:r>
      <w:r>
        <w:rPr>
          <w:rFonts w:hint="eastAsia"/>
          <w:sz w:val="21"/>
          <w:szCs w:val="21"/>
        </w:rPr>
        <w:t>投标人须具备</w:t>
      </w:r>
      <w:r>
        <w:rPr>
          <w:rFonts w:hAnsi="宋体" w:cs="宋体" w:hint="eastAsia"/>
          <w:sz w:val="21"/>
          <w:szCs w:val="21"/>
        </w:rPr>
        <w:t>电子与智能化工程专业承包壹级资质</w:t>
      </w:r>
      <w:r>
        <w:rPr>
          <w:rFonts w:hint="eastAsia"/>
          <w:sz w:val="21"/>
          <w:szCs w:val="21"/>
        </w:rPr>
        <w:t>，具备有效的安全生产许可证，并在人员、设备、资金、技术等方面具备相应的施工能力；</w:t>
      </w:r>
    </w:p>
    <w:p w14:paraId="1FD4417F"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3.2拟派项目经理须具有</w:t>
      </w:r>
      <w:r>
        <w:rPr>
          <w:rFonts w:hint="eastAsia"/>
          <w:sz w:val="21"/>
          <w:szCs w:val="21"/>
        </w:rPr>
        <w:t>机电工程专业或通信与广电工程专业壹级</w:t>
      </w:r>
      <w:r>
        <w:rPr>
          <w:rFonts w:hAnsi="宋体" w:cs="宋体" w:hint="eastAsia"/>
          <w:sz w:val="21"/>
          <w:szCs w:val="21"/>
        </w:rPr>
        <w:t>注册建造师资格，具备有效的安全生产考核合格证书（B类），且未担任其他在施建设项目项目经理。</w:t>
      </w:r>
    </w:p>
    <w:p w14:paraId="2CE17516"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3.3本项目可接受联合体投标，联合体成员不得超过贰家；</w:t>
      </w:r>
    </w:p>
    <w:p w14:paraId="60559F90"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3.4项目经理如有已中标项目工期内变更情况，请按照豫建建〔2015〕23号文件规定提供《项目经理变更备案表》等官方手续；</w:t>
      </w:r>
    </w:p>
    <w:p w14:paraId="4FD73798"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3.5投标人须具备良好的社会信誉：没有处于被责令停产、停业或投标资格被暂停取消状态。投标人需提供 “信用中国”网站（</w:t>
      </w:r>
      <w:hyperlink r:id="rId5" w:history="1">
        <w:r>
          <w:rPr>
            <w:rStyle w:val="a6"/>
            <w:rFonts w:hAnsi="宋体" w:cs="宋体" w:hint="eastAsia"/>
            <w:sz w:val="21"/>
            <w:szCs w:val="21"/>
          </w:rPr>
          <w:t>www.creditchina.gov.cn</w:t>
        </w:r>
      </w:hyperlink>
      <w:r>
        <w:rPr>
          <w:rFonts w:hAnsi="宋体" w:cs="宋体" w:hint="eastAsia"/>
          <w:sz w:val="21"/>
          <w:szCs w:val="21"/>
        </w:rPr>
        <w:t>）的“失信被执行人”和“重大税收违法案件当事人名单”、“中国政府采购”网站（</w:t>
      </w:r>
      <w:hyperlink r:id="rId6" w:history="1">
        <w:r>
          <w:rPr>
            <w:rStyle w:val="a6"/>
            <w:rFonts w:hAnsi="宋体" w:cs="宋体" w:hint="eastAsia"/>
            <w:sz w:val="21"/>
            <w:szCs w:val="21"/>
          </w:rPr>
          <w:t>www.ccgp.gov.cn</w:t>
        </w:r>
      </w:hyperlink>
      <w:r>
        <w:rPr>
          <w:rFonts w:hAnsi="宋体" w:cs="宋体" w:hint="eastAsia"/>
          <w:sz w:val="21"/>
          <w:szCs w:val="21"/>
        </w:rPr>
        <w:t>）的“政</w:t>
      </w:r>
      <w:r>
        <w:rPr>
          <w:rFonts w:hAnsi="宋体" w:cs="宋体" w:hint="eastAsia"/>
          <w:sz w:val="21"/>
          <w:szCs w:val="21"/>
        </w:rPr>
        <w:lastRenderedPageBreak/>
        <w:t>府采购严重违法失信行为记录名单”查询结果页面截图，若有不良记录，报名无效（执行财库【2016】125号文）（以网上公示为准）；</w:t>
      </w:r>
    </w:p>
    <w:p w14:paraId="0E7CABB9"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3.6外省企业需在河南省建筑市场监管公共服务平台备案。</w:t>
      </w:r>
    </w:p>
    <w:p w14:paraId="5FD48217" w14:textId="77777777" w:rsidR="00142AF6" w:rsidRDefault="00142AF6" w:rsidP="00142AF6">
      <w:pPr>
        <w:widowControl/>
        <w:shd w:val="clear" w:color="auto" w:fill="FFFFFF"/>
        <w:spacing w:line="360" w:lineRule="auto"/>
        <w:jc w:val="left"/>
        <w:rPr>
          <w:rFonts w:hAnsi="宋体" w:cs="宋体" w:hint="eastAsia"/>
          <w:sz w:val="21"/>
          <w:szCs w:val="21"/>
        </w:rPr>
      </w:pPr>
      <w:r>
        <w:rPr>
          <w:rFonts w:hAnsi="宋体" w:cs="宋体" w:hint="eastAsia"/>
          <w:sz w:val="21"/>
          <w:szCs w:val="21"/>
        </w:rPr>
        <w:t>4、网上下载招标文件</w:t>
      </w:r>
    </w:p>
    <w:p w14:paraId="768F9ACC"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4.1投标人持CA数字认证证书，登录《全国公共资源交易平台（河南省·许昌市）》“系统用户注册”入口（</w:t>
      </w:r>
      <w:hyperlink r:id="rId7" w:history="1">
        <w:r>
          <w:rPr>
            <w:rStyle w:val="a6"/>
            <w:rFonts w:hAnsi="宋体" w:cs="宋体" w:hint="eastAsia"/>
            <w:sz w:val="21"/>
            <w:szCs w:val="21"/>
          </w:rPr>
          <w:t>http://221.14.6.70:8088/ggzy/eps/public/RegistAllJcxx.html</w:t>
        </w:r>
      </w:hyperlink>
      <w:r>
        <w:rPr>
          <w:rFonts w:hAnsi="宋体" w:cs="宋体" w:hint="eastAsia"/>
          <w:sz w:val="21"/>
          <w:szCs w:val="21"/>
        </w:rPr>
        <w:t>）进行免费注册登记（详见“常见问题解答-诚信库网上注册相关资料下载”）；</w:t>
      </w:r>
    </w:p>
    <w:p w14:paraId="7E327A45"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4.2在投标截止时间前登录《全国公共资源交易平台（河南省·许昌市）》“投标人/供应商登录”入口（</w:t>
      </w:r>
      <w:hyperlink r:id="rId8" w:history="1">
        <w:r>
          <w:rPr>
            <w:rStyle w:val="a6"/>
            <w:rFonts w:hAnsi="宋体" w:cs="宋体" w:hint="eastAsia"/>
            <w:sz w:val="21"/>
            <w:szCs w:val="21"/>
          </w:rPr>
          <w:t>http://221.14.6.70:8088/ggzy/</w:t>
        </w:r>
      </w:hyperlink>
      <w:r>
        <w:rPr>
          <w:rFonts w:hAnsi="宋体" w:cs="宋体" w:hint="eastAsia"/>
          <w:sz w:val="21"/>
          <w:szCs w:val="21"/>
        </w:rPr>
        <w:t>）自行下载招标文件（详见“常见问题解答-交易系统操作手册”）。</w:t>
      </w:r>
    </w:p>
    <w:p w14:paraId="71899423" w14:textId="77777777" w:rsidR="00142AF6" w:rsidRDefault="00142AF6" w:rsidP="00142AF6">
      <w:pPr>
        <w:widowControl/>
        <w:shd w:val="clear" w:color="auto" w:fill="FFFFFF"/>
        <w:spacing w:line="360" w:lineRule="auto"/>
        <w:jc w:val="left"/>
        <w:rPr>
          <w:rFonts w:hAnsi="宋体" w:cs="宋体" w:hint="eastAsia"/>
          <w:sz w:val="21"/>
          <w:szCs w:val="21"/>
        </w:rPr>
      </w:pPr>
      <w:r>
        <w:rPr>
          <w:rFonts w:hAnsi="宋体" w:cs="宋体" w:hint="eastAsia"/>
          <w:sz w:val="21"/>
          <w:szCs w:val="21"/>
        </w:rPr>
        <w:t>5、招标文件和施工图纸的获取</w:t>
      </w:r>
    </w:p>
    <w:p w14:paraId="4604F248"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5.1招标文件和工程量清单的获取：投标人于投标文件递交截止时间前均可登录《全国公共资源交易平台(河南省</w:t>
      </w:r>
      <w:r>
        <w:rPr>
          <w:rFonts w:ascii="Segoe UI Emoji" w:hAnsi="Segoe UI Emoji" w:cs="Segoe UI Emoji"/>
          <w:sz w:val="21"/>
          <w:szCs w:val="21"/>
        </w:rPr>
        <w:t>▪</w:t>
      </w:r>
      <w:r>
        <w:rPr>
          <w:rFonts w:hAnsi="宋体" w:cs="宋体" w:hint="eastAsia"/>
          <w:sz w:val="21"/>
          <w:szCs w:val="21"/>
        </w:rPr>
        <w:t>许昌市)》（</w:t>
      </w:r>
      <w:hyperlink r:id="rId9" w:history="1">
        <w:r>
          <w:rPr>
            <w:rStyle w:val="a6"/>
            <w:rFonts w:hAnsi="宋体" w:cs="宋体" w:hint="eastAsia"/>
            <w:sz w:val="21"/>
            <w:szCs w:val="21"/>
          </w:rPr>
          <w:t>http://www.xcggzy.gov.cn/</w:t>
        </w:r>
      </w:hyperlink>
      <w:r>
        <w:rPr>
          <w:rFonts w:hAnsi="宋体" w:cs="宋体" w:hint="eastAsia"/>
          <w:sz w:val="21"/>
          <w:szCs w:val="21"/>
        </w:rPr>
        <w:t>），通过“投标人/供应商登录” 入口自行下载。</w:t>
      </w:r>
    </w:p>
    <w:p w14:paraId="46CF9FD4"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5.2施工图纸下载：按照施工招标文件中第二章投标人须知前附表第2.1项所给的网址自行下载。</w:t>
      </w:r>
    </w:p>
    <w:p w14:paraId="26336288"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5.3招标文件每套售价500元，投标人于开标时在规定时间内转账至支付宝，支付宝账号开标时临时公布。逾期或拒交招标文件费用的，视为放弃投标，投标文件不予解密。（转账时请备注项目编号、所属标段及公司名称。）。</w:t>
      </w:r>
    </w:p>
    <w:p w14:paraId="1C57BF12" w14:textId="77777777" w:rsidR="00142AF6" w:rsidRDefault="00142AF6" w:rsidP="00142AF6">
      <w:pPr>
        <w:widowControl/>
        <w:shd w:val="clear" w:color="auto" w:fill="FFFFFF"/>
        <w:spacing w:line="360" w:lineRule="auto"/>
        <w:jc w:val="left"/>
        <w:rPr>
          <w:rFonts w:hAnsi="宋体" w:cs="宋体" w:hint="eastAsia"/>
          <w:sz w:val="21"/>
          <w:szCs w:val="21"/>
        </w:rPr>
      </w:pPr>
      <w:r>
        <w:rPr>
          <w:rFonts w:hAnsi="宋体" w:cs="宋体" w:hint="eastAsia"/>
          <w:sz w:val="21"/>
          <w:szCs w:val="21"/>
        </w:rPr>
        <w:t>6、投标文件的提交</w:t>
      </w:r>
    </w:p>
    <w:p w14:paraId="6D49C9D6"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6.1  本项目为全流程电子化交易项目，投标人应按规定在投标截止时间（同开标时间）前通过《全国公共资源交易平台(河南省</w:t>
      </w:r>
      <w:r>
        <w:rPr>
          <w:rFonts w:ascii="Segoe UI Emoji" w:hAnsi="Segoe UI Emoji" w:cs="Segoe UI Emoji"/>
          <w:sz w:val="21"/>
          <w:szCs w:val="21"/>
        </w:rPr>
        <w:t>▪</w:t>
      </w:r>
      <w:r>
        <w:rPr>
          <w:rFonts w:hAnsi="宋体" w:cs="宋体" w:hint="eastAsia"/>
          <w:sz w:val="21"/>
          <w:szCs w:val="21"/>
        </w:rPr>
        <w:t>许昌市)》公共资源交易系统成功上传本项目加密电子投标文件。</w:t>
      </w:r>
    </w:p>
    <w:p w14:paraId="42D10EB4"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6.2 投标文件提交的截止时间及开标时间： 2020 年 6月  23 日 8  时  30 分。</w:t>
      </w:r>
    </w:p>
    <w:p w14:paraId="692DE1E2"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6.3招标人（代理机构）线上开标地点：禹州市公共资源交易中心开标室（禹州市行政服务中心楼9楼）。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14:paraId="203F9AC8"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lastRenderedPageBreak/>
        <w:t>6.4逾期送达（未成功上传）的或者未按规定解密的电子投标文件，招标人不予受理。</w:t>
      </w:r>
    </w:p>
    <w:p w14:paraId="4321B1EA" w14:textId="77777777" w:rsidR="00142AF6" w:rsidRDefault="00142AF6" w:rsidP="00142AF6">
      <w:pPr>
        <w:widowControl/>
        <w:shd w:val="clear" w:color="auto" w:fill="FFFFFF"/>
        <w:spacing w:line="360" w:lineRule="auto"/>
        <w:jc w:val="left"/>
        <w:rPr>
          <w:rFonts w:hAnsi="宋体" w:cs="宋体" w:hint="eastAsia"/>
          <w:sz w:val="21"/>
          <w:szCs w:val="21"/>
        </w:rPr>
      </w:pPr>
      <w:r>
        <w:rPr>
          <w:rFonts w:hAnsi="宋体" w:cs="宋体" w:hint="eastAsia"/>
          <w:sz w:val="21"/>
          <w:szCs w:val="21"/>
        </w:rPr>
        <w:t>7、发布公告的媒介</w:t>
      </w:r>
    </w:p>
    <w:p w14:paraId="7EB32DE1"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本公告同时在《河南省电子招标投标公共服务平台》、《全国公共资源交易平台（河南省·许昌市）》上发布。</w:t>
      </w:r>
    </w:p>
    <w:p w14:paraId="3AF402B4" w14:textId="77777777" w:rsidR="00142AF6" w:rsidRDefault="00142AF6" w:rsidP="00142AF6">
      <w:pPr>
        <w:widowControl/>
        <w:shd w:val="clear" w:color="auto" w:fill="FFFFFF"/>
        <w:spacing w:line="360" w:lineRule="auto"/>
        <w:jc w:val="left"/>
        <w:rPr>
          <w:rFonts w:hAnsi="宋体" w:cs="宋体" w:hint="eastAsia"/>
          <w:sz w:val="21"/>
          <w:szCs w:val="21"/>
        </w:rPr>
      </w:pPr>
      <w:r>
        <w:rPr>
          <w:rFonts w:hAnsi="宋体" w:cs="宋体" w:hint="eastAsia"/>
          <w:sz w:val="21"/>
          <w:szCs w:val="21"/>
        </w:rPr>
        <w:t>8、联系方式</w:t>
      </w:r>
    </w:p>
    <w:p w14:paraId="3E1897DF"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招标人：禹州市中原数据湖科技有限公司</w:t>
      </w:r>
    </w:p>
    <w:p w14:paraId="50870FBE"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地    址：禹州市钧台街道办中原云都智汇街区连洛湾路29号</w:t>
      </w:r>
    </w:p>
    <w:p w14:paraId="6873BBAC"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 xml:space="preserve">联 系 人：薛先生  </w:t>
      </w:r>
    </w:p>
    <w:p w14:paraId="3AF3928C"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 xml:space="preserve">联系电话： 0374-8087773 </w:t>
      </w:r>
    </w:p>
    <w:p w14:paraId="2D49CF44"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招标代理机构：北京江河润泽工程管理咨询有限公司</w:t>
      </w:r>
    </w:p>
    <w:p w14:paraId="03A12558"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地址：郑州市经三路纬五路广汇国贸C1208室</w:t>
      </w:r>
    </w:p>
    <w:p w14:paraId="582258F0"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 xml:space="preserve">联系人：申先生  </w:t>
      </w:r>
    </w:p>
    <w:p w14:paraId="38BAE354" w14:textId="77777777" w:rsidR="00142AF6" w:rsidRDefault="00142AF6" w:rsidP="00142AF6">
      <w:pPr>
        <w:widowControl/>
        <w:shd w:val="clear" w:color="auto" w:fill="FFFFFF"/>
        <w:spacing w:line="360" w:lineRule="auto"/>
        <w:ind w:firstLineChars="200" w:firstLine="420"/>
        <w:jc w:val="left"/>
        <w:rPr>
          <w:rFonts w:hAnsi="宋体" w:cs="宋体" w:hint="eastAsia"/>
          <w:sz w:val="21"/>
          <w:szCs w:val="21"/>
        </w:rPr>
      </w:pPr>
      <w:r>
        <w:rPr>
          <w:rFonts w:hAnsi="宋体" w:cs="宋体" w:hint="eastAsia"/>
          <w:sz w:val="21"/>
          <w:szCs w:val="21"/>
        </w:rPr>
        <w:t>联系电话：0371-55390338</w:t>
      </w:r>
    </w:p>
    <w:p w14:paraId="6E3524A7" w14:textId="252BE00E" w:rsidR="00801AB5" w:rsidRDefault="00801AB5">
      <w:pPr>
        <w:widowControl/>
        <w:jc w:val="left"/>
      </w:pPr>
      <w:r>
        <w:br w:type="page"/>
      </w:r>
    </w:p>
    <w:p w14:paraId="77DBCB12" w14:textId="77777777" w:rsidR="00801AB5" w:rsidRDefault="00801AB5" w:rsidP="00801AB5">
      <w:pPr>
        <w:spacing w:line="440" w:lineRule="exact"/>
        <w:rPr>
          <w:rFonts w:hAnsi="宋体"/>
          <w:b/>
          <w:sz w:val="28"/>
          <w:szCs w:val="28"/>
        </w:rPr>
      </w:pPr>
      <w:r>
        <w:rPr>
          <w:rFonts w:hAnsi="宋体" w:hint="eastAsia"/>
          <w:b/>
          <w:sz w:val="28"/>
          <w:szCs w:val="28"/>
        </w:rPr>
        <w:lastRenderedPageBreak/>
        <w:t>温馨提示：</w:t>
      </w:r>
    </w:p>
    <w:p w14:paraId="460A5D36" w14:textId="77777777" w:rsidR="00801AB5" w:rsidRDefault="00801AB5" w:rsidP="00801AB5">
      <w:pPr>
        <w:spacing w:line="440" w:lineRule="exact"/>
        <w:ind w:firstLineChars="100" w:firstLine="211"/>
        <w:rPr>
          <w:rFonts w:hAnsi="宋体"/>
          <w:b/>
          <w:sz w:val="21"/>
          <w:szCs w:val="21"/>
        </w:rPr>
      </w:pPr>
      <w:r>
        <w:rPr>
          <w:rFonts w:hAnsi="宋体" w:hint="eastAsia"/>
          <w:b/>
          <w:sz w:val="21"/>
          <w:szCs w:val="21"/>
        </w:rPr>
        <w:t>本项目为全流程电子化交易项目，请认真阅读招标文件，并注意以下事项。</w:t>
      </w:r>
    </w:p>
    <w:p w14:paraId="16A6BB35"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1.投标人应按招标文件规定编制、提交、解密电子投标文件。</w:t>
      </w:r>
    </w:p>
    <w:p w14:paraId="1568AAE3"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2.电子文件下载、制作、提交期间和远程不见面开标（电子投标文件的解密）环节，投标人须使用同一个CA数字证书（证书须在有效期内并可正常使用）。</w:t>
      </w:r>
    </w:p>
    <w:p w14:paraId="6B7076A4" w14:textId="77777777" w:rsidR="00801AB5" w:rsidRDefault="00801AB5" w:rsidP="00801AB5">
      <w:pPr>
        <w:spacing w:line="440" w:lineRule="exact"/>
        <w:ind w:firstLineChars="100" w:firstLine="211"/>
        <w:rPr>
          <w:rFonts w:hAnsi="宋体"/>
          <w:b/>
          <w:sz w:val="21"/>
          <w:szCs w:val="21"/>
        </w:rPr>
      </w:pPr>
      <w:r>
        <w:rPr>
          <w:rFonts w:hAnsi="宋体" w:hint="eastAsia"/>
          <w:b/>
          <w:sz w:val="21"/>
          <w:szCs w:val="21"/>
        </w:rPr>
        <w:t>3.电子投标文件的制作</w:t>
      </w:r>
    </w:p>
    <w:p w14:paraId="548469E9"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3.1 投标人登录《全国公共资源交易平台(河南省</w:t>
      </w:r>
      <w:r>
        <w:rPr>
          <w:rFonts w:ascii="Segoe UI Emoji" w:hAnsi="Segoe UI Emoji" w:cs="Segoe UI Emoji"/>
          <w:bCs/>
          <w:sz w:val="21"/>
          <w:szCs w:val="21"/>
        </w:rPr>
        <w:t>▪</w:t>
      </w:r>
      <w:r>
        <w:rPr>
          <w:rFonts w:hAnsi="宋体" w:cs="宋体" w:hint="eastAsia"/>
          <w:bCs/>
          <w:sz w:val="21"/>
          <w:szCs w:val="21"/>
        </w:rPr>
        <w:t>许昌市</w:t>
      </w:r>
      <w:r>
        <w:rPr>
          <w:rFonts w:hAnsi="宋体" w:hint="eastAsia"/>
          <w:bCs/>
          <w:sz w:val="21"/>
          <w:szCs w:val="21"/>
        </w:rPr>
        <w:t>)》公共资源交易系统（</w:t>
      </w:r>
      <w:hyperlink r:id="rId10" w:history="1">
        <w:r>
          <w:rPr>
            <w:rStyle w:val="a6"/>
            <w:rFonts w:hAnsi="宋体" w:hint="eastAsia"/>
            <w:bCs/>
            <w:color w:val="auto"/>
            <w:sz w:val="21"/>
            <w:szCs w:val="21"/>
          </w:rPr>
          <w:t>http://221.14.6.70:8088/ggzy/</w:t>
        </w:r>
      </w:hyperlink>
      <w:r>
        <w:rPr>
          <w:rFonts w:hAnsi="宋体" w:hint="eastAsia"/>
          <w:bCs/>
          <w:sz w:val="21"/>
          <w:szCs w:val="21"/>
        </w:rPr>
        <w:t>）下载“许昌投标文件制作系统SEARUN 最新版本”，按招标文件要求制作电子投标文件。</w:t>
      </w:r>
    </w:p>
    <w:p w14:paraId="76E0050E"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电子投标文件的制作，参考《全国公共资源交易平台(河南省</w:t>
      </w:r>
      <w:r>
        <w:rPr>
          <w:rFonts w:ascii="Segoe UI Emoji" w:hAnsi="Segoe UI Emoji" w:cs="Segoe UI Emoji"/>
          <w:bCs/>
          <w:sz w:val="21"/>
          <w:szCs w:val="21"/>
        </w:rPr>
        <w:t>▪</w:t>
      </w:r>
      <w:r>
        <w:rPr>
          <w:rFonts w:hAnsi="宋体" w:cs="宋体" w:hint="eastAsia"/>
          <w:bCs/>
          <w:sz w:val="21"/>
          <w:szCs w:val="21"/>
        </w:rPr>
        <w:t>许昌市</w:t>
      </w:r>
      <w:r>
        <w:rPr>
          <w:rFonts w:hAnsi="宋体" w:hint="eastAsia"/>
          <w:bCs/>
          <w:sz w:val="21"/>
          <w:szCs w:val="21"/>
        </w:rPr>
        <w:t>)》公共资源交易系统——组件下载——交易系统操作手册（投标人、供应商）。</w:t>
      </w:r>
    </w:p>
    <w:p w14:paraId="0B2EDC21"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3.2 投标人须将招标文件要求的资质、业绩、荣誉及相关人员证明材料等资料原件扫描件（或图片）制作到所提交的电子投标文件中。</w:t>
      </w:r>
    </w:p>
    <w:p w14:paraId="1FBFA326"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3.3投标人对同一项目多个标段进行投标的，应分别下载所投标段的招标文件，按标段制作电子投标文件，并按招标文件要求在相应位置加盖投标人电子印章和法人电子印章。</w:t>
      </w:r>
    </w:p>
    <w:p w14:paraId="15E2B562"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一个标段对应生成一个文件夹（xxxx项目xx标段）,其中后缀名为“.file”的文件用于电子投标使用。</w:t>
      </w:r>
    </w:p>
    <w:p w14:paraId="35553C81" w14:textId="77777777" w:rsidR="00801AB5" w:rsidRDefault="00801AB5" w:rsidP="00801AB5">
      <w:pPr>
        <w:spacing w:line="440" w:lineRule="exact"/>
        <w:ind w:firstLineChars="100" w:firstLine="211"/>
        <w:rPr>
          <w:rFonts w:hAnsi="宋体"/>
          <w:b/>
          <w:sz w:val="21"/>
          <w:szCs w:val="21"/>
        </w:rPr>
      </w:pPr>
      <w:r>
        <w:rPr>
          <w:rFonts w:hAnsi="宋体" w:hint="eastAsia"/>
          <w:b/>
          <w:sz w:val="21"/>
          <w:szCs w:val="21"/>
        </w:rPr>
        <w:t>4.投标保证金的提交</w:t>
      </w:r>
    </w:p>
    <w:p w14:paraId="21FEFAC8"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4.1使用银行转帐方式提交的，投标人通过基本账户将款项一次足额递交、成功绑定，以收款人到账时间为准。</w:t>
      </w:r>
    </w:p>
    <w:p w14:paraId="4DE77CEF"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4.1.1投标人网上下载招标文件并根据每个标段的缴纳说明单在开标截止时间前提交。每个投标人每个项目每个标段只有唯一缴纳账号，切勿重复缴纳或错误缴纳。</w:t>
      </w:r>
    </w:p>
    <w:p w14:paraId="44B0B218"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4.1.2提交后再次登录</w:t>
      </w:r>
      <w:hyperlink r:id="rId11" w:history="1">
        <w:r>
          <w:rPr>
            <w:rStyle w:val="a6"/>
            <w:rFonts w:hAnsi="宋体" w:hint="eastAsia"/>
            <w:bCs/>
            <w:color w:val="auto"/>
            <w:sz w:val="21"/>
            <w:szCs w:val="21"/>
          </w:rPr>
          <w:t>http://221.14.6.70:8088/ggzy</w:t>
        </w:r>
      </w:hyperlink>
      <w:r>
        <w:rPr>
          <w:rFonts w:hAnsi="宋体" w:hint="eastAsia"/>
          <w:bCs/>
          <w:sz w:val="21"/>
          <w:szCs w:val="21"/>
        </w:rPr>
        <w:t>系统，依次点击“会员向导”→“参与投标”→“保证金绑定”→“绑定”进行投标保证金绑定，前述系统显示“禹州公共资源交易中心保证金缴纳回执”表示投标保证金提交完成。未绑定标段的投标保证金，视为未按规定提交。</w:t>
      </w:r>
    </w:p>
    <w:p w14:paraId="49AD1151"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4.1.3投标人按照所投项目及标段将缴纳凭证“禹州公共资源交易中心保证金缴纳回执”附于投标文件中。</w:t>
      </w:r>
    </w:p>
    <w:p w14:paraId="0F7E3F06" w14:textId="77777777" w:rsidR="00801AB5" w:rsidRDefault="00801AB5" w:rsidP="00801AB5">
      <w:pPr>
        <w:spacing w:line="440" w:lineRule="exact"/>
        <w:ind w:firstLineChars="100" w:firstLine="211"/>
        <w:rPr>
          <w:rFonts w:hAnsi="宋体"/>
          <w:b/>
          <w:sz w:val="21"/>
          <w:szCs w:val="21"/>
        </w:rPr>
      </w:pPr>
      <w:r>
        <w:rPr>
          <w:rFonts w:hAnsi="宋体" w:hint="eastAsia"/>
          <w:b/>
          <w:sz w:val="21"/>
          <w:szCs w:val="21"/>
        </w:rPr>
        <w:t>5.加密电子投标文件的提交</w:t>
      </w:r>
    </w:p>
    <w:p w14:paraId="7944808C"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5.1电子投标文件应在规定的投标截止时间（开标时间）之前成功提交至【全国公共资源交易平台(河南省</w:t>
      </w:r>
      <w:r>
        <w:rPr>
          <w:rFonts w:ascii="Segoe UI Emoji" w:hAnsi="Segoe UI Emoji" w:cs="Segoe UI Emoji"/>
          <w:bCs/>
          <w:sz w:val="21"/>
          <w:szCs w:val="21"/>
        </w:rPr>
        <w:t>▪</w:t>
      </w:r>
      <w:r>
        <w:rPr>
          <w:rFonts w:hAnsi="宋体" w:cs="宋体" w:hint="eastAsia"/>
          <w:bCs/>
          <w:sz w:val="21"/>
          <w:szCs w:val="21"/>
        </w:rPr>
        <w:t>许昌市</w:t>
      </w:r>
      <w:r>
        <w:rPr>
          <w:rFonts w:hAnsi="宋体" w:hint="eastAsia"/>
          <w:bCs/>
          <w:sz w:val="21"/>
          <w:szCs w:val="21"/>
        </w:rPr>
        <w:t>)】公共资源交易系统（</w:t>
      </w:r>
      <w:hyperlink r:id="rId12" w:history="1">
        <w:r>
          <w:rPr>
            <w:rStyle w:val="a6"/>
            <w:rFonts w:hAnsi="宋体" w:hint="eastAsia"/>
            <w:bCs/>
            <w:color w:val="auto"/>
            <w:sz w:val="21"/>
            <w:szCs w:val="21"/>
          </w:rPr>
          <w:t>http://221.14.6.70:8088/ggzy/</w:t>
        </w:r>
      </w:hyperlink>
      <w:r>
        <w:rPr>
          <w:rFonts w:hAnsi="宋体" w:hint="eastAsia"/>
          <w:bCs/>
          <w:sz w:val="21"/>
          <w:szCs w:val="21"/>
        </w:rPr>
        <w:t>）。</w:t>
      </w:r>
    </w:p>
    <w:p w14:paraId="540483FA"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lastRenderedPageBreak/>
        <w:t>投标人应充分考虑并预留技术处理和上传数据所需时间。</w:t>
      </w:r>
    </w:p>
    <w:p w14:paraId="4C47F73E"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5.2 投标人对同一项目多个标段进行投标的，电子投标文件应按标段分别提交。</w:t>
      </w:r>
    </w:p>
    <w:p w14:paraId="7FE4F52A"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5.3加密电子投标文件成功提交后，《全国公共资源交易平台（河南省·许昌市）》公共资源交易系统（</w:t>
      </w:r>
      <w:hyperlink r:id="rId13" w:history="1">
        <w:r>
          <w:rPr>
            <w:rStyle w:val="a6"/>
            <w:rFonts w:hAnsi="宋体" w:hint="eastAsia"/>
            <w:bCs/>
            <w:color w:val="auto"/>
            <w:sz w:val="21"/>
            <w:szCs w:val="21"/>
          </w:rPr>
          <w:t>http://221.14.6.70</w:t>
        </w:r>
      </w:hyperlink>
      <w:r>
        <w:rPr>
          <w:rFonts w:hAnsi="宋体" w:hint="eastAsia"/>
          <w:bCs/>
          <w:sz w:val="21"/>
          <w:szCs w:val="21"/>
        </w:rPr>
        <w:t>：8088/ggzy/）生成“投标文件提交回执单”。</w:t>
      </w:r>
    </w:p>
    <w:p w14:paraId="0D9E3ED4" w14:textId="77777777" w:rsidR="00801AB5" w:rsidRDefault="00801AB5" w:rsidP="00801AB5">
      <w:pPr>
        <w:spacing w:line="440" w:lineRule="exact"/>
        <w:ind w:firstLineChars="100" w:firstLine="211"/>
        <w:rPr>
          <w:rFonts w:hAnsi="宋体"/>
          <w:b/>
          <w:sz w:val="21"/>
          <w:szCs w:val="21"/>
        </w:rPr>
      </w:pPr>
      <w:r>
        <w:rPr>
          <w:rFonts w:hAnsi="宋体" w:hint="eastAsia"/>
          <w:b/>
          <w:sz w:val="21"/>
          <w:szCs w:val="21"/>
        </w:rPr>
        <w:t>6.远程不见面开标(电子投标文件的解密)</w:t>
      </w:r>
    </w:p>
    <w:p w14:paraId="0ADCF428"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6.1 投标人应熟悉《许昌市不见面开标操作手册》，并提前设置不见面开标浏览器（设置流程详见《许昌市不见面开标操作手册》）。</w:t>
      </w:r>
    </w:p>
    <w:p w14:paraId="598F4B4A"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6.2 《许昌市不见面开标操作手册》下载路径：全国公共资源交易平台（河南省·许昌市）—“资料下载”栏目。</w:t>
      </w:r>
    </w:p>
    <w:p w14:paraId="69484EE4"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6.3开标时间前投标人应登录本项目不见面开标大厅，按照招标文件确定的开标时间准时参加网上开标。</w:t>
      </w:r>
    </w:p>
    <w:p w14:paraId="16076815"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6.4投标人对开标过程和开标记录如有疑义，可在本项目不见面开标大厅“文字互动”对话框或“新增质疑”处在线提出询问。</w:t>
      </w:r>
    </w:p>
    <w:p w14:paraId="3530ACA5"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14:paraId="275C0691"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6.6项目远程不见面开标活动结束时，投标人应在《开标记录表》上进行电子签章。投标人未签章的，视同认可开标结果。</w:t>
      </w:r>
    </w:p>
    <w:p w14:paraId="1074AD3D" w14:textId="77777777" w:rsidR="00801AB5" w:rsidRDefault="00801AB5" w:rsidP="00801AB5">
      <w:pPr>
        <w:spacing w:line="440" w:lineRule="exact"/>
        <w:ind w:firstLineChars="100" w:firstLine="211"/>
        <w:rPr>
          <w:rFonts w:hAnsi="宋体"/>
          <w:b/>
          <w:sz w:val="21"/>
          <w:szCs w:val="21"/>
        </w:rPr>
      </w:pPr>
      <w:r>
        <w:rPr>
          <w:rFonts w:hAnsi="宋体" w:hint="eastAsia"/>
          <w:b/>
          <w:sz w:val="21"/>
          <w:szCs w:val="21"/>
        </w:rPr>
        <w:t>7.评标依据</w:t>
      </w:r>
    </w:p>
    <w:p w14:paraId="6726B85A"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7.1全流程电子化交易（远程不见面开标）项目，评标委员会以成功上传、解密的电子投标文件为评标依据。</w:t>
      </w:r>
    </w:p>
    <w:p w14:paraId="537B4191"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7.2 评审期间，保持投标文件提供的联系方式畅通，评标委员会随时可能对投标文件内容质询，投标人应及时进行答复（包括但不限于电子文档、电子邮件等）。</w:t>
      </w:r>
    </w:p>
    <w:p w14:paraId="3A8F2E98" w14:textId="77777777" w:rsidR="00801AB5" w:rsidRDefault="00801AB5" w:rsidP="00801AB5">
      <w:pPr>
        <w:spacing w:line="440" w:lineRule="exact"/>
        <w:ind w:firstLineChars="100" w:firstLine="210"/>
        <w:rPr>
          <w:rFonts w:hAnsi="宋体"/>
          <w:bCs/>
          <w:sz w:val="21"/>
          <w:szCs w:val="21"/>
        </w:rPr>
      </w:pPr>
      <w:r>
        <w:rPr>
          <w:rFonts w:hAnsi="宋体" w:hint="eastAsia"/>
          <w:bCs/>
          <w:sz w:val="21"/>
          <w:szCs w:val="21"/>
        </w:rPr>
        <w:t>7.3 有多轮报价的，各投标人应提前准备好分项报价，为多轮报价做好准备，在谈判小组发起报价通知后，在规定时间内提交有效报价。</w:t>
      </w:r>
    </w:p>
    <w:p w14:paraId="21FB4BAC" w14:textId="77777777" w:rsidR="00801AB5" w:rsidRDefault="00801AB5" w:rsidP="00801AB5">
      <w:pPr>
        <w:widowControl/>
        <w:shd w:val="clear" w:color="auto" w:fill="FFFFFF"/>
        <w:spacing w:line="360" w:lineRule="auto"/>
        <w:ind w:firstLineChars="200" w:firstLine="420"/>
        <w:jc w:val="left"/>
        <w:rPr>
          <w:rFonts w:hAnsi="宋体" w:cs="宋体"/>
          <w:sz w:val="21"/>
          <w:szCs w:val="21"/>
        </w:rPr>
      </w:pPr>
    </w:p>
    <w:p w14:paraId="1F3F443E" w14:textId="77777777" w:rsidR="002F66C1" w:rsidRPr="00801AB5" w:rsidRDefault="002F66C1"/>
    <w:sectPr w:rsidR="002F66C1" w:rsidRPr="00801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6C1"/>
    <w:rsid w:val="00142AF6"/>
    <w:rsid w:val="002F66C1"/>
    <w:rsid w:val="00801AB5"/>
    <w:rsid w:val="3793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579D1"/>
  <w15:docId w15:val="{80ED6DA9-C2A3-4A0E-B361-84629B65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Body Text Indent" w:qFormat="1"/>
    <w:lsdException w:name="Subtitle" w:qFormat="1"/>
    <w:lsdException w:name="Body Text First Indent" w:unhideWhenUsed="1"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sz w:val="3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unhideWhenUsed/>
    <w:qFormat/>
    <w:pPr>
      <w:ind w:firstLineChars="100" w:firstLine="100"/>
    </w:pPr>
  </w:style>
  <w:style w:type="paragraph" w:styleId="a4">
    <w:name w:val="Body Text"/>
    <w:basedOn w:val="a"/>
    <w:uiPriority w:val="99"/>
    <w:unhideWhenUsed/>
    <w:qFormat/>
    <w:pPr>
      <w:spacing w:before="100" w:beforeAutospacing="1" w:after="120"/>
    </w:pPr>
  </w:style>
  <w:style w:type="paragraph" w:styleId="2">
    <w:name w:val="Body Text First Indent 2"/>
    <w:basedOn w:val="a5"/>
    <w:qFormat/>
    <w:pPr>
      <w:ind w:firstLineChars="200" w:firstLine="420"/>
    </w:pPr>
  </w:style>
  <w:style w:type="paragraph" w:styleId="a5">
    <w:name w:val="Body Text Indent"/>
    <w:basedOn w:val="a"/>
    <w:qFormat/>
    <w:pPr>
      <w:spacing w:after="120"/>
      <w:ind w:leftChars="200" w:left="420"/>
    </w:pPr>
    <w:rPr>
      <w:szCs w:val="20"/>
    </w:rPr>
  </w:style>
  <w:style w:type="character" w:styleId="a6">
    <w:name w:val="Hyperlink"/>
    <w:uiPriority w:val="99"/>
    <w:unhideWhenUsed/>
    <w:qFormat/>
    <w:rsid w:val="00801AB5"/>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896032">
      <w:bodyDiv w:val="1"/>
      <w:marLeft w:val="0"/>
      <w:marRight w:val="0"/>
      <w:marTop w:val="0"/>
      <w:marBottom w:val="0"/>
      <w:divBdr>
        <w:top w:val="none" w:sz="0" w:space="0" w:color="auto"/>
        <w:left w:val="none" w:sz="0" w:space="0" w:color="auto"/>
        <w:bottom w:val="none" w:sz="0" w:space="0" w:color="auto"/>
        <w:right w:val="none" w:sz="0" w:space="0" w:color="auto"/>
      </w:divBdr>
    </w:div>
    <w:div w:id="173928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 TargetMode="External"/><Relationship Id="rId3" Type="http://schemas.openxmlformats.org/officeDocument/2006/relationships/settings" Target="settings.xml"/><Relationship Id="rId7" Type="http://schemas.openxmlformats.org/officeDocument/2006/relationships/hyperlink" Target="http://221.14.6.70:8088/ggzy/eps/public/RegistAllJcxx.html"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cgp.gov.cn" TargetMode="External"/><Relationship Id="rId11" Type="http://schemas.openxmlformats.org/officeDocument/2006/relationships/hyperlink" Target="http://221.14.6.70:8088/ggzy" TargetMode="External"/><Relationship Id="rId5" Type="http://schemas.openxmlformats.org/officeDocument/2006/relationships/hyperlink" Target="http://www.creditchina.gov.cn" TargetMode="Externa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www.xcggzy.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北京江河润泽工程管理咨询有限公司:江柯</cp:lastModifiedBy>
  <cp:revision>3</cp:revision>
  <cp:lastPrinted>2020-06-01T02:31:00Z</cp:lastPrinted>
  <dcterms:created xsi:type="dcterms:W3CDTF">2014-10-29T12:08:00Z</dcterms:created>
  <dcterms:modified xsi:type="dcterms:W3CDTF">2020-06-02T08:21:00Z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