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建安建工公字〔20</w:t>
      </w: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zh-CN"/>
        </w:rPr>
        <w:t>〕</w:t>
      </w:r>
      <w:r>
        <w:rPr>
          <w:rFonts w:hint="eastAsia" w:ascii="宋体" w:hAnsi="宋体"/>
          <w:b/>
          <w:sz w:val="32"/>
          <w:szCs w:val="32"/>
        </w:rPr>
        <w:t>55</w:t>
      </w:r>
      <w:r>
        <w:rPr>
          <w:rFonts w:hint="eastAsia" w:ascii="宋体" w:hAnsi="宋体"/>
          <w:b/>
          <w:sz w:val="32"/>
          <w:szCs w:val="32"/>
          <w:lang w:val="zh-CN"/>
        </w:rPr>
        <w:t>号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许昌市建安区交通运输局</w:t>
      </w:r>
    </w:p>
    <w:p>
      <w:pPr>
        <w:spacing w:line="500" w:lineRule="exact"/>
        <w:jc w:val="center"/>
        <w:rPr>
          <w:rFonts w:cs="仿宋" w:asciiTheme="minorEastAsia" w:hAnsiTheme="minorEastAsia"/>
          <w:b/>
          <w:sz w:val="32"/>
          <w:szCs w:val="32"/>
        </w:rPr>
      </w:pPr>
      <w:r>
        <w:rPr>
          <w:rFonts w:hint="eastAsia" w:cs="仿宋" w:asciiTheme="minorEastAsia" w:hAnsiTheme="minorEastAsia"/>
          <w:b/>
          <w:sz w:val="32"/>
          <w:szCs w:val="32"/>
        </w:rPr>
        <w:t>建安区陈曹乡道路建设工程（陈曹村、刘庄村）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微软雅黑" w:hAnsi="微软雅黑" w:eastAsia="仿宋" w:cs="微软雅黑"/>
          <w:color w:val="00000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评标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公示</w:t>
      </w: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shd w:val="clear" w:color="auto" w:fill="FFFFFF"/>
        </w:rPr>
        <w:t>一、基本情况和数据表</w:t>
      </w: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（一）项目概况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1.1项目编号：建安建工公字〔2020〕55号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1.2项目概况：本项目建设地点位于建安区境内，工程内容为：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建安区陈曹乡陈曹村道路建设工程全长2.186公里，路面结构18cm厚水泥混凝土路面，埋设直径1.0米圆管涵一道；建安区陈曹乡刘庄村道路工程全长1.89公里，路面结构为18cm厚水泥混凝土路面。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1.3招标范围：招标文件、工程量清单、施工图纸、答疑纪要和补充文件（如有）范围内的所有建设内容。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1.4资金预算： 3322364.00元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1.5计划工期：30日历天。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1.6质量要求：合格。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  <w:t>1.7不组织勘察施工现场。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（二）招标过程</w:t>
      </w:r>
    </w:p>
    <w:p>
      <w:pPr>
        <w:widowControl/>
        <w:shd w:val="clear" w:color="auto" w:fill="FFFFFF"/>
        <w:spacing w:line="330" w:lineRule="atLeast"/>
        <w:ind w:firstLine="280" w:firstLineChars="100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本工程招标采用公开招标方式进行，按照法定公开招标程序和要求，于2020年5月7日在《全国公共资源交易平台(河南省</w:t>
      </w:r>
      <w:r>
        <w:rPr>
          <w:rFonts w:ascii="MS Mincho" w:hAnsi="MS Mincho" w:eastAsia="MS Mincho" w:cs="MS Mincho"/>
          <w:color w:val="000000"/>
          <w:kern w:val="0"/>
          <w:sz w:val="28"/>
          <w:szCs w:val="28"/>
          <w:shd w:val="clear" w:color="auto" w:fill="FFFFFF"/>
        </w:rPr>
        <w:t>▪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许昌市)》、《河南省电子招标投标公共服务平台》上公开发布招标信息，于投标截止时间递交投标文件及投标保证金的投标单位有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4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家。</w:t>
      </w: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（三）项目开标数据表</w:t>
      </w:r>
    </w:p>
    <w:tbl>
      <w:tblPr>
        <w:tblStyle w:val="10"/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35"/>
        <w:gridCol w:w="891"/>
        <w:gridCol w:w="39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招标人名称</w:t>
            </w:r>
          </w:p>
        </w:tc>
        <w:tc>
          <w:tcPr>
            <w:tcW w:w="408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许昌市建安区交通运输局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招标代理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408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河南申信工程管理有限公司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408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建安区陈曹乡道路建设工程（陈曹村、刘庄村）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2020年5月28日 9 时30分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3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许昌市建安区兴业大厦四楼开标一室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评标时间</w:t>
            </w:r>
          </w:p>
        </w:tc>
        <w:tc>
          <w:tcPr>
            <w:tcW w:w="12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2020年5月28日 11时20分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评标地点</w:t>
            </w:r>
          </w:p>
        </w:tc>
        <w:tc>
          <w:tcPr>
            <w:tcW w:w="23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许昌市建安区兴业大厦公共资源交易中心评标一室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before="226" w:line="330" w:lineRule="atLeast"/>
        <w:jc w:val="left"/>
        <w:rPr>
          <w:rFonts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  <w:t>开标记录表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</w:p>
    <w:tbl>
      <w:tblPr>
        <w:tblStyle w:val="10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2138"/>
        <w:gridCol w:w="1072"/>
        <w:gridCol w:w="990"/>
        <w:gridCol w:w="842"/>
        <w:gridCol w:w="1191"/>
        <w:gridCol w:w="1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36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9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5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工期</w:t>
            </w:r>
          </w:p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（日历天）</w:t>
            </w:r>
          </w:p>
        </w:tc>
        <w:tc>
          <w:tcPr>
            <w:tcW w:w="4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0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236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郑州久鼎路桥工程有限公司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6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河南鸿盛建筑工程有限公司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6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河南鼎兴建设工程有限公司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6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河南水诚建设工程有限公司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完好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工期（日历天）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质量</w:t>
            </w:r>
          </w:p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安全目标</w:t>
            </w:r>
          </w:p>
        </w:tc>
        <w:tc>
          <w:tcPr>
            <w:tcW w:w="35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安全零事故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  <w:t>三、评标标准、评标办法或者评标因素一览表</w:t>
      </w:r>
    </w:p>
    <w:p>
      <w:pPr>
        <w:widowControl/>
        <w:shd w:val="clear" w:color="auto" w:fill="FFFFFF"/>
        <w:spacing w:line="330" w:lineRule="atLeast"/>
        <w:ind w:firstLine="602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  <w:t>（详见招标文件）</w:t>
      </w: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shd w:val="clear" w:color="auto" w:fill="FFFFFF"/>
        </w:rPr>
        <w:t>四、评审情况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第一信封的评审：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（一）初步评审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硬件特征码分析：各标段不同投标人电子投标文件制作硬件特征码（网卡MAC地址、CPU序号、硬盘序列号等）各标段没有雷同现象，经评标委员会商议后认定，均判定为有效投标。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</w:p>
    <w:tbl>
      <w:tblPr>
        <w:tblStyle w:val="10"/>
        <w:tblW w:w="502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0"/>
        <w:gridCol w:w="2558"/>
        <w:gridCol w:w="47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 通过初步评审的投标人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4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投标人名称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4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郑州久鼎路桥工程有限公司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4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河南鸿盛建筑工程有限公司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4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河南鼎兴建设工程有限公司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746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425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河南水诚建设工程有限公司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22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  未通过初步评审的投标人名称</w:t>
            </w:r>
          </w:p>
        </w:tc>
        <w:tc>
          <w:tcPr>
            <w:tcW w:w="2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3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4"/>
          <w:shd w:val="clear" w:color="auto" w:fill="FFFFFF"/>
        </w:rPr>
        <w:t>详细评审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tbl>
      <w:tblPr>
        <w:tblStyle w:val="10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4768"/>
        <w:gridCol w:w="1888"/>
        <w:gridCol w:w="11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10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综合得分</w:t>
            </w:r>
          </w:p>
        </w:tc>
        <w:tc>
          <w:tcPr>
            <w:tcW w:w="6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排序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河南水诚建设工程有限公司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93.6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河南鸿盛建筑工程有限公司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75.2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郑州久鼎路桥工程有限公司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71.8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河南鼎兴建设工程有限公司</w:t>
            </w:r>
          </w:p>
        </w:tc>
        <w:tc>
          <w:tcPr>
            <w:tcW w:w="11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68.2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wordWrap w:val="0"/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4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</w:pPr>
    </w:p>
    <w:p>
      <w:pPr>
        <w:widowControl/>
        <w:numPr>
          <w:ilvl w:val="0"/>
          <w:numId w:val="2"/>
        </w:numPr>
        <w:shd w:val="clear" w:color="auto" w:fill="FFFFFF"/>
        <w:spacing w:line="330" w:lineRule="atLeast"/>
        <w:jc w:val="left"/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4"/>
          <w:shd w:val="clear" w:color="auto" w:fill="FFFFFF"/>
        </w:rPr>
        <w:t>第一信封详细评审情况得分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418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32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4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河南水诚建设工程有限公司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施工组织设计40分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项目管理机构（0-20分）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1.拟派项目总工中级职称者得5分，高级职称者得10分；【须提供证书原件扫描件（或图片）】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2.拟派项目班子中主要进场人员证件齐全者得10分，缺一项扣2分，扣完为止。【须提供证书原件扫描件（或图片）】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技术能力（0-25分）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1、企业业绩（15分）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2、项目经理业绩（10分）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履约信誉（0-15分）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1、企业信用（4分）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 xml:space="preserve"> 2、服务承诺（含扬尘治理等内容）（11分）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93.6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24"/>
          <w:shd w:val="clear" w:color="auto" w:fill="FFFFFF"/>
        </w:rPr>
      </w:pPr>
    </w:p>
    <w:p>
      <w:pPr>
        <w:pStyle w:val="2"/>
        <w:ind w:firstLine="340"/>
      </w:pPr>
    </w:p>
    <w:tbl>
      <w:tblPr>
        <w:tblStyle w:val="10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45"/>
        <w:gridCol w:w="4141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32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4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河南鸿盛建筑工程有限公司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2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施工组织设计40分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10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项目管理机构（0-20分）</w:t>
            </w:r>
          </w:p>
        </w:tc>
        <w:tc>
          <w:tcPr>
            <w:tcW w:w="4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1.拟派项目总工中级职称者得5分，高级职称者得10分；【须提供证书原件扫描件（或图片）】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2.拟派项目班子中主要进场人员证件齐全者得10分，缺一项扣2分，扣完为止。【须提供证书原件扫描件（或图片）】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技术能力（0-25分）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1、企业业绩（15分）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2、项目经理业绩（10分）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3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履约信誉（0-15分）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1、企业信用（4分）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 xml:space="preserve"> 2、服务承诺（含扬尘治理等内容）（11分）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2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75.2</w:t>
            </w:r>
          </w:p>
        </w:tc>
      </w:tr>
    </w:tbl>
    <w:p>
      <w:pPr>
        <w:pStyle w:val="2"/>
        <w:ind w:firstLine="340"/>
      </w:pP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4186"/>
        <w:gridCol w:w="656"/>
        <w:gridCol w:w="656"/>
        <w:gridCol w:w="656"/>
        <w:gridCol w:w="656"/>
        <w:gridCol w:w="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32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4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郑州久鼎路桥工程有限公司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施工组织设计40分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项目管理机构（0-20分）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1.拟派项目总工中级职称者得5分，高级职称者得10分；【须提供证书原件扫描件（或图片）】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2.拟派项目班子中主要进场人员证件齐全者得10分，缺一项扣2分，扣完为止。【须提供证书原件扫描件（或图片）】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技术能力（0-25分）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1、企业业绩（15分）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2、项目经理业绩（10分）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履约信誉（0-15分）</w:t>
            </w: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1、企业信用（4分）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 xml:space="preserve"> 2、服务承诺（含扬尘治理等内容）（11分）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2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71.8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eastAsia="zh-CN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24"/>
          <w:shd w:val="clear" w:color="auto" w:fill="FFFFFF"/>
        </w:rPr>
        <w:t>第二信封的评审：</w:t>
      </w:r>
    </w:p>
    <w:p>
      <w:pPr>
        <w:widowControl/>
        <w:numPr>
          <w:ilvl w:val="0"/>
          <w:numId w:val="3"/>
        </w:numPr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初步评审</w:t>
      </w:r>
    </w:p>
    <w:p>
      <w:pPr>
        <w:widowControl/>
        <w:shd w:val="clear" w:color="auto" w:fill="FFFFFF"/>
        <w:spacing w:line="330" w:lineRule="atLeast"/>
        <w:jc w:val="left"/>
      </w:pPr>
    </w:p>
    <w:tbl>
      <w:tblPr>
        <w:tblStyle w:val="10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839"/>
        <w:gridCol w:w="3567"/>
        <w:gridCol w:w="32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通过初步评审的投标人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投标人名称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河南水诚建设工程有限公司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郑州久鼎路桥工程有限公司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0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河南鸿盛建筑工程有限公司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09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未通过初步评审的投标人名称</w:t>
            </w:r>
          </w:p>
        </w:tc>
        <w:tc>
          <w:tcPr>
            <w:tcW w:w="19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numPr>
          <w:ilvl w:val="0"/>
          <w:numId w:val="4"/>
        </w:numPr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shd w:val="clear" w:color="auto" w:fill="FFFFFF"/>
        </w:rPr>
        <w:t>经评审的投标人排序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tbl>
      <w:tblPr>
        <w:tblStyle w:val="10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4398"/>
        <w:gridCol w:w="2138"/>
        <w:gridCol w:w="1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投标企业名称</w:t>
            </w:r>
          </w:p>
        </w:tc>
        <w:tc>
          <w:tcPr>
            <w:tcW w:w="12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排序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河南水诚建设工程有限公司</w:t>
            </w:r>
          </w:p>
        </w:tc>
        <w:tc>
          <w:tcPr>
            <w:tcW w:w="12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3302281.00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郑州久鼎路桥工程有限公司</w:t>
            </w:r>
          </w:p>
        </w:tc>
        <w:tc>
          <w:tcPr>
            <w:tcW w:w="12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ind w:firstLine="48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310304.00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ind w:firstLine="480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河南鸿盛建筑工程有限公司</w:t>
            </w:r>
          </w:p>
        </w:tc>
        <w:tc>
          <w:tcPr>
            <w:tcW w:w="12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3318337.00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</w:tr>
    </w:tbl>
    <w:p>
      <w:pPr>
        <w:pStyle w:val="2"/>
        <w:ind w:firstLine="340"/>
      </w:pPr>
    </w:p>
    <w:p>
      <w:pPr>
        <w:widowControl/>
        <w:shd w:val="clear" w:color="auto" w:fill="FFFFFF"/>
        <w:spacing w:line="330" w:lineRule="atLeast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spacing w:val="15"/>
          <w:kern w:val="0"/>
          <w:sz w:val="30"/>
          <w:szCs w:val="30"/>
          <w:shd w:val="clear" w:color="auto" w:fill="FFFFFF"/>
        </w:rPr>
        <w:t>六、推荐的中标候选人情况与签订合同前要处理的事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color w:val="000000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shd w:val="clear" w:color="auto" w:fill="FFFFFF"/>
        </w:rPr>
        <w:t>推荐的中标候选人名单：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第一中标候选人：</w:t>
      </w:r>
      <w:r>
        <w:rPr>
          <w:rFonts w:hint="eastAsia" w:ascii="宋体" w:hAnsi="Times New Roman" w:eastAsia="宋体" w:cs="宋体"/>
          <w:kern w:val="0"/>
          <w:sz w:val="36"/>
          <w:szCs w:val="36"/>
        </w:rPr>
        <w:t>：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河南水诚建设工程有限公司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投标报价：3302281.00元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大写：叁佰叁拾万零贰仟贰佰捌拾壹元整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工期：30日历天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质量标准：合格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项目经理：</w:t>
      </w:r>
      <w:r>
        <w:rPr>
          <w:rFonts w:hint="eastAsia" w:ascii="宋体" w:hAnsi="Times New Roman" w:eastAsia="宋体" w:cs="宋体"/>
          <w:kern w:val="0"/>
          <w:szCs w:val="21"/>
        </w:rPr>
        <w:t>李向辉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证书名称、编号：二级建造师 豫241091120308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企业资质：公路工程施工总承包叁级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宋体" w:hAnsi="Times New Roman" w:eastAsia="宋体" w:cs="宋体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  <w:r>
        <w:rPr>
          <w:rFonts w:hint="eastAsia" w:ascii="宋体" w:hAnsi="Times New Roman" w:eastAsia="宋体" w:cs="宋体"/>
          <w:kern w:val="0"/>
          <w:sz w:val="22"/>
          <w:szCs w:val="2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1、杞县 2018 年第二批通村公路建设项目第四标段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2、于都县黄麟乡农村公路建设（整村推进通组公路）项目A标段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3、舞阳县2018年贫困村连接道路建设项目（二期）第十一标段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  <w:t>投标文件中填报的项目经理业绩名称：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1、汝州市2018年贫困村道提升项目施工第八标段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2、汝州市纸坊镇（焦庄-武巡）段公路改建工程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第二中标候选人：郑州久鼎路桥工程有限公司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投标报价：</w:t>
      </w:r>
      <w:r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310304.00元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大写：叁佰叁拾壹万零叁佰零肆元整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工期： 30 日历天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质量标准： 合格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项目经理： </w:t>
      </w:r>
      <w:r>
        <w:rPr>
          <w:rFonts w:hint="eastAsia" w:ascii="宋体" w:hAnsi="Times New Roman" w:eastAsia="宋体" w:cs="宋体"/>
          <w:kern w:val="0"/>
          <w:szCs w:val="21"/>
        </w:rPr>
        <w:t>邵长春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证书名称、编号：一级建造师  豫141131415026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企业资质：公路工程施工总承包贰级 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宋体" w:hAnsi="Times New Roman" w:eastAsia="宋体" w:cs="宋体"/>
          <w:kern w:val="0"/>
          <w:szCs w:val="21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1、</w:t>
      </w:r>
      <w:r>
        <w:rPr>
          <w:rFonts w:hint="eastAsia" w:ascii="宋体" w:hAnsi="Times New Roman" w:eastAsia="宋体" w:cs="宋体"/>
          <w:kern w:val="0"/>
          <w:szCs w:val="21"/>
        </w:rPr>
        <w:t>郸城县</w:t>
      </w:r>
      <w:r>
        <w:rPr>
          <w:rFonts w:ascii="宋体" w:hAnsi="宋体" w:eastAsia="宋体" w:cs="宋体"/>
          <w:kern w:val="0"/>
          <w:szCs w:val="21"/>
        </w:rPr>
        <w:t>2018</w:t>
      </w:r>
      <w:r>
        <w:rPr>
          <w:rFonts w:hint="eastAsia" w:ascii="宋体" w:hAnsi="Times New Roman" w:eastAsia="宋体" w:cs="宋体"/>
          <w:kern w:val="0"/>
          <w:szCs w:val="21"/>
        </w:rPr>
        <w:t>年农村公路建设项目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宋体" w:hAnsi="Times New Roman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</w:t>
      </w:r>
      <w:r>
        <w:rPr>
          <w:rFonts w:ascii="宋体" w:hAnsi="宋体" w:eastAsia="宋体" w:cs="宋体"/>
          <w:kern w:val="0"/>
          <w:szCs w:val="21"/>
        </w:rPr>
        <w:t>2019</w:t>
      </w:r>
      <w:r>
        <w:rPr>
          <w:rFonts w:hint="eastAsia" w:ascii="宋体" w:hAnsi="宋体" w:eastAsia="宋体" w:cs="宋体"/>
          <w:kern w:val="0"/>
          <w:szCs w:val="21"/>
        </w:rPr>
        <w:t>年汤阴县农村路交安设施提升工程</w:t>
      </w:r>
    </w:p>
    <w:p>
      <w:pPr>
        <w:widowControl/>
        <w:shd w:val="clear" w:color="auto" w:fill="FFFFFF"/>
        <w:spacing w:line="360" w:lineRule="atLeast"/>
        <w:ind w:firstLine="359" w:firstLineChars="149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投标文件中填报的项目经理业绩名称：无</w:t>
      </w:r>
    </w:p>
    <w:p>
      <w:pPr>
        <w:widowControl/>
        <w:shd w:val="clear" w:color="auto" w:fill="FFFFFF"/>
        <w:spacing w:line="360" w:lineRule="atLeast"/>
        <w:ind w:firstLine="354" w:firstLineChars="147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第三中标候选人：河南鸿盛建筑工程有限公司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投标报价：3318337.00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大写：叁佰叁拾壹万捌仟叁佰叁拾柒元整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工期：30日历天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质量标准：合格 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项目经理：古金 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证书名称、编号：二级建造师  豫241161693490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企业资质： 公路工程施工总承包叁级</w:t>
      </w:r>
    </w:p>
    <w:p>
      <w:pPr>
        <w:widowControl/>
        <w:shd w:val="clear" w:color="auto" w:fill="FFFFFF"/>
        <w:spacing w:line="360" w:lineRule="atLeas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投标文件中填报的单位项目业绩名称：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禹州市郭连镇黄台寨等三条公路建设工程一标段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、禹州市郭连镇黄台寨等三条公路建设工程三标段</w:t>
      </w:r>
    </w:p>
    <w:p>
      <w:pPr>
        <w:widowControl/>
        <w:shd w:val="clear" w:color="auto" w:fill="FFFFFF"/>
        <w:spacing w:line="360" w:lineRule="atLeast"/>
        <w:ind w:firstLine="482" w:firstLineChars="200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投标文件中填报的项目经理业绩名称：无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shd w:val="clear" w:color="auto" w:fill="FFFFFF"/>
        </w:rPr>
        <w:t>七、公示期：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2020年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日至2020年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日，若公示期无异议，期满将向第一中标候选人签发中标通知书。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shd w:val="clear" w:color="auto" w:fill="FFFFFF"/>
        </w:rPr>
        <w:t>八、公示地点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：《河南省电子招标投标公共服务平台》、《全国公共资源交易平台（河南省·许昌市）》。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shd w:val="clear" w:color="auto" w:fill="FFFFFF"/>
        </w:rPr>
        <w:t>九、联系方式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招  标  人：许昌市建安区交通运输局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项目负责人：黄向远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电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 xml:space="preserve">    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话：18803743200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代理  机构：河南申信工程管理有限公司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项目负责人：黄 鹤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电      话：0374-2191666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shd w:val="clear" w:color="auto" w:fill="FFFFFF"/>
        </w:rPr>
        <w:t>十、备注：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各有关当事人对结果公示有异议的，可以在结果公示期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ind w:firstLine="48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许昌市建安区交通运输局</w:t>
      </w:r>
    </w:p>
    <w:p>
      <w:pPr>
        <w:widowControl/>
        <w:shd w:val="clear" w:color="auto" w:fill="FFFFFF"/>
        <w:spacing w:line="360" w:lineRule="atLeast"/>
        <w:ind w:firstLine="48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2020年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宋体"/>
          <w:color w:val="000000"/>
          <w:kern w:val="0"/>
          <w:sz w:val="24"/>
          <w:shd w:val="clear" w:color="auto" w:fill="FFFFFF"/>
        </w:rPr>
        <w:t>日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p>
      <w:pPr>
        <w:pStyle w:val="2"/>
      </w:pPr>
    </w:p>
    <w:p>
      <w:pPr>
        <w:widowControl/>
        <w:shd w:val="clear" w:color="auto" w:fill="FFFFFF"/>
        <w:spacing w:line="360" w:lineRule="atLeast"/>
        <w:ind w:firstLine="482"/>
        <w:jc w:val="right"/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tLeast"/>
        <w:jc w:val="both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5B9BD5" w:themeColor="accent1" w:sz="18" w:space="0"/>
      </w:tblBorders>
      <w:tblLayout w:type="autofit"/>
      <w:tblCellMar>
        <w:top w:w="58" w:type="dxa"/>
        <w:left w:w="115" w:type="dxa"/>
        <w:bottom w:w="58" w:type="dxa"/>
        <w:right w:w="115" w:type="dxa"/>
      </w:tblCellMar>
    </w:tblPr>
    <w:tblGrid>
      <w:gridCol w:w="1280"/>
      <w:gridCol w:w="725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5B9BD5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750" w:type="pct"/>
        </w:tcPr>
        <w:p>
          <w:pPr>
            <w:pStyle w:val="7"/>
            <w:jc w:val="right"/>
            <w:rPr>
              <w:color w:val="5B9BD5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5B9BD5" w:themeColor="accent1"/>
              <w:lang w:val="zh-CN"/>
            </w:rPr>
            <w:t>8</w:t>
          </w:r>
          <w:r>
            <w:rPr>
              <w:color w:val="5B9BD5" w:themeColor="accent1"/>
              <w:lang w:val="zh-CN"/>
            </w:rPr>
            <w:fldChar w:fldCharType="end"/>
          </w:r>
        </w:p>
      </w:tc>
      <w:tc>
        <w:tcPr>
          <w:tcW w:w="4250" w:type="pct"/>
        </w:tcPr>
        <w:p>
          <w:pPr>
            <w:pStyle w:val="7"/>
            <w:rPr>
              <w:color w:val="5B9BD5" w:themeColor="accent1"/>
            </w:rPr>
          </w:pPr>
        </w:p>
      </w:tc>
    </w:tr>
  </w:tbl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0436B5"/>
    <w:multiLevelType w:val="singleLevel"/>
    <w:tmpl w:val="B80436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8FB4E4"/>
    <w:multiLevelType w:val="singleLevel"/>
    <w:tmpl w:val="C08FB4E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4747861"/>
    <w:multiLevelType w:val="singleLevel"/>
    <w:tmpl w:val="147478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FEEA526"/>
    <w:multiLevelType w:val="singleLevel"/>
    <w:tmpl w:val="1FEEA5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B6"/>
    <w:rsid w:val="000022B5"/>
    <w:rsid w:val="00004397"/>
    <w:rsid w:val="0000479D"/>
    <w:rsid w:val="00021D10"/>
    <w:rsid w:val="000411F8"/>
    <w:rsid w:val="000C252F"/>
    <w:rsid w:val="001106CB"/>
    <w:rsid w:val="00127CF3"/>
    <w:rsid w:val="00166C51"/>
    <w:rsid w:val="001A1040"/>
    <w:rsid w:val="001A712B"/>
    <w:rsid w:val="001C26A1"/>
    <w:rsid w:val="001C5F36"/>
    <w:rsid w:val="001D0B21"/>
    <w:rsid w:val="001F23DE"/>
    <w:rsid w:val="00232014"/>
    <w:rsid w:val="00233E94"/>
    <w:rsid w:val="00253377"/>
    <w:rsid w:val="00254AEE"/>
    <w:rsid w:val="00282125"/>
    <w:rsid w:val="002A69ED"/>
    <w:rsid w:val="002C4311"/>
    <w:rsid w:val="002E465C"/>
    <w:rsid w:val="0030789D"/>
    <w:rsid w:val="003109D6"/>
    <w:rsid w:val="00311CF8"/>
    <w:rsid w:val="00327A26"/>
    <w:rsid w:val="00334B08"/>
    <w:rsid w:val="00347D6E"/>
    <w:rsid w:val="00394ED1"/>
    <w:rsid w:val="003A54C8"/>
    <w:rsid w:val="003A5592"/>
    <w:rsid w:val="00407E24"/>
    <w:rsid w:val="004213C1"/>
    <w:rsid w:val="0043059C"/>
    <w:rsid w:val="004314A0"/>
    <w:rsid w:val="004F5FB4"/>
    <w:rsid w:val="00517635"/>
    <w:rsid w:val="0052533D"/>
    <w:rsid w:val="00561952"/>
    <w:rsid w:val="00562892"/>
    <w:rsid w:val="00565F57"/>
    <w:rsid w:val="00594230"/>
    <w:rsid w:val="005B0DB5"/>
    <w:rsid w:val="00647E19"/>
    <w:rsid w:val="006B12C6"/>
    <w:rsid w:val="006C6FBB"/>
    <w:rsid w:val="006D0E9A"/>
    <w:rsid w:val="00754627"/>
    <w:rsid w:val="00786EA3"/>
    <w:rsid w:val="007B1996"/>
    <w:rsid w:val="007C21B0"/>
    <w:rsid w:val="008217A9"/>
    <w:rsid w:val="00823AA0"/>
    <w:rsid w:val="00865677"/>
    <w:rsid w:val="008829D4"/>
    <w:rsid w:val="00887D36"/>
    <w:rsid w:val="008C03C1"/>
    <w:rsid w:val="009001A9"/>
    <w:rsid w:val="00910812"/>
    <w:rsid w:val="009424A7"/>
    <w:rsid w:val="009535EC"/>
    <w:rsid w:val="00964859"/>
    <w:rsid w:val="00981028"/>
    <w:rsid w:val="009A1090"/>
    <w:rsid w:val="009A17C5"/>
    <w:rsid w:val="009E4BB5"/>
    <w:rsid w:val="009F05A4"/>
    <w:rsid w:val="00A66B8C"/>
    <w:rsid w:val="00A9256C"/>
    <w:rsid w:val="00AC103D"/>
    <w:rsid w:val="00AD13C5"/>
    <w:rsid w:val="00AF57D7"/>
    <w:rsid w:val="00B21072"/>
    <w:rsid w:val="00B57523"/>
    <w:rsid w:val="00B94C98"/>
    <w:rsid w:val="00BA3B44"/>
    <w:rsid w:val="00BD5723"/>
    <w:rsid w:val="00BE4CCC"/>
    <w:rsid w:val="00BF3C30"/>
    <w:rsid w:val="00BF57AF"/>
    <w:rsid w:val="00C00059"/>
    <w:rsid w:val="00C10901"/>
    <w:rsid w:val="00C26A89"/>
    <w:rsid w:val="00C442C7"/>
    <w:rsid w:val="00C728D4"/>
    <w:rsid w:val="00C75D77"/>
    <w:rsid w:val="00C94ADC"/>
    <w:rsid w:val="00C96494"/>
    <w:rsid w:val="00CC351A"/>
    <w:rsid w:val="00CE3988"/>
    <w:rsid w:val="00CF6834"/>
    <w:rsid w:val="00D00EA3"/>
    <w:rsid w:val="00D3538A"/>
    <w:rsid w:val="00D50358"/>
    <w:rsid w:val="00DC3EBF"/>
    <w:rsid w:val="00DE4D83"/>
    <w:rsid w:val="00DF41A2"/>
    <w:rsid w:val="00E072E7"/>
    <w:rsid w:val="00E47B4A"/>
    <w:rsid w:val="00E511EA"/>
    <w:rsid w:val="00E60676"/>
    <w:rsid w:val="00E779DA"/>
    <w:rsid w:val="00E81BC6"/>
    <w:rsid w:val="00ED3084"/>
    <w:rsid w:val="00EE5343"/>
    <w:rsid w:val="00EE5FB4"/>
    <w:rsid w:val="00EF18EA"/>
    <w:rsid w:val="00F061CC"/>
    <w:rsid w:val="00F505CF"/>
    <w:rsid w:val="00F553C4"/>
    <w:rsid w:val="00F800B1"/>
    <w:rsid w:val="00F858B6"/>
    <w:rsid w:val="00F930D6"/>
    <w:rsid w:val="00FC7D59"/>
    <w:rsid w:val="00FF6D19"/>
    <w:rsid w:val="077D677B"/>
    <w:rsid w:val="22D2122E"/>
    <w:rsid w:val="23804F2E"/>
    <w:rsid w:val="25192540"/>
    <w:rsid w:val="2972501D"/>
    <w:rsid w:val="60971AA3"/>
    <w:rsid w:val="624D09C7"/>
    <w:rsid w:val="6EA54F2B"/>
    <w:rsid w:val="70596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rPr>
      <w:rFonts w:ascii="宋体"/>
      <w:sz w:val="34"/>
    </w:rPr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uiPriority w:val="0"/>
    <w:rPr>
      <w:sz w:val="18"/>
      <w:szCs w:val="18"/>
    </w:rPr>
  </w:style>
  <w:style w:type="paragraph" w:styleId="7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2"/>
    <w:link w:val="7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12"/>
    <w:link w:val="15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17">
    <w:name w:val="批注框文本 Char"/>
    <w:basedOn w:val="12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513B5-3014-4110-9EBB-60758964B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583</Words>
  <Characters>3326</Characters>
  <Lines>27</Lines>
  <Paragraphs>7</Paragraphs>
  <TotalTime>4</TotalTime>
  <ScaleCrop>false</ScaleCrop>
  <LinksUpToDate>false</LinksUpToDate>
  <CharactersWithSpaces>3902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2020-05-27T06:34:00Z</dcterms:created>
  <dc:creator>Administrator.USER-20191205YS</dc:creator>
  <cp:lastModifiedBy>河南申信工程管理有限公司:黄玲霞</cp:lastModifiedBy>
  <cp:lastPrinted>2020-05-28T09:15:00Z</cp:lastPrinted>
  <dcterms:modified xsi:type="dcterms:W3CDTF">2020-05-28T23:34:04Z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