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0A9" w:rsidRDefault="007240A9" w:rsidP="007240A9">
      <w:pPr>
        <w:autoSpaceDE w:val="0"/>
        <w:autoSpaceDN w:val="0"/>
        <w:adjustRightInd w:val="0"/>
        <w:spacing w:line="360" w:lineRule="auto"/>
        <w:jc w:val="center"/>
        <w:outlineLvl w:val="0"/>
        <w:rPr>
          <w:rFonts w:ascii="宋体" w:hAnsi="宋体"/>
          <w:b/>
          <w:bCs/>
          <w:sz w:val="32"/>
          <w:szCs w:val="32"/>
        </w:rPr>
      </w:pPr>
      <w:r>
        <w:rPr>
          <w:rFonts w:ascii="宋体" w:hAnsi="宋体" w:hint="eastAsia"/>
          <w:b/>
          <w:bCs/>
          <w:sz w:val="32"/>
          <w:szCs w:val="32"/>
        </w:rPr>
        <w:t>4.5 售后服务方案</w:t>
      </w:r>
    </w:p>
    <w:p w:rsidR="007240A9" w:rsidRDefault="007240A9" w:rsidP="007240A9">
      <w:pPr>
        <w:spacing w:line="360" w:lineRule="auto"/>
        <w:jc w:val="center"/>
        <w:rPr>
          <w:rFonts w:asciiTheme="minorEastAsia" w:eastAsiaTheme="minorEastAsia" w:hAnsiTheme="minorEastAsia" w:hint="eastAsia"/>
          <w:b/>
          <w:sz w:val="24"/>
          <w:szCs w:val="24"/>
        </w:rPr>
      </w:pPr>
      <w:bookmarkStart w:id="0" w:name="_Toc14565"/>
      <w:bookmarkStart w:id="1" w:name="_Toc27716"/>
      <w:bookmarkStart w:id="2" w:name="_Toc6069"/>
      <w:bookmarkStart w:id="3" w:name="_Toc28646"/>
      <w:r>
        <w:rPr>
          <w:rFonts w:asciiTheme="minorEastAsia" w:eastAsiaTheme="minorEastAsia" w:hAnsiTheme="minorEastAsia" w:hint="eastAsia"/>
          <w:b/>
          <w:sz w:val="24"/>
          <w:szCs w:val="24"/>
        </w:rPr>
        <w:t>4.5.1  维护保养及售后服务承诺</w:t>
      </w:r>
      <w:bookmarkEnd w:id="0"/>
      <w:bookmarkEnd w:id="1"/>
      <w:bookmarkEnd w:id="2"/>
      <w:bookmarkEnd w:id="3"/>
    </w:p>
    <w:p w:rsidR="007240A9" w:rsidRDefault="007240A9" w:rsidP="007240A9">
      <w:pPr>
        <w:spacing w:line="360" w:lineRule="auto"/>
        <w:rPr>
          <w:rFonts w:hint="eastAsia"/>
          <w:b/>
          <w:sz w:val="24"/>
          <w:szCs w:val="24"/>
        </w:rPr>
      </w:pPr>
      <w:bookmarkStart w:id="4" w:name="_Toc17396"/>
      <w:r>
        <w:rPr>
          <w:rFonts w:hint="eastAsia"/>
          <w:b/>
          <w:sz w:val="24"/>
          <w:szCs w:val="24"/>
        </w:rPr>
        <w:t>（</w:t>
      </w:r>
      <w:r>
        <w:rPr>
          <w:b/>
          <w:sz w:val="24"/>
          <w:szCs w:val="24"/>
        </w:rPr>
        <w:t>1</w:t>
      </w:r>
      <w:r>
        <w:rPr>
          <w:rFonts w:hint="eastAsia"/>
          <w:b/>
          <w:sz w:val="24"/>
          <w:szCs w:val="24"/>
        </w:rPr>
        <w:t>）质保期内售后服务承诺（故障响应机制及问题解决机制）</w:t>
      </w:r>
      <w:bookmarkEnd w:id="4"/>
    </w:p>
    <w:p w:rsidR="007240A9" w:rsidRDefault="007240A9" w:rsidP="007240A9">
      <w:pPr>
        <w:spacing w:line="360" w:lineRule="auto"/>
        <w:ind w:firstLineChars="200" w:firstLine="480"/>
        <w:rPr>
          <w:sz w:val="24"/>
          <w:szCs w:val="24"/>
        </w:rPr>
      </w:pPr>
      <w:r>
        <w:rPr>
          <w:rFonts w:hint="eastAsia"/>
          <w:sz w:val="24"/>
          <w:szCs w:val="24"/>
        </w:rPr>
        <w:t>在垂直运输工业这一富于挑战性的领域里，我们执著地以技术创新为动力，向社会提供先进、舒适的电梯以及可靠的安全保障。由始以来，我们更注重销售的延伸——尽善尽美的特色服务。</w:t>
      </w:r>
    </w:p>
    <w:p w:rsidR="007240A9" w:rsidRDefault="007240A9" w:rsidP="007240A9">
      <w:pPr>
        <w:pStyle w:val="aa"/>
        <w:tabs>
          <w:tab w:val="left" w:pos="981"/>
        </w:tabs>
        <w:spacing w:before="115" w:line="360" w:lineRule="auto"/>
        <w:ind w:left="0" w:firstLineChars="200" w:firstLine="480"/>
        <w:rPr>
          <w:rFonts w:ascii="宋体" w:eastAsia="宋体" w:hAnsi="宋体" w:cs="宋体"/>
          <w:sz w:val="24"/>
        </w:rPr>
      </w:pPr>
      <w:r>
        <w:rPr>
          <w:rFonts w:ascii="宋体" w:eastAsia="宋体" w:hAnsi="宋体" w:cs="宋体" w:hint="eastAsia"/>
          <w:sz w:val="24"/>
        </w:rPr>
        <w:t>▉</w:t>
      </w:r>
      <w:r>
        <w:rPr>
          <w:rFonts w:ascii="宋体" w:eastAsia="宋体" w:hAnsi="宋体" w:cs="宋体" w:hint="eastAsia"/>
          <w:spacing w:val="17"/>
          <w:sz w:val="24"/>
        </w:rPr>
        <w:t xml:space="preserve"> 本项目由河南天秤机电设备有限公司进行维保。</w:t>
      </w:r>
    </w:p>
    <w:p w:rsidR="007240A9" w:rsidRDefault="007240A9" w:rsidP="007240A9">
      <w:pPr>
        <w:spacing w:line="360" w:lineRule="auto"/>
        <w:ind w:firstLineChars="200" w:firstLine="480"/>
        <w:rPr>
          <w:rFonts w:hint="eastAsia"/>
          <w:sz w:val="24"/>
          <w:szCs w:val="24"/>
        </w:rPr>
      </w:pPr>
      <w:r>
        <w:rPr>
          <w:rFonts w:hint="eastAsia"/>
          <w:sz w:val="24"/>
          <w:szCs w:val="24"/>
        </w:rPr>
        <w:t>▉</w:t>
      </w:r>
      <w:r>
        <w:rPr>
          <w:sz w:val="24"/>
          <w:szCs w:val="24"/>
        </w:rPr>
        <w:t xml:space="preserve"> </w:t>
      </w:r>
      <w:r>
        <w:rPr>
          <w:rFonts w:hint="eastAsia"/>
          <w:sz w:val="24"/>
          <w:szCs w:val="24"/>
        </w:rPr>
        <w:t>许昌高级中学电梯</w:t>
      </w:r>
      <w:r>
        <w:rPr>
          <w:rFonts w:asciiTheme="minorEastAsia" w:hAnsiTheme="minorEastAsia" w:cs="仿宋_GB2312" w:hint="eastAsia"/>
          <w:kern w:val="0"/>
          <w:sz w:val="24"/>
          <w:szCs w:val="24"/>
          <w:shd w:val="clear" w:color="auto" w:fill="FFFFFF"/>
        </w:rPr>
        <w:t>(不见面开标)</w:t>
      </w:r>
      <w:r>
        <w:rPr>
          <w:rFonts w:hint="eastAsia"/>
          <w:sz w:val="24"/>
          <w:szCs w:val="24"/>
        </w:rPr>
        <w:t>项目</w:t>
      </w:r>
      <w:r>
        <w:rPr>
          <w:rFonts w:hint="eastAsia"/>
          <w:spacing w:val="-1"/>
          <w:sz w:val="24"/>
          <w:szCs w:val="24"/>
        </w:rPr>
        <w:t>，由专人专职进行维修保养，</w:t>
      </w:r>
      <w:r>
        <w:rPr>
          <w:b/>
          <w:bCs/>
          <w:sz w:val="24"/>
          <w:szCs w:val="24"/>
        </w:rPr>
        <w:t>24</w:t>
      </w:r>
      <w:r>
        <w:rPr>
          <w:rFonts w:hint="eastAsia"/>
          <w:b/>
          <w:bCs/>
          <w:sz w:val="24"/>
          <w:szCs w:val="24"/>
        </w:rPr>
        <w:t>小时全天候应急服务，接到客户电话</w:t>
      </w:r>
      <w:r>
        <w:rPr>
          <w:b/>
          <w:bCs/>
          <w:sz w:val="24"/>
          <w:szCs w:val="24"/>
        </w:rPr>
        <w:t>30</w:t>
      </w:r>
      <w:r>
        <w:rPr>
          <w:rFonts w:hint="eastAsia"/>
          <w:b/>
          <w:bCs/>
          <w:sz w:val="24"/>
          <w:szCs w:val="24"/>
        </w:rPr>
        <w:t>分钟内专业人员赶到现场</w:t>
      </w:r>
      <w:r>
        <w:rPr>
          <w:sz w:val="24"/>
          <w:szCs w:val="24"/>
        </w:rPr>
        <w:t xml:space="preserve">, </w:t>
      </w:r>
      <w:r>
        <w:rPr>
          <w:rFonts w:hint="eastAsia"/>
          <w:sz w:val="24"/>
          <w:szCs w:val="24"/>
        </w:rPr>
        <w:t>严格遵守公司的电梯保养细则规定，</w:t>
      </w:r>
      <w:r>
        <w:rPr>
          <w:rFonts w:hint="eastAsia"/>
          <w:b/>
          <w:bCs/>
          <w:sz w:val="24"/>
          <w:szCs w:val="24"/>
        </w:rPr>
        <w:t>一个月保养二次（二次时间间隔约为</w:t>
      </w:r>
      <w:r>
        <w:rPr>
          <w:b/>
          <w:bCs/>
          <w:sz w:val="24"/>
          <w:szCs w:val="24"/>
        </w:rPr>
        <w:t>15</w:t>
      </w:r>
      <w:r>
        <w:rPr>
          <w:rFonts w:hint="eastAsia"/>
          <w:b/>
          <w:bCs/>
          <w:sz w:val="24"/>
          <w:szCs w:val="24"/>
        </w:rPr>
        <w:t>天）</w:t>
      </w:r>
      <w:r>
        <w:rPr>
          <w:rFonts w:hint="eastAsia"/>
          <w:sz w:val="24"/>
          <w:szCs w:val="24"/>
        </w:rPr>
        <w:t>，同时做到专人专管，定期检查并有记录。将电梯隐患排除在未发生之前，提供快捷优质服务。</w:t>
      </w:r>
    </w:p>
    <w:p w:rsidR="007240A9" w:rsidRDefault="007240A9" w:rsidP="007240A9">
      <w:pPr>
        <w:pStyle w:val="a7"/>
        <w:spacing w:before="3" w:line="360" w:lineRule="auto"/>
        <w:ind w:firstLineChars="200" w:firstLine="480"/>
        <w:rPr>
          <w:sz w:val="24"/>
          <w:szCs w:val="24"/>
        </w:rPr>
      </w:pPr>
      <w:r>
        <w:rPr>
          <w:rFonts w:hint="eastAsia"/>
          <w:sz w:val="24"/>
          <w:szCs w:val="24"/>
        </w:rPr>
        <w:t>▉</w:t>
      </w:r>
      <w:r>
        <w:rPr>
          <w:sz w:val="24"/>
          <w:szCs w:val="24"/>
        </w:rPr>
        <w:t xml:space="preserve"> </w:t>
      </w:r>
      <w:r>
        <w:rPr>
          <w:rFonts w:hint="eastAsia"/>
          <w:sz w:val="24"/>
          <w:szCs w:val="24"/>
        </w:rPr>
        <w:t>日常保养</w:t>
      </w:r>
    </w:p>
    <w:p w:rsidR="007240A9" w:rsidRDefault="007240A9" w:rsidP="007240A9">
      <w:pPr>
        <w:pStyle w:val="a7"/>
        <w:spacing w:before="3" w:line="360" w:lineRule="auto"/>
        <w:ind w:firstLineChars="200" w:firstLine="480"/>
        <w:rPr>
          <w:sz w:val="24"/>
          <w:szCs w:val="24"/>
        </w:rPr>
      </w:pPr>
      <w:r>
        <w:rPr>
          <w:rFonts w:hint="eastAsia"/>
          <w:sz w:val="24"/>
          <w:szCs w:val="24"/>
        </w:rPr>
        <w:t>每半月定期派出专业人员对设备进行检查、调整、润滑，保证设备正常运转。详细内容见“电梯设备维保巡检情况表”。</w:t>
      </w:r>
    </w:p>
    <w:p w:rsidR="007240A9" w:rsidRDefault="007240A9" w:rsidP="007240A9">
      <w:pPr>
        <w:pStyle w:val="a7"/>
        <w:spacing w:before="3" w:line="360" w:lineRule="auto"/>
        <w:ind w:firstLineChars="200" w:firstLine="480"/>
        <w:rPr>
          <w:sz w:val="24"/>
          <w:szCs w:val="24"/>
        </w:rPr>
      </w:pPr>
      <w:r>
        <w:rPr>
          <w:rFonts w:hint="eastAsia"/>
          <w:sz w:val="24"/>
          <w:szCs w:val="24"/>
        </w:rPr>
        <w:t>▉</w:t>
      </w:r>
      <w:r>
        <w:rPr>
          <w:sz w:val="24"/>
          <w:szCs w:val="24"/>
        </w:rPr>
        <w:t xml:space="preserve"> </w:t>
      </w:r>
      <w:r>
        <w:rPr>
          <w:rFonts w:hint="eastAsia"/>
          <w:sz w:val="24"/>
          <w:szCs w:val="24"/>
        </w:rPr>
        <w:t>定期检查</w:t>
      </w:r>
    </w:p>
    <w:p w:rsidR="007240A9" w:rsidRDefault="007240A9" w:rsidP="007240A9">
      <w:pPr>
        <w:pStyle w:val="a7"/>
        <w:spacing w:before="3" w:line="360" w:lineRule="auto"/>
        <w:ind w:firstLineChars="200" w:firstLine="480"/>
        <w:rPr>
          <w:sz w:val="24"/>
          <w:szCs w:val="24"/>
        </w:rPr>
      </w:pPr>
      <w:r>
        <w:rPr>
          <w:rFonts w:hint="eastAsia"/>
          <w:sz w:val="24"/>
          <w:szCs w:val="24"/>
        </w:rPr>
        <w:t>在质保期内每月两次免费定期检查保养。及时排除故障，进行必要的修理，</w:t>
      </w:r>
      <w:r>
        <w:rPr>
          <w:sz w:val="24"/>
          <w:szCs w:val="24"/>
        </w:rPr>
        <w:t xml:space="preserve"> </w:t>
      </w:r>
      <w:r>
        <w:rPr>
          <w:rFonts w:hint="eastAsia"/>
          <w:sz w:val="24"/>
          <w:szCs w:val="24"/>
        </w:rPr>
        <w:t>质保期内无偿更换非人为损坏的机件，这类服务每天</w:t>
      </w:r>
      <w:r>
        <w:rPr>
          <w:sz w:val="24"/>
          <w:szCs w:val="24"/>
        </w:rPr>
        <w:t xml:space="preserve"> 24 </w:t>
      </w:r>
      <w:r>
        <w:rPr>
          <w:rFonts w:hint="eastAsia"/>
          <w:sz w:val="24"/>
          <w:szCs w:val="24"/>
        </w:rPr>
        <w:t>小时提供。</w:t>
      </w:r>
    </w:p>
    <w:p w:rsidR="007240A9" w:rsidRDefault="007240A9" w:rsidP="007240A9">
      <w:pPr>
        <w:pStyle w:val="a7"/>
        <w:spacing w:before="3" w:line="360" w:lineRule="auto"/>
        <w:ind w:firstLineChars="200" w:firstLine="480"/>
        <w:rPr>
          <w:sz w:val="24"/>
          <w:szCs w:val="24"/>
        </w:rPr>
      </w:pPr>
      <w:r>
        <w:rPr>
          <w:rFonts w:hint="eastAsia"/>
          <w:sz w:val="24"/>
          <w:szCs w:val="24"/>
        </w:rPr>
        <w:t>▉</w:t>
      </w:r>
      <w:r>
        <w:rPr>
          <w:sz w:val="24"/>
          <w:szCs w:val="24"/>
        </w:rPr>
        <w:t xml:space="preserve"> </w:t>
      </w:r>
      <w:r>
        <w:rPr>
          <w:rFonts w:hint="eastAsia"/>
          <w:sz w:val="24"/>
          <w:szCs w:val="24"/>
        </w:rPr>
        <w:t>随时为客户解决技术上的问题。如果有最新技术推出，我们将免费为用户进行升级服务，使电梯永远保持最先进的技术水平。</w:t>
      </w:r>
    </w:p>
    <w:p w:rsidR="007240A9" w:rsidRDefault="007240A9" w:rsidP="007240A9">
      <w:pPr>
        <w:spacing w:line="360" w:lineRule="auto"/>
        <w:ind w:firstLineChars="200" w:firstLine="480"/>
        <w:rPr>
          <w:sz w:val="24"/>
          <w:szCs w:val="24"/>
        </w:rPr>
      </w:pPr>
      <w:r>
        <w:rPr>
          <w:rFonts w:hint="eastAsia"/>
          <w:sz w:val="24"/>
          <w:szCs w:val="24"/>
        </w:rPr>
        <w:t>▉</w:t>
      </w:r>
      <w:r>
        <w:rPr>
          <w:sz w:val="24"/>
          <w:szCs w:val="24"/>
        </w:rPr>
        <w:t xml:space="preserve"> </w:t>
      </w:r>
      <w:r>
        <w:rPr>
          <w:rFonts w:hint="eastAsia"/>
          <w:sz w:val="24"/>
          <w:szCs w:val="24"/>
        </w:rPr>
        <w:t>提供年检前的整修服务和报检工作。</w:t>
      </w:r>
    </w:p>
    <w:p w:rsidR="007240A9" w:rsidRDefault="007240A9" w:rsidP="007240A9">
      <w:pPr>
        <w:spacing w:line="360" w:lineRule="auto"/>
        <w:ind w:firstLineChars="200" w:firstLine="480"/>
        <w:rPr>
          <w:sz w:val="24"/>
          <w:szCs w:val="24"/>
        </w:rPr>
      </w:pPr>
      <w:r>
        <w:rPr>
          <w:rFonts w:hint="eastAsia"/>
          <w:sz w:val="24"/>
          <w:szCs w:val="24"/>
        </w:rPr>
        <w:t>▉</w:t>
      </w:r>
      <w:r>
        <w:rPr>
          <w:sz w:val="24"/>
          <w:szCs w:val="24"/>
        </w:rPr>
        <w:t xml:space="preserve"> </w:t>
      </w:r>
      <w:r>
        <w:rPr>
          <w:rFonts w:hint="eastAsia"/>
          <w:sz w:val="24"/>
          <w:szCs w:val="24"/>
        </w:rPr>
        <w:t>对由于零部件造成的损坏，我方提供现场服务。由于买方人为原因造成的零件损坏，我方有义务对损坏的零件有偿的维修、更换。</w:t>
      </w:r>
    </w:p>
    <w:p w:rsidR="007240A9" w:rsidRDefault="007240A9" w:rsidP="007240A9">
      <w:pPr>
        <w:spacing w:line="360" w:lineRule="auto"/>
        <w:rPr>
          <w:rFonts w:asciiTheme="minorEastAsia" w:eastAsiaTheme="minorEastAsia" w:hAnsiTheme="minorEastAsia"/>
          <w:b/>
          <w:sz w:val="24"/>
          <w:szCs w:val="24"/>
        </w:rPr>
      </w:pPr>
      <w:bookmarkStart w:id="5" w:name="_Toc12894"/>
      <w:bookmarkStart w:id="6" w:name="_Toc32149"/>
      <w:bookmarkStart w:id="7" w:name="_Toc6850_WPSOffice_Level3"/>
      <w:bookmarkStart w:id="8" w:name="_Toc27252_WPSOffice_Level3"/>
      <w:bookmarkStart w:id="9" w:name="_Toc3624"/>
      <w:bookmarkStart w:id="10" w:name="_Toc23435"/>
      <w:bookmarkStart w:id="11" w:name="_Toc20020"/>
      <w:bookmarkStart w:id="12" w:name="_Toc691"/>
      <w:bookmarkStart w:id="13" w:name="_Toc23727"/>
      <w:bookmarkStart w:id="14" w:name="_Toc27965"/>
      <w:bookmarkStart w:id="15" w:name="_Toc32415"/>
      <w:r>
        <w:rPr>
          <w:rFonts w:asciiTheme="minorEastAsia" w:eastAsiaTheme="minorEastAsia" w:hAnsiTheme="minorEastAsia" w:hint="eastAsia"/>
          <w:b/>
          <w:sz w:val="24"/>
          <w:szCs w:val="24"/>
        </w:rPr>
        <w:t>（2） 服务宗旨：</w:t>
      </w:r>
      <w:bookmarkEnd w:id="5"/>
      <w:bookmarkEnd w:id="6"/>
      <w:bookmarkEnd w:id="7"/>
      <w:bookmarkEnd w:id="8"/>
      <w:bookmarkEnd w:id="9"/>
      <w:bookmarkEnd w:id="10"/>
      <w:bookmarkEnd w:id="11"/>
      <w:bookmarkEnd w:id="12"/>
      <w:bookmarkEnd w:id="13"/>
      <w:bookmarkEnd w:id="14"/>
      <w:bookmarkEnd w:id="15"/>
    </w:p>
    <w:p w:rsidR="007240A9" w:rsidRDefault="007240A9" w:rsidP="007240A9">
      <w:pPr>
        <w:spacing w:line="360" w:lineRule="auto"/>
        <w:ind w:firstLineChars="200" w:firstLine="480"/>
        <w:rPr>
          <w:rFonts w:asciiTheme="minorEastAsia" w:eastAsiaTheme="minorEastAsia" w:hAnsiTheme="minorEastAsia" w:hint="eastAsia"/>
          <w:sz w:val="28"/>
        </w:rPr>
      </w:pPr>
      <w:r>
        <w:rPr>
          <w:rFonts w:asciiTheme="minorEastAsia" w:eastAsiaTheme="minorEastAsia" w:hAnsiTheme="minorEastAsia" w:hint="eastAsia"/>
          <w:sz w:val="24"/>
          <w:szCs w:val="24"/>
        </w:rPr>
        <w:t>为用户提供优质高效的服务以确保电梯安全可靠的运行；以用户的满意作为我们检验服务的标准。</w:t>
      </w:r>
    </w:p>
    <w:p w:rsidR="007240A9" w:rsidRDefault="007240A9" w:rsidP="007240A9">
      <w:pPr>
        <w:spacing w:line="360" w:lineRule="auto"/>
        <w:rPr>
          <w:rFonts w:hint="eastAsia"/>
          <w:b/>
          <w:sz w:val="24"/>
          <w:szCs w:val="24"/>
        </w:rPr>
      </w:pPr>
      <w:bookmarkStart w:id="16" w:name="_Toc10805"/>
      <w:bookmarkStart w:id="17" w:name="_Toc12644_WPSOffice_Level3"/>
      <w:bookmarkStart w:id="18" w:name="_Toc27710"/>
      <w:bookmarkStart w:id="19" w:name="_Toc9310"/>
      <w:bookmarkStart w:id="20" w:name="_Toc22723"/>
      <w:bookmarkStart w:id="21" w:name="_Toc16951_WPSOffice_Level3"/>
      <w:bookmarkStart w:id="22" w:name="_Toc7766"/>
      <w:bookmarkStart w:id="23" w:name="_Toc8052"/>
      <w:bookmarkStart w:id="24" w:name="_Toc7200"/>
      <w:bookmarkStart w:id="25" w:name="_Toc10797"/>
      <w:bookmarkStart w:id="26" w:name="_Toc15857"/>
      <w:r>
        <w:rPr>
          <w:rFonts w:asciiTheme="minorEastAsia" w:eastAsiaTheme="minorEastAsia" w:hAnsiTheme="minorEastAsia" w:hint="eastAsia"/>
          <w:b/>
          <w:sz w:val="24"/>
          <w:szCs w:val="24"/>
        </w:rPr>
        <w:t>（3）产品质量承诺：</w:t>
      </w:r>
      <w:bookmarkEnd w:id="16"/>
      <w:bookmarkEnd w:id="17"/>
      <w:bookmarkEnd w:id="18"/>
      <w:bookmarkEnd w:id="19"/>
      <w:bookmarkEnd w:id="20"/>
      <w:bookmarkEnd w:id="21"/>
      <w:bookmarkEnd w:id="22"/>
      <w:bookmarkEnd w:id="23"/>
      <w:bookmarkEnd w:id="24"/>
      <w:bookmarkEnd w:id="25"/>
      <w:bookmarkEnd w:id="26"/>
    </w:p>
    <w:p w:rsidR="007240A9" w:rsidRDefault="007240A9" w:rsidP="007240A9">
      <w:pPr>
        <w:spacing w:line="360" w:lineRule="auto"/>
        <w:rPr>
          <w:bCs/>
          <w:sz w:val="24"/>
          <w:szCs w:val="24"/>
        </w:rPr>
      </w:pPr>
      <w:r>
        <w:rPr>
          <w:b/>
          <w:bCs/>
          <w:sz w:val="24"/>
          <w:szCs w:val="24"/>
        </w:rPr>
        <w:t xml:space="preserve">   </w:t>
      </w:r>
      <w:r>
        <w:rPr>
          <w:bCs/>
          <w:sz w:val="24"/>
          <w:szCs w:val="24"/>
        </w:rPr>
        <w:t xml:space="preserve"> </w:t>
      </w:r>
      <w:r>
        <w:rPr>
          <w:rFonts w:hint="eastAsia"/>
          <w:bCs/>
          <w:sz w:val="24"/>
          <w:szCs w:val="24"/>
        </w:rPr>
        <w:t>投标产品须是整套全新的，符合《电梯制造与安装安全规范》（</w:t>
      </w:r>
      <w:r>
        <w:rPr>
          <w:bCs/>
          <w:sz w:val="24"/>
          <w:szCs w:val="24"/>
        </w:rPr>
        <w:t>GB7588-2003</w:t>
      </w:r>
      <w:r>
        <w:rPr>
          <w:rFonts w:hint="eastAsia"/>
          <w:bCs/>
          <w:sz w:val="24"/>
          <w:szCs w:val="24"/>
        </w:rPr>
        <w:t>）国家有关质量标准制造，满足本项目需求的技术指标的电梯设备。</w:t>
      </w:r>
    </w:p>
    <w:p w:rsidR="007240A9" w:rsidRDefault="007240A9" w:rsidP="007240A9">
      <w:pPr>
        <w:spacing w:line="360" w:lineRule="auto"/>
        <w:ind w:firstLineChars="200" w:firstLine="480"/>
        <w:rPr>
          <w:sz w:val="24"/>
          <w:szCs w:val="24"/>
        </w:rPr>
      </w:pPr>
      <w:r>
        <w:rPr>
          <w:rFonts w:hint="eastAsia"/>
          <w:bCs/>
          <w:sz w:val="24"/>
          <w:szCs w:val="24"/>
        </w:rPr>
        <w:lastRenderedPageBreak/>
        <w:t>河南天机电设备</w:t>
      </w:r>
      <w:r>
        <w:rPr>
          <w:rFonts w:hint="eastAsia"/>
          <w:sz w:val="24"/>
          <w:szCs w:val="24"/>
        </w:rPr>
        <w:t>有限公司产品质量保修期（自安装、调试验收合格并交付使用之日起）：</w:t>
      </w:r>
      <w:r>
        <w:rPr>
          <w:sz w:val="24"/>
          <w:szCs w:val="24"/>
        </w:rPr>
        <w:t>12</w:t>
      </w:r>
      <w:r>
        <w:rPr>
          <w:rFonts w:hint="eastAsia"/>
          <w:sz w:val="24"/>
          <w:szCs w:val="24"/>
        </w:rPr>
        <w:t>个月。</w:t>
      </w:r>
    </w:p>
    <w:p w:rsidR="007240A9" w:rsidRDefault="007240A9" w:rsidP="007240A9">
      <w:pPr>
        <w:pStyle w:val="3"/>
        <w:spacing w:line="360" w:lineRule="auto"/>
        <w:ind w:left="0"/>
        <w:rPr>
          <w:rFonts w:asciiTheme="minorEastAsia" w:eastAsiaTheme="minorEastAsia" w:hAnsiTheme="minorEastAsia"/>
          <w:b/>
          <w:bCs/>
          <w:sz w:val="24"/>
          <w:szCs w:val="24"/>
        </w:rPr>
      </w:pPr>
      <w:bookmarkStart w:id="27" w:name="_Toc30159"/>
      <w:bookmarkStart w:id="28" w:name="_Toc14920"/>
      <w:bookmarkStart w:id="29" w:name="_Toc21320"/>
      <w:bookmarkStart w:id="30" w:name="_Toc28249"/>
      <w:bookmarkStart w:id="31" w:name="_Toc12330"/>
      <w:bookmarkStart w:id="32" w:name="_Toc16991"/>
      <w:bookmarkStart w:id="33" w:name="_Toc22399_WPSOffice_Level3"/>
      <w:bookmarkStart w:id="34" w:name="_Toc15473"/>
      <w:bookmarkStart w:id="35" w:name="_Toc2236_WPSOffice_Level3"/>
      <w:bookmarkStart w:id="36" w:name="_Toc28704"/>
      <w:bookmarkStart w:id="37" w:name="_Toc5129"/>
      <w:r>
        <w:rPr>
          <w:rFonts w:asciiTheme="minorEastAsia" w:eastAsiaTheme="minorEastAsia" w:hAnsiTheme="minorEastAsia" w:hint="eastAsia"/>
          <w:b/>
          <w:bCs/>
          <w:sz w:val="24"/>
          <w:szCs w:val="24"/>
        </w:rPr>
        <w:t>（4）我公司郑重承诺</w:t>
      </w:r>
      <w:bookmarkEnd w:id="27"/>
      <w:bookmarkEnd w:id="28"/>
      <w:bookmarkEnd w:id="29"/>
      <w:bookmarkEnd w:id="30"/>
      <w:bookmarkEnd w:id="31"/>
      <w:bookmarkEnd w:id="32"/>
      <w:bookmarkEnd w:id="33"/>
      <w:bookmarkEnd w:id="34"/>
      <w:bookmarkEnd w:id="35"/>
      <w:r>
        <w:rPr>
          <w:rFonts w:asciiTheme="minorEastAsia" w:eastAsiaTheme="minorEastAsia" w:hAnsiTheme="minorEastAsia" w:hint="eastAsia"/>
          <w:b/>
          <w:bCs/>
          <w:sz w:val="24"/>
          <w:szCs w:val="24"/>
        </w:rPr>
        <w:t>：</w:t>
      </w:r>
      <w:bookmarkEnd w:id="36"/>
      <w:bookmarkEnd w:id="37"/>
    </w:p>
    <w:p w:rsidR="007240A9" w:rsidRDefault="007240A9" w:rsidP="007240A9">
      <w:pPr>
        <w:spacing w:line="360" w:lineRule="auto"/>
        <w:ind w:firstLineChars="200" w:firstLine="440"/>
        <w:rPr>
          <w:rFonts w:hint="eastAsia"/>
          <w:bCs/>
          <w:sz w:val="24"/>
          <w:szCs w:val="24"/>
        </w:rPr>
      </w:pPr>
      <w:r>
        <w:rPr>
          <w:spacing w:val="-10"/>
          <w:sz w:val="24"/>
          <w:szCs w:val="24"/>
        </w:rPr>
        <w:t xml:space="preserve">a. </w:t>
      </w:r>
      <w:r>
        <w:rPr>
          <w:rFonts w:hint="eastAsia"/>
          <w:spacing w:val="-10"/>
          <w:sz w:val="24"/>
          <w:szCs w:val="24"/>
        </w:rPr>
        <w:t>我公司需对所有中标货物免费运输、安装、调试，提供设备使用说明书等相关资料。</w:t>
      </w:r>
      <w:r>
        <w:rPr>
          <w:rFonts w:hint="eastAsia"/>
          <w:sz w:val="24"/>
          <w:szCs w:val="24"/>
        </w:rPr>
        <w:t>质保期内的故障维修响应时间：</w:t>
      </w:r>
      <w:r>
        <w:rPr>
          <w:rFonts w:hint="eastAsia"/>
          <w:bCs/>
          <w:sz w:val="24"/>
          <w:szCs w:val="24"/>
        </w:rPr>
        <w:t>提供</w:t>
      </w:r>
      <w:r>
        <w:rPr>
          <w:bCs/>
          <w:sz w:val="24"/>
          <w:szCs w:val="24"/>
        </w:rPr>
        <w:t>24</w:t>
      </w:r>
      <w:r>
        <w:rPr>
          <w:rFonts w:hint="eastAsia"/>
          <w:bCs/>
          <w:sz w:val="24"/>
          <w:szCs w:val="24"/>
        </w:rPr>
        <w:t>小时的急修服务，在接到故障通知后，</w:t>
      </w:r>
      <w:r>
        <w:rPr>
          <w:bCs/>
          <w:sz w:val="24"/>
          <w:szCs w:val="24"/>
        </w:rPr>
        <w:t>30</w:t>
      </w:r>
      <w:r>
        <w:rPr>
          <w:rFonts w:hint="eastAsia"/>
          <w:bCs/>
          <w:sz w:val="24"/>
          <w:szCs w:val="24"/>
        </w:rPr>
        <w:t>分钟内到达故障现场维修；一般故障修复时间不超过</w:t>
      </w:r>
      <w:r>
        <w:rPr>
          <w:bCs/>
          <w:sz w:val="24"/>
          <w:szCs w:val="24"/>
        </w:rPr>
        <w:t>2</w:t>
      </w:r>
      <w:r>
        <w:rPr>
          <w:rFonts w:hint="eastAsia"/>
          <w:bCs/>
          <w:sz w:val="24"/>
          <w:szCs w:val="24"/>
        </w:rPr>
        <w:t>小时，重大故障修复时间不超过</w:t>
      </w:r>
      <w:r>
        <w:rPr>
          <w:bCs/>
          <w:sz w:val="24"/>
          <w:szCs w:val="24"/>
        </w:rPr>
        <w:t>24</w:t>
      </w:r>
      <w:r>
        <w:rPr>
          <w:rFonts w:hint="eastAsia"/>
          <w:bCs/>
          <w:sz w:val="24"/>
          <w:szCs w:val="24"/>
        </w:rPr>
        <w:t>小时；质保期内发生故障需更换零配件的，必须保证零配件为原厂配件；质保期满后，需提供终身有偿维护保养服务，并承诺以优于市场价格收取维保费。</w:t>
      </w:r>
    </w:p>
    <w:p w:rsidR="007240A9" w:rsidRDefault="007240A9" w:rsidP="007240A9">
      <w:pPr>
        <w:spacing w:line="360" w:lineRule="auto"/>
        <w:ind w:firstLineChars="200" w:firstLine="480"/>
        <w:rPr>
          <w:sz w:val="24"/>
          <w:szCs w:val="24"/>
        </w:rPr>
      </w:pPr>
      <w:r>
        <w:rPr>
          <w:color w:val="000000"/>
          <w:sz w:val="24"/>
          <w:szCs w:val="24"/>
        </w:rPr>
        <w:t xml:space="preserve">b. </w:t>
      </w:r>
      <w:r>
        <w:rPr>
          <w:rFonts w:hint="eastAsia"/>
          <w:color w:val="000000"/>
          <w:sz w:val="24"/>
          <w:szCs w:val="24"/>
        </w:rPr>
        <w:t>在质保期内，</w:t>
      </w:r>
      <w:r>
        <w:rPr>
          <w:rFonts w:hint="eastAsia"/>
          <w:bCs/>
          <w:sz w:val="24"/>
          <w:szCs w:val="24"/>
        </w:rPr>
        <w:t>每季度进行一次全面的检修，</w:t>
      </w:r>
      <w:r>
        <w:rPr>
          <w:rFonts w:hint="eastAsia"/>
          <w:color w:val="000000"/>
          <w:sz w:val="24"/>
          <w:szCs w:val="24"/>
        </w:rPr>
        <w:t>每月对电梯进行两次例行常规检查维护</w:t>
      </w:r>
      <w:r>
        <w:rPr>
          <w:rFonts w:hint="eastAsia"/>
          <w:bCs/>
          <w:sz w:val="24"/>
          <w:szCs w:val="24"/>
        </w:rPr>
        <w:t>（检测、清洁、加油、调整、校正）</w:t>
      </w:r>
      <w:r>
        <w:rPr>
          <w:rFonts w:hint="eastAsia"/>
          <w:color w:val="000000"/>
          <w:sz w:val="24"/>
          <w:szCs w:val="24"/>
        </w:rPr>
        <w:t>和一次专业性能检测，每三个月向采购人提交一份有关电梯维修保养情况的报告；在质保期结束前，对电梯免费进行一次综合性的检查和试验。</w:t>
      </w:r>
      <w:r>
        <w:rPr>
          <w:rFonts w:hint="eastAsia"/>
          <w:sz w:val="24"/>
          <w:szCs w:val="24"/>
        </w:rPr>
        <w:t>；</w:t>
      </w:r>
    </w:p>
    <w:p w:rsidR="007240A9" w:rsidRDefault="007240A9" w:rsidP="007240A9">
      <w:pPr>
        <w:spacing w:line="360" w:lineRule="auto"/>
        <w:ind w:firstLineChars="200" w:firstLine="480"/>
        <w:rPr>
          <w:sz w:val="24"/>
          <w:szCs w:val="24"/>
        </w:rPr>
      </w:pPr>
      <w:r>
        <w:rPr>
          <w:sz w:val="24"/>
          <w:szCs w:val="24"/>
        </w:rPr>
        <w:t xml:space="preserve">c. </w:t>
      </w:r>
      <w:r>
        <w:rPr>
          <w:rFonts w:hint="eastAsia"/>
          <w:sz w:val="24"/>
          <w:szCs w:val="24"/>
        </w:rPr>
        <w:t>我公司承诺在质量保证期满后，向采购人提供可保证本采购设备在正常使用情况下长期稳定运行的有关备件、材料，且其价格应不高于在国内市场购买的优惠价格。</w:t>
      </w:r>
    </w:p>
    <w:p w:rsidR="007240A9" w:rsidRDefault="007240A9" w:rsidP="007240A9">
      <w:pPr>
        <w:spacing w:line="360" w:lineRule="auto"/>
        <w:ind w:leftChars="109" w:left="229" w:firstLineChars="100" w:firstLine="240"/>
        <w:rPr>
          <w:sz w:val="24"/>
          <w:szCs w:val="24"/>
        </w:rPr>
      </w:pPr>
      <w:r>
        <w:rPr>
          <w:color w:val="000000"/>
          <w:sz w:val="24"/>
          <w:szCs w:val="24"/>
        </w:rPr>
        <w:t xml:space="preserve">d. </w:t>
      </w:r>
      <w:r>
        <w:rPr>
          <w:rFonts w:hint="eastAsia"/>
          <w:color w:val="000000"/>
          <w:sz w:val="24"/>
          <w:szCs w:val="24"/>
        </w:rPr>
        <w:t>免费维修与更换缺陷部件的期限为卖方收到买方通知后；更换重大部件不超过</w:t>
      </w:r>
      <w:r>
        <w:rPr>
          <w:color w:val="000000"/>
          <w:sz w:val="24"/>
          <w:szCs w:val="24"/>
        </w:rPr>
        <w:t>48</w:t>
      </w:r>
      <w:r>
        <w:rPr>
          <w:rFonts w:hint="eastAsia"/>
          <w:color w:val="000000"/>
          <w:sz w:val="24"/>
          <w:szCs w:val="24"/>
        </w:rPr>
        <w:t>小时。</w:t>
      </w:r>
    </w:p>
    <w:p w:rsidR="007240A9" w:rsidRDefault="007240A9" w:rsidP="007240A9">
      <w:pPr>
        <w:widowControl/>
        <w:snapToGrid w:val="0"/>
        <w:spacing w:line="360" w:lineRule="auto"/>
        <w:ind w:firstLineChars="200" w:firstLine="480"/>
        <w:rPr>
          <w:bCs/>
          <w:sz w:val="24"/>
          <w:szCs w:val="24"/>
        </w:rPr>
      </w:pPr>
      <w:r>
        <w:rPr>
          <w:bCs/>
          <w:sz w:val="24"/>
          <w:szCs w:val="24"/>
        </w:rPr>
        <w:t xml:space="preserve">e. </w:t>
      </w:r>
      <w:r>
        <w:rPr>
          <w:rFonts w:hint="eastAsia"/>
          <w:bCs/>
          <w:sz w:val="24"/>
          <w:szCs w:val="24"/>
        </w:rPr>
        <w:t>零部件、配件及安装材料必须是未经使用的全新的并符合国家有关质量安全标准的合格产品。</w:t>
      </w:r>
    </w:p>
    <w:p w:rsidR="007240A9" w:rsidRDefault="007240A9" w:rsidP="007240A9">
      <w:pPr>
        <w:widowControl/>
        <w:snapToGrid w:val="0"/>
        <w:spacing w:line="360" w:lineRule="auto"/>
        <w:ind w:firstLineChars="200" w:firstLine="480"/>
        <w:rPr>
          <w:sz w:val="24"/>
          <w:szCs w:val="24"/>
        </w:rPr>
      </w:pPr>
      <w:r>
        <w:rPr>
          <w:sz w:val="24"/>
          <w:szCs w:val="24"/>
        </w:rPr>
        <w:t xml:space="preserve">f. </w:t>
      </w:r>
      <w:r>
        <w:rPr>
          <w:rFonts w:hint="eastAsia"/>
          <w:sz w:val="24"/>
          <w:szCs w:val="24"/>
        </w:rPr>
        <w:t>我公司将严格按</w:t>
      </w:r>
      <w:r>
        <w:rPr>
          <w:sz w:val="24"/>
          <w:szCs w:val="24"/>
        </w:rPr>
        <w:t>GB7588-2003</w:t>
      </w:r>
      <w:r>
        <w:rPr>
          <w:rFonts w:hint="eastAsia"/>
          <w:sz w:val="24"/>
          <w:szCs w:val="24"/>
        </w:rPr>
        <w:t>《电梯制造与安装安全规范》及中华人民共和国国务院第</w:t>
      </w:r>
      <w:r>
        <w:rPr>
          <w:sz w:val="24"/>
          <w:szCs w:val="24"/>
        </w:rPr>
        <w:t>373</w:t>
      </w:r>
      <w:r>
        <w:rPr>
          <w:rFonts w:hint="eastAsia"/>
          <w:sz w:val="24"/>
          <w:szCs w:val="24"/>
        </w:rPr>
        <w:t>号令《特种设备安全监察条例》的有关规定，并贯彻</w:t>
      </w:r>
      <w:r>
        <w:rPr>
          <w:sz w:val="24"/>
          <w:szCs w:val="24"/>
        </w:rPr>
        <w:t>ISO9002</w:t>
      </w:r>
      <w:r>
        <w:rPr>
          <w:rFonts w:hint="eastAsia"/>
          <w:sz w:val="24"/>
          <w:szCs w:val="24"/>
        </w:rPr>
        <w:t>质量管理方针，将电梯产品的“设计→制造→安装→调式→维护→保养”均由河南天秤机电设备有限公司承担。</w:t>
      </w:r>
    </w:p>
    <w:p w:rsidR="007240A9" w:rsidRDefault="007240A9" w:rsidP="007240A9">
      <w:pPr>
        <w:widowControl/>
        <w:spacing w:line="360" w:lineRule="auto"/>
        <w:jc w:val="left"/>
        <w:rPr>
          <w:kern w:val="0"/>
          <w:sz w:val="24"/>
          <w:szCs w:val="24"/>
        </w:rPr>
        <w:sectPr w:rsidR="007240A9">
          <w:pgSz w:w="11910" w:h="16840"/>
          <w:pgMar w:top="1440" w:right="1800" w:bottom="1440" w:left="1800" w:header="762" w:footer="613" w:gutter="0"/>
          <w:pgNumType w:start="330"/>
          <w:cols w:space="720"/>
        </w:sectPr>
      </w:pPr>
    </w:p>
    <w:p w:rsidR="007240A9" w:rsidRDefault="007240A9" w:rsidP="007240A9">
      <w:pPr>
        <w:spacing w:line="360" w:lineRule="auto"/>
        <w:rPr>
          <w:rFonts w:asciiTheme="minorEastAsia" w:eastAsiaTheme="minorEastAsia" w:hAnsiTheme="minorEastAsia"/>
          <w:b/>
          <w:sz w:val="24"/>
          <w:szCs w:val="24"/>
        </w:rPr>
      </w:pPr>
      <w:bookmarkStart w:id="38" w:name="_Toc15315"/>
      <w:r>
        <w:rPr>
          <w:rFonts w:asciiTheme="minorEastAsia" w:eastAsiaTheme="minorEastAsia" w:hAnsiTheme="minorEastAsia" w:hint="eastAsia"/>
          <w:b/>
          <w:sz w:val="24"/>
          <w:szCs w:val="24"/>
        </w:rPr>
        <w:lastRenderedPageBreak/>
        <w:t>（5） 质保期外服务</w:t>
      </w:r>
      <w:bookmarkEnd w:id="38"/>
    </w:p>
    <w:p w:rsidR="007240A9" w:rsidRDefault="007240A9" w:rsidP="007240A9">
      <w:pPr>
        <w:spacing w:line="360" w:lineRule="auto"/>
        <w:ind w:firstLineChars="200" w:firstLine="482"/>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1）、维修服务介绍</w:t>
      </w:r>
    </w:p>
    <w:p w:rsidR="007240A9" w:rsidRDefault="007240A9" w:rsidP="007240A9">
      <w:pPr>
        <w:spacing w:line="360" w:lineRule="auto"/>
        <w:ind w:firstLineChars="200" w:firstLine="480"/>
        <w:rPr>
          <w:rFonts w:hint="eastAsia"/>
          <w:sz w:val="24"/>
          <w:szCs w:val="24"/>
        </w:rPr>
      </w:pPr>
      <w:r>
        <w:rPr>
          <w:rFonts w:hint="eastAsia"/>
          <w:sz w:val="24"/>
          <w:szCs w:val="24"/>
        </w:rPr>
        <w:t>电梯维修保养需要良好的技术，它需要不断地培训、适当更换部件和正确的工具，</w:t>
      </w:r>
      <w:r>
        <w:rPr>
          <w:sz w:val="24"/>
          <w:szCs w:val="24"/>
        </w:rPr>
        <w:t xml:space="preserve"> </w:t>
      </w:r>
      <w:r>
        <w:rPr>
          <w:rFonts w:hint="eastAsia"/>
          <w:sz w:val="24"/>
          <w:szCs w:val="24"/>
        </w:rPr>
        <w:t>而能严格执行这一点的必须是一个视保持设备性能良好可靠、安全以及处于最佳和备用状态为目标的能胜任经验丰富的组织。这些又要求有一个最合适的收费标准。</w:t>
      </w:r>
    </w:p>
    <w:p w:rsidR="007240A9" w:rsidRDefault="007240A9" w:rsidP="007240A9">
      <w:pPr>
        <w:spacing w:line="360" w:lineRule="auto"/>
        <w:ind w:firstLineChars="200" w:firstLine="480"/>
        <w:rPr>
          <w:sz w:val="24"/>
          <w:szCs w:val="24"/>
        </w:rPr>
      </w:pPr>
      <w:r>
        <w:rPr>
          <w:rFonts w:hint="eastAsia"/>
          <w:sz w:val="24"/>
          <w:szCs w:val="24"/>
        </w:rPr>
        <w:t>河南天秤综合维修保养计划能完全满足这些要求。在此，我们将向你陈述雇佣河南天秤进行长期的预防性的维修保养的益处。</w:t>
      </w:r>
    </w:p>
    <w:p w:rsidR="007240A9" w:rsidRDefault="007240A9" w:rsidP="007240A9">
      <w:pPr>
        <w:spacing w:line="360" w:lineRule="auto"/>
        <w:ind w:firstLineChars="200" w:firstLine="480"/>
        <w:rPr>
          <w:sz w:val="24"/>
          <w:szCs w:val="24"/>
        </w:rPr>
      </w:pPr>
      <w:r>
        <w:rPr>
          <w:rFonts w:hint="eastAsia"/>
          <w:sz w:val="24"/>
          <w:szCs w:val="24"/>
        </w:rPr>
        <w:t>河南天秤维修保养的目标如下：</w:t>
      </w:r>
    </w:p>
    <w:p w:rsidR="007240A9" w:rsidRDefault="007240A9" w:rsidP="007240A9">
      <w:pPr>
        <w:spacing w:line="360" w:lineRule="auto"/>
        <w:ind w:firstLineChars="200" w:firstLine="476"/>
        <w:rPr>
          <w:sz w:val="24"/>
          <w:szCs w:val="24"/>
        </w:rPr>
      </w:pPr>
      <w:r>
        <w:rPr>
          <w:rFonts w:hint="eastAsia"/>
          <w:spacing w:val="-1"/>
          <w:sz w:val="24"/>
          <w:szCs w:val="24"/>
        </w:rPr>
        <w:t>对设备采取单独承担的责任制。我们派出受过全面培训的技工执行有计划的预防性维</w:t>
      </w:r>
      <w:r>
        <w:rPr>
          <w:rFonts w:hint="eastAsia"/>
          <w:sz w:val="24"/>
          <w:szCs w:val="24"/>
        </w:rPr>
        <w:t>修保养，包括更换磨损的部件、运行调试和安全检查。所有这些工作都在河南天秤有计划的监督控制下进行。</w:t>
      </w:r>
    </w:p>
    <w:p w:rsidR="007240A9" w:rsidRDefault="007240A9" w:rsidP="007240A9">
      <w:pPr>
        <w:spacing w:line="360" w:lineRule="auto"/>
        <w:ind w:firstLineChars="200" w:firstLine="472"/>
        <w:rPr>
          <w:spacing w:val="-2"/>
          <w:sz w:val="24"/>
          <w:szCs w:val="24"/>
        </w:rPr>
      </w:pPr>
      <w:r>
        <w:rPr>
          <w:rFonts w:hint="eastAsia"/>
          <w:spacing w:val="-2"/>
          <w:sz w:val="24"/>
          <w:szCs w:val="24"/>
        </w:rPr>
        <w:t>通过进行有规律和合适的计划性维修</w:t>
      </w:r>
      <w:r>
        <w:rPr>
          <w:spacing w:val="-2"/>
          <w:sz w:val="24"/>
          <w:szCs w:val="24"/>
        </w:rPr>
        <w:t xml:space="preserve"> </w:t>
      </w:r>
      <w:r>
        <w:rPr>
          <w:rFonts w:hint="eastAsia"/>
          <w:spacing w:val="-2"/>
          <w:sz w:val="24"/>
          <w:szCs w:val="24"/>
        </w:rPr>
        <w:t>保养来延长设备的寿命而长期保护你的投资。减少故障并把非计划内的设备维修费用减到最少。</w:t>
      </w:r>
    </w:p>
    <w:p w:rsidR="007240A9" w:rsidRDefault="007240A9" w:rsidP="007240A9">
      <w:pPr>
        <w:spacing w:line="360" w:lineRule="auto"/>
        <w:ind w:firstLineChars="200" w:firstLine="468"/>
        <w:rPr>
          <w:sz w:val="24"/>
          <w:szCs w:val="24"/>
        </w:rPr>
      </w:pPr>
      <w:r>
        <w:rPr>
          <w:rFonts w:hint="eastAsia"/>
          <w:spacing w:val="-3"/>
          <w:sz w:val="24"/>
          <w:szCs w:val="24"/>
        </w:rPr>
        <w:t>提供全面的有系统的配件服务，特别是对采用</w:t>
      </w:r>
      <w:r>
        <w:rPr>
          <w:rFonts w:hint="eastAsia"/>
          <w:sz w:val="24"/>
          <w:szCs w:val="24"/>
        </w:rPr>
        <w:t>河南天秤</w:t>
      </w:r>
      <w:r>
        <w:rPr>
          <w:rFonts w:hint="eastAsia"/>
          <w:spacing w:val="-3"/>
          <w:sz w:val="24"/>
          <w:szCs w:val="24"/>
        </w:rPr>
        <w:t>维修保养的客户并提供以最短</w:t>
      </w:r>
      <w:r>
        <w:rPr>
          <w:rFonts w:hint="eastAsia"/>
          <w:sz w:val="24"/>
          <w:szCs w:val="24"/>
        </w:rPr>
        <w:t>时间进行工厂维修的优先权。</w:t>
      </w:r>
      <w:r>
        <w:rPr>
          <w:sz w:val="24"/>
          <w:szCs w:val="24"/>
        </w:rPr>
        <w:t xml:space="preserve">  </w:t>
      </w:r>
    </w:p>
    <w:p w:rsidR="007240A9" w:rsidRDefault="007240A9" w:rsidP="007240A9">
      <w:pPr>
        <w:spacing w:line="360" w:lineRule="auto"/>
        <w:rPr>
          <w:sz w:val="24"/>
          <w:szCs w:val="24"/>
        </w:rPr>
      </w:pPr>
      <w:r>
        <w:rPr>
          <w:sz w:val="24"/>
          <w:szCs w:val="24"/>
        </w:rPr>
        <w:t xml:space="preserve">    </w:t>
      </w:r>
      <w:r>
        <w:rPr>
          <w:rFonts w:hint="eastAsia"/>
          <w:spacing w:val="-1"/>
          <w:sz w:val="24"/>
          <w:szCs w:val="24"/>
        </w:rPr>
        <w:t>通过认证执行有计划的预防性维修保养工作程序和不断地培训以提高技工的工作效率</w:t>
      </w:r>
      <w:r>
        <w:rPr>
          <w:rFonts w:hint="eastAsia"/>
          <w:sz w:val="24"/>
          <w:szCs w:val="24"/>
        </w:rPr>
        <w:t>而使河南天秤维修保养处于经济的水平。保证在有故障之时提供紧急服务。</w:t>
      </w:r>
    </w:p>
    <w:p w:rsidR="007240A9" w:rsidRDefault="007240A9" w:rsidP="007240A9">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（6）、维修保养计划</w:t>
      </w:r>
    </w:p>
    <w:p w:rsidR="007240A9" w:rsidRDefault="007240A9" w:rsidP="007240A9">
      <w:pPr>
        <w:pStyle w:val="aa"/>
        <w:tabs>
          <w:tab w:val="left" w:pos="468"/>
        </w:tabs>
        <w:spacing w:line="360" w:lineRule="auto"/>
        <w:ind w:left="0" w:firstLineChars="200" w:firstLine="482"/>
        <w:rPr>
          <w:rFonts w:asciiTheme="minorEastAsia" w:eastAsiaTheme="minorEastAsia" w:hAnsiTheme="minorEastAsia" w:cs="宋体" w:hint="eastAsia"/>
          <w:b/>
          <w:bCs/>
          <w:sz w:val="24"/>
        </w:rPr>
      </w:pPr>
      <w:r>
        <w:rPr>
          <w:rFonts w:asciiTheme="minorEastAsia" w:eastAsiaTheme="minorEastAsia" w:hAnsiTheme="minorEastAsia" w:cs="宋体" w:hint="eastAsia"/>
          <w:b/>
          <w:bCs/>
          <w:sz w:val="24"/>
        </w:rPr>
        <w:t>1）河南天秤维修保养</w:t>
      </w:r>
    </w:p>
    <w:p w:rsidR="007240A9" w:rsidRDefault="007240A9" w:rsidP="007240A9">
      <w:pPr>
        <w:pStyle w:val="aa"/>
        <w:tabs>
          <w:tab w:val="left" w:pos="468"/>
        </w:tabs>
        <w:spacing w:line="360" w:lineRule="auto"/>
        <w:ind w:left="0" w:firstLineChars="200" w:firstLine="480"/>
        <w:rPr>
          <w:rFonts w:ascii="宋体" w:eastAsia="宋体" w:hAnsi="宋体" w:cs="宋体" w:hint="eastAsia"/>
          <w:b/>
          <w:bCs/>
          <w:sz w:val="24"/>
        </w:rPr>
      </w:pPr>
      <w:r>
        <w:rPr>
          <w:rFonts w:asciiTheme="minorEastAsia" w:eastAsiaTheme="minorEastAsia" w:hAnsiTheme="minorEastAsia" w:cs="宋体" w:hint="eastAsia"/>
          <w:sz w:val="24"/>
        </w:rPr>
        <w:t>河南天秤有计划的提供维修保养</w:t>
      </w:r>
      <w:r>
        <w:rPr>
          <w:rFonts w:ascii="宋体" w:eastAsia="宋体" w:hAnsi="宋体" w:cs="宋体" w:hint="eastAsia"/>
          <w:sz w:val="24"/>
        </w:rPr>
        <w:t>服务项目，将维持在操作状态下的设备在维保期间处于良好性能状态。</w:t>
      </w:r>
    </w:p>
    <w:p w:rsidR="007240A9" w:rsidRDefault="007240A9" w:rsidP="007240A9">
      <w:pPr>
        <w:pStyle w:val="aa"/>
        <w:tabs>
          <w:tab w:val="left" w:pos="468"/>
        </w:tabs>
        <w:spacing w:line="360" w:lineRule="auto"/>
        <w:ind w:left="0" w:firstLineChars="200" w:firstLine="482"/>
        <w:rPr>
          <w:rFonts w:ascii="宋体" w:eastAsia="宋体" w:hAnsi="宋体" w:cs="宋体" w:hint="eastAsia"/>
          <w:b/>
          <w:bCs/>
          <w:sz w:val="24"/>
        </w:rPr>
      </w:pPr>
      <w:r>
        <w:rPr>
          <w:rFonts w:ascii="宋体" w:eastAsia="宋体" w:hAnsi="宋体" w:cs="宋体" w:hint="eastAsia"/>
          <w:b/>
          <w:bCs/>
          <w:sz w:val="24"/>
        </w:rPr>
        <w:t>2） 免保期限</w:t>
      </w:r>
    </w:p>
    <w:p w:rsidR="007240A9" w:rsidRDefault="007240A9" w:rsidP="007240A9">
      <w:pPr>
        <w:pStyle w:val="aa"/>
        <w:tabs>
          <w:tab w:val="left" w:pos="468"/>
        </w:tabs>
        <w:spacing w:before="74" w:line="360" w:lineRule="auto"/>
        <w:ind w:left="0" w:firstLineChars="200" w:firstLine="472"/>
        <w:rPr>
          <w:rFonts w:ascii="宋体" w:eastAsia="宋体" w:hAnsi="宋体" w:cs="宋体" w:hint="eastAsia"/>
          <w:sz w:val="24"/>
        </w:rPr>
      </w:pPr>
      <w:r>
        <w:rPr>
          <w:rFonts w:ascii="宋体" w:eastAsia="宋体" w:hAnsi="宋体" w:cs="宋体" w:hint="eastAsia"/>
          <w:spacing w:val="-2"/>
          <w:sz w:val="24"/>
        </w:rPr>
        <w:t>维修保养将由享受</w:t>
      </w:r>
      <w:r>
        <w:rPr>
          <w:rFonts w:ascii="宋体" w:eastAsia="宋体" w:hAnsi="宋体" w:cs="宋体" w:hint="eastAsia"/>
          <w:sz w:val="24"/>
        </w:rPr>
        <w:t>河南天秤</w:t>
      </w:r>
      <w:r>
        <w:rPr>
          <w:rFonts w:ascii="宋体" w:eastAsia="宋体" w:hAnsi="宋体" w:cs="宋体" w:hint="eastAsia"/>
          <w:spacing w:val="-2"/>
          <w:sz w:val="24"/>
        </w:rPr>
        <w:t xml:space="preserve">免费维修保养之日开始，免费维修保养期限为 </w:t>
      </w:r>
      <w:r>
        <w:rPr>
          <w:rFonts w:ascii="宋体" w:eastAsia="宋体" w:hAnsi="宋体" w:cs="宋体" w:hint="eastAsia"/>
          <w:sz w:val="24"/>
        </w:rPr>
        <w:t xml:space="preserve">12 </w:t>
      </w:r>
      <w:r>
        <w:rPr>
          <w:rFonts w:ascii="宋体" w:eastAsia="宋体" w:hAnsi="宋体" w:cs="宋体" w:hint="eastAsia"/>
          <w:spacing w:val="-6"/>
          <w:sz w:val="24"/>
        </w:rPr>
        <w:t xml:space="preserve">个月， </w:t>
      </w:r>
      <w:r>
        <w:rPr>
          <w:rFonts w:ascii="宋体" w:eastAsia="宋体" w:hAnsi="宋体" w:cs="宋体" w:hint="eastAsia"/>
          <w:sz w:val="24"/>
        </w:rPr>
        <w:t>之后维修保养都有优惠政策。</w:t>
      </w:r>
    </w:p>
    <w:p w:rsidR="007240A9" w:rsidRDefault="007240A9" w:rsidP="007240A9">
      <w:pPr>
        <w:pStyle w:val="aa"/>
        <w:tabs>
          <w:tab w:val="left" w:pos="468"/>
        </w:tabs>
        <w:spacing w:before="1" w:line="360" w:lineRule="auto"/>
        <w:ind w:left="0" w:firstLineChars="200" w:firstLine="482"/>
        <w:rPr>
          <w:rFonts w:ascii="宋体" w:eastAsia="宋体" w:hAnsi="宋体" w:cs="宋体" w:hint="eastAsia"/>
          <w:b/>
          <w:bCs/>
          <w:sz w:val="24"/>
        </w:rPr>
      </w:pPr>
      <w:r>
        <w:rPr>
          <w:rFonts w:ascii="宋体" w:eastAsia="宋体" w:hAnsi="宋体" w:cs="宋体" w:hint="eastAsia"/>
          <w:b/>
          <w:bCs/>
          <w:sz w:val="24"/>
        </w:rPr>
        <w:t>3）工作范围</w:t>
      </w:r>
    </w:p>
    <w:p w:rsidR="007240A9" w:rsidRDefault="007240A9" w:rsidP="007240A9">
      <w:pPr>
        <w:pStyle w:val="aa"/>
        <w:tabs>
          <w:tab w:val="left" w:pos="468"/>
        </w:tabs>
        <w:spacing w:before="1" w:line="360" w:lineRule="auto"/>
        <w:ind w:left="0" w:firstLineChars="200" w:firstLine="480"/>
        <w:rPr>
          <w:rFonts w:ascii="宋体" w:eastAsia="宋体" w:hAnsi="宋体" w:cs="宋体" w:hint="eastAsia"/>
          <w:sz w:val="24"/>
        </w:rPr>
      </w:pPr>
      <w:r>
        <w:rPr>
          <w:rFonts w:ascii="宋体" w:eastAsia="宋体" w:hAnsi="宋体" w:cs="宋体" w:hint="eastAsia"/>
          <w:sz w:val="24"/>
        </w:rPr>
        <w:t>河南天秤</w:t>
      </w:r>
      <w:r>
        <w:rPr>
          <w:rFonts w:ascii="宋体" w:eastAsia="宋体" w:hAnsi="宋体" w:cs="宋体" w:hint="eastAsia"/>
          <w:spacing w:val="-1"/>
          <w:sz w:val="24"/>
        </w:rPr>
        <w:t>将根据维修保养内容所制定的工作在完好的操作情况下有规律地检查、维修</w:t>
      </w:r>
      <w:r>
        <w:rPr>
          <w:rFonts w:ascii="宋体" w:eastAsia="宋体" w:hAnsi="宋体" w:cs="宋体" w:hint="eastAsia"/>
          <w:sz w:val="24"/>
        </w:rPr>
        <w:t>设备。根据维修保养内容所制定的工作每隔一定时间对设备进行安全、性能检查。</w:t>
      </w:r>
    </w:p>
    <w:p w:rsidR="007240A9" w:rsidRDefault="007240A9" w:rsidP="007240A9">
      <w:pPr>
        <w:pStyle w:val="aa"/>
        <w:tabs>
          <w:tab w:val="left" w:pos="388"/>
        </w:tabs>
        <w:spacing w:before="4" w:line="360" w:lineRule="auto"/>
        <w:ind w:left="0" w:firstLineChars="200" w:firstLine="480"/>
        <w:rPr>
          <w:rFonts w:ascii="宋体" w:eastAsia="宋体" w:hAnsi="宋体" w:cs="宋体" w:hint="eastAsia"/>
          <w:sz w:val="24"/>
        </w:rPr>
      </w:pPr>
      <w:r>
        <w:rPr>
          <w:rFonts w:ascii="宋体" w:eastAsia="宋体" w:hAnsi="宋体" w:cs="宋体" w:hint="eastAsia"/>
          <w:sz w:val="24"/>
        </w:rPr>
        <w:lastRenderedPageBreak/>
        <w:t>在维修保养期间提供高质量的服务队伍和主管人员。</w:t>
      </w:r>
    </w:p>
    <w:p w:rsidR="007240A9" w:rsidRDefault="007240A9" w:rsidP="007240A9">
      <w:pPr>
        <w:pStyle w:val="aa"/>
        <w:tabs>
          <w:tab w:val="left" w:pos="388"/>
        </w:tabs>
        <w:spacing w:before="4" w:line="360" w:lineRule="auto"/>
        <w:ind w:left="0" w:firstLineChars="200" w:firstLine="476"/>
        <w:rPr>
          <w:rFonts w:ascii="宋体" w:eastAsia="宋体" w:hAnsi="宋体" w:cs="宋体" w:hint="eastAsia"/>
          <w:sz w:val="24"/>
        </w:rPr>
      </w:pPr>
      <w:r>
        <w:rPr>
          <w:rFonts w:ascii="宋体" w:eastAsia="宋体" w:hAnsi="宋体" w:cs="宋体" w:hint="eastAsia"/>
          <w:spacing w:val="-1"/>
          <w:sz w:val="24"/>
        </w:rPr>
        <w:t>免费提供故障排除和修理服务。如果故障是由于故意损坏、疏勿或其它非</w:t>
      </w:r>
      <w:r>
        <w:rPr>
          <w:rFonts w:ascii="宋体" w:eastAsia="宋体" w:hAnsi="宋体" w:cs="宋体" w:hint="eastAsia"/>
          <w:sz w:val="24"/>
        </w:rPr>
        <w:t>河南天秤</w:t>
      </w:r>
      <w:r>
        <w:rPr>
          <w:rFonts w:ascii="宋体" w:eastAsia="宋体" w:hAnsi="宋体" w:cs="宋体" w:hint="eastAsia"/>
          <w:spacing w:val="-1"/>
          <w:sz w:val="24"/>
        </w:rPr>
        <w:t>所</w:t>
      </w:r>
      <w:r>
        <w:rPr>
          <w:rFonts w:ascii="宋体" w:eastAsia="宋体" w:hAnsi="宋体" w:cs="宋体" w:hint="eastAsia"/>
          <w:sz w:val="24"/>
        </w:rPr>
        <w:t>能控制的行为而引起的，河南天秤有权收取有关费用。合理提供设备的紧急部件以供必要之时尽快维修。</w:t>
      </w:r>
    </w:p>
    <w:p w:rsidR="007240A9" w:rsidRDefault="007240A9" w:rsidP="007240A9">
      <w:pPr>
        <w:pStyle w:val="aa"/>
        <w:tabs>
          <w:tab w:val="left" w:pos="388"/>
        </w:tabs>
        <w:spacing w:before="4" w:line="360" w:lineRule="auto"/>
        <w:ind w:left="0" w:firstLineChars="200" w:firstLine="476"/>
        <w:rPr>
          <w:rFonts w:ascii="宋体" w:eastAsia="宋体" w:hAnsi="宋体" w:cs="宋体" w:hint="eastAsia"/>
          <w:spacing w:val="-1"/>
          <w:sz w:val="24"/>
        </w:rPr>
      </w:pPr>
      <w:r>
        <w:rPr>
          <w:rFonts w:ascii="宋体" w:eastAsia="宋体" w:hAnsi="宋体" w:cs="宋体" w:hint="eastAsia"/>
          <w:spacing w:val="-1"/>
          <w:sz w:val="24"/>
        </w:rPr>
        <w:t>保持设备处于原先的安全标准及其性能如</w:t>
      </w:r>
      <w:r>
        <w:rPr>
          <w:rFonts w:ascii="宋体" w:eastAsia="宋体" w:hAnsi="宋体" w:cs="宋体" w:hint="eastAsia"/>
          <w:sz w:val="24"/>
        </w:rPr>
        <w:t>河南天秤</w:t>
      </w:r>
      <w:r>
        <w:rPr>
          <w:rFonts w:ascii="宋体" w:eastAsia="宋体" w:hAnsi="宋体" w:cs="宋体" w:hint="eastAsia"/>
          <w:spacing w:val="-1"/>
          <w:sz w:val="24"/>
        </w:rPr>
        <w:t>设计和安装时一样。</w:t>
      </w:r>
    </w:p>
    <w:p w:rsidR="007240A9" w:rsidRDefault="007240A9" w:rsidP="007240A9">
      <w:pPr>
        <w:pStyle w:val="aa"/>
        <w:tabs>
          <w:tab w:val="left" w:pos="388"/>
        </w:tabs>
        <w:spacing w:before="4" w:line="360" w:lineRule="auto"/>
        <w:ind w:left="0" w:firstLineChars="100" w:firstLine="241"/>
        <w:rPr>
          <w:rFonts w:ascii="宋体" w:eastAsia="宋体" w:hAnsi="宋体" w:cs="宋体" w:hint="eastAsia"/>
          <w:b/>
          <w:bCs/>
          <w:sz w:val="24"/>
        </w:rPr>
      </w:pPr>
      <w:r>
        <w:rPr>
          <w:rFonts w:ascii="宋体" w:eastAsia="宋体" w:hAnsi="宋体" w:cs="宋体" w:hint="eastAsia"/>
          <w:b/>
          <w:bCs/>
          <w:sz w:val="24"/>
        </w:rPr>
        <w:t>4） 保养类型</w:t>
      </w:r>
    </w:p>
    <w:p w:rsidR="007240A9" w:rsidRDefault="007240A9" w:rsidP="007240A9">
      <w:pPr>
        <w:pStyle w:val="aa"/>
        <w:tabs>
          <w:tab w:val="left" w:pos="294"/>
        </w:tabs>
        <w:spacing w:line="360" w:lineRule="auto"/>
        <w:ind w:left="0" w:firstLineChars="200" w:firstLine="480"/>
        <w:rPr>
          <w:rFonts w:ascii="宋体" w:eastAsia="宋体" w:hAnsi="宋体" w:cs="宋体" w:hint="eastAsia"/>
          <w:b/>
          <w:bCs/>
          <w:sz w:val="24"/>
        </w:rPr>
      </w:pPr>
      <w:r>
        <w:rPr>
          <w:rFonts w:ascii="宋体" w:eastAsia="宋体" w:hAnsi="宋体" w:cs="宋体" w:hint="eastAsia"/>
          <w:sz w:val="24"/>
        </w:rPr>
        <w:t xml:space="preserve"> </w:t>
      </w:r>
      <w:r>
        <w:rPr>
          <w:rFonts w:ascii="宋体" w:eastAsia="宋体" w:hAnsi="宋体" w:cs="宋体" w:hint="eastAsia"/>
          <w:b/>
          <w:bCs/>
          <w:sz w:val="24"/>
        </w:rPr>
        <w:t>系统维修保养</w:t>
      </w:r>
    </w:p>
    <w:p w:rsidR="007240A9" w:rsidRDefault="007240A9" w:rsidP="007240A9">
      <w:pPr>
        <w:pStyle w:val="aa"/>
        <w:tabs>
          <w:tab w:val="left" w:pos="294"/>
        </w:tabs>
        <w:spacing w:line="360" w:lineRule="auto"/>
        <w:ind w:left="0" w:firstLineChars="200" w:firstLine="480"/>
        <w:rPr>
          <w:rFonts w:ascii="宋体" w:eastAsia="宋体" w:hAnsi="宋体" w:cs="宋体" w:hint="eastAsia"/>
          <w:sz w:val="24"/>
        </w:rPr>
      </w:pPr>
      <w:r>
        <w:rPr>
          <w:rFonts w:asciiTheme="minorEastAsia" w:eastAsiaTheme="minorEastAsia" w:hAnsiTheme="minorEastAsia" w:cs="宋体" w:hint="eastAsia"/>
          <w:sz w:val="24"/>
        </w:rPr>
        <w:t>由河南天秤机电设备有限公司</w:t>
      </w:r>
      <w:r>
        <w:rPr>
          <w:rFonts w:asciiTheme="minorEastAsia" w:eastAsiaTheme="minorEastAsia" w:hAnsiTheme="minorEastAsia" w:hint="eastAsia"/>
          <w:sz w:val="24"/>
        </w:rPr>
        <w:t>负责</w:t>
      </w:r>
      <w:r>
        <w:rPr>
          <w:rFonts w:ascii="宋体" w:eastAsia="宋体" w:hAnsi="宋体" w:cs="宋体" w:hint="eastAsia"/>
          <w:sz w:val="24"/>
        </w:rPr>
        <w:t>，严格遵守保养服务内容规范，按河南天秤电梯年度维保计划，对客户订购的设备进行科学的维护和保养，在合同有效期内的零部件费用由客户方承担。</w:t>
      </w:r>
    </w:p>
    <w:p w:rsidR="007240A9" w:rsidRDefault="007240A9" w:rsidP="007240A9">
      <w:pPr>
        <w:pStyle w:val="aa"/>
        <w:tabs>
          <w:tab w:val="left" w:pos="308"/>
        </w:tabs>
        <w:spacing w:line="360" w:lineRule="auto"/>
        <w:ind w:left="105" w:firstLineChars="100" w:firstLine="241"/>
        <w:rPr>
          <w:rFonts w:ascii="宋体" w:eastAsia="宋体" w:hAnsi="宋体" w:cs="宋体" w:hint="eastAsia"/>
          <w:sz w:val="24"/>
        </w:rPr>
      </w:pPr>
      <w:r>
        <w:rPr>
          <w:rFonts w:ascii="宋体" w:eastAsia="宋体" w:hAnsi="宋体" w:cs="宋体" w:hint="eastAsia"/>
          <w:b/>
          <w:bCs/>
          <w:sz w:val="24"/>
        </w:rPr>
        <w:t>全面系统维修保养</w:t>
      </w:r>
    </w:p>
    <w:p w:rsidR="007240A9" w:rsidRDefault="007240A9" w:rsidP="007240A9">
      <w:pPr>
        <w:spacing w:line="360" w:lineRule="auto"/>
        <w:ind w:firstLineChars="200" w:firstLine="480"/>
        <w:rPr>
          <w:rFonts w:ascii="宋体" w:hAnsi="宋体" w:cs="宋体" w:hint="eastAsia"/>
          <w:color w:val="0000FF"/>
          <w:sz w:val="24"/>
          <w:szCs w:val="24"/>
        </w:rPr>
      </w:pPr>
      <w:r>
        <w:rPr>
          <w:sz w:val="24"/>
          <w:szCs w:val="24"/>
        </w:rPr>
        <w:t>a)</w:t>
      </w:r>
      <w:r>
        <w:rPr>
          <w:rFonts w:hint="eastAsia"/>
          <w:sz w:val="24"/>
          <w:szCs w:val="24"/>
        </w:rPr>
        <w:t>、由</w:t>
      </w:r>
      <w:r>
        <w:rPr>
          <w:rFonts w:ascii="宋体" w:hAnsi="宋体" w:cs="宋体" w:hint="eastAsia"/>
          <w:sz w:val="24"/>
        </w:rPr>
        <w:t>河南天秤机电设备有限公司</w:t>
      </w:r>
      <w:r>
        <w:rPr>
          <w:rFonts w:hint="eastAsia"/>
          <w:sz w:val="24"/>
          <w:szCs w:val="24"/>
        </w:rPr>
        <w:t>负责，严格遵守保养服务内容规范，按河南天秤电梯年度维保计划，对客户订购的设备进行科学的维护和保养。</w:t>
      </w:r>
    </w:p>
    <w:p w:rsidR="007240A9" w:rsidRDefault="007240A9" w:rsidP="007240A9">
      <w:pPr>
        <w:spacing w:line="360" w:lineRule="auto"/>
        <w:ind w:firstLineChars="200" w:firstLine="480"/>
        <w:rPr>
          <w:rFonts w:hint="eastAsia"/>
          <w:sz w:val="24"/>
          <w:szCs w:val="24"/>
        </w:rPr>
      </w:pPr>
      <w:r>
        <w:rPr>
          <w:sz w:val="24"/>
          <w:szCs w:val="24"/>
        </w:rPr>
        <w:t>b)</w:t>
      </w:r>
      <w:r>
        <w:rPr>
          <w:rFonts w:hint="eastAsia"/>
          <w:sz w:val="24"/>
          <w:szCs w:val="24"/>
        </w:rPr>
        <w:t>、如设备出现偶发故障，客户应打电话至河南天秤电梯维保中心，技术人员在接报后，将在规定时间内赶到现场，提供紧急维修服务</w:t>
      </w:r>
      <w:r>
        <w:rPr>
          <w:sz w:val="24"/>
          <w:szCs w:val="24"/>
        </w:rPr>
        <w:t>0374-3117099</w:t>
      </w:r>
      <w:r>
        <w:rPr>
          <w:rFonts w:hint="eastAsia"/>
          <w:sz w:val="24"/>
          <w:szCs w:val="24"/>
        </w:rPr>
        <w:t>。</w:t>
      </w:r>
    </w:p>
    <w:p w:rsidR="007240A9" w:rsidRDefault="007240A9" w:rsidP="007240A9">
      <w:pPr>
        <w:spacing w:line="360" w:lineRule="auto"/>
        <w:ind w:firstLineChars="200" w:firstLine="480"/>
        <w:rPr>
          <w:sz w:val="24"/>
          <w:szCs w:val="24"/>
        </w:rPr>
      </w:pPr>
      <w:r>
        <w:rPr>
          <w:sz w:val="24"/>
          <w:szCs w:val="24"/>
        </w:rPr>
        <w:t>c)</w:t>
      </w:r>
      <w:r>
        <w:rPr>
          <w:rFonts w:hint="eastAsia"/>
          <w:sz w:val="24"/>
          <w:szCs w:val="24"/>
        </w:rPr>
        <w:t>、质保期外每年数次的现场巡访。以最优惠的价格和客户签订维修保养合同。</w:t>
      </w:r>
    </w:p>
    <w:p w:rsidR="007240A9" w:rsidRDefault="007240A9" w:rsidP="007240A9">
      <w:pPr>
        <w:spacing w:line="360" w:lineRule="auto"/>
        <w:ind w:firstLineChars="200" w:firstLine="480"/>
        <w:rPr>
          <w:sz w:val="24"/>
          <w:szCs w:val="24"/>
        </w:rPr>
      </w:pPr>
      <w:r>
        <w:rPr>
          <w:sz w:val="24"/>
          <w:szCs w:val="24"/>
        </w:rPr>
        <w:t>d)</w:t>
      </w:r>
      <w:r>
        <w:rPr>
          <w:rFonts w:hint="eastAsia"/>
          <w:sz w:val="24"/>
          <w:szCs w:val="24"/>
        </w:rPr>
        <w:t>、最大限度的给用户提供方便，用户可根据自身使用特点向我司就技术问题提出要求，</w:t>
      </w:r>
      <w:r>
        <w:rPr>
          <w:sz w:val="24"/>
          <w:szCs w:val="24"/>
        </w:rPr>
        <w:t xml:space="preserve"> </w:t>
      </w:r>
      <w:r>
        <w:rPr>
          <w:rFonts w:hint="eastAsia"/>
          <w:sz w:val="24"/>
          <w:szCs w:val="24"/>
        </w:rPr>
        <w:t>我公司将尽可能满足客户要求。</w:t>
      </w:r>
    </w:p>
    <w:p w:rsidR="007240A9" w:rsidRDefault="007240A9" w:rsidP="007240A9">
      <w:pPr>
        <w:spacing w:line="360" w:lineRule="auto"/>
        <w:ind w:firstLineChars="200" w:firstLine="480"/>
        <w:rPr>
          <w:sz w:val="24"/>
          <w:szCs w:val="24"/>
        </w:rPr>
      </w:pPr>
      <w:r>
        <w:rPr>
          <w:sz w:val="24"/>
          <w:szCs w:val="24"/>
        </w:rPr>
        <w:t>e)</w:t>
      </w:r>
      <w:r>
        <w:rPr>
          <w:rFonts w:hint="eastAsia"/>
          <w:sz w:val="24"/>
          <w:szCs w:val="24"/>
        </w:rPr>
        <w:t>、因使用不当或保修期外的产品发生问题，对损坏的配件提供成本价及最低的工时费修复。我公司将以最及时完善的服务提供给用户。</w:t>
      </w:r>
    </w:p>
    <w:p w:rsidR="007240A9" w:rsidRDefault="007240A9" w:rsidP="007240A9">
      <w:pPr>
        <w:spacing w:line="360" w:lineRule="auto"/>
        <w:ind w:firstLineChars="200" w:firstLine="480"/>
        <w:rPr>
          <w:sz w:val="22"/>
        </w:rPr>
      </w:pPr>
      <w:r>
        <w:rPr>
          <w:sz w:val="24"/>
          <w:szCs w:val="24"/>
        </w:rPr>
        <w:t>f</w:t>
      </w:r>
      <w:r>
        <w:rPr>
          <w:rFonts w:hint="eastAsia"/>
          <w:sz w:val="24"/>
          <w:szCs w:val="24"/>
        </w:rPr>
        <w:t>、质保期外所有零配件以出厂价供应，优惠提供产品更新、改造服务。</w:t>
      </w:r>
    </w:p>
    <w:p w:rsidR="007240A9" w:rsidRDefault="007240A9" w:rsidP="007240A9">
      <w:pPr>
        <w:spacing w:line="360" w:lineRule="auto"/>
        <w:rPr>
          <w:rFonts w:asciiTheme="minorEastAsia" w:eastAsiaTheme="minorEastAsia" w:hAnsiTheme="minorEastAsia"/>
          <w:b/>
          <w:sz w:val="24"/>
          <w:szCs w:val="24"/>
        </w:rPr>
      </w:pPr>
      <w:bookmarkStart w:id="39" w:name="_Toc24444"/>
      <w:r>
        <w:rPr>
          <w:rFonts w:asciiTheme="minorEastAsia" w:eastAsiaTheme="minorEastAsia" w:hAnsiTheme="minorEastAsia" w:hint="eastAsia"/>
          <w:b/>
          <w:sz w:val="24"/>
          <w:szCs w:val="24"/>
        </w:rPr>
        <w:t>（7） 电梯设备维保巡检情况</w:t>
      </w:r>
      <w:bookmarkEnd w:id="39"/>
    </w:p>
    <w:p w:rsidR="007240A9" w:rsidRDefault="007240A9" w:rsidP="007240A9">
      <w:pPr>
        <w:spacing w:line="360" w:lineRule="auto"/>
        <w:ind w:firstLineChars="200" w:firstLine="480"/>
        <w:rPr>
          <w:rFonts w:hint="eastAsia"/>
          <w:sz w:val="24"/>
          <w:szCs w:val="24"/>
        </w:rPr>
      </w:pPr>
      <w:r>
        <w:rPr>
          <w:rFonts w:hint="eastAsia"/>
          <w:sz w:val="24"/>
          <w:szCs w:val="24"/>
        </w:rPr>
        <w:t>乙方派出维保专业人员对上述设备进行例行维保检查，其中包括对设备机件的安全及功能清洁、调整、检查及润滑，但不负责保持、修理及更换轿厢、外厅及扶梯等外围设备的外观及卫生。若由于乙方在维保工作过程中损坏上述部位之外观时，乙方有义务免费修复。</w:t>
      </w:r>
    </w:p>
    <w:p w:rsidR="007240A9" w:rsidRDefault="007240A9" w:rsidP="007240A9">
      <w:pPr>
        <w:pStyle w:val="a7"/>
        <w:spacing w:line="360" w:lineRule="auto"/>
        <w:ind w:right="1737" w:firstLineChars="200" w:firstLine="480"/>
        <w:rPr>
          <w:sz w:val="24"/>
          <w:szCs w:val="24"/>
        </w:rPr>
      </w:pPr>
      <w:r>
        <w:rPr>
          <w:rFonts w:hint="eastAsia"/>
          <w:sz w:val="24"/>
          <w:szCs w:val="24"/>
        </w:rPr>
        <w:t>电梯日常维护保养项目（内容）和要求如下：</w:t>
      </w:r>
    </w:p>
    <w:p w:rsidR="007240A9" w:rsidRDefault="007240A9" w:rsidP="007240A9">
      <w:pPr>
        <w:pStyle w:val="a7"/>
        <w:spacing w:line="360" w:lineRule="auto"/>
        <w:ind w:right="1737" w:firstLineChars="200" w:firstLine="480"/>
        <w:rPr>
          <w:sz w:val="24"/>
          <w:szCs w:val="24"/>
        </w:rPr>
      </w:pPr>
    </w:p>
    <w:tbl>
      <w:tblPr>
        <w:tblpPr w:leftFromText="180" w:rightFromText="180" w:vertAnchor="text" w:horzAnchor="page" w:tblpX="1767" w:tblpY="743"/>
        <w:tblOverlap w:val="neve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tblPr>
      <w:tblGrid>
        <w:gridCol w:w="900"/>
        <w:gridCol w:w="3941"/>
        <w:gridCol w:w="3871"/>
      </w:tblGrid>
      <w:tr w:rsidR="007240A9" w:rsidTr="007240A9">
        <w:trPr>
          <w:trHeight w:val="490"/>
        </w:trPr>
        <w:tc>
          <w:tcPr>
            <w:tcW w:w="900" w:type="dxa"/>
            <w:tcBorders>
              <w:top w:val="single" w:sz="12" w:space="0" w:color="000000"/>
              <w:left w:val="single" w:sz="12" w:space="0" w:color="000000"/>
              <w:bottom w:val="single" w:sz="6" w:space="0" w:color="000000"/>
              <w:right w:val="single" w:sz="6" w:space="0" w:color="000000"/>
            </w:tcBorders>
            <w:hideMark/>
          </w:tcPr>
          <w:p w:rsidR="007240A9" w:rsidRDefault="007240A9">
            <w:pPr>
              <w:pStyle w:val="a8"/>
              <w:ind w:leftChars="0" w:left="0"/>
              <w:jc w:val="center"/>
            </w:pPr>
            <w:r>
              <w:rPr>
                <w:rFonts w:hint="eastAsia"/>
              </w:rPr>
              <w:lastRenderedPageBreak/>
              <w:t>序号</w:t>
            </w:r>
          </w:p>
        </w:tc>
        <w:tc>
          <w:tcPr>
            <w:tcW w:w="3941" w:type="dxa"/>
            <w:tcBorders>
              <w:top w:val="single" w:sz="12"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207"/>
              <w:jc w:val="center"/>
              <w:rPr>
                <w:sz w:val="24"/>
                <w:lang w:eastAsia="en-US"/>
              </w:rPr>
            </w:pPr>
            <w:r>
              <w:rPr>
                <w:rFonts w:hint="eastAsia"/>
                <w:sz w:val="24"/>
              </w:rPr>
              <w:t>维保项目（内容）</w:t>
            </w:r>
          </w:p>
        </w:tc>
        <w:tc>
          <w:tcPr>
            <w:tcW w:w="3871" w:type="dxa"/>
            <w:tcBorders>
              <w:top w:val="single" w:sz="12"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437"/>
              <w:rPr>
                <w:sz w:val="24"/>
                <w:lang w:eastAsia="en-US"/>
              </w:rPr>
            </w:pPr>
            <w:r>
              <w:rPr>
                <w:rFonts w:hint="eastAsia"/>
                <w:sz w:val="24"/>
              </w:rPr>
              <w:t>维保基本要求</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lang w:eastAsia="en-US"/>
              </w:rPr>
            </w:pPr>
            <w:r>
              <w:rPr>
                <w:sz w:val="24"/>
              </w:rPr>
              <w:t>1</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907"/>
              <w:jc w:val="center"/>
              <w:rPr>
                <w:sz w:val="24"/>
                <w:lang w:eastAsia="en-US"/>
              </w:rPr>
            </w:pPr>
            <w:r>
              <w:rPr>
                <w:rFonts w:hint="eastAsia"/>
                <w:sz w:val="24"/>
              </w:rPr>
              <w:t>机房、滑轮间环境</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416"/>
              <w:rPr>
                <w:sz w:val="24"/>
              </w:rPr>
            </w:pPr>
            <w:r>
              <w:rPr>
                <w:rFonts w:hint="eastAsia"/>
                <w:sz w:val="24"/>
              </w:rPr>
              <w:t>清洁，门窗完好、照明正常</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lang w:eastAsia="en-US"/>
              </w:rPr>
            </w:pPr>
            <w:r>
              <w:rPr>
                <w:sz w:val="24"/>
              </w:rPr>
              <w:t>2</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907"/>
              <w:jc w:val="center"/>
              <w:rPr>
                <w:sz w:val="24"/>
                <w:lang w:eastAsia="en-US"/>
              </w:rPr>
            </w:pPr>
            <w:r>
              <w:rPr>
                <w:rFonts w:hint="eastAsia"/>
                <w:sz w:val="24"/>
              </w:rPr>
              <w:t>手动紧急操作装置</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897"/>
              <w:rPr>
                <w:sz w:val="24"/>
                <w:lang w:eastAsia="en-US"/>
              </w:rPr>
            </w:pPr>
            <w:r>
              <w:rPr>
                <w:rFonts w:hint="eastAsia"/>
                <w:sz w:val="24"/>
              </w:rPr>
              <w:t>齐全，在指定位置</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lang w:eastAsia="en-US"/>
              </w:rPr>
            </w:pPr>
            <w:r>
              <w:rPr>
                <w:sz w:val="24"/>
              </w:rPr>
              <w:t>3</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715"/>
              <w:jc w:val="center"/>
              <w:rPr>
                <w:sz w:val="24"/>
                <w:lang w:eastAsia="en-US"/>
              </w:rPr>
            </w:pPr>
            <w:r>
              <w:rPr>
                <w:rFonts w:hint="eastAsia"/>
                <w:sz w:val="24"/>
              </w:rPr>
              <w:t>曳引机</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296"/>
              <w:rPr>
                <w:sz w:val="24"/>
              </w:rPr>
            </w:pPr>
            <w:r>
              <w:rPr>
                <w:rFonts w:hint="eastAsia"/>
                <w:sz w:val="24"/>
              </w:rPr>
              <w:t>运行时无异常振动和异常声响</w:t>
            </w:r>
          </w:p>
        </w:tc>
      </w:tr>
      <w:tr w:rsidR="007240A9" w:rsidTr="007240A9">
        <w:trPr>
          <w:trHeight w:val="462"/>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lang w:eastAsia="en-US"/>
              </w:rPr>
            </w:pPr>
            <w:r>
              <w:rPr>
                <w:sz w:val="24"/>
              </w:rPr>
              <w:t>4</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907"/>
              <w:jc w:val="center"/>
              <w:rPr>
                <w:sz w:val="24"/>
                <w:lang w:eastAsia="en-US"/>
              </w:rPr>
            </w:pPr>
            <w:r>
              <w:rPr>
                <w:rFonts w:hint="eastAsia"/>
                <w:sz w:val="24"/>
              </w:rPr>
              <w:t>制动器各销轴部位</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1017"/>
              <w:rPr>
                <w:sz w:val="24"/>
                <w:lang w:eastAsia="en-US"/>
              </w:rPr>
            </w:pPr>
            <w:r>
              <w:rPr>
                <w:rFonts w:hint="eastAsia"/>
                <w:sz w:val="24"/>
              </w:rPr>
              <w:t>润滑，动作灵活</w:t>
            </w:r>
          </w:p>
        </w:tc>
      </w:tr>
      <w:tr w:rsidR="007240A9" w:rsidTr="007240A9">
        <w:trPr>
          <w:trHeight w:val="894"/>
        </w:trPr>
        <w:tc>
          <w:tcPr>
            <w:tcW w:w="900" w:type="dxa"/>
            <w:tcBorders>
              <w:top w:val="single" w:sz="6" w:space="0" w:color="000000"/>
              <w:left w:val="single" w:sz="12" w:space="0" w:color="000000"/>
              <w:bottom w:val="single" w:sz="6" w:space="0" w:color="000000"/>
              <w:right w:val="single" w:sz="6" w:space="0" w:color="000000"/>
            </w:tcBorders>
            <w:vAlign w:val="center"/>
          </w:tcPr>
          <w:p w:rsidR="007240A9" w:rsidRDefault="007240A9">
            <w:pPr>
              <w:pStyle w:val="TableParagraph"/>
              <w:spacing w:before="3"/>
              <w:jc w:val="center"/>
              <w:rPr>
                <w:rFonts w:ascii="宋体" w:hAnsi="宋体" w:cs="宋体"/>
                <w:sz w:val="24"/>
                <w:lang w:eastAsia="en-US"/>
              </w:rPr>
            </w:pPr>
          </w:p>
          <w:p w:rsidR="007240A9" w:rsidRDefault="007240A9">
            <w:pPr>
              <w:pStyle w:val="TableParagraph"/>
              <w:ind w:left="21"/>
              <w:jc w:val="center"/>
              <w:rPr>
                <w:sz w:val="24"/>
                <w:lang w:eastAsia="en-US"/>
              </w:rPr>
            </w:pPr>
            <w:r>
              <w:rPr>
                <w:sz w:val="24"/>
              </w:rPr>
              <w:t>5</w:t>
            </w:r>
          </w:p>
        </w:tc>
        <w:tc>
          <w:tcPr>
            <w:tcW w:w="3941" w:type="dxa"/>
            <w:tcBorders>
              <w:top w:val="single" w:sz="6" w:space="0" w:color="000000"/>
              <w:left w:val="single" w:sz="6" w:space="0" w:color="000000"/>
              <w:bottom w:val="single" w:sz="6" w:space="0" w:color="000000"/>
              <w:right w:val="single" w:sz="6" w:space="0" w:color="000000"/>
            </w:tcBorders>
            <w:vAlign w:val="center"/>
          </w:tcPr>
          <w:p w:rsidR="007240A9" w:rsidRDefault="007240A9">
            <w:pPr>
              <w:pStyle w:val="TableParagraph"/>
              <w:spacing w:before="3"/>
              <w:jc w:val="center"/>
              <w:rPr>
                <w:rFonts w:ascii="宋体" w:hAnsi="宋体" w:cs="宋体"/>
                <w:sz w:val="24"/>
                <w:lang w:eastAsia="en-US"/>
              </w:rPr>
            </w:pPr>
          </w:p>
          <w:p w:rsidR="007240A9" w:rsidRDefault="007240A9">
            <w:pPr>
              <w:pStyle w:val="TableParagraph"/>
              <w:ind w:left="647" w:right="617"/>
              <w:jc w:val="center"/>
              <w:rPr>
                <w:sz w:val="24"/>
                <w:lang w:eastAsia="en-US"/>
              </w:rPr>
            </w:pPr>
            <w:r>
              <w:rPr>
                <w:rFonts w:hint="eastAsia"/>
                <w:sz w:val="24"/>
              </w:rPr>
              <w:t>制动器间隙</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167"/>
              <w:ind w:left="1617" w:right="143" w:hanging="1441"/>
              <w:rPr>
                <w:sz w:val="24"/>
              </w:rPr>
            </w:pPr>
            <w:r>
              <w:rPr>
                <w:rFonts w:hint="eastAsia"/>
                <w:sz w:val="24"/>
              </w:rPr>
              <w:t>打开时制动衬与制动轮不应发生摩擦</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lang w:eastAsia="en-US"/>
              </w:rPr>
            </w:pPr>
            <w:r>
              <w:rPr>
                <w:sz w:val="24"/>
              </w:rPr>
              <w:t>6</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647" w:right="617"/>
              <w:jc w:val="center"/>
              <w:rPr>
                <w:sz w:val="24"/>
                <w:lang w:eastAsia="en-US"/>
              </w:rPr>
            </w:pPr>
            <w:r>
              <w:rPr>
                <w:rFonts w:hint="eastAsia"/>
                <w:sz w:val="24"/>
              </w:rPr>
              <w:t>编码器</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1017"/>
              <w:rPr>
                <w:sz w:val="24"/>
                <w:lang w:eastAsia="en-US"/>
              </w:rPr>
            </w:pPr>
            <w:r>
              <w:rPr>
                <w:rFonts w:hint="eastAsia"/>
                <w:sz w:val="24"/>
              </w:rPr>
              <w:t>清洁，安装牢固</w:t>
            </w:r>
          </w:p>
        </w:tc>
      </w:tr>
      <w:tr w:rsidR="007240A9" w:rsidTr="007240A9">
        <w:trPr>
          <w:trHeight w:val="461"/>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9"/>
              <w:ind w:left="21"/>
              <w:jc w:val="center"/>
              <w:rPr>
                <w:sz w:val="24"/>
                <w:lang w:eastAsia="en-US"/>
              </w:rPr>
            </w:pPr>
            <w:r>
              <w:rPr>
                <w:sz w:val="24"/>
              </w:rPr>
              <w:t>7</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9"/>
              <w:ind w:left="907"/>
              <w:jc w:val="center"/>
              <w:rPr>
                <w:sz w:val="24"/>
                <w:lang w:eastAsia="en-US"/>
              </w:rPr>
            </w:pPr>
            <w:r>
              <w:rPr>
                <w:rFonts w:hint="eastAsia"/>
                <w:sz w:val="24"/>
              </w:rPr>
              <w:t>限速器各销轴部位</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9"/>
              <w:ind w:left="176"/>
              <w:rPr>
                <w:sz w:val="24"/>
              </w:rPr>
            </w:pPr>
            <w:r>
              <w:rPr>
                <w:rFonts w:hint="eastAsia"/>
                <w:sz w:val="24"/>
              </w:rPr>
              <w:t>润滑，转动灵活；电气开关正常</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lang w:eastAsia="en-US"/>
              </w:rPr>
            </w:pPr>
            <w:r>
              <w:rPr>
                <w:sz w:val="24"/>
              </w:rPr>
              <w:t>8</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647" w:right="617"/>
              <w:jc w:val="center"/>
              <w:rPr>
                <w:sz w:val="24"/>
                <w:lang w:eastAsia="en-US"/>
              </w:rPr>
            </w:pPr>
            <w:r>
              <w:rPr>
                <w:rFonts w:hint="eastAsia"/>
                <w:sz w:val="24"/>
              </w:rPr>
              <w:t>轿顶</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656"/>
              <w:rPr>
                <w:sz w:val="24"/>
              </w:rPr>
            </w:pPr>
            <w:r>
              <w:rPr>
                <w:rFonts w:hint="eastAsia"/>
                <w:sz w:val="24"/>
              </w:rPr>
              <w:t>清洁，防护拦安全可靠</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lang w:eastAsia="en-US"/>
              </w:rPr>
            </w:pPr>
            <w:r>
              <w:rPr>
                <w:sz w:val="24"/>
              </w:rPr>
              <w:t>9</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547"/>
              <w:jc w:val="center"/>
              <w:rPr>
                <w:sz w:val="24"/>
              </w:rPr>
            </w:pPr>
            <w:r>
              <w:rPr>
                <w:rFonts w:hint="eastAsia"/>
                <w:sz w:val="24"/>
              </w:rPr>
              <w:t>轿顶检修开关、急停开关</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1236" w:right="1204"/>
              <w:rPr>
                <w:sz w:val="24"/>
                <w:lang w:eastAsia="en-US"/>
              </w:rPr>
            </w:pPr>
            <w:r>
              <w:rPr>
                <w:rFonts w:hint="eastAsia"/>
                <w:sz w:val="24"/>
              </w:rPr>
              <w:t>工作正常</w:t>
            </w:r>
          </w:p>
        </w:tc>
      </w:tr>
      <w:tr w:rsidR="007240A9" w:rsidTr="007240A9">
        <w:trPr>
          <w:trHeight w:val="896"/>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10</w:t>
            </w:r>
          </w:p>
        </w:tc>
        <w:tc>
          <w:tcPr>
            <w:tcW w:w="3941" w:type="dxa"/>
            <w:tcBorders>
              <w:top w:val="single" w:sz="6" w:space="0" w:color="000000"/>
              <w:left w:val="single" w:sz="6" w:space="0" w:color="000000"/>
              <w:bottom w:val="single" w:sz="6" w:space="0" w:color="000000"/>
              <w:right w:val="single" w:sz="6" w:space="0" w:color="000000"/>
            </w:tcBorders>
            <w:vAlign w:val="center"/>
          </w:tcPr>
          <w:p w:rsidR="007240A9" w:rsidRDefault="007240A9">
            <w:pPr>
              <w:pStyle w:val="TableParagraph"/>
              <w:spacing w:before="5"/>
              <w:jc w:val="center"/>
              <w:rPr>
                <w:rFonts w:ascii="宋体" w:hAnsi="宋体" w:cs="宋体"/>
                <w:sz w:val="24"/>
                <w:lang w:eastAsia="en-US"/>
              </w:rPr>
            </w:pPr>
          </w:p>
          <w:p w:rsidR="007240A9" w:rsidRDefault="007240A9">
            <w:pPr>
              <w:pStyle w:val="TableParagraph"/>
              <w:ind w:left="647" w:right="617"/>
              <w:jc w:val="center"/>
              <w:rPr>
                <w:sz w:val="24"/>
                <w:lang w:eastAsia="en-US"/>
              </w:rPr>
            </w:pPr>
            <w:r>
              <w:rPr>
                <w:rFonts w:hint="eastAsia"/>
                <w:sz w:val="24"/>
              </w:rPr>
              <w:t>导靴上油杯</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170"/>
              <w:ind w:left="1497" w:right="143" w:hanging="1321"/>
              <w:rPr>
                <w:sz w:val="24"/>
              </w:rPr>
            </w:pPr>
            <w:r>
              <w:rPr>
                <w:rFonts w:hint="eastAsia"/>
                <w:sz w:val="24"/>
              </w:rPr>
              <w:t>吸油毛毡齐全，油量适宜，油杯无泄漏</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11</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1027"/>
              <w:jc w:val="center"/>
              <w:rPr>
                <w:sz w:val="24"/>
                <w:lang w:eastAsia="en-US"/>
              </w:rPr>
            </w:pPr>
            <w:r>
              <w:rPr>
                <w:rFonts w:hint="eastAsia"/>
                <w:sz w:val="24"/>
              </w:rPr>
              <w:t>对重块及其压板</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416"/>
              <w:rPr>
                <w:sz w:val="24"/>
              </w:rPr>
            </w:pPr>
            <w:r>
              <w:rPr>
                <w:rFonts w:hint="eastAsia"/>
                <w:sz w:val="24"/>
              </w:rPr>
              <w:t>对重块无松动，压板紧固。</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12</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647" w:right="617"/>
              <w:jc w:val="center"/>
              <w:rPr>
                <w:sz w:val="24"/>
                <w:lang w:eastAsia="en-US"/>
              </w:rPr>
            </w:pPr>
            <w:r>
              <w:rPr>
                <w:rFonts w:hint="eastAsia"/>
                <w:sz w:val="24"/>
              </w:rPr>
              <w:t>井道照明</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1257"/>
              <w:rPr>
                <w:sz w:val="24"/>
                <w:lang w:eastAsia="en-US"/>
              </w:rPr>
            </w:pPr>
            <w:r>
              <w:rPr>
                <w:rFonts w:hint="eastAsia"/>
                <w:sz w:val="24"/>
              </w:rPr>
              <w:t>齐全、正常</w:t>
            </w:r>
          </w:p>
        </w:tc>
      </w:tr>
      <w:tr w:rsidR="007240A9" w:rsidTr="007240A9">
        <w:trPr>
          <w:trHeight w:val="461"/>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13</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9"/>
              <w:ind w:left="427"/>
              <w:jc w:val="center"/>
              <w:rPr>
                <w:sz w:val="24"/>
              </w:rPr>
            </w:pPr>
            <w:r>
              <w:rPr>
                <w:rFonts w:hint="eastAsia"/>
                <w:sz w:val="24"/>
              </w:rPr>
              <w:t>轿厢照明、风扇、应急照明</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9"/>
              <w:ind w:left="1236" w:right="1204"/>
              <w:rPr>
                <w:sz w:val="24"/>
                <w:lang w:eastAsia="en-US"/>
              </w:rPr>
            </w:pPr>
            <w:r>
              <w:rPr>
                <w:rFonts w:hint="eastAsia"/>
                <w:sz w:val="24"/>
              </w:rPr>
              <w:t>工作正常</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tcPr>
          <w:p w:rsidR="007240A9" w:rsidRDefault="007240A9">
            <w:pPr>
              <w:pStyle w:val="TableParagraph"/>
              <w:spacing w:before="3"/>
              <w:jc w:val="center"/>
              <w:rPr>
                <w:rFonts w:ascii="宋体" w:hAnsi="宋体" w:cs="宋体"/>
                <w:sz w:val="24"/>
                <w:lang w:eastAsia="en-US"/>
              </w:rPr>
            </w:pPr>
          </w:p>
          <w:p w:rsidR="007240A9" w:rsidRDefault="007240A9">
            <w:pPr>
              <w:pStyle w:val="TableParagraph"/>
              <w:ind w:left="21"/>
              <w:jc w:val="center"/>
              <w:rPr>
                <w:sz w:val="24"/>
              </w:rPr>
            </w:pPr>
            <w:r>
              <w:rPr>
                <w:sz w:val="24"/>
              </w:rPr>
              <w:t>14</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547"/>
              <w:jc w:val="center"/>
              <w:rPr>
                <w:sz w:val="24"/>
              </w:rPr>
            </w:pPr>
            <w:r>
              <w:rPr>
                <w:rFonts w:hint="eastAsia"/>
                <w:sz w:val="24"/>
              </w:rPr>
              <w:t>轿厢检修开关、急停开关</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1236" w:right="1204"/>
              <w:rPr>
                <w:sz w:val="24"/>
                <w:lang w:eastAsia="en-US"/>
              </w:rPr>
            </w:pPr>
            <w:r>
              <w:rPr>
                <w:rFonts w:hint="eastAsia"/>
                <w:sz w:val="24"/>
              </w:rPr>
              <w:t>工作正常</w:t>
            </w:r>
          </w:p>
        </w:tc>
      </w:tr>
      <w:tr w:rsidR="007240A9" w:rsidTr="007240A9">
        <w:trPr>
          <w:trHeight w:val="462"/>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15</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8"/>
              <w:ind w:left="547"/>
              <w:jc w:val="center"/>
              <w:rPr>
                <w:sz w:val="24"/>
              </w:rPr>
            </w:pPr>
            <w:r>
              <w:rPr>
                <w:rFonts w:hint="eastAsia"/>
                <w:sz w:val="24"/>
              </w:rPr>
              <w:t>轿内报警装置、对讲系统</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8"/>
              <w:ind w:left="1236" w:right="1204"/>
              <w:rPr>
                <w:sz w:val="24"/>
                <w:lang w:eastAsia="en-US"/>
              </w:rPr>
            </w:pPr>
            <w:r>
              <w:rPr>
                <w:rFonts w:hint="eastAsia"/>
                <w:sz w:val="24"/>
              </w:rPr>
              <w:t>工作正常</w:t>
            </w:r>
          </w:p>
        </w:tc>
      </w:tr>
      <w:tr w:rsidR="007240A9" w:rsidTr="007240A9">
        <w:trPr>
          <w:trHeight w:val="460"/>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9"/>
              <w:ind w:left="21"/>
              <w:jc w:val="center"/>
              <w:rPr>
                <w:sz w:val="24"/>
              </w:rPr>
            </w:pPr>
            <w:r>
              <w:rPr>
                <w:sz w:val="24"/>
              </w:rPr>
              <w:t>16</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86"/>
              <w:ind w:left="787"/>
              <w:jc w:val="center"/>
              <w:rPr>
                <w:sz w:val="24"/>
                <w:lang w:eastAsia="en-US"/>
              </w:rPr>
            </w:pPr>
            <w:r>
              <w:rPr>
                <w:rFonts w:hint="eastAsia"/>
                <w:sz w:val="24"/>
              </w:rPr>
              <w:t>轿内显示、指令按钮</w:t>
            </w:r>
          </w:p>
        </w:tc>
        <w:tc>
          <w:tcPr>
            <w:tcW w:w="3871" w:type="dxa"/>
            <w:tcBorders>
              <w:top w:val="single" w:sz="6" w:space="0" w:color="000000"/>
              <w:left w:val="single" w:sz="6" w:space="0" w:color="000000"/>
              <w:bottom w:val="single" w:sz="6" w:space="0" w:color="000000"/>
              <w:right w:val="single" w:sz="12" w:space="0" w:color="000000"/>
            </w:tcBorders>
            <w:vAlign w:val="center"/>
            <w:hideMark/>
          </w:tcPr>
          <w:p w:rsidR="007240A9" w:rsidRDefault="007240A9">
            <w:pPr>
              <w:pStyle w:val="TableParagraph"/>
              <w:spacing w:before="86"/>
              <w:ind w:left="1257"/>
              <w:rPr>
                <w:sz w:val="24"/>
                <w:lang w:eastAsia="en-US"/>
              </w:rPr>
            </w:pPr>
            <w:r>
              <w:rPr>
                <w:rFonts w:hint="eastAsia"/>
                <w:sz w:val="24"/>
              </w:rPr>
              <w:t>齐全、有效</w:t>
            </w:r>
          </w:p>
        </w:tc>
      </w:tr>
      <w:tr w:rsidR="007240A9" w:rsidTr="007240A9">
        <w:trPr>
          <w:trHeight w:val="908"/>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17</w:t>
            </w:r>
          </w:p>
        </w:tc>
        <w:tc>
          <w:tcPr>
            <w:tcW w:w="3941" w:type="dxa"/>
            <w:tcBorders>
              <w:top w:val="single" w:sz="6" w:space="0" w:color="000000"/>
              <w:left w:val="single" w:sz="6" w:space="0" w:color="000000"/>
              <w:bottom w:val="single" w:sz="6" w:space="0" w:color="000000"/>
              <w:right w:val="single" w:sz="6" w:space="0" w:color="000000"/>
            </w:tcBorders>
            <w:vAlign w:val="center"/>
            <w:hideMark/>
          </w:tcPr>
          <w:p w:rsidR="007240A9" w:rsidRDefault="007240A9">
            <w:pPr>
              <w:pStyle w:val="TableParagraph"/>
              <w:spacing w:before="167"/>
              <w:ind w:left="1147" w:right="274" w:hanging="840"/>
              <w:jc w:val="center"/>
              <w:rPr>
                <w:sz w:val="24"/>
              </w:rPr>
            </w:pPr>
            <w:r>
              <w:rPr>
                <w:rFonts w:hint="eastAsia"/>
                <w:sz w:val="24"/>
              </w:rPr>
              <w:t>轿门安全装置（安全触板，光幕、光电等）</w:t>
            </w:r>
          </w:p>
        </w:tc>
        <w:tc>
          <w:tcPr>
            <w:tcW w:w="3871" w:type="dxa"/>
            <w:tcBorders>
              <w:top w:val="single" w:sz="6" w:space="0" w:color="000000"/>
              <w:left w:val="single" w:sz="6" w:space="0" w:color="000000"/>
              <w:bottom w:val="single" w:sz="6" w:space="0" w:color="000000"/>
              <w:right w:val="single" w:sz="12" w:space="0" w:color="000000"/>
            </w:tcBorders>
            <w:vAlign w:val="center"/>
          </w:tcPr>
          <w:p w:rsidR="007240A9" w:rsidRDefault="007240A9">
            <w:pPr>
              <w:pStyle w:val="TableParagraph"/>
              <w:spacing w:before="3"/>
              <w:rPr>
                <w:rFonts w:ascii="宋体" w:hAnsi="宋体" w:cs="宋体"/>
                <w:sz w:val="24"/>
              </w:rPr>
            </w:pPr>
          </w:p>
          <w:p w:rsidR="007240A9" w:rsidRDefault="007240A9">
            <w:pPr>
              <w:pStyle w:val="TableParagraph"/>
              <w:ind w:left="1236" w:right="1204"/>
              <w:rPr>
                <w:sz w:val="24"/>
                <w:lang w:eastAsia="en-US"/>
              </w:rPr>
            </w:pPr>
            <w:r>
              <w:rPr>
                <w:rFonts w:hint="eastAsia"/>
                <w:sz w:val="24"/>
              </w:rPr>
              <w:t>功能有效</w:t>
            </w:r>
          </w:p>
        </w:tc>
      </w:tr>
    </w:tbl>
    <w:p w:rsidR="007240A9" w:rsidRDefault="007240A9" w:rsidP="007240A9">
      <w:pPr>
        <w:pStyle w:val="a7"/>
        <w:spacing w:line="360" w:lineRule="auto"/>
        <w:ind w:right="1737" w:firstLineChars="200" w:firstLine="482"/>
        <w:rPr>
          <w:sz w:val="22"/>
        </w:rPr>
      </w:pPr>
      <w:r>
        <w:rPr>
          <w:rFonts w:hint="eastAsia"/>
          <w:b/>
          <w:bCs/>
          <w:sz w:val="24"/>
          <w:szCs w:val="24"/>
        </w:rPr>
        <w:t>表</w:t>
      </w:r>
      <w:r>
        <w:rPr>
          <w:b/>
          <w:bCs/>
          <w:sz w:val="24"/>
          <w:szCs w:val="24"/>
        </w:rPr>
        <w:t xml:space="preserve"> A-1 </w:t>
      </w:r>
      <w:r>
        <w:rPr>
          <w:rFonts w:hint="eastAsia"/>
          <w:b/>
          <w:bCs/>
          <w:sz w:val="24"/>
          <w:szCs w:val="24"/>
        </w:rPr>
        <w:t>半月维保项目（内容）和要求</w:t>
      </w:r>
    </w:p>
    <w:p w:rsidR="007240A9" w:rsidRDefault="007240A9" w:rsidP="007240A9">
      <w:pPr>
        <w:pStyle w:val="a7"/>
        <w:spacing w:before="1"/>
        <w:rPr>
          <w:b/>
          <w:bCs/>
          <w:sz w:val="24"/>
          <w:szCs w:val="24"/>
        </w:rPr>
      </w:pPr>
    </w:p>
    <w:tbl>
      <w:tblPr>
        <w:tblpPr w:leftFromText="180" w:rightFromText="180" w:vertAnchor="text" w:horzAnchor="page" w:tblpX="1762" w:tblpY="21"/>
        <w:tblOverlap w:val="never"/>
        <w:tblW w:w="87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899"/>
        <w:gridCol w:w="3836"/>
        <w:gridCol w:w="4010"/>
      </w:tblGrid>
      <w:tr w:rsidR="007240A9" w:rsidTr="007240A9">
        <w:trPr>
          <w:trHeight w:val="475"/>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18</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8"/>
              <w:ind w:left="647" w:right="617"/>
              <w:jc w:val="center"/>
              <w:rPr>
                <w:sz w:val="24"/>
                <w:lang w:eastAsia="en-US"/>
              </w:rPr>
            </w:pPr>
            <w:r>
              <w:rPr>
                <w:rFonts w:hint="eastAsia"/>
                <w:sz w:val="24"/>
              </w:rPr>
              <w:t>轿门门锁电气触点</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8"/>
              <w:ind w:left="176"/>
              <w:jc w:val="center"/>
              <w:rPr>
                <w:sz w:val="24"/>
              </w:rPr>
            </w:pPr>
            <w:r>
              <w:rPr>
                <w:rFonts w:hint="eastAsia"/>
                <w:sz w:val="24"/>
              </w:rPr>
              <w:t>清洁</w:t>
            </w:r>
            <w:r>
              <w:rPr>
                <w:sz w:val="24"/>
              </w:rPr>
              <w:t xml:space="preserve">, </w:t>
            </w:r>
            <w:r>
              <w:rPr>
                <w:rFonts w:hint="eastAsia"/>
                <w:sz w:val="24"/>
              </w:rPr>
              <w:t>触点接触良好，接线可靠</w:t>
            </w:r>
          </w:p>
        </w:tc>
      </w:tr>
      <w:tr w:rsidR="007240A9" w:rsidTr="007240A9">
        <w:trPr>
          <w:trHeight w:val="459"/>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19</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88"/>
              <w:ind w:left="647" w:right="617"/>
              <w:jc w:val="center"/>
              <w:rPr>
                <w:sz w:val="24"/>
                <w:lang w:eastAsia="en-US"/>
              </w:rPr>
            </w:pPr>
            <w:r>
              <w:rPr>
                <w:rFonts w:hint="eastAsia"/>
                <w:sz w:val="24"/>
              </w:rPr>
              <w:t>轿门运行</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88"/>
              <w:ind w:left="777"/>
              <w:jc w:val="center"/>
              <w:rPr>
                <w:sz w:val="24"/>
                <w:lang w:eastAsia="en-US"/>
              </w:rPr>
            </w:pPr>
            <w:r>
              <w:rPr>
                <w:rFonts w:hint="eastAsia"/>
                <w:sz w:val="24"/>
              </w:rPr>
              <w:t>开启和关闭工作正常</w:t>
            </w:r>
          </w:p>
        </w:tc>
      </w:tr>
      <w:tr w:rsidR="007240A9" w:rsidTr="007240A9">
        <w:trPr>
          <w:trHeight w:val="462"/>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20</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88"/>
              <w:ind w:left="647" w:right="617"/>
              <w:jc w:val="center"/>
              <w:rPr>
                <w:sz w:val="24"/>
                <w:lang w:eastAsia="en-US"/>
              </w:rPr>
            </w:pPr>
            <w:r>
              <w:rPr>
                <w:rFonts w:hint="eastAsia"/>
                <w:sz w:val="24"/>
              </w:rPr>
              <w:t>轿厢平层精度</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88"/>
              <w:ind w:left="1236" w:right="1204"/>
              <w:jc w:val="center"/>
              <w:rPr>
                <w:sz w:val="24"/>
                <w:lang w:eastAsia="en-US"/>
              </w:rPr>
            </w:pPr>
            <w:r>
              <w:rPr>
                <w:rFonts w:hint="eastAsia"/>
                <w:sz w:val="24"/>
              </w:rPr>
              <w:t>符合标准</w:t>
            </w:r>
          </w:p>
        </w:tc>
      </w:tr>
      <w:tr w:rsidR="007240A9" w:rsidTr="007240A9">
        <w:trPr>
          <w:trHeight w:val="459"/>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21</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86"/>
              <w:ind w:left="647" w:right="617"/>
              <w:jc w:val="center"/>
              <w:rPr>
                <w:sz w:val="24"/>
                <w:lang w:eastAsia="en-US"/>
              </w:rPr>
            </w:pPr>
            <w:r>
              <w:rPr>
                <w:rFonts w:hint="eastAsia"/>
                <w:sz w:val="24"/>
              </w:rPr>
              <w:t>层站召唤、层楼显示</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86"/>
              <w:ind w:left="1257"/>
              <w:rPr>
                <w:sz w:val="24"/>
                <w:lang w:eastAsia="en-US"/>
              </w:rPr>
            </w:pPr>
            <w:r>
              <w:rPr>
                <w:rFonts w:hint="eastAsia"/>
                <w:sz w:val="24"/>
              </w:rPr>
              <w:t>齐全、有效</w:t>
            </w:r>
          </w:p>
        </w:tc>
      </w:tr>
      <w:tr w:rsidR="007240A9" w:rsidTr="007240A9">
        <w:trPr>
          <w:trHeight w:val="351"/>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jc w:val="center"/>
              <w:rPr>
                <w:sz w:val="24"/>
              </w:rPr>
            </w:pPr>
            <w:r>
              <w:rPr>
                <w:sz w:val="24"/>
              </w:rPr>
              <w:t>22</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88"/>
              <w:ind w:left="647" w:right="617"/>
              <w:jc w:val="center"/>
              <w:rPr>
                <w:sz w:val="24"/>
                <w:lang w:eastAsia="en-US"/>
              </w:rPr>
            </w:pPr>
            <w:r>
              <w:rPr>
                <w:rFonts w:hint="eastAsia"/>
                <w:sz w:val="24"/>
              </w:rPr>
              <w:t>层门地坎</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88"/>
              <w:ind w:left="714" w:firstLineChars="400" w:firstLine="960"/>
              <w:rPr>
                <w:sz w:val="24"/>
                <w:lang w:eastAsia="en-US"/>
              </w:rPr>
            </w:pPr>
            <w:r>
              <w:rPr>
                <w:rFonts w:hint="eastAsia"/>
                <w:sz w:val="24"/>
              </w:rPr>
              <w:t>清洁</w:t>
            </w:r>
          </w:p>
        </w:tc>
      </w:tr>
      <w:tr w:rsidR="007240A9" w:rsidTr="007240A9">
        <w:trPr>
          <w:trHeight w:val="459"/>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lastRenderedPageBreak/>
              <w:t>23</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88"/>
              <w:ind w:left="647" w:right="617"/>
              <w:jc w:val="center"/>
              <w:rPr>
                <w:sz w:val="24"/>
                <w:lang w:eastAsia="en-US"/>
              </w:rPr>
            </w:pPr>
            <w:r>
              <w:rPr>
                <w:rFonts w:hint="eastAsia"/>
                <w:sz w:val="24"/>
              </w:rPr>
              <w:t>层门自动关门装置</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88"/>
              <w:ind w:left="634" w:right="1204"/>
              <w:jc w:val="center"/>
              <w:rPr>
                <w:sz w:val="24"/>
                <w:lang w:eastAsia="en-US"/>
              </w:rPr>
            </w:pPr>
            <w:r>
              <w:rPr>
                <w:sz w:val="24"/>
              </w:rPr>
              <w:t xml:space="preserve"> </w:t>
            </w:r>
            <w:r>
              <w:rPr>
                <w:rFonts w:hint="eastAsia"/>
                <w:sz w:val="24"/>
              </w:rPr>
              <w:t>正常</w:t>
            </w:r>
          </w:p>
        </w:tc>
      </w:tr>
      <w:tr w:rsidR="007240A9" w:rsidTr="007240A9">
        <w:trPr>
          <w:trHeight w:val="893"/>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9"/>
              <w:ind w:left="21"/>
              <w:jc w:val="center"/>
              <w:rPr>
                <w:sz w:val="24"/>
              </w:rPr>
            </w:pPr>
            <w:r>
              <w:rPr>
                <w:sz w:val="24"/>
              </w:rPr>
              <w:t>24</w:t>
            </w:r>
          </w:p>
        </w:tc>
        <w:tc>
          <w:tcPr>
            <w:tcW w:w="3838"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3"/>
              <w:jc w:val="center"/>
              <w:rPr>
                <w:rFonts w:ascii="宋体" w:hAnsi="宋体" w:cs="宋体"/>
                <w:sz w:val="25"/>
                <w:lang w:eastAsia="en-US"/>
              </w:rPr>
            </w:pPr>
          </w:p>
          <w:p w:rsidR="007240A9" w:rsidRDefault="007240A9">
            <w:pPr>
              <w:pStyle w:val="TableParagraph"/>
              <w:ind w:left="647" w:right="617"/>
              <w:jc w:val="center"/>
              <w:rPr>
                <w:sz w:val="24"/>
                <w:lang w:eastAsia="en-US"/>
              </w:rPr>
            </w:pPr>
            <w:r>
              <w:rPr>
                <w:rFonts w:hint="eastAsia"/>
                <w:sz w:val="24"/>
              </w:rPr>
              <w:t>层门门锁自动复位</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170"/>
              <w:ind w:left="416" w:right="143" w:hanging="240"/>
              <w:jc w:val="center"/>
              <w:rPr>
                <w:sz w:val="24"/>
              </w:rPr>
            </w:pPr>
            <w:r>
              <w:rPr>
                <w:rFonts w:hint="eastAsia"/>
                <w:sz w:val="24"/>
              </w:rPr>
              <w:t>用层门钥匙打开手动开锁装置释放后，层门门锁能自动复位</w:t>
            </w:r>
          </w:p>
        </w:tc>
      </w:tr>
      <w:tr w:rsidR="007240A9" w:rsidTr="007240A9">
        <w:trPr>
          <w:trHeight w:val="459"/>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25</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88"/>
              <w:ind w:left="647" w:right="617"/>
              <w:jc w:val="center"/>
              <w:rPr>
                <w:sz w:val="24"/>
                <w:lang w:eastAsia="en-US"/>
              </w:rPr>
            </w:pPr>
            <w:r>
              <w:rPr>
                <w:rFonts w:hint="eastAsia"/>
                <w:sz w:val="24"/>
              </w:rPr>
              <w:t>层门门锁电气触点</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88"/>
              <w:ind w:left="176"/>
              <w:jc w:val="center"/>
              <w:rPr>
                <w:sz w:val="24"/>
              </w:rPr>
            </w:pPr>
            <w:r>
              <w:rPr>
                <w:rFonts w:hint="eastAsia"/>
                <w:sz w:val="24"/>
              </w:rPr>
              <w:t>清洁</w:t>
            </w:r>
            <w:r>
              <w:rPr>
                <w:sz w:val="24"/>
              </w:rPr>
              <w:t xml:space="preserve">, </w:t>
            </w:r>
            <w:r>
              <w:rPr>
                <w:rFonts w:hint="eastAsia"/>
                <w:sz w:val="24"/>
              </w:rPr>
              <w:t>触点接触良好，接线可靠</w:t>
            </w:r>
          </w:p>
        </w:tc>
      </w:tr>
      <w:tr w:rsidR="007240A9" w:rsidTr="007240A9">
        <w:trPr>
          <w:trHeight w:val="462"/>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26</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88"/>
              <w:ind w:left="647" w:right="617"/>
              <w:jc w:val="center"/>
              <w:rPr>
                <w:sz w:val="24"/>
              </w:rPr>
            </w:pPr>
            <w:r>
              <w:rPr>
                <w:rFonts w:hint="eastAsia"/>
                <w:sz w:val="24"/>
              </w:rPr>
              <w:t>层门锁紧元件啮合长度</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88"/>
              <w:ind w:left="1238" w:right="1204"/>
              <w:jc w:val="center"/>
              <w:rPr>
                <w:sz w:val="24"/>
                <w:lang w:eastAsia="en-US"/>
              </w:rPr>
            </w:pPr>
            <w:r>
              <w:rPr>
                <w:rFonts w:hint="eastAsia"/>
                <w:sz w:val="24"/>
              </w:rPr>
              <w:t>不小于</w:t>
            </w:r>
            <w:r>
              <w:rPr>
                <w:sz w:val="24"/>
              </w:rPr>
              <w:t xml:space="preserve"> 7mm</w:t>
            </w:r>
          </w:p>
        </w:tc>
      </w:tr>
      <w:tr w:rsidR="007240A9" w:rsidTr="007240A9">
        <w:trPr>
          <w:trHeight w:val="459"/>
        </w:trPr>
        <w:tc>
          <w:tcPr>
            <w:tcW w:w="900" w:type="dxa"/>
            <w:tcBorders>
              <w:top w:val="single" w:sz="6" w:space="0" w:color="000000"/>
              <w:left w:val="single" w:sz="12" w:space="0" w:color="000000"/>
              <w:bottom w:val="single" w:sz="6"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27</w:t>
            </w:r>
          </w:p>
        </w:tc>
        <w:tc>
          <w:tcPr>
            <w:tcW w:w="383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86"/>
              <w:ind w:left="647" w:right="617"/>
              <w:jc w:val="center"/>
              <w:rPr>
                <w:sz w:val="24"/>
                <w:lang w:eastAsia="en-US"/>
              </w:rPr>
            </w:pPr>
            <w:r>
              <w:rPr>
                <w:rFonts w:hint="eastAsia"/>
                <w:sz w:val="24"/>
              </w:rPr>
              <w:t>底坑环境</w:t>
            </w:r>
          </w:p>
        </w:tc>
        <w:tc>
          <w:tcPr>
            <w:tcW w:w="4012"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86"/>
              <w:ind w:left="176"/>
              <w:jc w:val="center"/>
              <w:rPr>
                <w:sz w:val="24"/>
              </w:rPr>
            </w:pPr>
            <w:r>
              <w:rPr>
                <w:rFonts w:hint="eastAsia"/>
                <w:sz w:val="24"/>
              </w:rPr>
              <w:t>清洁，无渗水、积水，照明正常</w:t>
            </w:r>
          </w:p>
        </w:tc>
      </w:tr>
      <w:tr w:rsidR="007240A9" w:rsidTr="007240A9">
        <w:trPr>
          <w:trHeight w:val="513"/>
        </w:trPr>
        <w:tc>
          <w:tcPr>
            <w:tcW w:w="900" w:type="dxa"/>
            <w:tcBorders>
              <w:top w:val="single" w:sz="6" w:space="0" w:color="000000"/>
              <w:left w:val="single" w:sz="12" w:space="0" w:color="000000"/>
              <w:bottom w:val="single" w:sz="12" w:space="0" w:color="000000"/>
              <w:right w:val="single" w:sz="6" w:space="0" w:color="000000"/>
            </w:tcBorders>
            <w:vAlign w:val="center"/>
            <w:hideMark/>
          </w:tcPr>
          <w:p w:rsidR="007240A9" w:rsidRDefault="007240A9">
            <w:pPr>
              <w:pStyle w:val="TableParagraph"/>
              <w:spacing w:before="88"/>
              <w:ind w:left="21"/>
              <w:jc w:val="center"/>
              <w:rPr>
                <w:sz w:val="24"/>
              </w:rPr>
            </w:pPr>
            <w:r>
              <w:rPr>
                <w:sz w:val="24"/>
              </w:rPr>
              <w:t>28</w:t>
            </w:r>
          </w:p>
        </w:tc>
        <w:tc>
          <w:tcPr>
            <w:tcW w:w="3838" w:type="dxa"/>
            <w:tcBorders>
              <w:top w:val="single" w:sz="6" w:space="0" w:color="000000"/>
              <w:left w:val="single" w:sz="6" w:space="0" w:color="000000"/>
              <w:bottom w:val="single" w:sz="12" w:space="0" w:color="000000"/>
              <w:right w:val="single" w:sz="6" w:space="0" w:color="000000"/>
            </w:tcBorders>
            <w:hideMark/>
          </w:tcPr>
          <w:p w:rsidR="007240A9" w:rsidRDefault="007240A9">
            <w:pPr>
              <w:pStyle w:val="TableParagraph"/>
              <w:spacing w:before="103"/>
              <w:ind w:left="647" w:right="617"/>
              <w:jc w:val="center"/>
              <w:rPr>
                <w:sz w:val="24"/>
                <w:lang w:eastAsia="en-US"/>
              </w:rPr>
            </w:pPr>
            <w:r>
              <w:rPr>
                <w:rFonts w:hint="eastAsia"/>
                <w:sz w:val="24"/>
              </w:rPr>
              <w:t>底坑急停开关</w:t>
            </w:r>
          </w:p>
        </w:tc>
        <w:tc>
          <w:tcPr>
            <w:tcW w:w="4012" w:type="dxa"/>
            <w:tcBorders>
              <w:top w:val="single" w:sz="6" w:space="0" w:color="000000"/>
              <w:left w:val="single" w:sz="6" w:space="0" w:color="000000"/>
              <w:bottom w:val="single" w:sz="12" w:space="0" w:color="000000"/>
              <w:right w:val="single" w:sz="12" w:space="0" w:color="000000"/>
            </w:tcBorders>
            <w:hideMark/>
          </w:tcPr>
          <w:p w:rsidR="007240A9" w:rsidRDefault="007240A9">
            <w:pPr>
              <w:pStyle w:val="TableParagraph"/>
              <w:spacing w:before="103"/>
              <w:ind w:left="1236" w:right="1204"/>
              <w:jc w:val="center"/>
              <w:rPr>
                <w:sz w:val="24"/>
                <w:lang w:eastAsia="en-US"/>
              </w:rPr>
            </w:pPr>
            <w:r>
              <w:rPr>
                <w:rFonts w:hint="eastAsia"/>
                <w:sz w:val="24"/>
              </w:rPr>
              <w:t>工作正常</w:t>
            </w:r>
          </w:p>
        </w:tc>
      </w:tr>
    </w:tbl>
    <w:p w:rsidR="007240A9" w:rsidRDefault="007240A9" w:rsidP="007240A9">
      <w:pPr>
        <w:pStyle w:val="a7"/>
        <w:tabs>
          <w:tab w:val="left" w:pos="3690"/>
        </w:tabs>
        <w:spacing w:before="1"/>
        <w:rPr>
          <w:b/>
          <w:bCs/>
          <w:sz w:val="24"/>
          <w:szCs w:val="24"/>
        </w:rPr>
      </w:pPr>
      <w:r>
        <w:rPr>
          <w:b/>
          <w:bCs/>
          <w:sz w:val="24"/>
          <w:szCs w:val="24"/>
        </w:rPr>
        <w:tab/>
      </w:r>
    </w:p>
    <w:p w:rsidR="007240A9" w:rsidRDefault="007240A9" w:rsidP="007240A9">
      <w:pPr>
        <w:pStyle w:val="a7"/>
        <w:spacing w:before="1"/>
        <w:rPr>
          <w:sz w:val="14"/>
          <w:lang w:eastAsia="en-US"/>
        </w:rPr>
      </w:pPr>
      <w:r>
        <w:rPr>
          <w:rFonts w:hint="eastAsia"/>
          <w:b/>
          <w:bCs/>
          <w:sz w:val="24"/>
          <w:szCs w:val="24"/>
        </w:rPr>
        <w:t>表</w:t>
      </w:r>
      <w:r>
        <w:rPr>
          <w:b/>
          <w:bCs/>
          <w:spacing w:val="-60"/>
          <w:sz w:val="24"/>
          <w:szCs w:val="24"/>
        </w:rPr>
        <w:t xml:space="preserve"> </w:t>
      </w:r>
      <w:r>
        <w:rPr>
          <w:b/>
          <w:bCs/>
          <w:sz w:val="24"/>
          <w:szCs w:val="24"/>
        </w:rPr>
        <w:t>A-2</w:t>
      </w:r>
      <w:r>
        <w:rPr>
          <w:b/>
          <w:bCs/>
          <w:sz w:val="24"/>
          <w:szCs w:val="24"/>
        </w:rPr>
        <w:tab/>
      </w:r>
      <w:r>
        <w:rPr>
          <w:rFonts w:hint="eastAsia"/>
          <w:b/>
          <w:bCs/>
          <w:sz w:val="24"/>
          <w:szCs w:val="24"/>
        </w:rPr>
        <w:t>季度维保项目（内容）和要求</w:t>
      </w:r>
    </w:p>
    <w:p w:rsidR="007240A9" w:rsidRDefault="007240A9" w:rsidP="007240A9">
      <w:pPr>
        <w:rPr>
          <w:sz w:val="22"/>
        </w:rPr>
      </w:pPr>
    </w:p>
    <w:tbl>
      <w:tblPr>
        <w:tblpPr w:leftFromText="180" w:rightFromText="180" w:vertAnchor="text" w:horzAnchor="page" w:tblpX="1642" w:tblpY="223"/>
        <w:tblOverlap w:val="neve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tblPr>
      <w:tblGrid>
        <w:gridCol w:w="1256"/>
        <w:gridCol w:w="2939"/>
        <w:gridCol w:w="4500"/>
      </w:tblGrid>
      <w:tr w:rsidR="007240A9" w:rsidTr="007240A9">
        <w:trPr>
          <w:trHeight w:val="368"/>
        </w:trPr>
        <w:tc>
          <w:tcPr>
            <w:tcW w:w="1256" w:type="dxa"/>
            <w:tcBorders>
              <w:top w:val="single" w:sz="12" w:space="0" w:color="000000"/>
              <w:left w:val="single" w:sz="12" w:space="0" w:color="000000"/>
              <w:bottom w:val="single" w:sz="6" w:space="0" w:color="000000"/>
              <w:right w:val="single" w:sz="6" w:space="0" w:color="000000"/>
            </w:tcBorders>
            <w:hideMark/>
          </w:tcPr>
          <w:p w:rsidR="007240A9" w:rsidRDefault="007240A9">
            <w:pPr>
              <w:pStyle w:val="TableParagraph"/>
              <w:spacing w:before="37"/>
              <w:ind w:left="432" w:right="411"/>
              <w:jc w:val="center"/>
              <w:rPr>
                <w:sz w:val="24"/>
                <w:lang w:eastAsia="en-US"/>
              </w:rPr>
            </w:pPr>
            <w:r>
              <w:rPr>
                <w:rFonts w:hint="eastAsia"/>
                <w:sz w:val="24"/>
              </w:rPr>
              <w:t>序号</w:t>
            </w:r>
          </w:p>
        </w:tc>
        <w:tc>
          <w:tcPr>
            <w:tcW w:w="2939" w:type="dxa"/>
            <w:tcBorders>
              <w:top w:val="single" w:sz="12" w:space="0" w:color="000000"/>
              <w:left w:val="single" w:sz="6" w:space="0" w:color="000000"/>
              <w:bottom w:val="single" w:sz="6" w:space="0" w:color="000000"/>
              <w:right w:val="single" w:sz="6" w:space="0" w:color="000000"/>
            </w:tcBorders>
            <w:hideMark/>
          </w:tcPr>
          <w:p w:rsidR="007240A9" w:rsidRDefault="007240A9">
            <w:pPr>
              <w:pStyle w:val="TableParagraph"/>
              <w:spacing w:before="37"/>
              <w:ind w:left="115"/>
              <w:rPr>
                <w:sz w:val="24"/>
                <w:lang w:eastAsia="en-US"/>
              </w:rPr>
            </w:pPr>
            <w:r>
              <w:rPr>
                <w:rFonts w:hint="eastAsia"/>
                <w:sz w:val="24"/>
              </w:rPr>
              <w:t>维保项目（内容）</w:t>
            </w:r>
          </w:p>
        </w:tc>
        <w:tc>
          <w:tcPr>
            <w:tcW w:w="4500" w:type="dxa"/>
            <w:tcBorders>
              <w:top w:val="single" w:sz="12" w:space="0" w:color="000000"/>
              <w:left w:val="single" w:sz="6" w:space="0" w:color="000000"/>
              <w:bottom w:val="single" w:sz="6" w:space="0" w:color="000000"/>
              <w:right w:val="single" w:sz="12" w:space="0" w:color="000000"/>
            </w:tcBorders>
            <w:hideMark/>
          </w:tcPr>
          <w:p w:rsidR="007240A9" w:rsidRDefault="007240A9">
            <w:pPr>
              <w:pStyle w:val="TableParagraph"/>
              <w:spacing w:before="37"/>
              <w:ind w:firstLineChars="500" w:firstLine="1200"/>
              <w:rPr>
                <w:sz w:val="24"/>
                <w:lang w:eastAsia="en-US"/>
              </w:rPr>
            </w:pPr>
            <w:r>
              <w:rPr>
                <w:rFonts w:hint="eastAsia"/>
                <w:sz w:val="24"/>
              </w:rPr>
              <w:t>维保基本要求</w:t>
            </w:r>
          </w:p>
        </w:tc>
      </w:tr>
      <w:tr w:rsidR="007240A9" w:rsidTr="007240A9">
        <w:trPr>
          <w:trHeight w:val="353"/>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35"/>
              <w:ind w:left="21"/>
              <w:jc w:val="center"/>
              <w:rPr>
                <w:sz w:val="24"/>
                <w:lang w:eastAsia="en-US"/>
              </w:rPr>
            </w:pPr>
            <w:r>
              <w:rPr>
                <w:sz w:val="24"/>
              </w:rPr>
              <w:t>1</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5"/>
              <w:ind w:left="115"/>
              <w:rPr>
                <w:sz w:val="24"/>
                <w:lang w:eastAsia="en-US"/>
              </w:rPr>
            </w:pPr>
            <w:r>
              <w:rPr>
                <w:rFonts w:hint="eastAsia"/>
                <w:sz w:val="24"/>
              </w:rPr>
              <w:t>减速机润滑油</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35"/>
              <w:ind w:left="403"/>
              <w:jc w:val="center"/>
              <w:rPr>
                <w:sz w:val="24"/>
              </w:rPr>
            </w:pPr>
            <w:r>
              <w:rPr>
                <w:rFonts w:hint="eastAsia"/>
                <w:sz w:val="24"/>
              </w:rPr>
              <w:t>油量适宜，除蜗杆伸出端外均无渗漏</w:t>
            </w:r>
          </w:p>
        </w:tc>
      </w:tr>
      <w:tr w:rsidR="007240A9" w:rsidTr="007240A9">
        <w:trPr>
          <w:trHeight w:val="353"/>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35"/>
              <w:ind w:left="21"/>
              <w:jc w:val="center"/>
              <w:rPr>
                <w:sz w:val="24"/>
                <w:lang w:eastAsia="en-US"/>
              </w:rPr>
            </w:pPr>
            <w:r>
              <w:rPr>
                <w:sz w:val="24"/>
              </w:rPr>
              <w:t>2</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5"/>
              <w:ind w:left="115"/>
              <w:rPr>
                <w:sz w:val="24"/>
                <w:lang w:eastAsia="en-US"/>
              </w:rPr>
            </w:pPr>
            <w:r>
              <w:rPr>
                <w:rFonts w:hint="eastAsia"/>
                <w:sz w:val="24"/>
              </w:rPr>
              <w:t>制动衬</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35"/>
              <w:ind w:left="523"/>
              <w:jc w:val="center"/>
              <w:rPr>
                <w:sz w:val="24"/>
              </w:rPr>
            </w:pPr>
            <w:r>
              <w:rPr>
                <w:rFonts w:hint="eastAsia"/>
                <w:sz w:val="24"/>
              </w:rPr>
              <w:t>清洁，磨损量不超过制造单位要求</w:t>
            </w:r>
          </w:p>
        </w:tc>
      </w:tr>
      <w:tr w:rsidR="007240A9" w:rsidTr="007240A9">
        <w:trPr>
          <w:trHeight w:val="353"/>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35"/>
              <w:ind w:left="21"/>
              <w:jc w:val="center"/>
              <w:rPr>
                <w:sz w:val="24"/>
                <w:lang w:eastAsia="en-US"/>
              </w:rPr>
            </w:pPr>
            <w:r>
              <w:rPr>
                <w:sz w:val="24"/>
              </w:rPr>
              <w:t>3</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5"/>
              <w:ind w:left="115"/>
              <w:rPr>
                <w:sz w:val="24"/>
                <w:lang w:eastAsia="en-US"/>
              </w:rPr>
            </w:pPr>
            <w:r>
              <w:rPr>
                <w:rFonts w:hint="eastAsia"/>
                <w:sz w:val="24"/>
              </w:rPr>
              <w:t>位置脉冲发生器</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35"/>
              <w:ind w:left="1435"/>
              <w:jc w:val="center"/>
              <w:rPr>
                <w:sz w:val="24"/>
                <w:lang w:eastAsia="en-US"/>
              </w:rPr>
            </w:pPr>
            <w:r>
              <w:rPr>
                <w:rFonts w:hint="eastAsia"/>
                <w:sz w:val="24"/>
              </w:rPr>
              <w:t>工作正常</w:t>
            </w:r>
          </w:p>
        </w:tc>
      </w:tr>
      <w:tr w:rsidR="007240A9" w:rsidTr="007240A9">
        <w:trPr>
          <w:trHeight w:val="355"/>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38"/>
              <w:ind w:left="21"/>
              <w:jc w:val="center"/>
              <w:rPr>
                <w:sz w:val="24"/>
                <w:lang w:eastAsia="en-US"/>
              </w:rPr>
            </w:pPr>
            <w:r>
              <w:rPr>
                <w:sz w:val="24"/>
              </w:rPr>
              <w:t>4</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8"/>
              <w:ind w:left="115"/>
              <w:rPr>
                <w:sz w:val="24"/>
                <w:lang w:eastAsia="en-US"/>
              </w:rPr>
            </w:pPr>
            <w:r>
              <w:rPr>
                <w:rFonts w:hint="eastAsia"/>
                <w:sz w:val="24"/>
              </w:rPr>
              <w:t>选层器动静触点</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38"/>
              <w:ind w:left="715"/>
              <w:jc w:val="center"/>
              <w:rPr>
                <w:sz w:val="24"/>
                <w:lang w:eastAsia="en-US"/>
              </w:rPr>
            </w:pPr>
            <w:r>
              <w:rPr>
                <w:rFonts w:hint="eastAsia"/>
                <w:sz w:val="24"/>
              </w:rPr>
              <w:t>清洁，无烧蚀</w:t>
            </w:r>
          </w:p>
        </w:tc>
      </w:tr>
      <w:tr w:rsidR="007240A9" w:rsidTr="007240A9">
        <w:trPr>
          <w:trHeight w:val="353"/>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35"/>
              <w:ind w:left="21"/>
              <w:jc w:val="center"/>
              <w:rPr>
                <w:sz w:val="24"/>
                <w:lang w:eastAsia="en-US"/>
              </w:rPr>
            </w:pPr>
            <w:r>
              <w:rPr>
                <w:sz w:val="24"/>
              </w:rPr>
              <w:t>5</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5"/>
              <w:ind w:left="115"/>
              <w:rPr>
                <w:sz w:val="24"/>
              </w:rPr>
            </w:pPr>
            <w:r>
              <w:rPr>
                <w:rFonts w:hint="eastAsia"/>
                <w:sz w:val="24"/>
              </w:rPr>
              <w:t>曳引轮槽、曳引钢丝绳</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35"/>
              <w:ind w:left="115"/>
              <w:jc w:val="center"/>
              <w:rPr>
                <w:sz w:val="24"/>
              </w:rPr>
            </w:pPr>
            <w:r>
              <w:rPr>
                <w:rFonts w:hint="eastAsia"/>
                <w:sz w:val="24"/>
              </w:rPr>
              <w:t>清洁，无严重油腻，张力均匀</w:t>
            </w:r>
          </w:p>
        </w:tc>
      </w:tr>
      <w:tr w:rsidR="007240A9" w:rsidTr="007240A9">
        <w:trPr>
          <w:trHeight w:val="564"/>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155"/>
              <w:ind w:left="21"/>
              <w:jc w:val="center"/>
              <w:rPr>
                <w:sz w:val="24"/>
                <w:lang w:eastAsia="en-US"/>
              </w:rPr>
            </w:pPr>
            <w:r>
              <w:rPr>
                <w:sz w:val="24"/>
              </w:rPr>
              <w:t>6</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line="307" w:lineRule="exact"/>
              <w:ind w:left="115"/>
              <w:rPr>
                <w:rFonts w:ascii="宋体" w:hAnsi="宋体" w:cs="宋体"/>
                <w:sz w:val="24"/>
              </w:rPr>
            </w:pPr>
            <w:r>
              <w:rPr>
                <w:rFonts w:hint="eastAsia"/>
                <w:sz w:val="24"/>
              </w:rPr>
              <w:t>限速器轮槽、限速器钢丝</w:t>
            </w:r>
          </w:p>
          <w:p w:rsidR="007240A9" w:rsidRDefault="007240A9">
            <w:pPr>
              <w:pStyle w:val="TableParagraph"/>
              <w:spacing w:before="4" w:line="289" w:lineRule="exact"/>
              <w:ind w:left="115"/>
              <w:rPr>
                <w:sz w:val="24"/>
                <w:lang w:eastAsia="en-US"/>
              </w:rPr>
            </w:pPr>
            <w:r>
              <w:rPr>
                <w:rFonts w:hint="eastAsia"/>
                <w:sz w:val="24"/>
              </w:rPr>
              <w:t>绳</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155"/>
              <w:ind w:left="715"/>
              <w:jc w:val="center"/>
              <w:rPr>
                <w:sz w:val="24"/>
                <w:lang w:eastAsia="en-US"/>
              </w:rPr>
            </w:pPr>
            <w:r>
              <w:rPr>
                <w:rFonts w:hint="eastAsia"/>
                <w:sz w:val="24"/>
              </w:rPr>
              <w:t>清洁，无严重油腻</w:t>
            </w:r>
          </w:p>
        </w:tc>
      </w:tr>
      <w:tr w:rsidR="007240A9" w:rsidTr="007240A9">
        <w:trPr>
          <w:trHeight w:val="355"/>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38"/>
              <w:ind w:left="21"/>
              <w:jc w:val="center"/>
              <w:rPr>
                <w:sz w:val="24"/>
                <w:lang w:eastAsia="en-US"/>
              </w:rPr>
            </w:pPr>
            <w:r>
              <w:rPr>
                <w:sz w:val="24"/>
              </w:rPr>
              <w:t>7</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8"/>
              <w:ind w:left="115"/>
              <w:rPr>
                <w:sz w:val="24"/>
                <w:lang w:eastAsia="en-US"/>
              </w:rPr>
            </w:pPr>
            <w:r>
              <w:rPr>
                <w:rFonts w:hint="eastAsia"/>
                <w:sz w:val="24"/>
              </w:rPr>
              <w:t>靴衬、滚轮</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38"/>
              <w:ind w:left="115"/>
              <w:jc w:val="center"/>
              <w:rPr>
                <w:sz w:val="24"/>
              </w:rPr>
            </w:pPr>
            <w:r>
              <w:rPr>
                <w:rFonts w:hint="eastAsia"/>
                <w:sz w:val="24"/>
              </w:rPr>
              <w:t>清洁，磨损量不超过制造单位要求</w:t>
            </w:r>
          </w:p>
        </w:tc>
      </w:tr>
      <w:tr w:rsidR="007240A9" w:rsidTr="007240A9">
        <w:trPr>
          <w:trHeight w:val="563"/>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155"/>
              <w:ind w:left="21"/>
              <w:jc w:val="center"/>
              <w:rPr>
                <w:sz w:val="24"/>
                <w:lang w:eastAsia="en-US"/>
              </w:rPr>
            </w:pPr>
            <w:r>
              <w:rPr>
                <w:sz w:val="24"/>
              </w:rPr>
              <w:t>8</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line="307" w:lineRule="exact"/>
              <w:ind w:left="115"/>
              <w:rPr>
                <w:rFonts w:ascii="宋体" w:hAnsi="宋体" w:cs="宋体"/>
                <w:sz w:val="24"/>
              </w:rPr>
            </w:pPr>
            <w:r>
              <w:rPr>
                <w:rFonts w:hint="eastAsia"/>
                <w:sz w:val="24"/>
              </w:rPr>
              <w:t>验证轿门关闭的电气安全</w:t>
            </w:r>
          </w:p>
          <w:p w:rsidR="007240A9" w:rsidRDefault="007240A9">
            <w:pPr>
              <w:pStyle w:val="TableParagraph"/>
              <w:spacing w:before="4" w:line="289" w:lineRule="exact"/>
              <w:ind w:left="115"/>
              <w:rPr>
                <w:sz w:val="24"/>
                <w:lang w:eastAsia="en-US"/>
              </w:rPr>
            </w:pPr>
            <w:r>
              <w:rPr>
                <w:rFonts w:hint="eastAsia"/>
                <w:sz w:val="24"/>
              </w:rPr>
              <w:t>装置</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155"/>
              <w:ind w:left="1418" w:right="1713"/>
              <w:jc w:val="center"/>
              <w:rPr>
                <w:sz w:val="24"/>
                <w:lang w:eastAsia="en-US"/>
              </w:rPr>
            </w:pPr>
            <w:r>
              <w:rPr>
                <w:rFonts w:hint="eastAsia"/>
                <w:sz w:val="24"/>
              </w:rPr>
              <w:t>工作正常</w:t>
            </w:r>
          </w:p>
        </w:tc>
      </w:tr>
      <w:tr w:rsidR="007240A9" w:rsidTr="007240A9">
        <w:trPr>
          <w:trHeight w:val="567"/>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155"/>
              <w:ind w:left="21"/>
              <w:jc w:val="center"/>
              <w:rPr>
                <w:sz w:val="24"/>
                <w:lang w:eastAsia="en-US"/>
              </w:rPr>
            </w:pPr>
            <w:r>
              <w:rPr>
                <w:sz w:val="24"/>
              </w:rPr>
              <w:t>9</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line="310" w:lineRule="atLeast"/>
              <w:ind w:left="115" w:right="89"/>
              <w:rPr>
                <w:sz w:val="24"/>
              </w:rPr>
            </w:pPr>
            <w:r>
              <w:rPr>
                <w:rFonts w:hint="eastAsia"/>
                <w:sz w:val="24"/>
              </w:rPr>
              <w:t>层门、轿门系统中传动钢丝绳、链条、胶带</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155"/>
              <w:ind w:left="115"/>
              <w:jc w:val="center"/>
              <w:rPr>
                <w:sz w:val="24"/>
              </w:rPr>
            </w:pPr>
            <w:r>
              <w:rPr>
                <w:rFonts w:hint="eastAsia"/>
                <w:sz w:val="24"/>
              </w:rPr>
              <w:t>按照制造单位要求进行清洁、调整</w:t>
            </w:r>
          </w:p>
        </w:tc>
      </w:tr>
      <w:tr w:rsidR="007240A9" w:rsidTr="007240A9">
        <w:trPr>
          <w:trHeight w:val="353"/>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35"/>
              <w:ind w:left="432" w:right="411"/>
              <w:jc w:val="center"/>
              <w:rPr>
                <w:sz w:val="24"/>
                <w:lang w:eastAsia="en-US"/>
              </w:rPr>
            </w:pPr>
            <w:r>
              <w:rPr>
                <w:sz w:val="24"/>
              </w:rPr>
              <w:t>10</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5"/>
              <w:ind w:left="115"/>
              <w:rPr>
                <w:sz w:val="24"/>
                <w:lang w:eastAsia="en-US"/>
              </w:rPr>
            </w:pPr>
            <w:r>
              <w:rPr>
                <w:rFonts w:hint="eastAsia"/>
                <w:sz w:val="24"/>
              </w:rPr>
              <w:t>层门门导靴</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35"/>
              <w:ind w:left="115"/>
              <w:jc w:val="center"/>
              <w:rPr>
                <w:sz w:val="24"/>
              </w:rPr>
            </w:pPr>
            <w:r>
              <w:rPr>
                <w:rFonts w:hint="eastAsia"/>
                <w:sz w:val="24"/>
              </w:rPr>
              <w:t>磨损量不超过制造单位要求</w:t>
            </w:r>
          </w:p>
        </w:tc>
      </w:tr>
      <w:tr w:rsidR="007240A9" w:rsidTr="007240A9">
        <w:trPr>
          <w:trHeight w:val="353"/>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38"/>
              <w:ind w:left="432" w:right="411"/>
              <w:jc w:val="center"/>
              <w:rPr>
                <w:sz w:val="24"/>
                <w:lang w:eastAsia="en-US"/>
              </w:rPr>
            </w:pPr>
            <w:r>
              <w:rPr>
                <w:sz w:val="24"/>
              </w:rPr>
              <w:t>11</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8"/>
              <w:ind w:left="115"/>
              <w:rPr>
                <w:sz w:val="24"/>
                <w:lang w:eastAsia="en-US"/>
              </w:rPr>
            </w:pPr>
            <w:r>
              <w:rPr>
                <w:rFonts w:hint="eastAsia"/>
                <w:sz w:val="24"/>
              </w:rPr>
              <w:t>消防开关</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38"/>
              <w:ind w:left="715"/>
              <w:jc w:val="center"/>
              <w:rPr>
                <w:sz w:val="24"/>
                <w:lang w:eastAsia="en-US"/>
              </w:rPr>
            </w:pPr>
            <w:r>
              <w:rPr>
                <w:rFonts w:hint="eastAsia"/>
                <w:sz w:val="24"/>
              </w:rPr>
              <w:t>工作正常，功能有效</w:t>
            </w:r>
          </w:p>
        </w:tc>
      </w:tr>
      <w:tr w:rsidR="007240A9" w:rsidTr="007240A9">
        <w:trPr>
          <w:trHeight w:val="566"/>
        </w:trPr>
        <w:tc>
          <w:tcPr>
            <w:tcW w:w="1256"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155"/>
              <w:ind w:left="432" w:right="411"/>
              <w:jc w:val="center"/>
              <w:rPr>
                <w:sz w:val="24"/>
                <w:lang w:eastAsia="en-US"/>
              </w:rPr>
            </w:pPr>
            <w:r>
              <w:rPr>
                <w:sz w:val="24"/>
              </w:rPr>
              <w:t>12</w:t>
            </w:r>
          </w:p>
        </w:tc>
        <w:tc>
          <w:tcPr>
            <w:tcW w:w="2939"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155"/>
              <w:ind w:left="115"/>
              <w:rPr>
                <w:sz w:val="24"/>
                <w:lang w:eastAsia="en-US"/>
              </w:rPr>
            </w:pPr>
            <w:r>
              <w:rPr>
                <w:rFonts w:hint="eastAsia"/>
                <w:sz w:val="24"/>
              </w:rPr>
              <w:t>耗能缓冲器</w:t>
            </w:r>
          </w:p>
        </w:tc>
        <w:tc>
          <w:tcPr>
            <w:tcW w:w="4500"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line="310" w:lineRule="atLeast"/>
              <w:ind w:left="1964" w:right="123" w:hanging="1801"/>
              <w:jc w:val="left"/>
              <w:rPr>
                <w:sz w:val="24"/>
              </w:rPr>
            </w:pPr>
            <w:r>
              <w:rPr>
                <w:rFonts w:hint="eastAsia"/>
                <w:sz w:val="24"/>
              </w:rPr>
              <w:t>电气安全装置功能有效，油量适宜，柱塞无锈蚀</w:t>
            </w:r>
          </w:p>
        </w:tc>
      </w:tr>
      <w:tr w:rsidR="007240A9" w:rsidTr="007240A9">
        <w:trPr>
          <w:trHeight w:val="590"/>
        </w:trPr>
        <w:tc>
          <w:tcPr>
            <w:tcW w:w="1256" w:type="dxa"/>
            <w:tcBorders>
              <w:top w:val="single" w:sz="6" w:space="0" w:color="000000"/>
              <w:left w:val="single" w:sz="12" w:space="0" w:color="000000"/>
              <w:bottom w:val="single" w:sz="12" w:space="0" w:color="000000"/>
              <w:right w:val="single" w:sz="6" w:space="0" w:color="000000"/>
            </w:tcBorders>
            <w:hideMark/>
          </w:tcPr>
          <w:p w:rsidR="007240A9" w:rsidRDefault="007240A9">
            <w:pPr>
              <w:pStyle w:val="TableParagraph"/>
              <w:spacing w:before="155"/>
              <w:ind w:left="432" w:right="411"/>
              <w:jc w:val="center"/>
              <w:rPr>
                <w:sz w:val="24"/>
                <w:lang w:eastAsia="en-US"/>
              </w:rPr>
            </w:pPr>
            <w:r>
              <w:rPr>
                <w:sz w:val="24"/>
              </w:rPr>
              <w:t>13</w:t>
            </w:r>
          </w:p>
        </w:tc>
        <w:tc>
          <w:tcPr>
            <w:tcW w:w="2939" w:type="dxa"/>
            <w:tcBorders>
              <w:top w:val="single" w:sz="6" w:space="0" w:color="000000"/>
              <w:left w:val="single" w:sz="6" w:space="0" w:color="000000"/>
              <w:bottom w:val="single" w:sz="12" w:space="0" w:color="000000"/>
              <w:right w:val="single" w:sz="6" w:space="0" w:color="000000"/>
            </w:tcBorders>
            <w:hideMark/>
          </w:tcPr>
          <w:p w:rsidR="007240A9" w:rsidRDefault="007240A9">
            <w:pPr>
              <w:pStyle w:val="TableParagraph"/>
              <w:spacing w:line="307" w:lineRule="exact"/>
              <w:ind w:left="115"/>
              <w:rPr>
                <w:rFonts w:ascii="宋体" w:hAnsi="宋体" w:cs="宋体"/>
                <w:sz w:val="24"/>
              </w:rPr>
            </w:pPr>
            <w:r>
              <w:rPr>
                <w:rFonts w:hint="eastAsia"/>
                <w:sz w:val="24"/>
              </w:rPr>
              <w:t>限速器张紧轮装置和电气</w:t>
            </w:r>
          </w:p>
          <w:p w:rsidR="007240A9" w:rsidRDefault="007240A9">
            <w:pPr>
              <w:pStyle w:val="TableParagraph"/>
              <w:spacing w:before="4" w:line="289" w:lineRule="exact"/>
              <w:ind w:left="115"/>
              <w:rPr>
                <w:sz w:val="24"/>
                <w:lang w:eastAsia="en-US"/>
              </w:rPr>
            </w:pPr>
            <w:r>
              <w:rPr>
                <w:rFonts w:hint="eastAsia"/>
                <w:sz w:val="24"/>
              </w:rPr>
              <w:t>安全装置</w:t>
            </w:r>
          </w:p>
        </w:tc>
        <w:tc>
          <w:tcPr>
            <w:tcW w:w="4500" w:type="dxa"/>
            <w:tcBorders>
              <w:top w:val="single" w:sz="6" w:space="0" w:color="000000"/>
              <w:left w:val="single" w:sz="6" w:space="0" w:color="000000"/>
              <w:bottom w:val="single" w:sz="12" w:space="0" w:color="000000"/>
              <w:right w:val="single" w:sz="12" w:space="0" w:color="000000"/>
            </w:tcBorders>
            <w:hideMark/>
          </w:tcPr>
          <w:p w:rsidR="007240A9" w:rsidRDefault="007240A9">
            <w:pPr>
              <w:pStyle w:val="TableParagraph"/>
              <w:spacing w:before="155"/>
              <w:ind w:left="1657" w:right="1475"/>
              <w:jc w:val="center"/>
              <w:rPr>
                <w:sz w:val="24"/>
                <w:lang w:eastAsia="en-US"/>
              </w:rPr>
            </w:pPr>
            <w:r>
              <w:rPr>
                <w:rFonts w:hint="eastAsia"/>
                <w:sz w:val="24"/>
              </w:rPr>
              <w:t>工作正常</w:t>
            </w:r>
          </w:p>
        </w:tc>
      </w:tr>
    </w:tbl>
    <w:p w:rsidR="007240A9" w:rsidRDefault="007240A9" w:rsidP="007240A9">
      <w:pPr>
        <w:pStyle w:val="2"/>
        <w:ind w:leftChars="0" w:left="0" w:firstLineChars="0" w:firstLine="0"/>
      </w:pPr>
    </w:p>
    <w:p w:rsidR="007240A9" w:rsidRDefault="007240A9" w:rsidP="007240A9">
      <w:pPr>
        <w:pStyle w:val="2"/>
        <w:ind w:leftChars="0" w:left="0" w:firstLineChars="0" w:firstLine="0"/>
      </w:pPr>
    </w:p>
    <w:p w:rsidR="007240A9" w:rsidRDefault="007240A9" w:rsidP="007240A9">
      <w:pPr>
        <w:pStyle w:val="2"/>
        <w:ind w:leftChars="0" w:left="0" w:firstLineChars="0" w:firstLine="0"/>
      </w:pPr>
    </w:p>
    <w:p w:rsidR="007240A9" w:rsidRDefault="007240A9" w:rsidP="007240A9">
      <w:pPr>
        <w:pStyle w:val="2"/>
        <w:ind w:leftChars="0" w:left="0" w:firstLineChars="0" w:firstLine="0"/>
      </w:pPr>
    </w:p>
    <w:p w:rsidR="007240A9" w:rsidRDefault="007240A9" w:rsidP="007240A9">
      <w:pPr>
        <w:pStyle w:val="2"/>
        <w:ind w:leftChars="0" w:left="0" w:firstLineChars="0" w:firstLine="0"/>
      </w:pPr>
    </w:p>
    <w:tbl>
      <w:tblPr>
        <w:tblpPr w:leftFromText="180" w:rightFromText="180" w:vertAnchor="text" w:horzAnchor="page" w:tblpX="1680" w:tblpY="662"/>
        <w:tblOverlap w:val="neve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tblPr>
      <w:tblGrid>
        <w:gridCol w:w="1164"/>
        <w:gridCol w:w="2711"/>
        <w:gridCol w:w="4676"/>
      </w:tblGrid>
      <w:tr w:rsidR="007240A9" w:rsidTr="007240A9">
        <w:trPr>
          <w:trHeight w:val="504"/>
        </w:trPr>
        <w:tc>
          <w:tcPr>
            <w:tcW w:w="1164" w:type="dxa"/>
            <w:tcBorders>
              <w:top w:val="single" w:sz="12" w:space="0" w:color="000000"/>
              <w:left w:val="single" w:sz="12" w:space="0" w:color="000000"/>
              <w:bottom w:val="single" w:sz="6" w:space="0" w:color="000000"/>
              <w:right w:val="single" w:sz="6" w:space="0" w:color="000000"/>
            </w:tcBorders>
            <w:hideMark/>
          </w:tcPr>
          <w:p w:rsidR="007240A9" w:rsidRDefault="007240A9">
            <w:pPr>
              <w:pStyle w:val="TableParagraph"/>
              <w:spacing w:before="110"/>
              <w:ind w:left="328" w:right="393"/>
              <w:jc w:val="center"/>
              <w:rPr>
                <w:rFonts w:asciiTheme="minorEastAsia" w:eastAsiaTheme="minorEastAsia" w:hAnsiTheme="minorEastAsia"/>
                <w:sz w:val="24"/>
                <w:lang w:eastAsia="en-US"/>
              </w:rPr>
            </w:pPr>
            <w:r>
              <w:rPr>
                <w:rFonts w:asciiTheme="minorEastAsia" w:eastAsiaTheme="minorEastAsia" w:hAnsiTheme="minorEastAsia" w:hint="eastAsia"/>
                <w:sz w:val="24"/>
              </w:rPr>
              <w:lastRenderedPageBreak/>
              <w:t>序号</w:t>
            </w:r>
          </w:p>
        </w:tc>
        <w:tc>
          <w:tcPr>
            <w:tcW w:w="2711" w:type="dxa"/>
            <w:tcBorders>
              <w:top w:val="single" w:sz="12" w:space="0" w:color="000000"/>
              <w:left w:val="single" w:sz="6" w:space="0" w:color="000000"/>
              <w:bottom w:val="single" w:sz="6" w:space="0" w:color="000000"/>
              <w:right w:val="single" w:sz="6" w:space="0" w:color="000000"/>
            </w:tcBorders>
            <w:hideMark/>
          </w:tcPr>
          <w:p w:rsidR="007240A9" w:rsidRDefault="007240A9">
            <w:pPr>
              <w:pStyle w:val="TableParagraph"/>
              <w:spacing w:before="110"/>
              <w:ind w:left="114"/>
              <w:rPr>
                <w:rFonts w:asciiTheme="minorEastAsia" w:eastAsiaTheme="minorEastAsia" w:hAnsiTheme="minorEastAsia"/>
                <w:sz w:val="24"/>
                <w:lang w:eastAsia="en-US"/>
              </w:rPr>
            </w:pPr>
            <w:r>
              <w:rPr>
                <w:rFonts w:asciiTheme="minorEastAsia" w:eastAsiaTheme="minorEastAsia" w:hAnsiTheme="minorEastAsia" w:hint="eastAsia"/>
                <w:sz w:val="24"/>
              </w:rPr>
              <w:t>维保项目（内容）</w:t>
            </w:r>
          </w:p>
        </w:tc>
        <w:tc>
          <w:tcPr>
            <w:tcW w:w="4676" w:type="dxa"/>
            <w:tcBorders>
              <w:top w:val="single" w:sz="12" w:space="0" w:color="000000"/>
              <w:left w:val="single" w:sz="6" w:space="0" w:color="000000"/>
              <w:bottom w:val="single" w:sz="6" w:space="0" w:color="000000"/>
              <w:right w:val="single" w:sz="12" w:space="0" w:color="000000"/>
            </w:tcBorders>
            <w:hideMark/>
          </w:tcPr>
          <w:p w:rsidR="007240A9" w:rsidRDefault="007240A9">
            <w:pPr>
              <w:pStyle w:val="TableParagraph"/>
              <w:spacing w:before="110"/>
              <w:ind w:left="114" w:firstLineChars="400" w:firstLine="960"/>
              <w:rPr>
                <w:rFonts w:asciiTheme="minorEastAsia" w:eastAsiaTheme="minorEastAsia" w:hAnsiTheme="minorEastAsia"/>
                <w:sz w:val="24"/>
                <w:lang w:eastAsia="en-US"/>
              </w:rPr>
            </w:pPr>
            <w:r>
              <w:rPr>
                <w:rFonts w:asciiTheme="minorEastAsia" w:eastAsiaTheme="minorEastAsia" w:hAnsiTheme="minorEastAsia" w:hint="eastAsia"/>
                <w:sz w:val="24"/>
              </w:rPr>
              <w:t>维保基本要求</w:t>
            </w:r>
          </w:p>
        </w:tc>
      </w:tr>
      <w:tr w:rsidR="007240A9" w:rsidTr="007240A9">
        <w:trPr>
          <w:trHeight w:val="884"/>
        </w:trPr>
        <w:tc>
          <w:tcPr>
            <w:tcW w:w="1164" w:type="dxa"/>
            <w:tcBorders>
              <w:top w:val="single" w:sz="6" w:space="0" w:color="000000"/>
              <w:left w:val="single" w:sz="12" w:space="0" w:color="000000"/>
              <w:bottom w:val="single" w:sz="6" w:space="0" w:color="000000"/>
              <w:right w:val="single" w:sz="6" w:space="0" w:color="000000"/>
            </w:tcBorders>
          </w:tcPr>
          <w:p w:rsidR="007240A9" w:rsidRDefault="007240A9">
            <w:pPr>
              <w:pStyle w:val="TableParagraph"/>
              <w:spacing w:before="10"/>
              <w:rPr>
                <w:rFonts w:asciiTheme="minorEastAsia" w:eastAsiaTheme="minorEastAsia" w:hAnsiTheme="minorEastAsia" w:cs="宋体"/>
                <w:sz w:val="25"/>
                <w:lang w:eastAsia="en-US"/>
              </w:rPr>
            </w:pPr>
          </w:p>
          <w:p w:rsidR="007240A9" w:rsidRDefault="007240A9">
            <w:pPr>
              <w:pStyle w:val="TableParagraph"/>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1</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175"/>
              <w:ind w:left="114" w:right="85"/>
              <w:rPr>
                <w:rFonts w:asciiTheme="minorEastAsia" w:eastAsiaTheme="minorEastAsia" w:hAnsiTheme="minorEastAsia"/>
                <w:sz w:val="24"/>
              </w:rPr>
            </w:pPr>
            <w:r>
              <w:rPr>
                <w:rFonts w:asciiTheme="minorEastAsia" w:eastAsiaTheme="minorEastAsia" w:hAnsiTheme="minorEastAsia" w:hint="eastAsia"/>
                <w:sz w:val="24"/>
              </w:rPr>
              <w:t>电动机与减速机联轴器螺栓</w:t>
            </w:r>
          </w:p>
        </w:tc>
        <w:tc>
          <w:tcPr>
            <w:tcW w:w="4676" w:type="dxa"/>
            <w:tcBorders>
              <w:top w:val="single" w:sz="6" w:space="0" w:color="000000"/>
              <w:left w:val="single" w:sz="6" w:space="0" w:color="000000"/>
              <w:bottom w:val="single" w:sz="6" w:space="0" w:color="000000"/>
              <w:right w:val="single" w:sz="12" w:space="0" w:color="000000"/>
            </w:tcBorders>
          </w:tcPr>
          <w:p w:rsidR="007240A9" w:rsidRDefault="007240A9">
            <w:pPr>
              <w:pStyle w:val="TableParagraph"/>
              <w:spacing w:before="10"/>
              <w:rPr>
                <w:rFonts w:asciiTheme="minorEastAsia" w:eastAsiaTheme="minorEastAsia" w:hAnsiTheme="minorEastAsia" w:cs="宋体"/>
                <w:sz w:val="25"/>
              </w:rPr>
            </w:pPr>
          </w:p>
          <w:p w:rsidR="007240A9" w:rsidRDefault="007240A9">
            <w:pPr>
              <w:pStyle w:val="TableParagraph"/>
              <w:ind w:left="114"/>
              <w:rPr>
                <w:rFonts w:asciiTheme="minorEastAsia" w:eastAsiaTheme="minorEastAsia" w:hAnsiTheme="minorEastAsia"/>
                <w:sz w:val="24"/>
                <w:lang w:eastAsia="en-US"/>
              </w:rPr>
            </w:pPr>
            <w:r>
              <w:rPr>
                <w:rFonts w:asciiTheme="minorEastAsia" w:eastAsiaTheme="minorEastAsia" w:hAnsiTheme="minorEastAsia" w:hint="eastAsia"/>
                <w:sz w:val="24"/>
              </w:rPr>
              <w:t>无松动</w:t>
            </w:r>
          </w:p>
        </w:tc>
      </w:tr>
      <w:tr w:rsidR="007240A9" w:rsidTr="007240A9">
        <w:trPr>
          <w:trHeight w:val="462"/>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5"/>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2</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14"/>
              <w:rPr>
                <w:rFonts w:asciiTheme="minorEastAsia" w:eastAsiaTheme="minorEastAsia" w:hAnsiTheme="minorEastAsia"/>
                <w:sz w:val="24"/>
              </w:rPr>
            </w:pPr>
            <w:r>
              <w:rPr>
                <w:rFonts w:asciiTheme="minorEastAsia" w:eastAsiaTheme="minorEastAsia" w:hAnsiTheme="minorEastAsia" w:hint="eastAsia"/>
                <w:sz w:val="24"/>
              </w:rPr>
              <w:t>曳引轮、导向轮轴承部</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14"/>
              <w:rPr>
                <w:rFonts w:asciiTheme="minorEastAsia" w:eastAsiaTheme="minorEastAsia" w:hAnsiTheme="minorEastAsia"/>
                <w:sz w:val="24"/>
              </w:rPr>
            </w:pPr>
            <w:r>
              <w:rPr>
                <w:rFonts w:asciiTheme="minorEastAsia" w:eastAsiaTheme="minorEastAsia" w:hAnsiTheme="minorEastAsia" w:hint="eastAsia"/>
                <w:sz w:val="24"/>
              </w:rPr>
              <w:t>无异常声，无振动，润滑良好</w:t>
            </w:r>
          </w:p>
        </w:tc>
      </w:tr>
      <w:tr w:rsidR="007240A9" w:rsidTr="007240A9">
        <w:trPr>
          <w:trHeight w:val="462"/>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5"/>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3</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14"/>
              <w:rPr>
                <w:rFonts w:asciiTheme="minorEastAsia" w:eastAsiaTheme="minorEastAsia" w:hAnsiTheme="minorEastAsia"/>
                <w:sz w:val="24"/>
                <w:lang w:eastAsia="en-US"/>
              </w:rPr>
            </w:pPr>
            <w:r>
              <w:rPr>
                <w:rFonts w:asciiTheme="minorEastAsia" w:eastAsiaTheme="minorEastAsia" w:hAnsiTheme="minorEastAsia" w:hint="eastAsia"/>
                <w:sz w:val="24"/>
              </w:rPr>
              <w:t>曳引轮槽</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14"/>
              <w:rPr>
                <w:rFonts w:asciiTheme="minorEastAsia" w:eastAsiaTheme="minorEastAsia" w:hAnsiTheme="minorEastAsia"/>
                <w:sz w:val="24"/>
              </w:rPr>
            </w:pPr>
            <w:r>
              <w:rPr>
                <w:rFonts w:asciiTheme="minorEastAsia" w:eastAsiaTheme="minorEastAsia" w:hAnsiTheme="minorEastAsia" w:hint="eastAsia"/>
                <w:sz w:val="24"/>
              </w:rPr>
              <w:t>磨损量不超过制造单位要求</w:t>
            </w:r>
          </w:p>
        </w:tc>
      </w:tr>
      <w:tr w:rsidR="007240A9" w:rsidTr="007240A9">
        <w:trPr>
          <w:trHeight w:val="462"/>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5"/>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4</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14"/>
              <w:rPr>
                <w:rFonts w:asciiTheme="minorEastAsia" w:eastAsiaTheme="minorEastAsia" w:hAnsiTheme="minorEastAsia"/>
                <w:sz w:val="24"/>
                <w:lang w:eastAsia="en-US"/>
              </w:rPr>
            </w:pPr>
            <w:r>
              <w:rPr>
                <w:rFonts w:asciiTheme="minorEastAsia" w:eastAsiaTheme="minorEastAsia" w:hAnsiTheme="minorEastAsia" w:hint="eastAsia"/>
                <w:sz w:val="24"/>
              </w:rPr>
              <w:t>制动器上检测开关</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14"/>
              <w:rPr>
                <w:rFonts w:asciiTheme="minorEastAsia" w:eastAsiaTheme="minorEastAsia" w:hAnsiTheme="minorEastAsia"/>
                <w:sz w:val="24"/>
              </w:rPr>
            </w:pPr>
            <w:r>
              <w:rPr>
                <w:rFonts w:asciiTheme="minorEastAsia" w:eastAsiaTheme="minorEastAsia" w:hAnsiTheme="minorEastAsia" w:hint="eastAsia"/>
                <w:sz w:val="24"/>
              </w:rPr>
              <w:t>工作正常，制动器动作可靠</w:t>
            </w:r>
          </w:p>
        </w:tc>
      </w:tr>
      <w:tr w:rsidR="007240A9" w:rsidTr="007240A9">
        <w:trPr>
          <w:trHeight w:val="463"/>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5"/>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5</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14"/>
              <w:rPr>
                <w:rFonts w:asciiTheme="minorEastAsia" w:eastAsiaTheme="minorEastAsia" w:hAnsiTheme="minorEastAsia"/>
                <w:sz w:val="24"/>
                <w:lang w:eastAsia="en-US"/>
              </w:rPr>
            </w:pPr>
            <w:r>
              <w:rPr>
                <w:rFonts w:asciiTheme="minorEastAsia" w:eastAsiaTheme="minorEastAsia" w:hAnsiTheme="minorEastAsia" w:hint="eastAsia"/>
                <w:sz w:val="24"/>
              </w:rPr>
              <w:t>控制柜内各接线端子</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14"/>
              <w:rPr>
                <w:rFonts w:asciiTheme="minorEastAsia" w:eastAsiaTheme="minorEastAsia" w:hAnsiTheme="minorEastAsia"/>
                <w:sz w:val="24"/>
              </w:rPr>
            </w:pPr>
            <w:r>
              <w:rPr>
                <w:rFonts w:asciiTheme="minorEastAsia" w:eastAsiaTheme="minorEastAsia" w:hAnsiTheme="minorEastAsia" w:hint="eastAsia"/>
                <w:sz w:val="24"/>
              </w:rPr>
              <w:t>各接线紧固、整齐，线号齐全清晰</w:t>
            </w:r>
          </w:p>
        </w:tc>
      </w:tr>
      <w:tr w:rsidR="007240A9" w:rsidTr="007240A9">
        <w:trPr>
          <w:trHeight w:val="463"/>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6"/>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6</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6"/>
              <w:ind w:left="114"/>
              <w:rPr>
                <w:rFonts w:asciiTheme="minorEastAsia" w:eastAsiaTheme="minorEastAsia" w:hAnsiTheme="minorEastAsia"/>
                <w:sz w:val="24"/>
                <w:lang w:eastAsia="en-US"/>
              </w:rPr>
            </w:pPr>
            <w:r>
              <w:rPr>
                <w:rFonts w:asciiTheme="minorEastAsia" w:eastAsiaTheme="minorEastAsia" w:hAnsiTheme="minorEastAsia" w:hint="eastAsia"/>
                <w:sz w:val="24"/>
              </w:rPr>
              <w:t>控制柜各仪表</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6"/>
              <w:ind w:left="114"/>
              <w:rPr>
                <w:rFonts w:asciiTheme="minorEastAsia" w:eastAsiaTheme="minorEastAsia" w:hAnsiTheme="minorEastAsia"/>
                <w:sz w:val="24"/>
                <w:lang w:eastAsia="en-US"/>
              </w:rPr>
            </w:pPr>
            <w:r>
              <w:rPr>
                <w:rFonts w:asciiTheme="minorEastAsia" w:eastAsiaTheme="minorEastAsia" w:hAnsiTheme="minorEastAsia" w:hint="eastAsia"/>
                <w:sz w:val="24"/>
              </w:rPr>
              <w:t>显示正确</w:t>
            </w:r>
          </w:p>
        </w:tc>
      </w:tr>
      <w:tr w:rsidR="007240A9" w:rsidTr="007240A9">
        <w:trPr>
          <w:trHeight w:val="886"/>
        </w:trPr>
        <w:tc>
          <w:tcPr>
            <w:tcW w:w="1164" w:type="dxa"/>
            <w:tcBorders>
              <w:top w:val="single" w:sz="6" w:space="0" w:color="000000"/>
              <w:left w:val="single" w:sz="12" w:space="0" w:color="000000"/>
              <w:bottom w:val="single" w:sz="6" w:space="0" w:color="000000"/>
              <w:right w:val="single" w:sz="6" w:space="0" w:color="000000"/>
            </w:tcBorders>
          </w:tcPr>
          <w:p w:rsidR="007240A9" w:rsidRDefault="007240A9">
            <w:pPr>
              <w:pStyle w:val="TableParagraph"/>
              <w:rPr>
                <w:rFonts w:asciiTheme="minorEastAsia" w:eastAsiaTheme="minorEastAsia" w:hAnsiTheme="minorEastAsia" w:cs="宋体"/>
                <w:sz w:val="26"/>
                <w:lang w:eastAsia="en-US"/>
              </w:rPr>
            </w:pPr>
          </w:p>
          <w:p w:rsidR="007240A9" w:rsidRDefault="007240A9">
            <w:pPr>
              <w:pStyle w:val="TableParagraph"/>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7</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177"/>
              <w:ind w:left="114" w:right="85"/>
              <w:rPr>
                <w:rFonts w:asciiTheme="minorEastAsia" w:eastAsiaTheme="minorEastAsia" w:hAnsiTheme="minorEastAsia"/>
                <w:sz w:val="24"/>
              </w:rPr>
            </w:pPr>
            <w:r>
              <w:rPr>
                <w:rFonts w:asciiTheme="minorEastAsia" w:eastAsiaTheme="minorEastAsia" w:hAnsiTheme="minorEastAsia" w:hint="eastAsia"/>
                <w:sz w:val="24"/>
              </w:rPr>
              <w:t>井道、对重、轿顶各反绳轮轴承部</w:t>
            </w:r>
          </w:p>
        </w:tc>
        <w:tc>
          <w:tcPr>
            <w:tcW w:w="4676" w:type="dxa"/>
            <w:tcBorders>
              <w:top w:val="single" w:sz="6" w:space="0" w:color="000000"/>
              <w:left w:val="single" w:sz="6" w:space="0" w:color="000000"/>
              <w:bottom w:val="single" w:sz="6" w:space="0" w:color="000000"/>
              <w:right w:val="single" w:sz="12" w:space="0" w:color="000000"/>
            </w:tcBorders>
          </w:tcPr>
          <w:p w:rsidR="007240A9" w:rsidRDefault="007240A9">
            <w:pPr>
              <w:pStyle w:val="TableParagraph"/>
              <w:rPr>
                <w:rFonts w:asciiTheme="minorEastAsia" w:eastAsiaTheme="minorEastAsia" w:hAnsiTheme="minorEastAsia" w:cs="宋体"/>
                <w:sz w:val="26"/>
              </w:rPr>
            </w:pPr>
          </w:p>
          <w:p w:rsidR="007240A9" w:rsidRDefault="007240A9">
            <w:pPr>
              <w:pStyle w:val="TableParagraph"/>
              <w:ind w:left="114"/>
              <w:rPr>
                <w:rFonts w:asciiTheme="minorEastAsia" w:eastAsiaTheme="minorEastAsia" w:hAnsiTheme="minorEastAsia"/>
                <w:sz w:val="24"/>
              </w:rPr>
            </w:pPr>
            <w:r>
              <w:rPr>
                <w:rFonts w:asciiTheme="minorEastAsia" w:eastAsiaTheme="minorEastAsia" w:hAnsiTheme="minorEastAsia" w:hint="eastAsia"/>
                <w:sz w:val="24"/>
              </w:rPr>
              <w:t>无异常声，无振动，润滑良好</w:t>
            </w:r>
          </w:p>
        </w:tc>
      </w:tr>
      <w:tr w:rsidR="007240A9" w:rsidTr="007240A9">
        <w:trPr>
          <w:trHeight w:val="463"/>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5"/>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8</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14"/>
              <w:rPr>
                <w:rFonts w:asciiTheme="minorEastAsia" w:eastAsiaTheme="minorEastAsia" w:hAnsiTheme="minorEastAsia"/>
                <w:sz w:val="24"/>
                <w:lang w:eastAsia="en-US"/>
              </w:rPr>
            </w:pPr>
            <w:r>
              <w:rPr>
                <w:rFonts w:asciiTheme="minorEastAsia" w:eastAsiaTheme="minorEastAsia" w:hAnsiTheme="minorEastAsia" w:hint="eastAsia"/>
                <w:sz w:val="24"/>
              </w:rPr>
              <w:t>曳引绳、补偿绳</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14"/>
              <w:rPr>
                <w:rFonts w:asciiTheme="minorEastAsia" w:eastAsiaTheme="minorEastAsia" w:hAnsiTheme="minorEastAsia"/>
                <w:sz w:val="24"/>
              </w:rPr>
            </w:pPr>
            <w:r>
              <w:rPr>
                <w:rFonts w:asciiTheme="minorEastAsia" w:eastAsiaTheme="minorEastAsia" w:hAnsiTheme="minorEastAsia" w:hint="eastAsia"/>
                <w:sz w:val="24"/>
              </w:rPr>
              <w:t>磨损量、断丝数不超过要求</w:t>
            </w:r>
          </w:p>
        </w:tc>
      </w:tr>
      <w:tr w:rsidR="007240A9" w:rsidTr="007240A9">
        <w:trPr>
          <w:trHeight w:val="463"/>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5"/>
              <w:ind w:left="18"/>
              <w:jc w:val="center"/>
              <w:rPr>
                <w:rFonts w:asciiTheme="minorEastAsia" w:eastAsiaTheme="minorEastAsia" w:hAnsiTheme="minorEastAsia"/>
                <w:sz w:val="24"/>
                <w:lang w:eastAsia="en-US"/>
              </w:rPr>
            </w:pPr>
            <w:r>
              <w:rPr>
                <w:rFonts w:asciiTheme="minorEastAsia" w:eastAsiaTheme="minorEastAsia" w:hAnsiTheme="minorEastAsia" w:hint="eastAsia"/>
                <w:sz w:val="24"/>
              </w:rPr>
              <w:t>9</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14"/>
              <w:rPr>
                <w:rFonts w:asciiTheme="minorEastAsia" w:eastAsiaTheme="minorEastAsia" w:hAnsiTheme="minorEastAsia"/>
                <w:sz w:val="24"/>
                <w:lang w:eastAsia="en-US"/>
              </w:rPr>
            </w:pPr>
            <w:r>
              <w:rPr>
                <w:rFonts w:asciiTheme="minorEastAsia" w:eastAsiaTheme="minorEastAsia" w:hAnsiTheme="minorEastAsia" w:hint="eastAsia"/>
                <w:sz w:val="24"/>
              </w:rPr>
              <w:t>曳引绳绳头组合</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14"/>
              <w:rPr>
                <w:rFonts w:asciiTheme="minorEastAsia" w:eastAsiaTheme="minorEastAsia" w:hAnsiTheme="minorEastAsia"/>
                <w:sz w:val="24"/>
                <w:lang w:eastAsia="en-US"/>
              </w:rPr>
            </w:pPr>
            <w:r>
              <w:rPr>
                <w:rFonts w:asciiTheme="minorEastAsia" w:eastAsiaTheme="minorEastAsia" w:hAnsiTheme="minorEastAsia" w:hint="eastAsia"/>
                <w:sz w:val="24"/>
              </w:rPr>
              <w:t>螺母无松动</w:t>
            </w:r>
          </w:p>
        </w:tc>
      </w:tr>
      <w:tr w:rsidR="007240A9" w:rsidTr="007240A9">
        <w:trPr>
          <w:trHeight w:val="462"/>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5"/>
              <w:ind w:left="328" w:right="310"/>
              <w:jc w:val="center"/>
              <w:rPr>
                <w:rFonts w:asciiTheme="minorEastAsia" w:eastAsiaTheme="minorEastAsia" w:hAnsiTheme="minorEastAsia"/>
                <w:sz w:val="24"/>
                <w:lang w:eastAsia="en-US"/>
              </w:rPr>
            </w:pPr>
            <w:r>
              <w:rPr>
                <w:rFonts w:asciiTheme="minorEastAsia" w:eastAsiaTheme="minorEastAsia" w:hAnsiTheme="minorEastAsia" w:hint="eastAsia"/>
                <w:sz w:val="24"/>
              </w:rPr>
              <w:t>10</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14"/>
              <w:rPr>
                <w:rFonts w:asciiTheme="minorEastAsia" w:eastAsiaTheme="minorEastAsia" w:hAnsiTheme="minorEastAsia"/>
                <w:sz w:val="24"/>
                <w:lang w:eastAsia="en-US"/>
              </w:rPr>
            </w:pPr>
            <w:r>
              <w:rPr>
                <w:rFonts w:asciiTheme="minorEastAsia" w:eastAsiaTheme="minorEastAsia" w:hAnsiTheme="minorEastAsia" w:hint="eastAsia"/>
                <w:sz w:val="24"/>
              </w:rPr>
              <w:t>限速器钢丝绳</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14"/>
              <w:rPr>
                <w:rFonts w:asciiTheme="minorEastAsia" w:eastAsiaTheme="minorEastAsia" w:hAnsiTheme="minorEastAsia"/>
                <w:sz w:val="24"/>
              </w:rPr>
            </w:pPr>
            <w:r>
              <w:rPr>
                <w:rFonts w:asciiTheme="minorEastAsia" w:eastAsiaTheme="minorEastAsia" w:hAnsiTheme="minorEastAsia" w:hint="eastAsia"/>
                <w:sz w:val="24"/>
              </w:rPr>
              <w:t>磨损量、断丝数不超过制造单位要求</w:t>
            </w:r>
          </w:p>
        </w:tc>
      </w:tr>
      <w:tr w:rsidR="007240A9" w:rsidTr="007240A9">
        <w:trPr>
          <w:trHeight w:val="463"/>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5"/>
              <w:ind w:left="328" w:right="310"/>
              <w:jc w:val="center"/>
              <w:rPr>
                <w:rFonts w:asciiTheme="minorEastAsia" w:eastAsiaTheme="minorEastAsia" w:hAnsiTheme="minorEastAsia"/>
                <w:sz w:val="24"/>
                <w:lang w:eastAsia="en-US"/>
              </w:rPr>
            </w:pPr>
            <w:r>
              <w:rPr>
                <w:rFonts w:asciiTheme="minorEastAsia" w:eastAsiaTheme="minorEastAsia" w:hAnsiTheme="minorEastAsia" w:hint="eastAsia"/>
                <w:sz w:val="24"/>
              </w:rPr>
              <w:t>11</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5"/>
              <w:ind w:left="114"/>
              <w:rPr>
                <w:rFonts w:asciiTheme="minorEastAsia" w:eastAsiaTheme="minorEastAsia" w:hAnsiTheme="minorEastAsia"/>
                <w:sz w:val="24"/>
                <w:lang w:eastAsia="en-US"/>
              </w:rPr>
            </w:pPr>
            <w:r>
              <w:rPr>
                <w:rFonts w:asciiTheme="minorEastAsia" w:eastAsiaTheme="minorEastAsia" w:hAnsiTheme="minorEastAsia" w:hint="eastAsia"/>
                <w:sz w:val="24"/>
              </w:rPr>
              <w:t>层门、轿门门扇</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5"/>
              <w:ind w:left="114"/>
              <w:rPr>
                <w:rFonts w:asciiTheme="minorEastAsia" w:eastAsiaTheme="minorEastAsia" w:hAnsiTheme="minorEastAsia"/>
                <w:sz w:val="24"/>
              </w:rPr>
            </w:pPr>
            <w:r>
              <w:rPr>
                <w:rFonts w:asciiTheme="minorEastAsia" w:eastAsiaTheme="minorEastAsia" w:hAnsiTheme="minorEastAsia" w:hint="eastAsia"/>
                <w:sz w:val="24"/>
              </w:rPr>
              <w:t>门扇各相关间隙符合标准</w:t>
            </w:r>
          </w:p>
        </w:tc>
      </w:tr>
      <w:tr w:rsidR="007240A9" w:rsidTr="007240A9">
        <w:trPr>
          <w:trHeight w:val="463"/>
        </w:trPr>
        <w:tc>
          <w:tcPr>
            <w:tcW w:w="1164"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96"/>
              <w:ind w:left="328" w:right="310"/>
              <w:jc w:val="center"/>
              <w:rPr>
                <w:rFonts w:asciiTheme="minorEastAsia" w:eastAsiaTheme="minorEastAsia" w:hAnsiTheme="minorEastAsia"/>
                <w:sz w:val="24"/>
                <w:lang w:eastAsia="en-US"/>
              </w:rPr>
            </w:pPr>
            <w:r>
              <w:rPr>
                <w:rFonts w:asciiTheme="minorEastAsia" w:eastAsiaTheme="minorEastAsia" w:hAnsiTheme="minorEastAsia" w:hint="eastAsia"/>
                <w:sz w:val="24"/>
              </w:rPr>
              <w:t>12</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96"/>
              <w:ind w:left="114"/>
              <w:rPr>
                <w:rFonts w:asciiTheme="minorEastAsia" w:eastAsiaTheme="minorEastAsia" w:hAnsiTheme="minorEastAsia"/>
                <w:sz w:val="24"/>
                <w:lang w:eastAsia="en-US"/>
              </w:rPr>
            </w:pPr>
            <w:r>
              <w:rPr>
                <w:rFonts w:asciiTheme="minorEastAsia" w:eastAsiaTheme="minorEastAsia" w:hAnsiTheme="minorEastAsia" w:hint="eastAsia"/>
                <w:sz w:val="24"/>
              </w:rPr>
              <w:t>对重缓冲距</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96"/>
              <w:ind w:left="114"/>
              <w:rPr>
                <w:rFonts w:asciiTheme="minorEastAsia" w:eastAsiaTheme="minorEastAsia" w:hAnsiTheme="minorEastAsia"/>
                <w:sz w:val="24"/>
                <w:lang w:eastAsia="en-US"/>
              </w:rPr>
            </w:pPr>
            <w:r>
              <w:rPr>
                <w:rFonts w:asciiTheme="minorEastAsia" w:eastAsiaTheme="minorEastAsia" w:hAnsiTheme="minorEastAsia" w:hint="eastAsia"/>
                <w:sz w:val="24"/>
              </w:rPr>
              <w:t>符合标准</w:t>
            </w:r>
          </w:p>
        </w:tc>
      </w:tr>
      <w:tr w:rsidR="007240A9" w:rsidTr="007240A9">
        <w:trPr>
          <w:trHeight w:val="886"/>
        </w:trPr>
        <w:tc>
          <w:tcPr>
            <w:tcW w:w="1164" w:type="dxa"/>
            <w:tcBorders>
              <w:top w:val="single" w:sz="6" w:space="0" w:color="000000"/>
              <w:left w:val="single" w:sz="12" w:space="0" w:color="000000"/>
              <w:bottom w:val="single" w:sz="6" w:space="0" w:color="000000"/>
              <w:right w:val="single" w:sz="6" w:space="0" w:color="000000"/>
            </w:tcBorders>
          </w:tcPr>
          <w:p w:rsidR="007240A9" w:rsidRDefault="007240A9">
            <w:pPr>
              <w:pStyle w:val="TableParagraph"/>
              <w:spacing w:before="10"/>
              <w:rPr>
                <w:rFonts w:asciiTheme="minorEastAsia" w:eastAsiaTheme="minorEastAsia" w:hAnsiTheme="minorEastAsia" w:cs="宋体"/>
                <w:sz w:val="25"/>
                <w:lang w:eastAsia="en-US"/>
              </w:rPr>
            </w:pPr>
          </w:p>
          <w:p w:rsidR="007240A9" w:rsidRDefault="007240A9">
            <w:pPr>
              <w:pStyle w:val="TableParagraph"/>
              <w:ind w:left="328" w:right="310"/>
              <w:jc w:val="center"/>
              <w:rPr>
                <w:rFonts w:asciiTheme="minorEastAsia" w:eastAsiaTheme="minorEastAsia" w:hAnsiTheme="minorEastAsia"/>
                <w:sz w:val="24"/>
                <w:lang w:eastAsia="en-US"/>
              </w:rPr>
            </w:pPr>
            <w:r>
              <w:rPr>
                <w:rFonts w:asciiTheme="minorEastAsia" w:eastAsiaTheme="minorEastAsia" w:hAnsiTheme="minorEastAsia" w:hint="eastAsia"/>
                <w:sz w:val="24"/>
              </w:rPr>
              <w:t>13</w:t>
            </w:r>
          </w:p>
        </w:tc>
        <w:tc>
          <w:tcPr>
            <w:tcW w:w="2711"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175"/>
              <w:ind w:left="114" w:right="85"/>
              <w:rPr>
                <w:rFonts w:asciiTheme="minorEastAsia" w:eastAsiaTheme="minorEastAsia" w:hAnsiTheme="minorEastAsia"/>
                <w:sz w:val="24"/>
              </w:rPr>
            </w:pPr>
            <w:r>
              <w:rPr>
                <w:rFonts w:asciiTheme="minorEastAsia" w:eastAsiaTheme="minorEastAsia" w:hAnsiTheme="minorEastAsia" w:hint="eastAsia"/>
                <w:sz w:val="24"/>
              </w:rPr>
              <w:t>补偿链（绳）与轿厢、对重接合处</w:t>
            </w:r>
          </w:p>
        </w:tc>
        <w:tc>
          <w:tcPr>
            <w:tcW w:w="4676" w:type="dxa"/>
            <w:tcBorders>
              <w:top w:val="single" w:sz="6" w:space="0" w:color="000000"/>
              <w:left w:val="single" w:sz="6" w:space="0" w:color="000000"/>
              <w:bottom w:val="single" w:sz="6" w:space="0" w:color="000000"/>
              <w:right w:val="single" w:sz="12" w:space="0" w:color="000000"/>
            </w:tcBorders>
          </w:tcPr>
          <w:p w:rsidR="007240A9" w:rsidRDefault="007240A9">
            <w:pPr>
              <w:pStyle w:val="TableParagraph"/>
              <w:spacing w:before="10"/>
              <w:rPr>
                <w:rFonts w:asciiTheme="minorEastAsia" w:eastAsiaTheme="minorEastAsia" w:hAnsiTheme="minorEastAsia" w:cs="宋体"/>
                <w:sz w:val="25"/>
              </w:rPr>
            </w:pPr>
          </w:p>
          <w:p w:rsidR="007240A9" w:rsidRDefault="007240A9">
            <w:pPr>
              <w:pStyle w:val="TableParagraph"/>
              <w:ind w:left="114"/>
              <w:rPr>
                <w:rFonts w:asciiTheme="minorEastAsia" w:eastAsiaTheme="minorEastAsia" w:hAnsiTheme="minorEastAsia"/>
                <w:sz w:val="24"/>
                <w:lang w:eastAsia="en-US"/>
              </w:rPr>
            </w:pPr>
            <w:r>
              <w:rPr>
                <w:rFonts w:asciiTheme="minorEastAsia" w:eastAsiaTheme="minorEastAsia" w:hAnsiTheme="minorEastAsia" w:hint="eastAsia"/>
                <w:sz w:val="24"/>
              </w:rPr>
              <w:t>固定、无松动</w:t>
            </w:r>
          </w:p>
        </w:tc>
      </w:tr>
      <w:tr w:rsidR="007240A9" w:rsidTr="007240A9">
        <w:trPr>
          <w:trHeight w:val="541"/>
        </w:trPr>
        <w:tc>
          <w:tcPr>
            <w:tcW w:w="1164" w:type="dxa"/>
            <w:tcBorders>
              <w:top w:val="single" w:sz="6" w:space="0" w:color="000000"/>
              <w:left w:val="single" w:sz="12" w:space="0" w:color="000000"/>
              <w:bottom w:val="single" w:sz="12" w:space="0" w:color="000000"/>
              <w:right w:val="single" w:sz="6" w:space="0" w:color="000000"/>
            </w:tcBorders>
            <w:hideMark/>
          </w:tcPr>
          <w:p w:rsidR="007240A9" w:rsidRDefault="007240A9">
            <w:pPr>
              <w:pStyle w:val="TableParagraph"/>
              <w:spacing w:before="124"/>
              <w:ind w:left="328" w:right="310"/>
              <w:jc w:val="center"/>
              <w:rPr>
                <w:rFonts w:asciiTheme="minorEastAsia" w:eastAsiaTheme="minorEastAsia" w:hAnsiTheme="minorEastAsia"/>
                <w:sz w:val="24"/>
                <w:lang w:eastAsia="en-US"/>
              </w:rPr>
            </w:pPr>
            <w:r>
              <w:rPr>
                <w:rFonts w:asciiTheme="minorEastAsia" w:eastAsiaTheme="minorEastAsia" w:hAnsiTheme="minorEastAsia" w:hint="eastAsia"/>
                <w:sz w:val="24"/>
              </w:rPr>
              <w:t>14</w:t>
            </w:r>
          </w:p>
        </w:tc>
        <w:tc>
          <w:tcPr>
            <w:tcW w:w="2711" w:type="dxa"/>
            <w:tcBorders>
              <w:top w:val="single" w:sz="6" w:space="0" w:color="000000"/>
              <w:left w:val="single" w:sz="6" w:space="0" w:color="000000"/>
              <w:bottom w:val="single" w:sz="12" w:space="0" w:color="000000"/>
              <w:right w:val="single" w:sz="6" w:space="0" w:color="000000"/>
            </w:tcBorders>
            <w:hideMark/>
          </w:tcPr>
          <w:p w:rsidR="007240A9" w:rsidRDefault="007240A9">
            <w:pPr>
              <w:pStyle w:val="TableParagraph"/>
              <w:spacing w:before="124"/>
              <w:ind w:left="114"/>
              <w:rPr>
                <w:rFonts w:asciiTheme="minorEastAsia" w:eastAsiaTheme="minorEastAsia" w:hAnsiTheme="minorEastAsia"/>
                <w:sz w:val="24"/>
                <w:lang w:eastAsia="en-US"/>
              </w:rPr>
            </w:pPr>
            <w:r>
              <w:rPr>
                <w:rFonts w:asciiTheme="minorEastAsia" w:eastAsiaTheme="minorEastAsia" w:hAnsiTheme="minorEastAsia" w:hint="eastAsia"/>
                <w:sz w:val="24"/>
              </w:rPr>
              <w:t>上下极限开关</w:t>
            </w:r>
          </w:p>
        </w:tc>
        <w:tc>
          <w:tcPr>
            <w:tcW w:w="4676" w:type="dxa"/>
            <w:tcBorders>
              <w:top w:val="single" w:sz="6" w:space="0" w:color="000000"/>
              <w:left w:val="single" w:sz="6" w:space="0" w:color="000000"/>
              <w:bottom w:val="single" w:sz="12" w:space="0" w:color="000000"/>
              <w:right w:val="single" w:sz="12" w:space="0" w:color="000000"/>
            </w:tcBorders>
            <w:hideMark/>
          </w:tcPr>
          <w:p w:rsidR="007240A9" w:rsidRDefault="007240A9">
            <w:pPr>
              <w:pStyle w:val="TableParagraph"/>
              <w:spacing w:before="124"/>
              <w:ind w:left="114"/>
              <w:rPr>
                <w:rFonts w:asciiTheme="minorEastAsia" w:eastAsiaTheme="minorEastAsia" w:hAnsiTheme="minorEastAsia"/>
                <w:sz w:val="24"/>
                <w:lang w:eastAsia="en-US"/>
              </w:rPr>
            </w:pPr>
            <w:r>
              <w:rPr>
                <w:rFonts w:asciiTheme="minorEastAsia" w:eastAsiaTheme="minorEastAsia" w:hAnsiTheme="minorEastAsia" w:hint="eastAsia"/>
                <w:sz w:val="24"/>
              </w:rPr>
              <w:t>工作正常</w:t>
            </w:r>
          </w:p>
        </w:tc>
      </w:tr>
    </w:tbl>
    <w:p w:rsidR="007240A9" w:rsidRDefault="007240A9" w:rsidP="007240A9">
      <w:pPr>
        <w:rPr>
          <w:rFonts w:asciiTheme="minorEastAsia" w:eastAsiaTheme="minorEastAsia" w:hAnsiTheme="minorEastAsia"/>
          <w:sz w:val="24"/>
          <w:lang w:eastAsia="en-US"/>
        </w:rPr>
      </w:pPr>
      <w:r>
        <w:rPr>
          <w:rFonts w:asciiTheme="minorEastAsia" w:eastAsiaTheme="minorEastAsia" w:hAnsiTheme="minorEastAsia" w:hint="eastAsia"/>
          <w:b/>
          <w:bCs/>
          <w:sz w:val="24"/>
          <w:szCs w:val="24"/>
        </w:rPr>
        <w:t>表</w:t>
      </w:r>
      <w:r>
        <w:rPr>
          <w:rFonts w:asciiTheme="minorEastAsia" w:eastAsiaTheme="minorEastAsia" w:hAnsiTheme="minorEastAsia" w:hint="eastAsia"/>
          <w:b/>
          <w:bCs/>
          <w:spacing w:val="-60"/>
          <w:sz w:val="24"/>
          <w:szCs w:val="24"/>
        </w:rPr>
        <w:t xml:space="preserve"> </w:t>
      </w:r>
      <w:r>
        <w:rPr>
          <w:rFonts w:asciiTheme="minorEastAsia" w:eastAsiaTheme="minorEastAsia" w:hAnsiTheme="minorEastAsia" w:hint="eastAsia"/>
          <w:b/>
          <w:bCs/>
          <w:sz w:val="24"/>
          <w:szCs w:val="24"/>
        </w:rPr>
        <w:t>A-3</w:t>
      </w:r>
      <w:r>
        <w:rPr>
          <w:rFonts w:asciiTheme="minorEastAsia" w:eastAsiaTheme="minorEastAsia" w:hAnsiTheme="minorEastAsia" w:hint="eastAsia"/>
          <w:b/>
          <w:bCs/>
          <w:sz w:val="24"/>
          <w:szCs w:val="24"/>
        </w:rPr>
        <w:tab/>
        <w:t>半年维保项目（内容）和要求</w:t>
      </w:r>
    </w:p>
    <w:p w:rsidR="007240A9" w:rsidRDefault="007240A9" w:rsidP="007240A9">
      <w:pPr>
        <w:widowControl/>
        <w:spacing w:beforeAutospacing="1" w:afterAutospacing="1"/>
        <w:jc w:val="left"/>
        <w:rPr>
          <w:rFonts w:asciiTheme="minorEastAsia" w:eastAsiaTheme="minorEastAsia" w:hAnsiTheme="minorEastAsia"/>
          <w:kern w:val="0"/>
          <w:sz w:val="24"/>
        </w:rPr>
        <w:sectPr w:rsidR="007240A9">
          <w:pgSz w:w="11910" w:h="16840"/>
          <w:pgMar w:top="1440" w:right="1800" w:bottom="1440" w:left="1800" w:header="762" w:footer="613" w:gutter="0"/>
          <w:cols w:space="720"/>
        </w:sectPr>
      </w:pPr>
    </w:p>
    <w:p w:rsidR="007240A9" w:rsidRDefault="007240A9" w:rsidP="007240A9">
      <w:pPr>
        <w:pStyle w:val="a7"/>
        <w:tabs>
          <w:tab w:val="left" w:pos="1006"/>
        </w:tabs>
        <w:spacing w:before="2" w:after="5"/>
        <w:rPr>
          <w:rFonts w:asciiTheme="minorEastAsia" w:eastAsiaTheme="minorEastAsia" w:hAnsiTheme="minorEastAsia" w:hint="eastAsia"/>
          <w:sz w:val="22"/>
        </w:rPr>
      </w:pPr>
    </w:p>
    <w:p w:rsidR="007240A9" w:rsidRDefault="007240A9" w:rsidP="007240A9">
      <w:pPr>
        <w:pStyle w:val="a7"/>
        <w:tabs>
          <w:tab w:val="left" w:pos="1006"/>
        </w:tabs>
        <w:spacing w:before="2" w:after="5"/>
        <w:ind w:left="106"/>
        <w:rPr>
          <w:rFonts w:asciiTheme="minorEastAsia" w:eastAsiaTheme="minorEastAsia" w:hAnsiTheme="minorEastAsia" w:hint="eastAsia"/>
        </w:rPr>
      </w:pPr>
      <w:r>
        <w:rPr>
          <w:rFonts w:asciiTheme="minorEastAsia" w:eastAsiaTheme="minorEastAsia" w:hAnsiTheme="minorEastAsia" w:hint="eastAsia"/>
          <w:b/>
          <w:bCs/>
          <w:sz w:val="24"/>
          <w:szCs w:val="24"/>
        </w:rPr>
        <w:t>表</w:t>
      </w:r>
      <w:r>
        <w:rPr>
          <w:rFonts w:asciiTheme="minorEastAsia" w:eastAsiaTheme="minorEastAsia" w:hAnsiTheme="minorEastAsia" w:hint="eastAsia"/>
          <w:b/>
          <w:bCs/>
          <w:spacing w:val="-60"/>
          <w:sz w:val="24"/>
          <w:szCs w:val="24"/>
        </w:rPr>
        <w:t xml:space="preserve"> </w:t>
      </w:r>
      <w:r>
        <w:rPr>
          <w:rFonts w:asciiTheme="minorEastAsia" w:eastAsiaTheme="minorEastAsia" w:hAnsiTheme="minorEastAsia" w:hint="eastAsia"/>
          <w:b/>
          <w:bCs/>
          <w:sz w:val="24"/>
          <w:szCs w:val="24"/>
        </w:rPr>
        <w:t>A-4</w:t>
      </w:r>
      <w:r>
        <w:rPr>
          <w:rFonts w:asciiTheme="minorEastAsia" w:eastAsiaTheme="minorEastAsia" w:hAnsiTheme="minorEastAsia" w:hint="eastAsia"/>
          <w:b/>
          <w:bCs/>
          <w:sz w:val="24"/>
          <w:szCs w:val="24"/>
        </w:rPr>
        <w:tab/>
        <w:t>年度维保项目（内容）和要求</w:t>
      </w:r>
    </w:p>
    <w:p w:rsidR="007240A9" w:rsidRDefault="007240A9" w:rsidP="007240A9">
      <w:pPr>
        <w:pStyle w:val="Default"/>
        <w:rPr>
          <w:rFonts w:asciiTheme="minorEastAsia" w:eastAsiaTheme="minorEastAsia" w:hAnsiTheme="minorEastAsia" w:hint="eastAsia"/>
        </w:rPr>
      </w:pPr>
    </w:p>
    <w:tbl>
      <w:tblPr>
        <w:tblW w:w="0" w:type="auto"/>
        <w:tblInd w:w="28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4A0"/>
      </w:tblPr>
      <w:tblGrid>
        <w:gridCol w:w="692"/>
        <w:gridCol w:w="3336"/>
        <w:gridCol w:w="4487"/>
      </w:tblGrid>
      <w:tr w:rsidR="007240A9" w:rsidTr="007240A9">
        <w:trPr>
          <w:trHeight w:val="359"/>
        </w:trPr>
        <w:tc>
          <w:tcPr>
            <w:tcW w:w="692" w:type="dxa"/>
            <w:tcBorders>
              <w:top w:val="single" w:sz="12" w:space="0" w:color="000000"/>
              <w:left w:val="single" w:sz="12" w:space="0" w:color="000000"/>
              <w:bottom w:val="single" w:sz="6" w:space="0" w:color="000000"/>
              <w:right w:val="single" w:sz="6" w:space="0" w:color="000000"/>
            </w:tcBorders>
            <w:hideMark/>
          </w:tcPr>
          <w:p w:rsidR="007240A9" w:rsidRDefault="007240A9">
            <w:pPr>
              <w:pStyle w:val="TableParagraph"/>
              <w:spacing w:before="42"/>
              <w:ind w:right="146"/>
              <w:jc w:val="right"/>
              <w:rPr>
                <w:rFonts w:asciiTheme="minorEastAsia" w:eastAsiaTheme="minorEastAsia" w:hAnsiTheme="minorEastAsia"/>
                <w:sz w:val="24"/>
                <w:lang w:eastAsia="en-US"/>
              </w:rPr>
            </w:pPr>
            <w:r>
              <w:rPr>
                <w:rFonts w:asciiTheme="minorEastAsia" w:eastAsiaTheme="minorEastAsia" w:hAnsiTheme="minorEastAsia" w:hint="eastAsia"/>
                <w:sz w:val="24"/>
              </w:rPr>
              <w:t>序号</w:t>
            </w:r>
          </w:p>
        </w:tc>
        <w:tc>
          <w:tcPr>
            <w:tcW w:w="3336" w:type="dxa"/>
            <w:tcBorders>
              <w:top w:val="single" w:sz="12" w:space="0" w:color="000000"/>
              <w:left w:val="single" w:sz="6" w:space="0" w:color="000000"/>
              <w:bottom w:val="single" w:sz="6" w:space="0" w:color="000000"/>
              <w:right w:val="single" w:sz="6" w:space="0" w:color="000000"/>
            </w:tcBorders>
            <w:hideMark/>
          </w:tcPr>
          <w:p w:rsidR="007240A9" w:rsidRDefault="007240A9">
            <w:pPr>
              <w:pStyle w:val="TableParagraph"/>
              <w:spacing w:before="42"/>
              <w:ind w:left="117"/>
              <w:rPr>
                <w:rFonts w:asciiTheme="minorEastAsia" w:eastAsiaTheme="minorEastAsia" w:hAnsiTheme="minorEastAsia"/>
                <w:sz w:val="24"/>
                <w:lang w:eastAsia="en-US"/>
              </w:rPr>
            </w:pPr>
            <w:r>
              <w:rPr>
                <w:rFonts w:asciiTheme="minorEastAsia" w:eastAsiaTheme="minorEastAsia" w:hAnsiTheme="minorEastAsia" w:hint="eastAsia"/>
                <w:sz w:val="24"/>
              </w:rPr>
              <w:t>维保项目（内容）</w:t>
            </w:r>
          </w:p>
        </w:tc>
        <w:tc>
          <w:tcPr>
            <w:tcW w:w="4487" w:type="dxa"/>
            <w:tcBorders>
              <w:top w:val="single" w:sz="12" w:space="0" w:color="000000"/>
              <w:left w:val="single" w:sz="6" w:space="0" w:color="000000"/>
              <w:bottom w:val="single" w:sz="6" w:space="0" w:color="000000"/>
              <w:right w:val="single" w:sz="12" w:space="0" w:color="000000"/>
            </w:tcBorders>
            <w:hideMark/>
          </w:tcPr>
          <w:p w:rsidR="007240A9" w:rsidRDefault="007240A9">
            <w:pPr>
              <w:pStyle w:val="TableParagraph"/>
              <w:spacing w:before="42"/>
              <w:ind w:left="117" w:firstLineChars="500" w:firstLine="1200"/>
              <w:rPr>
                <w:rFonts w:asciiTheme="minorEastAsia" w:eastAsiaTheme="minorEastAsia" w:hAnsiTheme="minorEastAsia"/>
                <w:sz w:val="24"/>
                <w:lang w:eastAsia="en-US"/>
              </w:rPr>
            </w:pPr>
            <w:r>
              <w:rPr>
                <w:rFonts w:asciiTheme="minorEastAsia" w:eastAsiaTheme="minorEastAsia" w:hAnsiTheme="minorEastAsia" w:hint="eastAsia"/>
                <w:sz w:val="24"/>
              </w:rPr>
              <w:t>维保基本要求</w:t>
            </w:r>
          </w:p>
        </w:tc>
      </w:tr>
      <w:tr w:rsidR="007240A9" w:rsidTr="007240A9">
        <w:trPr>
          <w:trHeight w:val="625"/>
        </w:trPr>
        <w:tc>
          <w:tcPr>
            <w:tcW w:w="692"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155"/>
              <w:ind w:left="21"/>
              <w:jc w:val="center"/>
              <w:rPr>
                <w:rFonts w:asciiTheme="minorEastAsia" w:eastAsiaTheme="minorEastAsia" w:hAnsiTheme="minorEastAsia"/>
                <w:sz w:val="24"/>
                <w:lang w:eastAsia="en-US"/>
              </w:rPr>
            </w:pPr>
            <w:r>
              <w:rPr>
                <w:rFonts w:asciiTheme="minorEastAsia" w:eastAsiaTheme="minorEastAsia" w:hAnsiTheme="minorEastAsia" w:hint="eastAsia"/>
                <w:sz w:val="24"/>
              </w:rPr>
              <w:t>1</w:t>
            </w:r>
          </w:p>
        </w:tc>
        <w:tc>
          <w:tcPr>
            <w:tcW w:w="333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155"/>
              <w:ind w:left="117"/>
              <w:rPr>
                <w:rFonts w:asciiTheme="minorEastAsia" w:eastAsiaTheme="minorEastAsia" w:hAnsiTheme="minorEastAsia"/>
                <w:sz w:val="24"/>
                <w:lang w:eastAsia="en-US"/>
              </w:rPr>
            </w:pPr>
            <w:r>
              <w:rPr>
                <w:rFonts w:asciiTheme="minorEastAsia" w:eastAsiaTheme="minorEastAsia" w:hAnsiTheme="minorEastAsia" w:hint="eastAsia"/>
                <w:sz w:val="24"/>
              </w:rPr>
              <w:t>减速机润滑油</w:t>
            </w:r>
          </w:p>
        </w:tc>
        <w:tc>
          <w:tcPr>
            <w:tcW w:w="4487"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line="307" w:lineRule="exact"/>
              <w:ind w:left="104" w:right="66"/>
              <w:jc w:val="center"/>
              <w:rPr>
                <w:rFonts w:asciiTheme="minorEastAsia" w:eastAsiaTheme="minorEastAsia" w:hAnsiTheme="minorEastAsia"/>
                <w:sz w:val="24"/>
              </w:rPr>
            </w:pPr>
            <w:r>
              <w:rPr>
                <w:rFonts w:asciiTheme="minorEastAsia" w:eastAsiaTheme="minorEastAsia" w:hAnsiTheme="minorEastAsia" w:hint="eastAsia"/>
                <w:sz w:val="24"/>
              </w:rPr>
              <w:t>按照制造单位要求适时更换，保证油质符合要求</w:t>
            </w:r>
          </w:p>
        </w:tc>
      </w:tr>
      <w:tr w:rsidR="007240A9" w:rsidTr="007240A9">
        <w:trPr>
          <w:trHeight w:val="345"/>
        </w:trPr>
        <w:tc>
          <w:tcPr>
            <w:tcW w:w="692"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left="21"/>
              <w:jc w:val="center"/>
              <w:rPr>
                <w:rFonts w:asciiTheme="minorEastAsia" w:eastAsiaTheme="minorEastAsia" w:hAnsiTheme="minorEastAsia"/>
                <w:sz w:val="24"/>
                <w:lang w:eastAsia="en-US"/>
              </w:rPr>
            </w:pPr>
            <w:r>
              <w:rPr>
                <w:rFonts w:asciiTheme="minorEastAsia" w:eastAsiaTheme="minorEastAsia" w:hAnsiTheme="minorEastAsia" w:hint="eastAsia"/>
                <w:sz w:val="24"/>
              </w:rPr>
              <w:t>2</w:t>
            </w:r>
          </w:p>
        </w:tc>
        <w:tc>
          <w:tcPr>
            <w:tcW w:w="333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rPr>
            </w:pPr>
            <w:r>
              <w:rPr>
                <w:rFonts w:asciiTheme="minorEastAsia" w:eastAsiaTheme="minorEastAsia" w:hAnsiTheme="minorEastAsia" w:hint="eastAsia"/>
                <w:sz w:val="24"/>
              </w:rPr>
              <w:t>控制柜接触器，继电器触点</w:t>
            </w:r>
          </w:p>
        </w:tc>
        <w:tc>
          <w:tcPr>
            <w:tcW w:w="4487"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5"/>
              <w:jc w:val="center"/>
              <w:rPr>
                <w:rFonts w:asciiTheme="minorEastAsia" w:eastAsiaTheme="minorEastAsia" w:hAnsiTheme="minorEastAsia"/>
                <w:sz w:val="24"/>
                <w:lang w:eastAsia="en-US"/>
              </w:rPr>
            </w:pPr>
            <w:r>
              <w:rPr>
                <w:rFonts w:asciiTheme="minorEastAsia" w:eastAsiaTheme="minorEastAsia" w:hAnsiTheme="minorEastAsia" w:hint="eastAsia"/>
                <w:sz w:val="24"/>
              </w:rPr>
              <w:t>接触良好</w:t>
            </w:r>
          </w:p>
        </w:tc>
      </w:tr>
      <w:tr w:rsidR="007240A9" w:rsidTr="007240A9">
        <w:trPr>
          <w:trHeight w:val="536"/>
        </w:trPr>
        <w:tc>
          <w:tcPr>
            <w:tcW w:w="692"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155"/>
              <w:ind w:right="174"/>
              <w:jc w:val="right"/>
              <w:rPr>
                <w:rFonts w:asciiTheme="minorEastAsia" w:eastAsiaTheme="minorEastAsia" w:hAnsiTheme="minorEastAsia"/>
                <w:sz w:val="24"/>
                <w:lang w:eastAsia="en-US"/>
              </w:rPr>
            </w:pPr>
            <w:r>
              <w:rPr>
                <w:rFonts w:asciiTheme="minorEastAsia" w:eastAsiaTheme="minorEastAsia" w:hAnsiTheme="minorEastAsia" w:hint="eastAsia"/>
                <w:sz w:val="24"/>
              </w:rPr>
              <w:t>3</w:t>
            </w:r>
          </w:p>
        </w:tc>
        <w:tc>
          <w:tcPr>
            <w:tcW w:w="333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155"/>
              <w:ind w:left="117"/>
              <w:rPr>
                <w:rFonts w:asciiTheme="minorEastAsia" w:eastAsiaTheme="minorEastAsia" w:hAnsiTheme="minorEastAsia"/>
                <w:sz w:val="24"/>
                <w:lang w:eastAsia="en-US"/>
              </w:rPr>
            </w:pPr>
            <w:r>
              <w:rPr>
                <w:rFonts w:asciiTheme="minorEastAsia" w:eastAsiaTheme="minorEastAsia" w:hAnsiTheme="minorEastAsia" w:hint="eastAsia"/>
                <w:sz w:val="24"/>
              </w:rPr>
              <w:t>制动器铁芯（柱塞）</w:t>
            </w:r>
          </w:p>
        </w:tc>
        <w:tc>
          <w:tcPr>
            <w:tcW w:w="4487"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line="307" w:lineRule="exact"/>
              <w:ind w:left="104" w:right="66"/>
              <w:jc w:val="center"/>
              <w:rPr>
                <w:rFonts w:asciiTheme="minorEastAsia" w:eastAsiaTheme="minorEastAsia" w:hAnsiTheme="minorEastAsia"/>
                <w:sz w:val="24"/>
              </w:rPr>
            </w:pPr>
            <w:r>
              <w:rPr>
                <w:rFonts w:asciiTheme="minorEastAsia" w:eastAsiaTheme="minorEastAsia" w:hAnsiTheme="minorEastAsia" w:hint="eastAsia"/>
                <w:sz w:val="24"/>
              </w:rPr>
              <w:t>进行清洁、润滑、检查，磨损量不超过制造单位要求</w:t>
            </w:r>
          </w:p>
        </w:tc>
      </w:tr>
      <w:tr w:rsidR="007240A9" w:rsidTr="007240A9">
        <w:trPr>
          <w:trHeight w:val="345"/>
        </w:trPr>
        <w:tc>
          <w:tcPr>
            <w:tcW w:w="692"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left="21"/>
              <w:jc w:val="center"/>
              <w:rPr>
                <w:rFonts w:asciiTheme="minorEastAsia" w:eastAsiaTheme="minorEastAsia" w:hAnsiTheme="minorEastAsia"/>
                <w:sz w:val="24"/>
                <w:lang w:eastAsia="en-US"/>
              </w:rPr>
            </w:pPr>
            <w:r>
              <w:rPr>
                <w:rFonts w:asciiTheme="minorEastAsia" w:eastAsiaTheme="minorEastAsia" w:hAnsiTheme="minorEastAsia" w:hint="eastAsia"/>
                <w:sz w:val="24"/>
              </w:rPr>
              <w:t>4</w:t>
            </w:r>
          </w:p>
        </w:tc>
        <w:tc>
          <w:tcPr>
            <w:tcW w:w="333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rPr>
            </w:pPr>
            <w:r>
              <w:rPr>
                <w:rFonts w:asciiTheme="minorEastAsia" w:eastAsiaTheme="minorEastAsia" w:hAnsiTheme="minorEastAsia" w:hint="eastAsia"/>
                <w:sz w:val="24"/>
              </w:rPr>
              <w:t>制动器制动弹簧压缩量</w:t>
            </w:r>
          </w:p>
        </w:tc>
        <w:tc>
          <w:tcPr>
            <w:tcW w:w="4487"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244"/>
              <w:rPr>
                <w:rFonts w:asciiTheme="minorEastAsia" w:eastAsiaTheme="minorEastAsia" w:hAnsiTheme="minorEastAsia"/>
                <w:sz w:val="24"/>
              </w:rPr>
            </w:pPr>
            <w:r>
              <w:rPr>
                <w:rFonts w:asciiTheme="minorEastAsia" w:eastAsiaTheme="minorEastAsia" w:hAnsiTheme="minorEastAsia" w:hint="eastAsia"/>
                <w:sz w:val="24"/>
              </w:rPr>
              <w:t>符合制造单位要求，保持有足够的制动力</w:t>
            </w:r>
          </w:p>
        </w:tc>
      </w:tr>
      <w:tr w:rsidR="007240A9" w:rsidTr="007240A9">
        <w:trPr>
          <w:trHeight w:val="346"/>
        </w:trPr>
        <w:tc>
          <w:tcPr>
            <w:tcW w:w="692"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5"/>
              <w:ind w:left="21"/>
              <w:jc w:val="center"/>
              <w:rPr>
                <w:rFonts w:asciiTheme="minorEastAsia" w:eastAsiaTheme="minorEastAsia" w:hAnsiTheme="minorEastAsia"/>
                <w:sz w:val="24"/>
                <w:lang w:eastAsia="en-US"/>
              </w:rPr>
            </w:pPr>
            <w:r>
              <w:rPr>
                <w:rFonts w:asciiTheme="minorEastAsia" w:eastAsiaTheme="minorEastAsia" w:hAnsiTheme="minorEastAsia" w:hint="eastAsia"/>
                <w:sz w:val="24"/>
              </w:rPr>
              <w:t>5</w:t>
            </w:r>
          </w:p>
        </w:tc>
        <w:tc>
          <w:tcPr>
            <w:tcW w:w="333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5"/>
              <w:ind w:left="117"/>
              <w:rPr>
                <w:rFonts w:asciiTheme="minorEastAsia" w:eastAsiaTheme="minorEastAsia" w:hAnsiTheme="minorEastAsia"/>
                <w:sz w:val="24"/>
              </w:rPr>
            </w:pPr>
            <w:r>
              <w:rPr>
                <w:rFonts w:asciiTheme="minorEastAsia" w:eastAsiaTheme="minorEastAsia" w:hAnsiTheme="minorEastAsia" w:hint="eastAsia"/>
                <w:sz w:val="24"/>
              </w:rPr>
              <w:t>导电回路绝缘性能测试</w:t>
            </w:r>
          </w:p>
        </w:tc>
        <w:tc>
          <w:tcPr>
            <w:tcW w:w="4487"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5"/>
              <w:ind w:left="104" w:right="65"/>
              <w:jc w:val="center"/>
              <w:rPr>
                <w:rFonts w:asciiTheme="minorEastAsia" w:eastAsiaTheme="minorEastAsia" w:hAnsiTheme="minorEastAsia"/>
                <w:sz w:val="24"/>
                <w:lang w:eastAsia="en-US"/>
              </w:rPr>
            </w:pPr>
            <w:r>
              <w:rPr>
                <w:rFonts w:asciiTheme="minorEastAsia" w:eastAsiaTheme="minorEastAsia" w:hAnsiTheme="minorEastAsia" w:hint="eastAsia"/>
                <w:sz w:val="24"/>
              </w:rPr>
              <w:t>符合标准</w:t>
            </w:r>
          </w:p>
        </w:tc>
      </w:tr>
      <w:tr w:rsidR="007240A9" w:rsidTr="007240A9">
        <w:trPr>
          <w:trHeight w:val="811"/>
        </w:trPr>
        <w:tc>
          <w:tcPr>
            <w:tcW w:w="692" w:type="dxa"/>
            <w:tcBorders>
              <w:top w:val="single" w:sz="6" w:space="0" w:color="000000"/>
              <w:left w:val="single" w:sz="12" w:space="0" w:color="000000"/>
              <w:bottom w:val="single" w:sz="6" w:space="0" w:color="000000"/>
              <w:right w:val="single" w:sz="6" w:space="0" w:color="000000"/>
            </w:tcBorders>
          </w:tcPr>
          <w:p w:rsidR="007240A9" w:rsidRDefault="007240A9">
            <w:pPr>
              <w:pStyle w:val="TableParagraph"/>
              <w:spacing w:before="4"/>
              <w:rPr>
                <w:rFonts w:asciiTheme="minorEastAsia" w:eastAsiaTheme="minorEastAsia" w:hAnsiTheme="minorEastAsia" w:cs="宋体"/>
                <w:sz w:val="24"/>
                <w:lang w:eastAsia="en-US"/>
              </w:rPr>
            </w:pPr>
          </w:p>
          <w:p w:rsidR="007240A9" w:rsidRDefault="007240A9">
            <w:pPr>
              <w:pStyle w:val="TableParagraph"/>
              <w:ind w:left="21"/>
              <w:jc w:val="center"/>
              <w:rPr>
                <w:rFonts w:asciiTheme="minorEastAsia" w:eastAsiaTheme="minorEastAsia" w:hAnsiTheme="minorEastAsia"/>
                <w:sz w:val="24"/>
                <w:lang w:eastAsia="en-US"/>
              </w:rPr>
            </w:pPr>
            <w:r>
              <w:rPr>
                <w:rFonts w:asciiTheme="minorEastAsia" w:eastAsiaTheme="minorEastAsia" w:hAnsiTheme="minorEastAsia" w:hint="eastAsia"/>
                <w:sz w:val="24"/>
              </w:rPr>
              <w:t>6</w:t>
            </w:r>
          </w:p>
        </w:tc>
        <w:tc>
          <w:tcPr>
            <w:tcW w:w="333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line="307" w:lineRule="exact"/>
              <w:ind w:left="117"/>
              <w:rPr>
                <w:rFonts w:asciiTheme="minorEastAsia" w:eastAsiaTheme="minorEastAsia" w:hAnsiTheme="minorEastAsia" w:cs="宋体"/>
                <w:sz w:val="24"/>
              </w:rPr>
            </w:pPr>
            <w:r>
              <w:rPr>
                <w:rFonts w:asciiTheme="minorEastAsia" w:eastAsiaTheme="minorEastAsia" w:hAnsiTheme="minorEastAsia" w:hint="eastAsia"/>
                <w:sz w:val="24"/>
              </w:rPr>
              <w:t>限速器安全钳联动试验（每 2</w:t>
            </w:r>
          </w:p>
          <w:p w:rsidR="007240A9" w:rsidRDefault="007240A9">
            <w:pPr>
              <w:pStyle w:val="TableParagraph"/>
              <w:spacing w:before="2" w:line="310" w:lineRule="atLeast"/>
              <w:ind w:left="117" w:right="87"/>
              <w:rPr>
                <w:rFonts w:asciiTheme="minorEastAsia" w:eastAsiaTheme="minorEastAsia" w:hAnsiTheme="minorEastAsia"/>
                <w:sz w:val="24"/>
              </w:rPr>
            </w:pPr>
            <w:r>
              <w:rPr>
                <w:rFonts w:asciiTheme="minorEastAsia" w:eastAsiaTheme="minorEastAsia" w:hAnsiTheme="minorEastAsia" w:hint="eastAsia"/>
                <w:sz w:val="24"/>
              </w:rPr>
              <w:t>年进行一次限速器动作速度校验）</w:t>
            </w:r>
          </w:p>
        </w:tc>
        <w:tc>
          <w:tcPr>
            <w:tcW w:w="4487" w:type="dxa"/>
            <w:tcBorders>
              <w:top w:val="single" w:sz="6" w:space="0" w:color="000000"/>
              <w:left w:val="single" w:sz="6" w:space="0" w:color="000000"/>
              <w:bottom w:val="single" w:sz="6" w:space="0" w:color="000000"/>
              <w:right w:val="single" w:sz="12" w:space="0" w:color="000000"/>
            </w:tcBorders>
          </w:tcPr>
          <w:p w:rsidR="007240A9" w:rsidRDefault="007240A9">
            <w:pPr>
              <w:pStyle w:val="TableParagraph"/>
              <w:spacing w:before="4"/>
              <w:rPr>
                <w:rFonts w:asciiTheme="minorEastAsia" w:eastAsiaTheme="minorEastAsia" w:hAnsiTheme="minorEastAsia" w:cs="宋体"/>
                <w:sz w:val="24"/>
              </w:rPr>
            </w:pPr>
          </w:p>
          <w:p w:rsidR="007240A9" w:rsidRDefault="007240A9">
            <w:pPr>
              <w:pStyle w:val="TableParagraph"/>
              <w:ind w:left="104" w:right="65"/>
              <w:jc w:val="center"/>
              <w:rPr>
                <w:rFonts w:asciiTheme="minorEastAsia" w:eastAsiaTheme="minorEastAsia" w:hAnsiTheme="minorEastAsia"/>
                <w:sz w:val="24"/>
                <w:lang w:eastAsia="en-US"/>
              </w:rPr>
            </w:pPr>
            <w:r>
              <w:rPr>
                <w:rFonts w:asciiTheme="minorEastAsia" w:eastAsiaTheme="minorEastAsia" w:hAnsiTheme="minorEastAsia" w:hint="eastAsia"/>
                <w:sz w:val="24"/>
              </w:rPr>
              <w:t>工作正常</w:t>
            </w:r>
          </w:p>
        </w:tc>
      </w:tr>
    </w:tbl>
    <w:tbl>
      <w:tblPr>
        <w:tblpPr w:leftFromText="180" w:rightFromText="180" w:vertAnchor="text" w:horzAnchor="page" w:tblpX="1405" w:tblpY="370"/>
        <w:tblOverlap w:val="neve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720"/>
        <w:gridCol w:w="3324"/>
        <w:gridCol w:w="4676"/>
      </w:tblGrid>
      <w:tr w:rsidR="007240A9" w:rsidTr="007240A9">
        <w:trPr>
          <w:trHeight w:val="378"/>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left="21"/>
              <w:jc w:val="center"/>
              <w:rPr>
                <w:rFonts w:asciiTheme="minorEastAsia" w:eastAsiaTheme="minorEastAsia" w:hAnsiTheme="minorEastAsia"/>
                <w:sz w:val="24"/>
                <w:lang w:eastAsia="en-US"/>
              </w:rPr>
            </w:pPr>
            <w:r>
              <w:rPr>
                <w:rFonts w:asciiTheme="minorEastAsia" w:eastAsiaTheme="minorEastAsia" w:hAnsiTheme="minorEastAsia" w:hint="eastAsia"/>
                <w:sz w:val="24"/>
              </w:rPr>
              <w:t>7</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rPr>
            </w:pPr>
            <w:r>
              <w:rPr>
                <w:rFonts w:asciiTheme="minorEastAsia" w:eastAsiaTheme="minorEastAsia" w:hAnsiTheme="minorEastAsia" w:hint="eastAsia"/>
                <w:sz w:val="24"/>
              </w:rPr>
              <w:t>上行超速保护装置动作试验</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5"/>
              <w:jc w:val="center"/>
              <w:rPr>
                <w:rFonts w:asciiTheme="minorEastAsia" w:eastAsiaTheme="minorEastAsia" w:hAnsiTheme="minorEastAsia"/>
                <w:sz w:val="24"/>
                <w:lang w:eastAsia="en-US"/>
              </w:rPr>
            </w:pPr>
            <w:r>
              <w:rPr>
                <w:rFonts w:asciiTheme="minorEastAsia" w:eastAsiaTheme="minorEastAsia" w:hAnsiTheme="minorEastAsia" w:hint="eastAsia"/>
                <w:sz w:val="24"/>
              </w:rPr>
              <w:t>工作正常</w:t>
            </w:r>
          </w:p>
        </w:tc>
      </w:tr>
      <w:tr w:rsidR="007240A9" w:rsidTr="007240A9">
        <w:trPr>
          <w:trHeight w:val="584"/>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155"/>
              <w:ind w:left="21"/>
              <w:jc w:val="center"/>
              <w:rPr>
                <w:rFonts w:asciiTheme="minorEastAsia" w:eastAsiaTheme="minorEastAsia" w:hAnsiTheme="minorEastAsia"/>
                <w:sz w:val="24"/>
                <w:lang w:eastAsia="en-US"/>
              </w:rPr>
            </w:pPr>
            <w:r>
              <w:rPr>
                <w:rFonts w:asciiTheme="minorEastAsia" w:eastAsiaTheme="minorEastAsia" w:hAnsiTheme="minorEastAsia" w:hint="eastAsia"/>
                <w:sz w:val="24"/>
              </w:rPr>
              <w:t>8</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line="307" w:lineRule="exact"/>
              <w:ind w:left="117"/>
              <w:rPr>
                <w:rFonts w:asciiTheme="minorEastAsia" w:eastAsiaTheme="minorEastAsia" w:hAnsiTheme="minorEastAsia" w:cs="宋体"/>
                <w:sz w:val="24"/>
              </w:rPr>
            </w:pPr>
            <w:r>
              <w:rPr>
                <w:rFonts w:asciiTheme="minorEastAsia" w:eastAsiaTheme="minorEastAsia" w:hAnsiTheme="minorEastAsia" w:hint="eastAsia"/>
                <w:sz w:val="24"/>
              </w:rPr>
              <w:t>轿顶、轿厢架、轿门及其附件</w:t>
            </w:r>
          </w:p>
          <w:p w:rsidR="007240A9" w:rsidRDefault="007240A9">
            <w:pPr>
              <w:pStyle w:val="TableParagraph"/>
              <w:spacing w:before="4" w:line="292" w:lineRule="exact"/>
              <w:ind w:left="117"/>
              <w:rPr>
                <w:rFonts w:asciiTheme="minorEastAsia" w:eastAsiaTheme="minorEastAsia" w:hAnsiTheme="minorEastAsia"/>
                <w:sz w:val="24"/>
                <w:lang w:eastAsia="en-US"/>
              </w:rPr>
            </w:pPr>
            <w:r>
              <w:rPr>
                <w:rFonts w:asciiTheme="minorEastAsia" w:eastAsiaTheme="minorEastAsia" w:hAnsiTheme="minorEastAsia" w:hint="eastAsia"/>
                <w:sz w:val="24"/>
              </w:rPr>
              <w:t>安装螺栓</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155"/>
              <w:ind w:left="104" w:right="65"/>
              <w:jc w:val="center"/>
              <w:rPr>
                <w:rFonts w:asciiTheme="minorEastAsia" w:eastAsiaTheme="minorEastAsia" w:hAnsiTheme="minorEastAsia"/>
                <w:sz w:val="24"/>
                <w:lang w:eastAsia="en-US"/>
              </w:rPr>
            </w:pPr>
            <w:r>
              <w:rPr>
                <w:rFonts w:asciiTheme="minorEastAsia" w:eastAsiaTheme="minorEastAsia" w:hAnsiTheme="minorEastAsia" w:hint="eastAsia"/>
                <w:sz w:val="24"/>
              </w:rPr>
              <w:t>紧固</w:t>
            </w:r>
          </w:p>
        </w:tc>
      </w:tr>
      <w:tr w:rsidR="007240A9" w:rsidTr="007240A9">
        <w:trPr>
          <w:trHeight w:val="376"/>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left="21"/>
              <w:jc w:val="center"/>
              <w:rPr>
                <w:rFonts w:asciiTheme="minorEastAsia" w:eastAsiaTheme="minorEastAsia" w:hAnsiTheme="minorEastAsia"/>
                <w:sz w:val="24"/>
                <w:lang w:eastAsia="en-US"/>
              </w:rPr>
            </w:pPr>
            <w:r>
              <w:rPr>
                <w:rFonts w:asciiTheme="minorEastAsia" w:eastAsiaTheme="minorEastAsia" w:hAnsiTheme="minorEastAsia" w:hint="eastAsia"/>
                <w:sz w:val="24"/>
              </w:rPr>
              <w:t>9</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rPr>
            </w:pPr>
            <w:r>
              <w:rPr>
                <w:rFonts w:asciiTheme="minorEastAsia" w:eastAsiaTheme="minorEastAsia" w:hAnsiTheme="minorEastAsia" w:hint="eastAsia"/>
                <w:sz w:val="24"/>
              </w:rPr>
              <w:t>轿厢和对重的导轨支架</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6"/>
              <w:jc w:val="center"/>
              <w:rPr>
                <w:rFonts w:asciiTheme="minorEastAsia" w:eastAsiaTheme="minorEastAsia" w:hAnsiTheme="minorEastAsia"/>
                <w:sz w:val="24"/>
                <w:lang w:eastAsia="en-US"/>
              </w:rPr>
            </w:pPr>
            <w:r>
              <w:rPr>
                <w:rFonts w:asciiTheme="minorEastAsia" w:eastAsiaTheme="minorEastAsia" w:hAnsiTheme="minorEastAsia" w:hint="eastAsia"/>
                <w:sz w:val="24"/>
              </w:rPr>
              <w:t>固定，无松动</w:t>
            </w:r>
          </w:p>
        </w:tc>
      </w:tr>
      <w:tr w:rsidR="007240A9" w:rsidTr="007240A9">
        <w:trPr>
          <w:trHeight w:val="377"/>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right="217"/>
              <w:jc w:val="center"/>
              <w:rPr>
                <w:rFonts w:asciiTheme="minorEastAsia" w:eastAsiaTheme="minorEastAsia" w:hAnsiTheme="minorEastAsia"/>
                <w:sz w:val="24"/>
                <w:lang w:eastAsia="en-US"/>
              </w:rPr>
            </w:pPr>
            <w:r>
              <w:rPr>
                <w:rFonts w:asciiTheme="minorEastAsia" w:eastAsiaTheme="minorEastAsia" w:hAnsiTheme="minorEastAsia" w:hint="eastAsia"/>
                <w:sz w:val="24"/>
              </w:rPr>
              <w:t>10</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lang w:eastAsia="en-US"/>
              </w:rPr>
            </w:pPr>
            <w:r>
              <w:rPr>
                <w:rFonts w:asciiTheme="minorEastAsia" w:eastAsiaTheme="minorEastAsia" w:hAnsiTheme="minorEastAsia" w:hint="eastAsia"/>
                <w:sz w:val="24"/>
              </w:rPr>
              <w:t>轿厢和对重的导轨</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6"/>
              <w:jc w:val="center"/>
              <w:rPr>
                <w:rFonts w:asciiTheme="minorEastAsia" w:eastAsiaTheme="minorEastAsia" w:hAnsiTheme="minorEastAsia"/>
                <w:sz w:val="24"/>
                <w:lang w:eastAsia="en-US"/>
              </w:rPr>
            </w:pPr>
            <w:r>
              <w:rPr>
                <w:rFonts w:asciiTheme="minorEastAsia" w:eastAsiaTheme="minorEastAsia" w:hAnsiTheme="minorEastAsia" w:hint="eastAsia"/>
                <w:sz w:val="24"/>
              </w:rPr>
              <w:t>清洁，压板牢固</w:t>
            </w:r>
          </w:p>
        </w:tc>
      </w:tr>
      <w:tr w:rsidR="007240A9" w:rsidTr="007240A9">
        <w:trPr>
          <w:trHeight w:val="377"/>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right="217"/>
              <w:jc w:val="center"/>
              <w:rPr>
                <w:rFonts w:asciiTheme="minorEastAsia" w:eastAsiaTheme="minorEastAsia" w:hAnsiTheme="minorEastAsia"/>
                <w:sz w:val="24"/>
                <w:lang w:eastAsia="en-US"/>
              </w:rPr>
            </w:pPr>
            <w:r>
              <w:rPr>
                <w:rFonts w:asciiTheme="minorEastAsia" w:eastAsiaTheme="minorEastAsia" w:hAnsiTheme="minorEastAsia" w:hint="eastAsia"/>
                <w:sz w:val="24"/>
              </w:rPr>
              <w:t>11</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lang w:eastAsia="en-US"/>
              </w:rPr>
            </w:pPr>
            <w:r>
              <w:rPr>
                <w:rFonts w:asciiTheme="minorEastAsia" w:eastAsiaTheme="minorEastAsia" w:hAnsiTheme="minorEastAsia" w:hint="eastAsia"/>
                <w:sz w:val="24"/>
              </w:rPr>
              <w:t>随行电缆</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5"/>
              <w:jc w:val="center"/>
              <w:rPr>
                <w:rFonts w:asciiTheme="minorEastAsia" w:eastAsiaTheme="minorEastAsia" w:hAnsiTheme="minorEastAsia"/>
                <w:sz w:val="24"/>
                <w:lang w:eastAsia="en-US"/>
              </w:rPr>
            </w:pPr>
            <w:r>
              <w:rPr>
                <w:rFonts w:asciiTheme="minorEastAsia" w:eastAsiaTheme="minorEastAsia" w:hAnsiTheme="minorEastAsia" w:hint="eastAsia"/>
                <w:sz w:val="24"/>
              </w:rPr>
              <w:t>无损伤</w:t>
            </w:r>
          </w:p>
        </w:tc>
      </w:tr>
      <w:tr w:rsidR="007240A9" w:rsidTr="007240A9">
        <w:trPr>
          <w:trHeight w:val="376"/>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right="217"/>
              <w:jc w:val="center"/>
              <w:rPr>
                <w:rFonts w:asciiTheme="minorEastAsia" w:eastAsiaTheme="minorEastAsia" w:hAnsiTheme="minorEastAsia"/>
                <w:sz w:val="24"/>
                <w:lang w:eastAsia="en-US"/>
              </w:rPr>
            </w:pPr>
            <w:r>
              <w:rPr>
                <w:rFonts w:asciiTheme="minorEastAsia" w:eastAsiaTheme="minorEastAsia" w:hAnsiTheme="minorEastAsia" w:hint="eastAsia"/>
                <w:sz w:val="24"/>
              </w:rPr>
              <w:t>12</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lang w:eastAsia="en-US"/>
              </w:rPr>
            </w:pPr>
            <w:r>
              <w:rPr>
                <w:rFonts w:asciiTheme="minorEastAsia" w:eastAsiaTheme="minorEastAsia" w:hAnsiTheme="minorEastAsia" w:hint="eastAsia"/>
                <w:sz w:val="24"/>
              </w:rPr>
              <w:t>层门装置和地坎</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6"/>
              <w:jc w:val="center"/>
              <w:rPr>
                <w:rFonts w:asciiTheme="minorEastAsia" w:eastAsiaTheme="minorEastAsia" w:hAnsiTheme="minorEastAsia"/>
                <w:sz w:val="24"/>
              </w:rPr>
            </w:pPr>
            <w:r>
              <w:rPr>
                <w:rFonts w:asciiTheme="minorEastAsia" w:eastAsiaTheme="minorEastAsia" w:hAnsiTheme="minorEastAsia" w:hint="eastAsia"/>
                <w:sz w:val="24"/>
              </w:rPr>
              <w:t>无影响正常使用的变形，各安装螺栓紧固</w:t>
            </w:r>
          </w:p>
        </w:tc>
      </w:tr>
      <w:tr w:rsidR="007240A9" w:rsidTr="007240A9">
        <w:trPr>
          <w:trHeight w:val="377"/>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right="217"/>
              <w:jc w:val="center"/>
              <w:rPr>
                <w:rFonts w:asciiTheme="minorEastAsia" w:eastAsiaTheme="minorEastAsia" w:hAnsiTheme="minorEastAsia"/>
                <w:sz w:val="24"/>
                <w:lang w:eastAsia="en-US"/>
              </w:rPr>
            </w:pPr>
            <w:r>
              <w:rPr>
                <w:rFonts w:asciiTheme="minorEastAsia" w:eastAsiaTheme="minorEastAsia" w:hAnsiTheme="minorEastAsia" w:hint="eastAsia"/>
                <w:sz w:val="24"/>
              </w:rPr>
              <w:t>13</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lang w:eastAsia="en-US"/>
              </w:rPr>
            </w:pPr>
            <w:r>
              <w:rPr>
                <w:rFonts w:asciiTheme="minorEastAsia" w:eastAsiaTheme="minorEastAsia" w:hAnsiTheme="minorEastAsia" w:hint="eastAsia"/>
                <w:sz w:val="24"/>
              </w:rPr>
              <w:t>轿厢称重装置</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5"/>
              <w:jc w:val="center"/>
              <w:rPr>
                <w:rFonts w:asciiTheme="minorEastAsia" w:eastAsiaTheme="minorEastAsia" w:hAnsiTheme="minorEastAsia"/>
                <w:sz w:val="24"/>
                <w:lang w:eastAsia="en-US"/>
              </w:rPr>
            </w:pPr>
            <w:r>
              <w:rPr>
                <w:rFonts w:asciiTheme="minorEastAsia" w:eastAsiaTheme="minorEastAsia" w:hAnsiTheme="minorEastAsia" w:hint="eastAsia"/>
                <w:sz w:val="24"/>
              </w:rPr>
              <w:t>准确有效</w:t>
            </w:r>
          </w:p>
        </w:tc>
      </w:tr>
      <w:tr w:rsidR="007240A9" w:rsidTr="007240A9">
        <w:trPr>
          <w:trHeight w:val="377"/>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right="217"/>
              <w:jc w:val="center"/>
              <w:rPr>
                <w:rFonts w:asciiTheme="minorEastAsia" w:eastAsiaTheme="minorEastAsia" w:hAnsiTheme="minorEastAsia"/>
                <w:sz w:val="24"/>
                <w:lang w:eastAsia="en-US"/>
              </w:rPr>
            </w:pPr>
            <w:r>
              <w:rPr>
                <w:rFonts w:asciiTheme="minorEastAsia" w:eastAsiaTheme="minorEastAsia" w:hAnsiTheme="minorEastAsia" w:hint="eastAsia"/>
                <w:sz w:val="24"/>
              </w:rPr>
              <w:t>14</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lang w:eastAsia="en-US"/>
              </w:rPr>
            </w:pPr>
            <w:r>
              <w:rPr>
                <w:rFonts w:asciiTheme="minorEastAsia" w:eastAsiaTheme="minorEastAsia" w:hAnsiTheme="minorEastAsia" w:hint="eastAsia"/>
                <w:sz w:val="24"/>
              </w:rPr>
              <w:t>安全钳钳座</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6"/>
              <w:jc w:val="center"/>
              <w:rPr>
                <w:rFonts w:asciiTheme="minorEastAsia" w:eastAsiaTheme="minorEastAsia" w:hAnsiTheme="minorEastAsia"/>
                <w:sz w:val="24"/>
                <w:lang w:eastAsia="en-US"/>
              </w:rPr>
            </w:pPr>
            <w:r>
              <w:rPr>
                <w:rFonts w:asciiTheme="minorEastAsia" w:eastAsiaTheme="minorEastAsia" w:hAnsiTheme="minorEastAsia" w:hint="eastAsia"/>
                <w:sz w:val="24"/>
              </w:rPr>
              <w:t>固定，无松动</w:t>
            </w:r>
          </w:p>
        </w:tc>
      </w:tr>
      <w:tr w:rsidR="007240A9" w:rsidTr="007240A9">
        <w:trPr>
          <w:trHeight w:val="376"/>
        </w:trPr>
        <w:tc>
          <w:tcPr>
            <w:tcW w:w="720" w:type="dxa"/>
            <w:tcBorders>
              <w:top w:val="single" w:sz="6" w:space="0" w:color="000000"/>
              <w:left w:val="single" w:sz="12" w:space="0" w:color="000000"/>
              <w:bottom w:val="single" w:sz="6" w:space="0" w:color="000000"/>
              <w:right w:val="single" w:sz="6" w:space="0" w:color="000000"/>
            </w:tcBorders>
            <w:hideMark/>
          </w:tcPr>
          <w:p w:rsidR="007240A9" w:rsidRDefault="007240A9">
            <w:pPr>
              <w:pStyle w:val="TableParagraph"/>
              <w:spacing w:before="43"/>
              <w:ind w:right="217"/>
              <w:jc w:val="center"/>
              <w:rPr>
                <w:rFonts w:asciiTheme="minorEastAsia" w:eastAsiaTheme="minorEastAsia" w:hAnsiTheme="minorEastAsia"/>
                <w:sz w:val="24"/>
                <w:lang w:eastAsia="en-US"/>
              </w:rPr>
            </w:pPr>
            <w:r>
              <w:rPr>
                <w:rFonts w:asciiTheme="minorEastAsia" w:eastAsiaTheme="minorEastAsia" w:hAnsiTheme="minorEastAsia" w:hint="eastAsia"/>
                <w:sz w:val="24"/>
              </w:rPr>
              <w:t>15</w:t>
            </w:r>
          </w:p>
        </w:tc>
        <w:tc>
          <w:tcPr>
            <w:tcW w:w="332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lang w:eastAsia="en-US"/>
              </w:rPr>
            </w:pPr>
            <w:r>
              <w:rPr>
                <w:rFonts w:asciiTheme="minorEastAsia" w:eastAsiaTheme="minorEastAsia" w:hAnsiTheme="minorEastAsia" w:hint="eastAsia"/>
                <w:sz w:val="24"/>
              </w:rPr>
              <w:t>轿底各安装螺栓</w:t>
            </w:r>
          </w:p>
        </w:tc>
        <w:tc>
          <w:tcPr>
            <w:tcW w:w="4676" w:type="dxa"/>
            <w:tcBorders>
              <w:top w:val="single" w:sz="6" w:space="0" w:color="000000"/>
              <w:left w:val="single" w:sz="6" w:space="0" w:color="000000"/>
              <w:bottom w:val="single" w:sz="6" w:space="0" w:color="000000"/>
              <w:right w:val="single" w:sz="12" w:space="0" w:color="000000"/>
            </w:tcBorders>
            <w:hideMark/>
          </w:tcPr>
          <w:p w:rsidR="007240A9" w:rsidRDefault="007240A9">
            <w:pPr>
              <w:pStyle w:val="TableParagraph"/>
              <w:spacing w:before="43"/>
              <w:ind w:left="104" w:right="65"/>
              <w:jc w:val="center"/>
              <w:rPr>
                <w:rFonts w:asciiTheme="minorEastAsia" w:eastAsiaTheme="minorEastAsia" w:hAnsiTheme="minorEastAsia"/>
                <w:sz w:val="24"/>
                <w:lang w:eastAsia="en-US"/>
              </w:rPr>
            </w:pPr>
            <w:r>
              <w:rPr>
                <w:rFonts w:asciiTheme="minorEastAsia" w:eastAsiaTheme="minorEastAsia" w:hAnsiTheme="minorEastAsia" w:hint="eastAsia"/>
                <w:sz w:val="24"/>
              </w:rPr>
              <w:t>紧固</w:t>
            </w:r>
          </w:p>
        </w:tc>
      </w:tr>
      <w:tr w:rsidR="007240A9" w:rsidTr="007240A9">
        <w:trPr>
          <w:trHeight w:val="404"/>
        </w:trPr>
        <w:tc>
          <w:tcPr>
            <w:tcW w:w="720" w:type="dxa"/>
            <w:tcBorders>
              <w:top w:val="single" w:sz="6" w:space="0" w:color="000000"/>
              <w:left w:val="single" w:sz="12" w:space="0" w:color="000000"/>
              <w:bottom w:val="single" w:sz="12" w:space="0" w:color="000000"/>
              <w:right w:val="single" w:sz="6" w:space="0" w:color="000000"/>
            </w:tcBorders>
            <w:hideMark/>
          </w:tcPr>
          <w:p w:rsidR="007240A9" w:rsidRDefault="007240A9">
            <w:pPr>
              <w:pStyle w:val="TableParagraph"/>
              <w:spacing w:before="43"/>
              <w:ind w:right="217"/>
              <w:jc w:val="center"/>
              <w:rPr>
                <w:rFonts w:asciiTheme="minorEastAsia" w:eastAsiaTheme="minorEastAsia" w:hAnsiTheme="minorEastAsia"/>
                <w:sz w:val="24"/>
                <w:lang w:eastAsia="en-US"/>
              </w:rPr>
            </w:pPr>
            <w:r>
              <w:rPr>
                <w:rFonts w:asciiTheme="minorEastAsia" w:eastAsiaTheme="minorEastAsia" w:hAnsiTheme="minorEastAsia" w:hint="eastAsia"/>
                <w:sz w:val="24"/>
              </w:rPr>
              <w:t>16</w:t>
            </w:r>
          </w:p>
        </w:tc>
        <w:tc>
          <w:tcPr>
            <w:tcW w:w="3324" w:type="dxa"/>
            <w:tcBorders>
              <w:top w:val="single" w:sz="6" w:space="0" w:color="000000"/>
              <w:left w:val="single" w:sz="6" w:space="0" w:color="000000"/>
              <w:bottom w:val="single" w:sz="12" w:space="0" w:color="000000"/>
              <w:right w:val="single" w:sz="6" w:space="0" w:color="000000"/>
            </w:tcBorders>
            <w:hideMark/>
          </w:tcPr>
          <w:p w:rsidR="007240A9" w:rsidRDefault="007240A9">
            <w:pPr>
              <w:pStyle w:val="TableParagraph"/>
              <w:spacing w:before="43"/>
              <w:ind w:left="117"/>
              <w:rPr>
                <w:rFonts w:asciiTheme="minorEastAsia" w:eastAsiaTheme="minorEastAsia" w:hAnsiTheme="minorEastAsia"/>
                <w:sz w:val="24"/>
                <w:lang w:eastAsia="en-US"/>
              </w:rPr>
            </w:pPr>
            <w:r>
              <w:rPr>
                <w:rFonts w:asciiTheme="minorEastAsia" w:eastAsiaTheme="minorEastAsia" w:hAnsiTheme="minorEastAsia" w:hint="eastAsia"/>
                <w:sz w:val="24"/>
              </w:rPr>
              <w:t>缓冲器</w:t>
            </w:r>
          </w:p>
        </w:tc>
        <w:tc>
          <w:tcPr>
            <w:tcW w:w="4676" w:type="dxa"/>
            <w:tcBorders>
              <w:top w:val="single" w:sz="6" w:space="0" w:color="000000"/>
              <w:left w:val="single" w:sz="6" w:space="0" w:color="000000"/>
              <w:bottom w:val="single" w:sz="12" w:space="0" w:color="000000"/>
              <w:right w:val="single" w:sz="12" w:space="0" w:color="000000"/>
            </w:tcBorders>
            <w:hideMark/>
          </w:tcPr>
          <w:p w:rsidR="007240A9" w:rsidRDefault="007240A9">
            <w:pPr>
              <w:pStyle w:val="TableParagraph"/>
              <w:spacing w:before="43"/>
              <w:ind w:left="104" w:right="66"/>
              <w:jc w:val="center"/>
              <w:rPr>
                <w:rFonts w:asciiTheme="minorEastAsia" w:eastAsiaTheme="minorEastAsia" w:hAnsiTheme="minorEastAsia"/>
                <w:sz w:val="24"/>
                <w:lang w:eastAsia="en-US"/>
              </w:rPr>
            </w:pPr>
            <w:r>
              <w:rPr>
                <w:rFonts w:asciiTheme="minorEastAsia" w:eastAsiaTheme="minorEastAsia" w:hAnsiTheme="minorEastAsia" w:hint="eastAsia"/>
                <w:sz w:val="24"/>
              </w:rPr>
              <w:t>固定，无松动</w:t>
            </w:r>
          </w:p>
        </w:tc>
      </w:tr>
    </w:tbl>
    <w:p w:rsidR="007240A9" w:rsidRDefault="007240A9" w:rsidP="007240A9">
      <w:pPr>
        <w:widowControl/>
        <w:spacing w:beforeAutospacing="1" w:afterAutospacing="1"/>
        <w:jc w:val="left"/>
        <w:rPr>
          <w:rFonts w:asciiTheme="minorEastAsia" w:eastAsiaTheme="minorEastAsia" w:hAnsiTheme="minorEastAsia"/>
          <w:kern w:val="0"/>
          <w:sz w:val="24"/>
        </w:rPr>
        <w:sectPr w:rsidR="007240A9">
          <w:pgSz w:w="11910" w:h="16840"/>
          <w:pgMar w:top="960" w:right="0" w:bottom="800" w:left="1180" w:header="762" w:footer="613" w:gutter="0"/>
          <w:cols w:space="720"/>
        </w:sectPr>
      </w:pPr>
    </w:p>
    <w:p w:rsidR="007240A9" w:rsidRDefault="007240A9" w:rsidP="007240A9">
      <w:pPr>
        <w:rPr>
          <w:rFonts w:hint="eastAsia"/>
          <w:b/>
          <w:sz w:val="24"/>
          <w:szCs w:val="24"/>
        </w:rPr>
      </w:pPr>
      <w:bookmarkStart w:id="40" w:name="_Toc30473"/>
      <w:bookmarkStart w:id="41" w:name="_Toc19267"/>
      <w:r>
        <w:rPr>
          <w:rFonts w:hint="eastAsia"/>
          <w:b/>
          <w:sz w:val="24"/>
          <w:szCs w:val="24"/>
        </w:rPr>
        <w:lastRenderedPageBreak/>
        <w:t>附表</w:t>
      </w:r>
      <w:r>
        <w:rPr>
          <w:b/>
          <w:sz w:val="24"/>
          <w:szCs w:val="24"/>
        </w:rPr>
        <w:t>1</w:t>
      </w:r>
      <w:r>
        <w:rPr>
          <w:rFonts w:hint="eastAsia"/>
          <w:b/>
          <w:sz w:val="24"/>
          <w:szCs w:val="24"/>
        </w:rPr>
        <w:t>、随机备品备件、易损件明细表</w:t>
      </w:r>
    </w:p>
    <w:p w:rsidR="007240A9" w:rsidRDefault="007240A9" w:rsidP="007240A9">
      <w:pPr>
        <w:rPr>
          <w:b/>
          <w:sz w:val="24"/>
          <w:szCs w:val="24"/>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2526"/>
        <w:gridCol w:w="1210"/>
        <w:gridCol w:w="1549"/>
        <w:gridCol w:w="995"/>
        <w:gridCol w:w="996"/>
        <w:gridCol w:w="995"/>
        <w:gridCol w:w="848"/>
      </w:tblGrid>
      <w:tr w:rsidR="007240A9" w:rsidTr="007240A9">
        <w:trPr>
          <w:trHeight w:val="1057"/>
          <w:jc w:val="center"/>
        </w:trPr>
        <w:tc>
          <w:tcPr>
            <w:tcW w:w="736" w:type="dxa"/>
            <w:tcBorders>
              <w:top w:val="single" w:sz="12" w:space="0" w:color="auto"/>
              <w:left w:val="single" w:sz="12" w:space="0" w:color="auto"/>
              <w:bottom w:val="single" w:sz="4" w:space="0" w:color="auto"/>
              <w:right w:val="single" w:sz="4" w:space="0" w:color="auto"/>
            </w:tcBorders>
            <w:vAlign w:val="center"/>
            <w:hideMark/>
          </w:tcPr>
          <w:p w:rsidR="007240A9" w:rsidRDefault="007240A9">
            <w:pPr>
              <w:jc w:val="center"/>
              <w:rPr>
                <w:rFonts w:ascii="宋体" w:hAnsi="宋体" w:cs="宋体"/>
                <w:sz w:val="22"/>
                <w:szCs w:val="24"/>
                <w:lang w:eastAsia="en-US"/>
              </w:rPr>
            </w:pPr>
            <w:r>
              <w:rPr>
                <w:rFonts w:hint="eastAsia"/>
                <w:szCs w:val="24"/>
              </w:rPr>
              <w:t>序号</w:t>
            </w:r>
          </w:p>
        </w:tc>
        <w:tc>
          <w:tcPr>
            <w:tcW w:w="2526" w:type="dxa"/>
            <w:tcBorders>
              <w:top w:val="single" w:sz="12" w:space="0" w:color="auto"/>
              <w:left w:val="single" w:sz="4" w:space="0" w:color="auto"/>
              <w:bottom w:val="single" w:sz="4" w:space="0" w:color="auto"/>
              <w:right w:val="single" w:sz="4" w:space="0" w:color="auto"/>
            </w:tcBorders>
            <w:vAlign w:val="center"/>
            <w:hideMark/>
          </w:tcPr>
          <w:p w:rsidR="007240A9" w:rsidRDefault="007240A9">
            <w:pPr>
              <w:jc w:val="center"/>
              <w:rPr>
                <w:rFonts w:ascii="宋体" w:hAnsi="宋体" w:cs="宋体"/>
                <w:sz w:val="22"/>
                <w:szCs w:val="24"/>
                <w:lang w:eastAsia="en-US"/>
              </w:rPr>
            </w:pPr>
            <w:r>
              <w:rPr>
                <w:rFonts w:hint="eastAsia"/>
                <w:szCs w:val="24"/>
              </w:rPr>
              <w:t>随机备品备件名称</w:t>
            </w:r>
          </w:p>
        </w:tc>
        <w:tc>
          <w:tcPr>
            <w:tcW w:w="1210" w:type="dxa"/>
            <w:tcBorders>
              <w:top w:val="single" w:sz="12" w:space="0" w:color="auto"/>
              <w:left w:val="single" w:sz="4" w:space="0" w:color="auto"/>
              <w:bottom w:val="single" w:sz="4" w:space="0" w:color="auto"/>
              <w:right w:val="single" w:sz="4" w:space="0" w:color="auto"/>
            </w:tcBorders>
            <w:vAlign w:val="center"/>
            <w:hideMark/>
          </w:tcPr>
          <w:p w:rsidR="007240A9" w:rsidRDefault="007240A9">
            <w:pPr>
              <w:jc w:val="center"/>
              <w:rPr>
                <w:rFonts w:ascii="宋体" w:hAnsi="宋体" w:cs="宋体"/>
                <w:sz w:val="22"/>
                <w:szCs w:val="24"/>
                <w:lang w:eastAsia="en-US"/>
              </w:rPr>
            </w:pPr>
            <w:r>
              <w:rPr>
                <w:rFonts w:hint="eastAsia"/>
                <w:szCs w:val="24"/>
              </w:rPr>
              <w:t>生产</w:t>
            </w:r>
          </w:p>
          <w:p w:rsidR="007240A9" w:rsidRDefault="007240A9">
            <w:pPr>
              <w:jc w:val="center"/>
              <w:rPr>
                <w:rFonts w:ascii="宋体" w:hAnsi="宋体" w:cs="宋体"/>
                <w:sz w:val="22"/>
                <w:szCs w:val="24"/>
                <w:lang w:eastAsia="en-US"/>
              </w:rPr>
            </w:pPr>
            <w:r>
              <w:rPr>
                <w:rFonts w:hint="eastAsia"/>
                <w:szCs w:val="24"/>
              </w:rPr>
              <w:t>企业</w:t>
            </w:r>
          </w:p>
        </w:tc>
        <w:tc>
          <w:tcPr>
            <w:tcW w:w="1549" w:type="dxa"/>
            <w:tcBorders>
              <w:top w:val="single" w:sz="12" w:space="0" w:color="auto"/>
              <w:left w:val="single" w:sz="4" w:space="0" w:color="auto"/>
              <w:bottom w:val="single" w:sz="4" w:space="0" w:color="auto"/>
              <w:right w:val="single" w:sz="4" w:space="0" w:color="auto"/>
            </w:tcBorders>
            <w:vAlign w:val="center"/>
            <w:hideMark/>
          </w:tcPr>
          <w:p w:rsidR="007240A9" w:rsidRDefault="007240A9">
            <w:pPr>
              <w:jc w:val="center"/>
              <w:rPr>
                <w:rFonts w:ascii="宋体" w:hAnsi="宋体" w:cs="宋体"/>
                <w:sz w:val="22"/>
                <w:szCs w:val="24"/>
                <w:lang w:eastAsia="en-US"/>
              </w:rPr>
            </w:pPr>
            <w:r>
              <w:rPr>
                <w:rFonts w:hint="eastAsia"/>
                <w:szCs w:val="24"/>
              </w:rPr>
              <w:t>型号</w:t>
            </w:r>
          </w:p>
          <w:p w:rsidR="007240A9" w:rsidRDefault="007240A9">
            <w:pPr>
              <w:jc w:val="center"/>
              <w:rPr>
                <w:rFonts w:ascii="宋体" w:hAnsi="宋体" w:cs="宋体"/>
                <w:sz w:val="22"/>
                <w:szCs w:val="24"/>
                <w:lang w:eastAsia="en-US"/>
              </w:rPr>
            </w:pPr>
            <w:r>
              <w:rPr>
                <w:rFonts w:hint="eastAsia"/>
                <w:szCs w:val="24"/>
              </w:rPr>
              <w:t>规格</w:t>
            </w:r>
          </w:p>
        </w:tc>
        <w:tc>
          <w:tcPr>
            <w:tcW w:w="995" w:type="dxa"/>
            <w:tcBorders>
              <w:top w:val="single" w:sz="12" w:space="0" w:color="auto"/>
              <w:left w:val="single" w:sz="4" w:space="0" w:color="auto"/>
              <w:bottom w:val="single" w:sz="4" w:space="0" w:color="auto"/>
              <w:right w:val="single" w:sz="4" w:space="0" w:color="auto"/>
            </w:tcBorders>
            <w:vAlign w:val="center"/>
            <w:hideMark/>
          </w:tcPr>
          <w:p w:rsidR="007240A9" w:rsidRDefault="007240A9">
            <w:pPr>
              <w:jc w:val="center"/>
              <w:rPr>
                <w:rFonts w:ascii="宋体" w:hAnsi="宋体" w:cs="宋体"/>
                <w:sz w:val="22"/>
                <w:szCs w:val="24"/>
                <w:lang w:eastAsia="en-US"/>
              </w:rPr>
            </w:pPr>
            <w:r>
              <w:rPr>
                <w:rFonts w:hint="eastAsia"/>
                <w:szCs w:val="24"/>
              </w:rPr>
              <w:t>数量</w:t>
            </w:r>
          </w:p>
        </w:tc>
        <w:tc>
          <w:tcPr>
            <w:tcW w:w="996" w:type="dxa"/>
            <w:tcBorders>
              <w:top w:val="single" w:sz="12" w:space="0" w:color="auto"/>
              <w:left w:val="single" w:sz="4" w:space="0" w:color="auto"/>
              <w:bottom w:val="single" w:sz="4" w:space="0" w:color="auto"/>
              <w:right w:val="single" w:sz="4" w:space="0" w:color="auto"/>
            </w:tcBorders>
            <w:vAlign w:val="center"/>
            <w:hideMark/>
          </w:tcPr>
          <w:p w:rsidR="007240A9" w:rsidRDefault="007240A9">
            <w:pPr>
              <w:jc w:val="center"/>
              <w:rPr>
                <w:rFonts w:ascii="宋体" w:hAnsi="宋体" w:cs="宋体"/>
                <w:sz w:val="22"/>
                <w:szCs w:val="24"/>
                <w:lang w:eastAsia="en-US"/>
              </w:rPr>
            </w:pPr>
            <w:r>
              <w:rPr>
                <w:rFonts w:hint="eastAsia"/>
                <w:szCs w:val="24"/>
              </w:rPr>
              <w:t>单</w:t>
            </w:r>
            <w:r>
              <w:rPr>
                <w:szCs w:val="24"/>
              </w:rPr>
              <w:t xml:space="preserve"> </w:t>
            </w:r>
            <w:r>
              <w:rPr>
                <w:rFonts w:hint="eastAsia"/>
                <w:szCs w:val="24"/>
              </w:rPr>
              <w:t>位</w:t>
            </w:r>
          </w:p>
        </w:tc>
        <w:tc>
          <w:tcPr>
            <w:tcW w:w="995" w:type="dxa"/>
            <w:tcBorders>
              <w:top w:val="single" w:sz="12" w:space="0" w:color="auto"/>
              <w:left w:val="single" w:sz="4" w:space="0" w:color="auto"/>
              <w:bottom w:val="single" w:sz="4" w:space="0" w:color="auto"/>
              <w:right w:val="single" w:sz="4" w:space="0" w:color="auto"/>
            </w:tcBorders>
            <w:vAlign w:val="center"/>
            <w:hideMark/>
          </w:tcPr>
          <w:p w:rsidR="007240A9" w:rsidRDefault="007240A9">
            <w:pPr>
              <w:jc w:val="center"/>
              <w:rPr>
                <w:rFonts w:ascii="宋体" w:hAnsi="宋体" w:cs="宋体"/>
                <w:sz w:val="22"/>
                <w:szCs w:val="24"/>
                <w:lang w:eastAsia="en-US"/>
              </w:rPr>
            </w:pPr>
            <w:r>
              <w:rPr>
                <w:rFonts w:hint="eastAsia"/>
                <w:szCs w:val="24"/>
              </w:rPr>
              <w:t>单</w:t>
            </w:r>
            <w:r>
              <w:rPr>
                <w:szCs w:val="24"/>
              </w:rPr>
              <w:t xml:space="preserve"> </w:t>
            </w:r>
            <w:r>
              <w:rPr>
                <w:rFonts w:hint="eastAsia"/>
                <w:szCs w:val="24"/>
              </w:rPr>
              <w:t>价</w:t>
            </w:r>
          </w:p>
        </w:tc>
        <w:tc>
          <w:tcPr>
            <w:tcW w:w="848" w:type="dxa"/>
            <w:tcBorders>
              <w:top w:val="single" w:sz="12" w:space="0" w:color="auto"/>
              <w:left w:val="single" w:sz="4" w:space="0" w:color="auto"/>
              <w:bottom w:val="single" w:sz="4" w:space="0" w:color="auto"/>
              <w:right w:val="single" w:sz="12" w:space="0" w:color="auto"/>
            </w:tcBorders>
            <w:vAlign w:val="center"/>
            <w:hideMark/>
          </w:tcPr>
          <w:p w:rsidR="007240A9" w:rsidRDefault="007240A9">
            <w:pPr>
              <w:jc w:val="center"/>
              <w:rPr>
                <w:rFonts w:ascii="宋体" w:hAnsi="宋体" w:cs="宋体"/>
                <w:sz w:val="22"/>
                <w:szCs w:val="24"/>
                <w:lang w:eastAsia="en-US"/>
              </w:rPr>
            </w:pPr>
            <w:r>
              <w:rPr>
                <w:rFonts w:hint="eastAsia"/>
                <w:szCs w:val="24"/>
              </w:rPr>
              <w:t>备</w:t>
            </w:r>
            <w:r>
              <w:rPr>
                <w:szCs w:val="24"/>
              </w:rPr>
              <w:t xml:space="preserve"> </w:t>
            </w:r>
            <w:r>
              <w:rPr>
                <w:rFonts w:hint="eastAsia"/>
                <w:szCs w:val="24"/>
              </w:rPr>
              <w:t>注</w:t>
            </w:r>
          </w:p>
        </w:tc>
      </w:tr>
      <w:tr w:rsidR="007240A9" w:rsidTr="007240A9">
        <w:trPr>
          <w:trHeight w:val="1036"/>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1</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按钮</w:t>
            </w:r>
          </w:p>
        </w:tc>
        <w:tc>
          <w:tcPr>
            <w:tcW w:w="1210"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lang w:eastAsia="en-US"/>
              </w:rPr>
            </w:pPr>
            <w:r>
              <w:rPr>
                <w:rFonts w:asciiTheme="minorEastAsia" w:eastAsiaTheme="minorEastAsia" w:hAnsiTheme="minorEastAsia" w:hint="eastAsia"/>
              </w:rPr>
              <w:t>上下行/层楼数字</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50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2</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厅门滑块</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5</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3</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三角锁</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30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4</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轿厢油杯</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25</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5</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对重油杯</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25</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6</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门机磁开关</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60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7</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轿厢导靴靴衬</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lang w:eastAsia="en-US"/>
              </w:rPr>
            </w:pPr>
            <w:r>
              <w:rPr>
                <w:rFonts w:asciiTheme="minorEastAsia" w:eastAsiaTheme="minorEastAsia" w:hAnsiTheme="minorEastAsia" w:hint="eastAsia"/>
              </w:rPr>
              <w:t>10mm/16mm</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50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8</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三角钥匙</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把</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9</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涨紧轮开关</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60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10</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缓冲器开关</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40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11</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井道限位开关</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50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23"/>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12</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涨紧轮开关</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60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r w:rsidR="007240A9" w:rsidTr="007240A9">
        <w:trPr>
          <w:trHeight w:val="534"/>
          <w:jc w:val="center"/>
        </w:trPr>
        <w:tc>
          <w:tcPr>
            <w:tcW w:w="736" w:type="dxa"/>
            <w:tcBorders>
              <w:top w:val="single" w:sz="4" w:space="0" w:color="auto"/>
              <w:left w:val="single" w:sz="12"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color w:val="000000"/>
                <w:spacing w:val="20"/>
                <w:sz w:val="22"/>
                <w:szCs w:val="31"/>
                <w:lang w:eastAsia="en-US"/>
              </w:rPr>
            </w:pPr>
            <w:r>
              <w:rPr>
                <w:rFonts w:asciiTheme="minorEastAsia" w:eastAsiaTheme="minorEastAsia" w:hAnsiTheme="minorEastAsia" w:hint="eastAsia"/>
                <w:color w:val="000000"/>
                <w:spacing w:val="20"/>
                <w:szCs w:val="31"/>
              </w:rPr>
              <w:t>13</w:t>
            </w:r>
          </w:p>
        </w:tc>
        <w:tc>
          <w:tcPr>
            <w:tcW w:w="252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偏心轮</w:t>
            </w:r>
          </w:p>
        </w:tc>
        <w:tc>
          <w:tcPr>
            <w:tcW w:w="1210" w:type="dxa"/>
            <w:tcBorders>
              <w:top w:val="single" w:sz="4" w:space="0" w:color="auto"/>
              <w:left w:val="single" w:sz="4" w:space="0" w:color="auto"/>
              <w:bottom w:val="single" w:sz="4" w:space="0" w:color="auto"/>
              <w:right w:val="single" w:sz="4" w:space="0" w:color="auto"/>
            </w:tcBorders>
            <w:hideMark/>
          </w:tcPr>
          <w:p w:rsidR="007240A9" w:rsidRDefault="007240A9">
            <w:pPr>
              <w:rPr>
                <w:rFonts w:asciiTheme="minorEastAsia" w:eastAsiaTheme="minorEastAsia" w:hAnsiTheme="minorEastAsia"/>
              </w:rPr>
            </w:pPr>
            <w:r>
              <w:rPr>
                <w:rFonts w:asciiTheme="minorEastAsia" w:eastAsiaTheme="minorEastAsia" w:hAnsiTheme="minorEastAsia" w:hint="eastAsia"/>
                <w:szCs w:val="24"/>
              </w:rPr>
              <w:t>西尼机电</w:t>
            </w:r>
          </w:p>
        </w:tc>
        <w:tc>
          <w:tcPr>
            <w:tcW w:w="1549" w:type="dxa"/>
            <w:tcBorders>
              <w:top w:val="single" w:sz="4" w:space="0" w:color="auto"/>
              <w:left w:val="single" w:sz="4" w:space="0" w:color="auto"/>
              <w:bottom w:val="single" w:sz="4" w:space="0" w:color="auto"/>
              <w:right w:val="single" w:sz="4"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w:t>
            </w:r>
          </w:p>
        </w:tc>
        <w:tc>
          <w:tcPr>
            <w:tcW w:w="996"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只</w:t>
            </w:r>
          </w:p>
        </w:tc>
        <w:tc>
          <w:tcPr>
            <w:tcW w:w="995" w:type="dxa"/>
            <w:tcBorders>
              <w:top w:val="single" w:sz="4" w:space="0" w:color="auto"/>
              <w:left w:val="single" w:sz="4" w:space="0" w:color="auto"/>
              <w:bottom w:val="single" w:sz="4" w:space="0" w:color="auto"/>
              <w:right w:val="single" w:sz="4" w:space="0" w:color="auto"/>
            </w:tcBorders>
            <w:vAlign w:val="center"/>
            <w:hideMark/>
          </w:tcPr>
          <w:p w:rsidR="007240A9" w:rsidRDefault="007240A9">
            <w:pPr>
              <w:jc w:val="center"/>
              <w:rPr>
                <w:rFonts w:asciiTheme="minorEastAsia" w:eastAsiaTheme="minorEastAsia" w:hAnsiTheme="minorEastAsia" w:cs="宋体"/>
                <w:sz w:val="22"/>
                <w:szCs w:val="24"/>
                <w:lang w:eastAsia="en-US"/>
              </w:rPr>
            </w:pPr>
            <w:r>
              <w:rPr>
                <w:rFonts w:asciiTheme="minorEastAsia" w:eastAsiaTheme="minorEastAsia" w:hAnsiTheme="minorEastAsia" w:hint="eastAsia"/>
                <w:szCs w:val="24"/>
              </w:rPr>
              <w:t>10</w:t>
            </w:r>
          </w:p>
        </w:tc>
        <w:tc>
          <w:tcPr>
            <w:tcW w:w="848" w:type="dxa"/>
            <w:tcBorders>
              <w:top w:val="single" w:sz="4" w:space="0" w:color="auto"/>
              <w:left w:val="single" w:sz="4" w:space="0" w:color="auto"/>
              <w:bottom w:val="single" w:sz="4" w:space="0" w:color="auto"/>
              <w:right w:val="single" w:sz="12" w:space="0" w:color="auto"/>
            </w:tcBorders>
            <w:vAlign w:val="center"/>
          </w:tcPr>
          <w:p w:rsidR="007240A9" w:rsidRDefault="007240A9">
            <w:pPr>
              <w:jc w:val="center"/>
              <w:rPr>
                <w:rFonts w:asciiTheme="minorEastAsia" w:eastAsiaTheme="minorEastAsia" w:hAnsiTheme="minorEastAsia" w:cs="宋体"/>
                <w:sz w:val="22"/>
                <w:szCs w:val="24"/>
                <w:lang w:eastAsia="en-US"/>
              </w:rPr>
            </w:pPr>
          </w:p>
        </w:tc>
      </w:tr>
    </w:tbl>
    <w:p w:rsidR="007240A9" w:rsidRDefault="007240A9" w:rsidP="007240A9">
      <w:pPr>
        <w:pStyle w:val="3"/>
        <w:ind w:left="0"/>
        <w:rPr>
          <w:rFonts w:asciiTheme="minorEastAsia" w:eastAsiaTheme="minorEastAsia" w:hAnsiTheme="minorEastAsia"/>
          <w:lang w:eastAsia="en-US"/>
        </w:rPr>
      </w:pPr>
    </w:p>
    <w:p w:rsidR="007240A9" w:rsidRDefault="007240A9" w:rsidP="007240A9">
      <w:pPr>
        <w:rPr>
          <w:rFonts w:hint="eastAsia"/>
        </w:rPr>
      </w:pPr>
    </w:p>
    <w:p w:rsidR="007240A9" w:rsidRDefault="007240A9" w:rsidP="007240A9">
      <w:pPr>
        <w:pStyle w:val="2"/>
        <w:ind w:leftChars="0" w:left="440"/>
      </w:pPr>
    </w:p>
    <w:p w:rsidR="007240A9" w:rsidRDefault="007240A9" w:rsidP="007240A9">
      <w:pPr>
        <w:pStyle w:val="2"/>
        <w:ind w:leftChars="0" w:left="440"/>
      </w:pPr>
    </w:p>
    <w:p w:rsidR="007240A9" w:rsidRDefault="007240A9" w:rsidP="007240A9">
      <w:pPr>
        <w:pStyle w:val="2"/>
        <w:ind w:leftChars="0" w:left="440"/>
      </w:pPr>
    </w:p>
    <w:p w:rsidR="007240A9" w:rsidRDefault="007240A9" w:rsidP="007240A9">
      <w:pPr>
        <w:pStyle w:val="2"/>
        <w:ind w:leftChars="0" w:left="440"/>
      </w:pPr>
    </w:p>
    <w:p w:rsidR="007240A9" w:rsidRDefault="007240A9" w:rsidP="007240A9">
      <w:pPr>
        <w:pStyle w:val="2"/>
        <w:ind w:leftChars="0" w:left="440"/>
      </w:pPr>
    </w:p>
    <w:p w:rsidR="007240A9" w:rsidRDefault="007240A9" w:rsidP="007240A9">
      <w:pPr>
        <w:pStyle w:val="2"/>
        <w:ind w:leftChars="0" w:left="440"/>
      </w:pPr>
    </w:p>
    <w:p w:rsidR="007240A9" w:rsidRDefault="007240A9" w:rsidP="007240A9">
      <w:pPr>
        <w:pStyle w:val="2"/>
        <w:ind w:leftChars="0" w:left="440"/>
      </w:pPr>
    </w:p>
    <w:p w:rsidR="007240A9" w:rsidRDefault="007240A9" w:rsidP="007240A9">
      <w:pPr>
        <w:pStyle w:val="2"/>
        <w:ind w:leftChars="0" w:left="440"/>
      </w:pPr>
    </w:p>
    <w:p w:rsidR="007240A9" w:rsidRDefault="007240A9" w:rsidP="007240A9">
      <w:pPr>
        <w:pStyle w:val="2"/>
        <w:ind w:leftChars="0" w:left="440"/>
      </w:pPr>
    </w:p>
    <w:p w:rsidR="007240A9" w:rsidRDefault="007240A9" w:rsidP="007240A9">
      <w:pPr>
        <w:rPr>
          <w:rFonts w:asciiTheme="minorEastAsia" w:eastAsiaTheme="minorEastAsia" w:hAnsiTheme="minorEastAsia"/>
          <w:b/>
          <w:sz w:val="24"/>
          <w:szCs w:val="24"/>
        </w:rPr>
      </w:pPr>
      <w:r>
        <w:rPr>
          <w:rFonts w:asciiTheme="minorEastAsia" w:eastAsiaTheme="minorEastAsia" w:hAnsiTheme="minorEastAsia" w:hint="eastAsia"/>
          <w:b/>
          <w:sz w:val="24"/>
          <w:szCs w:val="24"/>
        </w:rPr>
        <w:lastRenderedPageBreak/>
        <w:t>附表2.专用工具报价明细表</w:t>
      </w:r>
      <w:bookmarkEnd w:id="40"/>
    </w:p>
    <w:p w:rsidR="007240A9" w:rsidRDefault="007240A9" w:rsidP="007240A9">
      <w:pPr>
        <w:pStyle w:val="a7"/>
        <w:spacing w:before="11"/>
        <w:rPr>
          <w:rFonts w:hint="eastAsia"/>
          <w:b/>
          <w:sz w:val="13"/>
        </w:rPr>
      </w:pPr>
    </w:p>
    <w:p w:rsidR="007240A9" w:rsidRDefault="007240A9" w:rsidP="007240A9">
      <w:pPr>
        <w:spacing w:after="11"/>
        <w:ind w:right="186"/>
        <w:jc w:val="right"/>
        <w:rPr>
          <w:b/>
          <w:bCs/>
          <w:sz w:val="24"/>
          <w:szCs w:val="24"/>
          <w:lang w:eastAsia="en-US"/>
        </w:rPr>
      </w:pPr>
      <w:r>
        <w:pict>
          <v:polyline id="任意多边形 327" o:spid="_x0000_s2050" style="position:absolute;left:0;text-align:left;z-index:251658240;mso-wrap-style:square;mso-position-horizontal-relative:page;v-text-anchor:top" points="65.05pt,16.45pt,64.1pt,16.45pt,63.6pt,16.45pt,63.6pt,16.9pt,63.6pt,18pt,64.1pt,18pt,64.1pt,16.9pt,65.05pt,16.9pt,65.05pt,16.45pt" coordsize="29,31" o:gfxdata="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ZYeDLdoAAAAJAQAADwAA&#10;AAAAAAABACAAAAAiAAAAZHJzL2Rvd25yZXYueG1sUEsBAhQAFAAAAAgAh07iQMMkW0IUAgAA6wQA&#10;AA4AAAAAAAAAAQAgAAAAKQEAAGRycy9lMm9Eb2MueG1sUEsFBgAAAAAGAAYAWQEAAK8FAAAAAA==&#10;" fillcolor="black" stroked="f">
            <w10:wrap anchorx="page"/>
          </v:polyline>
        </w:pict>
      </w:r>
      <w:r>
        <w:rPr>
          <w:b/>
          <w:bCs/>
          <w:w w:val="95"/>
          <w:sz w:val="24"/>
          <w:szCs w:val="24"/>
        </w:rPr>
        <w:t xml:space="preserve">          [</w:t>
      </w:r>
      <w:r>
        <w:rPr>
          <w:rFonts w:hint="eastAsia"/>
          <w:b/>
          <w:bCs/>
          <w:w w:val="95"/>
          <w:sz w:val="24"/>
          <w:szCs w:val="24"/>
        </w:rPr>
        <w:t>货币单位：人民币元</w:t>
      </w:r>
      <w:r>
        <w:rPr>
          <w:b/>
          <w:bCs/>
          <w:w w:val="95"/>
          <w:sz w:val="24"/>
          <w:szCs w:val="24"/>
        </w:rPr>
        <w:t>]</w:t>
      </w:r>
    </w:p>
    <w:tbl>
      <w:tblPr>
        <w:tblpPr w:leftFromText="180" w:rightFromText="180" w:vertAnchor="text" w:horzAnchor="page" w:tblpX="1512" w:tblpY="470"/>
        <w:tblOverlap w:val="never"/>
        <w:tblW w:w="9555"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CellMar>
          <w:left w:w="0" w:type="dxa"/>
          <w:right w:w="0" w:type="dxa"/>
        </w:tblCellMar>
        <w:tblLook w:val="04A0"/>
      </w:tblPr>
      <w:tblGrid>
        <w:gridCol w:w="737"/>
        <w:gridCol w:w="1373"/>
        <w:gridCol w:w="1185"/>
        <w:gridCol w:w="1365"/>
        <w:gridCol w:w="713"/>
        <w:gridCol w:w="916"/>
        <w:gridCol w:w="917"/>
        <w:gridCol w:w="797"/>
        <w:gridCol w:w="1552"/>
      </w:tblGrid>
      <w:tr w:rsidR="007240A9" w:rsidTr="007240A9">
        <w:trPr>
          <w:trHeight w:val="566"/>
        </w:trPr>
        <w:tc>
          <w:tcPr>
            <w:tcW w:w="738" w:type="dxa"/>
            <w:tcBorders>
              <w:top w:val="double" w:sz="2" w:space="0" w:color="000000"/>
              <w:left w:val="double" w:sz="2" w:space="0" w:color="000000"/>
              <w:bottom w:val="single" w:sz="6" w:space="0" w:color="000000"/>
              <w:right w:val="single" w:sz="6" w:space="0" w:color="000000"/>
            </w:tcBorders>
            <w:hideMark/>
          </w:tcPr>
          <w:p w:rsidR="007240A9" w:rsidRDefault="007240A9">
            <w:pPr>
              <w:pStyle w:val="TableParagraph"/>
              <w:spacing w:before="120"/>
              <w:ind w:left="20"/>
              <w:jc w:val="center"/>
              <w:rPr>
                <w:b/>
                <w:bCs/>
                <w:lang w:eastAsia="en-US"/>
              </w:rPr>
            </w:pPr>
            <w:r>
              <w:rPr>
                <w:rFonts w:hint="eastAsia"/>
                <w:b/>
                <w:bCs/>
              </w:rPr>
              <w:t>序号</w:t>
            </w:r>
          </w:p>
        </w:tc>
        <w:tc>
          <w:tcPr>
            <w:tcW w:w="1374" w:type="dxa"/>
            <w:tcBorders>
              <w:top w:val="double" w:sz="2" w:space="0" w:color="000000"/>
              <w:left w:val="single" w:sz="6" w:space="0" w:color="000000"/>
              <w:bottom w:val="single" w:sz="6" w:space="0" w:color="000000"/>
              <w:right w:val="single" w:sz="6" w:space="0" w:color="000000"/>
            </w:tcBorders>
            <w:hideMark/>
          </w:tcPr>
          <w:p w:rsidR="007240A9" w:rsidRDefault="007240A9">
            <w:pPr>
              <w:pStyle w:val="TableParagraph"/>
              <w:spacing w:before="120"/>
              <w:ind w:left="28"/>
              <w:jc w:val="center"/>
              <w:rPr>
                <w:b/>
                <w:bCs/>
                <w:lang w:eastAsia="en-US"/>
              </w:rPr>
            </w:pPr>
            <w:r>
              <w:rPr>
                <w:rFonts w:hint="eastAsia"/>
                <w:b/>
                <w:bCs/>
              </w:rPr>
              <w:t>名称</w:t>
            </w:r>
          </w:p>
        </w:tc>
        <w:tc>
          <w:tcPr>
            <w:tcW w:w="1185" w:type="dxa"/>
            <w:tcBorders>
              <w:top w:val="double" w:sz="2" w:space="0" w:color="000000"/>
              <w:left w:val="single" w:sz="6" w:space="0" w:color="000000"/>
              <w:bottom w:val="single" w:sz="6" w:space="0" w:color="000000"/>
              <w:right w:val="single" w:sz="6" w:space="0" w:color="000000"/>
            </w:tcBorders>
            <w:hideMark/>
          </w:tcPr>
          <w:p w:rsidR="007240A9" w:rsidRDefault="007240A9">
            <w:pPr>
              <w:pStyle w:val="TableParagraph"/>
              <w:spacing w:before="120"/>
              <w:ind w:left="26"/>
              <w:jc w:val="center"/>
              <w:rPr>
                <w:b/>
                <w:bCs/>
                <w:lang w:eastAsia="en-US"/>
              </w:rPr>
            </w:pPr>
            <w:r>
              <w:rPr>
                <w:rFonts w:hint="eastAsia"/>
                <w:b/>
                <w:bCs/>
              </w:rPr>
              <w:t>型号规格</w:t>
            </w:r>
          </w:p>
        </w:tc>
        <w:tc>
          <w:tcPr>
            <w:tcW w:w="1365" w:type="dxa"/>
            <w:tcBorders>
              <w:top w:val="double" w:sz="2" w:space="0" w:color="000000"/>
              <w:left w:val="single" w:sz="6" w:space="0" w:color="000000"/>
              <w:bottom w:val="single" w:sz="6" w:space="0" w:color="000000"/>
              <w:right w:val="single" w:sz="6" w:space="0" w:color="000000"/>
            </w:tcBorders>
            <w:hideMark/>
          </w:tcPr>
          <w:p w:rsidR="007240A9" w:rsidRDefault="007240A9">
            <w:pPr>
              <w:pStyle w:val="TableParagraph"/>
              <w:spacing w:before="120"/>
              <w:ind w:left="26"/>
              <w:jc w:val="center"/>
              <w:rPr>
                <w:b/>
                <w:bCs/>
                <w:lang w:eastAsia="en-US"/>
              </w:rPr>
            </w:pPr>
            <w:r>
              <w:rPr>
                <w:rFonts w:hint="eastAsia"/>
                <w:b/>
                <w:bCs/>
              </w:rPr>
              <w:t>制造商</w:t>
            </w:r>
          </w:p>
        </w:tc>
        <w:tc>
          <w:tcPr>
            <w:tcW w:w="713" w:type="dxa"/>
            <w:tcBorders>
              <w:top w:val="double" w:sz="2" w:space="0" w:color="000000"/>
              <w:left w:val="single" w:sz="6" w:space="0" w:color="000000"/>
              <w:bottom w:val="single" w:sz="6" w:space="0" w:color="000000"/>
              <w:right w:val="single" w:sz="6" w:space="0" w:color="000000"/>
            </w:tcBorders>
            <w:hideMark/>
          </w:tcPr>
          <w:p w:rsidR="007240A9" w:rsidRDefault="007240A9">
            <w:pPr>
              <w:pStyle w:val="TableParagraph"/>
              <w:spacing w:before="120"/>
              <w:ind w:left="29"/>
              <w:jc w:val="center"/>
              <w:rPr>
                <w:b/>
                <w:bCs/>
                <w:lang w:eastAsia="en-US"/>
              </w:rPr>
            </w:pPr>
            <w:r>
              <w:rPr>
                <w:rFonts w:hint="eastAsia"/>
                <w:b/>
                <w:bCs/>
              </w:rPr>
              <w:t>产地</w:t>
            </w:r>
          </w:p>
        </w:tc>
        <w:tc>
          <w:tcPr>
            <w:tcW w:w="916" w:type="dxa"/>
            <w:tcBorders>
              <w:top w:val="double" w:sz="2" w:space="0" w:color="000000"/>
              <w:left w:val="single" w:sz="6" w:space="0" w:color="000000"/>
              <w:bottom w:val="single" w:sz="6" w:space="0" w:color="000000"/>
              <w:right w:val="single" w:sz="6" w:space="0" w:color="000000"/>
            </w:tcBorders>
            <w:hideMark/>
          </w:tcPr>
          <w:p w:rsidR="007240A9" w:rsidRDefault="007240A9">
            <w:pPr>
              <w:pStyle w:val="TableParagraph"/>
              <w:spacing w:before="120"/>
              <w:ind w:right="412"/>
              <w:jc w:val="right"/>
              <w:rPr>
                <w:b/>
                <w:bCs/>
                <w:lang w:eastAsia="en-US"/>
              </w:rPr>
            </w:pPr>
            <w:r>
              <w:rPr>
                <w:rFonts w:hint="eastAsia"/>
                <w:b/>
                <w:bCs/>
              </w:rPr>
              <w:t>数量</w:t>
            </w:r>
          </w:p>
        </w:tc>
        <w:tc>
          <w:tcPr>
            <w:tcW w:w="917" w:type="dxa"/>
            <w:tcBorders>
              <w:top w:val="double" w:sz="2" w:space="0" w:color="000000"/>
              <w:left w:val="single" w:sz="6" w:space="0" w:color="000000"/>
              <w:bottom w:val="single" w:sz="6" w:space="0" w:color="000000"/>
              <w:right w:val="single" w:sz="6" w:space="0" w:color="000000"/>
            </w:tcBorders>
            <w:hideMark/>
          </w:tcPr>
          <w:p w:rsidR="007240A9" w:rsidRDefault="007240A9">
            <w:pPr>
              <w:pStyle w:val="TableParagraph"/>
              <w:spacing w:before="120"/>
              <w:ind w:left="28"/>
              <w:jc w:val="center"/>
              <w:rPr>
                <w:b/>
                <w:bCs/>
                <w:lang w:eastAsia="en-US"/>
              </w:rPr>
            </w:pPr>
            <w:r>
              <w:rPr>
                <w:rFonts w:hint="eastAsia"/>
                <w:b/>
                <w:bCs/>
              </w:rPr>
              <w:t>单位</w:t>
            </w:r>
          </w:p>
        </w:tc>
        <w:tc>
          <w:tcPr>
            <w:tcW w:w="797" w:type="dxa"/>
            <w:tcBorders>
              <w:top w:val="double" w:sz="2" w:space="0" w:color="000000"/>
              <w:left w:val="single" w:sz="6" w:space="0" w:color="000000"/>
              <w:bottom w:val="single" w:sz="6" w:space="0" w:color="000000"/>
              <w:right w:val="single" w:sz="6" w:space="0" w:color="000000"/>
            </w:tcBorders>
            <w:hideMark/>
          </w:tcPr>
          <w:p w:rsidR="007240A9" w:rsidRDefault="007240A9">
            <w:pPr>
              <w:pStyle w:val="TableParagraph"/>
              <w:spacing w:before="120"/>
              <w:ind w:left="29"/>
              <w:jc w:val="center"/>
              <w:rPr>
                <w:b/>
                <w:bCs/>
                <w:lang w:eastAsia="en-US"/>
              </w:rPr>
            </w:pPr>
            <w:r>
              <w:rPr>
                <w:rFonts w:hint="eastAsia"/>
                <w:b/>
                <w:bCs/>
              </w:rPr>
              <w:t>单价</w:t>
            </w:r>
          </w:p>
        </w:tc>
        <w:tc>
          <w:tcPr>
            <w:tcW w:w="1552" w:type="dxa"/>
            <w:tcBorders>
              <w:top w:val="double" w:sz="2" w:space="0" w:color="000000"/>
              <w:left w:val="single" w:sz="6" w:space="0" w:color="000000"/>
              <w:bottom w:val="single" w:sz="6" w:space="0" w:color="000000"/>
              <w:right w:val="double" w:sz="2" w:space="0" w:color="000000"/>
            </w:tcBorders>
            <w:hideMark/>
          </w:tcPr>
          <w:p w:rsidR="007240A9" w:rsidRDefault="007240A9">
            <w:pPr>
              <w:pStyle w:val="TableParagraph"/>
              <w:spacing w:before="120"/>
              <w:ind w:left="32"/>
              <w:jc w:val="center"/>
              <w:rPr>
                <w:b/>
                <w:bCs/>
                <w:lang w:eastAsia="en-US"/>
              </w:rPr>
            </w:pPr>
            <w:r>
              <w:rPr>
                <w:rFonts w:hint="eastAsia"/>
                <w:b/>
                <w:bCs/>
              </w:rPr>
              <w:t>备注</w:t>
            </w:r>
          </w:p>
        </w:tc>
      </w:tr>
      <w:tr w:rsidR="007240A9" w:rsidTr="007240A9">
        <w:trPr>
          <w:trHeight w:val="441"/>
        </w:trPr>
        <w:tc>
          <w:tcPr>
            <w:tcW w:w="9556" w:type="dxa"/>
            <w:gridSpan w:val="9"/>
            <w:tcBorders>
              <w:top w:val="single" w:sz="6" w:space="0" w:color="000000"/>
              <w:left w:val="double" w:sz="2" w:space="0" w:color="000000"/>
              <w:bottom w:val="single" w:sz="6" w:space="0" w:color="000000"/>
              <w:right w:val="double" w:sz="2" w:space="0" w:color="000000"/>
            </w:tcBorders>
            <w:hideMark/>
          </w:tcPr>
          <w:p w:rsidR="007240A9" w:rsidRDefault="007240A9">
            <w:pPr>
              <w:pStyle w:val="TableParagraph"/>
              <w:spacing w:before="15"/>
              <w:ind w:firstLineChars="300" w:firstLine="723"/>
              <w:rPr>
                <w:b/>
                <w:bCs/>
                <w:lang w:eastAsia="en-US"/>
              </w:rPr>
            </w:pPr>
            <w:r>
              <w:rPr>
                <w:rFonts w:hint="eastAsia"/>
                <w:b/>
                <w:bCs/>
                <w:sz w:val="24"/>
              </w:rPr>
              <w:t>专用工具</w:t>
            </w:r>
          </w:p>
        </w:tc>
      </w:tr>
      <w:tr w:rsidR="007240A9" w:rsidTr="007240A9">
        <w:trPr>
          <w:trHeight w:val="456"/>
        </w:trPr>
        <w:tc>
          <w:tcPr>
            <w:tcW w:w="738" w:type="dxa"/>
            <w:tcBorders>
              <w:top w:val="single" w:sz="6" w:space="0" w:color="000000"/>
              <w:left w:val="double" w:sz="2" w:space="0" w:color="000000"/>
              <w:bottom w:val="single" w:sz="6" w:space="0" w:color="000000"/>
              <w:right w:val="single" w:sz="6" w:space="0" w:color="000000"/>
            </w:tcBorders>
            <w:hideMark/>
          </w:tcPr>
          <w:p w:rsidR="007240A9" w:rsidRDefault="007240A9">
            <w:pPr>
              <w:pStyle w:val="TableParagraph"/>
              <w:spacing w:before="70"/>
              <w:ind w:left="20"/>
              <w:jc w:val="center"/>
              <w:rPr>
                <w:rFonts w:asciiTheme="minorEastAsia" w:eastAsiaTheme="minorEastAsia" w:hAnsiTheme="minorEastAsia"/>
              </w:rPr>
            </w:pPr>
            <w:r>
              <w:rPr>
                <w:rFonts w:asciiTheme="minorEastAsia" w:eastAsiaTheme="minorEastAsia" w:hAnsiTheme="minorEastAsia" w:hint="eastAsia"/>
              </w:rPr>
              <w:t>1</w:t>
            </w:r>
          </w:p>
        </w:tc>
        <w:tc>
          <w:tcPr>
            <w:tcW w:w="137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right="110"/>
              <w:jc w:val="right"/>
              <w:rPr>
                <w:rFonts w:asciiTheme="minorEastAsia" w:eastAsiaTheme="minorEastAsia" w:hAnsiTheme="minorEastAsia"/>
                <w:lang w:eastAsia="en-US"/>
              </w:rPr>
            </w:pPr>
            <w:r>
              <w:rPr>
                <w:rFonts w:asciiTheme="minorEastAsia" w:eastAsiaTheme="minorEastAsia" w:hAnsiTheme="minorEastAsia" w:hint="eastAsia"/>
              </w:rPr>
              <w:t>套筒扳手</w:t>
            </w:r>
          </w:p>
        </w:tc>
        <w:tc>
          <w:tcPr>
            <w:tcW w:w="1185"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338"/>
              <w:rPr>
                <w:rFonts w:asciiTheme="minorEastAsia" w:eastAsiaTheme="minorEastAsia" w:hAnsiTheme="minorEastAsia"/>
                <w:lang w:eastAsia="en-US"/>
              </w:rPr>
            </w:pPr>
            <w:r>
              <w:rPr>
                <w:rFonts w:asciiTheme="minorEastAsia" w:eastAsiaTheme="minorEastAsia" w:hAnsiTheme="minorEastAsia" w:hint="eastAsia"/>
              </w:rPr>
              <w:t>13mm</w:t>
            </w:r>
          </w:p>
        </w:tc>
        <w:tc>
          <w:tcPr>
            <w:tcW w:w="1365"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right="505"/>
              <w:jc w:val="right"/>
              <w:rPr>
                <w:rFonts w:asciiTheme="minorEastAsia" w:eastAsiaTheme="minorEastAsia" w:hAnsiTheme="minorEastAsia"/>
                <w:lang w:eastAsia="en-US"/>
              </w:rPr>
            </w:pPr>
            <w:r>
              <w:rPr>
                <w:rFonts w:asciiTheme="minorEastAsia" w:eastAsiaTheme="minorEastAsia" w:hAnsiTheme="minorEastAsia" w:hint="eastAsia"/>
              </w:rPr>
              <w:t>拓马</w:t>
            </w:r>
          </w:p>
        </w:tc>
        <w:tc>
          <w:tcPr>
            <w:tcW w:w="713"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111"/>
              <w:jc w:val="right"/>
              <w:rPr>
                <w:rFonts w:asciiTheme="minorEastAsia" w:eastAsiaTheme="minorEastAsia" w:hAnsiTheme="minorEastAsia"/>
                <w:lang w:eastAsia="en-US"/>
              </w:rPr>
            </w:pPr>
            <w:r>
              <w:rPr>
                <w:rFonts w:asciiTheme="minorEastAsia" w:eastAsiaTheme="minorEastAsia" w:hAnsiTheme="minorEastAsia" w:hint="eastAsia"/>
              </w:rPr>
              <w:t>中国</w:t>
            </w:r>
          </w:p>
        </w:tc>
        <w:tc>
          <w:tcPr>
            <w:tcW w:w="91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378"/>
              <w:jc w:val="right"/>
              <w:rPr>
                <w:rFonts w:asciiTheme="minorEastAsia" w:eastAsiaTheme="minorEastAsia" w:hAnsiTheme="minorEastAsia"/>
                <w:lang w:eastAsia="en-US"/>
              </w:rPr>
            </w:pPr>
            <w:r>
              <w:rPr>
                <w:rFonts w:asciiTheme="minorEastAsia" w:eastAsiaTheme="minorEastAsia" w:hAnsiTheme="minorEastAsia" w:hint="eastAsia"/>
              </w:rPr>
              <w:t>1</w:t>
            </w:r>
          </w:p>
        </w:tc>
        <w:tc>
          <w:tcPr>
            <w:tcW w:w="917"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323"/>
              <w:jc w:val="right"/>
              <w:rPr>
                <w:rFonts w:asciiTheme="minorEastAsia" w:eastAsiaTheme="minorEastAsia" w:hAnsiTheme="minorEastAsia"/>
                <w:lang w:eastAsia="en-US"/>
              </w:rPr>
            </w:pPr>
            <w:r>
              <w:rPr>
                <w:rFonts w:asciiTheme="minorEastAsia" w:eastAsiaTheme="minorEastAsia" w:hAnsiTheme="minorEastAsia" w:hint="eastAsia"/>
              </w:rPr>
              <w:t>个</w:t>
            </w:r>
          </w:p>
        </w:tc>
        <w:tc>
          <w:tcPr>
            <w:tcW w:w="797"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226"/>
              <w:rPr>
                <w:rFonts w:asciiTheme="minorEastAsia" w:eastAsiaTheme="minorEastAsia" w:hAnsiTheme="minorEastAsia"/>
              </w:rPr>
            </w:pPr>
            <w:r>
              <w:rPr>
                <w:rFonts w:asciiTheme="minorEastAsia" w:eastAsiaTheme="minorEastAsia" w:hAnsiTheme="minorEastAsia" w:hint="eastAsia"/>
              </w:rPr>
              <w:t>145</w:t>
            </w:r>
          </w:p>
        </w:tc>
        <w:tc>
          <w:tcPr>
            <w:tcW w:w="1552" w:type="dxa"/>
            <w:tcBorders>
              <w:top w:val="single" w:sz="6" w:space="0" w:color="000000"/>
              <w:left w:val="single" w:sz="6" w:space="0" w:color="000000"/>
              <w:bottom w:val="single" w:sz="6" w:space="0" w:color="000000"/>
              <w:right w:val="double" w:sz="2" w:space="0" w:color="000000"/>
            </w:tcBorders>
            <w:hideMark/>
          </w:tcPr>
          <w:p w:rsidR="007240A9" w:rsidRDefault="007240A9">
            <w:pPr>
              <w:pStyle w:val="TableParagraph"/>
              <w:spacing w:before="70"/>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632"/>
        </w:trPr>
        <w:tc>
          <w:tcPr>
            <w:tcW w:w="738" w:type="dxa"/>
            <w:tcBorders>
              <w:top w:val="single" w:sz="6" w:space="0" w:color="000000"/>
              <w:left w:val="double" w:sz="2" w:space="0" w:color="000000"/>
              <w:bottom w:val="single" w:sz="6" w:space="0" w:color="000000"/>
              <w:right w:val="single" w:sz="6" w:space="0" w:color="000000"/>
            </w:tcBorders>
          </w:tcPr>
          <w:p w:rsidR="007240A9" w:rsidRDefault="007240A9">
            <w:pPr>
              <w:pStyle w:val="TableParagraph"/>
              <w:spacing w:before="1"/>
              <w:jc w:val="center"/>
              <w:rPr>
                <w:rFonts w:asciiTheme="minorEastAsia" w:eastAsiaTheme="minorEastAsia" w:hAnsiTheme="minorEastAsia" w:cs="宋体"/>
                <w:sz w:val="22"/>
                <w:lang w:eastAsia="en-US"/>
              </w:rPr>
            </w:pPr>
          </w:p>
          <w:p w:rsidR="007240A9" w:rsidRDefault="007240A9">
            <w:pPr>
              <w:pStyle w:val="TableParagraph"/>
              <w:spacing w:before="1"/>
              <w:ind w:left="20"/>
              <w:jc w:val="center"/>
              <w:rPr>
                <w:rFonts w:asciiTheme="minorEastAsia" w:eastAsiaTheme="minorEastAsia" w:hAnsiTheme="minorEastAsia"/>
              </w:rPr>
            </w:pPr>
            <w:r>
              <w:rPr>
                <w:rFonts w:asciiTheme="minorEastAsia" w:eastAsiaTheme="minorEastAsia" w:hAnsiTheme="minorEastAsia" w:hint="eastAsia"/>
              </w:rPr>
              <w:t>2</w:t>
            </w:r>
          </w:p>
        </w:tc>
        <w:tc>
          <w:tcPr>
            <w:tcW w:w="137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148"/>
              <w:rPr>
                <w:rFonts w:asciiTheme="minorEastAsia" w:eastAsiaTheme="minorEastAsia" w:hAnsiTheme="minorEastAsia"/>
                <w:lang w:eastAsia="en-US"/>
              </w:rPr>
            </w:pPr>
            <w:r>
              <w:rPr>
                <w:rFonts w:asciiTheme="minorEastAsia" w:eastAsiaTheme="minorEastAsia" w:hAnsiTheme="minorEastAsia" w:hint="eastAsia"/>
              </w:rPr>
              <w:t>防静电毛刷</w:t>
            </w:r>
          </w:p>
        </w:tc>
        <w:tc>
          <w:tcPr>
            <w:tcW w:w="1185"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1"/>
              <w:rPr>
                <w:rFonts w:asciiTheme="minorEastAsia" w:eastAsiaTheme="minorEastAsia" w:hAnsiTheme="minorEastAsia" w:cs="宋体"/>
                <w:sz w:val="16"/>
                <w:lang w:eastAsia="en-US"/>
              </w:rPr>
            </w:pPr>
          </w:p>
          <w:p w:rsidR="007240A9" w:rsidRDefault="007240A9">
            <w:pPr>
              <w:pStyle w:val="TableParagraph"/>
              <w:ind w:left="374" w:right="366"/>
              <w:jc w:val="center"/>
              <w:rPr>
                <w:rFonts w:asciiTheme="minorEastAsia" w:eastAsiaTheme="minorEastAsia" w:hAnsiTheme="minorEastAsia"/>
                <w:lang w:eastAsia="en-US"/>
              </w:rPr>
            </w:pPr>
            <w:r>
              <w:rPr>
                <w:rFonts w:asciiTheme="minorEastAsia" w:eastAsiaTheme="minorEastAsia" w:hAnsiTheme="minorEastAsia" w:hint="eastAsia"/>
              </w:rPr>
              <w:t>3寸</w:t>
            </w:r>
          </w:p>
        </w:tc>
        <w:tc>
          <w:tcPr>
            <w:tcW w:w="1365"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1"/>
              <w:rPr>
                <w:rFonts w:asciiTheme="minorEastAsia" w:eastAsiaTheme="minorEastAsia" w:hAnsiTheme="minorEastAsia" w:cs="宋体"/>
                <w:sz w:val="16"/>
                <w:lang w:eastAsia="en-US"/>
              </w:rPr>
            </w:pPr>
          </w:p>
          <w:p w:rsidR="007240A9" w:rsidRDefault="007240A9">
            <w:pPr>
              <w:pStyle w:val="TableParagraph"/>
              <w:ind w:left="5"/>
              <w:jc w:val="center"/>
              <w:rPr>
                <w:rFonts w:asciiTheme="minorEastAsia" w:eastAsiaTheme="minorEastAsia" w:hAnsiTheme="minorEastAsia"/>
                <w:lang w:eastAsia="en-US"/>
              </w:rPr>
            </w:pPr>
            <w:r>
              <w:rPr>
                <w:rFonts w:asciiTheme="minorEastAsia" w:eastAsiaTheme="minorEastAsia" w:hAnsiTheme="minorEastAsia" w:hint="eastAsia"/>
              </w:rPr>
              <w:t>/</w:t>
            </w:r>
          </w:p>
        </w:tc>
        <w:tc>
          <w:tcPr>
            <w:tcW w:w="713"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
              <w:rPr>
                <w:rFonts w:asciiTheme="minorEastAsia" w:eastAsiaTheme="minorEastAsia" w:hAnsiTheme="minorEastAsia" w:cs="宋体"/>
                <w:sz w:val="22"/>
                <w:lang w:eastAsia="en-US"/>
              </w:rPr>
            </w:pPr>
          </w:p>
          <w:p w:rsidR="007240A9" w:rsidRDefault="007240A9">
            <w:pPr>
              <w:pStyle w:val="TableParagraph"/>
              <w:spacing w:before="1"/>
              <w:ind w:right="111"/>
              <w:jc w:val="right"/>
              <w:rPr>
                <w:rFonts w:asciiTheme="minorEastAsia" w:eastAsiaTheme="minorEastAsia" w:hAnsiTheme="minorEastAsia"/>
                <w:lang w:eastAsia="en-US"/>
              </w:rPr>
            </w:pPr>
            <w:r>
              <w:rPr>
                <w:rFonts w:asciiTheme="minorEastAsia" w:eastAsiaTheme="minorEastAsia" w:hAnsiTheme="minorEastAsia" w:hint="eastAsia"/>
              </w:rPr>
              <w:t>中国</w:t>
            </w:r>
          </w:p>
        </w:tc>
        <w:tc>
          <w:tcPr>
            <w:tcW w:w="916"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
              <w:rPr>
                <w:rFonts w:asciiTheme="minorEastAsia" w:eastAsiaTheme="minorEastAsia" w:hAnsiTheme="minorEastAsia" w:cs="宋体"/>
                <w:sz w:val="22"/>
                <w:lang w:eastAsia="en-US"/>
              </w:rPr>
            </w:pPr>
          </w:p>
          <w:p w:rsidR="007240A9" w:rsidRDefault="007240A9">
            <w:pPr>
              <w:pStyle w:val="TableParagraph"/>
              <w:spacing w:before="1"/>
              <w:ind w:right="378"/>
              <w:jc w:val="right"/>
              <w:rPr>
                <w:rFonts w:asciiTheme="minorEastAsia" w:eastAsiaTheme="minorEastAsia" w:hAnsiTheme="minorEastAsia"/>
                <w:lang w:eastAsia="en-US"/>
              </w:rPr>
            </w:pPr>
            <w:r>
              <w:rPr>
                <w:rFonts w:asciiTheme="minorEastAsia" w:eastAsiaTheme="minorEastAsia" w:hAnsiTheme="minorEastAsia" w:hint="eastAsia"/>
              </w:rPr>
              <w:t>1</w:t>
            </w:r>
          </w:p>
        </w:tc>
        <w:tc>
          <w:tcPr>
            <w:tcW w:w="91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
              <w:rPr>
                <w:rFonts w:asciiTheme="minorEastAsia" w:eastAsiaTheme="minorEastAsia" w:hAnsiTheme="minorEastAsia" w:cs="宋体"/>
                <w:sz w:val="22"/>
                <w:lang w:eastAsia="en-US"/>
              </w:rPr>
            </w:pPr>
          </w:p>
          <w:p w:rsidR="007240A9" w:rsidRDefault="007240A9">
            <w:pPr>
              <w:pStyle w:val="TableParagraph"/>
              <w:spacing w:before="1"/>
              <w:ind w:right="323"/>
              <w:jc w:val="right"/>
              <w:rPr>
                <w:rFonts w:asciiTheme="minorEastAsia" w:eastAsiaTheme="minorEastAsia" w:hAnsiTheme="minorEastAsia"/>
                <w:lang w:eastAsia="en-US"/>
              </w:rPr>
            </w:pPr>
            <w:r>
              <w:rPr>
                <w:rFonts w:asciiTheme="minorEastAsia" w:eastAsiaTheme="minorEastAsia" w:hAnsiTheme="minorEastAsia" w:hint="eastAsia"/>
              </w:rPr>
              <w:t>个</w:t>
            </w:r>
          </w:p>
        </w:tc>
        <w:tc>
          <w:tcPr>
            <w:tcW w:w="79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1"/>
              <w:rPr>
                <w:rFonts w:asciiTheme="minorEastAsia" w:eastAsiaTheme="minorEastAsia" w:hAnsiTheme="minorEastAsia" w:cs="宋体"/>
                <w:sz w:val="16"/>
                <w:lang w:eastAsia="en-US"/>
              </w:rPr>
            </w:pPr>
          </w:p>
          <w:p w:rsidR="007240A9" w:rsidRDefault="007240A9">
            <w:pPr>
              <w:pStyle w:val="TableParagraph"/>
              <w:ind w:left="16"/>
              <w:jc w:val="center"/>
              <w:rPr>
                <w:rFonts w:asciiTheme="minorEastAsia" w:eastAsiaTheme="minorEastAsia" w:hAnsiTheme="minorEastAsia"/>
              </w:rPr>
            </w:pPr>
            <w:r>
              <w:rPr>
                <w:rFonts w:asciiTheme="minorEastAsia" w:eastAsiaTheme="minorEastAsia" w:hAnsiTheme="minorEastAsia" w:hint="eastAsia"/>
              </w:rPr>
              <w:t>5</w:t>
            </w:r>
          </w:p>
        </w:tc>
        <w:tc>
          <w:tcPr>
            <w:tcW w:w="1552" w:type="dxa"/>
            <w:tcBorders>
              <w:top w:val="single" w:sz="6" w:space="0" w:color="000000"/>
              <w:left w:val="single" w:sz="6" w:space="0" w:color="000000"/>
              <w:bottom w:val="single" w:sz="6" w:space="0" w:color="000000"/>
              <w:right w:val="double" w:sz="2" w:space="0" w:color="000000"/>
            </w:tcBorders>
          </w:tcPr>
          <w:p w:rsidR="007240A9" w:rsidRDefault="007240A9">
            <w:pPr>
              <w:pStyle w:val="TableParagraph"/>
              <w:spacing w:before="1"/>
              <w:rPr>
                <w:rFonts w:asciiTheme="minorEastAsia" w:eastAsiaTheme="minorEastAsia" w:hAnsiTheme="minorEastAsia" w:cs="宋体"/>
                <w:sz w:val="22"/>
                <w:lang w:eastAsia="en-US"/>
              </w:rPr>
            </w:pPr>
          </w:p>
          <w:p w:rsidR="007240A9" w:rsidRDefault="007240A9">
            <w:pPr>
              <w:pStyle w:val="TableParagraph"/>
              <w:spacing w:before="1"/>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458"/>
        </w:trPr>
        <w:tc>
          <w:tcPr>
            <w:tcW w:w="738" w:type="dxa"/>
            <w:tcBorders>
              <w:top w:val="single" w:sz="6" w:space="0" w:color="000000"/>
              <w:left w:val="double" w:sz="2" w:space="0" w:color="000000"/>
              <w:bottom w:val="single" w:sz="6" w:space="0" w:color="000000"/>
              <w:right w:val="single" w:sz="6" w:space="0" w:color="000000"/>
            </w:tcBorders>
            <w:hideMark/>
          </w:tcPr>
          <w:p w:rsidR="007240A9" w:rsidRDefault="007240A9">
            <w:pPr>
              <w:pStyle w:val="TableParagraph"/>
              <w:spacing w:before="10"/>
              <w:ind w:left="20"/>
              <w:jc w:val="center"/>
              <w:rPr>
                <w:rFonts w:asciiTheme="minorEastAsia" w:eastAsiaTheme="minorEastAsia" w:hAnsiTheme="minorEastAsia"/>
                <w:lang w:eastAsia="en-US"/>
              </w:rPr>
            </w:pPr>
            <w:r>
              <w:rPr>
                <w:rFonts w:asciiTheme="minorEastAsia" w:eastAsiaTheme="minorEastAsia" w:hAnsiTheme="minorEastAsia" w:hint="eastAsia"/>
              </w:rPr>
              <w:t>3</w:t>
            </w:r>
          </w:p>
        </w:tc>
        <w:tc>
          <w:tcPr>
            <w:tcW w:w="137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345"/>
              <w:rPr>
                <w:rFonts w:asciiTheme="minorEastAsia" w:eastAsiaTheme="minorEastAsia" w:hAnsiTheme="minorEastAsia"/>
                <w:lang w:eastAsia="en-US"/>
              </w:rPr>
            </w:pPr>
            <w:r>
              <w:rPr>
                <w:rFonts w:asciiTheme="minorEastAsia" w:eastAsiaTheme="minorEastAsia" w:hAnsiTheme="minorEastAsia" w:hint="eastAsia"/>
              </w:rPr>
              <w:t>塞尺</w:t>
            </w:r>
          </w:p>
        </w:tc>
        <w:tc>
          <w:tcPr>
            <w:tcW w:w="1185"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118"/>
              <w:rPr>
                <w:rFonts w:asciiTheme="minorEastAsia" w:eastAsiaTheme="minorEastAsia" w:hAnsiTheme="minorEastAsia"/>
                <w:lang w:eastAsia="en-US"/>
              </w:rPr>
            </w:pPr>
            <w:r>
              <w:rPr>
                <w:rFonts w:asciiTheme="minorEastAsia" w:eastAsiaTheme="minorEastAsia" w:hAnsiTheme="minorEastAsia" w:hint="eastAsia"/>
              </w:rPr>
              <w:t>0.02-1mm</w:t>
            </w:r>
          </w:p>
        </w:tc>
        <w:tc>
          <w:tcPr>
            <w:tcW w:w="1365"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right="505"/>
              <w:jc w:val="right"/>
              <w:rPr>
                <w:rFonts w:asciiTheme="minorEastAsia" w:eastAsiaTheme="minorEastAsia" w:hAnsiTheme="minorEastAsia"/>
              </w:rPr>
            </w:pPr>
            <w:r>
              <w:rPr>
                <w:rFonts w:asciiTheme="minorEastAsia" w:eastAsiaTheme="minorEastAsia" w:hAnsiTheme="minorEastAsia" w:hint="eastAsia"/>
              </w:rPr>
              <w:t>得力</w:t>
            </w:r>
          </w:p>
        </w:tc>
        <w:tc>
          <w:tcPr>
            <w:tcW w:w="713"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111"/>
              <w:jc w:val="right"/>
              <w:rPr>
                <w:rFonts w:asciiTheme="minorEastAsia" w:eastAsiaTheme="minorEastAsia" w:hAnsiTheme="minorEastAsia"/>
                <w:lang w:eastAsia="en-US"/>
              </w:rPr>
            </w:pPr>
            <w:r>
              <w:rPr>
                <w:rFonts w:asciiTheme="minorEastAsia" w:eastAsiaTheme="minorEastAsia" w:hAnsiTheme="minorEastAsia" w:hint="eastAsia"/>
              </w:rPr>
              <w:t>中国</w:t>
            </w:r>
          </w:p>
        </w:tc>
        <w:tc>
          <w:tcPr>
            <w:tcW w:w="91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378"/>
              <w:jc w:val="right"/>
              <w:rPr>
                <w:rFonts w:asciiTheme="minorEastAsia" w:eastAsiaTheme="minorEastAsia" w:hAnsiTheme="minorEastAsia"/>
                <w:lang w:eastAsia="en-US"/>
              </w:rPr>
            </w:pPr>
            <w:r>
              <w:rPr>
                <w:rFonts w:asciiTheme="minorEastAsia" w:eastAsiaTheme="minorEastAsia" w:hAnsiTheme="minorEastAsia" w:hint="eastAsia"/>
              </w:rPr>
              <w:t>1</w:t>
            </w:r>
          </w:p>
        </w:tc>
        <w:tc>
          <w:tcPr>
            <w:tcW w:w="917"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323"/>
              <w:jc w:val="right"/>
              <w:rPr>
                <w:rFonts w:asciiTheme="minorEastAsia" w:eastAsiaTheme="minorEastAsia" w:hAnsiTheme="minorEastAsia"/>
                <w:lang w:eastAsia="en-US"/>
              </w:rPr>
            </w:pPr>
            <w:r>
              <w:rPr>
                <w:rFonts w:asciiTheme="minorEastAsia" w:eastAsiaTheme="minorEastAsia" w:hAnsiTheme="minorEastAsia" w:hint="eastAsia"/>
              </w:rPr>
              <w:t>个</w:t>
            </w:r>
          </w:p>
        </w:tc>
        <w:tc>
          <w:tcPr>
            <w:tcW w:w="797"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261" w:right="245"/>
              <w:jc w:val="center"/>
              <w:rPr>
                <w:rFonts w:asciiTheme="minorEastAsia" w:eastAsiaTheme="minorEastAsia" w:hAnsiTheme="minorEastAsia"/>
              </w:rPr>
            </w:pPr>
            <w:r>
              <w:rPr>
                <w:rFonts w:asciiTheme="minorEastAsia" w:eastAsiaTheme="minorEastAsia" w:hAnsiTheme="minorEastAsia" w:hint="eastAsia"/>
              </w:rPr>
              <w:t>20</w:t>
            </w:r>
          </w:p>
        </w:tc>
        <w:tc>
          <w:tcPr>
            <w:tcW w:w="1552" w:type="dxa"/>
            <w:tcBorders>
              <w:top w:val="single" w:sz="6" w:space="0" w:color="000000"/>
              <w:left w:val="single" w:sz="6" w:space="0" w:color="000000"/>
              <w:bottom w:val="single" w:sz="6" w:space="0" w:color="000000"/>
              <w:right w:val="double" w:sz="2" w:space="0" w:color="000000"/>
            </w:tcBorders>
            <w:hideMark/>
          </w:tcPr>
          <w:p w:rsidR="007240A9" w:rsidRDefault="007240A9">
            <w:pPr>
              <w:pStyle w:val="TableParagraph"/>
              <w:spacing w:before="70"/>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456"/>
        </w:trPr>
        <w:tc>
          <w:tcPr>
            <w:tcW w:w="738" w:type="dxa"/>
            <w:tcBorders>
              <w:top w:val="single" w:sz="6" w:space="0" w:color="000000"/>
              <w:left w:val="double" w:sz="2" w:space="0" w:color="000000"/>
              <w:bottom w:val="single" w:sz="6" w:space="0" w:color="000000"/>
              <w:right w:val="single" w:sz="6" w:space="0" w:color="000000"/>
            </w:tcBorders>
            <w:hideMark/>
          </w:tcPr>
          <w:p w:rsidR="007240A9" w:rsidRDefault="007240A9">
            <w:pPr>
              <w:pStyle w:val="TableParagraph"/>
              <w:spacing w:before="10"/>
              <w:ind w:left="20"/>
              <w:jc w:val="center"/>
              <w:rPr>
                <w:rFonts w:asciiTheme="minorEastAsia" w:eastAsiaTheme="minorEastAsia" w:hAnsiTheme="minorEastAsia"/>
                <w:lang w:eastAsia="en-US"/>
              </w:rPr>
            </w:pPr>
            <w:r>
              <w:rPr>
                <w:rFonts w:asciiTheme="minorEastAsia" w:eastAsiaTheme="minorEastAsia" w:hAnsiTheme="minorEastAsia" w:hint="eastAsia"/>
              </w:rPr>
              <w:t>4</w:t>
            </w:r>
          </w:p>
        </w:tc>
        <w:tc>
          <w:tcPr>
            <w:tcW w:w="137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234"/>
              <w:rPr>
                <w:rFonts w:asciiTheme="minorEastAsia" w:eastAsiaTheme="minorEastAsia" w:hAnsiTheme="minorEastAsia"/>
                <w:lang w:eastAsia="en-US"/>
              </w:rPr>
            </w:pPr>
            <w:r>
              <w:rPr>
                <w:rFonts w:asciiTheme="minorEastAsia" w:eastAsiaTheme="minorEastAsia" w:hAnsiTheme="minorEastAsia" w:hint="eastAsia"/>
              </w:rPr>
              <w:t>尖嘴钳</w:t>
            </w:r>
          </w:p>
        </w:tc>
        <w:tc>
          <w:tcPr>
            <w:tcW w:w="1185"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374" w:right="366"/>
              <w:jc w:val="center"/>
              <w:rPr>
                <w:rFonts w:asciiTheme="minorEastAsia" w:eastAsiaTheme="minorEastAsia" w:hAnsiTheme="minorEastAsia"/>
                <w:lang w:eastAsia="en-US"/>
              </w:rPr>
            </w:pPr>
            <w:r>
              <w:rPr>
                <w:rFonts w:asciiTheme="minorEastAsia" w:eastAsiaTheme="minorEastAsia" w:hAnsiTheme="minorEastAsia" w:hint="eastAsia"/>
              </w:rPr>
              <w:t>6"</w:t>
            </w:r>
          </w:p>
        </w:tc>
        <w:tc>
          <w:tcPr>
            <w:tcW w:w="1365"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right="505"/>
              <w:jc w:val="right"/>
              <w:rPr>
                <w:rFonts w:asciiTheme="minorEastAsia" w:eastAsiaTheme="minorEastAsia" w:hAnsiTheme="minorEastAsia"/>
                <w:lang w:eastAsia="en-US"/>
              </w:rPr>
            </w:pPr>
            <w:r>
              <w:rPr>
                <w:rFonts w:asciiTheme="minorEastAsia" w:eastAsiaTheme="minorEastAsia" w:hAnsiTheme="minorEastAsia" w:hint="eastAsia"/>
              </w:rPr>
              <w:t>拓马</w:t>
            </w:r>
          </w:p>
        </w:tc>
        <w:tc>
          <w:tcPr>
            <w:tcW w:w="713"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111"/>
              <w:jc w:val="right"/>
              <w:rPr>
                <w:rFonts w:asciiTheme="minorEastAsia" w:eastAsiaTheme="minorEastAsia" w:hAnsiTheme="minorEastAsia"/>
                <w:lang w:eastAsia="en-US"/>
              </w:rPr>
            </w:pPr>
            <w:r>
              <w:rPr>
                <w:rFonts w:asciiTheme="minorEastAsia" w:eastAsiaTheme="minorEastAsia" w:hAnsiTheme="minorEastAsia" w:hint="eastAsia"/>
              </w:rPr>
              <w:t>中国</w:t>
            </w:r>
          </w:p>
        </w:tc>
        <w:tc>
          <w:tcPr>
            <w:tcW w:w="91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378"/>
              <w:jc w:val="right"/>
              <w:rPr>
                <w:rFonts w:asciiTheme="minorEastAsia" w:eastAsiaTheme="minorEastAsia" w:hAnsiTheme="minorEastAsia"/>
                <w:lang w:eastAsia="en-US"/>
              </w:rPr>
            </w:pPr>
            <w:r>
              <w:rPr>
                <w:rFonts w:asciiTheme="minorEastAsia" w:eastAsiaTheme="minorEastAsia" w:hAnsiTheme="minorEastAsia" w:hint="eastAsia"/>
              </w:rPr>
              <w:t>1</w:t>
            </w:r>
          </w:p>
        </w:tc>
        <w:tc>
          <w:tcPr>
            <w:tcW w:w="917"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323"/>
              <w:jc w:val="right"/>
              <w:rPr>
                <w:rFonts w:asciiTheme="minorEastAsia" w:eastAsiaTheme="minorEastAsia" w:hAnsiTheme="minorEastAsia"/>
                <w:lang w:eastAsia="en-US"/>
              </w:rPr>
            </w:pPr>
            <w:r>
              <w:rPr>
                <w:rFonts w:asciiTheme="minorEastAsia" w:eastAsiaTheme="minorEastAsia" w:hAnsiTheme="minorEastAsia" w:hint="eastAsia"/>
              </w:rPr>
              <w:t>个</w:t>
            </w:r>
          </w:p>
        </w:tc>
        <w:tc>
          <w:tcPr>
            <w:tcW w:w="797"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261" w:right="245"/>
              <w:jc w:val="center"/>
              <w:rPr>
                <w:rFonts w:asciiTheme="minorEastAsia" w:eastAsiaTheme="minorEastAsia" w:hAnsiTheme="minorEastAsia"/>
                <w:lang w:eastAsia="en-US"/>
              </w:rPr>
            </w:pPr>
            <w:r>
              <w:rPr>
                <w:rFonts w:asciiTheme="minorEastAsia" w:eastAsiaTheme="minorEastAsia" w:hAnsiTheme="minorEastAsia" w:hint="eastAsia"/>
              </w:rPr>
              <w:t>12</w:t>
            </w:r>
          </w:p>
        </w:tc>
        <w:tc>
          <w:tcPr>
            <w:tcW w:w="1552" w:type="dxa"/>
            <w:tcBorders>
              <w:top w:val="single" w:sz="6" w:space="0" w:color="000000"/>
              <w:left w:val="single" w:sz="6" w:space="0" w:color="000000"/>
              <w:bottom w:val="single" w:sz="6" w:space="0" w:color="000000"/>
              <w:right w:val="double" w:sz="2" w:space="0" w:color="000000"/>
            </w:tcBorders>
            <w:hideMark/>
          </w:tcPr>
          <w:p w:rsidR="007240A9" w:rsidRDefault="007240A9">
            <w:pPr>
              <w:pStyle w:val="TableParagraph"/>
              <w:spacing w:before="70"/>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916"/>
        </w:trPr>
        <w:tc>
          <w:tcPr>
            <w:tcW w:w="738" w:type="dxa"/>
            <w:tcBorders>
              <w:top w:val="single" w:sz="6" w:space="0" w:color="000000"/>
              <w:left w:val="double" w:sz="2" w:space="0" w:color="000000"/>
              <w:bottom w:val="single" w:sz="6" w:space="0" w:color="000000"/>
              <w:right w:val="single" w:sz="6" w:space="0" w:color="000000"/>
            </w:tcBorders>
          </w:tcPr>
          <w:p w:rsidR="007240A9" w:rsidRDefault="007240A9">
            <w:pPr>
              <w:pStyle w:val="TableParagraph"/>
              <w:spacing w:before="6"/>
              <w:jc w:val="center"/>
              <w:rPr>
                <w:rFonts w:asciiTheme="minorEastAsia" w:eastAsiaTheme="minorEastAsia" w:hAnsiTheme="minorEastAsia" w:cs="宋体"/>
                <w:sz w:val="17"/>
                <w:lang w:eastAsia="en-US"/>
              </w:rPr>
            </w:pPr>
          </w:p>
          <w:p w:rsidR="007240A9" w:rsidRDefault="007240A9">
            <w:pPr>
              <w:pStyle w:val="TableParagraph"/>
              <w:ind w:left="20"/>
              <w:jc w:val="center"/>
              <w:rPr>
                <w:rFonts w:asciiTheme="minorEastAsia" w:eastAsiaTheme="minorEastAsia" w:hAnsiTheme="minorEastAsia"/>
                <w:lang w:eastAsia="en-US"/>
              </w:rPr>
            </w:pPr>
            <w:r>
              <w:rPr>
                <w:rFonts w:asciiTheme="minorEastAsia" w:eastAsiaTheme="minorEastAsia" w:hAnsiTheme="minorEastAsia" w:hint="eastAsia"/>
              </w:rPr>
              <w:t>5</w:t>
            </w:r>
          </w:p>
        </w:tc>
        <w:tc>
          <w:tcPr>
            <w:tcW w:w="137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
              <w:ind w:left="124"/>
              <w:rPr>
                <w:rFonts w:asciiTheme="minorEastAsia" w:eastAsiaTheme="minorEastAsia" w:hAnsiTheme="minorEastAsia" w:cs="宋体"/>
                <w:sz w:val="22"/>
                <w:lang w:eastAsia="en-US"/>
              </w:rPr>
            </w:pPr>
            <w:r>
              <w:rPr>
                <w:rFonts w:asciiTheme="minorEastAsia" w:eastAsiaTheme="minorEastAsia" w:hAnsiTheme="minorEastAsia" w:hint="eastAsia"/>
              </w:rPr>
              <w:t>卡环钳（</w:t>
            </w:r>
          </w:p>
          <w:p w:rsidR="007240A9" w:rsidRDefault="007240A9">
            <w:pPr>
              <w:pStyle w:val="TableParagraph"/>
              <w:spacing w:before="146"/>
              <w:ind w:left="234"/>
              <w:rPr>
                <w:rFonts w:asciiTheme="minorEastAsia" w:eastAsiaTheme="minorEastAsia" w:hAnsiTheme="minorEastAsia"/>
                <w:lang w:eastAsia="en-US"/>
              </w:rPr>
            </w:pPr>
            <w:r>
              <w:rPr>
                <w:rFonts w:asciiTheme="minorEastAsia" w:eastAsiaTheme="minorEastAsia" w:hAnsiTheme="minorEastAsia" w:hint="eastAsia"/>
              </w:rPr>
              <w:t>内径）</w:t>
            </w:r>
          </w:p>
        </w:tc>
        <w:tc>
          <w:tcPr>
            <w:tcW w:w="1185"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2"/>
              <w:rPr>
                <w:rFonts w:asciiTheme="minorEastAsia" w:eastAsiaTheme="minorEastAsia" w:hAnsiTheme="minorEastAsia" w:cs="宋体"/>
                <w:sz w:val="16"/>
                <w:lang w:eastAsia="en-US"/>
              </w:rPr>
            </w:pPr>
          </w:p>
          <w:p w:rsidR="007240A9" w:rsidRDefault="007240A9">
            <w:pPr>
              <w:pStyle w:val="TableParagraph"/>
              <w:ind w:left="374" w:right="366"/>
              <w:jc w:val="center"/>
              <w:rPr>
                <w:rFonts w:asciiTheme="minorEastAsia" w:eastAsiaTheme="minorEastAsia" w:hAnsiTheme="minorEastAsia"/>
                <w:lang w:eastAsia="en-US"/>
              </w:rPr>
            </w:pPr>
            <w:r>
              <w:rPr>
                <w:rFonts w:asciiTheme="minorEastAsia" w:eastAsiaTheme="minorEastAsia" w:hAnsiTheme="minorEastAsia" w:hint="eastAsia"/>
              </w:rPr>
              <w:t>7mm</w:t>
            </w:r>
          </w:p>
        </w:tc>
        <w:tc>
          <w:tcPr>
            <w:tcW w:w="1365"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2"/>
              <w:rPr>
                <w:rFonts w:asciiTheme="minorEastAsia" w:eastAsiaTheme="minorEastAsia" w:hAnsiTheme="minorEastAsia" w:cs="宋体"/>
                <w:sz w:val="16"/>
                <w:lang w:eastAsia="en-US"/>
              </w:rPr>
            </w:pPr>
          </w:p>
          <w:p w:rsidR="007240A9" w:rsidRDefault="007240A9">
            <w:pPr>
              <w:pStyle w:val="TableParagraph"/>
              <w:ind w:right="505"/>
              <w:jc w:val="right"/>
              <w:rPr>
                <w:rFonts w:asciiTheme="minorEastAsia" w:eastAsiaTheme="minorEastAsia" w:hAnsiTheme="minorEastAsia"/>
                <w:lang w:eastAsia="en-US"/>
              </w:rPr>
            </w:pPr>
            <w:r>
              <w:rPr>
                <w:rFonts w:asciiTheme="minorEastAsia" w:eastAsiaTheme="minorEastAsia" w:hAnsiTheme="minorEastAsia" w:hint="eastAsia"/>
              </w:rPr>
              <w:t>拓马</w:t>
            </w:r>
          </w:p>
        </w:tc>
        <w:tc>
          <w:tcPr>
            <w:tcW w:w="713"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2"/>
              <w:rPr>
                <w:rFonts w:asciiTheme="minorEastAsia" w:eastAsiaTheme="minorEastAsia" w:hAnsiTheme="minorEastAsia" w:cs="宋体"/>
                <w:sz w:val="22"/>
                <w:lang w:eastAsia="en-US"/>
              </w:rPr>
            </w:pPr>
          </w:p>
          <w:p w:rsidR="007240A9" w:rsidRDefault="007240A9">
            <w:pPr>
              <w:pStyle w:val="TableParagraph"/>
              <w:ind w:right="111"/>
              <w:jc w:val="right"/>
              <w:rPr>
                <w:rFonts w:asciiTheme="minorEastAsia" w:eastAsiaTheme="minorEastAsia" w:hAnsiTheme="minorEastAsia"/>
                <w:lang w:eastAsia="en-US"/>
              </w:rPr>
            </w:pPr>
            <w:r>
              <w:rPr>
                <w:rFonts w:asciiTheme="minorEastAsia" w:eastAsiaTheme="minorEastAsia" w:hAnsiTheme="minorEastAsia" w:hint="eastAsia"/>
              </w:rPr>
              <w:t>中国</w:t>
            </w:r>
          </w:p>
        </w:tc>
        <w:tc>
          <w:tcPr>
            <w:tcW w:w="916"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2"/>
              <w:rPr>
                <w:rFonts w:asciiTheme="minorEastAsia" w:eastAsiaTheme="minorEastAsia" w:hAnsiTheme="minorEastAsia" w:cs="宋体"/>
                <w:sz w:val="22"/>
                <w:lang w:eastAsia="en-US"/>
              </w:rPr>
            </w:pPr>
          </w:p>
          <w:p w:rsidR="007240A9" w:rsidRDefault="007240A9">
            <w:pPr>
              <w:pStyle w:val="TableParagraph"/>
              <w:ind w:right="378"/>
              <w:jc w:val="right"/>
              <w:rPr>
                <w:rFonts w:asciiTheme="minorEastAsia" w:eastAsiaTheme="minorEastAsia" w:hAnsiTheme="minorEastAsia"/>
                <w:lang w:eastAsia="en-US"/>
              </w:rPr>
            </w:pPr>
            <w:r>
              <w:rPr>
                <w:rFonts w:asciiTheme="minorEastAsia" w:eastAsiaTheme="minorEastAsia" w:hAnsiTheme="minorEastAsia" w:hint="eastAsia"/>
              </w:rPr>
              <w:t>1</w:t>
            </w:r>
          </w:p>
        </w:tc>
        <w:tc>
          <w:tcPr>
            <w:tcW w:w="91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2"/>
              <w:rPr>
                <w:rFonts w:asciiTheme="minorEastAsia" w:eastAsiaTheme="minorEastAsia" w:hAnsiTheme="minorEastAsia" w:cs="宋体"/>
                <w:sz w:val="22"/>
                <w:lang w:eastAsia="en-US"/>
              </w:rPr>
            </w:pPr>
          </w:p>
          <w:p w:rsidR="007240A9" w:rsidRDefault="007240A9">
            <w:pPr>
              <w:pStyle w:val="TableParagraph"/>
              <w:ind w:right="323"/>
              <w:jc w:val="right"/>
              <w:rPr>
                <w:rFonts w:asciiTheme="minorEastAsia" w:eastAsiaTheme="minorEastAsia" w:hAnsiTheme="minorEastAsia"/>
                <w:lang w:eastAsia="en-US"/>
              </w:rPr>
            </w:pPr>
            <w:r>
              <w:rPr>
                <w:rFonts w:asciiTheme="minorEastAsia" w:eastAsiaTheme="minorEastAsia" w:hAnsiTheme="minorEastAsia" w:hint="eastAsia"/>
              </w:rPr>
              <w:t>个</w:t>
            </w:r>
          </w:p>
        </w:tc>
        <w:tc>
          <w:tcPr>
            <w:tcW w:w="79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2"/>
              <w:rPr>
                <w:rFonts w:asciiTheme="minorEastAsia" w:eastAsiaTheme="minorEastAsia" w:hAnsiTheme="minorEastAsia" w:cs="宋体"/>
                <w:sz w:val="16"/>
                <w:lang w:eastAsia="en-US"/>
              </w:rPr>
            </w:pPr>
          </w:p>
          <w:p w:rsidR="007240A9" w:rsidRDefault="007240A9">
            <w:pPr>
              <w:pStyle w:val="TableParagraph"/>
              <w:ind w:left="261" w:right="245"/>
              <w:jc w:val="center"/>
              <w:rPr>
                <w:rFonts w:asciiTheme="minorEastAsia" w:eastAsiaTheme="minorEastAsia" w:hAnsiTheme="minorEastAsia"/>
                <w:lang w:eastAsia="en-US"/>
              </w:rPr>
            </w:pPr>
            <w:r>
              <w:rPr>
                <w:rFonts w:asciiTheme="minorEastAsia" w:eastAsiaTheme="minorEastAsia" w:hAnsiTheme="minorEastAsia" w:hint="eastAsia"/>
              </w:rPr>
              <w:t>10</w:t>
            </w:r>
          </w:p>
        </w:tc>
        <w:tc>
          <w:tcPr>
            <w:tcW w:w="1552" w:type="dxa"/>
            <w:tcBorders>
              <w:top w:val="single" w:sz="6" w:space="0" w:color="000000"/>
              <w:left w:val="single" w:sz="6" w:space="0" w:color="000000"/>
              <w:bottom w:val="single" w:sz="6" w:space="0" w:color="000000"/>
              <w:right w:val="double" w:sz="2" w:space="0" w:color="000000"/>
            </w:tcBorders>
          </w:tcPr>
          <w:p w:rsidR="007240A9" w:rsidRDefault="007240A9">
            <w:pPr>
              <w:pStyle w:val="TableParagraph"/>
              <w:spacing w:before="2"/>
              <w:rPr>
                <w:rFonts w:asciiTheme="minorEastAsia" w:eastAsiaTheme="minorEastAsia" w:hAnsiTheme="minorEastAsia" w:cs="宋体"/>
                <w:sz w:val="22"/>
                <w:lang w:eastAsia="en-US"/>
              </w:rPr>
            </w:pPr>
          </w:p>
          <w:p w:rsidR="007240A9" w:rsidRDefault="007240A9">
            <w:pPr>
              <w:pStyle w:val="TableParagraph"/>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686"/>
        </w:trPr>
        <w:tc>
          <w:tcPr>
            <w:tcW w:w="738" w:type="dxa"/>
            <w:tcBorders>
              <w:top w:val="single" w:sz="6" w:space="0" w:color="000000"/>
              <w:left w:val="double" w:sz="2" w:space="0" w:color="000000"/>
              <w:bottom w:val="single" w:sz="6" w:space="0" w:color="000000"/>
              <w:right w:val="single" w:sz="6" w:space="0" w:color="000000"/>
            </w:tcBorders>
          </w:tcPr>
          <w:p w:rsidR="007240A9" w:rsidRDefault="007240A9">
            <w:pPr>
              <w:pStyle w:val="TableParagraph"/>
              <w:spacing w:before="5"/>
              <w:jc w:val="center"/>
              <w:rPr>
                <w:rFonts w:asciiTheme="minorEastAsia" w:eastAsiaTheme="minorEastAsia" w:hAnsiTheme="minorEastAsia" w:cs="宋体"/>
                <w:sz w:val="17"/>
                <w:lang w:eastAsia="en-US"/>
              </w:rPr>
            </w:pPr>
          </w:p>
          <w:p w:rsidR="007240A9" w:rsidRDefault="007240A9">
            <w:pPr>
              <w:pStyle w:val="TableParagraph"/>
              <w:spacing w:before="1"/>
              <w:ind w:left="20"/>
              <w:jc w:val="center"/>
              <w:rPr>
                <w:rFonts w:asciiTheme="minorEastAsia" w:eastAsiaTheme="minorEastAsia" w:hAnsiTheme="minorEastAsia"/>
              </w:rPr>
            </w:pPr>
            <w:r>
              <w:rPr>
                <w:rFonts w:asciiTheme="minorEastAsia" w:eastAsiaTheme="minorEastAsia" w:hAnsiTheme="minorEastAsia" w:hint="eastAsia"/>
              </w:rPr>
              <w:t>6</w:t>
            </w:r>
          </w:p>
        </w:tc>
        <w:tc>
          <w:tcPr>
            <w:tcW w:w="137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148"/>
              <w:rPr>
                <w:rFonts w:asciiTheme="minorEastAsia" w:eastAsiaTheme="minorEastAsia" w:hAnsiTheme="minorEastAsia"/>
                <w:lang w:eastAsia="en-US"/>
              </w:rPr>
            </w:pPr>
            <w:r>
              <w:rPr>
                <w:rFonts w:asciiTheme="minorEastAsia" w:eastAsiaTheme="minorEastAsia" w:hAnsiTheme="minorEastAsia" w:hint="eastAsia"/>
              </w:rPr>
              <w:t>内六角扳手</w:t>
            </w:r>
          </w:p>
        </w:tc>
        <w:tc>
          <w:tcPr>
            <w:tcW w:w="1185"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6"/>
                <w:lang w:eastAsia="en-US"/>
              </w:rPr>
            </w:pPr>
          </w:p>
          <w:p w:rsidR="007240A9" w:rsidRDefault="007240A9">
            <w:pPr>
              <w:pStyle w:val="TableParagraph"/>
              <w:ind w:left="338"/>
              <w:rPr>
                <w:rFonts w:asciiTheme="minorEastAsia" w:eastAsiaTheme="minorEastAsia" w:hAnsiTheme="minorEastAsia"/>
                <w:lang w:eastAsia="en-US"/>
              </w:rPr>
            </w:pPr>
            <w:r>
              <w:rPr>
                <w:rFonts w:asciiTheme="minorEastAsia" w:eastAsiaTheme="minorEastAsia" w:hAnsiTheme="minorEastAsia" w:hint="eastAsia"/>
              </w:rPr>
              <w:t>12mm</w:t>
            </w:r>
          </w:p>
        </w:tc>
        <w:tc>
          <w:tcPr>
            <w:tcW w:w="1365"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6"/>
                <w:lang w:eastAsia="en-US"/>
              </w:rPr>
            </w:pPr>
          </w:p>
          <w:p w:rsidR="007240A9" w:rsidRDefault="007240A9">
            <w:pPr>
              <w:pStyle w:val="TableParagraph"/>
              <w:ind w:right="505"/>
              <w:jc w:val="right"/>
              <w:rPr>
                <w:rFonts w:asciiTheme="minorEastAsia" w:eastAsiaTheme="minorEastAsia" w:hAnsiTheme="minorEastAsia"/>
                <w:lang w:eastAsia="en-US"/>
              </w:rPr>
            </w:pPr>
            <w:r>
              <w:rPr>
                <w:rFonts w:asciiTheme="minorEastAsia" w:eastAsiaTheme="minorEastAsia" w:hAnsiTheme="minorEastAsia" w:hint="eastAsia"/>
              </w:rPr>
              <w:t>拓马</w:t>
            </w:r>
          </w:p>
        </w:tc>
        <w:tc>
          <w:tcPr>
            <w:tcW w:w="713"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
              <w:rPr>
                <w:rFonts w:asciiTheme="minorEastAsia" w:eastAsiaTheme="minorEastAsia" w:hAnsiTheme="minorEastAsia" w:cs="宋体"/>
                <w:sz w:val="22"/>
                <w:lang w:eastAsia="en-US"/>
              </w:rPr>
            </w:pPr>
          </w:p>
          <w:p w:rsidR="007240A9" w:rsidRDefault="007240A9">
            <w:pPr>
              <w:pStyle w:val="TableParagraph"/>
              <w:spacing w:before="1"/>
              <w:ind w:right="111"/>
              <w:jc w:val="right"/>
              <w:rPr>
                <w:rFonts w:asciiTheme="minorEastAsia" w:eastAsiaTheme="minorEastAsia" w:hAnsiTheme="minorEastAsia"/>
                <w:lang w:eastAsia="en-US"/>
              </w:rPr>
            </w:pPr>
            <w:r>
              <w:rPr>
                <w:rFonts w:asciiTheme="minorEastAsia" w:eastAsiaTheme="minorEastAsia" w:hAnsiTheme="minorEastAsia" w:hint="eastAsia"/>
              </w:rPr>
              <w:t>中国</w:t>
            </w:r>
          </w:p>
        </w:tc>
        <w:tc>
          <w:tcPr>
            <w:tcW w:w="916"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
              <w:rPr>
                <w:rFonts w:asciiTheme="minorEastAsia" w:eastAsiaTheme="minorEastAsia" w:hAnsiTheme="minorEastAsia" w:cs="宋体"/>
                <w:sz w:val="22"/>
                <w:lang w:eastAsia="en-US"/>
              </w:rPr>
            </w:pPr>
          </w:p>
          <w:p w:rsidR="007240A9" w:rsidRDefault="007240A9">
            <w:pPr>
              <w:pStyle w:val="TableParagraph"/>
              <w:spacing w:before="1"/>
              <w:ind w:right="378"/>
              <w:jc w:val="right"/>
              <w:rPr>
                <w:rFonts w:asciiTheme="minorEastAsia" w:eastAsiaTheme="minorEastAsia" w:hAnsiTheme="minorEastAsia"/>
                <w:lang w:eastAsia="en-US"/>
              </w:rPr>
            </w:pPr>
            <w:r>
              <w:rPr>
                <w:rFonts w:asciiTheme="minorEastAsia" w:eastAsiaTheme="minorEastAsia" w:hAnsiTheme="minorEastAsia" w:hint="eastAsia"/>
              </w:rPr>
              <w:t>1</w:t>
            </w:r>
          </w:p>
        </w:tc>
        <w:tc>
          <w:tcPr>
            <w:tcW w:w="91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1"/>
              <w:rPr>
                <w:rFonts w:asciiTheme="minorEastAsia" w:eastAsiaTheme="minorEastAsia" w:hAnsiTheme="minorEastAsia" w:cs="宋体"/>
                <w:sz w:val="22"/>
                <w:lang w:eastAsia="en-US"/>
              </w:rPr>
            </w:pPr>
          </w:p>
          <w:p w:rsidR="007240A9" w:rsidRDefault="007240A9">
            <w:pPr>
              <w:pStyle w:val="TableParagraph"/>
              <w:spacing w:before="1"/>
              <w:ind w:right="323"/>
              <w:jc w:val="right"/>
              <w:rPr>
                <w:rFonts w:asciiTheme="minorEastAsia" w:eastAsiaTheme="minorEastAsia" w:hAnsiTheme="minorEastAsia"/>
                <w:lang w:eastAsia="en-US"/>
              </w:rPr>
            </w:pPr>
            <w:r>
              <w:rPr>
                <w:rFonts w:asciiTheme="minorEastAsia" w:eastAsiaTheme="minorEastAsia" w:hAnsiTheme="minorEastAsia" w:hint="eastAsia"/>
              </w:rPr>
              <w:t>个</w:t>
            </w:r>
          </w:p>
        </w:tc>
        <w:tc>
          <w:tcPr>
            <w:tcW w:w="79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ind w:left="261" w:right="245"/>
              <w:jc w:val="center"/>
              <w:rPr>
                <w:rFonts w:asciiTheme="minorEastAsia" w:eastAsiaTheme="minorEastAsia" w:hAnsiTheme="minorEastAsia" w:cs="宋体"/>
                <w:sz w:val="22"/>
              </w:rPr>
            </w:pPr>
          </w:p>
          <w:p w:rsidR="007240A9" w:rsidRDefault="007240A9">
            <w:pPr>
              <w:pStyle w:val="TableParagraph"/>
              <w:ind w:left="261" w:right="245"/>
              <w:jc w:val="center"/>
              <w:rPr>
                <w:rFonts w:asciiTheme="minorEastAsia" w:eastAsiaTheme="minorEastAsia" w:hAnsiTheme="minorEastAsia"/>
              </w:rPr>
            </w:pPr>
            <w:r>
              <w:rPr>
                <w:rFonts w:asciiTheme="minorEastAsia" w:eastAsiaTheme="minorEastAsia" w:hAnsiTheme="minorEastAsia" w:hint="eastAsia"/>
              </w:rPr>
              <w:t>56</w:t>
            </w:r>
          </w:p>
        </w:tc>
        <w:tc>
          <w:tcPr>
            <w:tcW w:w="1552" w:type="dxa"/>
            <w:tcBorders>
              <w:top w:val="single" w:sz="6" w:space="0" w:color="000000"/>
              <w:left w:val="single" w:sz="6" w:space="0" w:color="000000"/>
              <w:bottom w:val="single" w:sz="6" w:space="0" w:color="000000"/>
              <w:right w:val="double" w:sz="2" w:space="0" w:color="000000"/>
            </w:tcBorders>
          </w:tcPr>
          <w:p w:rsidR="007240A9" w:rsidRDefault="007240A9">
            <w:pPr>
              <w:pStyle w:val="TableParagraph"/>
              <w:spacing w:before="1"/>
              <w:rPr>
                <w:rFonts w:asciiTheme="minorEastAsia" w:eastAsiaTheme="minorEastAsia" w:hAnsiTheme="minorEastAsia" w:cs="宋体"/>
                <w:sz w:val="22"/>
                <w:lang w:eastAsia="en-US"/>
              </w:rPr>
            </w:pPr>
          </w:p>
          <w:p w:rsidR="007240A9" w:rsidRDefault="007240A9">
            <w:pPr>
              <w:pStyle w:val="TableParagraph"/>
              <w:spacing w:before="1"/>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458"/>
        </w:trPr>
        <w:tc>
          <w:tcPr>
            <w:tcW w:w="738" w:type="dxa"/>
            <w:tcBorders>
              <w:top w:val="single" w:sz="6" w:space="0" w:color="000000"/>
              <w:left w:val="double" w:sz="2" w:space="0" w:color="000000"/>
              <w:bottom w:val="single" w:sz="6" w:space="0" w:color="000000"/>
              <w:right w:val="single" w:sz="6" w:space="0" w:color="000000"/>
            </w:tcBorders>
            <w:hideMark/>
          </w:tcPr>
          <w:p w:rsidR="007240A9" w:rsidRDefault="007240A9">
            <w:pPr>
              <w:pStyle w:val="TableParagraph"/>
              <w:spacing w:before="10"/>
              <w:ind w:left="20"/>
              <w:jc w:val="center"/>
              <w:rPr>
                <w:rFonts w:asciiTheme="minorEastAsia" w:eastAsiaTheme="minorEastAsia" w:hAnsiTheme="minorEastAsia"/>
              </w:rPr>
            </w:pPr>
            <w:r>
              <w:rPr>
                <w:rFonts w:asciiTheme="minorEastAsia" w:eastAsiaTheme="minorEastAsia" w:hAnsiTheme="minorEastAsia" w:hint="eastAsia"/>
              </w:rPr>
              <w:t>7</w:t>
            </w:r>
          </w:p>
        </w:tc>
        <w:tc>
          <w:tcPr>
            <w:tcW w:w="1374"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234"/>
              <w:rPr>
                <w:rFonts w:asciiTheme="minorEastAsia" w:eastAsiaTheme="minorEastAsia" w:hAnsiTheme="minorEastAsia"/>
                <w:lang w:eastAsia="en-US"/>
              </w:rPr>
            </w:pPr>
            <w:r>
              <w:rPr>
                <w:rFonts w:asciiTheme="minorEastAsia" w:eastAsiaTheme="minorEastAsia" w:hAnsiTheme="minorEastAsia" w:hint="eastAsia"/>
              </w:rPr>
              <w:t>斜口钳</w:t>
            </w:r>
          </w:p>
        </w:tc>
        <w:tc>
          <w:tcPr>
            <w:tcW w:w="1185"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374" w:right="366"/>
              <w:jc w:val="center"/>
              <w:rPr>
                <w:rFonts w:asciiTheme="minorEastAsia" w:eastAsiaTheme="minorEastAsia" w:hAnsiTheme="minorEastAsia"/>
                <w:lang w:eastAsia="en-US"/>
              </w:rPr>
            </w:pPr>
            <w:r>
              <w:rPr>
                <w:rFonts w:asciiTheme="minorEastAsia" w:eastAsiaTheme="minorEastAsia" w:hAnsiTheme="minorEastAsia" w:hint="eastAsia"/>
              </w:rPr>
              <w:t>6"</w:t>
            </w:r>
          </w:p>
        </w:tc>
        <w:tc>
          <w:tcPr>
            <w:tcW w:w="1365"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right="505"/>
              <w:jc w:val="right"/>
              <w:rPr>
                <w:rFonts w:asciiTheme="minorEastAsia" w:eastAsiaTheme="minorEastAsia" w:hAnsiTheme="minorEastAsia"/>
                <w:lang w:eastAsia="en-US"/>
              </w:rPr>
            </w:pPr>
            <w:r>
              <w:rPr>
                <w:rFonts w:asciiTheme="minorEastAsia" w:eastAsiaTheme="minorEastAsia" w:hAnsiTheme="minorEastAsia" w:hint="eastAsia"/>
              </w:rPr>
              <w:t>拓马</w:t>
            </w:r>
          </w:p>
        </w:tc>
        <w:tc>
          <w:tcPr>
            <w:tcW w:w="713"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111"/>
              <w:jc w:val="right"/>
              <w:rPr>
                <w:rFonts w:asciiTheme="minorEastAsia" w:eastAsiaTheme="minorEastAsia" w:hAnsiTheme="minorEastAsia"/>
                <w:lang w:eastAsia="en-US"/>
              </w:rPr>
            </w:pPr>
            <w:r>
              <w:rPr>
                <w:rFonts w:asciiTheme="minorEastAsia" w:eastAsiaTheme="minorEastAsia" w:hAnsiTheme="minorEastAsia" w:hint="eastAsia"/>
              </w:rPr>
              <w:t>中国</w:t>
            </w:r>
          </w:p>
        </w:tc>
        <w:tc>
          <w:tcPr>
            <w:tcW w:w="916"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378"/>
              <w:jc w:val="right"/>
              <w:rPr>
                <w:rFonts w:asciiTheme="minorEastAsia" w:eastAsiaTheme="minorEastAsia" w:hAnsiTheme="minorEastAsia"/>
                <w:lang w:eastAsia="en-US"/>
              </w:rPr>
            </w:pPr>
            <w:r>
              <w:rPr>
                <w:rFonts w:asciiTheme="minorEastAsia" w:eastAsiaTheme="minorEastAsia" w:hAnsiTheme="minorEastAsia" w:hint="eastAsia"/>
              </w:rPr>
              <w:t>1</w:t>
            </w:r>
          </w:p>
        </w:tc>
        <w:tc>
          <w:tcPr>
            <w:tcW w:w="917"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70"/>
              <w:ind w:right="323"/>
              <w:jc w:val="right"/>
              <w:rPr>
                <w:rFonts w:asciiTheme="minorEastAsia" w:eastAsiaTheme="minorEastAsia" w:hAnsiTheme="minorEastAsia"/>
                <w:lang w:eastAsia="en-US"/>
              </w:rPr>
            </w:pPr>
            <w:r>
              <w:rPr>
                <w:rFonts w:asciiTheme="minorEastAsia" w:eastAsiaTheme="minorEastAsia" w:hAnsiTheme="minorEastAsia" w:hint="eastAsia"/>
              </w:rPr>
              <w:t>个</w:t>
            </w:r>
          </w:p>
        </w:tc>
        <w:tc>
          <w:tcPr>
            <w:tcW w:w="797"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261" w:right="245"/>
              <w:jc w:val="center"/>
              <w:rPr>
                <w:rFonts w:asciiTheme="minorEastAsia" w:eastAsiaTheme="minorEastAsia" w:hAnsiTheme="minorEastAsia"/>
                <w:lang w:eastAsia="en-US"/>
              </w:rPr>
            </w:pPr>
            <w:r>
              <w:rPr>
                <w:rFonts w:asciiTheme="minorEastAsia" w:eastAsiaTheme="minorEastAsia" w:hAnsiTheme="minorEastAsia" w:hint="eastAsia"/>
              </w:rPr>
              <w:t>18</w:t>
            </w:r>
          </w:p>
        </w:tc>
        <w:tc>
          <w:tcPr>
            <w:tcW w:w="1552" w:type="dxa"/>
            <w:tcBorders>
              <w:top w:val="single" w:sz="6" w:space="0" w:color="000000"/>
              <w:left w:val="single" w:sz="6" w:space="0" w:color="000000"/>
              <w:bottom w:val="single" w:sz="6" w:space="0" w:color="000000"/>
              <w:right w:val="double" w:sz="2" w:space="0" w:color="000000"/>
            </w:tcBorders>
            <w:hideMark/>
          </w:tcPr>
          <w:p w:rsidR="007240A9" w:rsidRDefault="007240A9">
            <w:pPr>
              <w:pStyle w:val="TableParagraph"/>
              <w:spacing w:before="70"/>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bl>
    <w:tbl>
      <w:tblPr>
        <w:tblpPr w:leftFromText="180" w:rightFromText="180" w:vertAnchor="text" w:horzAnchor="page" w:tblpX="1514" w:tblpY="2452"/>
        <w:tblOverlap w:val="neve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740"/>
        <w:gridCol w:w="1369"/>
        <w:gridCol w:w="1202"/>
        <w:gridCol w:w="1407"/>
        <w:gridCol w:w="677"/>
        <w:gridCol w:w="920"/>
        <w:gridCol w:w="933"/>
        <w:gridCol w:w="804"/>
        <w:gridCol w:w="1548"/>
      </w:tblGrid>
      <w:tr w:rsidR="007240A9" w:rsidTr="007240A9">
        <w:trPr>
          <w:trHeight w:val="924"/>
        </w:trPr>
        <w:tc>
          <w:tcPr>
            <w:tcW w:w="740" w:type="dxa"/>
            <w:tcBorders>
              <w:top w:val="single" w:sz="6" w:space="0" w:color="000000"/>
              <w:left w:val="double" w:sz="2" w:space="0" w:color="000000"/>
              <w:bottom w:val="single" w:sz="6" w:space="0" w:color="000000"/>
              <w:right w:val="single" w:sz="6" w:space="0" w:color="000000"/>
            </w:tcBorders>
          </w:tcPr>
          <w:p w:rsidR="007240A9" w:rsidRDefault="007240A9">
            <w:pPr>
              <w:pStyle w:val="TableParagraph"/>
              <w:spacing w:before="5"/>
              <w:jc w:val="center"/>
              <w:rPr>
                <w:rFonts w:asciiTheme="minorEastAsia" w:eastAsiaTheme="minorEastAsia" w:hAnsiTheme="minorEastAsia" w:cs="宋体"/>
                <w:sz w:val="19"/>
                <w:lang w:eastAsia="en-US"/>
              </w:rPr>
            </w:pPr>
          </w:p>
          <w:p w:rsidR="007240A9" w:rsidRDefault="007240A9">
            <w:pPr>
              <w:pStyle w:val="TableParagraph"/>
              <w:ind w:left="20"/>
              <w:jc w:val="center"/>
              <w:rPr>
                <w:rFonts w:asciiTheme="minorEastAsia" w:eastAsiaTheme="minorEastAsia" w:hAnsiTheme="minorEastAsia"/>
              </w:rPr>
            </w:pPr>
            <w:r>
              <w:rPr>
                <w:rFonts w:asciiTheme="minorEastAsia" w:eastAsiaTheme="minorEastAsia" w:hAnsiTheme="minorEastAsia" w:hint="eastAsia"/>
              </w:rPr>
              <w:t>8</w:t>
            </w:r>
          </w:p>
        </w:tc>
        <w:tc>
          <w:tcPr>
            <w:tcW w:w="136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spacing w:before="3"/>
              <w:ind w:left="106" w:right="94"/>
              <w:jc w:val="center"/>
              <w:rPr>
                <w:rFonts w:asciiTheme="minorEastAsia" w:eastAsiaTheme="minorEastAsia" w:hAnsiTheme="minorEastAsia" w:cs="宋体"/>
                <w:sz w:val="22"/>
                <w:lang w:eastAsia="en-US"/>
              </w:rPr>
            </w:pPr>
            <w:r>
              <w:rPr>
                <w:rFonts w:asciiTheme="minorEastAsia" w:eastAsiaTheme="minorEastAsia" w:hAnsiTheme="minorEastAsia" w:hint="eastAsia"/>
              </w:rPr>
              <w:t>梅花开口</w:t>
            </w:r>
          </w:p>
          <w:p w:rsidR="007240A9" w:rsidRDefault="007240A9">
            <w:pPr>
              <w:pStyle w:val="TableParagraph"/>
              <w:spacing w:before="145"/>
              <w:ind w:left="106" w:right="94"/>
              <w:jc w:val="center"/>
              <w:rPr>
                <w:rFonts w:asciiTheme="minorEastAsia" w:eastAsiaTheme="minorEastAsia" w:hAnsiTheme="minorEastAsia"/>
                <w:lang w:eastAsia="en-US"/>
              </w:rPr>
            </w:pPr>
            <w:r>
              <w:rPr>
                <w:rFonts w:asciiTheme="minorEastAsia" w:eastAsiaTheme="minorEastAsia" w:hAnsiTheme="minorEastAsia" w:hint="eastAsia"/>
              </w:rPr>
              <w:t>扳手</w:t>
            </w:r>
          </w:p>
        </w:tc>
        <w:tc>
          <w:tcPr>
            <w:tcW w:w="1201"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8"/>
                <w:lang w:eastAsia="en-US"/>
              </w:rPr>
            </w:pPr>
          </w:p>
          <w:p w:rsidR="007240A9" w:rsidRDefault="007240A9">
            <w:pPr>
              <w:pStyle w:val="TableParagraph"/>
              <w:spacing w:before="1"/>
              <w:ind w:left="394"/>
              <w:rPr>
                <w:rFonts w:asciiTheme="minorEastAsia" w:eastAsiaTheme="minorEastAsia" w:hAnsiTheme="minorEastAsia"/>
                <w:lang w:eastAsia="en-US"/>
              </w:rPr>
            </w:pPr>
            <w:r>
              <w:rPr>
                <w:rFonts w:asciiTheme="minorEastAsia" w:eastAsiaTheme="minorEastAsia" w:hAnsiTheme="minorEastAsia" w:hint="eastAsia"/>
              </w:rPr>
              <w:t>8mm</w:t>
            </w:r>
          </w:p>
        </w:tc>
        <w:tc>
          <w:tcPr>
            <w:tcW w:w="1406"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8"/>
                <w:lang w:eastAsia="en-US"/>
              </w:rPr>
            </w:pPr>
          </w:p>
          <w:p w:rsidR="007240A9" w:rsidRDefault="007240A9">
            <w:pPr>
              <w:pStyle w:val="TableParagraph"/>
              <w:spacing w:before="1"/>
              <w:ind w:left="58" w:right="48"/>
              <w:jc w:val="center"/>
              <w:rPr>
                <w:rFonts w:asciiTheme="minorEastAsia" w:eastAsiaTheme="minorEastAsia" w:hAnsiTheme="minorEastAsia"/>
                <w:lang w:eastAsia="en-US"/>
              </w:rPr>
            </w:pPr>
            <w:r>
              <w:rPr>
                <w:rFonts w:asciiTheme="minorEastAsia" w:eastAsiaTheme="minorEastAsia" w:hAnsiTheme="minorEastAsia" w:hint="eastAsia"/>
              </w:rPr>
              <w:t>拓马</w:t>
            </w:r>
          </w:p>
        </w:tc>
        <w:tc>
          <w:tcPr>
            <w:tcW w:w="67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8"/>
              <w:rPr>
                <w:rFonts w:asciiTheme="minorEastAsia" w:eastAsiaTheme="minorEastAsia" w:hAnsiTheme="minorEastAsia" w:cs="宋体"/>
                <w:sz w:val="24"/>
                <w:lang w:eastAsia="en-US"/>
              </w:rPr>
            </w:pPr>
          </w:p>
          <w:p w:rsidR="007240A9" w:rsidRDefault="007240A9">
            <w:pPr>
              <w:pStyle w:val="TableParagraph"/>
              <w:ind w:left="111" w:right="94"/>
              <w:jc w:val="center"/>
              <w:rPr>
                <w:rFonts w:asciiTheme="minorEastAsia" w:eastAsiaTheme="minorEastAsia" w:hAnsiTheme="minorEastAsia"/>
                <w:lang w:eastAsia="en-US"/>
              </w:rPr>
            </w:pPr>
            <w:r>
              <w:rPr>
                <w:rFonts w:asciiTheme="minorEastAsia" w:eastAsiaTheme="minorEastAsia" w:hAnsiTheme="minorEastAsia" w:hint="eastAsia"/>
              </w:rPr>
              <w:t>中国</w:t>
            </w:r>
          </w:p>
        </w:tc>
        <w:tc>
          <w:tcPr>
            <w:tcW w:w="920"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8"/>
              <w:rPr>
                <w:rFonts w:asciiTheme="minorEastAsia" w:eastAsiaTheme="minorEastAsia" w:hAnsiTheme="minorEastAsia" w:cs="宋体"/>
                <w:sz w:val="24"/>
                <w:lang w:eastAsia="en-US"/>
              </w:rPr>
            </w:pPr>
          </w:p>
          <w:p w:rsidR="007240A9" w:rsidRDefault="007240A9">
            <w:pPr>
              <w:pStyle w:val="TableParagraph"/>
              <w:ind w:left="11"/>
              <w:jc w:val="center"/>
              <w:rPr>
                <w:rFonts w:asciiTheme="minorEastAsia" w:eastAsiaTheme="minorEastAsia" w:hAnsiTheme="minorEastAsia"/>
                <w:lang w:eastAsia="en-US"/>
              </w:rPr>
            </w:pPr>
            <w:r>
              <w:rPr>
                <w:rFonts w:asciiTheme="minorEastAsia" w:eastAsiaTheme="minorEastAsia" w:hAnsiTheme="minorEastAsia" w:hint="eastAsia"/>
              </w:rPr>
              <w:t>1</w:t>
            </w:r>
          </w:p>
        </w:tc>
        <w:tc>
          <w:tcPr>
            <w:tcW w:w="933"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8"/>
              <w:rPr>
                <w:rFonts w:asciiTheme="minorEastAsia" w:eastAsiaTheme="minorEastAsia" w:hAnsiTheme="minorEastAsia" w:cs="宋体"/>
                <w:sz w:val="24"/>
                <w:lang w:eastAsia="en-US"/>
              </w:rPr>
            </w:pPr>
          </w:p>
          <w:p w:rsidR="007240A9" w:rsidRDefault="007240A9">
            <w:pPr>
              <w:pStyle w:val="TableParagraph"/>
              <w:ind w:left="13"/>
              <w:jc w:val="center"/>
              <w:rPr>
                <w:rFonts w:asciiTheme="minorEastAsia" w:eastAsiaTheme="minorEastAsia" w:hAnsiTheme="minorEastAsia"/>
                <w:lang w:eastAsia="en-US"/>
              </w:rPr>
            </w:pPr>
            <w:r>
              <w:rPr>
                <w:rFonts w:asciiTheme="minorEastAsia" w:eastAsiaTheme="minorEastAsia" w:hAnsiTheme="minorEastAsia" w:hint="eastAsia"/>
              </w:rPr>
              <w:t>个</w:t>
            </w:r>
          </w:p>
        </w:tc>
        <w:tc>
          <w:tcPr>
            <w:tcW w:w="804"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8"/>
                <w:lang w:eastAsia="en-US"/>
              </w:rPr>
            </w:pPr>
          </w:p>
          <w:p w:rsidR="007240A9" w:rsidRDefault="007240A9">
            <w:pPr>
              <w:pStyle w:val="TableParagraph"/>
              <w:spacing w:before="1"/>
              <w:ind w:left="261" w:right="245"/>
              <w:jc w:val="center"/>
              <w:rPr>
                <w:rFonts w:asciiTheme="minorEastAsia" w:eastAsiaTheme="minorEastAsia" w:hAnsiTheme="minorEastAsia"/>
                <w:lang w:eastAsia="en-US"/>
              </w:rPr>
            </w:pPr>
            <w:r>
              <w:rPr>
                <w:rFonts w:asciiTheme="minorEastAsia" w:eastAsiaTheme="minorEastAsia" w:hAnsiTheme="minorEastAsia" w:hint="eastAsia"/>
              </w:rPr>
              <w:t>20</w:t>
            </w:r>
          </w:p>
        </w:tc>
        <w:tc>
          <w:tcPr>
            <w:tcW w:w="1547" w:type="dxa"/>
            <w:tcBorders>
              <w:top w:val="single" w:sz="6" w:space="0" w:color="000000"/>
              <w:left w:val="single" w:sz="6" w:space="0" w:color="000000"/>
              <w:bottom w:val="single" w:sz="6" w:space="0" w:color="000000"/>
              <w:right w:val="double" w:sz="2" w:space="0" w:color="000000"/>
            </w:tcBorders>
          </w:tcPr>
          <w:p w:rsidR="007240A9" w:rsidRDefault="007240A9">
            <w:pPr>
              <w:pStyle w:val="TableParagraph"/>
              <w:spacing w:before="8"/>
              <w:rPr>
                <w:rFonts w:asciiTheme="minorEastAsia" w:eastAsiaTheme="minorEastAsia" w:hAnsiTheme="minorEastAsia" w:cs="宋体"/>
                <w:sz w:val="24"/>
                <w:lang w:eastAsia="en-US"/>
              </w:rPr>
            </w:pPr>
          </w:p>
          <w:p w:rsidR="007240A9" w:rsidRDefault="007240A9">
            <w:pPr>
              <w:pStyle w:val="TableParagraph"/>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845"/>
        </w:trPr>
        <w:tc>
          <w:tcPr>
            <w:tcW w:w="740" w:type="dxa"/>
            <w:tcBorders>
              <w:top w:val="single" w:sz="6" w:space="0" w:color="000000"/>
              <w:left w:val="double" w:sz="2" w:space="0" w:color="000000"/>
              <w:bottom w:val="single" w:sz="6" w:space="0" w:color="000000"/>
              <w:right w:val="single" w:sz="6" w:space="0" w:color="000000"/>
            </w:tcBorders>
          </w:tcPr>
          <w:p w:rsidR="007240A9" w:rsidRDefault="007240A9">
            <w:pPr>
              <w:pStyle w:val="TableParagraph"/>
              <w:spacing w:before="5"/>
              <w:jc w:val="center"/>
              <w:rPr>
                <w:rFonts w:asciiTheme="minorEastAsia" w:eastAsiaTheme="minorEastAsia" w:hAnsiTheme="minorEastAsia" w:cs="宋体"/>
                <w:sz w:val="19"/>
                <w:lang w:eastAsia="en-US"/>
              </w:rPr>
            </w:pPr>
          </w:p>
          <w:p w:rsidR="007240A9" w:rsidRDefault="007240A9">
            <w:pPr>
              <w:pStyle w:val="TableParagraph"/>
              <w:ind w:left="20"/>
              <w:jc w:val="center"/>
              <w:rPr>
                <w:rFonts w:asciiTheme="minorEastAsia" w:eastAsiaTheme="minorEastAsia" w:hAnsiTheme="minorEastAsia"/>
              </w:rPr>
            </w:pPr>
            <w:r>
              <w:rPr>
                <w:rFonts w:asciiTheme="minorEastAsia" w:eastAsiaTheme="minorEastAsia" w:hAnsiTheme="minorEastAsia" w:hint="eastAsia"/>
              </w:rPr>
              <w:t>9</w:t>
            </w:r>
          </w:p>
        </w:tc>
        <w:tc>
          <w:tcPr>
            <w:tcW w:w="136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106" w:right="94"/>
              <w:jc w:val="center"/>
              <w:rPr>
                <w:rFonts w:asciiTheme="minorEastAsia" w:eastAsiaTheme="minorEastAsia" w:hAnsiTheme="minorEastAsia" w:cs="宋体"/>
                <w:sz w:val="22"/>
                <w:lang w:eastAsia="en-US"/>
              </w:rPr>
            </w:pPr>
            <w:r>
              <w:rPr>
                <w:rFonts w:asciiTheme="minorEastAsia" w:eastAsiaTheme="minorEastAsia" w:hAnsiTheme="minorEastAsia" w:hint="eastAsia"/>
              </w:rPr>
              <w:t>梅花开口</w:t>
            </w:r>
          </w:p>
          <w:p w:rsidR="007240A9" w:rsidRDefault="007240A9">
            <w:pPr>
              <w:pStyle w:val="TableParagraph"/>
              <w:spacing w:before="148"/>
              <w:ind w:left="106" w:right="94"/>
              <w:jc w:val="center"/>
              <w:rPr>
                <w:rFonts w:asciiTheme="minorEastAsia" w:eastAsiaTheme="minorEastAsia" w:hAnsiTheme="minorEastAsia"/>
                <w:lang w:eastAsia="en-US"/>
              </w:rPr>
            </w:pPr>
            <w:r>
              <w:rPr>
                <w:rFonts w:asciiTheme="minorEastAsia" w:eastAsiaTheme="minorEastAsia" w:hAnsiTheme="minorEastAsia" w:hint="eastAsia"/>
              </w:rPr>
              <w:t>扳手</w:t>
            </w:r>
          </w:p>
        </w:tc>
        <w:tc>
          <w:tcPr>
            <w:tcW w:w="1201"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8"/>
                <w:lang w:eastAsia="en-US"/>
              </w:rPr>
            </w:pPr>
          </w:p>
          <w:p w:rsidR="007240A9" w:rsidRDefault="007240A9">
            <w:pPr>
              <w:pStyle w:val="TableParagraph"/>
              <w:ind w:left="338"/>
              <w:rPr>
                <w:rFonts w:asciiTheme="minorEastAsia" w:eastAsiaTheme="minorEastAsia" w:hAnsiTheme="minorEastAsia"/>
                <w:lang w:eastAsia="en-US"/>
              </w:rPr>
            </w:pPr>
            <w:r>
              <w:rPr>
                <w:rFonts w:asciiTheme="minorEastAsia" w:eastAsiaTheme="minorEastAsia" w:hAnsiTheme="minorEastAsia" w:hint="eastAsia"/>
              </w:rPr>
              <w:t>10mm</w:t>
            </w:r>
          </w:p>
        </w:tc>
        <w:tc>
          <w:tcPr>
            <w:tcW w:w="1406"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8"/>
                <w:lang w:eastAsia="en-US"/>
              </w:rPr>
            </w:pPr>
          </w:p>
          <w:p w:rsidR="007240A9" w:rsidRDefault="007240A9">
            <w:pPr>
              <w:pStyle w:val="TableParagraph"/>
              <w:ind w:left="58" w:right="48"/>
              <w:jc w:val="center"/>
              <w:rPr>
                <w:rFonts w:asciiTheme="minorEastAsia" w:eastAsiaTheme="minorEastAsia" w:hAnsiTheme="minorEastAsia"/>
                <w:lang w:eastAsia="en-US"/>
              </w:rPr>
            </w:pPr>
            <w:r>
              <w:rPr>
                <w:rFonts w:asciiTheme="minorEastAsia" w:eastAsiaTheme="minorEastAsia" w:hAnsiTheme="minorEastAsia" w:hint="eastAsia"/>
              </w:rPr>
              <w:t>拓马</w:t>
            </w:r>
          </w:p>
        </w:tc>
        <w:tc>
          <w:tcPr>
            <w:tcW w:w="67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11" w:right="94"/>
              <w:jc w:val="center"/>
              <w:rPr>
                <w:rFonts w:asciiTheme="minorEastAsia" w:eastAsiaTheme="minorEastAsia" w:hAnsiTheme="minorEastAsia"/>
                <w:lang w:eastAsia="en-US"/>
              </w:rPr>
            </w:pPr>
            <w:r>
              <w:rPr>
                <w:rFonts w:asciiTheme="minorEastAsia" w:eastAsiaTheme="minorEastAsia" w:hAnsiTheme="minorEastAsia" w:hint="eastAsia"/>
              </w:rPr>
              <w:t>中国</w:t>
            </w:r>
          </w:p>
        </w:tc>
        <w:tc>
          <w:tcPr>
            <w:tcW w:w="920"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1"/>
              <w:jc w:val="center"/>
              <w:rPr>
                <w:rFonts w:asciiTheme="minorEastAsia" w:eastAsiaTheme="minorEastAsia" w:hAnsiTheme="minorEastAsia"/>
                <w:lang w:eastAsia="en-US"/>
              </w:rPr>
            </w:pPr>
            <w:r>
              <w:rPr>
                <w:rFonts w:asciiTheme="minorEastAsia" w:eastAsiaTheme="minorEastAsia" w:hAnsiTheme="minorEastAsia" w:hint="eastAsia"/>
              </w:rPr>
              <w:t>1</w:t>
            </w:r>
          </w:p>
        </w:tc>
        <w:tc>
          <w:tcPr>
            <w:tcW w:w="933"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3"/>
              <w:jc w:val="center"/>
              <w:rPr>
                <w:rFonts w:asciiTheme="minorEastAsia" w:eastAsiaTheme="minorEastAsia" w:hAnsiTheme="minorEastAsia"/>
                <w:lang w:eastAsia="en-US"/>
              </w:rPr>
            </w:pPr>
            <w:r>
              <w:rPr>
                <w:rFonts w:asciiTheme="minorEastAsia" w:eastAsiaTheme="minorEastAsia" w:hAnsiTheme="minorEastAsia" w:hint="eastAsia"/>
              </w:rPr>
              <w:t>个</w:t>
            </w:r>
          </w:p>
        </w:tc>
        <w:tc>
          <w:tcPr>
            <w:tcW w:w="804"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8"/>
                <w:lang w:eastAsia="en-US"/>
              </w:rPr>
            </w:pPr>
          </w:p>
          <w:p w:rsidR="007240A9" w:rsidRDefault="007240A9">
            <w:pPr>
              <w:pStyle w:val="TableParagraph"/>
              <w:ind w:left="261" w:right="245"/>
              <w:jc w:val="center"/>
              <w:rPr>
                <w:rFonts w:asciiTheme="minorEastAsia" w:eastAsiaTheme="minorEastAsia" w:hAnsiTheme="minorEastAsia"/>
              </w:rPr>
            </w:pPr>
            <w:r>
              <w:rPr>
                <w:rFonts w:asciiTheme="minorEastAsia" w:eastAsiaTheme="minorEastAsia" w:hAnsiTheme="minorEastAsia" w:hint="eastAsia"/>
              </w:rPr>
              <w:t>24</w:t>
            </w:r>
          </w:p>
        </w:tc>
        <w:tc>
          <w:tcPr>
            <w:tcW w:w="1547" w:type="dxa"/>
            <w:tcBorders>
              <w:top w:val="single" w:sz="6" w:space="0" w:color="000000"/>
              <w:left w:val="single" w:sz="6" w:space="0" w:color="000000"/>
              <w:bottom w:val="single" w:sz="6" w:space="0" w:color="000000"/>
              <w:right w:val="double" w:sz="2"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797"/>
        </w:trPr>
        <w:tc>
          <w:tcPr>
            <w:tcW w:w="740" w:type="dxa"/>
            <w:tcBorders>
              <w:top w:val="single" w:sz="6" w:space="0" w:color="000000"/>
              <w:left w:val="double" w:sz="2" w:space="0" w:color="000000"/>
              <w:bottom w:val="single" w:sz="6" w:space="0" w:color="000000"/>
              <w:right w:val="single" w:sz="6" w:space="0" w:color="000000"/>
            </w:tcBorders>
          </w:tcPr>
          <w:p w:rsidR="007240A9" w:rsidRDefault="007240A9">
            <w:pPr>
              <w:pStyle w:val="TableParagraph"/>
              <w:spacing w:before="7"/>
              <w:jc w:val="center"/>
              <w:rPr>
                <w:rFonts w:asciiTheme="minorEastAsia" w:eastAsiaTheme="minorEastAsia" w:hAnsiTheme="minorEastAsia" w:cs="宋体"/>
                <w:sz w:val="24"/>
                <w:lang w:eastAsia="en-US"/>
              </w:rPr>
            </w:pPr>
          </w:p>
          <w:p w:rsidR="007240A9" w:rsidRDefault="007240A9">
            <w:pPr>
              <w:pStyle w:val="TableParagraph"/>
              <w:ind w:left="20"/>
              <w:jc w:val="center"/>
              <w:rPr>
                <w:rFonts w:asciiTheme="minorEastAsia" w:eastAsiaTheme="minorEastAsia" w:hAnsiTheme="minorEastAsia"/>
              </w:rPr>
            </w:pPr>
            <w:r>
              <w:rPr>
                <w:rFonts w:asciiTheme="minorEastAsia" w:eastAsiaTheme="minorEastAsia" w:hAnsiTheme="minorEastAsia" w:hint="eastAsia"/>
              </w:rPr>
              <w:t>10</w:t>
            </w:r>
          </w:p>
        </w:tc>
        <w:tc>
          <w:tcPr>
            <w:tcW w:w="136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106" w:right="94"/>
              <w:jc w:val="center"/>
              <w:rPr>
                <w:rFonts w:asciiTheme="minorEastAsia" w:eastAsiaTheme="minorEastAsia" w:hAnsiTheme="minorEastAsia" w:cs="宋体"/>
                <w:sz w:val="22"/>
                <w:lang w:eastAsia="en-US"/>
              </w:rPr>
            </w:pPr>
            <w:r>
              <w:rPr>
                <w:rFonts w:asciiTheme="minorEastAsia" w:eastAsiaTheme="minorEastAsia" w:hAnsiTheme="minorEastAsia" w:hint="eastAsia"/>
              </w:rPr>
              <w:t>梅花开口</w:t>
            </w:r>
          </w:p>
          <w:p w:rsidR="007240A9" w:rsidRDefault="007240A9">
            <w:pPr>
              <w:pStyle w:val="TableParagraph"/>
              <w:spacing w:before="148"/>
              <w:ind w:left="106" w:right="94"/>
              <w:jc w:val="center"/>
              <w:rPr>
                <w:rFonts w:asciiTheme="minorEastAsia" w:eastAsiaTheme="minorEastAsia" w:hAnsiTheme="minorEastAsia"/>
                <w:lang w:eastAsia="en-US"/>
              </w:rPr>
            </w:pPr>
            <w:r>
              <w:rPr>
                <w:rFonts w:asciiTheme="minorEastAsia" w:eastAsiaTheme="minorEastAsia" w:hAnsiTheme="minorEastAsia" w:hint="eastAsia"/>
              </w:rPr>
              <w:t>扳手</w:t>
            </w:r>
          </w:p>
        </w:tc>
        <w:tc>
          <w:tcPr>
            <w:tcW w:w="1201"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8"/>
                <w:lang w:eastAsia="en-US"/>
              </w:rPr>
            </w:pPr>
          </w:p>
          <w:p w:rsidR="007240A9" w:rsidRDefault="007240A9">
            <w:pPr>
              <w:pStyle w:val="TableParagraph"/>
              <w:ind w:left="338"/>
              <w:rPr>
                <w:rFonts w:asciiTheme="minorEastAsia" w:eastAsiaTheme="minorEastAsia" w:hAnsiTheme="minorEastAsia"/>
                <w:lang w:eastAsia="en-US"/>
              </w:rPr>
            </w:pPr>
            <w:r>
              <w:rPr>
                <w:rFonts w:asciiTheme="minorEastAsia" w:eastAsiaTheme="minorEastAsia" w:hAnsiTheme="minorEastAsia" w:hint="eastAsia"/>
              </w:rPr>
              <w:t>13mm</w:t>
            </w:r>
          </w:p>
        </w:tc>
        <w:tc>
          <w:tcPr>
            <w:tcW w:w="1406"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18"/>
                <w:lang w:eastAsia="en-US"/>
              </w:rPr>
            </w:pPr>
          </w:p>
          <w:p w:rsidR="007240A9" w:rsidRDefault="007240A9">
            <w:pPr>
              <w:pStyle w:val="TableParagraph"/>
              <w:ind w:left="58" w:right="48"/>
              <w:jc w:val="center"/>
              <w:rPr>
                <w:rFonts w:asciiTheme="minorEastAsia" w:eastAsiaTheme="minorEastAsia" w:hAnsiTheme="minorEastAsia"/>
                <w:lang w:eastAsia="en-US"/>
              </w:rPr>
            </w:pPr>
            <w:r>
              <w:rPr>
                <w:rFonts w:asciiTheme="minorEastAsia" w:eastAsiaTheme="minorEastAsia" w:hAnsiTheme="minorEastAsia" w:hint="eastAsia"/>
              </w:rPr>
              <w:t>拓马</w:t>
            </w:r>
          </w:p>
        </w:tc>
        <w:tc>
          <w:tcPr>
            <w:tcW w:w="67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11" w:right="94"/>
              <w:jc w:val="center"/>
              <w:rPr>
                <w:rFonts w:asciiTheme="minorEastAsia" w:eastAsiaTheme="minorEastAsia" w:hAnsiTheme="minorEastAsia"/>
                <w:lang w:eastAsia="en-US"/>
              </w:rPr>
            </w:pPr>
            <w:r>
              <w:rPr>
                <w:rFonts w:asciiTheme="minorEastAsia" w:eastAsiaTheme="minorEastAsia" w:hAnsiTheme="minorEastAsia" w:hint="eastAsia"/>
              </w:rPr>
              <w:t>中国</w:t>
            </w:r>
          </w:p>
        </w:tc>
        <w:tc>
          <w:tcPr>
            <w:tcW w:w="920"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1"/>
              <w:jc w:val="center"/>
              <w:rPr>
                <w:rFonts w:asciiTheme="minorEastAsia" w:eastAsiaTheme="minorEastAsia" w:hAnsiTheme="minorEastAsia"/>
                <w:lang w:eastAsia="en-US"/>
              </w:rPr>
            </w:pPr>
            <w:r>
              <w:rPr>
                <w:rFonts w:asciiTheme="minorEastAsia" w:eastAsiaTheme="minorEastAsia" w:hAnsiTheme="minorEastAsia" w:hint="eastAsia"/>
              </w:rPr>
              <w:t>1</w:t>
            </w:r>
          </w:p>
        </w:tc>
        <w:tc>
          <w:tcPr>
            <w:tcW w:w="933"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3"/>
              <w:jc w:val="center"/>
              <w:rPr>
                <w:rFonts w:asciiTheme="minorEastAsia" w:eastAsiaTheme="minorEastAsia" w:hAnsiTheme="minorEastAsia"/>
                <w:lang w:eastAsia="en-US"/>
              </w:rPr>
            </w:pPr>
            <w:r>
              <w:rPr>
                <w:rFonts w:asciiTheme="minorEastAsia" w:eastAsiaTheme="minorEastAsia" w:hAnsiTheme="minorEastAsia" w:hint="eastAsia"/>
              </w:rPr>
              <w:t>个</w:t>
            </w:r>
          </w:p>
        </w:tc>
        <w:tc>
          <w:tcPr>
            <w:tcW w:w="804"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9"/>
              <w:rPr>
                <w:rFonts w:asciiTheme="minorEastAsia" w:eastAsiaTheme="minorEastAsia" w:hAnsiTheme="minorEastAsia" w:cs="宋体"/>
                <w:sz w:val="22"/>
                <w:lang w:eastAsia="en-US"/>
              </w:rPr>
            </w:pPr>
          </w:p>
          <w:p w:rsidR="007240A9" w:rsidRDefault="007240A9">
            <w:pPr>
              <w:pStyle w:val="TableParagraph"/>
              <w:ind w:left="261" w:right="245"/>
              <w:jc w:val="center"/>
              <w:rPr>
                <w:rFonts w:asciiTheme="minorEastAsia" w:eastAsiaTheme="minorEastAsia" w:hAnsiTheme="minorEastAsia"/>
              </w:rPr>
            </w:pPr>
            <w:r>
              <w:rPr>
                <w:rFonts w:asciiTheme="minorEastAsia" w:eastAsiaTheme="minorEastAsia" w:hAnsiTheme="minorEastAsia" w:hint="eastAsia"/>
              </w:rPr>
              <w:t>24</w:t>
            </w:r>
          </w:p>
        </w:tc>
        <w:tc>
          <w:tcPr>
            <w:tcW w:w="1547" w:type="dxa"/>
            <w:tcBorders>
              <w:top w:val="single" w:sz="6" w:space="0" w:color="000000"/>
              <w:left w:val="single" w:sz="6" w:space="0" w:color="000000"/>
              <w:bottom w:val="single" w:sz="6" w:space="0" w:color="000000"/>
              <w:right w:val="double" w:sz="2"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813"/>
        </w:trPr>
        <w:tc>
          <w:tcPr>
            <w:tcW w:w="740" w:type="dxa"/>
            <w:tcBorders>
              <w:top w:val="single" w:sz="6" w:space="0" w:color="000000"/>
              <w:left w:val="double" w:sz="2" w:space="0" w:color="000000"/>
              <w:bottom w:val="single" w:sz="6" w:space="0" w:color="000000"/>
              <w:right w:val="single" w:sz="6" w:space="0" w:color="000000"/>
            </w:tcBorders>
          </w:tcPr>
          <w:p w:rsidR="007240A9" w:rsidRDefault="007240A9">
            <w:pPr>
              <w:pStyle w:val="TableParagraph"/>
              <w:spacing w:before="7"/>
              <w:jc w:val="center"/>
              <w:rPr>
                <w:rFonts w:asciiTheme="minorEastAsia" w:eastAsiaTheme="minorEastAsia" w:hAnsiTheme="minorEastAsia" w:cs="宋体"/>
                <w:sz w:val="24"/>
                <w:lang w:eastAsia="en-US"/>
              </w:rPr>
            </w:pPr>
          </w:p>
          <w:p w:rsidR="007240A9" w:rsidRDefault="007240A9">
            <w:pPr>
              <w:pStyle w:val="TableParagraph"/>
              <w:ind w:left="20"/>
              <w:jc w:val="center"/>
              <w:rPr>
                <w:rFonts w:asciiTheme="minorEastAsia" w:eastAsiaTheme="minorEastAsia" w:hAnsiTheme="minorEastAsia"/>
              </w:rPr>
            </w:pPr>
            <w:r>
              <w:rPr>
                <w:rFonts w:asciiTheme="minorEastAsia" w:eastAsiaTheme="minorEastAsia" w:hAnsiTheme="minorEastAsia" w:hint="eastAsia"/>
              </w:rPr>
              <w:t>11</w:t>
            </w:r>
          </w:p>
        </w:tc>
        <w:tc>
          <w:tcPr>
            <w:tcW w:w="1368" w:type="dxa"/>
            <w:tcBorders>
              <w:top w:val="single" w:sz="6" w:space="0" w:color="000000"/>
              <w:left w:val="single" w:sz="6" w:space="0" w:color="000000"/>
              <w:bottom w:val="single" w:sz="6" w:space="0" w:color="000000"/>
              <w:right w:val="single" w:sz="6" w:space="0" w:color="000000"/>
            </w:tcBorders>
            <w:hideMark/>
          </w:tcPr>
          <w:p w:rsidR="007240A9" w:rsidRDefault="007240A9">
            <w:pPr>
              <w:pStyle w:val="TableParagraph"/>
              <w:ind w:left="106" w:right="94"/>
              <w:jc w:val="center"/>
              <w:rPr>
                <w:rFonts w:asciiTheme="minorEastAsia" w:eastAsiaTheme="minorEastAsia" w:hAnsiTheme="minorEastAsia" w:cs="宋体"/>
                <w:sz w:val="22"/>
                <w:lang w:eastAsia="en-US"/>
              </w:rPr>
            </w:pPr>
            <w:r>
              <w:rPr>
                <w:rFonts w:asciiTheme="minorEastAsia" w:eastAsiaTheme="minorEastAsia" w:hAnsiTheme="minorEastAsia" w:hint="eastAsia"/>
              </w:rPr>
              <w:t>梅花开口</w:t>
            </w:r>
          </w:p>
          <w:p w:rsidR="007240A9" w:rsidRDefault="007240A9">
            <w:pPr>
              <w:pStyle w:val="TableParagraph"/>
              <w:spacing w:before="148"/>
              <w:ind w:left="106" w:right="94"/>
              <w:jc w:val="center"/>
              <w:rPr>
                <w:rFonts w:asciiTheme="minorEastAsia" w:eastAsiaTheme="minorEastAsia" w:hAnsiTheme="minorEastAsia"/>
                <w:lang w:eastAsia="en-US"/>
              </w:rPr>
            </w:pPr>
            <w:r>
              <w:rPr>
                <w:rFonts w:asciiTheme="minorEastAsia" w:eastAsiaTheme="minorEastAsia" w:hAnsiTheme="minorEastAsia" w:hint="eastAsia"/>
              </w:rPr>
              <w:t>扳手</w:t>
            </w:r>
          </w:p>
        </w:tc>
        <w:tc>
          <w:tcPr>
            <w:tcW w:w="1201"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18"/>
                <w:lang w:eastAsia="en-US"/>
              </w:rPr>
            </w:pPr>
          </w:p>
          <w:p w:rsidR="007240A9" w:rsidRDefault="007240A9">
            <w:pPr>
              <w:pStyle w:val="TableParagraph"/>
              <w:ind w:left="338"/>
              <w:rPr>
                <w:rFonts w:asciiTheme="minorEastAsia" w:eastAsiaTheme="minorEastAsia" w:hAnsiTheme="minorEastAsia"/>
                <w:lang w:eastAsia="en-US"/>
              </w:rPr>
            </w:pPr>
            <w:r>
              <w:rPr>
                <w:rFonts w:asciiTheme="minorEastAsia" w:eastAsiaTheme="minorEastAsia" w:hAnsiTheme="minorEastAsia" w:hint="eastAsia"/>
              </w:rPr>
              <w:t>15mm</w:t>
            </w:r>
          </w:p>
        </w:tc>
        <w:tc>
          <w:tcPr>
            <w:tcW w:w="1406"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18"/>
                <w:lang w:eastAsia="en-US"/>
              </w:rPr>
            </w:pPr>
          </w:p>
          <w:p w:rsidR="007240A9" w:rsidRDefault="007240A9">
            <w:pPr>
              <w:pStyle w:val="TableParagraph"/>
              <w:ind w:left="58" w:right="48"/>
              <w:jc w:val="center"/>
              <w:rPr>
                <w:rFonts w:asciiTheme="minorEastAsia" w:eastAsiaTheme="minorEastAsia" w:hAnsiTheme="minorEastAsia"/>
                <w:lang w:eastAsia="en-US"/>
              </w:rPr>
            </w:pPr>
            <w:r>
              <w:rPr>
                <w:rFonts w:asciiTheme="minorEastAsia" w:eastAsiaTheme="minorEastAsia" w:hAnsiTheme="minorEastAsia" w:hint="eastAsia"/>
              </w:rPr>
              <w:t>拓马</w:t>
            </w:r>
          </w:p>
        </w:tc>
        <w:tc>
          <w:tcPr>
            <w:tcW w:w="677"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11" w:right="94"/>
              <w:jc w:val="center"/>
              <w:rPr>
                <w:rFonts w:asciiTheme="minorEastAsia" w:eastAsiaTheme="minorEastAsia" w:hAnsiTheme="minorEastAsia"/>
                <w:lang w:eastAsia="en-US"/>
              </w:rPr>
            </w:pPr>
            <w:r>
              <w:rPr>
                <w:rFonts w:asciiTheme="minorEastAsia" w:eastAsiaTheme="minorEastAsia" w:hAnsiTheme="minorEastAsia" w:hint="eastAsia"/>
              </w:rPr>
              <w:t>中国</w:t>
            </w:r>
          </w:p>
        </w:tc>
        <w:tc>
          <w:tcPr>
            <w:tcW w:w="920"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1"/>
              <w:jc w:val="center"/>
              <w:rPr>
                <w:rFonts w:asciiTheme="minorEastAsia" w:eastAsiaTheme="minorEastAsia" w:hAnsiTheme="minorEastAsia"/>
                <w:lang w:eastAsia="en-US"/>
              </w:rPr>
            </w:pPr>
            <w:r>
              <w:rPr>
                <w:rFonts w:asciiTheme="minorEastAsia" w:eastAsiaTheme="minorEastAsia" w:hAnsiTheme="minorEastAsia" w:hint="eastAsia"/>
              </w:rPr>
              <w:t>1</w:t>
            </w:r>
          </w:p>
        </w:tc>
        <w:tc>
          <w:tcPr>
            <w:tcW w:w="933"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left="13"/>
              <w:jc w:val="center"/>
              <w:rPr>
                <w:rFonts w:asciiTheme="minorEastAsia" w:eastAsiaTheme="minorEastAsia" w:hAnsiTheme="minorEastAsia"/>
                <w:lang w:eastAsia="en-US"/>
              </w:rPr>
            </w:pPr>
            <w:r>
              <w:rPr>
                <w:rFonts w:asciiTheme="minorEastAsia" w:eastAsiaTheme="minorEastAsia" w:hAnsiTheme="minorEastAsia" w:hint="eastAsia"/>
              </w:rPr>
              <w:t>个</w:t>
            </w:r>
          </w:p>
        </w:tc>
        <w:tc>
          <w:tcPr>
            <w:tcW w:w="804" w:type="dxa"/>
            <w:tcBorders>
              <w:top w:val="single" w:sz="6" w:space="0" w:color="000000"/>
              <w:left w:val="single" w:sz="6" w:space="0" w:color="000000"/>
              <w:bottom w:val="single" w:sz="6" w:space="0" w:color="000000"/>
              <w:right w:val="single" w:sz="6" w:space="0" w:color="000000"/>
            </w:tcBorders>
          </w:tcPr>
          <w:p w:rsidR="007240A9" w:rsidRDefault="007240A9">
            <w:pPr>
              <w:pStyle w:val="TableParagraph"/>
              <w:ind w:left="261" w:right="245"/>
              <w:jc w:val="center"/>
              <w:rPr>
                <w:rFonts w:asciiTheme="minorEastAsia" w:eastAsiaTheme="minorEastAsia" w:hAnsiTheme="minorEastAsia" w:cs="宋体"/>
                <w:sz w:val="22"/>
              </w:rPr>
            </w:pPr>
          </w:p>
          <w:p w:rsidR="007240A9" w:rsidRDefault="007240A9">
            <w:pPr>
              <w:pStyle w:val="TableParagraph"/>
              <w:ind w:left="261" w:right="245"/>
              <w:jc w:val="center"/>
              <w:rPr>
                <w:rFonts w:asciiTheme="minorEastAsia" w:eastAsiaTheme="minorEastAsia" w:hAnsiTheme="minorEastAsia"/>
              </w:rPr>
            </w:pPr>
            <w:r>
              <w:rPr>
                <w:rFonts w:asciiTheme="minorEastAsia" w:eastAsiaTheme="minorEastAsia" w:hAnsiTheme="minorEastAsia" w:hint="eastAsia"/>
              </w:rPr>
              <w:t>32</w:t>
            </w:r>
          </w:p>
        </w:tc>
        <w:tc>
          <w:tcPr>
            <w:tcW w:w="1547" w:type="dxa"/>
            <w:tcBorders>
              <w:top w:val="single" w:sz="6" w:space="0" w:color="000000"/>
              <w:left w:val="single" w:sz="6" w:space="0" w:color="000000"/>
              <w:bottom w:val="single" w:sz="6" w:space="0" w:color="000000"/>
              <w:right w:val="double" w:sz="2" w:space="0" w:color="000000"/>
            </w:tcBorders>
          </w:tcPr>
          <w:p w:rsidR="007240A9" w:rsidRDefault="007240A9">
            <w:pPr>
              <w:pStyle w:val="TableParagraph"/>
              <w:spacing w:before="7"/>
              <w:rPr>
                <w:rFonts w:asciiTheme="minorEastAsia" w:eastAsiaTheme="minorEastAsia" w:hAnsiTheme="minorEastAsia" w:cs="宋体"/>
                <w:sz w:val="24"/>
                <w:lang w:eastAsia="en-US"/>
              </w:rPr>
            </w:pPr>
          </w:p>
          <w:p w:rsidR="007240A9" w:rsidRDefault="007240A9">
            <w:pPr>
              <w:pStyle w:val="TableParagraph"/>
              <w:ind w:right="75"/>
              <w:jc w:val="right"/>
              <w:rPr>
                <w:rFonts w:asciiTheme="minorEastAsia" w:eastAsiaTheme="minorEastAsia" w:hAnsiTheme="minorEastAsia"/>
                <w:lang w:eastAsia="en-US"/>
              </w:rPr>
            </w:pPr>
            <w:r>
              <w:rPr>
                <w:rFonts w:asciiTheme="minorEastAsia" w:eastAsiaTheme="minorEastAsia" w:hAnsiTheme="minorEastAsia" w:hint="eastAsia"/>
              </w:rPr>
              <w:t>质保期内免费</w:t>
            </w:r>
          </w:p>
        </w:tc>
      </w:tr>
      <w:tr w:rsidR="007240A9" w:rsidTr="007240A9">
        <w:trPr>
          <w:trHeight w:val="879"/>
        </w:trPr>
        <w:tc>
          <w:tcPr>
            <w:tcW w:w="740" w:type="dxa"/>
            <w:tcBorders>
              <w:top w:val="single" w:sz="6" w:space="0" w:color="000000"/>
              <w:left w:val="double" w:sz="2" w:space="0" w:color="000000"/>
              <w:bottom w:val="double" w:sz="2" w:space="0" w:color="000000"/>
              <w:right w:val="single" w:sz="6" w:space="0" w:color="000000"/>
            </w:tcBorders>
            <w:hideMark/>
          </w:tcPr>
          <w:p w:rsidR="007240A9" w:rsidRDefault="007240A9">
            <w:pPr>
              <w:pStyle w:val="TableParagraph"/>
              <w:ind w:left="20"/>
              <w:jc w:val="center"/>
              <w:rPr>
                <w:rFonts w:asciiTheme="minorEastAsia" w:eastAsiaTheme="minorEastAsia" w:hAnsiTheme="minorEastAsia"/>
              </w:rPr>
            </w:pPr>
            <w:r>
              <w:rPr>
                <w:rFonts w:asciiTheme="minorEastAsia" w:eastAsiaTheme="minorEastAsia" w:hAnsiTheme="minorEastAsia" w:hint="eastAsia"/>
                <w:sz w:val="24"/>
              </w:rPr>
              <w:t>12</w:t>
            </w:r>
          </w:p>
        </w:tc>
        <w:tc>
          <w:tcPr>
            <w:tcW w:w="1368" w:type="dxa"/>
            <w:tcBorders>
              <w:top w:val="single" w:sz="6" w:space="0" w:color="000000"/>
              <w:left w:val="single" w:sz="6" w:space="0" w:color="000000"/>
              <w:bottom w:val="double" w:sz="2" w:space="0" w:color="000000"/>
              <w:right w:val="single" w:sz="6" w:space="0" w:color="000000"/>
            </w:tcBorders>
            <w:hideMark/>
          </w:tcPr>
          <w:p w:rsidR="007240A9" w:rsidRDefault="007240A9">
            <w:pPr>
              <w:pStyle w:val="TableParagraph"/>
              <w:ind w:left="106" w:right="94"/>
              <w:jc w:val="center"/>
              <w:rPr>
                <w:rFonts w:asciiTheme="minorEastAsia" w:eastAsiaTheme="minorEastAsia" w:hAnsiTheme="minorEastAsia" w:cs="宋体"/>
                <w:sz w:val="22"/>
                <w:lang w:eastAsia="en-US"/>
              </w:rPr>
            </w:pPr>
            <w:r>
              <w:rPr>
                <w:rFonts w:asciiTheme="minorEastAsia" w:eastAsiaTheme="minorEastAsia" w:hAnsiTheme="minorEastAsia" w:hint="eastAsia"/>
              </w:rPr>
              <w:t>梅花开口</w:t>
            </w:r>
          </w:p>
          <w:p w:rsidR="007240A9" w:rsidRDefault="007240A9">
            <w:pPr>
              <w:pStyle w:val="TableParagraph"/>
              <w:spacing w:before="146"/>
              <w:ind w:left="106" w:right="94"/>
              <w:jc w:val="center"/>
              <w:rPr>
                <w:rFonts w:asciiTheme="minorEastAsia" w:eastAsiaTheme="minorEastAsia" w:hAnsiTheme="minorEastAsia"/>
                <w:lang w:eastAsia="en-US"/>
              </w:rPr>
            </w:pPr>
            <w:r>
              <w:rPr>
                <w:rFonts w:asciiTheme="minorEastAsia" w:eastAsiaTheme="minorEastAsia" w:hAnsiTheme="minorEastAsia" w:hint="eastAsia"/>
              </w:rPr>
              <w:t>扳手</w:t>
            </w:r>
          </w:p>
        </w:tc>
        <w:tc>
          <w:tcPr>
            <w:tcW w:w="1201" w:type="dxa"/>
            <w:tcBorders>
              <w:top w:val="single" w:sz="6" w:space="0" w:color="000000"/>
              <w:left w:val="single" w:sz="6" w:space="0" w:color="000000"/>
              <w:bottom w:val="double" w:sz="2"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18"/>
                <w:lang w:eastAsia="en-US"/>
              </w:rPr>
            </w:pPr>
          </w:p>
          <w:p w:rsidR="007240A9" w:rsidRDefault="007240A9">
            <w:pPr>
              <w:pStyle w:val="TableParagraph"/>
              <w:ind w:left="338"/>
              <w:rPr>
                <w:rFonts w:asciiTheme="minorEastAsia" w:eastAsiaTheme="minorEastAsia" w:hAnsiTheme="minorEastAsia"/>
                <w:lang w:eastAsia="en-US"/>
              </w:rPr>
            </w:pPr>
            <w:r>
              <w:rPr>
                <w:rFonts w:asciiTheme="minorEastAsia" w:eastAsiaTheme="minorEastAsia" w:hAnsiTheme="minorEastAsia" w:hint="eastAsia"/>
              </w:rPr>
              <w:t>17mm</w:t>
            </w:r>
          </w:p>
        </w:tc>
        <w:tc>
          <w:tcPr>
            <w:tcW w:w="1406" w:type="dxa"/>
            <w:tcBorders>
              <w:top w:val="single" w:sz="6" w:space="0" w:color="000000"/>
              <w:left w:val="single" w:sz="6" w:space="0" w:color="000000"/>
              <w:bottom w:val="double" w:sz="2"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18"/>
                <w:lang w:eastAsia="en-US"/>
              </w:rPr>
            </w:pPr>
          </w:p>
          <w:p w:rsidR="007240A9" w:rsidRDefault="007240A9">
            <w:pPr>
              <w:pStyle w:val="TableParagraph"/>
              <w:ind w:left="58" w:right="48"/>
              <w:jc w:val="center"/>
              <w:rPr>
                <w:rFonts w:asciiTheme="minorEastAsia" w:eastAsiaTheme="minorEastAsia" w:hAnsiTheme="minorEastAsia"/>
                <w:lang w:eastAsia="en-US"/>
              </w:rPr>
            </w:pPr>
            <w:r>
              <w:rPr>
                <w:rFonts w:asciiTheme="minorEastAsia" w:eastAsiaTheme="minorEastAsia" w:hAnsiTheme="minorEastAsia" w:hint="eastAsia"/>
              </w:rPr>
              <w:t>拓马</w:t>
            </w:r>
          </w:p>
        </w:tc>
        <w:tc>
          <w:tcPr>
            <w:tcW w:w="677" w:type="dxa"/>
            <w:tcBorders>
              <w:top w:val="single" w:sz="6" w:space="0" w:color="000000"/>
              <w:left w:val="single" w:sz="6" w:space="0" w:color="000000"/>
              <w:bottom w:val="double" w:sz="2" w:space="0" w:color="000000"/>
              <w:right w:val="single" w:sz="6" w:space="0" w:color="000000"/>
            </w:tcBorders>
          </w:tcPr>
          <w:p w:rsidR="007240A9" w:rsidRDefault="007240A9">
            <w:pPr>
              <w:pStyle w:val="TableParagraph"/>
              <w:spacing w:before="8"/>
              <w:rPr>
                <w:rFonts w:asciiTheme="minorEastAsia" w:eastAsiaTheme="minorEastAsia" w:hAnsiTheme="minorEastAsia" w:cs="宋体"/>
                <w:sz w:val="24"/>
                <w:lang w:eastAsia="en-US"/>
              </w:rPr>
            </w:pPr>
          </w:p>
          <w:p w:rsidR="007240A9" w:rsidRDefault="007240A9">
            <w:pPr>
              <w:pStyle w:val="TableParagraph"/>
              <w:ind w:left="111" w:right="94"/>
              <w:jc w:val="center"/>
              <w:rPr>
                <w:rFonts w:asciiTheme="minorEastAsia" w:eastAsiaTheme="minorEastAsia" w:hAnsiTheme="minorEastAsia"/>
                <w:lang w:eastAsia="en-US"/>
              </w:rPr>
            </w:pPr>
            <w:r>
              <w:rPr>
                <w:rFonts w:asciiTheme="minorEastAsia" w:eastAsiaTheme="minorEastAsia" w:hAnsiTheme="minorEastAsia" w:hint="eastAsia"/>
              </w:rPr>
              <w:t>中国</w:t>
            </w:r>
          </w:p>
        </w:tc>
        <w:tc>
          <w:tcPr>
            <w:tcW w:w="920" w:type="dxa"/>
            <w:tcBorders>
              <w:top w:val="single" w:sz="6" w:space="0" w:color="000000"/>
              <w:left w:val="single" w:sz="6" w:space="0" w:color="000000"/>
              <w:bottom w:val="double" w:sz="2" w:space="0" w:color="000000"/>
              <w:right w:val="single" w:sz="6" w:space="0" w:color="000000"/>
            </w:tcBorders>
          </w:tcPr>
          <w:p w:rsidR="007240A9" w:rsidRDefault="007240A9">
            <w:pPr>
              <w:pStyle w:val="TableParagraph"/>
              <w:spacing w:before="8"/>
              <w:rPr>
                <w:rFonts w:asciiTheme="minorEastAsia" w:eastAsiaTheme="minorEastAsia" w:hAnsiTheme="minorEastAsia" w:cs="宋体"/>
                <w:sz w:val="24"/>
                <w:lang w:eastAsia="en-US"/>
              </w:rPr>
            </w:pPr>
          </w:p>
          <w:p w:rsidR="007240A9" w:rsidRDefault="007240A9">
            <w:pPr>
              <w:pStyle w:val="TableParagraph"/>
              <w:ind w:left="11"/>
              <w:jc w:val="center"/>
              <w:rPr>
                <w:rFonts w:asciiTheme="minorEastAsia" w:eastAsiaTheme="minorEastAsia" w:hAnsiTheme="minorEastAsia"/>
                <w:lang w:eastAsia="en-US"/>
              </w:rPr>
            </w:pPr>
            <w:r>
              <w:rPr>
                <w:rFonts w:asciiTheme="minorEastAsia" w:eastAsiaTheme="minorEastAsia" w:hAnsiTheme="minorEastAsia" w:hint="eastAsia"/>
              </w:rPr>
              <w:t>1</w:t>
            </w:r>
          </w:p>
        </w:tc>
        <w:tc>
          <w:tcPr>
            <w:tcW w:w="933" w:type="dxa"/>
            <w:tcBorders>
              <w:top w:val="single" w:sz="6" w:space="0" w:color="000000"/>
              <w:left w:val="single" w:sz="6" w:space="0" w:color="000000"/>
              <w:bottom w:val="double" w:sz="2" w:space="0" w:color="000000"/>
              <w:right w:val="single" w:sz="6" w:space="0" w:color="000000"/>
            </w:tcBorders>
          </w:tcPr>
          <w:p w:rsidR="007240A9" w:rsidRDefault="007240A9">
            <w:pPr>
              <w:pStyle w:val="TableParagraph"/>
              <w:spacing w:before="8"/>
              <w:rPr>
                <w:rFonts w:asciiTheme="minorEastAsia" w:eastAsiaTheme="minorEastAsia" w:hAnsiTheme="minorEastAsia" w:cs="宋体"/>
                <w:sz w:val="24"/>
                <w:lang w:eastAsia="en-US"/>
              </w:rPr>
            </w:pPr>
          </w:p>
          <w:p w:rsidR="007240A9" w:rsidRDefault="007240A9">
            <w:pPr>
              <w:pStyle w:val="TableParagraph"/>
              <w:ind w:left="13"/>
              <w:jc w:val="center"/>
              <w:rPr>
                <w:rFonts w:asciiTheme="minorEastAsia" w:eastAsiaTheme="minorEastAsia" w:hAnsiTheme="minorEastAsia"/>
                <w:lang w:eastAsia="en-US"/>
              </w:rPr>
            </w:pPr>
            <w:r>
              <w:rPr>
                <w:rFonts w:asciiTheme="minorEastAsia" w:eastAsiaTheme="minorEastAsia" w:hAnsiTheme="minorEastAsia" w:hint="eastAsia"/>
              </w:rPr>
              <w:t>个</w:t>
            </w:r>
          </w:p>
        </w:tc>
        <w:tc>
          <w:tcPr>
            <w:tcW w:w="804" w:type="dxa"/>
            <w:tcBorders>
              <w:top w:val="single" w:sz="6" w:space="0" w:color="000000"/>
              <w:left w:val="single" w:sz="6" w:space="0" w:color="000000"/>
              <w:bottom w:val="double" w:sz="2" w:space="0" w:color="000000"/>
              <w:right w:val="single" w:sz="6" w:space="0" w:color="000000"/>
            </w:tcBorders>
          </w:tcPr>
          <w:p w:rsidR="007240A9" w:rsidRDefault="007240A9">
            <w:pPr>
              <w:pStyle w:val="TableParagraph"/>
              <w:spacing w:before="7"/>
              <w:rPr>
                <w:rFonts w:asciiTheme="minorEastAsia" w:eastAsiaTheme="minorEastAsia" w:hAnsiTheme="minorEastAsia" w:cs="宋体"/>
                <w:sz w:val="22"/>
                <w:lang w:eastAsia="en-US"/>
              </w:rPr>
            </w:pPr>
          </w:p>
          <w:p w:rsidR="007240A9" w:rsidRDefault="007240A9">
            <w:pPr>
              <w:pStyle w:val="TableParagraph"/>
              <w:ind w:left="261" w:right="245"/>
              <w:jc w:val="center"/>
              <w:rPr>
                <w:rFonts w:asciiTheme="minorEastAsia" w:eastAsiaTheme="minorEastAsia" w:hAnsiTheme="minorEastAsia"/>
              </w:rPr>
            </w:pPr>
            <w:r>
              <w:rPr>
                <w:rFonts w:asciiTheme="minorEastAsia" w:eastAsiaTheme="minorEastAsia" w:hAnsiTheme="minorEastAsia" w:hint="eastAsia"/>
              </w:rPr>
              <w:t>32</w:t>
            </w:r>
          </w:p>
        </w:tc>
        <w:tc>
          <w:tcPr>
            <w:tcW w:w="1547" w:type="dxa"/>
            <w:tcBorders>
              <w:top w:val="single" w:sz="6" w:space="0" w:color="000000"/>
              <w:left w:val="single" w:sz="6" w:space="0" w:color="000000"/>
              <w:bottom w:val="double" w:sz="2" w:space="0" w:color="000000"/>
              <w:right w:val="double" w:sz="2" w:space="0" w:color="000000"/>
            </w:tcBorders>
          </w:tcPr>
          <w:p w:rsidR="007240A9" w:rsidRDefault="007240A9">
            <w:pPr>
              <w:pStyle w:val="TableParagraph"/>
              <w:spacing w:before="8"/>
              <w:rPr>
                <w:rFonts w:asciiTheme="minorEastAsia" w:eastAsiaTheme="minorEastAsia" w:hAnsiTheme="minorEastAsia" w:cs="宋体"/>
                <w:sz w:val="24"/>
                <w:lang w:eastAsia="en-US"/>
              </w:rPr>
            </w:pPr>
          </w:p>
          <w:p w:rsidR="007240A9" w:rsidRDefault="007240A9">
            <w:pPr>
              <w:pStyle w:val="TableParagraph"/>
              <w:ind w:left="32"/>
              <w:rPr>
                <w:rFonts w:asciiTheme="minorEastAsia" w:eastAsiaTheme="minorEastAsia" w:hAnsiTheme="minorEastAsia"/>
                <w:lang w:eastAsia="en-US"/>
              </w:rPr>
            </w:pPr>
            <w:r>
              <w:rPr>
                <w:rFonts w:asciiTheme="minorEastAsia" w:eastAsiaTheme="minorEastAsia" w:hAnsiTheme="minorEastAsia" w:hint="eastAsia"/>
              </w:rPr>
              <w:t>质保期内免费</w:t>
            </w:r>
          </w:p>
        </w:tc>
      </w:tr>
      <w:bookmarkEnd w:id="41"/>
    </w:tbl>
    <w:p w:rsidR="007240A9" w:rsidRDefault="007240A9" w:rsidP="007240A9">
      <w:pPr>
        <w:pStyle w:val="a7"/>
        <w:rPr>
          <w:rFonts w:ascii="Times New Roman"/>
          <w:sz w:val="20"/>
        </w:rPr>
      </w:pPr>
    </w:p>
    <w:p w:rsidR="007240A9" w:rsidRDefault="007240A9" w:rsidP="007240A9">
      <w:pPr>
        <w:rPr>
          <w:rFonts w:ascii="宋体"/>
          <w:sz w:val="22"/>
          <w:lang w:eastAsia="en-US"/>
        </w:rPr>
      </w:pPr>
    </w:p>
    <w:p w:rsidR="007240A9" w:rsidRDefault="007240A9" w:rsidP="007240A9">
      <w:pPr>
        <w:pStyle w:val="a9"/>
        <w:ind w:firstLineChars="0" w:firstLine="0"/>
        <w:rPr>
          <w:rFonts w:hint="eastAsia"/>
        </w:rPr>
      </w:pPr>
    </w:p>
    <w:p w:rsidR="007240A9" w:rsidRDefault="007240A9" w:rsidP="007240A9">
      <w:pPr>
        <w:spacing w:line="440" w:lineRule="exact"/>
        <w:ind w:firstLineChars="200" w:firstLine="422"/>
        <w:rPr>
          <w:rFonts w:ascii="宋体" w:hAnsi="宋体"/>
          <w:b/>
          <w:color w:val="000000"/>
          <w:szCs w:val="21"/>
        </w:rPr>
      </w:pPr>
    </w:p>
    <w:p w:rsidR="007240A9" w:rsidRDefault="007240A9" w:rsidP="007240A9">
      <w:pPr>
        <w:spacing w:line="440" w:lineRule="exact"/>
        <w:ind w:firstLineChars="200" w:firstLine="422"/>
        <w:rPr>
          <w:rFonts w:ascii="宋体" w:hAnsi="宋体" w:hint="eastAsia"/>
          <w:b/>
          <w:color w:val="000000"/>
          <w:szCs w:val="21"/>
        </w:rPr>
      </w:pPr>
    </w:p>
    <w:p w:rsidR="007240A9" w:rsidRDefault="007240A9" w:rsidP="007240A9">
      <w:pPr>
        <w:spacing w:line="440" w:lineRule="exact"/>
        <w:ind w:firstLineChars="200" w:firstLine="422"/>
        <w:rPr>
          <w:rFonts w:ascii="宋体" w:hAnsi="宋体" w:hint="eastAsia"/>
          <w:b/>
          <w:color w:val="000000"/>
          <w:szCs w:val="21"/>
        </w:rPr>
      </w:pPr>
    </w:p>
    <w:p w:rsidR="007240A9" w:rsidRDefault="007240A9" w:rsidP="007240A9">
      <w:pPr>
        <w:spacing w:line="440" w:lineRule="exact"/>
        <w:rPr>
          <w:rFonts w:ascii="宋体" w:hAnsi="宋体" w:hint="eastAsia"/>
          <w:b/>
          <w:color w:val="000000"/>
          <w:szCs w:val="21"/>
        </w:rPr>
      </w:pPr>
    </w:p>
    <w:p w:rsidR="007240A9" w:rsidRDefault="007240A9" w:rsidP="007240A9">
      <w:pPr>
        <w:spacing w:line="440" w:lineRule="exact"/>
        <w:ind w:firstLineChars="200" w:firstLine="562"/>
        <w:jc w:val="center"/>
        <w:rPr>
          <w:rFonts w:asciiTheme="minorEastAsia" w:eastAsiaTheme="minorEastAsia" w:hAnsiTheme="minorEastAsia" w:hint="eastAsia"/>
          <w:b/>
          <w:color w:val="000000"/>
          <w:sz w:val="28"/>
          <w:szCs w:val="28"/>
        </w:rPr>
      </w:pPr>
      <w:r>
        <w:rPr>
          <w:rFonts w:asciiTheme="minorEastAsia" w:eastAsiaTheme="minorEastAsia" w:hAnsiTheme="minorEastAsia" w:hint="eastAsia"/>
          <w:b/>
          <w:color w:val="000000"/>
          <w:sz w:val="28"/>
          <w:szCs w:val="28"/>
        </w:rPr>
        <w:lastRenderedPageBreak/>
        <w:t>4.5.2 电梯安全应急救援方案</w:t>
      </w:r>
    </w:p>
    <w:p w:rsidR="007240A9" w:rsidRDefault="007240A9" w:rsidP="007240A9">
      <w:pPr>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（1）、公司的质安部是</w:t>
      </w:r>
      <w:hyperlink r:id="rId7" w:tgtFrame="_blank" w:history="1">
        <w:r>
          <w:rPr>
            <w:rStyle w:val="a5"/>
            <w:rFonts w:asciiTheme="minorEastAsia" w:eastAsiaTheme="minorEastAsia" w:hAnsiTheme="minorEastAsia" w:hint="eastAsia"/>
            <w:color w:val="000000" w:themeColor="text1"/>
            <w:sz w:val="24"/>
            <w:szCs w:val="24"/>
          </w:rPr>
          <w:t>事故</w:t>
        </w:r>
      </w:hyperlink>
      <w:r>
        <w:rPr>
          <w:rFonts w:asciiTheme="minorEastAsia" w:eastAsiaTheme="minorEastAsia" w:hAnsiTheme="minorEastAsia" w:hint="eastAsia"/>
          <w:color w:val="000000" w:themeColor="text1"/>
          <w:sz w:val="24"/>
          <w:szCs w:val="24"/>
        </w:rPr>
        <w:t>报告的指定机构：</w:t>
      </w:r>
    </w:p>
    <w:p w:rsidR="007240A9" w:rsidRDefault="007240A9" w:rsidP="007240A9">
      <w:pPr>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联系人：专职安全员  马少行   电话：15603861356</w:t>
      </w:r>
    </w:p>
    <w:p w:rsidR="007240A9" w:rsidRDefault="007240A9" w:rsidP="007240A9">
      <w:pPr>
        <w:spacing w:line="360" w:lineRule="auto"/>
        <w:ind w:firstLineChars="200" w:firstLine="480"/>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 xml:space="preserve">        维保负责人  孙云龙   电话：13639669725</w:t>
      </w:r>
    </w:p>
    <w:p w:rsidR="007240A9" w:rsidRDefault="007240A9" w:rsidP="007240A9">
      <w:pPr>
        <w:spacing w:line="360" w:lineRule="auto"/>
        <w:rPr>
          <w:rFonts w:asciiTheme="minorEastAsia" w:eastAsiaTheme="minorEastAsia" w:hAnsiTheme="minorEastAsia" w:hint="eastAsia"/>
          <w:color w:val="000000" w:themeColor="text1"/>
          <w:sz w:val="24"/>
          <w:szCs w:val="24"/>
        </w:rPr>
      </w:pPr>
      <w:r>
        <w:rPr>
          <w:rFonts w:asciiTheme="minorEastAsia" w:eastAsiaTheme="minorEastAsia" w:hAnsiTheme="minorEastAsia" w:hint="eastAsia"/>
          <w:color w:val="000000" w:themeColor="text1"/>
          <w:sz w:val="24"/>
          <w:szCs w:val="24"/>
        </w:rPr>
        <w:t xml:space="preserve">            24小时值班电话：0374-31170999                 </w:t>
      </w:r>
    </w:p>
    <w:p w:rsidR="007240A9" w:rsidRDefault="007240A9" w:rsidP="007240A9">
      <w:pPr>
        <w:spacing w:line="360" w:lineRule="auto"/>
        <w:jc w:val="left"/>
        <w:rPr>
          <w:rFonts w:asciiTheme="minorEastAsia" w:eastAsiaTheme="minorEastAsia" w:hAnsiTheme="minorEastAsia" w:hint="eastAsia"/>
          <w:color w:val="000000" w:themeColor="text1"/>
          <w:sz w:val="24"/>
          <w:szCs w:val="24"/>
        </w:rPr>
      </w:pPr>
      <w:r>
        <w:rPr>
          <w:rFonts w:hint="eastAsia"/>
          <w:b/>
          <w:sz w:val="24"/>
          <w:szCs w:val="24"/>
        </w:rPr>
        <w:t>（</w:t>
      </w:r>
      <w:r>
        <w:rPr>
          <w:rFonts w:asciiTheme="minorEastAsia" w:eastAsiaTheme="minorEastAsia" w:hAnsiTheme="minorEastAsia" w:hint="eastAsia"/>
          <w:b/>
          <w:sz w:val="24"/>
          <w:szCs w:val="24"/>
        </w:rPr>
        <w:t>2）、乘客在电梯轿厢被困时的解救程序：</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2.1）、到达现场的救援专业人员应当先判别电梯轿厢所处的位置再实施救援。</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2.2）、电梯轿厢高于或低于楼面超过0.5米时，应当先执行盘车解救程序，再按照下列程序实施救援：</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a、确定电梯轿厢所在位置；</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b、关闭电梯总电源；</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c、用紧急开锁钥匙打开电梯厅门、轿厢门；</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d、疏导乘客离开轿厢，防止乘客跌伤；</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e、重新将电梯厅门、轿厢门关好；</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f、在电梯出入口处设置禁用电梯的指示牌。</w:t>
      </w:r>
    </w:p>
    <w:p w:rsidR="007240A9" w:rsidRDefault="007240A9" w:rsidP="007240A9">
      <w:pPr>
        <w:spacing w:line="360" w:lineRule="auto"/>
        <w:jc w:val="left"/>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（3）、善后处理工作：</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3.1）如有乘客重伤，应当按事故报告程序进行紧急事故报告。</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3.2）向乘客了解事故发生的经过，调查电梯故障原因，协助做好相关的取证工作。</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3.3）如属电梯故障所致，应当尽快检查并修复。</w:t>
      </w:r>
    </w:p>
    <w:p w:rsidR="007240A9" w:rsidRDefault="007240A9" w:rsidP="007240A9">
      <w:pPr>
        <w:spacing w:line="360" w:lineRule="auto"/>
        <w:rPr>
          <w:rFonts w:hint="eastAsia"/>
          <w:sz w:val="24"/>
          <w:szCs w:val="24"/>
        </w:rPr>
      </w:pPr>
      <w:r>
        <w:rPr>
          <w:rFonts w:asciiTheme="minorEastAsia" w:eastAsiaTheme="minorEastAsia" w:hAnsiTheme="minorEastAsia" w:hint="eastAsia"/>
          <w:sz w:val="24"/>
          <w:szCs w:val="24"/>
        </w:rPr>
        <w:t xml:space="preserve">　　3.4）及时</w:t>
      </w:r>
      <w:r>
        <w:rPr>
          <w:rFonts w:hint="eastAsia"/>
          <w:sz w:val="24"/>
          <w:szCs w:val="24"/>
        </w:rPr>
        <w:t>向相关部门提交故障及事故情况汇报资料。</w:t>
      </w:r>
    </w:p>
    <w:p w:rsidR="007240A9" w:rsidRDefault="007240A9" w:rsidP="007240A9">
      <w:pPr>
        <w:spacing w:line="360" w:lineRule="auto"/>
        <w:rPr>
          <w:rFonts w:asciiTheme="minorEastAsia" w:eastAsiaTheme="minorEastAsia" w:hAnsiTheme="minorEastAsia"/>
          <w:sz w:val="24"/>
          <w:szCs w:val="24"/>
        </w:rPr>
      </w:pPr>
      <w:r>
        <w:rPr>
          <w:rFonts w:hint="eastAsia"/>
          <w:b/>
          <w:sz w:val="24"/>
          <w:szCs w:val="24"/>
        </w:rPr>
        <w:t>（</w:t>
      </w:r>
      <w:r>
        <w:rPr>
          <w:b/>
          <w:sz w:val="24"/>
          <w:szCs w:val="24"/>
        </w:rPr>
        <w:t>4</w:t>
      </w:r>
      <w:r>
        <w:rPr>
          <w:rFonts w:hint="eastAsia"/>
          <w:b/>
          <w:sz w:val="24"/>
          <w:szCs w:val="24"/>
        </w:rPr>
        <w:t>）、发生火灾时的处置办法</w:t>
      </w:r>
      <w:r>
        <w:rPr>
          <w:sz w:val="24"/>
          <w:szCs w:val="24"/>
        </w:rPr>
        <w:br/>
        <w:t xml:space="preserve">   </w:t>
      </w:r>
      <w:r>
        <w:rPr>
          <w:rFonts w:asciiTheme="minorEastAsia" w:eastAsiaTheme="minorEastAsia" w:hAnsiTheme="minorEastAsia" w:hint="eastAsia"/>
          <w:sz w:val="24"/>
          <w:szCs w:val="24"/>
        </w:rPr>
        <w:t xml:space="preserve">  4.1）、当楼层发生火灾时，电梯管理人员应立即设法按动“消防开关”，使电梯进入消 防运行状态；电梯运行到基站后，疏导乘客迅速离开轿厢，同时拨打电话119，并用电话通知学校领导。 </w:t>
      </w:r>
    </w:p>
    <w:p w:rsidR="007240A9" w:rsidRDefault="007240A9" w:rsidP="007240A9">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4.2）、井道或轿厢内着火时，应立即停梯并疏导乘客离开，切断电源后用干粉灭火器或1211灭火器灭火；若火势猛应即刻拨打119电话报警，以便保证大楼内的人员及财产安全。</w:t>
      </w:r>
    </w:p>
    <w:p w:rsidR="007240A9" w:rsidRDefault="007240A9" w:rsidP="007240A9">
      <w:pPr>
        <w:spacing w:line="360" w:lineRule="auto"/>
        <w:ind w:firstLineChars="200" w:firstLine="480"/>
        <w:rPr>
          <w:rFonts w:hint="eastAsia"/>
          <w:sz w:val="24"/>
          <w:szCs w:val="24"/>
        </w:rPr>
      </w:pPr>
      <w:r>
        <w:rPr>
          <w:rFonts w:asciiTheme="minorEastAsia" w:eastAsiaTheme="minorEastAsia" w:hAnsiTheme="minorEastAsia" w:hint="eastAsia"/>
          <w:sz w:val="24"/>
          <w:szCs w:val="24"/>
        </w:rPr>
        <w:t>4.3）、</w:t>
      </w:r>
      <w:r>
        <w:rPr>
          <w:rFonts w:hint="eastAsia"/>
          <w:sz w:val="24"/>
          <w:szCs w:val="24"/>
        </w:rPr>
        <w:t>井道内或轿厢发生火灾时，应即刻停梯疏导乘客撤离，切断电源，用灭火器进行灭火。</w:t>
      </w:r>
    </w:p>
    <w:p w:rsidR="007240A9" w:rsidRDefault="007240A9" w:rsidP="007240A9">
      <w:pPr>
        <w:spacing w:line="360" w:lineRule="auto"/>
        <w:rPr>
          <w:sz w:val="24"/>
          <w:szCs w:val="24"/>
        </w:rPr>
      </w:pPr>
      <w:r>
        <w:rPr>
          <w:sz w:val="24"/>
          <w:szCs w:val="24"/>
        </w:rPr>
        <w:lastRenderedPageBreak/>
        <w:t>4.4</w:t>
      </w:r>
      <w:r>
        <w:rPr>
          <w:rFonts w:hint="eastAsia"/>
          <w:sz w:val="24"/>
          <w:szCs w:val="24"/>
        </w:rPr>
        <w:t>）、邻建筑物发生火灾时，也应停梯，以避免因火灾而停电造成困人故障。</w:t>
      </w:r>
    </w:p>
    <w:p w:rsidR="007240A9" w:rsidRDefault="007240A9" w:rsidP="007240A9">
      <w:pPr>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（5）、发生地震时</w:t>
      </w:r>
    </w:p>
    <w:p w:rsidR="007240A9" w:rsidRDefault="007240A9" w:rsidP="007240A9">
      <w:pPr>
        <w:spacing w:line="360" w:lineRule="auto"/>
        <w:ind w:firstLineChars="200" w:firstLine="480"/>
        <w:rPr>
          <w:rFonts w:asciiTheme="minorEastAsia" w:eastAsiaTheme="minorEastAsia" w:hAnsiTheme="minorEastAsia" w:hint="eastAsia"/>
          <w:sz w:val="24"/>
          <w:szCs w:val="24"/>
        </w:rPr>
      </w:pPr>
      <w:r>
        <w:rPr>
          <w:sz w:val="24"/>
          <w:szCs w:val="24"/>
        </w:rPr>
        <w:t xml:space="preserve"> </w:t>
      </w:r>
      <w:r>
        <w:rPr>
          <w:rFonts w:hint="eastAsia"/>
          <w:sz w:val="24"/>
          <w:szCs w:val="24"/>
        </w:rPr>
        <w:t>根据市政府向预报区居民发布的紧急处理措施，决定电梯是否停止，何时停</w:t>
      </w:r>
      <w:r>
        <w:rPr>
          <w:rFonts w:asciiTheme="minorEastAsia" w:eastAsiaTheme="minorEastAsia" w:hAnsiTheme="minorEastAsia" w:hint="eastAsia"/>
          <w:sz w:val="24"/>
          <w:szCs w:val="24"/>
        </w:rPr>
        <w:t>止。</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5.1）、对于震级和强度较大，震前又没有发出临震预报而突然发生的地震，一旦有震感应就近停梯，乘客离开轿厢就近躲避，如乘客被困轿厢内则不可自行逃出，保持镇静等待救援。</w:t>
      </w:r>
    </w:p>
    <w:p w:rsidR="007240A9" w:rsidRDefault="007240A9" w:rsidP="007240A9">
      <w:pPr>
        <w:spacing w:line="360" w:lineRule="auto"/>
        <w:ind w:firstLineChars="200" w:firstLine="480"/>
        <w:rPr>
          <w:rFonts w:hint="eastAsia"/>
          <w:sz w:val="24"/>
          <w:szCs w:val="24"/>
        </w:rPr>
      </w:pPr>
      <w:r>
        <w:rPr>
          <w:rFonts w:asciiTheme="minorEastAsia" w:eastAsiaTheme="minorEastAsia" w:hAnsiTheme="minorEastAsia" w:hint="eastAsia"/>
          <w:sz w:val="24"/>
          <w:szCs w:val="24"/>
        </w:rPr>
        <w:t>5. 2）、</w:t>
      </w:r>
      <w:r>
        <w:rPr>
          <w:rFonts w:hint="eastAsia"/>
          <w:sz w:val="24"/>
          <w:szCs w:val="24"/>
        </w:rPr>
        <w:t>地震过后应对电梯进行检查和试运行，正常后方可恢复使用，当震级为四级以下，强度为</w:t>
      </w:r>
      <w:r>
        <w:rPr>
          <w:sz w:val="24"/>
          <w:szCs w:val="24"/>
        </w:rPr>
        <w:t>6</w:t>
      </w:r>
      <w:r>
        <w:rPr>
          <w:rFonts w:hint="eastAsia"/>
          <w:sz w:val="24"/>
          <w:szCs w:val="24"/>
        </w:rPr>
        <w:t>度以下时，应对电梯检查：供电系统有无异常；井道、导轨、轿厢有无异常；以检修速度做上下全程运行，发现异常即刻停梯，并使电梯反向运行至最高层站停梯，由专业人员检查修理，待上下合程运行无异常并多次往返试运行后，方可投入使用。</w:t>
      </w:r>
    </w:p>
    <w:p w:rsidR="007240A9" w:rsidRDefault="007240A9" w:rsidP="007240A9">
      <w:pPr>
        <w:spacing w:line="360" w:lineRule="auto"/>
        <w:rPr>
          <w:b/>
          <w:sz w:val="24"/>
          <w:szCs w:val="24"/>
        </w:rPr>
      </w:pPr>
      <w:r>
        <w:rPr>
          <w:rFonts w:hint="eastAsia"/>
          <w:b/>
          <w:sz w:val="24"/>
          <w:szCs w:val="24"/>
        </w:rPr>
        <w:t>（</w:t>
      </w:r>
      <w:r>
        <w:rPr>
          <w:b/>
          <w:sz w:val="24"/>
          <w:szCs w:val="24"/>
        </w:rPr>
        <w:t>6</w:t>
      </w:r>
      <w:r>
        <w:rPr>
          <w:rFonts w:hint="eastAsia"/>
          <w:b/>
          <w:sz w:val="24"/>
          <w:szCs w:val="24"/>
        </w:rPr>
        <w:t>）、电梯遭到水浸时的处置办法</w:t>
      </w:r>
    </w:p>
    <w:p w:rsidR="007240A9" w:rsidRDefault="007240A9" w:rsidP="007240A9">
      <w:pPr>
        <w:spacing w:line="360" w:lineRule="auto"/>
        <w:ind w:firstLineChars="200" w:firstLine="480"/>
        <w:rPr>
          <w:sz w:val="24"/>
          <w:szCs w:val="24"/>
        </w:rPr>
      </w:pPr>
      <w:r>
        <w:rPr>
          <w:rFonts w:hint="eastAsia"/>
          <w:sz w:val="24"/>
          <w:szCs w:val="24"/>
        </w:rPr>
        <w:t>在遇到台风、雷暴、洪水等恶劣天气时，应实施预防性措施，加强电梯巡视检查，关好机房窗户和门。电梯机房主屋顶或门窗漏雨而进水；底坑因建筑防水层处理不好而渗水；暖气及上下水管道、消防栓等泄漏造成电梯湿水事故时，除对建筑设施采用堵漏措施外，还应采取应急措施：当底坑内发现少量进水或渗水时，应将电梯停在二层以上，终止运行，断开总电源。</w:t>
      </w:r>
    </w:p>
    <w:p w:rsidR="007240A9" w:rsidRDefault="007240A9" w:rsidP="007240A9">
      <w:pPr>
        <w:spacing w:line="360" w:lineRule="auto"/>
        <w:rPr>
          <w:rFonts w:asciiTheme="minorEastAsia" w:eastAsiaTheme="minorEastAsia" w:hAnsiTheme="minorEastAsia"/>
          <w:sz w:val="24"/>
          <w:szCs w:val="24"/>
        </w:rPr>
      </w:pPr>
      <w:r>
        <w:rPr>
          <w:sz w:val="24"/>
          <w:szCs w:val="24"/>
        </w:rPr>
        <w:t xml:space="preserve">    </w:t>
      </w:r>
      <w:r>
        <w:rPr>
          <w:rFonts w:asciiTheme="minorEastAsia" w:eastAsiaTheme="minorEastAsia" w:hAnsiTheme="minorEastAsia" w:hint="eastAsia"/>
          <w:sz w:val="24"/>
          <w:szCs w:val="24"/>
        </w:rPr>
        <w:t>6.1）当楼层发生水淹而使井道或底坑进水时，应将轿厢停于进水层站的上一层，停梯断电，以防止轿厢进水。</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6.2）当底坑井道或机房进水很多，应立即停梯，断开总电源开关，防止发生短路、触电等事故。</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6.3）发生浸水时，应迅速切断漏水源，然后断开电源总开关并立即组织人员堵水源，设法使电气设备不进水或少进水。</w:t>
      </w:r>
    </w:p>
    <w:p w:rsidR="007240A9" w:rsidRDefault="007240A9" w:rsidP="007240A9">
      <w:pPr>
        <w:spacing w:line="360" w:lineRule="auto"/>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6.4）对湿水电梯应进行除湿处理，如采取擦拭、热风吹干、自然通风、更换管线等方法。确认湿水消除，经技术测试符合要求并经试梯无异常后，方可投入运行。对微机控制电梯，更需仔细检查以免烧毁电路板。 </w:t>
      </w:r>
    </w:p>
    <w:p w:rsidR="007240A9" w:rsidRDefault="007240A9" w:rsidP="007240A9">
      <w:pPr>
        <w:spacing w:line="360" w:lineRule="auto"/>
        <w:ind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6.5）电梯恢复运行后，详细填写湿水检查报告，对湿水原因、处理方法、防范措施记录清楚并存档。</w:t>
      </w:r>
    </w:p>
    <w:p w:rsidR="000B5402" w:rsidRDefault="000B5402">
      <w:pPr>
        <w:rPr>
          <w:rFonts w:hint="eastAsia"/>
        </w:rPr>
      </w:pPr>
    </w:p>
    <w:p w:rsidR="008E7936" w:rsidRPr="008E7936" w:rsidRDefault="008E7936" w:rsidP="008E7936">
      <w:pPr>
        <w:spacing w:line="360" w:lineRule="auto"/>
        <w:jc w:val="center"/>
        <w:rPr>
          <w:rFonts w:asciiTheme="minorEastAsia" w:eastAsiaTheme="minorEastAsia" w:hAnsiTheme="minorEastAsia" w:hint="eastAsia"/>
          <w:b/>
          <w:sz w:val="28"/>
          <w:szCs w:val="28"/>
        </w:rPr>
      </w:pPr>
      <w:r>
        <w:rPr>
          <w:rFonts w:asciiTheme="minorEastAsia" w:eastAsiaTheme="minorEastAsia" w:hAnsiTheme="minorEastAsia" w:hint="eastAsia"/>
          <w:b/>
          <w:sz w:val="28"/>
          <w:szCs w:val="28"/>
        </w:rPr>
        <w:lastRenderedPageBreak/>
        <w:t>4.5.3 人员培训方案</w:t>
      </w:r>
    </w:p>
    <w:p w:rsidR="008E7936" w:rsidRDefault="008E7936" w:rsidP="008E7936">
      <w:pPr>
        <w:spacing w:line="360" w:lineRule="auto"/>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培训课程概要:</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的结构及原理、电梯的电气原理、电梯安装基本程序概述、电梯维修保养基本程序概要、电梯常见故障的分析及排除、电梯安全操作规程、《电梯安全使用与管理》、现场培训操作、电梯现场维修保养操作、操作人员及维修保养人员服务培训。</w:t>
      </w:r>
    </w:p>
    <w:p w:rsidR="008E7936" w:rsidRDefault="008E7936" w:rsidP="008E7936">
      <w:pPr>
        <w:spacing w:line="360" w:lineRule="auto"/>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课程目的:</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通过为期7天的电梯理论和实际操作培训,使学员能初步掌握电梯的工作原理、基本结构和功能、电梯部件的分解和修理、电梯的操作、保养、调整和故障判断及排除以及电梯日常管理和紧急情况处,确用户电梯的安全正运行。</w:t>
      </w:r>
    </w:p>
    <w:p w:rsidR="008E7936" w:rsidRDefault="008E7936" w:rsidP="008E7936">
      <w:pPr>
        <w:spacing w:line="360" w:lineRule="auto"/>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教学方式:</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负责免费为买方的3名员及规人员进行培训。负责培训的人员由公司具备同类产品5年以上的维像经验工程师承担,培训地点在工地或公司总部培训中心，采用理论培训和现场实际。</w:t>
      </w:r>
    </w:p>
    <w:p w:rsidR="008E7936" w:rsidRDefault="008E7936" w:rsidP="008E7936">
      <w:pPr>
        <w:spacing w:line="360" w:lineRule="auto"/>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先决条件：</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用户需派送具有高中些刘化程度,且具有一定的电气和机械知识的专业操作人员和管理人员进行培训。</w:t>
      </w:r>
    </w:p>
    <w:p w:rsidR="008E7936" w:rsidRDefault="008E7936" w:rsidP="008E7936">
      <w:pPr>
        <w:spacing w:line="360" w:lineRule="auto"/>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教材貝录：</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《电梯与自动扶梯 原理 结构 安装 测试》</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b/>
          <w:bCs/>
          <w:sz w:val="24"/>
          <w:szCs w:val="24"/>
        </w:rPr>
      </w:pPr>
      <w:r>
        <w:rPr>
          <w:rFonts w:asciiTheme="minorEastAsia" w:eastAsiaTheme="minorEastAsia" w:hAnsiTheme="minorEastAsia" w:cs="宋体" w:hint="eastAsia"/>
          <w:sz w:val="24"/>
          <w:szCs w:val="24"/>
        </w:rPr>
        <w:t>《电梯使用与管理》</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《电梯的保养和维修技术》</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使用维护说明书</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电气原理图及其符号说明</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电气敷线图</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安装调试说明书</w:t>
      </w:r>
    </w:p>
    <w:p w:rsidR="008E7936" w:rsidRDefault="008E7936" w:rsidP="008E7936">
      <w:pPr>
        <w:pStyle w:val="a9"/>
        <w:spacing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部件安装图</w:t>
      </w:r>
    </w:p>
    <w:p w:rsidR="008E7936" w:rsidRDefault="008E7936" w:rsidP="008E7936">
      <w:pPr>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维修保养安全技术</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1.简介</w:t>
      </w:r>
    </w:p>
    <w:p w:rsidR="008E7936" w:rsidRDefault="008E7936" w:rsidP="008E7936">
      <w:pPr>
        <w:pStyle w:val="a9"/>
        <w:spacing w:line="360" w:lineRule="auto"/>
        <w:ind w:leftChars="100" w:left="210"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为做好设备交付使用后管理维修保养工作,我司派具有高中以上文化程度,且具有一定的电气和机械知识的专业操作人员和管理人员对买方的3名技术人员进行免费设备维修保养的技术培训,以确保培训质量。对相关技术服务提供免费培训资料、咨询和帮助。培训分为课堂培训和现场培训。</w:t>
      </w:r>
    </w:p>
    <w:p w:rsidR="008E7936" w:rsidRDefault="008E7936" w:rsidP="008E7936">
      <w:pPr>
        <w:pStyle w:val="a9"/>
        <w:spacing w:line="360" w:lineRule="auto"/>
        <w:ind w:firstLine="241"/>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2.目的</w:t>
      </w:r>
    </w:p>
    <w:p w:rsidR="008E7936" w:rsidRDefault="008E7936" w:rsidP="008E7936">
      <w:pPr>
        <w:pStyle w:val="a9"/>
        <w:spacing w:line="360" w:lineRule="auto"/>
        <w:ind w:leftChars="100" w:left="210"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通过培训使学员了解电梯的配置功能和基本性能,如何进行电梯日常维修保养对常见故障的分析排除。</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3.培训对象</w:t>
      </w:r>
    </w:p>
    <w:p w:rsidR="008E7936" w:rsidRDefault="008E7936" w:rsidP="008E7936">
      <w:pPr>
        <w:pStyle w:val="a9"/>
        <w:spacing w:line="360" w:lineRule="auto"/>
        <w:ind w:leftChars="100" w:left="210"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招标人委托的电梯设备运营管理及维修保养人员。</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4.培训时间和地点</w:t>
      </w:r>
    </w:p>
    <w:p w:rsidR="008E7936" w:rsidRDefault="008E7936" w:rsidP="008E7936">
      <w:pPr>
        <w:pStyle w:val="a9"/>
        <w:spacing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4.1.培训期限:课堂培训1周,现场培训</w:t>
      </w:r>
    </w:p>
    <w:p w:rsidR="008E7936" w:rsidRDefault="008E7936" w:rsidP="008E7936">
      <w:pPr>
        <w:pStyle w:val="a9"/>
        <w:spacing w:line="360" w:lineRule="auto"/>
        <w:ind w:leftChars="227" w:left="717" w:hangingChars="100" w:hanging="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4.2.培训时间:培训时间安排在设备出检前进行，根据招标人要求待定:现场训具体时间,根据工地进展情况及对方的培训计划确定。</w:t>
      </w:r>
    </w:p>
    <w:p w:rsidR="008E7936" w:rsidRDefault="008E7936" w:rsidP="008E7936">
      <w:pPr>
        <w:pStyle w:val="a9"/>
        <w:spacing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4.3.课堂培训地点：</w:t>
      </w:r>
    </w:p>
    <w:p w:rsidR="008E7936" w:rsidRDefault="008E7936" w:rsidP="008E7936">
      <w:pPr>
        <w:pStyle w:val="a9"/>
        <w:spacing w:line="360" w:lineRule="auto"/>
        <w:ind w:leftChars="100" w:left="210"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工作培训设在工地或公司总部培训中心；现场培训安排在装调阶段的安装现场。</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5.现场培训地点:设备安装现场</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5.培训依据</w:t>
      </w:r>
    </w:p>
    <w:p w:rsidR="008E7936" w:rsidRDefault="008E7936" w:rsidP="008E7936">
      <w:pPr>
        <w:pStyle w:val="a9"/>
        <w:spacing w:line="360" w:lineRule="auto"/>
        <w:ind w:leftChars="100" w:left="210"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电梯原理、合同技术规格书、(电梯制造与安装安全规)、安装维护使用明书、调试报告书等。</w:t>
      </w:r>
    </w:p>
    <w:p w:rsidR="008E7936" w:rsidRDefault="008E7936" w:rsidP="008E7936">
      <w:pPr>
        <w:pStyle w:val="a9"/>
        <w:spacing w:line="360" w:lineRule="auto"/>
        <w:ind w:leftChars="100" w:left="210" w:firstLineChars="0" w:firstLine="0"/>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6.课堂培训主要内容</w:t>
      </w:r>
    </w:p>
    <w:p w:rsidR="008E7936" w:rsidRDefault="008E7936" w:rsidP="008E7936">
      <w:pPr>
        <w:pStyle w:val="a9"/>
        <w:spacing w:line="360" w:lineRule="auto"/>
        <w:ind w:leftChars="100" w:left="210" w:firstLine="241"/>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第一部分</w:t>
      </w:r>
    </w:p>
    <w:p w:rsidR="008E7936" w:rsidRDefault="008E7936" w:rsidP="008E7936">
      <w:pPr>
        <w:pStyle w:val="a9"/>
        <w:numPr>
          <w:ilvl w:val="0"/>
          <w:numId w:val="1"/>
        </w:numPr>
        <w:spacing w:after="0"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电梯的发展</w:t>
      </w:r>
    </w:p>
    <w:p w:rsidR="008E7936" w:rsidRDefault="008E7936" w:rsidP="008E7936">
      <w:pPr>
        <w:pStyle w:val="a9"/>
        <w:numPr>
          <w:ilvl w:val="0"/>
          <w:numId w:val="1"/>
        </w:numPr>
        <w:spacing w:after="0"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lastRenderedPageBreak/>
        <w:t>主要生产企业产品的比较</w:t>
      </w:r>
    </w:p>
    <w:p w:rsidR="008E7936" w:rsidRDefault="008E7936" w:rsidP="008E7936">
      <w:pPr>
        <w:pStyle w:val="a9"/>
        <w:spacing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color w:val="000000"/>
          <w:sz w:val="24"/>
          <w:szCs w:val="24"/>
        </w:rPr>
        <w:t>3）西尼电梯的</w:t>
      </w:r>
      <w:r>
        <w:rPr>
          <w:rFonts w:asciiTheme="minorEastAsia" w:eastAsiaTheme="minorEastAsia" w:hAnsiTheme="minorEastAsia" w:cs="宋体" w:hint="eastAsia"/>
          <w:sz w:val="24"/>
          <w:szCs w:val="24"/>
        </w:rPr>
        <w:t>特点</w:t>
      </w:r>
    </w:p>
    <w:p w:rsidR="008E7936" w:rsidRDefault="008E7936" w:rsidP="008E7936">
      <w:pPr>
        <w:pStyle w:val="a9"/>
        <w:spacing w:line="360" w:lineRule="auto"/>
        <w:ind w:leftChars="100" w:left="210" w:firstLine="241"/>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第二部分:</w:t>
      </w:r>
    </w:p>
    <w:p w:rsidR="008E7936" w:rsidRDefault="008E7936" w:rsidP="008E7936">
      <w:pPr>
        <w:pStyle w:val="a9"/>
        <w:numPr>
          <w:ilvl w:val="0"/>
          <w:numId w:val="2"/>
        </w:numPr>
        <w:spacing w:after="0"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电梯概述</w:t>
      </w:r>
    </w:p>
    <w:p w:rsidR="008E7936" w:rsidRDefault="008E7936" w:rsidP="008E7936">
      <w:pPr>
        <w:pStyle w:val="a9"/>
        <w:numPr>
          <w:ilvl w:val="0"/>
          <w:numId w:val="2"/>
        </w:numPr>
        <w:spacing w:after="0"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电梯的基本参数与构造</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3）电梯的机械系统</w:t>
      </w:r>
    </w:p>
    <w:p w:rsidR="008E7936" w:rsidRDefault="008E7936" w:rsidP="008E7936">
      <w:pPr>
        <w:pStyle w:val="a9"/>
        <w:spacing w:line="360" w:lineRule="auto"/>
        <w:ind w:firstLineChars="175"/>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4）电梯的控制系统</w:t>
      </w:r>
    </w:p>
    <w:p w:rsidR="008E7936" w:rsidRDefault="008E7936" w:rsidP="008E7936">
      <w:pPr>
        <w:pStyle w:val="a9"/>
        <w:spacing w:line="360" w:lineRule="auto"/>
        <w:ind w:firstLineChars="200" w:firstLine="482"/>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第三部分</w:t>
      </w:r>
    </w:p>
    <w:p w:rsidR="008E7936" w:rsidRDefault="008E7936" w:rsidP="008E7936">
      <w:pPr>
        <w:pStyle w:val="a9"/>
        <w:numPr>
          <w:ilvl w:val="0"/>
          <w:numId w:val="3"/>
        </w:numPr>
        <w:spacing w:after="0"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电梯的机械安全保护装置</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2）电梯的电气安全保护装置</w:t>
      </w:r>
    </w:p>
    <w:p w:rsidR="008E7936" w:rsidRDefault="008E7936" w:rsidP="008E7936">
      <w:pPr>
        <w:pStyle w:val="a9"/>
        <w:spacing w:line="360" w:lineRule="auto"/>
        <w:ind w:firstLineChars="200" w:firstLine="482"/>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第四部分</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1）电梯的质量检查</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2) 电梯维修保养技术要求</w:t>
      </w:r>
    </w:p>
    <w:p w:rsidR="008E7936" w:rsidRDefault="008E7936" w:rsidP="008E7936">
      <w:pPr>
        <w:pStyle w:val="a9"/>
        <w:numPr>
          <w:ilvl w:val="0"/>
          <w:numId w:val="2"/>
        </w:numPr>
        <w:spacing w:after="0"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电梯维修保养的质量控制</w:t>
      </w:r>
    </w:p>
    <w:p w:rsidR="008E7936" w:rsidRDefault="008E7936" w:rsidP="008E7936">
      <w:pPr>
        <w:pStyle w:val="a9"/>
        <w:numPr>
          <w:ilvl w:val="0"/>
          <w:numId w:val="2"/>
        </w:numPr>
        <w:spacing w:after="0" w:line="360" w:lineRule="auto"/>
        <w:ind w:leftChars="100" w:left="210" w:firstLine="240"/>
        <w:rPr>
          <w:rFonts w:asciiTheme="minorEastAsia" w:eastAsiaTheme="minorEastAsia" w:hAnsiTheme="minorEastAsia" w:cs="宋体" w:hint="eastAsia"/>
          <w:b/>
          <w:bCs/>
          <w:sz w:val="24"/>
          <w:szCs w:val="24"/>
        </w:rPr>
      </w:pPr>
      <w:r>
        <w:rPr>
          <w:rFonts w:asciiTheme="minorEastAsia" w:eastAsiaTheme="minorEastAsia" w:hAnsiTheme="minorEastAsia" w:cs="宋体" w:hint="eastAsia"/>
          <w:sz w:val="24"/>
          <w:szCs w:val="24"/>
        </w:rPr>
        <w:t>电梯维修工程技术要求</w:t>
      </w:r>
    </w:p>
    <w:p w:rsidR="008E7936" w:rsidRDefault="008E7936" w:rsidP="008E7936">
      <w:pPr>
        <w:pStyle w:val="a9"/>
        <w:spacing w:line="360" w:lineRule="auto"/>
        <w:ind w:firstLineChars="200" w:firstLine="482"/>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第五部分</w:t>
      </w:r>
    </w:p>
    <w:p w:rsidR="008E7936" w:rsidRDefault="008E7936" w:rsidP="008E7936">
      <w:pPr>
        <w:pStyle w:val="a9"/>
        <w:numPr>
          <w:ilvl w:val="0"/>
          <w:numId w:val="2"/>
        </w:numPr>
        <w:spacing w:after="0"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电梯故障的逻辑判别方法</w:t>
      </w:r>
    </w:p>
    <w:p w:rsidR="008E7936" w:rsidRDefault="008E7936" w:rsidP="008E7936">
      <w:pPr>
        <w:pStyle w:val="a9"/>
        <w:numPr>
          <w:ilvl w:val="0"/>
          <w:numId w:val="2"/>
        </w:numPr>
        <w:spacing w:after="0" w:line="360" w:lineRule="auto"/>
        <w:ind w:leftChars="100" w:left="21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电气系统故障点的判别方法</w:t>
      </w:r>
    </w:p>
    <w:p w:rsidR="008E7936" w:rsidRDefault="008E7936" w:rsidP="008E7936">
      <w:pPr>
        <w:pStyle w:val="a9"/>
        <w:spacing w:line="360" w:lineRule="auto"/>
        <w:ind w:firstLineChars="200" w:firstLine="482"/>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第六部分</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1)提问与解答</w:t>
      </w:r>
    </w:p>
    <w:p w:rsidR="008E7936" w:rsidRDefault="008E7936" w:rsidP="008E7936">
      <w:pPr>
        <w:pStyle w:val="a9"/>
        <w:spacing w:line="360" w:lineRule="auto"/>
        <w:ind w:firstLineChars="200" w:firstLine="482"/>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第七部分</w:t>
      </w:r>
    </w:p>
    <w:p w:rsidR="008E7936" w:rsidRDefault="008E7936" w:rsidP="008E7936">
      <w:pPr>
        <w:pStyle w:val="a9"/>
        <w:numPr>
          <w:ilvl w:val="0"/>
          <w:numId w:val="4"/>
        </w:numPr>
        <w:spacing w:after="0" w:line="360" w:lineRule="auto"/>
        <w:ind w:leftChars="200" w:left="42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教学设备：培训中心设有供教学、研究开发及故障处理的专用电梯，可供学员观摩电梯构造、构造原各部件运转构造状态,同时可结合现场实际情况,设置一些常用故障供学负研究、分析和排除使用。</w:t>
      </w:r>
    </w:p>
    <w:p w:rsidR="008E7936" w:rsidRDefault="008E7936" w:rsidP="008E7936">
      <w:pPr>
        <w:pStyle w:val="a9"/>
        <w:numPr>
          <w:ilvl w:val="0"/>
          <w:numId w:val="4"/>
        </w:numPr>
        <w:spacing w:after="0" w:line="360" w:lineRule="auto"/>
        <w:ind w:leftChars="200" w:left="42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 xml:space="preserve">培训教材: </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《电梯电气原理图及接线图讲解》</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lastRenderedPageBreak/>
        <w:t>《电梯维修管理》</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《电梯维修技术及案例分析》</w:t>
      </w:r>
    </w:p>
    <w:p w:rsidR="008E7936" w:rsidRDefault="008E7936" w:rsidP="008E7936">
      <w:pPr>
        <w:pStyle w:val="a9"/>
        <w:tabs>
          <w:tab w:val="left" w:pos="560"/>
        </w:tabs>
        <w:spacing w:line="360" w:lineRule="auto"/>
        <w:ind w:leftChars="200" w:left="420" w:firstLineChars="0" w:firstLine="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《直梯安装施工方案及工艺要求》</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《垂直电梯电气安装、调试、维修》</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《垂直电梯安装施工方案及技巧》</w:t>
      </w:r>
    </w:p>
    <w:p w:rsidR="008E7936" w:rsidRDefault="008E7936" w:rsidP="008E7936">
      <w:pPr>
        <w:pStyle w:val="a9"/>
        <w:numPr>
          <w:ilvl w:val="0"/>
          <w:numId w:val="4"/>
        </w:numPr>
        <w:spacing w:after="0" w:line="360" w:lineRule="auto"/>
        <w:ind w:leftChars="200" w:left="42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授课语言:中文</w:t>
      </w:r>
    </w:p>
    <w:p w:rsidR="008E7936" w:rsidRDefault="008E7936" w:rsidP="008E7936">
      <w:pPr>
        <w:pStyle w:val="a9"/>
        <w:spacing w:line="360" w:lineRule="auto"/>
        <w:ind w:firstLineChars="400" w:firstLine="96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专职教师(具有专业的培训和现场处理问题经验)</w:t>
      </w:r>
    </w:p>
    <w:p w:rsidR="008E7936" w:rsidRDefault="008E7936" w:rsidP="008E7936">
      <w:pPr>
        <w:pStyle w:val="a9"/>
        <w:numPr>
          <w:ilvl w:val="0"/>
          <w:numId w:val="4"/>
        </w:numPr>
        <w:spacing w:after="0" w:line="360" w:lineRule="auto"/>
        <w:ind w:leftChars="200" w:left="420"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培训的考核:</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A.理论卷考试(闭卷):总分100分,及格分:70分(其中选择题50分，简答题20分，叙述题30分)时间:60分钟</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B.实操考试(开卷):总分50分,及格分30分</w:t>
      </w:r>
    </w:p>
    <w:p w:rsidR="008E7936" w:rsidRDefault="008E7936" w:rsidP="008E7936">
      <w:pPr>
        <w:pStyle w:val="a9"/>
        <w:spacing w:line="360" w:lineRule="auto"/>
        <w:ind w:firstLineChars="200" w:firstLine="48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C.考试形式:每位学员随意抽取一道电梯故障考题,由学员告之主考官处理问题分析思路,并上机处理。主考官根据学员的对问题的判断和处理问题的表现给分.</w:t>
      </w:r>
    </w:p>
    <w:p w:rsidR="008E7936" w:rsidRDefault="008E7936" w:rsidP="008E7936">
      <w:pPr>
        <w:pStyle w:val="a9"/>
        <w:spacing w:line="360" w:lineRule="auto"/>
        <w:ind w:firstLineChars="200" w:firstLine="482"/>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现场培训主要内容</w:t>
      </w:r>
    </w:p>
    <w:p w:rsidR="008E7936" w:rsidRDefault="008E7936" w:rsidP="008E7936">
      <w:pPr>
        <w:pStyle w:val="a9"/>
        <w:spacing w:line="360" w:lineRule="auto"/>
        <w:ind w:firstLineChars="0" w:firstLine="0"/>
        <w:rPr>
          <w:rFonts w:asciiTheme="minorEastAsia" w:eastAsiaTheme="minorEastAsia" w:hAnsiTheme="minorEastAsia" w:cs="宋体" w:hint="eastAsia"/>
          <w:b/>
          <w:bCs/>
          <w:sz w:val="24"/>
          <w:szCs w:val="24"/>
        </w:rPr>
      </w:pPr>
      <w:r>
        <w:rPr>
          <w:rFonts w:asciiTheme="minorEastAsia" w:eastAsiaTheme="minorEastAsia" w:hAnsiTheme="minorEastAsia" w:cs="宋体" w:hint="eastAsia"/>
          <w:b/>
          <w:bCs/>
          <w:sz w:val="24"/>
          <w:szCs w:val="24"/>
        </w:rPr>
        <w:t>第一部分:电梯安装程序</w:t>
      </w:r>
    </w:p>
    <w:p w:rsidR="008E7936" w:rsidRDefault="008E7936" w:rsidP="008E7936">
      <w:pPr>
        <w:pStyle w:val="a9"/>
        <w:spacing w:line="360" w:lineRule="auto"/>
        <w:ind w:firstLineChars="0" w:firstLine="0"/>
        <w:rPr>
          <w:rFonts w:asciiTheme="minorEastAsia" w:eastAsiaTheme="minorEastAsia" w:hAnsiTheme="minorEastAsia" w:cs="宋体" w:hint="eastAsia"/>
          <w:sz w:val="24"/>
          <w:szCs w:val="24"/>
        </w:rPr>
      </w:pPr>
      <w:r>
        <w:rPr>
          <w:rFonts w:asciiTheme="minorEastAsia" w:eastAsiaTheme="minorEastAsia" w:hAnsiTheme="minorEastAsia" w:cs="宋体" w:hint="eastAsia"/>
          <w:b/>
          <w:bCs/>
          <w:sz w:val="24"/>
          <w:szCs w:val="24"/>
        </w:rPr>
        <w:t>第二部分:电梯调试程序</w:t>
      </w:r>
      <w:r>
        <w:rPr>
          <w:rFonts w:asciiTheme="minorEastAsia" w:eastAsiaTheme="minorEastAsia" w:hAnsiTheme="minorEastAsia" w:cs="宋体" w:hint="eastAsia"/>
          <w:sz w:val="24"/>
          <w:szCs w:val="24"/>
        </w:rPr>
        <w:t>；</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1）目测机械部件是否安装完毕</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2）目测检查电器接线是否全部完成</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3）检查全部接线是否正确,连接是否可靠。各回之间是否有短路、接地现象。</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4)电梯手动盘硬斩厢走过井道全程，检查运动部位与固定部位有刮蹭,同时检查运行部位与固定部位间隙是否合规范要求。</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5）电梯通电。</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6）检查电源电压否符合要求,相序是否正确。</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7) 检查高、低压电源电压是否正确。</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lastRenderedPageBreak/>
        <w:t>8) 按通控制系统电脑板电源。</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9) 检查控制系统参数。</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10) 检查驱动系统参数。</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11) 慢车运行</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12) 对各部位间隙进行调整。</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13) 快车调试,电梯包括平层调整及起停车舒适感调整。</w:t>
      </w:r>
    </w:p>
    <w:p w:rsidR="008E7936" w:rsidRDefault="008E7936" w:rsidP="008E7936">
      <w:pPr>
        <w:pStyle w:val="a9"/>
        <w:spacing w:line="360" w:lineRule="auto"/>
        <w:ind w:firstLine="240"/>
        <w:rPr>
          <w:rFonts w:asciiTheme="minorEastAsia" w:eastAsiaTheme="minorEastAsia" w:hAnsiTheme="minorEastAsia" w:cs="宋体" w:hint="eastAsia"/>
          <w:sz w:val="24"/>
          <w:szCs w:val="24"/>
        </w:rPr>
      </w:pPr>
      <w:r>
        <w:rPr>
          <w:rFonts w:asciiTheme="minorEastAsia" w:eastAsiaTheme="minorEastAsia" w:hAnsiTheme="minorEastAsia" w:cs="宋体" w:hint="eastAsia"/>
          <w:sz w:val="24"/>
          <w:szCs w:val="24"/>
        </w:rPr>
        <w:t>14) 检查各个开关是否动作正确可靠。</w:t>
      </w:r>
    </w:p>
    <w:p w:rsidR="008E7936" w:rsidRDefault="008E7936" w:rsidP="008E7936">
      <w:pPr>
        <w:pStyle w:val="a9"/>
        <w:spacing w:line="360" w:lineRule="auto"/>
        <w:ind w:firstLine="24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15)功能测试。</w:t>
      </w:r>
    </w:p>
    <w:p w:rsidR="008E7936" w:rsidRDefault="008E7936" w:rsidP="008E7936">
      <w:pPr>
        <w:pStyle w:val="a9"/>
        <w:spacing w:line="360" w:lineRule="auto"/>
        <w:ind w:firstLine="240"/>
        <w:rPr>
          <w:rFonts w:hAnsi="宋体" w:cs="宋体" w:hint="eastAsia"/>
          <w:sz w:val="24"/>
          <w:szCs w:val="24"/>
        </w:rPr>
      </w:pPr>
      <w:r>
        <w:rPr>
          <w:rFonts w:asciiTheme="minorEastAsia" w:eastAsiaTheme="minorEastAsia" w:hAnsiTheme="minorEastAsia" w:cs="宋体" w:hint="eastAsia"/>
          <w:sz w:val="24"/>
          <w:szCs w:val="24"/>
        </w:rPr>
        <w:t>16)运</w:t>
      </w:r>
      <w:r>
        <w:rPr>
          <w:rFonts w:hAnsi="宋体" w:cs="宋体" w:hint="eastAsia"/>
          <w:sz w:val="24"/>
          <w:szCs w:val="24"/>
        </w:rPr>
        <w:t>行试验。</w:t>
      </w:r>
    </w:p>
    <w:p w:rsidR="008E7936" w:rsidRDefault="008E7936" w:rsidP="008E7936">
      <w:pPr>
        <w:pStyle w:val="a7"/>
        <w:spacing w:before="158" w:line="360" w:lineRule="auto"/>
        <w:rPr>
          <w:rFonts w:ascii="宋体" w:hAnsi="宋体" w:cs="宋体"/>
          <w:b/>
          <w:bCs/>
          <w:sz w:val="24"/>
          <w:szCs w:val="24"/>
        </w:rPr>
      </w:pPr>
      <w:r>
        <w:rPr>
          <w:rFonts w:ascii="宋体" w:hAnsi="宋体" w:cs="宋体" w:hint="eastAsia"/>
          <w:b/>
          <w:bCs/>
          <w:sz w:val="24"/>
        </w:rPr>
        <w:t>第三部分：电梯调试所需工具</w:t>
      </w:r>
    </w:p>
    <w:p w:rsidR="008E7936" w:rsidRDefault="008E7936" w:rsidP="008E7936">
      <w:pPr>
        <w:pStyle w:val="aa"/>
        <w:tabs>
          <w:tab w:val="left" w:pos="1841"/>
        </w:tabs>
        <w:spacing w:before="161" w:line="360" w:lineRule="auto"/>
        <w:ind w:left="879" w:firstLine="0"/>
        <w:rPr>
          <w:rFonts w:ascii="宋体" w:eastAsia="宋体" w:hAnsi="宋体" w:cs="宋体" w:hint="eastAsia"/>
          <w:sz w:val="24"/>
        </w:rPr>
      </w:pPr>
      <w:r>
        <w:rPr>
          <w:rFonts w:ascii="宋体" w:eastAsia="宋体" w:hAnsi="宋体" w:cs="宋体" w:hint="eastAsia"/>
          <w:sz w:val="24"/>
        </w:rPr>
        <w:t>1）笔记本电脑。</w:t>
      </w:r>
    </w:p>
    <w:p w:rsidR="008E7936" w:rsidRDefault="008E7936" w:rsidP="008E7936">
      <w:pPr>
        <w:pStyle w:val="aa"/>
        <w:tabs>
          <w:tab w:val="left" w:pos="1841"/>
        </w:tabs>
        <w:spacing w:before="158" w:line="360" w:lineRule="auto"/>
        <w:ind w:left="879" w:firstLine="0"/>
        <w:rPr>
          <w:rFonts w:ascii="宋体" w:eastAsia="宋体" w:hAnsi="宋体" w:cs="宋体" w:hint="eastAsia"/>
          <w:sz w:val="24"/>
        </w:rPr>
      </w:pPr>
      <w:r>
        <w:rPr>
          <w:rFonts w:ascii="宋体" w:eastAsia="宋体" w:hAnsi="宋体" w:cs="宋体" w:hint="eastAsia"/>
          <w:sz w:val="24"/>
        </w:rPr>
        <w:t>2）调试专用软件。</w:t>
      </w:r>
    </w:p>
    <w:p w:rsidR="008E7936" w:rsidRDefault="008E7936" w:rsidP="008E7936">
      <w:pPr>
        <w:pStyle w:val="aa"/>
        <w:tabs>
          <w:tab w:val="left" w:pos="1841"/>
        </w:tabs>
        <w:spacing w:before="160" w:line="360" w:lineRule="auto"/>
        <w:ind w:left="879" w:firstLine="0"/>
        <w:rPr>
          <w:rFonts w:ascii="宋体" w:eastAsia="宋体" w:hAnsi="宋体" w:cs="宋体" w:hint="eastAsia"/>
          <w:sz w:val="24"/>
        </w:rPr>
      </w:pPr>
      <w:r>
        <w:rPr>
          <w:rFonts w:ascii="宋体" w:eastAsia="宋体" w:hAnsi="宋体" w:cs="宋体" w:hint="eastAsia"/>
          <w:sz w:val="24"/>
        </w:rPr>
        <w:t>3）笔记本电脑与电梯之间的专用通讯线</w:t>
      </w:r>
    </w:p>
    <w:p w:rsidR="008E7936" w:rsidRDefault="008E7936" w:rsidP="008E7936">
      <w:pPr>
        <w:pStyle w:val="aa"/>
        <w:tabs>
          <w:tab w:val="left" w:pos="1841"/>
        </w:tabs>
        <w:spacing w:before="160" w:line="360" w:lineRule="auto"/>
        <w:ind w:left="879" w:firstLine="0"/>
        <w:rPr>
          <w:rFonts w:ascii="宋体" w:eastAsia="宋体" w:hAnsi="宋体" w:cs="宋体" w:hint="eastAsia"/>
          <w:spacing w:val="-2"/>
          <w:sz w:val="24"/>
        </w:rPr>
      </w:pPr>
      <w:r>
        <w:rPr>
          <w:rFonts w:ascii="宋体" w:eastAsia="宋体" w:hAnsi="宋体" w:cs="宋体" w:hint="eastAsia"/>
          <w:spacing w:val="-2"/>
          <w:sz w:val="24"/>
        </w:rPr>
        <w:t>4）接线所用手用工具。</w:t>
      </w:r>
    </w:p>
    <w:p w:rsidR="008E7936" w:rsidRDefault="008E7936" w:rsidP="008E7936">
      <w:pPr>
        <w:spacing w:line="480" w:lineRule="auto"/>
        <w:rPr>
          <w:rFonts w:hint="eastAsia"/>
          <w:b/>
          <w:sz w:val="24"/>
          <w:szCs w:val="24"/>
        </w:rPr>
      </w:pPr>
      <w:r>
        <w:rPr>
          <w:rFonts w:hint="eastAsia"/>
          <w:b/>
          <w:sz w:val="24"/>
          <w:szCs w:val="24"/>
        </w:rPr>
        <w:t>第四部分：电梯维保操作</w:t>
      </w:r>
    </w:p>
    <w:p w:rsidR="008E7936" w:rsidRDefault="008E7936" w:rsidP="008E7936">
      <w:pPr>
        <w:spacing w:line="480" w:lineRule="auto"/>
        <w:rPr>
          <w:rFonts w:asciiTheme="minorEastAsia" w:eastAsiaTheme="minorEastAsia" w:hAnsiTheme="minorEastAsia"/>
          <w:sz w:val="24"/>
          <w:szCs w:val="24"/>
        </w:rPr>
      </w:pPr>
      <w:r>
        <w:rPr>
          <w:rFonts w:asciiTheme="minorEastAsia" w:eastAsiaTheme="minorEastAsia" w:hAnsiTheme="minorEastAsia" w:hint="eastAsia"/>
          <w:sz w:val="24"/>
          <w:szCs w:val="21"/>
        </w:rPr>
        <w:t xml:space="preserve">  </w:t>
      </w:r>
      <w:r>
        <w:rPr>
          <w:rFonts w:asciiTheme="minorEastAsia" w:eastAsiaTheme="minorEastAsia" w:hAnsiTheme="minorEastAsia" w:hint="eastAsia"/>
          <w:sz w:val="24"/>
          <w:szCs w:val="24"/>
        </w:rPr>
        <w:t xml:space="preserve">     1) 电梯现场安全操作；</w:t>
      </w:r>
    </w:p>
    <w:p w:rsidR="008E7936" w:rsidRDefault="008E7936" w:rsidP="008E7936">
      <w:pPr>
        <w:spacing w:line="48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2) 电梯现场维修保养操作；</w:t>
      </w:r>
    </w:p>
    <w:p w:rsidR="008E7936" w:rsidRDefault="008E7936" w:rsidP="008E7936">
      <w:pPr>
        <w:spacing w:line="48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 xml:space="preserve">   3)  常见故障现场检查及排除操作。</w:t>
      </w:r>
    </w:p>
    <w:p w:rsidR="008E7936" w:rsidRDefault="008E7936" w:rsidP="008E7936">
      <w:pPr>
        <w:spacing w:line="480" w:lineRule="auto"/>
        <w:ind w:firstLineChars="300" w:firstLine="72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4) 操作人员及维修保养人员服务培训</w:t>
      </w:r>
    </w:p>
    <w:p w:rsidR="008E7936" w:rsidRDefault="008E7936" w:rsidP="008E7936">
      <w:pPr>
        <w:pStyle w:val="aa"/>
        <w:tabs>
          <w:tab w:val="left" w:pos="1841"/>
        </w:tabs>
        <w:spacing w:before="160" w:line="360" w:lineRule="auto"/>
        <w:ind w:left="0" w:firstLine="0"/>
        <w:rPr>
          <w:rFonts w:ascii="宋体" w:eastAsia="宋体" w:hAnsi="宋体" w:cs="宋体" w:hint="eastAsia"/>
          <w:b/>
          <w:bCs/>
          <w:spacing w:val="-2"/>
          <w:sz w:val="24"/>
        </w:rPr>
      </w:pPr>
      <w:r>
        <w:rPr>
          <w:rFonts w:ascii="宋体" w:eastAsia="宋体" w:hAnsi="宋体" w:cs="宋体" w:hint="eastAsia"/>
          <w:b/>
          <w:bCs/>
          <w:spacing w:val="-2"/>
          <w:sz w:val="24"/>
        </w:rPr>
        <w:t>第五部分：培训的考核</w:t>
      </w:r>
    </w:p>
    <w:p w:rsidR="008E7936" w:rsidRDefault="008E7936" w:rsidP="008E7936">
      <w:pPr>
        <w:pStyle w:val="aa"/>
        <w:tabs>
          <w:tab w:val="left" w:pos="1841"/>
        </w:tabs>
        <w:spacing w:line="360" w:lineRule="auto"/>
        <w:ind w:left="879" w:firstLine="0"/>
        <w:rPr>
          <w:rFonts w:ascii="宋体" w:eastAsia="宋体" w:hAnsi="宋体" w:cs="宋体" w:hint="eastAsia"/>
          <w:sz w:val="24"/>
        </w:rPr>
      </w:pPr>
      <w:r>
        <w:rPr>
          <w:rFonts w:ascii="宋体" w:eastAsia="宋体" w:hAnsi="宋体" w:cs="宋体" w:hint="eastAsia"/>
          <w:sz w:val="24"/>
        </w:rPr>
        <w:t>1）实操考试（开卷）：总分30分，及格分20分</w:t>
      </w:r>
    </w:p>
    <w:p w:rsidR="008E7936" w:rsidRDefault="008E7936" w:rsidP="008E7936">
      <w:pPr>
        <w:pStyle w:val="aa"/>
        <w:tabs>
          <w:tab w:val="left" w:pos="1841"/>
        </w:tabs>
        <w:spacing w:before="161" w:line="360" w:lineRule="auto"/>
        <w:ind w:left="879" w:firstLine="0"/>
        <w:rPr>
          <w:rFonts w:ascii="宋体" w:eastAsia="宋体" w:hAnsi="宋体" w:cs="宋体" w:hint="eastAsia"/>
          <w:sz w:val="24"/>
        </w:rPr>
      </w:pPr>
      <w:r>
        <w:rPr>
          <w:rFonts w:ascii="宋体" w:eastAsia="宋体" w:hAnsi="宋体" w:cs="宋体" w:hint="eastAsia"/>
          <w:sz w:val="24"/>
        </w:rPr>
        <w:t>2）考试形式：口头阐述电梯安装、调试及处理实际问题的程序。</w:t>
      </w:r>
    </w:p>
    <w:p w:rsidR="008E7936" w:rsidRDefault="008E7936" w:rsidP="008E7936">
      <w:pPr>
        <w:pStyle w:val="aa"/>
        <w:tabs>
          <w:tab w:val="left" w:pos="1841"/>
        </w:tabs>
        <w:spacing w:before="158" w:line="360" w:lineRule="auto"/>
        <w:ind w:left="879" w:firstLine="0"/>
        <w:rPr>
          <w:rFonts w:ascii="宋体" w:eastAsia="宋体" w:hAnsi="宋体" w:cs="宋体" w:hint="eastAsia"/>
          <w:sz w:val="24"/>
        </w:rPr>
      </w:pPr>
      <w:r>
        <w:rPr>
          <w:rFonts w:ascii="宋体" w:eastAsia="宋体" w:hAnsi="宋体" w:cs="宋体" w:hint="eastAsia"/>
          <w:sz w:val="24"/>
        </w:rPr>
        <w:t>3）主考官根据学员的对问题的判断和处理问题的表现给分。</w:t>
      </w:r>
    </w:p>
    <w:p w:rsidR="008E7936" w:rsidRDefault="008E7936" w:rsidP="008E7936">
      <w:pPr>
        <w:pStyle w:val="aa"/>
        <w:tabs>
          <w:tab w:val="left" w:pos="1841"/>
        </w:tabs>
        <w:spacing w:before="160" w:line="360" w:lineRule="auto"/>
        <w:ind w:left="879" w:firstLine="0"/>
        <w:rPr>
          <w:rFonts w:ascii="宋体" w:eastAsia="宋体" w:hAnsi="宋体" w:cs="宋体" w:hint="eastAsia"/>
          <w:sz w:val="24"/>
        </w:rPr>
      </w:pPr>
      <w:r>
        <w:rPr>
          <w:rFonts w:ascii="宋体" w:eastAsia="宋体" w:hAnsi="宋体" w:cs="宋体" w:hint="eastAsia"/>
          <w:sz w:val="24"/>
        </w:rPr>
        <w:lastRenderedPageBreak/>
        <w:t>4）培训评估报告：</w:t>
      </w:r>
    </w:p>
    <w:p w:rsidR="008E7936" w:rsidRDefault="008E7936" w:rsidP="008E7936">
      <w:pPr>
        <w:pStyle w:val="a7"/>
        <w:spacing w:before="158" w:line="360" w:lineRule="auto"/>
        <w:ind w:left="117" w:firstLineChars="300" w:firstLine="720"/>
        <w:rPr>
          <w:rFonts w:ascii="宋体" w:hAnsi="宋体" w:cs="宋体" w:hint="eastAsia"/>
          <w:sz w:val="24"/>
        </w:rPr>
      </w:pPr>
      <w:r>
        <w:rPr>
          <w:rFonts w:ascii="宋体" w:hAnsi="宋体" w:cs="宋体" w:hint="eastAsia"/>
          <w:sz w:val="24"/>
        </w:rPr>
        <w:t>①学员的考试成绩</w:t>
      </w:r>
    </w:p>
    <w:p w:rsidR="008E7936" w:rsidRDefault="008E7936" w:rsidP="008E7936">
      <w:pPr>
        <w:pStyle w:val="a7"/>
        <w:spacing w:before="161" w:line="360" w:lineRule="auto"/>
        <w:ind w:leftChars="307" w:left="645" w:firstLineChars="100" w:firstLine="240"/>
        <w:rPr>
          <w:rFonts w:ascii="宋体" w:hAnsi="宋体" w:cs="宋体" w:hint="eastAsia"/>
          <w:sz w:val="24"/>
        </w:rPr>
      </w:pPr>
      <w:r>
        <w:rPr>
          <w:rFonts w:ascii="宋体" w:hAnsi="宋体" w:cs="宋体" w:hint="eastAsia"/>
          <w:sz w:val="24"/>
        </w:rPr>
        <w:t>②学员对教学和教学组织以及教学期间的服务的反馈使用文件（培训课程评估表）；</w:t>
      </w:r>
    </w:p>
    <w:p w:rsidR="008E7936" w:rsidRDefault="008E7936" w:rsidP="008E7936">
      <w:pPr>
        <w:pStyle w:val="Default"/>
        <w:spacing w:line="360" w:lineRule="auto"/>
        <w:ind w:leftChars="254" w:left="533" w:firstLineChars="100" w:firstLine="240"/>
        <w:rPr>
          <w:rFonts w:hAnsi="宋体" w:hint="eastAsia"/>
          <w:b/>
          <w:bCs/>
        </w:rPr>
      </w:pPr>
      <w:r>
        <w:rPr>
          <w:rFonts w:hint="eastAsia"/>
        </w:rPr>
        <w:t>③保证学员对培训课程内容的设定，培训师语言的表达、授课技巧的满意度达到80% 以上。</w:t>
      </w:r>
    </w:p>
    <w:tbl>
      <w:tblPr>
        <w:tblW w:w="9060" w:type="dxa"/>
        <w:tblInd w:w="2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995"/>
        <w:gridCol w:w="1758"/>
        <w:gridCol w:w="809"/>
        <w:gridCol w:w="1312"/>
        <w:gridCol w:w="2268"/>
        <w:gridCol w:w="918"/>
      </w:tblGrid>
      <w:tr w:rsidR="008E7936" w:rsidTr="008E7936">
        <w:trPr>
          <w:trHeight w:val="851"/>
        </w:trPr>
        <w:tc>
          <w:tcPr>
            <w:tcW w:w="1997" w:type="dxa"/>
            <w:tcBorders>
              <w:top w:val="single" w:sz="4" w:space="0" w:color="000000"/>
              <w:left w:val="double" w:sz="2" w:space="0" w:color="000000"/>
              <w:bottom w:val="single" w:sz="6" w:space="0" w:color="000000"/>
              <w:right w:val="single" w:sz="6" w:space="0" w:color="000000"/>
            </w:tcBorders>
          </w:tcPr>
          <w:p w:rsidR="008E7936" w:rsidRDefault="008E7936">
            <w:pPr>
              <w:pStyle w:val="TableParagraph"/>
              <w:spacing w:before="5"/>
              <w:jc w:val="center"/>
              <w:rPr>
                <w:sz w:val="24"/>
              </w:rPr>
            </w:pPr>
          </w:p>
          <w:p w:rsidR="008E7936" w:rsidRDefault="008E7936">
            <w:pPr>
              <w:pStyle w:val="TableParagraph"/>
              <w:ind w:left="174" w:right="168"/>
              <w:jc w:val="center"/>
              <w:rPr>
                <w:sz w:val="24"/>
              </w:rPr>
            </w:pPr>
            <w:r>
              <w:rPr>
                <w:rFonts w:hint="eastAsia"/>
                <w:sz w:val="24"/>
              </w:rPr>
              <w:t>课程名称</w:t>
            </w:r>
          </w:p>
        </w:tc>
        <w:tc>
          <w:tcPr>
            <w:tcW w:w="1759" w:type="dxa"/>
            <w:tcBorders>
              <w:top w:val="double" w:sz="2" w:space="0" w:color="000000"/>
              <w:left w:val="single" w:sz="6" w:space="0" w:color="000000"/>
              <w:bottom w:val="single" w:sz="6" w:space="0" w:color="000000"/>
              <w:right w:val="single" w:sz="6" w:space="0" w:color="000000"/>
            </w:tcBorders>
          </w:tcPr>
          <w:p w:rsidR="008E7936" w:rsidRDefault="008E7936">
            <w:pPr>
              <w:pStyle w:val="TableParagraph"/>
              <w:spacing w:before="5"/>
              <w:jc w:val="center"/>
              <w:rPr>
                <w:sz w:val="24"/>
              </w:rPr>
            </w:pPr>
          </w:p>
          <w:p w:rsidR="008E7936" w:rsidRDefault="008E7936">
            <w:pPr>
              <w:pStyle w:val="TableParagraph"/>
              <w:ind w:left="134" w:right="126"/>
              <w:jc w:val="center"/>
              <w:rPr>
                <w:sz w:val="24"/>
              </w:rPr>
            </w:pPr>
            <w:r>
              <w:rPr>
                <w:rFonts w:hint="eastAsia"/>
                <w:sz w:val="24"/>
              </w:rPr>
              <w:t>提供的资料</w:t>
            </w:r>
          </w:p>
        </w:tc>
        <w:tc>
          <w:tcPr>
            <w:tcW w:w="809" w:type="dxa"/>
            <w:tcBorders>
              <w:top w:val="double" w:sz="2" w:space="0" w:color="000000"/>
              <w:left w:val="single" w:sz="6" w:space="0" w:color="000000"/>
              <w:bottom w:val="single" w:sz="6" w:space="0" w:color="000000"/>
              <w:right w:val="single" w:sz="6" w:space="0" w:color="000000"/>
            </w:tcBorders>
            <w:hideMark/>
          </w:tcPr>
          <w:p w:rsidR="008E7936" w:rsidRDefault="008E7936">
            <w:pPr>
              <w:pStyle w:val="TableParagraph"/>
              <w:spacing w:before="69" w:line="276" w:lineRule="auto"/>
              <w:ind w:left="161" w:right="150"/>
              <w:jc w:val="center"/>
              <w:rPr>
                <w:sz w:val="24"/>
              </w:rPr>
            </w:pPr>
            <w:r>
              <w:rPr>
                <w:rFonts w:hint="eastAsia"/>
                <w:sz w:val="24"/>
              </w:rPr>
              <w:t>持续时间</w:t>
            </w:r>
          </w:p>
        </w:tc>
        <w:tc>
          <w:tcPr>
            <w:tcW w:w="1313" w:type="dxa"/>
            <w:tcBorders>
              <w:top w:val="double" w:sz="2" w:space="0" w:color="000000"/>
              <w:left w:val="single" w:sz="6" w:space="0" w:color="000000"/>
              <w:bottom w:val="single" w:sz="6" w:space="0" w:color="000000"/>
              <w:right w:val="single" w:sz="6" w:space="0" w:color="000000"/>
            </w:tcBorders>
          </w:tcPr>
          <w:p w:rsidR="008E7936" w:rsidRDefault="008E7936">
            <w:pPr>
              <w:pStyle w:val="TableParagraph"/>
              <w:spacing w:before="5"/>
              <w:jc w:val="center"/>
              <w:rPr>
                <w:sz w:val="24"/>
              </w:rPr>
            </w:pPr>
          </w:p>
          <w:p w:rsidR="008E7936" w:rsidRDefault="008E7936">
            <w:pPr>
              <w:pStyle w:val="TableParagraph"/>
              <w:ind w:left="151" w:right="143"/>
              <w:jc w:val="center"/>
              <w:rPr>
                <w:sz w:val="24"/>
              </w:rPr>
            </w:pPr>
            <w:r>
              <w:rPr>
                <w:rFonts w:hint="eastAsia"/>
                <w:sz w:val="24"/>
              </w:rPr>
              <w:t>培训对象</w:t>
            </w:r>
          </w:p>
        </w:tc>
        <w:tc>
          <w:tcPr>
            <w:tcW w:w="2269" w:type="dxa"/>
            <w:tcBorders>
              <w:top w:val="double" w:sz="2" w:space="0" w:color="000000"/>
              <w:left w:val="single" w:sz="6" w:space="0" w:color="000000"/>
              <w:bottom w:val="single" w:sz="6" w:space="0" w:color="000000"/>
              <w:right w:val="single" w:sz="6" w:space="0" w:color="000000"/>
            </w:tcBorders>
            <w:vAlign w:val="center"/>
          </w:tcPr>
          <w:p w:rsidR="008E7936" w:rsidRDefault="008E7936">
            <w:pPr>
              <w:pStyle w:val="TableParagraph"/>
              <w:spacing w:before="5"/>
              <w:jc w:val="center"/>
              <w:rPr>
                <w:sz w:val="24"/>
              </w:rPr>
            </w:pPr>
          </w:p>
          <w:p w:rsidR="008E7936" w:rsidRDefault="008E7936">
            <w:pPr>
              <w:pStyle w:val="TableParagraph"/>
              <w:ind w:left="150" w:right="143"/>
              <w:jc w:val="center"/>
              <w:rPr>
                <w:sz w:val="24"/>
              </w:rPr>
            </w:pPr>
            <w:r>
              <w:rPr>
                <w:rFonts w:hint="eastAsia"/>
                <w:sz w:val="24"/>
              </w:rPr>
              <w:t>培训地点</w:t>
            </w:r>
          </w:p>
        </w:tc>
        <w:tc>
          <w:tcPr>
            <w:tcW w:w="918" w:type="dxa"/>
            <w:tcBorders>
              <w:top w:val="double" w:sz="2" w:space="0" w:color="000000"/>
              <w:left w:val="single" w:sz="6" w:space="0" w:color="000000"/>
              <w:bottom w:val="single" w:sz="6" w:space="0" w:color="000000"/>
              <w:right w:val="double" w:sz="2" w:space="0" w:color="000000"/>
            </w:tcBorders>
            <w:hideMark/>
          </w:tcPr>
          <w:p w:rsidR="008E7936" w:rsidRDefault="008E7936">
            <w:pPr>
              <w:pStyle w:val="TableParagraph"/>
              <w:spacing w:before="69" w:line="276" w:lineRule="auto"/>
              <w:ind w:left="215" w:right="197"/>
              <w:jc w:val="center"/>
              <w:rPr>
                <w:sz w:val="24"/>
              </w:rPr>
            </w:pPr>
            <w:r>
              <w:rPr>
                <w:rFonts w:hint="eastAsia"/>
                <w:sz w:val="24"/>
              </w:rPr>
              <w:t>课程费用</w:t>
            </w:r>
          </w:p>
        </w:tc>
      </w:tr>
      <w:tr w:rsidR="008E7936" w:rsidTr="008E7936">
        <w:trPr>
          <w:trHeight w:val="710"/>
        </w:trPr>
        <w:tc>
          <w:tcPr>
            <w:tcW w:w="1997" w:type="dxa"/>
            <w:tcBorders>
              <w:top w:val="single" w:sz="6" w:space="0" w:color="000000"/>
              <w:left w:val="double" w:sz="2" w:space="0" w:color="000000"/>
              <w:bottom w:val="single" w:sz="6" w:space="0" w:color="000000"/>
              <w:right w:val="single" w:sz="6" w:space="0" w:color="000000"/>
            </w:tcBorders>
            <w:hideMark/>
          </w:tcPr>
          <w:p w:rsidR="008E7936" w:rsidRDefault="008E7936">
            <w:pPr>
              <w:pStyle w:val="TableParagraph"/>
              <w:spacing w:before="1"/>
              <w:ind w:right="197" w:firstLineChars="100" w:firstLine="240"/>
              <w:rPr>
                <w:sz w:val="24"/>
              </w:rPr>
            </w:pPr>
            <w:r>
              <w:rPr>
                <w:rFonts w:hint="eastAsia"/>
                <w:sz w:val="24"/>
              </w:rPr>
              <w:t>电梯基本知识</w:t>
            </w:r>
          </w:p>
          <w:p w:rsidR="008E7936" w:rsidRDefault="008E7936">
            <w:pPr>
              <w:pStyle w:val="TableParagraph"/>
              <w:spacing w:before="1"/>
              <w:ind w:left="174" w:right="197"/>
              <w:rPr>
                <w:sz w:val="24"/>
              </w:rPr>
            </w:pPr>
            <w:r>
              <w:rPr>
                <w:rFonts w:hint="eastAsia"/>
                <w:sz w:val="24"/>
              </w:rPr>
              <w:t>机械原理</w:t>
            </w:r>
          </w:p>
        </w:tc>
        <w:tc>
          <w:tcPr>
            <w:tcW w:w="1759" w:type="dxa"/>
            <w:tcBorders>
              <w:top w:val="single" w:sz="6" w:space="0" w:color="000000"/>
              <w:left w:val="single" w:sz="6" w:space="0" w:color="000000"/>
              <w:bottom w:val="single" w:sz="6" w:space="0" w:color="000000"/>
              <w:right w:val="single" w:sz="6" w:space="0" w:color="000000"/>
            </w:tcBorders>
            <w:hideMark/>
          </w:tcPr>
          <w:p w:rsidR="008E7936" w:rsidRDefault="008E7936">
            <w:pPr>
              <w:pStyle w:val="TableParagraph"/>
              <w:spacing w:before="1"/>
              <w:ind w:right="126" w:firstLineChars="200" w:firstLine="480"/>
              <w:rPr>
                <w:sz w:val="24"/>
              </w:rPr>
            </w:pPr>
            <w:r>
              <w:rPr>
                <w:rFonts w:hint="eastAsia"/>
                <w:sz w:val="24"/>
              </w:rPr>
              <w:t>河南天秤</w:t>
            </w:r>
          </w:p>
          <w:p w:rsidR="008E7936" w:rsidRDefault="008E7936">
            <w:pPr>
              <w:pStyle w:val="TableParagraph"/>
              <w:spacing w:before="1"/>
              <w:ind w:left="134" w:right="126"/>
              <w:jc w:val="center"/>
              <w:rPr>
                <w:sz w:val="24"/>
              </w:rPr>
            </w:pPr>
            <w:r>
              <w:rPr>
                <w:rFonts w:hint="eastAsia"/>
                <w:sz w:val="24"/>
              </w:rPr>
              <w:t>培训资料</w:t>
            </w:r>
          </w:p>
        </w:tc>
        <w:tc>
          <w:tcPr>
            <w:tcW w:w="80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5"/>
              <w:rPr>
                <w:sz w:val="24"/>
              </w:rPr>
            </w:pPr>
          </w:p>
          <w:p w:rsidR="008E7936" w:rsidRDefault="008E7936">
            <w:pPr>
              <w:pStyle w:val="TableParagraph"/>
              <w:spacing w:before="1"/>
              <w:ind w:left="199" w:right="191"/>
              <w:rPr>
                <w:sz w:val="24"/>
              </w:rPr>
            </w:pPr>
            <w:r>
              <w:rPr>
                <w:sz w:val="24"/>
              </w:rPr>
              <w:t>1</w:t>
            </w:r>
            <w:r>
              <w:rPr>
                <w:rFonts w:hint="eastAsia"/>
                <w:sz w:val="24"/>
              </w:rPr>
              <w:t>天</w:t>
            </w:r>
          </w:p>
        </w:tc>
        <w:tc>
          <w:tcPr>
            <w:tcW w:w="1313"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5"/>
              <w:rPr>
                <w:sz w:val="24"/>
              </w:rPr>
            </w:pPr>
          </w:p>
          <w:p w:rsidR="008E7936" w:rsidRDefault="008E7936">
            <w:pPr>
              <w:pStyle w:val="TableParagraph"/>
              <w:spacing w:before="1"/>
              <w:ind w:left="151" w:right="143"/>
              <w:rPr>
                <w:sz w:val="24"/>
              </w:rPr>
            </w:pPr>
            <w:r>
              <w:rPr>
                <w:rFonts w:hint="eastAsia"/>
                <w:sz w:val="24"/>
              </w:rPr>
              <w:t>技术人员</w:t>
            </w:r>
          </w:p>
        </w:tc>
        <w:tc>
          <w:tcPr>
            <w:tcW w:w="2269" w:type="dxa"/>
            <w:tcBorders>
              <w:top w:val="single" w:sz="6" w:space="0" w:color="000000"/>
              <w:left w:val="single" w:sz="6" w:space="0" w:color="000000"/>
              <w:bottom w:val="single" w:sz="6" w:space="0" w:color="000000"/>
              <w:right w:val="single" w:sz="6" w:space="0" w:color="000000"/>
            </w:tcBorders>
            <w:vAlign w:val="center"/>
            <w:hideMark/>
          </w:tcPr>
          <w:p w:rsidR="008E7936" w:rsidRDefault="008E7936">
            <w:pPr>
              <w:pStyle w:val="TableParagraph"/>
              <w:spacing w:before="1"/>
              <w:ind w:left="150" w:right="143"/>
              <w:jc w:val="center"/>
              <w:rPr>
                <w:sz w:val="24"/>
              </w:rPr>
            </w:pPr>
            <w:r>
              <w:rPr>
                <w:rFonts w:hint="eastAsia"/>
                <w:sz w:val="24"/>
              </w:rPr>
              <w:t>公司及工地</w:t>
            </w:r>
          </w:p>
        </w:tc>
        <w:tc>
          <w:tcPr>
            <w:tcW w:w="918" w:type="dxa"/>
            <w:tcBorders>
              <w:top w:val="single" w:sz="6" w:space="0" w:color="000000"/>
              <w:left w:val="single" w:sz="6" w:space="0" w:color="000000"/>
              <w:bottom w:val="single" w:sz="6" w:space="0" w:color="000000"/>
              <w:right w:val="double" w:sz="2" w:space="0" w:color="000000"/>
            </w:tcBorders>
          </w:tcPr>
          <w:p w:rsidR="008E7936" w:rsidRDefault="008E7936">
            <w:pPr>
              <w:pStyle w:val="TableParagraph"/>
              <w:spacing w:before="5"/>
              <w:rPr>
                <w:sz w:val="24"/>
              </w:rPr>
            </w:pPr>
          </w:p>
          <w:p w:rsidR="008E7936" w:rsidRDefault="008E7936">
            <w:pPr>
              <w:pStyle w:val="TableParagraph"/>
              <w:spacing w:before="1"/>
              <w:ind w:left="215"/>
              <w:rPr>
                <w:sz w:val="24"/>
              </w:rPr>
            </w:pPr>
            <w:r>
              <w:rPr>
                <w:rFonts w:hint="eastAsia"/>
                <w:sz w:val="24"/>
              </w:rPr>
              <w:t>免费</w:t>
            </w:r>
          </w:p>
        </w:tc>
      </w:tr>
      <w:tr w:rsidR="008E7936" w:rsidTr="008E7936">
        <w:trPr>
          <w:trHeight w:val="674"/>
        </w:trPr>
        <w:tc>
          <w:tcPr>
            <w:tcW w:w="1997" w:type="dxa"/>
            <w:tcBorders>
              <w:top w:val="single" w:sz="6" w:space="0" w:color="000000"/>
              <w:left w:val="double" w:sz="2" w:space="0" w:color="000000"/>
              <w:bottom w:val="single" w:sz="6" w:space="0" w:color="000000"/>
              <w:right w:val="single" w:sz="6" w:space="0" w:color="000000"/>
            </w:tcBorders>
            <w:hideMark/>
          </w:tcPr>
          <w:p w:rsidR="008E7936" w:rsidRDefault="008E7936">
            <w:pPr>
              <w:pStyle w:val="TableParagraph"/>
              <w:spacing w:before="72" w:line="276" w:lineRule="auto"/>
              <w:ind w:left="582" w:right="198" w:hanging="408"/>
              <w:rPr>
                <w:sz w:val="24"/>
              </w:rPr>
            </w:pPr>
            <w:r>
              <w:rPr>
                <w:rFonts w:hint="eastAsia"/>
                <w:sz w:val="24"/>
              </w:rPr>
              <w:t>电梯部件分解及修理</w:t>
            </w:r>
          </w:p>
        </w:tc>
        <w:tc>
          <w:tcPr>
            <w:tcW w:w="1759" w:type="dxa"/>
            <w:tcBorders>
              <w:top w:val="single" w:sz="6" w:space="0" w:color="000000"/>
              <w:left w:val="single" w:sz="6" w:space="0" w:color="000000"/>
              <w:bottom w:val="single" w:sz="6" w:space="0" w:color="000000"/>
              <w:right w:val="single" w:sz="6" w:space="0" w:color="000000"/>
            </w:tcBorders>
            <w:hideMark/>
          </w:tcPr>
          <w:p w:rsidR="008E7936" w:rsidRDefault="008E7936">
            <w:pPr>
              <w:pStyle w:val="TableParagraph"/>
              <w:spacing w:before="1"/>
              <w:ind w:right="126" w:firstLineChars="200" w:firstLine="480"/>
              <w:rPr>
                <w:sz w:val="24"/>
              </w:rPr>
            </w:pPr>
            <w:r>
              <w:rPr>
                <w:rFonts w:hint="eastAsia"/>
                <w:sz w:val="24"/>
              </w:rPr>
              <w:t>河南天秤</w:t>
            </w:r>
          </w:p>
          <w:p w:rsidR="008E7936" w:rsidRDefault="008E7936">
            <w:pPr>
              <w:pStyle w:val="TableParagraph"/>
              <w:ind w:left="134" w:right="126"/>
              <w:jc w:val="center"/>
              <w:rPr>
                <w:sz w:val="24"/>
              </w:rPr>
            </w:pPr>
            <w:r>
              <w:rPr>
                <w:rFonts w:hint="eastAsia"/>
                <w:sz w:val="24"/>
              </w:rPr>
              <w:t>培训资料</w:t>
            </w:r>
          </w:p>
        </w:tc>
        <w:tc>
          <w:tcPr>
            <w:tcW w:w="80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6"/>
              <w:rPr>
                <w:sz w:val="24"/>
              </w:rPr>
            </w:pPr>
          </w:p>
          <w:p w:rsidR="008E7936" w:rsidRDefault="008E7936">
            <w:pPr>
              <w:pStyle w:val="TableParagraph"/>
              <w:ind w:left="199" w:right="191"/>
              <w:rPr>
                <w:sz w:val="24"/>
              </w:rPr>
            </w:pPr>
            <w:r>
              <w:rPr>
                <w:sz w:val="24"/>
              </w:rPr>
              <w:t>1</w:t>
            </w:r>
            <w:r>
              <w:rPr>
                <w:rFonts w:hint="eastAsia"/>
                <w:sz w:val="24"/>
              </w:rPr>
              <w:t>天</w:t>
            </w:r>
          </w:p>
        </w:tc>
        <w:tc>
          <w:tcPr>
            <w:tcW w:w="1313"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6"/>
              <w:rPr>
                <w:sz w:val="24"/>
              </w:rPr>
            </w:pPr>
          </w:p>
          <w:p w:rsidR="008E7936" w:rsidRDefault="008E7936">
            <w:pPr>
              <w:pStyle w:val="TableParagraph"/>
              <w:ind w:left="151" w:right="143"/>
              <w:rPr>
                <w:sz w:val="24"/>
              </w:rPr>
            </w:pPr>
            <w:r>
              <w:rPr>
                <w:rFonts w:hint="eastAsia"/>
                <w:sz w:val="24"/>
              </w:rPr>
              <w:t>技术人员</w:t>
            </w:r>
          </w:p>
        </w:tc>
        <w:tc>
          <w:tcPr>
            <w:tcW w:w="226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6"/>
              <w:jc w:val="center"/>
              <w:rPr>
                <w:sz w:val="24"/>
              </w:rPr>
            </w:pPr>
          </w:p>
          <w:p w:rsidR="008E7936" w:rsidRDefault="008E7936">
            <w:pPr>
              <w:pStyle w:val="TableParagraph"/>
              <w:ind w:left="150" w:right="143"/>
              <w:jc w:val="center"/>
              <w:rPr>
                <w:sz w:val="24"/>
              </w:rPr>
            </w:pPr>
            <w:r>
              <w:rPr>
                <w:rFonts w:hint="eastAsia"/>
                <w:sz w:val="24"/>
              </w:rPr>
              <w:t>公司及工地</w:t>
            </w:r>
          </w:p>
        </w:tc>
        <w:tc>
          <w:tcPr>
            <w:tcW w:w="918" w:type="dxa"/>
            <w:tcBorders>
              <w:top w:val="single" w:sz="6" w:space="0" w:color="000000"/>
              <w:left w:val="single" w:sz="6" w:space="0" w:color="000000"/>
              <w:bottom w:val="single" w:sz="6" w:space="0" w:color="000000"/>
              <w:right w:val="double" w:sz="2" w:space="0" w:color="000000"/>
            </w:tcBorders>
          </w:tcPr>
          <w:p w:rsidR="008E7936" w:rsidRDefault="008E7936">
            <w:pPr>
              <w:pStyle w:val="TableParagraph"/>
              <w:spacing w:before="6"/>
              <w:rPr>
                <w:sz w:val="24"/>
              </w:rPr>
            </w:pPr>
          </w:p>
          <w:p w:rsidR="008E7936" w:rsidRDefault="008E7936">
            <w:pPr>
              <w:pStyle w:val="TableParagraph"/>
              <w:ind w:left="215"/>
              <w:rPr>
                <w:sz w:val="24"/>
              </w:rPr>
            </w:pPr>
            <w:r>
              <w:rPr>
                <w:rFonts w:hint="eastAsia"/>
                <w:sz w:val="24"/>
              </w:rPr>
              <w:t>免费</w:t>
            </w:r>
          </w:p>
        </w:tc>
      </w:tr>
      <w:tr w:rsidR="008E7936" w:rsidTr="008E7936">
        <w:trPr>
          <w:trHeight w:val="622"/>
        </w:trPr>
        <w:tc>
          <w:tcPr>
            <w:tcW w:w="1997" w:type="dxa"/>
            <w:tcBorders>
              <w:top w:val="single" w:sz="6" w:space="0" w:color="000000"/>
              <w:left w:val="double" w:sz="2" w:space="0" w:color="000000"/>
              <w:bottom w:val="single" w:sz="6" w:space="0" w:color="000000"/>
              <w:right w:val="single" w:sz="6" w:space="0" w:color="000000"/>
            </w:tcBorders>
            <w:hideMark/>
          </w:tcPr>
          <w:p w:rsidR="008E7936" w:rsidRDefault="008E7936">
            <w:pPr>
              <w:pStyle w:val="TableParagraph"/>
              <w:spacing w:before="69" w:line="276" w:lineRule="auto"/>
              <w:ind w:left="309" w:right="198" w:hanging="135"/>
              <w:rPr>
                <w:sz w:val="24"/>
              </w:rPr>
            </w:pPr>
            <w:r>
              <w:rPr>
                <w:rFonts w:hint="eastAsia"/>
                <w:sz w:val="24"/>
              </w:rPr>
              <w:t>电梯日常保养与维护技术</w:t>
            </w:r>
          </w:p>
        </w:tc>
        <w:tc>
          <w:tcPr>
            <w:tcW w:w="1759" w:type="dxa"/>
            <w:tcBorders>
              <w:top w:val="single" w:sz="6" w:space="0" w:color="000000"/>
              <w:left w:val="single" w:sz="6" w:space="0" w:color="000000"/>
              <w:bottom w:val="single" w:sz="6" w:space="0" w:color="000000"/>
              <w:right w:val="single" w:sz="6" w:space="0" w:color="000000"/>
            </w:tcBorders>
            <w:hideMark/>
          </w:tcPr>
          <w:p w:rsidR="008E7936" w:rsidRDefault="008E7936">
            <w:pPr>
              <w:pStyle w:val="TableParagraph"/>
              <w:spacing w:before="1"/>
              <w:ind w:right="126" w:firstLineChars="200" w:firstLine="480"/>
              <w:rPr>
                <w:sz w:val="24"/>
              </w:rPr>
            </w:pPr>
            <w:r>
              <w:rPr>
                <w:rFonts w:hint="eastAsia"/>
                <w:sz w:val="24"/>
              </w:rPr>
              <w:t>河南天秤</w:t>
            </w:r>
          </w:p>
          <w:p w:rsidR="008E7936" w:rsidRDefault="008E7936">
            <w:pPr>
              <w:pStyle w:val="TableParagraph"/>
              <w:spacing w:before="1"/>
              <w:ind w:left="134" w:right="126"/>
              <w:jc w:val="center"/>
              <w:rPr>
                <w:sz w:val="24"/>
              </w:rPr>
            </w:pPr>
            <w:r>
              <w:rPr>
                <w:rFonts w:hint="eastAsia"/>
                <w:sz w:val="24"/>
              </w:rPr>
              <w:t>培训资料</w:t>
            </w:r>
          </w:p>
        </w:tc>
        <w:tc>
          <w:tcPr>
            <w:tcW w:w="80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5"/>
              <w:rPr>
                <w:sz w:val="24"/>
              </w:rPr>
            </w:pPr>
          </w:p>
          <w:p w:rsidR="008E7936" w:rsidRDefault="008E7936">
            <w:pPr>
              <w:pStyle w:val="TableParagraph"/>
              <w:spacing w:before="1"/>
              <w:ind w:left="199" w:right="191"/>
              <w:rPr>
                <w:sz w:val="24"/>
              </w:rPr>
            </w:pPr>
            <w:r>
              <w:rPr>
                <w:sz w:val="24"/>
              </w:rPr>
              <w:t>1</w:t>
            </w:r>
            <w:r>
              <w:rPr>
                <w:rFonts w:hint="eastAsia"/>
                <w:sz w:val="24"/>
              </w:rPr>
              <w:t>天</w:t>
            </w:r>
          </w:p>
        </w:tc>
        <w:tc>
          <w:tcPr>
            <w:tcW w:w="1313"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5"/>
              <w:rPr>
                <w:sz w:val="24"/>
              </w:rPr>
            </w:pPr>
          </w:p>
          <w:p w:rsidR="008E7936" w:rsidRDefault="008E7936">
            <w:pPr>
              <w:pStyle w:val="TableParagraph"/>
              <w:spacing w:before="1"/>
              <w:ind w:left="151" w:right="143"/>
              <w:rPr>
                <w:sz w:val="24"/>
              </w:rPr>
            </w:pPr>
            <w:r>
              <w:rPr>
                <w:rFonts w:hint="eastAsia"/>
                <w:sz w:val="24"/>
              </w:rPr>
              <w:t>技术人员</w:t>
            </w:r>
          </w:p>
        </w:tc>
        <w:tc>
          <w:tcPr>
            <w:tcW w:w="226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5"/>
              <w:jc w:val="center"/>
              <w:rPr>
                <w:sz w:val="24"/>
              </w:rPr>
            </w:pPr>
          </w:p>
          <w:p w:rsidR="008E7936" w:rsidRDefault="008E7936">
            <w:pPr>
              <w:pStyle w:val="TableParagraph"/>
              <w:spacing w:before="1"/>
              <w:ind w:left="150" w:right="143"/>
              <w:jc w:val="center"/>
              <w:rPr>
                <w:sz w:val="24"/>
              </w:rPr>
            </w:pPr>
            <w:r>
              <w:rPr>
                <w:rFonts w:hint="eastAsia"/>
                <w:sz w:val="24"/>
              </w:rPr>
              <w:t>公司及工地</w:t>
            </w:r>
          </w:p>
        </w:tc>
        <w:tc>
          <w:tcPr>
            <w:tcW w:w="918" w:type="dxa"/>
            <w:tcBorders>
              <w:top w:val="single" w:sz="6" w:space="0" w:color="000000"/>
              <w:left w:val="single" w:sz="6" w:space="0" w:color="000000"/>
              <w:bottom w:val="single" w:sz="6" w:space="0" w:color="000000"/>
              <w:right w:val="double" w:sz="2" w:space="0" w:color="000000"/>
            </w:tcBorders>
          </w:tcPr>
          <w:p w:rsidR="008E7936" w:rsidRDefault="008E7936">
            <w:pPr>
              <w:pStyle w:val="TableParagraph"/>
              <w:spacing w:before="5"/>
              <w:rPr>
                <w:sz w:val="24"/>
              </w:rPr>
            </w:pPr>
          </w:p>
          <w:p w:rsidR="008E7936" w:rsidRDefault="008E7936">
            <w:pPr>
              <w:pStyle w:val="TableParagraph"/>
              <w:spacing w:before="1"/>
              <w:ind w:left="215"/>
              <w:rPr>
                <w:sz w:val="24"/>
              </w:rPr>
            </w:pPr>
            <w:r>
              <w:rPr>
                <w:rFonts w:hint="eastAsia"/>
                <w:sz w:val="24"/>
              </w:rPr>
              <w:t>免费</w:t>
            </w:r>
          </w:p>
        </w:tc>
      </w:tr>
      <w:tr w:rsidR="008E7936" w:rsidTr="008E7936">
        <w:trPr>
          <w:trHeight w:val="1074"/>
        </w:trPr>
        <w:tc>
          <w:tcPr>
            <w:tcW w:w="1997" w:type="dxa"/>
            <w:tcBorders>
              <w:top w:val="single" w:sz="6" w:space="0" w:color="000000"/>
              <w:left w:val="double" w:sz="2" w:space="0" w:color="000000"/>
              <w:bottom w:val="single" w:sz="6" w:space="0" w:color="000000"/>
              <w:right w:val="single" w:sz="6" w:space="0" w:color="000000"/>
            </w:tcBorders>
            <w:hideMark/>
          </w:tcPr>
          <w:p w:rsidR="008E7936" w:rsidRDefault="008E7936">
            <w:pPr>
              <w:pStyle w:val="TableParagraph"/>
              <w:spacing w:before="2" w:line="276" w:lineRule="auto"/>
              <w:ind w:left="174" w:right="198"/>
              <w:rPr>
                <w:sz w:val="24"/>
              </w:rPr>
            </w:pPr>
            <w:r>
              <w:rPr>
                <w:rFonts w:hint="eastAsia"/>
                <w:sz w:val="24"/>
              </w:rPr>
              <w:t>电梯常见故障的排除和紧急</w:t>
            </w:r>
          </w:p>
          <w:p w:rsidR="008E7936" w:rsidRDefault="008E7936">
            <w:pPr>
              <w:pStyle w:val="TableParagraph"/>
              <w:spacing w:before="2"/>
              <w:ind w:left="173" w:right="198"/>
              <w:rPr>
                <w:sz w:val="24"/>
              </w:rPr>
            </w:pPr>
            <w:r>
              <w:rPr>
                <w:rFonts w:hint="eastAsia"/>
                <w:sz w:val="24"/>
              </w:rPr>
              <w:t>情况处理</w:t>
            </w:r>
          </w:p>
        </w:tc>
        <w:tc>
          <w:tcPr>
            <w:tcW w:w="1759" w:type="dxa"/>
            <w:tcBorders>
              <w:top w:val="single" w:sz="6" w:space="0" w:color="000000"/>
              <w:left w:val="single" w:sz="6" w:space="0" w:color="000000"/>
              <w:bottom w:val="single" w:sz="6" w:space="0" w:color="000000"/>
              <w:right w:val="single" w:sz="6" w:space="0" w:color="000000"/>
            </w:tcBorders>
            <w:hideMark/>
          </w:tcPr>
          <w:p w:rsidR="008E7936" w:rsidRDefault="008E7936">
            <w:pPr>
              <w:pStyle w:val="TableParagraph"/>
              <w:spacing w:before="1"/>
              <w:ind w:right="126" w:firstLineChars="200" w:firstLine="480"/>
              <w:rPr>
                <w:sz w:val="24"/>
              </w:rPr>
            </w:pPr>
            <w:r>
              <w:rPr>
                <w:rFonts w:hint="eastAsia"/>
                <w:sz w:val="24"/>
              </w:rPr>
              <w:t>河南天秤</w:t>
            </w:r>
          </w:p>
          <w:p w:rsidR="008E7936" w:rsidRDefault="008E7936">
            <w:pPr>
              <w:pStyle w:val="TableParagraph"/>
              <w:spacing w:before="1"/>
              <w:ind w:left="134" w:right="126"/>
              <w:jc w:val="center"/>
              <w:rPr>
                <w:sz w:val="24"/>
              </w:rPr>
            </w:pPr>
            <w:r>
              <w:rPr>
                <w:rFonts w:hint="eastAsia"/>
                <w:sz w:val="24"/>
              </w:rPr>
              <w:t>培训资料</w:t>
            </w:r>
          </w:p>
        </w:tc>
        <w:tc>
          <w:tcPr>
            <w:tcW w:w="80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rPr>
                <w:sz w:val="24"/>
              </w:rPr>
            </w:pPr>
          </w:p>
          <w:p w:rsidR="008E7936" w:rsidRDefault="008E7936">
            <w:pPr>
              <w:pStyle w:val="TableParagraph"/>
              <w:spacing w:before="1"/>
              <w:ind w:left="199" w:right="191"/>
              <w:rPr>
                <w:sz w:val="24"/>
              </w:rPr>
            </w:pPr>
            <w:r>
              <w:rPr>
                <w:sz w:val="24"/>
              </w:rPr>
              <w:t>1</w:t>
            </w:r>
            <w:r>
              <w:rPr>
                <w:rFonts w:hint="eastAsia"/>
                <w:sz w:val="24"/>
              </w:rPr>
              <w:t>天</w:t>
            </w:r>
          </w:p>
        </w:tc>
        <w:tc>
          <w:tcPr>
            <w:tcW w:w="1313"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rPr>
                <w:sz w:val="24"/>
              </w:rPr>
            </w:pPr>
          </w:p>
          <w:p w:rsidR="008E7936" w:rsidRDefault="008E7936">
            <w:pPr>
              <w:pStyle w:val="TableParagraph"/>
              <w:spacing w:before="1"/>
              <w:ind w:left="151" w:right="143"/>
              <w:rPr>
                <w:sz w:val="24"/>
              </w:rPr>
            </w:pPr>
            <w:r>
              <w:rPr>
                <w:rFonts w:hint="eastAsia"/>
                <w:sz w:val="24"/>
              </w:rPr>
              <w:t>技术人员</w:t>
            </w:r>
          </w:p>
        </w:tc>
        <w:tc>
          <w:tcPr>
            <w:tcW w:w="226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jc w:val="center"/>
              <w:rPr>
                <w:sz w:val="24"/>
              </w:rPr>
            </w:pPr>
          </w:p>
          <w:p w:rsidR="008E7936" w:rsidRDefault="008E7936">
            <w:pPr>
              <w:pStyle w:val="TableParagraph"/>
              <w:spacing w:before="1"/>
              <w:ind w:left="150" w:right="143"/>
              <w:jc w:val="center"/>
              <w:rPr>
                <w:sz w:val="24"/>
              </w:rPr>
            </w:pPr>
            <w:r>
              <w:rPr>
                <w:rFonts w:hint="eastAsia"/>
                <w:sz w:val="24"/>
              </w:rPr>
              <w:t>公司及工地</w:t>
            </w:r>
          </w:p>
        </w:tc>
        <w:tc>
          <w:tcPr>
            <w:tcW w:w="918" w:type="dxa"/>
            <w:tcBorders>
              <w:top w:val="single" w:sz="6" w:space="0" w:color="000000"/>
              <w:left w:val="single" w:sz="6" w:space="0" w:color="000000"/>
              <w:bottom w:val="single" w:sz="6" w:space="0" w:color="000000"/>
              <w:right w:val="double" w:sz="2" w:space="0" w:color="000000"/>
            </w:tcBorders>
          </w:tcPr>
          <w:p w:rsidR="008E7936" w:rsidRDefault="008E7936">
            <w:pPr>
              <w:pStyle w:val="TableParagraph"/>
              <w:rPr>
                <w:sz w:val="24"/>
              </w:rPr>
            </w:pPr>
          </w:p>
          <w:p w:rsidR="008E7936" w:rsidRDefault="008E7936">
            <w:pPr>
              <w:pStyle w:val="TableParagraph"/>
              <w:spacing w:before="1"/>
              <w:ind w:left="215"/>
              <w:rPr>
                <w:sz w:val="24"/>
              </w:rPr>
            </w:pPr>
            <w:r>
              <w:rPr>
                <w:rFonts w:hint="eastAsia"/>
                <w:sz w:val="24"/>
              </w:rPr>
              <w:t>免费</w:t>
            </w:r>
          </w:p>
        </w:tc>
      </w:tr>
    </w:tbl>
    <w:p w:rsidR="008E7936" w:rsidRDefault="008E7936" w:rsidP="008E7936">
      <w:pPr>
        <w:pStyle w:val="a7"/>
        <w:spacing w:before="5"/>
        <w:rPr>
          <w:rFonts w:ascii="Times New Roman" w:hint="eastAsia"/>
          <w:sz w:val="24"/>
        </w:rPr>
      </w:pPr>
    </w:p>
    <w:tbl>
      <w:tblPr>
        <w:tblW w:w="9060" w:type="dxa"/>
        <w:tblInd w:w="2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tblPr>
      <w:tblGrid>
        <w:gridCol w:w="1995"/>
        <w:gridCol w:w="1758"/>
        <w:gridCol w:w="809"/>
        <w:gridCol w:w="1312"/>
        <w:gridCol w:w="2268"/>
        <w:gridCol w:w="918"/>
      </w:tblGrid>
      <w:tr w:rsidR="008E7936" w:rsidTr="008E7936">
        <w:trPr>
          <w:trHeight w:val="636"/>
        </w:trPr>
        <w:tc>
          <w:tcPr>
            <w:tcW w:w="1997" w:type="dxa"/>
            <w:tcBorders>
              <w:top w:val="single" w:sz="6" w:space="0" w:color="000000"/>
              <w:left w:val="double" w:sz="2" w:space="0" w:color="000000"/>
              <w:bottom w:val="single" w:sz="6" w:space="0" w:color="000000"/>
              <w:right w:val="single" w:sz="6" w:space="0" w:color="000000"/>
            </w:tcBorders>
            <w:hideMark/>
          </w:tcPr>
          <w:p w:rsidR="008E7936" w:rsidRDefault="008E7936">
            <w:pPr>
              <w:pStyle w:val="TableParagraph"/>
              <w:spacing w:before="69" w:line="276" w:lineRule="auto"/>
              <w:ind w:left="309" w:right="198" w:hanging="135"/>
              <w:rPr>
                <w:sz w:val="24"/>
              </w:rPr>
            </w:pPr>
            <w:r>
              <w:rPr>
                <w:rFonts w:hint="eastAsia"/>
                <w:sz w:val="24"/>
              </w:rPr>
              <w:t>电梯电气原理</w:t>
            </w:r>
          </w:p>
        </w:tc>
        <w:tc>
          <w:tcPr>
            <w:tcW w:w="1759" w:type="dxa"/>
            <w:tcBorders>
              <w:top w:val="single" w:sz="6" w:space="0" w:color="000000"/>
              <w:left w:val="single" w:sz="6" w:space="0" w:color="000000"/>
              <w:bottom w:val="single" w:sz="6" w:space="0" w:color="000000"/>
              <w:right w:val="single" w:sz="6" w:space="0" w:color="000000"/>
            </w:tcBorders>
            <w:hideMark/>
          </w:tcPr>
          <w:p w:rsidR="008E7936" w:rsidRDefault="008E7936">
            <w:pPr>
              <w:pStyle w:val="TableParagraph"/>
              <w:spacing w:before="1"/>
              <w:ind w:left="134" w:right="126"/>
              <w:jc w:val="center"/>
              <w:rPr>
                <w:sz w:val="24"/>
              </w:rPr>
            </w:pPr>
            <w:r>
              <w:rPr>
                <w:rFonts w:hint="eastAsia"/>
                <w:sz w:val="24"/>
              </w:rPr>
              <w:t>河南天秤</w:t>
            </w:r>
          </w:p>
          <w:p w:rsidR="008E7936" w:rsidRDefault="008E7936">
            <w:pPr>
              <w:pStyle w:val="TableParagraph"/>
              <w:ind w:left="134" w:right="126"/>
              <w:jc w:val="center"/>
              <w:rPr>
                <w:sz w:val="24"/>
              </w:rPr>
            </w:pPr>
            <w:r>
              <w:rPr>
                <w:rFonts w:hint="eastAsia"/>
                <w:sz w:val="24"/>
              </w:rPr>
              <w:t>培训资料</w:t>
            </w:r>
          </w:p>
        </w:tc>
        <w:tc>
          <w:tcPr>
            <w:tcW w:w="80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199" w:right="191"/>
              <w:rPr>
                <w:sz w:val="24"/>
              </w:rPr>
            </w:pPr>
            <w:r>
              <w:rPr>
                <w:sz w:val="24"/>
              </w:rPr>
              <w:t>1</w:t>
            </w:r>
            <w:r>
              <w:rPr>
                <w:rFonts w:hint="eastAsia"/>
                <w:sz w:val="24"/>
              </w:rPr>
              <w:t>天</w:t>
            </w:r>
          </w:p>
        </w:tc>
        <w:tc>
          <w:tcPr>
            <w:tcW w:w="1313"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8"/>
              <w:rPr>
                <w:rFonts w:ascii="Times New Roman"/>
                <w:sz w:val="24"/>
              </w:rPr>
            </w:pPr>
          </w:p>
          <w:p w:rsidR="008E7936" w:rsidRDefault="008E7936">
            <w:pPr>
              <w:pStyle w:val="TableParagraph"/>
              <w:ind w:left="151" w:right="143"/>
              <w:rPr>
                <w:sz w:val="24"/>
              </w:rPr>
            </w:pPr>
            <w:r>
              <w:rPr>
                <w:rFonts w:hint="eastAsia"/>
                <w:sz w:val="24"/>
              </w:rPr>
              <w:t>技术人员</w:t>
            </w:r>
          </w:p>
        </w:tc>
        <w:tc>
          <w:tcPr>
            <w:tcW w:w="226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8"/>
              <w:jc w:val="center"/>
              <w:rPr>
                <w:rFonts w:ascii="Times New Roman"/>
                <w:sz w:val="24"/>
              </w:rPr>
            </w:pPr>
          </w:p>
          <w:p w:rsidR="008E7936" w:rsidRDefault="008E7936">
            <w:pPr>
              <w:pStyle w:val="TableParagraph"/>
              <w:ind w:right="161"/>
              <w:jc w:val="center"/>
              <w:rPr>
                <w:sz w:val="24"/>
              </w:rPr>
            </w:pPr>
            <w:r>
              <w:rPr>
                <w:rFonts w:hint="eastAsia"/>
                <w:sz w:val="24"/>
              </w:rPr>
              <w:t>公司及工地</w:t>
            </w:r>
          </w:p>
        </w:tc>
        <w:tc>
          <w:tcPr>
            <w:tcW w:w="918" w:type="dxa"/>
            <w:tcBorders>
              <w:top w:val="single" w:sz="6" w:space="0" w:color="000000"/>
              <w:left w:val="single" w:sz="6" w:space="0" w:color="000000"/>
              <w:bottom w:val="single" w:sz="6" w:space="0" w:color="000000"/>
              <w:right w:val="double" w:sz="2" w:space="0" w:color="000000"/>
            </w:tcBorders>
          </w:tcPr>
          <w:p w:rsidR="008E7936" w:rsidRDefault="008E7936">
            <w:pPr>
              <w:pStyle w:val="TableParagraph"/>
              <w:spacing w:before="8"/>
              <w:rPr>
                <w:rFonts w:ascii="Times New Roman"/>
                <w:sz w:val="24"/>
              </w:rPr>
            </w:pPr>
          </w:p>
          <w:p w:rsidR="008E7936" w:rsidRDefault="008E7936">
            <w:pPr>
              <w:pStyle w:val="TableParagraph"/>
              <w:ind w:left="215"/>
              <w:rPr>
                <w:sz w:val="24"/>
              </w:rPr>
            </w:pPr>
            <w:r>
              <w:rPr>
                <w:rFonts w:hint="eastAsia"/>
                <w:sz w:val="24"/>
              </w:rPr>
              <w:t>免费</w:t>
            </w:r>
          </w:p>
        </w:tc>
      </w:tr>
      <w:tr w:rsidR="008E7936" w:rsidTr="008E7936">
        <w:trPr>
          <w:trHeight w:val="648"/>
        </w:trPr>
        <w:tc>
          <w:tcPr>
            <w:tcW w:w="1997" w:type="dxa"/>
            <w:tcBorders>
              <w:top w:val="single" w:sz="6" w:space="0" w:color="000000"/>
              <w:left w:val="double" w:sz="2" w:space="0" w:color="000000"/>
              <w:bottom w:val="single" w:sz="6" w:space="0" w:color="000000"/>
              <w:right w:val="single" w:sz="6" w:space="0" w:color="000000"/>
            </w:tcBorders>
            <w:hideMark/>
          </w:tcPr>
          <w:p w:rsidR="008E7936" w:rsidRDefault="008E7936">
            <w:pPr>
              <w:pStyle w:val="TableParagraph"/>
              <w:spacing w:before="69" w:line="276" w:lineRule="auto"/>
              <w:ind w:left="716" w:right="198" w:hanging="543"/>
              <w:rPr>
                <w:sz w:val="24"/>
              </w:rPr>
            </w:pPr>
            <w:r>
              <w:rPr>
                <w:rFonts w:hint="eastAsia"/>
                <w:sz w:val="24"/>
              </w:rPr>
              <w:t>维保工地现场实习</w:t>
            </w:r>
          </w:p>
        </w:tc>
        <w:tc>
          <w:tcPr>
            <w:tcW w:w="175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134" w:right="126"/>
              <w:rPr>
                <w:sz w:val="24"/>
              </w:rPr>
            </w:pPr>
            <w:r>
              <w:rPr>
                <w:sz w:val="24"/>
              </w:rPr>
              <w:t>--</w:t>
            </w:r>
          </w:p>
        </w:tc>
        <w:tc>
          <w:tcPr>
            <w:tcW w:w="80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199" w:right="191"/>
              <w:rPr>
                <w:sz w:val="24"/>
              </w:rPr>
            </w:pPr>
            <w:r>
              <w:rPr>
                <w:sz w:val="24"/>
              </w:rPr>
              <w:t>1</w:t>
            </w:r>
            <w:r>
              <w:rPr>
                <w:rFonts w:hint="eastAsia"/>
                <w:sz w:val="24"/>
              </w:rPr>
              <w:t>天</w:t>
            </w:r>
          </w:p>
        </w:tc>
        <w:tc>
          <w:tcPr>
            <w:tcW w:w="1313"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151" w:right="143"/>
              <w:rPr>
                <w:sz w:val="24"/>
              </w:rPr>
            </w:pPr>
            <w:r>
              <w:rPr>
                <w:rFonts w:hint="eastAsia"/>
                <w:sz w:val="24"/>
              </w:rPr>
              <w:t>技术人员</w:t>
            </w:r>
          </w:p>
        </w:tc>
        <w:tc>
          <w:tcPr>
            <w:tcW w:w="226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jc w:val="center"/>
              <w:rPr>
                <w:rFonts w:ascii="Times New Roman"/>
                <w:sz w:val="24"/>
              </w:rPr>
            </w:pPr>
          </w:p>
          <w:p w:rsidR="008E7936" w:rsidRDefault="008E7936">
            <w:pPr>
              <w:pStyle w:val="TableParagraph"/>
              <w:spacing w:before="1"/>
              <w:ind w:right="161"/>
              <w:jc w:val="center"/>
              <w:rPr>
                <w:sz w:val="24"/>
              </w:rPr>
            </w:pPr>
            <w:r>
              <w:rPr>
                <w:rFonts w:hint="eastAsia"/>
                <w:sz w:val="24"/>
              </w:rPr>
              <w:t>公司及工地</w:t>
            </w:r>
          </w:p>
        </w:tc>
        <w:tc>
          <w:tcPr>
            <w:tcW w:w="918" w:type="dxa"/>
            <w:tcBorders>
              <w:top w:val="single" w:sz="6" w:space="0" w:color="000000"/>
              <w:left w:val="single" w:sz="6" w:space="0" w:color="000000"/>
              <w:bottom w:val="single" w:sz="6" w:space="0" w:color="000000"/>
              <w:right w:val="double" w:sz="2"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215"/>
              <w:rPr>
                <w:sz w:val="24"/>
              </w:rPr>
            </w:pPr>
            <w:r>
              <w:rPr>
                <w:rFonts w:hint="eastAsia"/>
                <w:sz w:val="24"/>
              </w:rPr>
              <w:t>免费</w:t>
            </w:r>
          </w:p>
        </w:tc>
      </w:tr>
      <w:tr w:rsidR="008E7936" w:rsidTr="008E7936">
        <w:trPr>
          <w:trHeight w:val="623"/>
        </w:trPr>
        <w:tc>
          <w:tcPr>
            <w:tcW w:w="1997" w:type="dxa"/>
            <w:tcBorders>
              <w:top w:val="single" w:sz="6" w:space="0" w:color="000000"/>
              <w:left w:val="double" w:sz="2" w:space="0" w:color="000000"/>
              <w:bottom w:val="single" w:sz="6" w:space="0" w:color="000000"/>
              <w:right w:val="single" w:sz="6" w:space="0" w:color="000000"/>
            </w:tcBorders>
            <w:hideMark/>
          </w:tcPr>
          <w:p w:rsidR="008E7936" w:rsidRDefault="008E7936">
            <w:pPr>
              <w:pStyle w:val="TableParagraph"/>
              <w:spacing w:before="69" w:line="276" w:lineRule="auto"/>
              <w:ind w:left="445" w:right="198" w:hanging="272"/>
              <w:rPr>
                <w:sz w:val="24"/>
              </w:rPr>
            </w:pPr>
            <w:r>
              <w:rPr>
                <w:rFonts w:hint="eastAsia"/>
                <w:sz w:val="24"/>
              </w:rPr>
              <w:t>被困人员营救实际操作</w:t>
            </w:r>
          </w:p>
        </w:tc>
        <w:tc>
          <w:tcPr>
            <w:tcW w:w="175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134" w:right="126"/>
              <w:rPr>
                <w:sz w:val="24"/>
              </w:rPr>
            </w:pPr>
            <w:r>
              <w:rPr>
                <w:sz w:val="24"/>
              </w:rPr>
              <w:t>--</w:t>
            </w:r>
          </w:p>
        </w:tc>
        <w:tc>
          <w:tcPr>
            <w:tcW w:w="80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199" w:right="191"/>
              <w:rPr>
                <w:sz w:val="24"/>
              </w:rPr>
            </w:pPr>
            <w:r>
              <w:rPr>
                <w:sz w:val="24"/>
              </w:rPr>
              <w:t>1</w:t>
            </w:r>
            <w:r>
              <w:rPr>
                <w:rFonts w:hint="eastAsia"/>
                <w:sz w:val="24"/>
              </w:rPr>
              <w:t>天</w:t>
            </w:r>
          </w:p>
        </w:tc>
        <w:tc>
          <w:tcPr>
            <w:tcW w:w="1313"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151" w:right="143"/>
              <w:rPr>
                <w:sz w:val="24"/>
              </w:rPr>
            </w:pPr>
            <w:r>
              <w:rPr>
                <w:rFonts w:hint="eastAsia"/>
                <w:sz w:val="24"/>
              </w:rPr>
              <w:t>技术人员</w:t>
            </w:r>
          </w:p>
        </w:tc>
        <w:tc>
          <w:tcPr>
            <w:tcW w:w="2269" w:type="dxa"/>
            <w:tcBorders>
              <w:top w:val="single" w:sz="6" w:space="0" w:color="000000"/>
              <w:left w:val="single" w:sz="6" w:space="0" w:color="000000"/>
              <w:bottom w:val="single" w:sz="6" w:space="0" w:color="000000"/>
              <w:right w:val="single" w:sz="6" w:space="0" w:color="000000"/>
            </w:tcBorders>
          </w:tcPr>
          <w:p w:rsidR="008E7936" w:rsidRDefault="008E7936">
            <w:pPr>
              <w:pStyle w:val="TableParagraph"/>
              <w:spacing w:before="7"/>
              <w:jc w:val="center"/>
              <w:rPr>
                <w:rFonts w:ascii="Times New Roman"/>
                <w:sz w:val="24"/>
              </w:rPr>
            </w:pPr>
          </w:p>
          <w:p w:rsidR="008E7936" w:rsidRDefault="008E7936">
            <w:pPr>
              <w:pStyle w:val="TableParagraph"/>
              <w:spacing w:before="1"/>
              <w:ind w:right="161"/>
              <w:jc w:val="center"/>
              <w:rPr>
                <w:sz w:val="24"/>
              </w:rPr>
            </w:pPr>
            <w:r>
              <w:rPr>
                <w:rFonts w:hint="eastAsia"/>
                <w:sz w:val="24"/>
              </w:rPr>
              <w:t>公司及工地</w:t>
            </w:r>
          </w:p>
        </w:tc>
        <w:tc>
          <w:tcPr>
            <w:tcW w:w="918" w:type="dxa"/>
            <w:tcBorders>
              <w:top w:val="single" w:sz="6" w:space="0" w:color="000000"/>
              <w:left w:val="single" w:sz="6" w:space="0" w:color="000000"/>
              <w:bottom w:val="single" w:sz="6" w:space="0" w:color="000000"/>
              <w:right w:val="double" w:sz="2" w:space="0" w:color="000000"/>
            </w:tcBorders>
          </w:tcPr>
          <w:p w:rsidR="008E7936" w:rsidRDefault="008E7936">
            <w:pPr>
              <w:pStyle w:val="TableParagraph"/>
              <w:spacing w:before="7"/>
              <w:rPr>
                <w:rFonts w:ascii="Times New Roman"/>
                <w:sz w:val="24"/>
              </w:rPr>
            </w:pPr>
          </w:p>
          <w:p w:rsidR="008E7936" w:rsidRDefault="008E7936">
            <w:pPr>
              <w:pStyle w:val="TableParagraph"/>
              <w:spacing w:before="1"/>
              <w:ind w:left="215"/>
              <w:rPr>
                <w:sz w:val="24"/>
              </w:rPr>
            </w:pPr>
            <w:r>
              <w:rPr>
                <w:rFonts w:hint="eastAsia"/>
                <w:sz w:val="24"/>
              </w:rPr>
              <w:t>免费</w:t>
            </w:r>
          </w:p>
        </w:tc>
      </w:tr>
      <w:tr w:rsidR="008E7936" w:rsidTr="008E7936">
        <w:trPr>
          <w:trHeight w:val="65"/>
        </w:trPr>
        <w:tc>
          <w:tcPr>
            <w:tcW w:w="9065" w:type="dxa"/>
            <w:gridSpan w:val="6"/>
            <w:tcBorders>
              <w:top w:val="single" w:sz="6" w:space="0" w:color="000000"/>
              <w:left w:val="double" w:sz="2" w:space="0" w:color="000000"/>
              <w:bottom w:val="double" w:sz="2" w:space="0" w:color="000000"/>
              <w:right w:val="double" w:sz="2" w:space="0" w:color="000000"/>
            </w:tcBorders>
          </w:tcPr>
          <w:p w:rsidR="008E7936" w:rsidRDefault="008E7936">
            <w:pPr>
              <w:pStyle w:val="TableParagraph"/>
              <w:spacing w:before="5"/>
              <w:jc w:val="center"/>
              <w:rPr>
                <w:rFonts w:ascii="Times New Roman"/>
                <w:sz w:val="24"/>
              </w:rPr>
            </w:pPr>
          </w:p>
          <w:p w:rsidR="008E7936" w:rsidRDefault="008E7936">
            <w:pPr>
              <w:pStyle w:val="TableParagraph"/>
              <w:ind w:left="2701" w:right="2693"/>
              <w:jc w:val="center"/>
              <w:rPr>
                <w:sz w:val="24"/>
              </w:rPr>
            </w:pPr>
            <w:r>
              <w:rPr>
                <w:rFonts w:hint="eastAsia"/>
                <w:sz w:val="24"/>
              </w:rPr>
              <w:t>合计持续时间</w:t>
            </w:r>
            <w:r>
              <w:rPr>
                <w:sz w:val="24"/>
              </w:rPr>
              <w:t>7</w:t>
            </w:r>
            <w:r>
              <w:rPr>
                <w:rFonts w:hint="eastAsia"/>
                <w:sz w:val="24"/>
              </w:rPr>
              <w:t>天（不少于一周）</w:t>
            </w:r>
          </w:p>
        </w:tc>
      </w:tr>
    </w:tbl>
    <w:p w:rsidR="008E7936" w:rsidRDefault="008E7936" w:rsidP="008E7936">
      <w:pPr>
        <w:spacing w:line="360" w:lineRule="auto"/>
        <w:ind w:firstLine="480"/>
        <w:jc w:val="center"/>
        <w:rPr>
          <w:rFonts w:asciiTheme="minorEastAsia" w:eastAsiaTheme="minorEastAsia" w:hAnsiTheme="minorEastAsia"/>
          <w:sz w:val="24"/>
          <w:szCs w:val="24"/>
        </w:rPr>
      </w:pPr>
    </w:p>
    <w:p w:rsidR="008E7936" w:rsidRDefault="008E7936" w:rsidP="008E7936">
      <w:pPr>
        <w:spacing w:line="360" w:lineRule="auto"/>
        <w:ind w:firstLine="480"/>
        <w:rPr>
          <w:rFonts w:asciiTheme="minorEastAsia" w:eastAsiaTheme="minorEastAsia" w:hAnsiTheme="minorEastAsia" w:hint="eastAsia"/>
          <w:sz w:val="24"/>
          <w:szCs w:val="24"/>
        </w:rPr>
      </w:pPr>
    </w:p>
    <w:p w:rsidR="008E7936" w:rsidRPr="008E7936" w:rsidRDefault="008E7936"/>
    <w:sectPr w:rsidR="008E7936" w:rsidRPr="008E7936" w:rsidSect="000B540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98B" w:rsidRDefault="0040198B" w:rsidP="007240A9">
      <w:r>
        <w:separator/>
      </w:r>
    </w:p>
  </w:endnote>
  <w:endnote w:type="continuationSeparator" w:id="0">
    <w:p w:rsidR="0040198B" w:rsidRDefault="0040198B" w:rsidP="007240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98B" w:rsidRDefault="0040198B" w:rsidP="007240A9">
      <w:r>
        <w:separator/>
      </w:r>
    </w:p>
  </w:footnote>
  <w:footnote w:type="continuationSeparator" w:id="0">
    <w:p w:rsidR="0040198B" w:rsidRDefault="0040198B" w:rsidP="007240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9E7CE6"/>
    <w:multiLevelType w:val="singleLevel"/>
    <w:tmpl w:val="E59E7CE6"/>
    <w:lvl w:ilvl="0">
      <w:start w:val="1"/>
      <w:numFmt w:val="decimal"/>
      <w:suff w:val="space"/>
      <w:lvlText w:val="%1)"/>
      <w:lvlJc w:val="left"/>
      <w:pPr>
        <w:ind w:left="0" w:firstLine="0"/>
      </w:pPr>
    </w:lvl>
  </w:abstractNum>
  <w:abstractNum w:abstractNumId="1">
    <w:nsid w:val="FE891342"/>
    <w:multiLevelType w:val="singleLevel"/>
    <w:tmpl w:val="FE891342"/>
    <w:lvl w:ilvl="0">
      <w:start w:val="1"/>
      <w:numFmt w:val="decimal"/>
      <w:suff w:val="space"/>
      <w:lvlText w:val="%1)"/>
      <w:lvlJc w:val="left"/>
      <w:pPr>
        <w:ind w:left="0" w:firstLine="0"/>
      </w:pPr>
    </w:lvl>
  </w:abstractNum>
  <w:abstractNum w:abstractNumId="2">
    <w:nsid w:val="2B44A9E2"/>
    <w:multiLevelType w:val="singleLevel"/>
    <w:tmpl w:val="ADD8B938"/>
    <w:lvl w:ilvl="0">
      <w:start w:val="1"/>
      <w:numFmt w:val="decimal"/>
      <w:suff w:val="nothing"/>
      <w:lvlText w:val="%1）"/>
      <w:lvlJc w:val="left"/>
      <w:pPr>
        <w:ind w:left="284" w:firstLine="0"/>
      </w:pPr>
      <w:rPr>
        <w:b w:val="0"/>
      </w:rPr>
    </w:lvl>
  </w:abstractNum>
  <w:abstractNum w:abstractNumId="3">
    <w:nsid w:val="74DC8444"/>
    <w:multiLevelType w:val="singleLevel"/>
    <w:tmpl w:val="74DC8444"/>
    <w:lvl w:ilvl="0">
      <w:start w:val="1"/>
      <w:numFmt w:val="decimal"/>
      <w:suff w:val="space"/>
      <w:lvlText w:val="%1)"/>
      <w:lvlJc w:val="left"/>
      <w:pPr>
        <w:ind w:left="0" w:firstLine="0"/>
      </w:pPr>
    </w:lvl>
  </w:abstractNum>
  <w:num w:numId="1">
    <w:abstractNumId w:val="0"/>
    <w:lvlOverride w:ilvl="0">
      <w:startOverride w:val="1"/>
    </w:lvlOverride>
  </w:num>
  <w:num w:numId="2">
    <w:abstractNumId w:val="2"/>
    <w:lvlOverride w:ilvl="0">
      <w:startOverride w:val="1"/>
    </w:lvlOverride>
  </w:num>
  <w:num w:numId="3">
    <w:abstractNumId w:val="1"/>
    <w:lvlOverride w:ilvl="0">
      <w:startOverride w:val="1"/>
    </w:lvlOverride>
  </w:num>
  <w:num w:numId="4">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40A9"/>
    <w:rsid w:val="000B5402"/>
    <w:rsid w:val="0040198B"/>
    <w:rsid w:val="007240A9"/>
    <w:rsid w:val="008E79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Body Text Indent" w:qFormat="1"/>
    <w:lsdException w:name="Subtitle" w:semiHidden="0" w:uiPriority="11" w:unhideWhenUsed="0" w:qFormat="1"/>
    <w:lsdException w:name="Body Text First Indent" w:uiPriority="0" w:qFormat="1"/>
    <w:lsdException w:name="Body Text First Indent 2"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0A9"/>
    <w:pPr>
      <w:widowControl w:val="0"/>
      <w:jc w:val="both"/>
    </w:pPr>
    <w:rPr>
      <w:rFonts w:ascii="Calibri" w:eastAsia="宋体" w:hAnsi="Calibri" w:cs="Times New Roman"/>
    </w:rPr>
  </w:style>
  <w:style w:type="paragraph" w:styleId="3">
    <w:name w:val="heading 3"/>
    <w:basedOn w:val="a"/>
    <w:next w:val="a"/>
    <w:link w:val="3Char"/>
    <w:semiHidden/>
    <w:unhideWhenUsed/>
    <w:qFormat/>
    <w:rsid w:val="007240A9"/>
    <w:pPr>
      <w:ind w:left="237" w:right="102"/>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40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240A9"/>
    <w:rPr>
      <w:sz w:val="18"/>
      <w:szCs w:val="18"/>
    </w:rPr>
  </w:style>
  <w:style w:type="paragraph" w:styleId="a4">
    <w:name w:val="footer"/>
    <w:basedOn w:val="a"/>
    <w:link w:val="Char0"/>
    <w:uiPriority w:val="99"/>
    <w:semiHidden/>
    <w:unhideWhenUsed/>
    <w:rsid w:val="007240A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240A9"/>
    <w:rPr>
      <w:sz w:val="18"/>
      <w:szCs w:val="18"/>
    </w:rPr>
  </w:style>
  <w:style w:type="character" w:customStyle="1" w:styleId="3Char">
    <w:name w:val="标题 3 Char"/>
    <w:basedOn w:val="a0"/>
    <w:link w:val="3"/>
    <w:semiHidden/>
    <w:rsid w:val="007240A9"/>
    <w:rPr>
      <w:rFonts w:ascii="Calibri" w:eastAsia="宋体" w:hAnsi="Calibri" w:cs="Times New Roman"/>
      <w:sz w:val="28"/>
      <w:szCs w:val="28"/>
    </w:rPr>
  </w:style>
  <w:style w:type="character" w:styleId="a5">
    <w:name w:val="Hyperlink"/>
    <w:basedOn w:val="a0"/>
    <w:uiPriority w:val="99"/>
    <w:semiHidden/>
    <w:unhideWhenUsed/>
    <w:rsid w:val="007240A9"/>
    <w:rPr>
      <w:color w:val="0000FF"/>
      <w:u w:val="single"/>
    </w:rPr>
  </w:style>
  <w:style w:type="character" w:styleId="a6">
    <w:name w:val="FollowedHyperlink"/>
    <w:basedOn w:val="a0"/>
    <w:uiPriority w:val="99"/>
    <w:semiHidden/>
    <w:unhideWhenUsed/>
    <w:rsid w:val="007240A9"/>
    <w:rPr>
      <w:color w:val="800080" w:themeColor="followedHyperlink"/>
      <w:u w:val="single"/>
    </w:rPr>
  </w:style>
  <w:style w:type="paragraph" w:styleId="a7">
    <w:name w:val="Body Text"/>
    <w:basedOn w:val="a"/>
    <w:link w:val="Char1"/>
    <w:semiHidden/>
    <w:unhideWhenUsed/>
    <w:qFormat/>
    <w:rsid w:val="007240A9"/>
    <w:pPr>
      <w:spacing w:after="120"/>
    </w:pPr>
  </w:style>
  <w:style w:type="character" w:customStyle="1" w:styleId="Char1">
    <w:name w:val="正文文本 Char"/>
    <w:basedOn w:val="a0"/>
    <w:link w:val="a7"/>
    <w:semiHidden/>
    <w:rsid w:val="007240A9"/>
    <w:rPr>
      <w:rFonts w:ascii="Calibri" w:eastAsia="宋体" w:hAnsi="Calibri" w:cs="Times New Roman"/>
    </w:rPr>
  </w:style>
  <w:style w:type="paragraph" w:styleId="a8">
    <w:name w:val="Body Text Indent"/>
    <w:basedOn w:val="a"/>
    <w:next w:val="2"/>
    <w:link w:val="Char2"/>
    <w:uiPriority w:val="99"/>
    <w:unhideWhenUsed/>
    <w:qFormat/>
    <w:rsid w:val="007240A9"/>
    <w:pPr>
      <w:spacing w:before="100" w:beforeAutospacing="1"/>
      <w:ind w:leftChars="200" w:left="420"/>
    </w:pPr>
    <w:rPr>
      <w:szCs w:val="21"/>
    </w:rPr>
  </w:style>
  <w:style w:type="character" w:customStyle="1" w:styleId="Char2">
    <w:name w:val="正文文本缩进 Char"/>
    <w:basedOn w:val="a0"/>
    <w:link w:val="a8"/>
    <w:uiPriority w:val="99"/>
    <w:rsid w:val="007240A9"/>
    <w:rPr>
      <w:rFonts w:ascii="Calibri" w:eastAsia="宋体" w:hAnsi="Calibri" w:cs="Times New Roman"/>
      <w:szCs w:val="21"/>
    </w:rPr>
  </w:style>
  <w:style w:type="paragraph" w:styleId="2">
    <w:name w:val="Body Text First Indent 2"/>
    <w:basedOn w:val="a8"/>
    <w:link w:val="2Char"/>
    <w:semiHidden/>
    <w:unhideWhenUsed/>
    <w:qFormat/>
    <w:rsid w:val="007240A9"/>
    <w:pPr>
      <w:spacing w:before="0" w:beforeAutospacing="0" w:after="120"/>
      <w:ind w:firstLineChars="200" w:firstLine="420"/>
    </w:pPr>
    <w:rPr>
      <w:szCs w:val="22"/>
    </w:rPr>
  </w:style>
  <w:style w:type="character" w:customStyle="1" w:styleId="2Char">
    <w:name w:val="正文首行缩进 2 Char"/>
    <w:basedOn w:val="Char2"/>
    <w:link w:val="2"/>
    <w:semiHidden/>
    <w:rsid w:val="007240A9"/>
  </w:style>
  <w:style w:type="paragraph" w:styleId="a9">
    <w:name w:val="Body Text First Indent"/>
    <w:basedOn w:val="a7"/>
    <w:link w:val="Char3"/>
    <w:semiHidden/>
    <w:unhideWhenUsed/>
    <w:qFormat/>
    <w:rsid w:val="007240A9"/>
    <w:pPr>
      <w:ind w:firstLineChars="100" w:firstLine="420"/>
    </w:pPr>
  </w:style>
  <w:style w:type="character" w:customStyle="1" w:styleId="Char3">
    <w:name w:val="正文首行缩进 Char"/>
    <w:basedOn w:val="Char1"/>
    <w:link w:val="a9"/>
    <w:semiHidden/>
    <w:rsid w:val="007240A9"/>
  </w:style>
  <w:style w:type="paragraph" w:styleId="aa">
    <w:name w:val="List Paragraph"/>
    <w:basedOn w:val="a"/>
    <w:uiPriority w:val="1"/>
    <w:qFormat/>
    <w:rsid w:val="007240A9"/>
    <w:pPr>
      <w:ind w:left="1546" w:hanging="961"/>
    </w:pPr>
    <w:rPr>
      <w:rFonts w:ascii="微软雅黑" w:eastAsia="微软雅黑" w:hAnsi="微软雅黑" w:cs="微软雅黑"/>
      <w:szCs w:val="24"/>
    </w:rPr>
  </w:style>
  <w:style w:type="paragraph" w:customStyle="1" w:styleId="Default">
    <w:name w:val="Default"/>
    <w:uiPriority w:val="99"/>
    <w:semiHidden/>
    <w:qFormat/>
    <w:rsid w:val="007240A9"/>
    <w:pPr>
      <w:widowControl w:val="0"/>
      <w:autoSpaceDE w:val="0"/>
      <w:autoSpaceDN w:val="0"/>
      <w:adjustRightInd w:val="0"/>
    </w:pPr>
    <w:rPr>
      <w:rFonts w:ascii="宋体" w:eastAsia="宋体" w:hAnsi="Calibri" w:cs="宋体"/>
      <w:color w:val="000000"/>
      <w:kern w:val="0"/>
      <w:sz w:val="24"/>
      <w:szCs w:val="24"/>
    </w:rPr>
  </w:style>
  <w:style w:type="paragraph" w:customStyle="1" w:styleId="TableParagraph">
    <w:name w:val="Table Paragraph"/>
    <w:basedOn w:val="a"/>
    <w:semiHidden/>
    <w:qFormat/>
    <w:rsid w:val="007240A9"/>
    <w:rPr>
      <w:szCs w:val="24"/>
    </w:rPr>
  </w:style>
</w:styles>
</file>

<file path=word/webSettings.xml><?xml version="1.0" encoding="utf-8"?>
<w:webSettings xmlns:r="http://schemas.openxmlformats.org/officeDocument/2006/relationships" xmlns:w="http://schemas.openxmlformats.org/wordprocessingml/2006/main">
  <w:divs>
    <w:div w:id="111831782">
      <w:bodyDiv w:val="1"/>
      <w:marLeft w:val="0"/>
      <w:marRight w:val="0"/>
      <w:marTop w:val="0"/>
      <w:marBottom w:val="0"/>
      <w:divBdr>
        <w:top w:val="none" w:sz="0" w:space="0" w:color="auto"/>
        <w:left w:val="none" w:sz="0" w:space="0" w:color="auto"/>
        <w:bottom w:val="none" w:sz="0" w:space="0" w:color="auto"/>
        <w:right w:val="none" w:sz="0" w:space="0" w:color="auto"/>
      </w:divBdr>
    </w:div>
    <w:div w:id="139561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bsafety.cn/article/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1452</Words>
  <Characters>8280</Characters>
  <Application>Microsoft Office Word</Application>
  <DocSecurity>0</DocSecurity>
  <Lines>69</Lines>
  <Paragraphs>19</Paragraphs>
  <ScaleCrop>false</ScaleCrop>
  <Company>微软中国</Company>
  <LinksUpToDate>false</LinksUpToDate>
  <CharactersWithSpaces>9713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2020-05-26T00:55:00Z</dcterms:created>
  <dcterms:modified xsi:type="dcterms:W3CDTF">2020-05-26T00:58:00Z</dcterms:modified>
</cp:coreProperties>
</file>