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inorEastAsia" w:hAnsiTheme="minorEastAsia" w:eastAsiaTheme="minorEastAsia" w:cstheme="minorEastAsia"/>
          <w:b/>
          <w:bCs/>
          <w:kern w:val="0"/>
          <w:sz w:val="36"/>
          <w:szCs w:val="36"/>
        </w:rPr>
      </w:pPr>
      <w:r>
        <w:rPr>
          <w:rFonts w:hint="eastAsia" w:asciiTheme="minorEastAsia" w:hAnsiTheme="minorEastAsia" w:eastAsiaTheme="minorEastAsia" w:cstheme="minorEastAsia"/>
          <w:b/>
          <w:bCs/>
          <w:color w:val="000000"/>
          <w:sz w:val="36"/>
          <w:szCs w:val="36"/>
          <w:shd w:val="clear" w:color="auto" w:fill="FFFFFF"/>
          <w:lang w:val="en-US" w:eastAsia="zh-CN"/>
        </w:rPr>
        <w:t>禹州市中等专业学校新能源汽车实训中心项目一（不见面开标）招标公告</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 xml:space="preserve"> 中海域安项目管理咨询有限公司</w:t>
      </w:r>
      <w:r>
        <w:rPr>
          <w:rFonts w:hint="eastAsia"/>
          <w:color w:val="000000"/>
          <w:sz w:val="21"/>
          <w:szCs w:val="21"/>
          <w:shd w:val="clear" w:color="auto" w:fill="FFFFFF"/>
        </w:rPr>
        <w:t>受</w:t>
      </w:r>
      <w:r>
        <w:rPr>
          <w:rFonts w:hint="eastAsia"/>
          <w:color w:val="000000"/>
          <w:sz w:val="21"/>
          <w:szCs w:val="21"/>
          <w:shd w:val="clear" w:color="auto" w:fill="FFFFFF"/>
          <w:lang w:val="en-US" w:eastAsia="zh-CN"/>
        </w:rPr>
        <w:t>禹州市中等专业学校</w:t>
      </w:r>
      <w:r>
        <w:rPr>
          <w:rFonts w:hint="eastAsia"/>
          <w:color w:val="000000"/>
          <w:sz w:val="21"/>
          <w:szCs w:val="21"/>
          <w:shd w:val="clear" w:color="auto" w:fill="FFFFFF"/>
        </w:rPr>
        <w:t>的委托，就“</w:t>
      </w:r>
      <w:r>
        <w:rPr>
          <w:rFonts w:hint="eastAsia"/>
          <w:color w:val="000000"/>
          <w:sz w:val="21"/>
          <w:szCs w:val="21"/>
          <w:shd w:val="clear" w:color="auto" w:fill="FFFFFF"/>
          <w:lang w:val="en-US" w:eastAsia="zh-CN"/>
        </w:rPr>
        <w:t>禹州市中等专业学校新能源汽车实训中心项目一（不见面开标）</w:t>
      </w:r>
      <w:r>
        <w:rPr>
          <w:rFonts w:hint="eastAsia"/>
          <w:color w:val="000000"/>
          <w:sz w:val="21"/>
          <w:szCs w:val="21"/>
          <w:shd w:val="clear" w:color="auto" w:fill="FFFFFF"/>
        </w:rPr>
        <w:t>”进行</w:t>
      </w:r>
      <w:r>
        <w:rPr>
          <w:rFonts w:hint="eastAsia"/>
          <w:color w:val="000000"/>
          <w:sz w:val="21"/>
          <w:szCs w:val="21"/>
          <w:shd w:val="clear" w:color="auto" w:fill="FFFFFF"/>
          <w:lang w:val="en-US" w:eastAsia="zh-CN"/>
        </w:rPr>
        <w:t>公开招标</w:t>
      </w:r>
      <w:r>
        <w:rPr>
          <w:rFonts w:hint="eastAsia"/>
          <w:color w:val="000000"/>
          <w:sz w:val="21"/>
          <w:szCs w:val="21"/>
          <w:shd w:val="clear" w:color="auto" w:fill="FFFFFF"/>
        </w:rPr>
        <w:t>，欢迎合格的投标人前来投标。</w:t>
      </w:r>
    </w:p>
    <w:p>
      <w:pPr>
        <w:pStyle w:val="4"/>
        <w:widowControl/>
        <w:shd w:val="clear" w:color="auto" w:fill="FFFFFF"/>
        <w:spacing w:line="360" w:lineRule="auto"/>
        <w:ind w:firstLine="422" w:firstLineChars="200"/>
        <w:contextualSpacing/>
        <w:jc w:val="left"/>
        <w:rPr>
          <w:rFonts w:hint="eastAsia"/>
          <w:b/>
          <w:bCs/>
          <w:color w:val="000000"/>
          <w:sz w:val="21"/>
          <w:szCs w:val="21"/>
          <w:shd w:val="clear" w:color="auto" w:fill="FFFFFF"/>
        </w:rPr>
      </w:pPr>
      <w:r>
        <w:rPr>
          <w:rFonts w:hint="eastAsia"/>
          <w:b/>
          <w:bCs/>
          <w:color w:val="000000"/>
          <w:sz w:val="21"/>
          <w:szCs w:val="21"/>
          <w:shd w:val="clear" w:color="auto" w:fill="FFFFFF"/>
        </w:rPr>
        <w:t>一、项目基本情况</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lang w:val="en-US" w:eastAsia="zh-CN"/>
        </w:rPr>
      </w:pPr>
      <w:r>
        <w:rPr>
          <w:rFonts w:hint="eastAsia"/>
          <w:color w:val="000000"/>
          <w:sz w:val="21"/>
          <w:szCs w:val="21"/>
          <w:shd w:val="clear" w:color="auto" w:fill="FFFFFF"/>
        </w:rPr>
        <w:t>1、采购人：</w:t>
      </w:r>
      <w:r>
        <w:rPr>
          <w:rFonts w:hint="eastAsia"/>
          <w:color w:val="000000"/>
          <w:sz w:val="21"/>
          <w:szCs w:val="21"/>
          <w:shd w:val="clear" w:color="auto" w:fill="FFFFFF"/>
          <w:lang w:val="en-US" w:eastAsia="zh-CN"/>
        </w:rPr>
        <w:t>禹州市中等专业学校</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2、项目名称：</w:t>
      </w:r>
      <w:r>
        <w:rPr>
          <w:rFonts w:hint="eastAsia"/>
          <w:color w:val="000000"/>
          <w:sz w:val="21"/>
          <w:szCs w:val="21"/>
          <w:shd w:val="clear" w:color="auto" w:fill="FFFFFF"/>
          <w:lang w:val="en-US" w:eastAsia="zh-CN"/>
        </w:rPr>
        <w:t>禹州市中等专业学校新能源汽车实训中心项目一（不见面开标）</w:t>
      </w:r>
    </w:p>
    <w:p>
      <w:pPr>
        <w:pStyle w:val="4"/>
        <w:widowControl/>
        <w:shd w:val="clear" w:color="auto" w:fill="FFFFFF"/>
        <w:spacing w:line="360" w:lineRule="auto"/>
        <w:ind w:firstLine="420" w:firstLineChars="200"/>
        <w:contextualSpacing/>
        <w:jc w:val="left"/>
        <w:rPr>
          <w:rFonts w:hint="eastAsia"/>
          <w:color w:val="C00000"/>
          <w:sz w:val="21"/>
          <w:szCs w:val="21"/>
          <w:shd w:val="clear" w:color="auto" w:fill="FFFFFF"/>
          <w:lang w:val="en-US" w:eastAsia="zh-CN"/>
        </w:rPr>
      </w:pPr>
      <w:r>
        <w:rPr>
          <w:rFonts w:hint="eastAsia"/>
          <w:color w:val="000000"/>
          <w:sz w:val="21"/>
          <w:szCs w:val="21"/>
          <w:shd w:val="clear" w:color="auto" w:fill="FFFFFF"/>
        </w:rPr>
        <w:t xml:space="preserve">3、采购编号： </w:t>
      </w:r>
      <w:r>
        <w:rPr>
          <w:rFonts w:hint="eastAsia"/>
          <w:color w:val="000000"/>
          <w:sz w:val="21"/>
          <w:szCs w:val="21"/>
          <w:shd w:val="clear" w:color="auto" w:fill="FFFFFF"/>
          <w:lang w:val="en-US" w:eastAsia="zh-CN"/>
        </w:rPr>
        <w:t>YZ</w:t>
      </w:r>
      <w:r>
        <w:rPr>
          <w:rFonts w:hint="eastAsia"/>
          <w:color w:val="000000"/>
          <w:sz w:val="21"/>
          <w:szCs w:val="21"/>
          <w:shd w:val="clear" w:color="auto" w:fill="FFFFFF"/>
        </w:rPr>
        <w:t>CG-</w:t>
      </w:r>
      <w:r>
        <w:rPr>
          <w:rFonts w:hint="eastAsia"/>
          <w:color w:val="000000"/>
          <w:sz w:val="21"/>
          <w:szCs w:val="21"/>
          <w:shd w:val="clear" w:color="auto" w:fill="FFFFFF"/>
          <w:lang w:val="en-US" w:eastAsia="zh-CN"/>
        </w:rPr>
        <w:t>DL2020019</w:t>
      </w:r>
    </w:p>
    <w:p>
      <w:pPr>
        <w:pStyle w:val="4"/>
        <w:widowControl/>
        <w:shd w:val="clear" w:color="auto" w:fill="FFFFFF"/>
        <w:spacing w:line="360" w:lineRule="auto"/>
        <w:ind w:firstLine="420"/>
        <w:contextualSpacing/>
        <w:jc w:val="left"/>
        <w:rPr>
          <w:rFonts w:hint="eastAsia"/>
          <w:color w:val="000000"/>
          <w:sz w:val="21"/>
          <w:szCs w:val="21"/>
          <w:shd w:val="clear" w:color="auto" w:fill="FFFFFF"/>
        </w:rPr>
      </w:pPr>
      <w:r>
        <w:rPr>
          <w:rFonts w:hint="eastAsia"/>
          <w:color w:val="000000"/>
          <w:sz w:val="21"/>
          <w:szCs w:val="21"/>
          <w:shd w:val="clear" w:color="auto" w:fill="FFFFFF"/>
        </w:rPr>
        <w:t>4、</w:t>
      </w:r>
      <w:r>
        <w:rPr>
          <w:rFonts w:hint="eastAsia" w:ascii="宋体" w:hAnsi="宋体"/>
          <w:color w:val="000000"/>
          <w:sz w:val="21"/>
          <w:szCs w:val="21"/>
          <w:shd w:val="clear" w:color="auto" w:fill="FFFFFF"/>
        </w:rPr>
        <w:t>项目主要内容、数量及要求：新能源汽车技术实训室设备等</w:t>
      </w:r>
      <w:r>
        <w:rPr>
          <w:rFonts w:ascii="宋体" w:hAnsi="宋体"/>
          <w:color w:val="000000"/>
          <w:sz w:val="21"/>
          <w:szCs w:val="21"/>
          <w:shd w:val="clear" w:color="auto" w:fill="FFFFFF"/>
        </w:rPr>
        <w:t>一批</w:t>
      </w:r>
      <w:r>
        <w:rPr>
          <w:rFonts w:hint="eastAsia"/>
          <w:color w:val="000000"/>
          <w:sz w:val="21"/>
          <w:szCs w:val="21"/>
          <w:shd w:val="clear" w:color="auto" w:fill="FFFFFF"/>
        </w:rPr>
        <w:t>（详见</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文件）</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5、采购预算：</w:t>
      </w:r>
      <w:r>
        <w:rPr>
          <w:rFonts w:hint="eastAsia"/>
          <w:color w:val="000000"/>
          <w:sz w:val="21"/>
          <w:szCs w:val="21"/>
          <w:shd w:val="clear" w:color="auto" w:fill="FFFFFF"/>
          <w:lang w:val="en-US" w:eastAsia="zh-CN"/>
        </w:rPr>
        <w:t>2780000.00</w:t>
      </w:r>
      <w:r>
        <w:rPr>
          <w:rFonts w:hint="eastAsia"/>
          <w:color w:val="000000"/>
          <w:sz w:val="21"/>
          <w:szCs w:val="21"/>
          <w:shd w:val="clear" w:color="auto" w:fill="FFFFFF"/>
        </w:rPr>
        <w:t>元</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lang w:val="en-US" w:eastAsia="zh-CN"/>
        </w:rPr>
      </w:pPr>
      <w:r>
        <w:rPr>
          <w:rFonts w:hint="eastAsia"/>
          <w:color w:val="000000"/>
          <w:sz w:val="21"/>
          <w:szCs w:val="21"/>
          <w:shd w:val="clear" w:color="auto" w:fill="FFFFFF"/>
          <w:lang w:val="en-US" w:eastAsia="zh-CN"/>
        </w:rPr>
        <w:t>6、最高限价：2780000.00元</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olor w:val="000000"/>
          <w:sz w:val="21"/>
          <w:szCs w:val="21"/>
          <w:shd w:val="clear" w:color="auto" w:fill="FFFFFF"/>
          <w:lang w:val="en-US" w:eastAsia="zh-CN"/>
        </w:rPr>
        <w:t>7、</w:t>
      </w:r>
      <w:r>
        <w:rPr>
          <w:rFonts w:hint="eastAsia" w:cs="仿宋_GB2312" w:asciiTheme="minorEastAsia" w:hAnsiTheme="minorEastAsia" w:eastAsiaTheme="minorEastAsia"/>
          <w:color w:val="000000"/>
          <w:sz w:val="21"/>
          <w:szCs w:val="21"/>
          <w:shd w:val="clear" w:color="auto" w:fill="FFFFFF"/>
        </w:rPr>
        <w:t>进口产品：不允许。</w:t>
      </w:r>
    </w:p>
    <w:p>
      <w:pPr>
        <w:pStyle w:val="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en-US" w:eastAsia="zh-CN"/>
        </w:rPr>
        <w:t>8、</w:t>
      </w:r>
      <w:r>
        <w:rPr>
          <w:rFonts w:hint="eastAsia" w:cs="仿宋_GB2312" w:asciiTheme="minorEastAsia" w:hAnsiTheme="minorEastAsia" w:eastAsiaTheme="minorEastAsia"/>
          <w:color w:val="000000"/>
          <w:sz w:val="21"/>
          <w:szCs w:val="21"/>
          <w:shd w:val="clear" w:color="auto" w:fill="FFFFFF"/>
        </w:rPr>
        <w:t>分包：不允许。</w:t>
      </w:r>
    </w:p>
    <w:p>
      <w:pPr>
        <w:pStyle w:val="4"/>
        <w:widowControl/>
        <w:shd w:val="clear" w:color="auto" w:fill="FFFFFF"/>
        <w:spacing w:line="360" w:lineRule="auto"/>
        <w:ind w:firstLine="420"/>
        <w:contextualSpacing/>
        <w:jc w:val="left"/>
        <w:rPr>
          <w:b w:val="0"/>
          <w:i w:val="0"/>
          <w:color w:val="auto"/>
        </w:rPr>
      </w:pPr>
      <w:r>
        <w:rPr>
          <w:rFonts w:hint="eastAsia" w:cs="仿宋_GB2312" w:asciiTheme="minorEastAsia" w:hAnsiTheme="minorEastAsia" w:eastAsiaTheme="minorEastAsia"/>
          <w:color w:val="auto"/>
          <w:sz w:val="21"/>
          <w:szCs w:val="21"/>
          <w:shd w:val="clear" w:color="auto" w:fill="FFFFFF"/>
          <w:lang w:val="en-US" w:eastAsia="zh-CN"/>
        </w:rPr>
        <w:t>9、交付时间：</w:t>
      </w:r>
      <w:bookmarkStart w:id="0" w:name="_GoBack"/>
      <w:r>
        <w:rPr>
          <w:rFonts w:hint="eastAsia" w:cs="仿宋_GB2312" w:asciiTheme="minorEastAsia" w:hAnsiTheme="minorEastAsia" w:eastAsiaTheme="minorEastAsia"/>
          <w:color w:val="000000"/>
          <w:sz w:val="21"/>
          <w:szCs w:val="21"/>
          <w:shd w:val="clear" w:color="auto" w:fill="FFFFFF"/>
          <w:lang w:val="en-US" w:eastAsia="zh-CN"/>
        </w:rPr>
        <w:t>合同签订后90日历天内；</w:t>
      </w:r>
      <w:bookmarkEnd w:id="0"/>
    </w:p>
    <w:p>
      <w:pPr>
        <w:pStyle w:val="4"/>
        <w:widowControl/>
        <w:shd w:val="clear" w:color="auto" w:fill="FFFFFF"/>
        <w:spacing w:line="360" w:lineRule="auto"/>
        <w:ind w:firstLine="422" w:firstLineChars="200"/>
        <w:contextualSpacing/>
        <w:jc w:val="left"/>
        <w:rPr>
          <w:rFonts w:hint="eastAsia"/>
          <w:b/>
          <w:bCs/>
          <w:color w:val="000000"/>
          <w:sz w:val="21"/>
          <w:szCs w:val="21"/>
          <w:shd w:val="clear" w:color="auto" w:fill="FFFFFF"/>
        </w:rPr>
      </w:pPr>
      <w:r>
        <w:rPr>
          <w:rFonts w:hint="eastAsia"/>
          <w:b/>
          <w:bCs/>
          <w:color w:val="000000"/>
          <w:sz w:val="21"/>
          <w:szCs w:val="21"/>
          <w:shd w:val="clear" w:color="auto" w:fill="FFFFFF"/>
        </w:rPr>
        <w:t>二、需要落实的政府采购政策</w:t>
      </w:r>
    </w:p>
    <w:p>
      <w:pPr>
        <w:pStyle w:val="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4"/>
        <w:widowControl/>
        <w:shd w:val="clear" w:color="auto" w:fill="FFFFFF"/>
        <w:spacing w:line="360" w:lineRule="auto"/>
        <w:ind w:firstLine="422" w:firstLineChars="200"/>
        <w:contextualSpacing/>
        <w:jc w:val="left"/>
        <w:rPr>
          <w:rFonts w:hint="eastAsia"/>
          <w:b/>
          <w:bCs/>
          <w:color w:val="000000"/>
          <w:sz w:val="21"/>
          <w:szCs w:val="21"/>
          <w:shd w:val="clear" w:color="auto" w:fill="FFFFFF"/>
        </w:rPr>
      </w:pPr>
      <w:r>
        <w:rPr>
          <w:rFonts w:hint="eastAsia"/>
          <w:b/>
          <w:bCs/>
          <w:color w:val="000000"/>
          <w:sz w:val="21"/>
          <w:szCs w:val="21"/>
          <w:shd w:val="clear" w:color="auto" w:fill="FFFFFF"/>
        </w:rPr>
        <w:t>三、供应商资格要求</w:t>
      </w:r>
    </w:p>
    <w:p>
      <w:pPr>
        <w:pStyle w:val="4"/>
        <w:widowControl/>
        <w:shd w:val="clear" w:color="auto" w:fill="FFFFFF"/>
        <w:spacing w:line="360" w:lineRule="auto"/>
        <w:ind w:firstLine="420" w:firstLineChars="200"/>
        <w:contextualSpacing/>
        <w:jc w:val="left"/>
        <w:rPr>
          <w:rFonts w:hint="eastAsia"/>
          <w:color w:val="auto"/>
          <w:sz w:val="21"/>
          <w:szCs w:val="21"/>
          <w:shd w:val="clear" w:color="auto" w:fill="FFFFFF"/>
        </w:rPr>
      </w:pPr>
      <w:r>
        <w:rPr>
          <w:rFonts w:hint="eastAsia"/>
          <w:color w:val="000000"/>
          <w:sz w:val="21"/>
          <w:szCs w:val="21"/>
          <w:shd w:val="clear" w:color="auto" w:fill="FFFFFF"/>
        </w:rPr>
        <w:t>1、</w:t>
      </w:r>
      <w:r>
        <w:rPr>
          <w:rFonts w:hint="eastAsia"/>
          <w:color w:val="auto"/>
          <w:sz w:val="21"/>
          <w:szCs w:val="21"/>
          <w:shd w:val="clear" w:color="auto" w:fill="FFFFFF"/>
        </w:rPr>
        <w:t>符合《政府采购法》第二十二条之规定，具有独立法人资格且具有相应的经营范围（以营业执照为准）；</w:t>
      </w:r>
    </w:p>
    <w:p>
      <w:pPr>
        <w:pStyle w:val="4"/>
        <w:widowControl/>
        <w:shd w:val="clear" w:color="auto" w:fill="FFFFFF"/>
        <w:spacing w:line="360" w:lineRule="auto"/>
        <w:ind w:firstLine="420" w:firstLineChars="200"/>
        <w:contextualSpacing/>
        <w:jc w:val="left"/>
        <w:rPr>
          <w:rFonts w:hint="eastAsia"/>
          <w:color w:val="auto"/>
          <w:sz w:val="21"/>
          <w:szCs w:val="21"/>
          <w:shd w:val="clear" w:color="auto" w:fill="FFFFFF"/>
        </w:rPr>
      </w:pPr>
      <w:r>
        <w:rPr>
          <w:rFonts w:hint="eastAsia"/>
          <w:color w:val="000000"/>
          <w:sz w:val="21"/>
          <w:szCs w:val="21"/>
          <w:shd w:val="clear" w:color="auto" w:fill="FFFFFF"/>
          <w:lang w:val="en-US" w:eastAsia="zh-CN"/>
        </w:rPr>
        <w:t>2</w:t>
      </w:r>
      <w:r>
        <w:rPr>
          <w:rFonts w:hint="eastAsia"/>
          <w:color w:val="000000"/>
          <w:sz w:val="21"/>
          <w:szCs w:val="21"/>
          <w:shd w:val="clear" w:color="auto" w:fill="FFFFFF"/>
        </w:rPr>
        <w:t>、被委托人须是本单位职工，</w:t>
      </w:r>
      <w:r>
        <w:rPr>
          <w:rFonts w:hint="eastAsia"/>
          <w:color w:val="auto"/>
          <w:sz w:val="21"/>
          <w:szCs w:val="21"/>
          <w:shd w:val="clear" w:color="auto" w:fill="FFFFFF"/>
        </w:rPr>
        <w:t>须提供公司为本人缴纳社会保险证明；</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3</w:t>
      </w:r>
      <w:r>
        <w:rPr>
          <w:rFonts w:hint="eastAsia"/>
          <w:color w:val="000000"/>
          <w:sz w:val="21"/>
          <w:szCs w:val="21"/>
          <w:shd w:val="clear" w:color="auto" w:fill="FFFFFF"/>
        </w:rPr>
        <w:t>、本项目不接受联合体投标。</w:t>
      </w:r>
    </w:p>
    <w:p>
      <w:pPr>
        <w:pStyle w:val="4"/>
        <w:widowControl/>
        <w:shd w:val="clear" w:color="auto" w:fill="FFFFFF"/>
        <w:spacing w:line="360" w:lineRule="auto"/>
        <w:ind w:firstLine="422" w:firstLineChars="200"/>
        <w:contextualSpacing/>
        <w:jc w:val="left"/>
        <w:rPr>
          <w:rFonts w:hint="eastAsia" w:eastAsia="宋体"/>
          <w:b/>
          <w:bCs/>
          <w:color w:val="000000"/>
          <w:sz w:val="21"/>
          <w:szCs w:val="21"/>
          <w:shd w:val="clear" w:color="auto" w:fill="FFFFFF"/>
          <w:lang w:eastAsia="zh-CN"/>
        </w:rPr>
      </w:pPr>
      <w:r>
        <w:rPr>
          <w:rFonts w:hint="eastAsia"/>
          <w:b/>
          <w:bCs/>
          <w:color w:val="000000"/>
          <w:sz w:val="21"/>
          <w:szCs w:val="21"/>
          <w:shd w:val="clear" w:color="auto" w:fill="FFFFFF"/>
        </w:rPr>
        <w:t>四、获取</w:t>
      </w:r>
      <w:r>
        <w:rPr>
          <w:rFonts w:hint="eastAsia"/>
          <w:b/>
          <w:bCs/>
          <w:color w:val="000000"/>
          <w:sz w:val="21"/>
          <w:szCs w:val="21"/>
          <w:shd w:val="clear" w:color="auto" w:fill="FFFFFF"/>
          <w:lang w:val="en-US" w:eastAsia="zh-CN"/>
        </w:rPr>
        <w:t>招标</w:t>
      </w:r>
      <w:r>
        <w:rPr>
          <w:rFonts w:hint="eastAsia"/>
          <w:b/>
          <w:bCs/>
          <w:color w:val="000000"/>
          <w:sz w:val="21"/>
          <w:szCs w:val="21"/>
          <w:shd w:val="clear" w:color="auto" w:fill="FFFFFF"/>
        </w:rPr>
        <w:t>文件的方式</w:t>
      </w:r>
      <w:r>
        <w:rPr>
          <w:rFonts w:hint="eastAsia"/>
          <w:b/>
          <w:bCs/>
          <w:color w:val="000000"/>
          <w:sz w:val="21"/>
          <w:szCs w:val="21"/>
          <w:shd w:val="clear" w:color="auto" w:fill="FFFFFF"/>
          <w:lang w:eastAsia="zh-CN"/>
        </w:rPr>
        <w:t>：</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2、</w:t>
      </w:r>
      <w:r>
        <w:rPr>
          <w:rFonts w:hint="eastAsia"/>
          <w:color w:val="000000"/>
          <w:sz w:val="21"/>
          <w:szCs w:val="21"/>
          <w:shd w:val="clear" w:color="auto" w:fill="FFFFFF"/>
        </w:rPr>
        <w:t>在投标截止时间前均可登录《全国公共资源交易平台（河南省·许昌市）》“投标人/供应商登录”入口（ggzy.xuchang.gov.cn:8088/ggzy/）自行免费下载招标文件（详见“常见问题解答-交易系统操作手册”）。</w:t>
      </w:r>
    </w:p>
    <w:p>
      <w:pPr>
        <w:pStyle w:val="4"/>
        <w:widowControl/>
        <w:shd w:val="clear" w:color="auto" w:fill="FFFFFF"/>
        <w:spacing w:line="360" w:lineRule="auto"/>
        <w:ind w:firstLine="420"/>
        <w:contextualSpacing/>
        <w:jc w:val="left"/>
        <w:rPr>
          <w:rFonts w:hint="eastAsia" w:ascii="宋体" w:hAnsi="宋体"/>
          <w:color w:val="000000"/>
          <w:sz w:val="21"/>
          <w:szCs w:val="21"/>
          <w:shd w:val="clear" w:color="auto" w:fill="FFFFFF"/>
        </w:rPr>
      </w:pPr>
      <w:r>
        <w:rPr>
          <w:rFonts w:hint="eastAsia" w:ascii="宋体" w:hAnsi="宋体"/>
          <w:color w:val="000000"/>
          <w:sz w:val="21"/>
          <w:szCs w:val="21"/>
          <w:shd w:val="clear" w:color="auto" w:fill="FFFFFF"/>
        </w:rPr>
        <w:t>3、未通过全国公共资源交易平台（河南省•许昌市）下载招标文件的投标企业，拒收其递交的投标文件。</w:t>
      </w:r>
    </w:p>
    <w:p>
      <w:pPr>
        <w:pStyle w:val="4"/>
        <w:widowControl/>
        <w:shd w:val="clear" w:color="auto" w:fill="FFFFFF"/>
        <w:spacing w:line="360" w:lineRule="auto"/>
        <w:ind w:firstLine="420"/>
        <w:contextualSpacing/>
        <w:jc w:val="left"/>
        <w:rPr>
          <w:rFonts w:hint="eastAsia" w:ascii="宋体" w:hAnsi="宋体"/>
          <w:color w:val="auto"/>
          <w:sz w:val="21"/>
          <w:szCs w:val="21"/>
          <w:shd w:val="clear" w:color="auto" w:fill="FFFFFF"/>
        </w:rPr>
      </w:pPr>
      <w:r>
        <w:rPr>
          <w:rFonts w:hint="eastAsia" w:ascii="宋体" w:hAnsi="宋体"/>
          <w:color w:val="000000"/>
          <w:sz w:val="21"/>
          <w:szCs w:val="21"/>
          <w:shd w:val="clear" w:color="auto" w:fill="FFFFFF"/>
        </w:rPr>
        <w:t>4、</w:t>
      </w:r>
      <w:r>
        <w:rPr>
          <w:rFonts w:hint="eastAsia" w:ascii="宋体" w:hAnsi="宋体"/>
          <w:color w:val="auto"/>
          <w:sz w:val="21"/>
          <w:szCs w:val="21"/>
          <w:shd w:val="clear" w:color="auto" w:fill="FFFFFF"/>
        </w:rPr>
        <w:t>招标文件每套售价500元，投标人于开标</w:t>
      </w:r>
      <w:r>
        <w:rPr>
          <w:rFonts w:hint="eastAsia" w:ascii="宋体" w:hAnsi="宋体"/>
          <w:color w:val="auto"/>
          <w:sz w:val="21"/>
          <w:szCs w:val="21"/>
          <w:shd w:val="clear" w:color="auto" w:fill="FFFFFF"/>
          <w:lang w:eastAsia="zh-CN"/>
        </w:rPr>
        <w:t>时在规定内转账至支付宝，支付宝账号开标时临时公布。逾期或拒交招标文件费用的，视为放弃投标，投标文件不予解密。</w:t>
      </w:r>
      <w:r>
        <w:rPr>
          <w:rFonts w:hint="eastAsia" w:ascii="宋体" w:hAnsi="宋体"/>
          <w:color w:val="auto"/>
          <w:sz w:val="21"/>
          <w:szCs w:val="21"/>
          <w:shd w:val="clear" w:color="auto" w:fill="FFFFFF"/>
        </w:rPr>
        <w:t>（转账时请注明项目编号、标段及公司名称）。</w:t>
      </w:r>
    </w:p>
    <w:p>
      <w:pPr>
        <w:pStyle w:val="4"/>
        <w:widowControl/>
        <w:shd w:val="clear" w:color="auto" w:fill="FFFFFF"/>
        <w:spacing w:line="360" w:lineRule="auto"/>
        <w:ind w:firstLine="422" w:firstLineChars="200"/>
        <w:contextualSpacing/>
        <w:jc w:val="left"/>
        <w:rPr>
          <w:rFonts w:hint="eastAsia"/>
          <w:b/>
          <w:bCs/>
          <w:color w:val="000000"/>
          <w:sz w:val="21"/>
          <w:szCs w:val="21"/>
          <w:shd w:val="clear" w:color="auto" w:fill="FFFFFF"/>
          <w:lang w:val="en-US" w:eastAsia="zh-CN"/>
        </w:rPr>
      </w:pPr>
      <w:r>
        <w:rPr>
          <w:rFonts w:hint="eastAsia"/>
          <w:b/>
          <w:bCs/>
          <w:color w:val="000000"/>
          <w:sz w:val="21"/>
          <w:szCs w:val="21"/>
          <w:shd w:val="clear" w:color="auto" w:fill="FFFFFF"/>
          <w:lang w:val="en-US" w:eastAsia="zh-CN"/>
        </w:rPr>
        <w:t>五</w:t>
      </w:r>
      <w:r>
        <w:rPr>
          <w:rFonts w:hint="eastAsia"/>
          <w:b/>
          <w:bCs/>
          <w:color w:val="000000"/>
          <w:sz w:val="21"/>
          <w:szCs w:val="21"/>
          <w:shd w:val="clear" w:color="auto" w:fill="FFFFFF"/>
        </w:rPr>
        <w:t>、投标截止</w:t>
      </w:r>
      <w:r>
        <w:rPr>
          <w:rFonts w:hint="eastAsia"/>
          <w:b/>
          <w:bCs/>
          <w:color w:val="000000"/>
          <w:sz w:val="21"/>
          <w:szCs w:val="21"/>
          <w:shd w:val="clear" w:color="auto" w:fill="FFFFFF"/>
          <w:lang w:val="en-US" w:eastAsia="zh-CN"/>
        </w:rPr>
        <w:t>时间、</w:t>
      </w:r>
      <w:r>
        <w:rPr>
          <w:rFonts w:hint="eastAsia"/>
          <w:b/>
          <w:bCs/>
          <w:color w:val="000000"/>
          <w:sz w:val="21"/>
          <w:szCs w:val="21"/>
          <w:shd w:val="clear" w:color="auto" w:fill="FFFFFF"/>
        </w:rPr>
        <w:t>开标时间</w:t>
      </w:r>
      <w:r>
        <w:rPr>
          <w:rFonts w:hint="eastAsia"/>
          <w:b/>
          <w:bCs/>
          <w:color w:val="000000"/>
          <w:sz w:val="21"/>
          <w:szCs w:val="21"/>
          <w:shd w:val="clear" w:color="auto" w:fill="FFFFFF"/>
          <w:lang w:val="en-US" w:eastAsia="zh-CN"/>
        </w:rPr>
        <w:t>及地点：</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（一）投标截止及开标时间：2020年</w:t>
      </w:r>
      <w:r>
        <w:rPr>
          <w:rFonts w:hint="eastAsia"/>
          <w:color w:val="000000"/>
          <w:sz w:val="21"/>
          <w:szCs w:val="21"/>
          <w:shd w:val="clear" w:color="auto" w:fill="FFFFFF"/>
          <w:lang w:val="en-US" w:eastAsia="zh-CN"/>
        </w:rPr>
        <w:t>6</w:t>
      </w:r>
      <w:r>
        <w:rPr>
          <w:rFonts w:hint="eastAsia"/>
          <w:color w:val="000000"/>
          <w:sz w:val="21"/>
          <w:szCs w:val="21"/>
          <w:shd w:val="clear" w:color="auto" w:fill="FFFFFF"/>
        </w:rPr>
        <w:t>月</w:t>
      </w:r>
      <w:r>
        <w:rPr>
          <w:rFonts w:hint="eastAsia"/>
          <w:color w:val="000000"/>
          <w:sz w:val="21"/>
          <w:szCs w:val="21"/>
          <w:shd w:val="clear" w:color="auto" w:fill="FFFFFF"/>
          <w:lang w:val="en-US" w:eastAsia="zh-CN"/>
        </w:rPr>
        <w:t>22</w:t>
      </w:r>
      <w:r>
        <w:rPr>
          <w:rFonts w:hint="eastAsia"/>
          <w:color w:val="000000"/>
          <w:sz w:val="21"/>
          <w:szCs w:val="21"/>
          <w:shd w:val="clear" w:color="auto" w:fill="FFFFFF"/>
        </w:rPr>
        <w:t>日</w:t>
      </w:r>
      <w:r>
        <w:rPr>
          <w:rFonts w:hint="eastAsia"/>
          <w:color w:val="000000"/>
          <w:sz w:val="21"/>
          <w:szCs w:val="21"/>
          <w:shd w:val="clear" w:color="auto" w:fill="FFFFFF"/>
          <w:lang w:val="en-US" w:eastAsia="zh-CN"/>
        </w:rPr>
        <w:t>9时30分</w:t>
      </w:r>
      <w:r>
        <w:rPr>
          <w:rFonts w:hint="eastAsia"/>
          <w:color w:val="000000"/>
          <w:sz w:val="21"/>
          <w:szCs w:val="21"/>
          <w:shd w:val="clear" w:color="auto" w:fill="FFFFFF"/>
        </w:rPr>
        <w:t>（北京时间），逾期提交或不符合规定的投标文件不予接受。</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（二）开标地点：</w:t>
      </w:r>
      <w:r>
        <w:rPr>
          <w:rFonts w:hint="eastAsia"/>
          <w:color w:val="000000"/>
          <w:sz w:val="21"/>
          <w:szCs w:val="21"/>
          <w:shd w:val="clear" w:color="auto" w:fill="FFFFFF"/>
          <w:lang w:val="en-US" w:eastAsia="zh-CN"/>
        </w:rPr>
        <w:t>禹州市</w:t>
      </w:r>
      <w:r>
        <w:rPr>
          <w:rFonts w:hint="eastAsia"/>
          <w:color w:val="000000"/>
          <w:sz w:val="21"/>
          <w:szCs w:val="21"/>
          <w:shd w:val="clear" w:color="auto" w:fill="FFFFFF"/>
        </w:rPr>
        <w:t>公共资源交易中心</w:t>
      </w:r>
      <w:r>
        <w:rPr>
          <w:rFonts w:hint="eastAsia"/>
          <w:color w:val="000000"/>
          <w:sz w:val="21"/>
          <w:szCs w:val="21"/>
          <w:shd w:val="clear" w:color="auto" w:fill="FFFFFF"/>
          <w:lang w:val="en-US" w:eastAsia="zh-CN"/>
        </w:rPr>
        <w:t>九</w:t>
      </w:r>
      <w:r>
        <w:rPr>
          <w:rFonts w:hint="eastAsia"/>
          <w:color w:val="000000"/>
          <w:sz w:val="21"/>
          <w:szCs w:val="21"/>
          <w:shd w:val="clear" w:color="auto" w:fill="FFFFFF"/>
        </w:rPr>
        <w:t>楼</w:t>
      </w:r>
      <w:r>
        <w:rPr>
          <w:rFonts w:hint="eastAsia"/>
          <w:color w:val="auto"/>
          <w:sz w:val="21"/>
          <w:szCs w:val="21"/>
          <w:shd w:val="clear" w:color="auto" w:fill="FFFFFF"/>
          <w:lang w:val="en-US" w:eastAsia="zh-CN"/>
        </w:rPr>
        <w:t>第一</w:t>
      </w:r>
      <w:r>
        <w:rPr>
          <w:rFonts w:hint="eastAsia"/>
          <w:color w:val="auto"/>
          <w:sz w:val="21"/>
          <w:szCs w:val="21"/>
          <w:shd w:val="clear" w:color="auto" w:fill="FFFFFF"/>
        </w:rPr>
        <w:t>开标室</w:t>
      </w:r>
      <w:r>
        <w:rPr>
          <w:rFonts w:hint="eastAsia"/>
          <w:color w:val="000000"/>
          <w:sz w:val="21"/>
          <w:szCs w:val="21"/>
          <w:shd w:val="clear" w:color="auto" w:fill="FFFFFF"/>
        </w:rPr>
        <w:t>。（本项目采用远程不见面开标，投标人无须到现场）。</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（三） 本项目为全流程电子化交易项目，投标人须提交电子投标文件。</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1、加密电子投标文件（.file格式）须在投标截止时间（开标时间）前通过《全国公共资源交易平台(河南省▪许昌市)》公共资源交易系统成功上传。</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4"/>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六</w:t>
      </w:r>
      <w:r>
        <w:rPr>
          <w:rFonts w:hint="eastAsia"/>
          <w:color w:val="000000"/>
          <w:sz w:val="21"/>
          <w:szCs w:val="21"/>
          <w:shd w:val="clear" w:color="auto" w:fill="FFFFFF"/>
        </w:rPr>
        <w:t>、本次</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公告同时在</w:t>
      </w:r>
      <w:r>
        <w:rPr>
          <w:rFonts w:hint="eastAsia"/>
          <w:color w:val="auto"/>
          <w:sz w:val="21"/>
          <w:szCs w:val="21"/>
          <w:shd w:val="clear" w:color="auto" w:fill="FFFFFF"/>
        </w:rPr>
        <w:t>《中国政府采购网》、《河南省政府采购网》、《全国公共资源交易平台（河南省·许昌市）》</w:t>
      </w:r>
      <w:r>
        <w:rPr>
          <w:rFonts w:hint="eastAsia"/>
          <w:color w:val="000000"/>
          <w:sz w:val="21"/>
          <w:szCs w:val="21"/>
          <w:shd w:val="clear" w:color="auto" w:fill="FFFFFF"/>
        </w:rPr>
        <w:t>发布等。</w:t>
      </w:r>
    </w:p>
    <w:p>
      <w:pPr>
        <w:pStyle w:val="4"/>
        <w:widowControl/>
        <w:shd w:val="clear" w:color="auto" w:fill="FFFFFF"/>
        <w:spacing w:line="360" w:lineRule="auto"/>
        <w:ind w:firstLine="422" w:firstLineChars="200"/>
        <w:contextualSpacing/>
        <w:jc w:val="left"/>
        <w:rPr>
          <w:rFonts w:hint="eastAsia"/>
          <w:b/>
          <w:bCs/>
          <w:color w:val="000000"/>
          <w:sz w:val="21"/>
          <w:szCs w:val="21"/>
          <w:shd w:val="clear" w:color="auto" w:fill="FFFFFF"/>
        </w:rPr>
      </w:pPr>
      <w:r>
        <w:rPr>
          <w:rFonts w:hint="eastAsia"/>
          <w:b/>
          <w:bCs/>
          <w:color w:val="000000"/>
          <w:sz w:val="21"/>
          <w:szCs w:val="21"/>
          <w:shd w:val="clear" w:color="auto" w:fill="FFFFFF"/>
          <w:lang w:val="en-US" w:eastAsia="zh-CN"/>
        </w:rPr>
        <w:t>七</w:t>
      </w:r>
      <w:r>
        <w:rPr>
          <w:rFonts w:hint="eastAsia"/>
          <w:b/>
          <w:bCs/>
          <w:color w:val="000000"/>
          <w:sz w:val="21"/>
          <w:szCs w:val="21"/>
          <w:shd w:val="clear" w:color="auto" w:fill="FFFFFF"/>
        </w:rPr>
        <w:t>、代理机构及采购单位地址、联系人、联系电话</w:t>
      </w:r>
    </w:p>
    <w:p>
      <w:pPr>
        <w:pStyle w:val="4"/>
        <w:widowControl/>
        <w:shd w:val="clear" w:color="auto" w:fill="FFFFFF"/>
        <w:spacing w:line="360" w:lineRule="auto"/>
        <w:ind w:firstLine="1050" w:firstLineChars="500"/>
        <w:contextualSpacing/>
        <w:jc w:val="left"/>
        <w:rPr>
          <w:rFonts w:hint="eastAsia"/>
          <w:color w:val="000000"/>
          <w:sz w:val="21"/>
          <w:szCs w:val="21"/>
          <w:shd w:val="clear" w:color="auto" w:fill="FFFFFF"/>
          <w:lang w:val="en-US" w:eastAsia="zh-CN"/>
        </w:rPr>
      </w:pPr>
      <w:r>
        <w:rPr>
          <w:rFonts w:hint="eastAsia"/>
          <w:color w:val="000000"/>
          <w:sz w:val="21"/>
          <w:szCs w:val="21"/>
          <w:shd w:val="clear" w:color="auto" w:fill="FFFFFF"/>
        </w:rPr>
        <w:t>代理机构：</w:t>
      </w:r>
      <w:r>
        <w:rPr>
          <w:rFonts w:hint="eastAsia"/>
          <w:color w:val="000000"/>
          <w:sz w:val="21"/>
          <w:szCs w:val="21"/>
          <w:shd w:val="clear" w:color="auto" w:fill="FFFFFF"/>
          <w:lang w:val="en-US" w:eastAsia="zh-CN"/>
        </w:rPr>
        <w:t>中海域安项目管理咨询有限公司</w:t>
      </w:r>
    </w:p>
    <w:p>
      <w:pPr>
        <w:pStyle w:val="4"/>
        <w:widowControl/>
        <w:shd w:val="clear" w:color="auto" w:fill="FFFFFF"/>
        <w:spacing w:line="360" w:lineRule="auto"/>
        <w:ind w:firstLine="1050" w:firstLineChars="500"/>
        <w:contextualSpacing/>
        <w:jc w:val="left"/>
        <w:rPr>
          <w:rFonts w:hint="eastAsia"/>
          <w:color w:val="000000"/>
          <w:sz w:val="21"/>
          <w:szCs w:val="21"/>
          <w:shd w:val="clear" w:color="auto" w:fill="FFFFFF"/>
          <w:lang w:val="en-US" w:eastAsia="zh-CN"/>
        </w:rPr>
      </w:pPr>
      <w:r>
        <w:rPr>
          <w:rFonts w:hint="eastAsia"/>
          <w:color w:val="000000"/>
          <w:sz w:val="21"/>
          <w:szCs w:val="21"/>
          <w:shd w:val="clear" w:color="auto" w:fill="FFFFFF"/>
          <w:lang w:val="en-US" w:eastAsia="zh-CN"/>
        </w:rPr>
        <w:t>地址：学府春天西门</w:t>
      </w:r>
    </w:p>
    <w:p>
      <w:pPr>
        <w:pStyle w:val="4"/>
        <w:widowControl/>
        <w:shd w:val="clear" w:color="auto" w:fill="FFFFFF"/>
        <w:spacing w:line="360" w:lineRule="auto"/>
        <w:ind w:firstLine="1050" w:firstLineChars="500"/>
        <w:contextualSpacing/>
        <w:jc w:val="left"/>
        <w:rPr>
          <w:rFonts w:hint="eastAsia"/>
          <w:color w:val="000000"/>
          <w:sz w:val="21"/>
          <w:szCs w:val="21"/>
          <w:shd w:val="clear" w:color="auto" w:fill="FFFFFF"/>
          <w:lang w:val="en-US" w:eastAsia="zh-CN"/>
        </w:rPr>
      </w:pPr>
      <w:r>
        <w:rPr>
          <w:rFonts w:hint="eastAsia"/>
          <w:color w:val="000000"/>
          <w:sz w:val="21"/>
          <w:szCs w:val="21"/>
          <w:shd w:val="clear" w:color="auto" w:fill="FFFFFF"/>
        </w:rPr>
        <w:t>联系人：</w:t>
      </w:r>
      <w:r>
        <w:rPr>
          <w:rFonts w:hint="eastAsia"/>
          <w:color w:val="000000"/>
          <w:sz w:val="21"/>
          <w:szCs w:val="21"/>
          <w:shd w:val="clear" w:color="auto" w:fill="FFFFFF"/>
          <w:lang w:eastAsia="zh-CN"/>
        </w:rPr>
        <w:t>燕女士</w:t>
      </w:r>
      <w:r>
        <w:rPr>
          <w:rFonts w:hint="eastAsia"/>
          <w:color w:val="000000"/>
          <w:sz w:val="21"/>
          <w:szCs w:val="21"/>
          <w:shd w:val="clear" w:color="auto" w:fill="FFFFFF"/>
          <w:lang w:val="en-US" w:eastAsia="zh-CN"/>
        </w:rPr>
        <w:t xml:space="preserve">  </w:t>
      </w:r>
      <w:r>
        <w:rPr>
          <w:rFonts w:hint="eastAsia"/>
          <w:color w:val="000000"/>
          <w:sz w:val="21"/>
          <w:szCs w:val="21"/>
          <w:shd w:val="clear" w:color="auto" w:fill="FFFFFF"/>
        </w:rPr>
        <w:t xml:space="preserve">    联系电话：</w:t>
      </w:r>
      <w:r>
        <w:rPr>
          <w:rFonts w:hint="eastAsia"/>
          <w:color w:val="000000"/>
          <w:sz w:val="21"/>
          <w:szCs w:val="21"/>
          <w:shd w:val="clear" w:color="auto" w:fill="FFFFFF"/>
          <w:lang w:val="en-US" w:eastAsia="zh-CN"/>
        </w:rPr>
        <w:t xml:space="preserve">15290977098 </w:t>
      </w:r>
    </w:p>
    <w:p>
      <w:pPr>
        <w:pStyle w:val="4"/>
        <w:widowControl/>
        <w:shd w:val="clear" w:color="auto" w:fill="FFFFFF"/>
        <w:spacing w:line="360" w:lineRule="auto"/>
        <w:ind w:firstLine="1050" w:firstLineChars="500"/>
        <w:contextualSpacing/>
        <w:jc w:val="left"/>
        <w:rPr>
          <w:rFonts w:hint="eastAsia"/>
          <w:color w:val="000000"/>
          <w:sz w:val="21"/>
          <w:szCs w:val="21"/>
          <w:shd w:val="clear" w:color="auto" w:fill="FFFFFF"/>
          <w:lang w:val="en-US" w:eastAsia="zh-CN"/>
        </w:rPr>
      </w:pPr>
      <w:r>
        <w:rPr>
          <w:rFonts w:hint="eastAsia"/>
          <w:color w:val="000000"/>
          <w:sz w:val="21"/>
          <w:szCs w:val="21"/>
          <w:shd w:val="clear" w:color="auto" w:fill="FFFFFF"/>
        </w:rPr>
        <w:t>采购单位：</w:t>
      </w:r>
      <w:r>
        <w:rPr>
          <w:rFonts w:hint="eastAsia"/>
          <w:color w:val="000000"/>
          <w:sz w:val="21"/>
          <w:szCs w:val="21"/>
          <w:shd w:val="clear" w:color="auto" w:fill="FFFFFF"/>
          <w:lang w:val="en-US" w:eastAsia="zh-CN"/>
        </w:rPr>
        <w:t>禹州市中等专业学校</w:t>
      </w:r>
    </w:p>
    <w:p>
      <w:pPr>
        <w:pStyle w:val="4"/>
        <w:widowControl/>
        <w:shd w:val="clear" w:color="auto" w:fill="FFFFFF"/>
        <w:spacing w:line="360" w:lineRule="auto"/>
        <w:ind w:firstLine="1050" w:firstLineChars="500"/>
        <w:contextualSpacing/>
        <w:jc w:val="left"/>
        <w:rPr>
          <w:rFonts w:hint="eastAsia"/>
          <w:color w:val="0000FF"/>
          <w:sz w:val="21"/>
          <w:szCs w:val="21"/>
          <w:shd w:val="clear" w:color="auto" w:fill="FFFFFF"/>
          <w:lang w:val="en-US" w:eastAsia="zh-CN"/>
        </w:rPr>
      </w:pPr>
      <w:r>
        <w:rPr>
          <w:rFonts w:hint="eastAsia"/>
          <w:color w:val="000000"/>
          <w:sz w:val="21"/>
          <w:szCs w:val="21"/>
          <w:shd w:val="clear" w:color="auto" w:fill="FFFFFF"/>
        </w:rPr>
        <w:t>地址：</w:t>
      </w:r>
      <w:r>
        <w:rPr>
          <w:rFonts w:hint="eastAsia"/>
          <w:color w:val="000000" w:themeColor="text1"/>
          <w:sz w:val="21"/>
          <w:szCs w:val="21"/>
          <w:shd w:val="clear" w:color="auto" w:fill="FFFFFF"/>
        </w:rPr>
        <w:t>禹州市</w:t>
      </w:r>
      <w:r>
        <w:rPr>
          <w:rFonts w:hint="eastAsia"/>
          <w:color w:val="000000" w:themeColor="text1"/>
          <w:sz w:val="21"/>
          <w:szCs w:val="21"/>
          <w:shd w:val="clear" w:color="auto" w:fill="FFFFFF"/>
          <w:lang w:eastAsia="zh-CN"/>
        </w:rPr>
        <w:t>药城路北段</w:t>
      </w:r>
    </w:p>
    <w:p>
      <w:pPr>
        <w:pStyle w:val="4"/>
        <w:widowControl/>
        <w:shd w:val="clear" w:color="auto" w:fill="FFFFFF"/>
        <w:spacing w:line="360" w:lineRule="auto"/>
        <w:ind w:firstLine="1050" w:firstLineChars="500"/>
        <w:contextualSpacing/>
        <w:jc w:val="left"/>
        <w:rPr>
          <w:rFonts w:hint="default" w:eastAsia="宋体"/>
          <w:color w:val="000000"/>
          <w:sz w:val="21"/>
          <w:szCs w:val="21"/>
          <w:shd w:val="clear" w:color="auto" w:fill="FFFFFF"/>
          <w:lang w:val="en-US" w:eastAsia="zh-CN"/>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王</w:t>
      </w:r>
      <w:r>
        <w:rPr>
          <w:rFonts w:hint="eastAsia"/>
          <w:color w:val="000000"/>
          <w:sz w:val="21"/>
          <w:szCs w:val="21"/>
          <w:shd w:val="clear" w:color="auto" w:fill="FFFFFF"/>
        </w:rPr>
        <w:t>先生  联系电话：</w:t>
      </w:r>
      <w:r>
        <w:rPr>
          <w:rFonts w:hint="eastAsia"/>
          <w:color w:val="000000"/>
          <w:sz w:val="21"/>
          <w:szCs w:val="21"/>
          <w:shd w:val="clear" w:color="auto" w:fill="FFFFFF"/>
          <w:lang w:val="en-US" w:eastAsia="zh-CN"/>
        </w:rPr>
        <w:t>0374-8816068</w:t>
      </w:r>
    </w:p>
    <w:p>
      <w:pPr>
        <w:spacing w:line="360" w:lineRule="auto"/>
        <w:rPr>
          <w:rFonts w:hAnsi="宋体"/>
          <w:b/>
          <w:sz w:val="28"/>
          <w:szCs w:val="28"/>
        </w:rPr>
      </w:pPr>
      <w:r>
        <w:rPr>
          <w:rFonts w:hint="eastAsia" w:ascii="黑体" w:hAnsi="黑体" w:eastAsia="黑体" w:cs="黑体"/>
          <w:bCs/>
          <w:color w:val="000000"/>
          <w:sz w:val="21"/>
          <w:szCs w:val="21"/>
          <w:shd w:val="clear" w:color="auto" w:fill="FFFFFF"/>
        </w:rPr>
        <w:t xml:space="preserve">   </w:t>
      </w:r>
      <w:r>
        <w:rPr>
          <w:rFonts w:hint="eastAsia" w:hAnsi="宋体"/>
          <w:b/>
          <w:sz w:val="28"/>
          <w:szCs w:val="28"/>
        </w:rPr>
        <w:t>温馨提示：</w:t>
      </w:r>
    </w:p>
    <w:p>
      <w:pPr>
        <w:spacing w:line="360" w:lineRule="auto"/>
        <w:ind w:firstLine="560" w:firstLineChars="200"/>
        <w:rPr>
          <w:rFonts w:hint="eastAsia" w:hAnsi="宋体"/>
          <w:b/>
          <w:sz w:val="28"/>
          <w:szCs w:val="28"/>
        </w:rPr>
      </w:pPr>
      <w:r>
        <w:rPr>
          <w:rFonts w:hint="eastAsia" w:hAnsi="宋体"/>
          <w:b/>
          <w:sz w:val="28"/>
          <w:szCs w:val="28"/>
        </w:rPr>
        <w:t>本项目为全流程电子化交易项目，请认真阅读招标文件，并注意以下事项。</w:t>
      </w:r>
    </w:p>
    <w:p>
      <w:pPr>
        <w:spacing w:line="360" w:lineRule="auto"/>
        <w:ind w:firstLine="440" w:firstLineChars="200"/>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40"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40"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4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10"/>
          <w:rFonts w:hAnsi="宋体"/>
          <w:szCs w:val="21"/>
        </w:rPr>
        <w:t>http://221.14.6.70:8088/ggzy/</w:t>
      </w:r>
      <w:r>
        <w:rPr>
          <w:rStyle w:val="10"/>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4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4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4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10" w:leftChars="50" w:firstLine="330"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40"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10"/>
          <w:rFonts w:hAnsi="宋体"/>
          <w:szCs w:val="21"/>
        </w:rPr>
        <w:t>http://221.14.6.70:8088/ggzy/</w:t>
      </w:r>
      <w:r>
        <w:rPr>
          <w:rStyle w:val="10"/>
          <w:rFonts w:hAnsi="宋体"/>
          <w:szCs w:val="21"/>
        </w:rPr>
        <w:fldChar w:fldCharType="end"/>
      </w:r>
      <w:r>
        <w:rPr>
          <w:rFonts w:hint="eastAsia" w:hAnsi="宋体"/>
          <w:color w:val="000000"/>
          <w:szCs w:val="21"/>
        </w:rPr>
        <w:t>）。</w:t>
      </w:r>
    </w:p>
    <w:p>
      <w:pPr>
        <w:tabs>
          <w:tab w:val="left" w:pos="7095"/>
        </w:tabs>
        <w:spacing w:line="360" w:lineRule="auto"/>
        <w:ind w:firstLine="44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4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4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10"/>
          <w:rFonts w:hAnsi="宋体"/>
          <w:color w:val="FF0000"/>
          <w:szCs w:val="21"/>
        </w:rPr>
        <w:t>http://221.14.6.70:8088/ggzy/</w:t>
      </w:r>
      <w:r>
        <w:rPr>
          <w:rStyle w:val="10"/>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40"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4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4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4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40"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4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4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40" w:firstLineChars="200"/>
        <w:contextualSpacing/>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B61C2"/>
    <w:rsid w:val="002613DD"/>
    <w:rsid w:val="00323B43"/>
    <w:rsid w:val="003274DD"/>
    <w:rsid w:val="003D37D8"/>
    <w:rsid w:val="00424692"/>
    <w:rsid w:val="00426133"/>
    <w:rsid w:val="004358AB"/>
    <w:rsid w:val="0065466D"/>
    <w:rsid w:val="00815E0C"/>
    <w:rsid w:val="008B7726"/>
    <w:rsid w:val="0094008B"/>
    <w:rsid w:val="00A7044C"/>
    <w:rsid w:val="00B24BA9"/>
    <w:rsid w:val="00BA112B"/>
    <w:rsid w:val="00BC7F76"/>
    <w:rsid w:val="00D31D50"/>
    <w:rsid w:val="00E23194"/>
    <w:rsid w:val="00E859E9"/>
    <w:rsid w:val="00FC5EB7"/>
    <w:rsid w:val="032D1CC4"/>
    <w:rsid w:val="036B2458"/>
    <w:rsid w:val="052067AA"/>
    <w:rsid w:val="09F44E7C"/>
    <w:rsid w:val="11555CE7"/>
    <w:rsid w:val="13DD6988"/>
    <w:rsid w:val="17C2392E"/>
    <w:rsid w:val="196271C3"/>
    <w:rsid w:val="19CC4DD6"/>
    <w:rsid w:val="1F466EDF"/>
    <w:rsid w:val="277942DC"/>
    <w:rsid w:val="2EAB6589"/>
    <w:rsid w:val="34B27B9C"/>
    <w:rsid w:val="473619C3"/>
    <w:rsid w:val="54B84228"/>
    <w:rsid w:val="5CC73D8E"/>
    <w:rsid w:val="639676EB"/>
    <w:rsid w:val="663F47F3"/>
    <w:rsid w:val="69B9618E"/>
    <w:rsid w:val="758E2FFB"/>
    <w:rsid w:val="7625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Normal (Web)"/>
    <w:basedOn w:val="1"/>
    <w:qFormat/>
    <w:uiPriority w:val="99"/>
    <w:rPr>
      <w:rFonts w:ascii="Calibri" w:hAnsi="Calibri" w:eastAsia="宋体" w:cs="Times New Roman"/>
      <w:sz w:val="24"/>
      <w:szCs w:val="24"/>
    </w:rPr>
  </w:style>
  <w:style w:type="paragraph" w:styleId="5">
    <w:name w:val="Body Text First Indent"/>
    <w:basedOn w:val="2"/>
    <w:qFormat/>
    <w:uiPriority w:val="0"/>
    <w:pPr>
      <w:ind w:firstLine="420" w:firstLineChars="100"/>
    </w:pPr>
    <w:rPr>
      <w:rFonts w:ascii="宋体" w:hAnsi="Times New Roman" w:eastAsia="宋体" w:cs="Times New Roman"/>
      <w:kern w:val="0"/>
      <w:sz w:val="34"/>
      <w:szCs w:val="2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333333"/>
      <w:u w:val="none"/>
    </w:rPr>
  </w:style>
  <w:style w:type="character" w:styleId="10">
    <w:name w:val="Hyperlink"/>
    <w:basedOn w:val="8"/>
    <w:semiHidden/>
    <w:unhideWhenUsed/>
    <w:qFormat/>
    <w:uiPriority w:val="99"/>
    <w:rPr>
      <w:color w:val="333333"/>
      <w:u w:val="none"/>
    </w:rPr>
  </w:style>
  <w:style w:type="character" w:customStyle="1" w:styleId="11">
    <w:name w:val="dot"/>
    <w:basedOn w:val="8"/>
    <w:qFormat/>
    <w:uiPriority w:val="0"/>
  </w:style>
  <w:style w:type="character" w:customStyle="1" w:styleId="12">
    <w:name w:val="isnow"/>
    <w:basedOn w:val="8"/>
    <w:qFormat/>
    <w:uiPriority w:val="0"/>
    <w:rPr>
      <w:color w:val="FFFFFF"/>
      <w:shd w:val="clear" w:fill="FF680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Words>
  <Characters>133</Characters>
  <Lines>1</Lines>
  <Paragraphs>1</Paragraphs>
  <TotalTime>3</TotalTime>
  <ScaleCrop>false</ScaleCrop>
  <LinksUpToDate>false</LinksUpToDate>
  <CharactersWithSpaces>155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可笑.</cp:lastModifiedBy>
  <dcterms:modified xsi:type="dcterms:W3CDTF">2020-05-22T01:38:32Z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