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ind w:right="-199" w:rightChars="-95"/>
        <w:jc w:val="center"/>
        <w:rPr>
          <w:rFonts w:hint="eastAsia" w:ascii="仿宋_GB2312" w:cs="仿宋_GB2312"/>
          <w:b/>
          <w:bCs/>
          <w:color w:val="auto"/>
          <w:sz w:val="32"/>
          <w:szCs w:val="32"/>
          <w:highlight w:val="none"/>
        </w:rPr>
      </w:pPr>
      <w:r>
        <w:rPr>
          <w:rFonts w:hint="eastAsia" w:ascii="仿宋_GB2312" w:cs="仿宋_GB2312"/>
          <w:b/>
          <w:bCs/>
          <w:color w:val="auto"/>
          <w:sz w:val="32"/>
          <w:szCs w:val="32"/>
          <w:highlight w:val="none"/>
        </w:rPr>
        <w:t>长葛市201</w:t>
      </w:r>
      <w:r>
        <w:rPr>
          <w:rFonts w:hint="eastAsia" w:ascii="仿宋_GB2312" w:cs="仿宋_GB2312"/>
          <w:b/>
          <w:bCs/>
          <w:color w:val="auto"/>
          <w:sz w:val="32"/>
          <w:szCs w:val="32"/>
          <w:highlight w:val="none"/>
          <w:lang w:val="en-US" w:eastAsia="zh-CN"/>
        </w:rPr>
        <w:t>9</w:t>
      </w:r>
      <w:r>
        <w:rPr>
          <w:rFonts w:hint="eastAsia" w:ascii="仿宋_GB2312" w:cs="仿宋_GB2312"/>
          <w:b/>
          <w:bCs/>
          <w:color w:val="auto"/>
          <w:sz w:val="32"/>
          <w:szCs w:val="32"/>
          <w:highlight w:val="none"/>
        </w:rPr>
        <w:t>年农业生产社会化服务项目物资采购招标公告</w:t>
      </w:r>
    </w:p>
    <w:p>
      <w:pPr>
        <w:pStyle w:val="3"/>
        <w:widowControl/>
        <w:shd w:val="clear" w:color="auto" w:fill="FFFFFF"/>
        <w:spacing w:line="360" w:lineRule="auto"/>
        <w:ind w:firstLine="420"/>
        <w:contextualSpacing/>
        <w:rPr>
          <w:rFonts w:hAnsi="宋体"/>
          <w:color w:val="auto"/>
          <w:szCs w:val="21"/>
          <w:highlight w:val="none"/>
        </w:rPr>
      </w:pPr>
      <w:r>
        <w:rPr>
          <w:rFonts w:hint="eastAsia" w:hAnsi="宋体"/>
          <w:color w:val="auto"/>
          <w:szCs w:val="21"/>
          <w:highlight w:val="none"/>
          <w:lang w:val="en-US" w:eastAsia="zh-CN"/>
        </w:rPr>
        <w:t>河南中尚工程咨询</w:t>
      </w:r>
      <w:r>
        <w:rPr>
          <w:rFonts w:hint="eastAsia" w:hAnsi="宋体"/>
          <w:color w:val="auto"/>
          <w:szCs w:val="21"/>
          <w:highlight w:val="none"/>
        </w:rPr>
        <w:t>有限公司受长葛市农业技术推广中心的委托，对“长葛市201</w:t>
      </w:r>
      <w:r>
        <w:rPr>
          <w:rFonts w:hint="eastAsia" w:hAnsi="宋体"/>
          <w:color w:val="auto"/>
          <w:szCs w:val="21"/>
          <w:highlight w:val="none"/>
          <w:lang w:val="en-US" w:eastAsia="zh-CN"/>
        </w:rPr>
        <w:t>9</w:t>
      </w:r>
      <w:r>
        <w:rPr>
          <w:rFonts w:hint="eastAsia" w:hAnsi="宋体"/>
          <w:color w:val="auto"/>
          <w:szCs w:val="21"/>
          <w:highlight w:val="none"/>
        </w:rPr>
        <w:t>年农业生产社会化服务项目物资采购”进行公开招标，欢迎符合相应资格条件的供应商参加。</w:t>
      </w:r>
    </w:p>
    <w:p>
      <w:pPr>
        <w:pStyle w:val="3"/>
        <w:widowControl/>
        <w:shd w:val="clear" w:color="auto" w:fill="FFFFFF"/>
        <w:spacing w:line="360" w:lineRule="auto"/>
        <w:ind w:firstLine="422" w:firstLineChars="150"/>
        <w:contextualSpacing/>
        <w:rPr>
          <w:rFonts w:hAnsi="宋体"/>
          <w:b/>
          <w:color w:val="auto"/>
          <w:kern w:val="2"/>
          <w:szCs w:val="21"/>
          <w:highlight w:val="none"/>
        </w:rPr>
      </w:pPr>
      <w:r>
        <w:rPr>
          <w:rFonts w:hint="eastAsia" w:ascii="宋体" w:hAnsi="宋体" w:cs="黑体"/>
          <w:b/>
          <w:bCs/>
          <w:color w:val="auto"/>
          <w:sz w:val="28"/>
          <w:highlight w:val="none"/>
          <w:shd w:val="clear" w:color="auto" w:fill="FFFFFF"/>
        </w:rPr>
        <w:t>一</w:t>
      </w:r>
      <w:r>
        <w:rPr>
          <w:rFonts w:hint="eastAsia" w:hAnsi="宋体"/>
          <w:b/>
          <w:color w:val="auto"/>
          <w:kern w:val="2"/>
          <w:szCs w:val="21"/>
          <w:highlight w:val="none"/>
        </w:rPr>
        <w:t>、项目基本情况</w:t>
      </w:r>
    </w:p>
    <w:p>
      <w:pPr>
        <w:pStyle w:val="3"/>
        <w:widowControl/>
        <w:shd w:val="clear" w:color="auto" w:fill="FFFFFF"/>
        <w:spacing w:line="360" w:lineRule="auto"/>
        <w:ind w:firstLine="420"/>
        <w:contextualSpacing/>
        <w:rPr>
          <w:rFonts w:hint="eastAsia" w:hAnsi="宋体"/>
          <w:color w:val="auto"/>
          <w:szCs w:val="21"/>
          <w:highlight w:val="none"/>
        </w:rPr>
      </w:pPr>
      <w:r>
        <w:rPr>
          <w:rFonts w:hint="eastAsia" w:hAnsi="宋体"/>
          <w:color w:val="auto"/>
          <w:szCs w:val="21"/>
          <w:highlight w:val="none"/>
        </w:rPr>
        <w:t>（一）项目名称：长葛市201</w:t>
      </w:r>
      <w:r>
        <w:rPr>
          <w:rFonts w:hint="eastAsia" w:hAnsi="宋体"/>
          <w:color w:val="auto"/>
          <w:szCs w:val="21"/>
          <w:highlight w:val="none"/>
          <w:lang w:val="en-US" w:eastAsia="zh-CN"/>
        </w:rPr>
        <w:t>9</w:t>
      </w:r>
      <w:r>
        <w:rPr>
          <w:rFonts w:hint="eastAsia" w:hAnsi="宋体"/>
          <w:color w:val="auto"/>
          <w:szCs w:val="21"/>
          <w:highlight w:val="none"/>
        </w:rPr>
        <w:t>年农业生产社会化服务项目物资采购</w:t>
      </w:r>
    </w:p>
    <w:p>
      <w:pPr>
        <w:pStyle w:val="3"/>
        <w:widowControl/>
        <w:shd w:val="clear" w:color="auto" w:fill="FFFFFF"/>
        <w:spacing w:line="360" w:lineRule="auto"/>
        <w:ind w:firstLine="420"/>
        <w:contextualSpacing/>
        <w:rPr>
          <w:rFonts w:hint="eastAsia" w:hAnsi="宋体"/>
          <w:color w:val="auto"/>
          <w:szCs w:val="21"/>
          <w:highlight w:val="none"/>
        </w:rPr>
      </w:pPr>
      <w:r>
        <w:rPr>
          <w:rFonts w:hint="eastAsia" w:hAnsi="宋体"/>
          <w:color w:val="auto"/>
          <w:szCs w:val="21"/>
          <w:highlight w:val="none"/>
        </w:rPr>
        <w:t>（二）项目编号：长招采公字</w:t>
      </w:r>
      <w:r>
        <w:rPr>
          <w:rFonts w:hint="eastAsia" w:hAnsi="宋体"/>
          <w:color w:val="auto"/>
          <w:szCs w:val="21"/>
          <w:highlight w:val="none"/>
          <w:lang w:eastAsia="zh-CN"/>
        </w:rPr>
        <w:t>【</w:t>
      </w:r>
      <w:r>
        <w:rPr>
          <w:rFonts w:hint="eastAsia" w:hAnsi="宋体"/>
          <w:color w:val="auto"/>
          <w:szCs w:val="21"/>
          <w:highlight w:val="none"/>
        </w:rPr>
        <w:t>20</w:t>
      </w:r>
      <w:r>
        <w:rPr>
          <w:rFonts w:hint="eastAsia" w:hAnsi="宋体"/>
          <w:color w:val="auto"/>
          <w:szCs w:val="21"/>
          <w:highlight w:val="none"/>
          <w:lang w:val="en-US" w:eastAsia="zh-CN"/>
        </w:rPr>
        <w:t>20</w:t>
      </w:r>
      <w:r>
        <w:rPr>
          <w:rFonts w:hint="eastAsia" w:hAnsi="宋体"/>
          <w:color w:val="auto"/>
          <w:szCs w:val="21"/>
          <w:highlight w:val="none"/>
          <w:lang w:eastAsia="zh-CN"/>
        </w:rPr>
        <w:t>】</w:t>
      </w:r>
      <w:r>
        <w:rPr>
          <w:rFonts w:hint="eastAsia" w:hAnsi="宋体"/>
          <w:color w:val="auto"/>
          <w:szCs w:val="21"/>
          <w:highlight w:val="none"/>
        </w:rPr>
        <w:t>0</w:t>
      </w:r>
      <w:r>
        <w:rPr>
          <w:rFonts w:hint="eastAsia" w:hAnsi="宋体"/>
          <w:color w:val="auto"/>
          <w:szCs w:val="21"/>
          <w:highlight w:val="none"/>
          <w:lang w:val="en-US" w:eastAsia="zh-CN"/>
        </w:rPr>
        <w:t>23</w:t>
      </w:r>
      <w:r>
        <w:rPr>
          <w:rFonts w:hint="eastAsia" w:hAnsi="宋体"/>
          <w:color w:val="auto"/>
          <w:szCs w:val="21"/>
          <w:highlight w:val="none"/>
        </w:rPr>
        <w:t>号</w:t>
      </w:r>
    </w:p>
    <w:p>
      <w:pPr>
        <w:pStyle w:val="3"/>
        <w:widowControl/>
        <w:shd w:val="clear" w:color="auto" w:fill="FFFFFF"/>
        <w:spacing w:line="360" w:lineRule="auto"/>
        <w:ind w:firstLine="420"/>
        <w:contextualSpacing/>
        <w:rPr>
          <w:rFonts w:hint="eastAsia" w:hAnsi="宋体"/>
          <w:color w:val="auto"/>
          <w:szCs w:val="21"/>
          <w:highlight w:val="none"/>
        </w:rPr>
      </w:pPr>
      <w:r>
        <w:rPr>
          <w:rFonts w:hint="eastAsia" w:hAnsi="宋体"/>
          <w:color w:val="auto"/>
          <w:szCs w:val="21"/>
          <w:highlight w:val="none"/>
        </w:rPr>
        <w:t xml:space="preserve">（三）采购方式：公开招标  </w:t>
      </w:r>
    </w:p>
    <w:p>
      <w:pPr>
        <w:pStyle w:val="3"/>
        <w:widowControl/>
        <w:shd w:val="clear" w:color="auto" w:fill="FFFFFF"/>
        <w:spacing w:line="360" w:lineRule="auto"/>
        <w:ind w:firstLine="420"/>
        <w:contextualSpacing/>
        <w:rPr>
          <w:rFonts w:hint="default" w:hAnsi="宋体" w:eastAsia="宋体"/>
          <w:color w:val="auto"/>
          <w:szCs w:val="21"/>
          <w:highlight w:val="none"/>
          <w:lang w:val="en-US" w:eastAsia="zh-CN"/>
        </w:rPr>
      </w:pPr>
      <w:r>
        <w:rPr>
          <w:rFonts w:hint="eastAsia" w:hAnsi="宋体"/>
          <w:color w:val="auto"/>
          <w:szCs w:val="21"/>
          <w:highlight w:val="none"/>
        </w:rPr>
        <w:t>（四）采购需求：</w:t>
      </w:r>
      <w:r>
        <w:rPr>
          <w:rFonts w:hint="eastAsia" w:hAnsi="宋体"/>
          <w:color w:val="auto"/>
          <w:szCs w:val="21"/>
          <w:highlight w:val="none"/>
          <w:lang w:eastAsia="zh-CN"/>
        </w:rPr>
        <w:t>本项目采购生物有机肥</w:t>
      </w:r>
      <w:r>
        <w:rPr>
          <w:rFonts w:hint="eastAsia" w:hAnsi="宋体"/>
          <w:color w:val="auto"/>
          <w:szCs w:val="21"/>
          <w:highlight w:val="none"/>
          <w:lang w:val="en-US" w:eastAsia="zh-CN"/>
        </w:rPr>
        <w:t>2800吨，最高限价1425元/吨，总金额4000000元。</w:t>
      </w:r>
    </w:p>
    <w:p>
      <w:pPr>
        <w:pStyle w:val="3"/>
        <w:widowControl/>
        <w:shd w:val="clear" w:color="auto" w:fill="FFFFFF"/>
        <w:spacing w:line="360" w:lineRule="auto"/>
        <w:ind w:firstLine="420"/>
        <w:contextualSpacing/>
        <w:rPr>
          <w:rFonts w:hint="eastAsia" w:hAnsi="宋体"/>
          <w:b/>
          <w:bCs/>
          <w:color w:val="auto"/>
          <w:szCs w:val="21"/>
          <w:highlight w:val="none"/>
        </w:rPr>
      </w:pPr>
      <w:r>
        <w:rPr>
          <w:rFonts w:hint="eastAsia" w:hAnsi="宋体"/>
          <w:b/>
          <w:bCs/>
          <w:color w:val="auto"/>
          <w:szCs w:val="21"/>
          <w:highlight w:val="none"/>
          <w:lang w:val="en-US" w:eastAsia="zh-CN"/>
        </w:rPr>
        <w:t>本项目采用固定总价，投标人不得改变采购预算总价，以单价作为投标竞价标准</w:t>
      </w:r>
      <w:r>
        <w:rPr>
          <w:rFonts w:hint="eastAsia" w:hAnsi="宋体"/>
          <w:b/>
          <w:bCs/>
          <w:color w:val="auto"/>
          <w:szCs w:val="21"/>
          <w:highlight w:val="none"/>
          <w:lang w:eastAsia="zh-CN"/>
        </w:rPr>
        <w:t>。</w:t>
      </w:r>
    </w:p>
    <w:p>
      <w:pPr>
        <w:pStyle w:val="3"/>
        <w:widowControl/>
        <w:shd w:val="clear" w:color="auto" w:fill="FFFFFF"/>
        <w:spacing w:line="360" w:lineRule="auto"/>
        <w:ind w:firstLine="420"/>
        <w:contextualSpacing/>
        <w:rPr>
          <w:rFonts w:hint="eastAsia" w:hAnsi="宋体"/>
          <w:color w:val="auto"/>
          <w:szCs w:val="21"/>
          <w:highlight w:val="none"/>
          <w:lang w:val="en-US" w:eastAsia="zh-CN"/>
        </w:rPr>
      </w:pPr>
      <w:r>
        <w:rPr>
          <w:rFonts w:hint="eastAsia" w:hAnsi="宋体"/>
          <w:color w:val="auto"/>
          <w:szCs w:val="21"/>
          <w:highlight w:val="none"/>
          <w:lang w:val="en-US" w:eastAsia="zh-CN"/>
        </w:rPr>
        <w:t>一标包采购内容：大周镇8000亩优质麦基地，采购</w:t>
      </w:r>
      <w:r>
        <w:rPr>
          <w:rFonts w:hint="eastAsia" w:hAnsi="宋体"/>
          <w:color w:val="auto"/>
          <w:szCs w:val="21"/>
          <w:highlight w:val="none"/>
          <w:lang w:eastAsia="zh-CN"/>
        </w:rPr>
        <w:t>生物有机肥</w:t>
      </w:r>
      <w:r>
        <w:rPr>
          <w:rFonts w:hint="eastAsia" w:hAnsi="宋体"/>
          <w:color w:val="auto"/>
          <w:szCs w:val="21"/>
          <w:highlight w:val="none"/>
          <w:lang w:val="en-US" w:eastAsia="zh-CN"/>
        </w:rPr>
        <w:t>采购共计</w:t>
      </w:r>
      <w:r>
        <w:rPr>
          <w:rFonts w:hint="eastAsia" w:ascii="宋体" w:hAnsi="宋体" w:cs="宋体"/>
          <w:color w:val="auto"/>
          <w:szCs w:val="21"/>
          <w:highlight w:val="none"/>
          <w:lang w:val="en-US" w:eastAsia="zh-CN"/>
        </w:rPr>
        <w:t>45.71万元</w:t>
      </w:r>
      <w:r>
        <w:rPr>
          <w:rFonts w:hint="eastAsia" w:hAnsi="宋体"/>
          <w:color w:val="auto"/>
          <w:szCs w:val="21"/>
          <w:highlight w:val="none"/>
          <w:lang w:val="en-US" w:eastAsia="zh-CN"/>
        </w:rPr>
        <w:t>。</w:t>
      </w:r>
    </w:p>
    <w:p>
      <w:pPr>
        <w:pStyle w:val="3"/>
        <w:widowControl/>
        <w:shd w:val="clear" w:color="auto" w:fill="FFFFFF"/>
        <w:spacing w:line="360" w:lineRule="auto"/>
        <w:ind w:firstLine="420"/>
        <w:contextualSpacing/>
        <w:rPr>
          <w:rFonts w:hint="eastAsia" w:hAnsi="宋体"/>
          <w:color w:val="auto"/>
          <w:szCs w:val="21"/>
          <w:highlight w:val="none"/>
          <w:lang w:val="en-US" w:eastAsia="zh-CN"/>
        </w:rPr>
      </w:pPr>
      <w:r>
        <w:rPr>
          <w:rFonts w:hint="eastAsia" w:hAnsi="宋体"/>
          <w:color w:val="auto"/>
          <w:szCs w:val="21"/>
          <w:highlight w:val="none"/>
          <w:lang w:val="en-US" w:eastAsia="zh-CN"/>
        </w:rPr>
        <w:t>二标包采购内容：董村镇8000亩优质麦基地，采购</w:t>
      </w:r>
      <w:r>
        <w:rPr>
          <w:rFonts w:hint="eastAsia" w:hAnsi="宋体"/>
          <w:color w:val="auto"/>
          <w:szCs w:val="21"/>
          <w:highlight w:val="none"/>
          <w:lang w:eastAsia="zh-CN"/>
        </w:rPr>
        <w:t>生物有机肥</w:t>
      </w:r>
      <w:r>
        <w:rPr>
          <w:rFonts w:hint="eastAsia" w:hAnsi="宋体"/>
          <w:color w:val="auto"/>
          <w:szCs w:val="21"/>
          <w:highlight w:val="none"/>
          <w:lang w:val="en-US" w:eastAsia="zh-CN"/>
        </w:rPr>
        <w:t>采购共计</w:t>
      </w:r>
      <w:r>
        <w:rPr>
          <w:rFonts w:hint="eastAsia" w:ascii="宋体" w:hAnsi="宋体" w:cs="宋体"/>
          <w:color w:val="auto"/>
          <w:szCs w:val="21"/>
          <w:highlight w:val="none"/>
          <w:lang w:val="en-US" w:eastAsia="zh-CN"/>
        </w:rPr>
        <w:t>45.71万元</w:t>
      </w:r>
      <w:r>
        <w:rPr>
          <w:rFonts w:hint="eastAsia" w:hAnsi="宋体"/>
          <w:color w:val="auto"/>
          <w:szCs w:val="21"/>
          <w:highlight w:val="none"/>
          <w:lang w:val="en-US" w:eastAsia="zh-CN"/>
        </w:rPr>
        <w:t>。</w:t>
      </w:r>
    </w:p>
    <w:p>
      <w:pPr>
        <w:pStyle w:val="3"/>
        <w:widowControl/>
        <w:shd w:val="clear" w:color="auto" w:fill="FFFFFF"/>
        <w:spacing w:line="360" w:lineRule="auto"/>
        <w:ind w:firstLine="420"/>
        <w:contextualSpacing/>
        <w:rPr>
          <w:rFonts w:hint="eastAsia" w:hAnsi="宋体"/>
          <w:color w:val="auto"/>
          <w:szCs w:val="21"/>
          <w:highlight w:val="none"/>
          <w:lang w:val="en-US" w:eastAsia="zh-CN"/>
        </w:rPr>
      </w:pPr>
      <w:r>
        <w:rPr>
          <w:rFonts w:hint="eastAsia" w:hAnsi="宋体"/>
          <w:color w:val="auto"/>
          <w:szCs w:val="21"/>
          <w:highlight w:val="none"/>
          <w:lang w:val="en-US" w:eastAsia="zh-CN"/>
        </w:rPr>
        <w:t>三标包采购内容：石固镇8000亩优质麦基地，采购</w:t>
      </w:r>
      <w:r>
        <w:rPr>
          <w:rFonts w:hint="eastAsia" w:hAnsi="宋体"/>
          <w:color w:val="auto"/>
          <w:szCs w:val="21"/>
          <w:highlight w:val="none"/>
          <w:lang w:eastAsia="zh-CN"/>
        </w:rPr>
        <w:t>生物有机肥</w:t>
      </w:r>
      <w:r>
        <w:rPr>
          <w:rFonts w:hint="eastAsia" w:hAnsi="宋体"/>
          <w:color w:val="auto"/>
          <w:szCs w:val="21"/>
          <w:highlight w:val="none"/>
          <w:lang w:val="en-US" w:eastAsia="zh-CN"/>
        </w:rPr>
        <w:t>采购共计</w:t>
      </w:r>
      <w:r>
        <w:rPr>
          <w:rFonts w:hint="eastAsia" w:ascii="宋体" w:hAnsi="宋体" w:cs="宋体"/>
          <w:color w:val="auto"/>
          <w:szCs w:val="21"/>
          <w:highlight w:val="none"/>
          <w:lang w:val="en-US" w:eastAsia="zh-CN"/>
        </w:rPr>
        <w:t>45.71万元</w:t>
      </w:r>
      <w:r>
        <w:rPr>
          <w:rFonts w:hint="eastAsia" w:hAnsi="宋体"/>
          <w:color w:val="auto"/>
          <w:szCs w:val="21"/>
          <w:highlight w:val="none"/>
          <w:lang w:val="en-US" w:eastAsia="zh-CN"/>
        </w:rPr>
        <w:t>。</w:t>
      </w:r>
    </w:p>
    <w:p>
      <w:pPr>
        <w:pStyle w:val="3"/>
        <w:widowControl/>
        <w:shd w:val="clear" w:color="auto" w:fill="FFFFFF"/>
        <w:spacing w:line="360" w:lineRule="auto"/>
        <w:ind w:firstLine="420"/>
        <w:contextualSpacing/>
        <w:rPr>
          <w:rFonts w:hint="eastAsia" w:hAnsi="宋体"/>
          <w:color w:val="auto"/>
          <w:szCs w:val="21"/>
          <w:highlight w:val="none"/>
          <w:lang w:val="en-US" w:eastAsia="zh-CN"/>
        </w:rPr>
      </w:pPr>
      <w:r>
        <w:rPr>
          <w:rFonts w:hint="eastAsia" w:hAnsi="宋体"/>
          <w:color w:val="auto"/>
          <w:szCs w:val="21"/>
          <w:highlight w:val="none"/>
          <w:lang w:val="en-US" w:eastAsia="zh-CN"/>
        </w:rPr>
        <w:t>四标包采购内容：坡胡镇8000亩优质麦基地，采购生物有机肥采购共计</w:t>
      </w:r>
      <w:r>
        <w:rPr>
          <w:rFonts w:hint="eastAsia" w:ascii="宋体" w:hAnsi="宋体" w:cs="宋体"/>
          <w:color w:val="auto"/>
          <w:szCs w:val="21"/>
          <w:highlight w:val="none"/>
          <w:lang w:val="en-US" w:eastAsia="zh-CN"/>
        </w:rPr>
        <w:t>45.71万元</w:t>
      </w:r>
      <w:r>
        <w:rPr>
          <w:rFonts w:hint="eastAsia" w:hAnsi="宋体"/>
          <w:color w:val="auto"/>
          <w:szCs w:val="21"/>
          <w:highlight w:val="none"/>
          <w:lang w:val="en-US" w:eastAsia="zh-CN"/>
        </w:rPr>
        <w:t>。</w:t>
      </w:r>
    </w:p>
    <w:p>
      <w:pPr>
        <w:pStyle w:val="3"/>
        <w:widowControl/>
        <w:shd w:val="clear" w:color="auto" w:fill="FFFFFF"/>
        <w:spacing w:line="360" w:lineRule="auto"/>
        <w:ind w:firstLine="420"/>
        <w:contextualSpacing/>
        <w:rPr>
          <w:rFonts w:hint="eastAsia" w:hAnsi="宋体"/>
          <w:color w:val="auto"/>
          <w:szCs w:val="21"/>
          <w:highlight w:val="none"/>
          <w:lang w:val="en-US" w:eastAsia="zh-CN"/>
        </w:rPr>
      </w:pPr>
      <w:r>
        <w:rPr>
          <w:rFonts w:hint="eastAsia" w:hAnsi="宋体"/>
          <w:color w:val="auto"/>
          <w:szCs w:val="21"/>
          <w:highlight w:val="none"/>
          <w:lang w:val="en-US" w:eastAsia="zh-CN"/>
        </w:rPr>
        <w:t>五标包采购内容：佛耳湖镇8000亩优质麦基地，采购生物有机肥采购共</w:t>
      </w:r>
      <w:r>
        <w:rPr>
          <w:rFonts w:hint="eastAsia" w:ascii="宋体" w:hAnsi="宋体" w:cs="宋体"/>
          <w:color w:val="auto"/>
          <w:szCs w:val="21"/>
          <w:highlight w:val="none"/>
          <w:lang w:val="en-US" w:eastAsia="zh-CN"/>
        </w:rPr>
        <w:t>计45.71万元。</w:t>
      </w:r>
    </w:p>
    <w:p>
      <w:pPr>
        <w:pStyle w:val="3"/>
        <w:widowControl/>
        <w:shd w:val="clear" w:color="auto" w:fill="FFFFFF"/>
        <w:spacing w:line="360" w:lineRule="auto"/>
        <w:ind w:firstLine="420"/>
        <w:contextualSpacing/>
        <w:rPr>
          <w:rFonts w:hint="eastAsia" w:hAnsi="宋体"/>
          <w:color w:val="auto"/>
          <w:szCs w:val="21"/>
          <w:highlight w:val="none"/>
          <w:lang w:val="en-US" w:eastAsia="zh-CN"/>
        </w:rPr>
      </w:pPr>
      <w:r>
        <w:rPr>
          <w:rFonts w:hint="eastAsia" w:hAnsi="宋体"/>
          <w:color w:val="auto"/>
          <w:szCs w:val="21"/>
          <w:highlight w:val="none"/>
          <w:lang w:val="en-US" w:eastAsia="zh-CN"/>
        </w:rPr>
        <w:t>六标包采购内容：石象镇10000亩优质麦基地，采购</w:t>
      </w:r>
      <w:r>
        <w:rPr>
          <w:rFonts w:hint="eastAsia" w:hAnsi="宋体"/>
          <w:color w:val="auto"/>
          <w:szCs w:val="21"/>
          <w:highlight w:val="none"/>
          <w:lang w:eastAsia="zh-CN"/>
        </w:rPr>
        <w:t>生物有机肥</w:t>
      </w:r>
      <w:r>
        <w:rPr>
          <w:rFonts w:hint="eastAsia" w:hAnsi="宋体"/>
          <w:color w:val="auto"/>
          <w:szCs w:val="21"/>
          <w:highlight w:val="none"/>
          <w:lang w:val="en-US" w:eastAsia="zh-CN"/>
        </w:rPr>
        <w:t>采购共计</w:t>
      </w:r>
      <w:r>
        <w:rPr>
          <w:rFonts w:hint="eastAsia" w:ascii="宋体" w:hAnsi="宋体" w:cs="宋体"/>
          <w:color w:val="auto"/>
          <w:szCs w:val="21"/>
          <w:highlight w:val="none"/>
          <w:lang w:val="en-US" w:eastAsia="zh-CN"/>
        </w:rPr>
        <w:t>57.15万</w:t>
      </w:r>
      <w:r>
        <w:rPr>
          <w:rFonts w:hint="eastAsia" w:hAnsi="宋体"/>
          <w:color w:val="auto"/>
          <w:szCs w:val="21"/>
          <w:highlight w:val="none"/>
          <w:lang w:val="en-US" w:eastAsia="zh-CN"/>
        </w:rPr>
        <w:t>。</w:t>
      </w:r>
    </w:p>
    <w:p>
      <w:pPr>
        <w:pStyle w:val="3"/>
        <w:widowControl/>
        <w:shd w:val="clear" w:color="auto" w:fill="FFFFFF"/>
        <w:spacing w:line="360" w:lineRule="auto"/>
        <w:ind w:firstLine="420"/>
        <w:contextualSpacing/>
        <w:rPr>
          <w:rFonts w:hint="eastAsia" w:hAnsi="宋体"/>
          <w:color w:val="auto"/>
          <w:szCs w:val="21"/>
          <w:highlight w:val="none"/>
          <w:lang w:val="en-US" w:eastAsia="zh-CN"/>
        </w:rPr>
      </w:pPr>
      <w:r>
        <w:rPr>
          <w:rFonts w:hint="eastAsia" w:hAnsi="宋体"/>
          <w:color w:val="auto"/>
          <w:szCs w:val="21"/>
          <w:highlight w:val="none"/>
          <w:lang w:val="en-US" w:eastAsia="zh-CN"/>
        </w:rPr>
        <w:t>七标包采购内容：古桥镇10000亩优质麦基地，采购</w:t>
      </w:r>
      <w:r>
        <w:rPr>
          <w:rFonts w:hint="eastAsia" w:hAnsi="宋体"/>
          <w:color w:val="auto"/>
          <w:szCs w:val="21"/>
          <w:highlight w:val="none"/>
          <w:lang w:eastAsia="zh-CN"/>
        </w:rPr>
        <w:t>生物有机肥</w:t>
      </w:r>
      <w:r>
        <w:rPr>
          <w:rFonts w:hint="eastAsia" w:hAnsi="宋体"/>
          <w:color w:val="auto"/>
          <w:szCs w:val="21"/>
          <w:highlight w:val="none"/>
          <w:lang w:val="en-US" w:eastAsia="zh-CN"/>
        </w:rPr>
        <w:t>采购共计</w:t>
      </w:r>
      <w:r>
        <w:rPr>
          <w:rFonts w:hint="eastAsia" w:ascii="宋体" w:hAnsi="宋体" w:cs="宋体"/>
          <w:color w:val="auto"/>
          <w:szCs w:val="21"/>
          <w:highlight w:val="none"/>
          <w:lang w:val="en-US" w:eastAsia="zh-CN"/>
        </w:rPr>
        <w:t>57.15万</w:t>
      </w:r>
      <w:r>
        <w:rPr>
          <w:rFonts w:hint="eastAsia" w:hAnsi="宋体"/>
          <w:color w:val="auto"/>
          <w:szCs w:val="21"/>
          <w:highlight w:val="none"/>
          <w:lang w:val="en-US" w:eastAsia="zh-CN"/>
        </w:rPr>
        <w:t>。</w:t>
      </w:r>
    </w:p>
    <w:p>
      <w:pPr>
        <w:pStyle w:val="3"/>
        <w:widowControl/>
        <w:shd w:val="clear" w:color="auto" w:fill="FFFFFF"/>
        <w:spacing w:line="360" w:lineRule="auto"/>
        <w:ind w:firstLine="420"/>
        <w:contextualSpacing/>
        <w:rPr>
          <w:rFonts w:hint="eastAsia" w:hAnsi="宋体"/>
          <w:color w:val="auto"/>
          <w:szCs w:val="21"/>
          <w:highlight w:val="none"/>
          <w:lang w:val="en-US" w:eastAsia="zh-CN"/>
        </w:rPr>
      </w:pPr>
      <w:r>
        <w:rPr>
          <w:rFonts w:hint="eastAsia" w:hAnsi="宋体"/>
          <w:color w:val="auto"/>
          <w:szCs w:val="21"/>
          <w:highlight w:val="none"/>
          <w:lang w:val="en-US" w:eastAsia="zh-CN"/>
        </w:rPr>
        <w:t>八标包采购内容：南席镇10000亩优质麦基地，采购</w:t>
      </w:r>
      <w:r>
        <w:rPr>
          <w:rFonts w:hint="eastAsia" w:hAnsi="宋体"/>
          <w:color w:val="auto"/>
          <w:szCs w:val="21"/>
          <w:highlight w:val="none"/>
          <w:lang w:eastAsia="zh-CN"/>
        </w:rPr>
        <w:t>生物有机肥</w:t>
      </w:r>
      <w:r>
        <w:rPr>
          <w:rFonts w:hint="eastAsia" w:hAnsi="宋体"/>
          <w:color w:val="auto"/>
          <w:szCs w:val="21"/>
          <w:highlight w:val="none"/>
          <w:lang w:val="en-US" w:eastAsia="zh-CN"/>
        </w:rPr>
        <w:t>采购共计</w:t>
      </w:r>
      <w:r>
        <w:rPr>
          <w:rFonts w:hint="eastAsia" w:ascii="宋体" w:hAnsi="宋体" w:cs="宋体"/>
          <w:color w:val="auto"/>
          <w:szCs w:val="21"/>
          <w:highlight w:val="none"/>
          <w:lang w:val="en-US" w:eastAsia="zh-CN"/>
        </w:rPr>
        <w:t>57.15万</w:t>
      </w:r>
      <w:r>
        <w:rPr>
          <w:rFonts w:hint="eastAsia" w:hAnsi="宋体"/>
          <w:color w:val="auto"/>
          <w:szCs w:val="21"/>
          <w:highlight w:val="none"/>
          <w:lang w:val="en-US" w:eastAsia="zh-CN"/>
        </w:rPr>
        <w:t>。</w:t>
      </w:r>
    </w:p>
    <w:p>
      <w:pPr>
        <w:pStyle w:val="3"/>
        <w:widowControl/>
        <w:shd w:val="clear" w:color="auto" w:fill="FFFFFF"/>
        <w:spacing w:line="360" w:lineRule="auto"/>
        <w:ind w:firstLine="420"/>
        <w:contextualSpacing/>
        <w:rPr>
          <w:rFonts w:hint="eastAsia" w:hAnsi="宋体"/>
          <w:color w:val="auto"/>
          <w:szCs w:val="21"/>
          <w:highlight w:val="none"/>
        </w:rPr>
      </w:pPr>
      <w:r>
        <w:rPr>
          <w:rFonts w:hint="eastAsia" w:hAnsi="宋体"/>
          <w:color w:val="auto"/>
          <w:szCs w:val="21"/>
          <w:highlight w:val="none"/>
          <w:lang w:val="en-US" w:eastAsia="zh-CN"/>
        </w:rPr>
        <w:t>（详细参数要求见采购文件）</w:t>
      </w:r>
    </w:p>
    <w:p>
      <w:pPr>
        <w:pStyle w:val="3"/>
        <w:widowControl/>
        <w:shd w:val="clear" w:color="auto" w:fill="FFFFFF"/>
        <w:spacing w:line="360" w:lineRule="auto"/>
        <w:ind w:firstLine="420"/>
        <w:contextualSpacing/>
        <w:rPr>
          <w:rFonts w:hint="eastAsia" w:hAnsi="宋体" w:eastAsia="宋体"/>
          <w:b/>
          <w:bCs/>
          <w:color w:val="auto"/>
          <w:szCs w:val="21"/>
          <w:highlight w:val="none"/>
          <w:lang w:eastAsia="zh-CN"/>
        </w:rPr>
      </w:pPr>
      <w:r>
        <w:rPr>
          <w:rFonts w:hint="eastAsia" w:ascii="宋体" w:hAnsi="宋体" w:cs="宋体"/>
          <w:color w:val="auto"/>
          <w:szCs w:val="21"/>
          <w:highlight w:val="none"/>
          <w:lang w:eastAsia="zh-CN"/>
        </w:rPr>
        <w:t>（五）</w:t>
      </w:r>
      <w:r>
        <w:rPr>
          <w:rFonts w:hint="eastAsia" w:ascii="宋体" w:hAnsi="宋体" w:eastAsia="宋体" w:cs="宋体"/>
          <w:color w:val="auto"/>
          <w:szCs w:val="21"/>
          <w:highlight w:val="none"/>
        </w:rPr>
        <w:t>预算金额（最高限价）：一标包：</w:t>
      </w:r>
      <w:r>
        <w:rPr>
          <w:rFonts w:hint="eastAsia" w:ascii="宋体" w:hAnsi="宋体" w:cs="宋体"/>
          <w:color w:val="auto"/>
          <w:szCs w:val="21"/>
          <w:highlight w:val="none"/>
          <w:lang w:val="en-US" w:eastAsia="zh-CN"/>
        </w:rPr>
        <w:t>45.71万元</w:t>
      </w:r>
      <w:r>
        <w:rPr>
          <w:rFonts w:hint="eastAsia" w:ascii="宋体" w:hAnsi="宋体" w:eastAsia="宋体" w:cs="宋体"/>
          <w:color w:val="auto"/>
          <w:szCs w:val="21"/>
          <w:highlight w:val="none"/>
        </w:rPr>
        <w:t>；二标包：</w:t>
      </w:r>
      <w:r>
        <w:rPr>
          <w:rFonts w:hint="eastAsia" w:ascii="宋体" w:hAnsi="宋体" w:cs="宋体"/>
          <w:color w:val="auto"/>
          <w:szCs w:val="21"/>
          <w:highlight w:val="none"/>
          <w:lang w:val="en-US" w:eastAsia="zh-CN"/>
        </w:rPr>
        <w:t>45.71万元</w:t>
      </w:r>
      <w:r>
        <w:rPr>
          <w:rFonts w:hint="eastAsia" w:ascii="宋体" w:hAnsi="宋体" w:eastAsia="宋体" w:cs="宋体"/>
          <w:color w:val="auto"/>
          <w:szCs w:val="21"/>
          <w:highlight w:val="none"/>
        </w:rPr>
        <w:t>；三标包：</w:t>
      </w:r>
      <w:r>
        <w:rPr>
          <w:rFonts w:hint="eastAsia" w:ascii="宋体" w:hAnsi="宋体" w:cs="宋体"/>
          <w:color w:val="auto"/>
          <w:szCs w:val="21"/>
          <w:highlight w:val="none"/>
          <w:lang w:val="en-US" w:eastAsia="zh-CN"/>
        </w:rPr>
        <w:t>45.71万元</w:t>
      </w:r>
      <w:r>
        <w:rPr>
          <w:rFonts w:hint="eastAsia" w:ascii="宋体" w:hAnsi="宋体" w:eastAsia="宋体" w:cs="宋体"/>
          <w:color w:val="auto"/>
          <w:szCs w:val="21"/>
          <w:highlight w:val="none"/>
        </w:rPr>
        <w:t>；四标包：</w:t>
      </w:r>
      <w:r>
        <w:rPr>
          <w:rFonts w:hint="eastAsia" w:ascii="宋体" w:hAnsi="宋体" w:cs="宋体"/>
          <w:color w:val="auto"/>
          <w:szCs w:val="21"/>
          <w:highlight w:val="none"/>
          <w:lang w:val="en-US" w:eastAsia="zh-CN"/>
        </w:rPr>
        <w:t>45.71万元</w:t>
      </w:r>
      <w:r>
        <w:rPr>
          <w:rFonts w:hint="eastAsia" w:ascii="宋体" w:hAnsi="宋体" w:eastAsia="宋体" w:cs="宋体"/>
          <w:color w:val="auto"/>
          <w:szCs w:val="21"/>
          <w:highlight w:val="none"/>
        </w:rPr>
        <w:t>；五标包：</w:t>
      </w:r>
      <w:r>
        <w:rPr>
          <w:rFonts w:hint="eastAsia" w:ascii="宋体" w:hAnsi="宋体" w:cs="宋体"/>
          <w:color w:val="auto"/>
          <w:szCs w:val="21"/>
          <w:highlight w:val="none"/>
          <w:lang w:val="en-US" w:eastAsia="zh-CN"/>
        </w:rPr>
        <w:t>45.71万元</w:t>
      </w:r>
      <w:r>
        <w:rPr>
          <w:rFonts w:hint="eastAsia" w:ascii="宋体" w:hAnsi="宋体" w:eastAsia="宋体" w:cs="宋体"/>
          <w:color w:val="auto"/>
          <w:szCs w:val="21"/>
          <w:highlight w:val="none"/>
        </w:rPr>
        <w:t>；六标包：</w:t>
      </w:r>
      <w:r>
        <w:rPr>
          <w:rFonts w:hint="eastAsia" w:ascii="宋体" w:hAnsi="宋体" w:cs="宋体"/>
          <w:color w:val="auto"/>
          <w:szCs w:val="21"/>
          <w:highlight w:val="none"/>
          <w:lang w:val="en-US" w:eastAsia="zh-CN"/>
        </w:rPr>
        <w:t>57.15万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七</w:t>
      </w:r>
      <w:r>
        <w:rPr>
          <w:rFonts w:hint="eastAsia" w:ascii="宋体" w:hAnsi="宋体" w:eastAsia="宋体" w:cs="宋体"/>
          <w:color w:val="auto"/>
          <w:szCs w:val="21"/>
          <w:highlight w:val="none"/>
        </w:rPr>
        <w:t>标包：</w:t>
      </w:r>
      <w:r>
        <w:rPr>
          <w:rFonts w:hint="eastAsia" w:ascii="宋体" w:hAnsi="宋体" w:cs="宋体"/>
          <w:color w:val="auto"/>
          <w:szCs w:val="21"/>
          <w:highlight w:val="none"/>
          <w:lang w:val="en-US" w:eastAsia="zh-CN"/>
        </w:rPr>
        <w:t>57.15万</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标包：</w:t>
      </w:r>
      <w:r>
        <w:rPr>
          <w:rFonts w:hint="eastAsia" w:ascii="宋体" w:hAnsi="宋体" w:cs="宋体"/>
          <w:color w:val="auto"/>
          <w:szCs w:val="21"/>
          <w:highlight w:val="none"/>
          <w:lang w:val="en-US" w:eastAsia="zh-CN"/>
        </w:rPr>
        <w:t>57.15万</w:t>
      </w:r>
      <w:r>
        <w:rPr>
          <w:rFonts w:hint="eastAsia" w:ascii="宋体" w:hAnsi="宋体" w:eastAsia="宋体" w:cs="宋体"/>
          <w:color w:val="auto"/>
          <w:szCs w:val="21"/>
          <w:highlight w:val="none"/>
        </w:rPr>
        <w:t>。</w:t>
      </w:r>
    </w:p>
    <w:p>
      <w:pPr>
        <w:pStyle w:val="3"/>
        <w:widowControl/>
        <w:numPr>
          <w:ilvl w:val="0"/>
          <w:numId w:val="0"/>
        </w:numPr>
        <w:shd w:val="clear" w:color="auto" w:fill="FFFFFF"/>
        <w:spacing w:line="360" w:lineRule="auto"/>
        <w:ind w:firstLine="480" w:firstLineChars="200"/>
        <w:contextualSpacing/>
        <w:rPr>
          <w:rFonts w:hint="eastAsia" w:hAnsi="宋体"/>
          <w:color w:val="auto"/>
          <w:szCs w:val="21"/>
          <w:highlight w:val="none"/>
        </w:rPr>
      </w:pPr>
      <w:r>
        <w:rPr>
          <w:rFonts w:hint="eastAsia" w:hAnsi="宋体"/>
          <w:color w:val="auto"/>
          <w:szCs w:val="21"/>
          <w:highlight w:val="none"/>
        </w:rPr>
        <w:t>（六）交付日期：合同签订后10日历天内完成；</w:t>
      </w:r>
    </w:p>
    <w:p>
      <w:pPr>
        <w:pStyle w:val="3"/>
        <w:widowControl/>
        <w:shd w:val="clear" w:color="auto" w:fill="FFFFFF"/>
        <w:spacing w:line="360" w:lineRule="auto"/>
        <w:ind w:firstLine="420"/>
        <w:contextualSpacing/>
        <w:rPr>
          <w:rFonts w:hint="eastAsia" w:hAnsi="宋体"/>
          <w:color w:val="auto"/>
          <w:szCs w:val="21"/>
          <w:highlight w:val="none"/>
        </w:rPr>
      </w:pPr>
      <w:r>
        <w:rPr>
          <w:rFonts w:hint="eastAsia" w:hAnsi="宋体"/>
          <w:color w:val="auto"/>
          <w:szCs w:val="21"/>
          <w:highlight w:val="none"/>
        </w:rPr>
        <w:t>（七）交付地点：采购人指定地点；</w:t>
      </w:r>
    </w:p>
    <w:p>
      <w:pPr>
        <w:pStyle w:val="3"/>
        <w:widowControl/>
        <w:shd w:val="clear" w:color="auto" w:fill="FFFFFF"/>
        <w:spacing w:line="360" w:lineRule="auto"/>
        <w:ind w:firstLine="420"/>
        <w:contextualSpacing/>
        <w:rPr>
          <w:rFonts w:hint="eastAsia" w:hAnsi="宋体"/>
          <w:color w:val="auto"/>
          <w:szCs w:val="21"/>
          <w:highlight w:val="none"/>
        </w:rPr>
      </w:pPr>
      <w:r>
        <w:rPr>
          <w:rFonts w:hint="eastAsia" w:hAnsi="宋体"/>
          <w:color w:val="auto"/>
          <w:szCs w:val="21"/>
          <w:highlight w:val="none"/>
        </w:rPr>
        <w:t>（八）分包：不允许。</w:t>
      </w:r>
    </w:p>
    <w:p>
      <w:pPr>
        <w:pStyle w:val="3"/>
        <w:widowControl/>
        <w:shd w:val="clear" w:color="auto" w:fill="FFFFFF"/>
        <w:spacing w:line="360" w:lineRule="auto"/>
        <w:ind w:firstLine="361" w:firstLineChars="150"/>
        <w:contextualSpacing/>
        <w:rPr>
          <w:rFonts w:hAnsi="宋体"/>
          <w:b/>
          <w:color w:val="auto"/>
          <w:kern w:val="2"/>
          <w:szCs w:val="21"/>
          <w:highlight w:val="none"/>
        </w:rPr>
      </w:pPr>
      <w:r>
        <w:rPr>
          <w:rFonts w:hint="eastAsia" w:hAnsi="宋体"/>
          <w:b/>
          <w:color w:val="auto"/>
          <w:kern w:val="2"/>
          <w:szCs w:val="21"/>
          <w:highlight w:val="none"/>
        </w:rPr>
        <w:t>二、需要落实的政府采购政策</w:t>
      </w:r>
    </w:p>
    <w:p>
      <w:pPr>
        <w:pStyle w:val="3"/>
        <w:widowControl/>
        <w:shd w:val="clear" w:color="auto" w:fill="FFFFFF"/>
        <w:spacing w:line="360" w:lineRule="auto"/>
        <w:ind w:firstLine="360" w:firstLineChars="150"/>
        <w:contextualSpacing/>
        <w:rPr>
          <w:rFonts w:ascii="宋体" w:hAnsi="宋体" w:cs="仿宋_GB2312"/>
          <w:color w:val="auto"/>
          <w:highlight w:val="none"/>
          <w:shd w:val="clear" w:color="auto" w:fill="FFFFFF"/>
        </w:rPr>
      </w:pPr>
      <w:r>
        <w:rPr>
          <w:rFonts w:hint="eastAsia" w:ascii="宋体" w:hAnsi="宋体" w:cs="仿宋_GB2312"/>
          <w:color w:val="auto"/>
          <w:highlight w:val="none"/>
          <w:shd w:val="clear" w:color="auto" w:fill="FFFFFF"/>
        </w:rPr>
        <w:t>本项目落实节能环保、中小微型企业扶持、监狱企业、促进残疾人就业等相关政府采购政策。</w:t>
      </w:r>
    </w:p>
    <w:p>
      <w:pPr>
        <w:pStyle w:val="3"/>
        <w:widowControl/>
        <w:shd w:val="clear" w:color="auto" w:fill="FFFFFF"/>
        <w:spacing w:line="360" w:lineRule="auto"/>
        <w:ind w:firstLine="361" w:firstLineChars="150"/>
        <w:contextualSpacing/>
        <w:rPr>
          <w:rFonts w:hAnsi="宋体"/>
          <w:b/>
          <w:color w:val="auto"/>
          <w:kern w:val="2"/>
          <w:szCs w:val="21"/>
          <w:highlight w:val="none"/>
        </w:rPr>
      </w:pPr>
      <w:r>
        <w:rPr>
          <w:rFonts w:hint="eastAsia" w:hAnsi="宋体"/>
          <w:b/>
          <w:color w:val="auto"/>
          <w:kern w:val="2"/>
          <w:szCs w:val="21"/>
          <w:highlight w:val="none"/>
        </w:rPr>
        <w:t>三、投标人资格要求</w:t>
      </w:r>
    </w:p>
    <w:p>
      <w:pPr>
        <w:pStyle w:val="3"/>
        <w:widowControl/>
        <w:shd w:val="clear" w:color="auto" w:fill="FFFFFF"/>
        <w:spacing w:line="360" w:lineRule="auto"/>
        <w:ind w:firstLine="360" w:firstLineChars="150"/>
        <w:contextualSpacing/>
        <w:rPr>
          <w:rFonts w:hAnsi="宋体"/>
          <w:color w:val="auto"/>
          <w:szCs w:val="21"/>
          <w:highlight w:val="none"/>
        </w:rPr>
      </w:pPr>
      <w:r>
        <w:rPr>
          <w:rFonts w:hint="eastAsia" w:hAnsi="宋体"/>
          <w:color w:val="auto"/>
          <w:szCs w:val="21"/>
          <w:highlight w:val="none"/>
        </w:rPr>
        <w:t>（一）符合《中华人民共和国政府采购法》第二十二条规定；</w:t>
      </w:r>
    </w:p>
    <w:p>
      <w:pPr>
        <w:pStyle w:val="3"/>
        <w:widowControl/>
        <w:shd w:val="clear" w:color="auto" w:fill="FFFFFF"/>
        <w:spacing w:line="360" w:lineRule="auto"/>
        <w:ind w:firstLine="360" w:firstLineChars="150"/>
        <w:contextualSpacing/>
        <w:rPr>
          <w:rFonts w:hint="eastAsia" w:hAnsi="宋体"/>
          <w:color w:val="auto"/>
          <w:szCs w:val="21"/>
          <w:highlight w:val="none"/>
        </w:rPr>
      </w:pPr>
      <w:r>
        <w:rPr>
          <w:rFonts w:hint="eastAsia" w:hAnsi="宋体"/>
          <w:color w:val="auto"/>
          <w:szCs w:val="21"/>
          <w:highlight w:val="none"/>
        </w:rPr>
        <w:t>（二）在中华人民共和国境内注册，具有相应经营范围，有提供本次采购内容的能力。</w:t>
      </w:r>
    </w:p>
    <w:p>
      <w:pPr>
        <w:pStyle w:val="3"/>
        <w:widowControl/>
        <w:shd w:val="clear" w:color="auto" w:fill="FFFFFF"/>
        <w:spacing w:line="360" w:lineRule="auto"/>
        <w:ind w:firstLine="360" w:firstLineChars="150"/>
        <w:contextualSpacing/>
        <w:rPr>
          <w:rFonts w:hint="eastAsia" w:ascii="宋体" w:hAnsi="宋体" w:cs="宋体"/>
          <w:color w:val="auto"/>
          <w:sz w:val="24"/>
          <w:highlight w:val="none"/>
          <w:lang w:eastAsia="zh-CN"/>
        </w:rPr>
      </w:pPr>
      <w:r>
        <w:rPr>
          <w:rFonts w:hint="eastAsia" w:hAnsi="宋体"/>
          <w:color w:val="auto"/>
          <w:szCs w:val="21"/>
          <w:highlight w:val="none"/>
        </w:rPr>
        <w:t>（三）</w:t>
      </w:r>
      <w:r>
        <w:rPr>
          <w:rFonts w:hint="eastAsia" w:ascii="宋体" w:hAnsi="宋体" w:eastAsia="宋体" w:cs="宋体"/>
          <w:color w:val="auto"/>
          <w:sz w:val="24"/>
          <w:highlight w:val="none"/>
          <w:lang w:val="zh-CN"/>
        </w:rPr>
        <w:t>投标人</w:t>
      </w:r>
      <w:r>
        <w:rPr>
          <w:rFonts w:hint="eastAsia" w:ascii="宋体" w:hAnsi="宋体" w:eastAsia="宋体" w:cs="宋体"/>
          <w:color w:val="auto"/>
          <w:sz w:val="24"/>
          <w:highlight w:val="none"/>
        </w:rPr>
        <w:t>须提供由农业部微生物肥料或具有资质的检测机构出具的近一年内产品质量检测报告一份，且报告结果符合 NY884-2012 之标准（包括重金属检测与粪大肠菌群数、蛔虫卵死亡率等检验报告）</w:t>
      </w:r>
      <w:r>
        <w:rPr>
          <w:rFonts w:hint="eastAsia" w:ascii="宋体" w:hAnsi="宋体" w:cs="宋体"/>
          <w:color w:val="auto"/>
          <w:sz w:val="24"/>
          <w:highlight w:val="none"/>
          <w:lang w:eastAsia="zh-CN"/>
        </w:rPr>
        <w:t>。</w:t>
      </w:r>
    </w:p>
    <w:p>
      <w:pPr>
        <w:pStyle w:val="3"/>
        <w:widowControl/>
        <w:shd w:val="clear" w:color="auto" w:fill="FFFFFF"/>
        <w:spacing w:line="360" w:lineRule="auto"/>
        <w:ind w:firstLine="360" w:firstLineChars="150"/>
        <w:contextualSpacing/>
        <w:rPr>
          <w:rFonts w:hAnsi="宋体"/>
          <w:color w:val="auto"/>
          <w:szCs w:val="21"/>
          <w:highlight w:val="none"/>
        </w:rPr>
      </w:pPr>
      <w:r>
        <w:rPr>
          <w:rFonts w:hint="eastAsia" w:hAnsi="宋体"/>
          <w:color w:val="auto"/>
          <w:szCs w:val="21"/>
          <w:highlight w:val="none"/>
        </w:rPr>
        <w:t>（</w:t>
      </w:r>
      <w:r>
        <w:rPr>
          <w:rFonts w:hint="eastAsia" w:hAnsi="宋体"/>
          <w:color w:val="auto"/>
          <w:szCs w:val="21"/>
          <w:highlight w:val="none"/>
          <w:lang w:eastAsia="zh-CN"/>
        </w:rPr>
        <w:t>四</w:t>
      </w:r>
      <w:r>
        <w:rPr>
          <w:rFonts w:hint="eastAsia" w:hAnsi="宋体"/>
          <w:color w:val="auto"/>
          <w:szCs w:val="21"/>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3"/>
        <w:widowControl/>
        <w:shd w:val="clear" w:color="auto" w:fill="FFFFFF"/>
        <w:spacing w:line="360" w:lineRule="auto"/>
        <w:ind w:firstLine="360" w:firstLineChars="150"/>
        <w:contextualSpacing/>
        <w:rPr>
          <w:rFonts w:hAnsi="宋体"/>
          <w:color w:val="auto"/>
          <w:szCs w:val="21"/>
          <w:highlight w:val="none"/>
        </w:rPr>
      </w:pPr>
      <w:r>
        <w:rPr>
          <w:rFonts w:hint="eastAsia" w:hAnsi="宋体"/>
          <w:color w:val="auto"/>
          <w:szCs w:val="21"/>
          <w:highlight w:val="none"/>
        </w:rPr>
        <w:t>（</w:t>
      </w:r>
      <w:r>
        <w:rPr>
          <w:rFonts w:hint="eastAsia" w:hAnsi="宋体"/>
          <w:color w:val="auto"/>
          <w:szCs w:val="21"/>
          <w:highlight w:val="none"/>
          <w:lang w:eastAsia="zh-CN"/>
        </w:rPr>
        <w:t>五</w:t>
      </w:r>
      <w:r>
        <w:rPr>
          <w:rFonts w:hint="eastAsia" w:hAnsi="宋体"/>
          <w:color w:val="auto"/>
          <w:szCs w:val="21"/>
          <w:highlight w:val="none"/>
        </w:rPr>
        <w:t>）未被列入“信用中国”网站</w:t>
      </w:r>
      <w:r>
        <w:rPr>
          <w:rFonts w:hAnsi="宋体"/>
          <w:color w:val="auto"/>
          <w:szCs w:val="21"/>
          <w:highlight w:val="none"/>
        </w:rPr>
        <w:t>(</w:t>
      </w:r>
      <w:r>
        <w:rPr>
          <w:color w:val="auto"/>
          <w:highlight w:val="none"/>
        </w:rPr>
        <w:fldChar w:fldCharType="begin"/>
      </w:r>
      <w:r>
        <w:rPr>
          <w:color w:val="auto"/>
          <w:highlight w:val="none"/>
        </w:rPr>
        <w:instrText xml:space="preserve"> HYPERLINK "http://www.creditchina.gov.cn)失信被执行人、重大税" </w:instrText>
      </w:r>
      <w:r>
        <w:rPr>
          <w:color w:val="auto"/>
          <w:highlight w:val="none"/>
        </w:rPr>
        <w:fldChar w:fldCharType="separate"/>
      </w:r>
      <w:r>
        <w:rPr>
          <w:color w:val="auto"/>
          <w:highlight w:val="none"/>
        </w:rPr>
        <w:t>www.creditchina.gov.cn)</w:t>
      </w:r>
      <w:r>
        <w:rPr>
          <w:rFonts w:hint="eastAsia"/>
          <w:color w:val="auto"/>
          <w:highlight w:val="none"/>
        </w:rPr>
        <w:t>失信被执行人、重大税</w:t>
      </w:r>
      <w:r>
        <w:rPr>
          <w:rFonts w:hint="eastAsia"/>
          <w:color w:val="auto"/>
          <w:highlight w:val="none"/>
        </w:rPr>
        <w:fldChar w:fldCharType="end"/>
      </w:r>
      <w:r>
        <w:rPr>
          <w:rFonts w:hint="eastAsia" w:hAnsi="宋体"/>
          <w:color w:val="auto"/>
          <w:szCs w:val="21"/>
          <w:highlight w:val="none"/>
        </w:rPr>
        <w:t>收违法案件当事人名单的投标人；“中国政府采购网”</w:t>
      </w:r>
      <w:r>
        <w:rPr>
          <w:rFonts w:hAnsi="宋体"/>
          <w:color w:val="auto"/>
          <w:szCs w:val="21"/>
          <w:highlight w:val="none"/>
        </w:rPr>
        <w:t xml:space="preserve"> (www.ccgp.gov.cn)</w:t>
      </w:r>
      <w:r>
        <w:rPr>
          <w:rFonts w:hint="eastAsia" w:hAnsi="宋体"/>
          <w:color w:val="auto"/>
          <w:szCs w:val="21"/>
          <w:highlight w:val="none"/>
        </w:rPr>
        <w:t>政府采购严重违法失信行为记录名单的投标人；</w:t>
      </w:r>
    </w:p>
    <w:p>
      <w:pPr>
        <w:pStyle w:val="3"/>
        <w:widowControl/>
        <w:shd w:val="clear" w:color="auto" w:fill="FFFFFF"/>
        <w:spacing w:line="360" w:lineRule="auto"/>
        <w:ind w:firstLine="360" w:firstLineChars="150"/>
        <w:contextualSpacing/>
        <w:rPr>
          <w:rFonts w:hAnsi="宋体"/>
          <w:color w:val="auto"/>
          <w:szCs w:val="21"/>
          <w:highlight w:val="none"/>
        </w:rPr>
      </w:pPr>
      <w:r>
        <w:rPr>
          <w:rFonts w:hint="eastAsia" w:hAnsi="宋体"/>
          <w:color w:val="auto"/>
          <w:szCs w:val="21"/>
          <w:highlight w:val="none"/>
        </w:rPr>
        <w:t>（</w:t>
      </w:r>
      <w:r>
        <w:rPr>
          <w:rFonts w:hint="eastAsia" w:hAnsi="宋体"/>
          <w:color w:val="auto"/>
          <w:szCs w:val="21"/>
          <w:highlight w:val="none"/>
          <w:lang w:eastAsia="zh-CN"/>
        </w:rPr>
        <w:t>六</w:t>
      </w:r>
      <w:r>
        <w:rPr>
          <w:rFonts w:hint="eastAsia" w:hAnsi="宋体"/>
          <w:color w:val="auto"/>
          <w:szCs w:val="21"/>
          <w:highlight w:val="none"/>
        </w:rPr>
        <w:t>）本次招标不接受联合体投标。</w:t>
      </w:r>
    </w:p>
    <w:p>
      <w:pPr>
        <w:pStyle w:val="3"/>
        <w:widowControl/>
        <w:shd w:val="clear" w:color="auto" w:fill="FFFFFF"/>
        <w:spacing w:line="360" w:lineRule="auto"/>
        <w:ind w:firstLine="361" w:firstLineChars="150"/>
        <w:contextualSpacing/>
        <w:rPr>
          <w:rFonts w:hAnsi="宋体"/>
          <w:b/>
          <w:color w:val="auto"/>
          <w:kern w:val="2"/>
          <w:szCs w:val="21"/>
          <w:highlight w:val="none"/>
        </w:rPr>
      </w:pPr>
      <w:r>
        <w:rPr>
          <w:rFonts w:hint="eastAsia" w:hAnsi="宋体"/>
          <w:b/>
          <w:color w:val="auto"/>
          <w:kern w:val="2"/>
          <w:szCs w:val="21"/>
          <w:highlight w:val="none"/>
        </w:rPr>
        <w:t>四、招标文件的获取</w:t>
      </w:r>
    </w:p>
    <w:p>
      <w:pPr>
        <w:pStyle w:val="3"/>
        <w:widowControl/>
        <w:shd w:val="clear" w:color="auto" w:fill="FFFFFF"/>
        <w:spacing w:line="360" w:lineRule="auto"/>
        <w:ind w:firstLine="360" w:firstLineChars="150"/>
        <w:contextualSpacing/>
        <w:rPr>
          <w:rFonts w:hAnsi="宋体"/>
          <w:color w:val="auto"/>
          <w:szCs w:val="21"/>
          <w:highlight w:val="none"/>
        </w:rPr>
      </w:pPr>
      <w:r>
        <w:rPr>
          <w:rFonts w:hint="eastAsia" w:hAnsi="宋体"/>
          <w:color w:val="auto"/>
          <w:szCs w:val="21"/>
          <w:highlight w:val="none"/>
        </w:rPr>
        <w:t>（一）网上下载招标文件</w:t>
      </w:r>
    </w:p>
    <w:p>
      <w:pPr>
        <w:pStyle w:val="3"/>
        <w:widowControl/>
        <w:shd w:val="clear" w:color="auto" w:fill="FFFFFF"/>
        <w:spacing w:line="360" w:lineRule="auto"/>
        <w:ind w:firstLine="360" w:firstLineChars="150"/>
        <w:contextualSpacing/>
        <w:rPr>
          <w:rFonts w:hAnsi="宋体"/>
          <w:color w:val="auto"/>
          <w:szCs w:val="21"/>
          <w:highlight w:val="none"/>
        </w:rPr>
      </w:pPr>
      <w:r>
        <w:rPr>
          <w:rFonts w:hAnsi="宋体"/>
          <w:color w:val="auto"/>
          <w:szCs w:val="21"/>
          <w:highlight w:val="none"/>
        </w:rPr>
        <w:t>1</w:t>
      </w:r>
      <w:r>
        <w:rPr>
          <w:rFonts w:hint="eastAsia" w:hAnsi="宋体"/>
          <w:color w:val="auto"/>
          <w:szCs w:val="21"/>
          <w:highlight w:val="none"/>
        </w:rPr>
        <w:t>、持</w:t>
      </w:r>
      <w:r>
        <w:rPr>
          <w:rFonts w:hAnsi="宋体"/>
          <w:color w:val="auto"/>
          <w:szCs w:val="21"/>
          <w:highlight w:val="none"/>
        </w:rPr>
        <w:t>CA</w:t>
      </w:r>
      <w:r>
        <w:rPr>
          <w:rFonts w:hint="eastAsia" w:hAnsi="宋体"/>
          <w:color w:val="auto"/>
          <w:szCs w:val="21"/>
          <w:highlight w:val="none"/>
        </w:rPr>
        <w:t>数字认证证书，登录《全国公共资源交易平台（河南省·许昌市）》“系统用户注册”入口</w:t>
      </w:r>
      <w:r>
        <w:rPr>
          <w:rFonts w:hAnsi="宋体"/>
          <w:color w:val="auto"/>
          <w:szCs w:val="21"/>
          <w:highlight w:val="none"/>
        </w:rPr>
        <w:t>http://221.14.6.70:8088/ggzy/eps/public/RegistAllJcxx.html</w:t>
      </w:r>
      <w:r>
        <w:rPr>
          <w:rFonts w:hint="eastAsia" w:hAnsi="宋体"/>
          <w:color w:val="auto"/>
          <w:szCs w:val="21"/>
          <w:highlight w:val="none"/>
        </w:rPr>
        <w:t>）进行免费注册登记（详见“常见问题解答</w:t>
      </w:r>
      <w:r>
        <w:rPr>
          <w:rFonts w:hAnsi="宋体"/>
          <w:color w:val="auto"/>
          <w:szCs w:val="21"/>
          <w:highlight w:val="none"/>
        </w:rPr>
        <w:t>-</w:t>
      </w:r>
      <w:r>
        <w:rPr>
          <w:rFonts w:hint="eastAsia" w:hAnsi="宋体"/>
          <w:color w:val="auto"/>
          <w:szCs w:val="21"/>
          <w:highlight w:val="none"/>
        </w:rPr>
        <w:t>诚信库网上注册相关资料下载”）；</w:t>
      </w:r>
    </w:p>
    <w:p>
      <w:pPr>
        <w:pStyle w:val="3"/>
        <w:widowControl/>
        <w:shd w:val="clear" w:color="auto" w:fill="FFFFFF"/>
        <w:spacing w:line="360" w:lineRule="auto"/>
        <w:ind w:firstLine="360" w:firstLineChars="150"/>
        <w:contextualSpacing/>
        <w:rPr>
          <w:rFonts w:hAnsi="宋体"/>
          <w:color w:val="auto"/>
          <w:szCs w:val="21"/>
          <w:highlight w:val="none"/>
        </w:rPr>
      </w:pPr>
      <w:r>
        <w:rPr>
          <w:rFonts w:hAnsi="宋体"/>
          <w:color w:val="auto"/>
          <w:szCs w:val="21"/>
          <w:highlight w:val="none"/>
        </w:rPr>
        <w:t>2</w:t>
      </w:r>
      <w:r>
        <w:rPr>
          <w:rFonts w:hint="eastAsia" w:hAnsi="宋体"/>
          <w:color w:val="auto"/>
          <w:szCs w:val="21"/>
          <w:highlight w:val="none"/>
        </w:rPr>
        <w:t>、在投标截止时间前均可登录《全国公共资源交易平台（河南省·许昌市）》“投标人</w:t>
      </w:r>
      <w:r>
        <w:rPr>
          <w:rFonts w:hAnsi="宋体"/>
          <w:color w:val="auto"/>
          <w:szCs w:val="21"/>
          <w:highlight w:val="none"/>
        </w:rPr>
        <w:t>/</w:t>
      </w:r>
      <w:r>
        <w:rPr>
          <w:rFonts w:hint="eastAsia" w:hAnsi="宋体"/>
          <w:color w:val="auto"/>
          <w:szCs w:val="21"/>
          <w:highlight w:val="none"/>
        </w:rPr>
        <w:t>供应商登录”入口（</w:t>
      </w:r>
      <w:r>
        <w:rPr>
          <w:rFonts w:hAnsi="宋体"/>
          <w:color w:val="auto"/>
          <w:szCs w:val="21"/>
          <w:highlight w:val="none"/>
        </w:rPr>
        <w:t>http://221.14.6.70:8088/ggzy/</w:t>
      </w:r>
      <w:r>
        <w:rPr>
          <w:rFonts w:hint="eastAsia" w:hAnsi="宋体"/>
          <w:color w:val="auto"/>
          <w:szCs w:val="21"/>
          <w:highlight w:val="none"/>
        </w:rPr>
        <w:t>）自行下载招标文件（详见“常见问题解答</w:t>
      </w:r>
      <w:r>
        <w:rPr>
          <w:rFonts w:hAnsi="宋体"/>
          <w:color w:val="auto"/>
          <w:szCs w:val="21"/>
          <w:highlight w:val="none"/>
        </w:rPr>
        <w:t>-</w:t>
      </w:r>
      <w:r>
        <w:rPr>
          <w:rFonts w:hint="eastAsia" w:hAnsi="宋体"/>
          <w:color w:val="auto"/>
          <w:szCs w:val="21"/>
          <w:highlight w:val="none"/>
        </w:rPr>
        <w:t>交易系统操作手册”）。</w:t>
      </w:r>
    </w:p>
    <w:p>
      <w:pPr>
        <w:pStyle w:val="3"/>
        <w:widowControl/>
        <w:shd w:val="clear" w:color="auto" w:fill="FFFFFF"/>
        <w:spacing w:line="360" w:lineRule="auto"/>
        <w:ind w:firstLine="361" w:firstLineChars="150"/>
        <w:contextualSpacing/>
        <w:rPr>
          <w:rFonts w:hAnsi="宋体"/>
          <w:b/>
          <w:color w:val="auto"/>
          <w:kern w:val="2"/>
          <w:szCs w:val="21"/>
          <w:highlight w:val="none"/>
        </w:rPr>
      </w:pPr>
      <w:r>
        <w:rPr>
          <w:rFonts w:hint="eastAsia" w:hAnsi="宋体"/>
          <w:b/>
          <w:color w:val="auto"/>
          <w:kern w:val="2"/>
          <w:szCs w:val="21"/>
          <w:highlight w:val="none"/>
        </w:rPr>
        <w:t>五、投标截止时间、开标时间及地点</w:t>
      </w:r>
    </w:p>
    <w:p>
      <w:pPr>
        <w:pStyle w:val="3"/>
        <w:widowControl/>
        <w:shd w:val="clear" w:color="auto" w:fill="FFFFFF"/>
        <w:spacing w:line="360" w:lineRule="auto"/>
        <w:ind w:firstLine="360" w:firstLineChars="150"/>
        <w:contextualSpacing/>
        <w:rPr>
          <w:rFonts w:hAnsi="宋体"/>
          <w:color w:val="auto"/>
          <w:szCs w:val="21"/>
          <w:highlight w:val="none"/>
        </w:rPr>
      </w:pPr>
      <w:r>
        <w:rPr>
          <w:rFonts w:hint="eastAsia" w:hAnsi="宋体"/>
          <w:color w:val="auto"/>
          <w:szCs w:val="21"/>
          <w:highlight w:val="none"/>
        </w:rPr>
        <w:t>（一）投标截止及开标时间：20</w:t>
      </w:r>
      <w:r>
        <w:rPr>
          <w:rFonts w:hint="eastAsia" w:hAnsi="宋体"/>
          <w:color w:val="auto"/>
          <w:szCs w:val="21"/>
          <w:highlight w:val="none"/>
          <w:lang w:val="en-US" w:eastAsia="zh-CN"/>
        </w:rPr>
        <w:t xml:space="preserve">20 </w:t>
      </w:r>
      <w:r>
        <w:rPr>
          <w:rFonts w:hint="eastAsia" w:hAnsi="宋体"/>
          <w:color w:val="auto"/>
          <w:szCs w:val="21"/>
          <w:highlight w:val="none"/>
        </w:rPr>
        <w:t>年</w:t>
      </w:r>
      <w:r>
        <w:rPr>
          <w:rFonts w:hint="eastAsia" w:hAnsi="宋体"/>
          <w:color w:val="auto"/>
          <w:szCs w:val="21"/>
          <w:highlight w:val="none"/>
          <w:lang w:val="en-US" w:eastAsia="zh-CN"/>
        </w:rPr>
        <w:t>6</w:t>
      </w:r>
      <w:r>
        <w:rPr>
          <w:rFonts w:hint="eastAsia" w:hAnsi="宋体"/>
          <w:color w:val="auto"/>
          <w:szCs w:val="21"/>
          <w:highlight w:val="none"/>
        </w:rPr>
        <w:t>月</w:t>
      </w:r>
      <w:r>
        <w:rPr>
          <w:rFonts w:hint="eastAsia" w:hAnsi="宋体"/>
          <w:color w:val="auto"/>
          <w:szCs w:val="21"/>
          <w:highlight w:val="none"/>
          <w:lang w:val="en-US" w:eastAsia="zh-CN"/>
        </w:rPr>
        <w:t>16</w:t>
      </w:r>
      <w:r>
        <w:rPr>
          <w:rFonts w:hint="eastAsia" w:hAnsi="宋体"/>
          <w:color w:val="auto"/>
          <w:szCs w:val="21"/>
          <w:highlight w:val="none"/>
        </w:rPr>
        <w:t>日</w:t>
      </w:r>
      <w:r>
        <w:rPr>
          <w:rFonts w:hint="eastAsia" w:hAnsi="宋体"/>
          <w:color w:val="auto"/>
          <w:szCs w:val="21"/>
          <w:highlight w:val="none"/>
          <w:lang w:eastAsia="zh-CN"/>
        </w:rPr>
        <w:t>上午</w:t>
      </w:r>
      <w:r>
        <w:rPr>
          <w:rFonts w:hint="eastAsia" w:hAnsi="宋体"/>
          <w:color w:val="auto"/>
          <w:szCs w:val="21"/>
          <w:highlight w:val="none"/>
          <w:lang w:val="en-US" w:eastAsia="zh-CN"/>
        </w:rPr>
        <w:t>9</w:t>
      </w:r>
      <w:r>
        <w:rPr>
          <w:rFonts w:hint="eastAsia" w:hAnsi="宋体"/>
          <w:color w:val="auto"/>
          <w:szCs w:val="21"/>
          <w:highlight w:val="none"/>
        </w:rPr>
        <w:t>时</w:t>
      </w:r>
      <w:r>
        <w:rPr>
          <w:rFonts w:hint="eastAsia" w:hAnsi="宋体"/>
          <w:color w:val="auto"/>
          <w:szCs w:val="21"/>
          <w:highlight w:val="none"/>
          <w:lang w:val="en-US" w:eastAsia="zh-CN"/>
        </w:rPr>
        <w:t xml:space="preserve"> 00 </w:t>
      </w:r>
      <w:r>
        <w:rPr>
          <w:rFonts w:hint="eastAsia" w:hAnsi="宋体"/>
          <w:color w:val="auto"/>
          <w:szCs w:val="21"/>
          <w:highlight w:val="none"/>
        </w:rPr>
        <w:t>分（北京时间），逾期提交或不符合规定的投标文件不予接受。</w:t>
      </w:r>
    </w:p>
    <w:p>
      <w:pPr>
        <w:pStyle w:val="3"/>
        <w:widowControl/>
        <w:shd w:val="clear" w:color="auto" w:fill="FFFFFF"/>
        <w:spacing w:line="360" w:lineRule="auto"/>
        <w:ind w:firstLine="360" w:firstLineChars="150"/>
        <w:contextualSpacing/>
        <w:rPr>
          <w:rFonts w:hint="default" w:hAnsi="宋体" w:eastAsia="宋体"/>
          <w:color w:val="auto"/>
          <w:szCs w:val="21"/>
          <w:highlight w:val="none"/>
          <w:lang w:val="en-US" w:eastAsia="zh-CN"/>
        </w:rPr>
      </w:pPr>
      <w:r>
        <w:rPr>
          <w:rFonts w:hint="eastAsia" w:hAnsi="宋体"/>
          <w:color w:val="auto"/>
          <w:szCs w:val="21"/>
          <w:highlight w:val="none"/>
        </w:rPr>
        <w:t>（二）开标地点：</w:t>
      </w:r>
      <w:r>
        <w:rPr>
          <w:rFonts w:hint="eastAsia" w:hAnsi="宋体"/>
          <w:color w:val="auto"/>
          <w:szCs w:val="21"/>
          <w:highlight w:val="none"/>
          <w:lang w:eastAsia="zh-CN"/>
        </w:rPr>
        <w:t>长葛市公共资源交易中心（</w:t>
      </w:r>
      <w:r>
        <w:rPr>
          <w:rFonts w:hint="eastAsia" w:hAnsi="宋体"/>
          <w:color w:val="auto"/>
          <w:szCs w:val="21"/>
          <w:highlight w:val="none"/>
        </w:rPr>
        <w:t>长葛市葛天大道东段商务区6#楼</w:t>
      </w:r>
      <w:r>
        <w:rPr>
          <w:rFonts w:hint="eastAsia" w:hAnsi="宋体"/>
          <w:color w:val="auto"/>
          <w:szCs w:val="21"/>
          <w:highlight w:val="none"/>
          <w:lang w:val="en-US" w:eastAsia="zh-CN"/>
        </w:rPr>
        <w:t>4楼</w:t>
      </w:r>
      <w:r>
        <w:rPr>
          <w:rFonts w:hint="eastAsia" w:hAnsi="宋体"/>
          <w:color w:val="auto"/>
          <w:szCs w:val="21"/>
          <w:highlight w:val="none"/>
        </w:rPr>
        <w:t>开标</w:t>
      </w:r>
      <w:r>
        <w:rPr>
          <w:rFonts w:hint="eastAsia" w:hAnsi="宋体"/>
          <w:color w:val="auto"/>
          <w:szCs w:val="21"/>
          <w:highlight w:val="none"/>
          <w:lang w:val="en-US" w:eastAsia="zh-CN"/>
        </w:rPr>
        <w:t>二</w:t>
      </w:r>
      <w:r>
        <w:rPr>
          <w:rFonts w:hint="eastAsia" w:hAnsi="宋体"/>
          <w:color w:val="auto"/>
          <w:szCs w:val="21"/>
          <w:highlight w:val="none"/>
        </w:rPr>
        <w:t>室</w:t>
      </w:r>
      <w:r>
        <w:rPr>
          <w:rFonts w:hint="eastAsia" w:hAnsi="宋体"/>
          <w:color w:val="auto"/>
          <w:szCs w:val="21"/>
          <w:highlight w:val="none"/>
          <w:lang w:val="en-US" w:eastAsia="zh-CN"/>
        </w:rPr>
        <w:t>409）</w:t>
      </w:r>
    </w:p>
    <w:p>
      <w:pPr>
        <w:pStyle w:val="3"/>
        <w:widowControl/>
        <w:shd w:val="clear" w:color="auto" w:fill="FFFFFF"/>
        <w:spacing w:line="360" w:lineRule="auto"/>
        <w:ind w:firstLine="360" w:firstLineChars="150"/>
        <w:contextualSpacing/>
        <w:rPr>
          <w:rFonts w:hAnsi="宋体"/>
          <w:color w:val="auto"/>
          <w:szCs w:val="21"/>
          <w:highlight w:val="none"/>
        </w:rPr>
      </w:pPr>
      <w:r>
        <w:rPr>
          <w:rFonts w:hint="eastAsia" w:hAnsi="宋体"/>
          <w:color w:val="auto"/>
          <w:szCs w:val="21"/>
          <w:highlight w:val="none"/>
        </w:rPr>
        <w:t>（三）本项目为全流程电子化交易项目，投标人须提交电子投标文件和纸质投标文件。</w:t>
      </w:r>
    </w:p>
    <w:p>
      <w:pPr>
        <w:pStyle w:val="3"/>
        <w:widowControl/>
        <w:shd w:val="clear" w:color="auto" w:fill="FFFFFF"/>
        <w:spacing w:line="360" w:lineRule="auto"/>
        <w:ind w:firstLine="480" w:firstLineChars="200"/>
        <w:contextualSpacing/>
        <w:rPr>
          <w:rFonts w:hAnsi="宋体"/>
          <w:color w:val="auto"/>
          <w:szCs w:val="21"/>
          <w:highlight w:val="none"/>
        </w:rPr>
      </w:pPr>
      <w:r>
        <w:rPr>
          <w:rFonts w:hAnsi="宋体"/>
          <w:color w:val="auto"/>
          <w:szCs w:val="21"/>
          <w:highlight w:val="none"/>
        </w:rPr>
        <w:t>1</w:t>
      </w:r>
      <w:r>
        <w:rPr>
          <w:rFonts w:hint="eastAsia" w:hAnsi="宋体"/>
          <w:color w:val="auto"/>
          <w:szCs w:val="21"/>
          <w:highlight w:val="none"/>
        </w:rPr>
        <w:t>、加密电子投标文件（</w:t>
      </w:r>
      <w:r>
        <w:rPr>
          <w:rFonts w:hAnsi="宋体"/>
          <w:color w:val="auto"/>
          <w:szCs w:val="21"/>
          <w:highlight w:val="none"/>
        </w:rPr>
        <w:t>.file</w:t>
      </w:r>
      <w:r>
        <w:rPr>
          <w:rFonts w:hint="eastAsia" w:hAnsi="宋体"/>
          <w:color w:val="auto"/>
          <w:szCs w:val="21"/>
          <w:highlight w:val="none"/>
        </w:rPr>
        <w:t>格式）须在投标截止时间（开标时间）前通过《全国公共资源交易平台</w:t>
      </w:r>
      <w:r>
        <w:rPr>
          <w:rFonts w:hAnsi="宋体"/>
          <w:color w:val="auto"/>
          <w:szCs w:val="21"/>
          <w:highlight w:val="none"/>
        </w:rPr>
        <w:t>(</w:t>
      </w:r>
      <w:r>
        <w:rPr>
          <w:rFonts w:hint="eastAsia" w:hAnsi="宋体"/>
          <w:color w:val="auto"/>
          <w:szCs w:val="21"/>
          <w:highlight w:val="none"/>
        </w:rPr>
        <w:t>河南省▪许昌市</w:t>
      </w:r>
      <w:r>
        <w:rPr>
          <w:rFonts w:hAnsi="宋体"/>
          <w:color w:val="auto"/>
          <w:szCs w:val="21"/>
          <w:highlight w:val="none"/>
        </w:rPr>
        <w:t>)</w:t>
      </w:r>
      <w:r>
        <w:rPr>
          <w:rFonts w:hint="eastAsia" w:hAnsi="宋体"/>
          <w:color w:val="auto"/>
          <w:szCs w:val="21"/>
          <w:highlight w:val="none"/>
        </w:rPr>
        <w:t>》公共资源交易系统成功上传。</w:t>
      </w:r>
    </w:p>
    <w:p>
      <w:pPr>
        <w:pStyle w:val="3"/>
        <w:widowControl/>
        <w:shd w:val="clear" w:color="auto" w:fill="FFFFFF"/>
        <w:spacing w:line="360" w:lineRule="auto"/>
        <w:ind w:firstLine="480" w:firstLineChars="200"/>
        <w:contextualSpacing/>
        <w:rPr>
          <w:rFonts w:hAnsi="宋体"/>
          <w:color w:val="auto"/>
          <w:szCs w:val="21"/>
          <w:highlight w:val="none"/>
        </w:rPr>
      </w:pPr>
      <w:r>
        <w:rPr>
          <w:rFonts w:hAnsi="宋体"/>
          <w:color w:val="auto"/>
          <w:szCs w:val="21"/>
          <w:highlight w:val="none"/>
        </w:rPr>
        <w:t>2</w:t>
      </w:r>
      <w:r>
        <w:rPr>
          <w:rFonts w:hint="eastAsia" w:hAnsi="宋体"/>
          <w:color w:val="auto"/>
          <w:szCs w:val="21"/>
          <w:highlight w:val="none"/>
        </w:rPr>
        <w:t>、纸质投标文件（正本、副本各</w:t>
      </w:r>
      <w:r>
        <w:rPr>
          <w:rFonts w:hAnsi="宋体"/>
          <w:color w:val="auto"/>
          <w:szCs w:val="21"/>
          <w:highlight w:val="none"/>
        </w:rPr>
        <w:t>1</w:t>
      </w:r>
      <w:r>
        <w:rPr>
          <w:rFonts w:hint="eastAsia" w:hAnsi="宋体"/>
          <w:color w:val="auto"/>
          <w:szCs w:val="21"/>
          <w:highlight w:val="none"/>
        </w:rPr>
        <w:t>份）和备份文件</w:t>
      </w:r>
      <w:r>
        <w:rPr>
          <w:rFonts w:hAnsi="宋体"/>
          <w:color w:val="auto"/>
          <w:szCs w:val="21"/>
          <w:highlight w:val="none"/>
        </w:rPr>
        <w:t>1</w:t>
      </w:r>
      <w:r>
        <w:rPr>
          <w:rFonts w:hint="eastAsia" w:hAnsi="宋体"/>
          <w:color w:val="auto"/>
          <w:szCs w:val="21"/>
          <w:highlight w:val="none"/>
        </w:rPr>
        <w:t>份（使用电子介质存储）在投标截止时间（开标时间）前递交至本项目开标地点。</w:t>
      </w:r>
    </w:p>
    <w:p>
      <w:pPr>
        <w:pStyle w:val="3"/>
        <w:widowControl/>
        <w:shd w:val="clear" w:color="auto" w:fill="FFFFFF"/>
        <w:spacing w:line="360" w:lineRule="auto"/>
        <w:ind w:firstLine="482" w:firstLineChars="200"/>
        <w:contextualSpacing/>
        <w:rPr>
          <w:rFonts w:hAnsi="宋体"/>
          <w:b/>
          <w:color w:val="auto"/>
          <w:kern w:val="2"/>
          <w:szCs w:val="21"/>
          <w:highlight w:val="none"/>
        </w:rPr>
      </w:pPr>
      <w:r>
        <w:rPr>
          <w:rFonts w:hint="eastAsia" w:hAnsi="宋体"/>
          <w:b/>
          <w:color w:val="auto"/>
          <w:kern w:val="2"/>
          <w:szCs w:val="21"/>
          <w:highlight w:val="none"/>
        </w:rPr>
        <w:t>六、本次招标公告同时在《河南省政府采购网》、《全国公共资源交易平台（河南省·许昌市）》、《长葛市人民政府门户网站》发布。</w:t>
      </w:r>
    </w:p>
    <w:p>
      <w:pPr>
        <w:pStyle w:val="3"/>
        <w:widowControl/>
        <w:shd w:val="clear" w:color="auto" w:fill="FFFFFF"/>
        <w:spacing w:line="360" w:lineRule="auto"/>
        <w:ind w:firstLine="482" w:firstLineChars="200"/>
        <w:contextualSpacing/>
        <w:rPr>
          <w:rFonts w:hAnsi="宋体"/>
          <w:b/>
          <w:color w:val="auto"/>
          <w:kern w:val="2"/>
          <w:szCs w:val="21"/>
          <w:highlight w:val="none"/>
        </w:rPr>
      </w:pPr>
      <w:r>
        <w:rPr>
          <w:rFonts w:hint="eastAsia" w:hAnsi="宋体"/>
          <w:b/>
          <w:color w:val="auto"/>
          <w:kern w:val="2"/>
          <w:szCs w:val="21"/>
          <w:highlight w:val="none"/>
        </w:rPr>
        <w:t>七、公告期限</w:t>
      </w:r>
    </w:p>
    <w:p>
      <w:pPr>
        <w:pStyle w:val="3"/>
        <w:widowControl/>
        <w:shd w:val="clear" w:color="auto" w:fill="FFFFFF"/>
        <w:spacing w:line="360" w:lineRule="auto"/>
        <w:ind w:firstLine="480" w:firstLineChars="200"/>
        <w:contextualSpacing/>
        <w:rPr>
          <w:rFonts w:hAnsi="宋体"/>
          <w:color w:val="auto"/>
          <w:szCs w:val="21"/>
          <w:highlight w:val="none"/>
        </w:rPr>
      </w:pPr>
      <w:r>
        <w:rPr>
          <w:rFonts w:hint="eastAsia" w:hAnsi="宋体"/>
          <w:color w:val="auto"/>
          <w:szCs w:val="21"/>
          <w:highlight w:val="none"/>
        </w:rPr>
        <w:t>本招标公告自发布之日起公告期限为</w:t>
      </w:r>
      <w:r>
        <w:rPr>
          <w:rFonts w:hAnsi="宋体"/>
          <w:color w:val="auto"/>
          <w:szCs w:val="21"/>
          <w:highlight w:val="none"/>
        </w:rPr>
        <w:t>5</w:t>
      </w:r>
      <w:r>
        <w:rPr>
          <w:rFonts w:hint="eastAsia" w:hAnsi="宋体"/>
          <w:color w:val="auto"/>
          <w:szCs w:val="21"/>
          <w:highlight w:val="none"/>
        </w:rPr>
        <w:t>个工作日。</w:t>
      </w:r>
    </w:p>
    <w:p>
      <w:pPr>
        <w:pStyle w:val="3"/>
        <w:widowControl/>
        <w:shd w:val="clear" w:color="auto" w:fill="FFFFFF"/>
        <w:spacing w:line="360" w:lineRule="auto"/>
        <w:ind w:firstLine="482" w:firstLineChars="200"/>
        <w:contextualSpacing/>
        <w:rPr>
          <w:rFonts w:hAnsi="宋体"/>
          <w:b/>
          <w:color w:val="auto"/>
          <w:kern w:val="2"/>
          <w:szCs w:val="21"/>
          <w:highlight w:val="none"/>
        </w:rPr>
      </w:pPr>
      <w:r>
        <w:rPr>
          <w:rFonts w:hint="eastAsia" w:hAnsi="宋体"/>
          <w:b/>
          <w:color w:val="auto"/>
          <w:kern w:val="2"/>
          <w:szCs w:val="21"/>
          <w:highlight w:val="none"/>
        </w:rPr>
        <w:t>八、联系方式</w:t>
      </w:r>
    </w:p>
    <w:p>
      <w:pPr>
        <w:pStyle w:val="3"/>
        <w:widowControl/>
        <w:shd w:val="clear" w:color="auto" w:fill="FFFFFF"/>
        <w:spacing w:line="360" w:lineRule="auto"/>
        <w:ind w:firstLine="480" w:firstLineChars="200"/>
        <w:contextualSpacing/>
        <w:rPr>
          <w:rFonts w:hint="eastAsia" w:hAnsi="宋体" w:eastAsia="宋体"/>
          <w:color w:val="auto"/>
          <w:szCs w:val="21"/>
          <w:highlight w:val="none"/>
          <w:lang w:eastAsia="zh-CN"/>
        </w:rPr>
      </w:pPr>
      <w:r>
        <w:rPr>
          <w:rFonts w:hint="eastAsia" w:hAnsi="宋体"/>
          <w:color w:val="auto"/>
          <w:szCs w:val="21"/>
          <w:highlight w:val="none"/>
        </w:rPr>
        <w:t>采购人：长葛市农业</w:t>
      </w:r>
      <w:r>
        <w:rPr>
          <w:rFonts w:hint="eastAsia" w:hAnsi="宋体"/>
          <w:color w:val="auto"/>
          <w:szCs w:val="21"/>
          <w:highlight w:val="none"/>
          <w:lang w:eastAsia="zh-CN"/>
        </w:rPr>
        <w:t>技术推广中心</w:t>
      </w:r>
    </w:p>
    <w:p>
      <w:pPr>
        <w:pStyle w:val="3"/>
        <w:widowControl/>
        <w:shd w:val="clear" w:color="auto" w:fill="FFFFFF"/>
        <w:spacing w:line="360" w:lineRule="auto"/>
        <w:ind w:firstLine="480" w:firstLineChars="200"/>
        <w:contextualSpacing/>
        <w:rPr>
          <w:rFonts w:hint="eastAsia" w:hAnsi="宋体"/>
          <w:color w:val="auto"/>
          <w:szCs w:val="21"/>
          <w:highlight w:val="none"/>
        </w:rPr>
      </w:pPr>
      <w:r>
        <w:rPr>
          <w:rFonts w:hint="eastAsia" w:hAnsi="宋体"/>
          <w:color w:val="auto"/>
          <w:szCs w:val="21"/>
          <w:highlight w:val="none"/>
        </w:rPr>
        <w:t>联系人：</w:t>
      </w:r>
      <w:r>
        <w:rPr>
          <w:rFonts w:hint="eastAsia" w:hAnsi="宋体"/>
          <w:color w:val="auto"/>
          <w:szCs w:val="21"/>
          <w:highlight w:val="none"/>
          <w:lang w:eastAsia="zh-CN"/>
        </w:rPr>
        <w:t>朱</w:t>
      </w:r>
      <w:r>
        <w:rPr>
          <w:rFonts w:hint="eastAsia" w:hAnsi="宋体"/>
          <w:color w:val="auto"/>
          <w:szCs w:val="21"/>
          <w:highlight w:val="none"/>
          <w:lang w:val="en-US" w:eastAsia="zh-CN"/>
        </w:rPr>
        <w:t>先生</w:t>
      </w:r>
      <w:r>
        <w:rPr>
          <w:rFonts w:hint="eastAsia" w:hAnsi="宋体"/>
          <w:color w:val="auto"/>
          <w:szCs w:val="21"/>
          <w:highlight w:val="none"/>
        </w:rPr>
        <w:t xml:space="preserve"> </w:t>
      </w:r>
    </w:p>
    <w:p>
      <w:pPr>
        <w:pStyle w:val="3"/>
        <w:widowControl/>
        <w:shd w:val="clear" w:color="auto" w:fill="FFFFFF"/>
        <w:spacing w:line="360" w:lineRule="auto"/>
        <w:ind w:firstLine="480" w:firstLineChars="200"/>
        <w:contextualSpacing/>
        <w:rPr>
          <w:rFonts w:hint="eastAsia" w:hAnsi="宋体"/>
          <w:color w:val="auto"/>
          <w:szCs w:val="21"/>
          <w:highlight w:val="none"/>
        </w:rPr>
      </w:pPr>
      <w:r>
        <w:rPr>
          <w:rFonts w:hint="eastAsia" w:hAnsi="宋体"/>
          <w:color w:val="auto"/>
          <w:szCs w:val="21"/>
          <w:highlight w:val="none"/>
        </w:rPr>
        <w:t>联系电话：</w:t>
      </w:r>
      <w:r>
        <w:rPr>
          <w:rFonts w:hint="eastAsia" w:hAnsi="宋体"/>
          <w:color w:val="auto"/>
          <w:szCs w:val="21"/>
          <w:highlight w:val="none"/>
          <w:lang w:val="en-US" w:eastAsia="zh-CN"/>
        </w:rPr>
        <w:t>13837432000</w:t>
      </w:r>
      <w:r>
        <w:rPr>
          <w:rFonts w:hint="eastAsia" w:hAnsi="宋体"/>
          <w:color w:val="auto"/>
          <w:szCs w:val="21"/>
          <w:highlight w:val="none"/>
        </w:rPr>
        <w:t xml:space="preserve"> </w:t>
      </w:r>
    </w:p>
    <w:p>
      <w:pPr>
        <w:pStyle w:val="3"/>
        <w:widowControl/>
        <w:shd w:val="clear" w:color="auto" w:fill="FFFFFF"/>
        <w:spacing w:line="360" w:lineRule="auto"/>
        <w:ind w:firstLine="480" w:firstLineChars="200"/>
        <w:contextualSpacing/>
        <w:rPr>
          <w:rFonts w:hint="eastAsia" w:hAnsi="宋体"/>
          <w:color w:val="auto"/>
          <w:szCs w:val="21"/>
          <w:highlight w:val="none"/>
        </w:rPr>
      </w:pPr>
      <w:r>
        <w:rPr>
          <w:rFonts w:hint="eastAsia" w:hAnsi="宋体"/>
          <w:color w:val="auto"/>
          <w:szCs w:val="21"/>
          <w:highlight w:val="none"/>
        </w:rPr>
        <w:t>地址：</w:t>
      </w:r>
      <w:r>
        <w:rPr>
          <w:rFonts w:hint="eastAsia" w:hAnsi="宋体"/>
          <w:color w:val="auto"/>
          <w:szCs w:val="21"/>
          <w:highlight w:val="none"/>
          <w:lang w:eastAsia="zh-CN"/>
        </w:rPr>
        <w:t>长葛市钟繇大道</w:t>
      </w:r>
    </w:p>
    <w:p>
      <w:pPr>
        <w:pStyle w:val="3"/>
        <w:widowControl/>
        <w:shd w:val="clear" w:color="auto" w:fill="FFFFFF"/>
        <w:spacing w:line="360" w:lineRule="auto"/>
        <w:ind w:firstLine="480" w:firstLineChars="200"/>
        <w:contextualSpacing/>
        <w:rPr>
          <w:rFonts w:hint="eastAsia" w:hAnsi="宋体"/>
          <w:color w:val="auto"/>
          <w:szCs w:val="21"/>
          <w:highlight w:val="none"/>
        </w:rPr>
      </w:pPr>
      <w:r>
        <w:rPr>
          <w:rFonts w:hint="eastAsia" w:hAnsi="宋体"/>
          <w:color w:val="auto"/>
          <w:szCs w:val="21"/>
          <w:highlight w:val="none"/>
        </w:rPr>
        <w:t>招标代理机构：</w:t>
      </w:r>
      <w:r>
        <w:rPr>
          <w:rFonts w:hint="eastAsia" w:hAnsi="宋体"/>
          <w:color w:val="auto"/>
          <w:szCs w:val="21"/>
          <w:highlight w:val="none"/>
          <w:lang w:val="en-US" w:eastAsia="zh-CN"/>
        </w:rPr>
        <w:t>河南中尚工程咨询</w:t>
      </w:r>
      <w:r>
        <w:rPr>
          <w:rFonts w:hint="eastAsia" w:hAnsi="宋体"/>
          <w:color w:val="auto"/>
          <w:szCs w:val="21"/>
          <w:highlight w:val="none"/>
        </w:rPr>
        <w:t>有限公司</w:t>
      </w:r>
    </w:p>
    <w:p>
      <w:pPr>
        <w:pStyle w:val="3"/>
        <w:widowControl/>
        <w:shd w:val="clear" w:color="auto" w:fill="FFFFFF"/>
        <w:spacing w:line="360" w:lineRule="auto"/>
        <w:ind w:firstLine="480" w:firstLineChars="200"/>
        <w:contextualSpacing/>
        <w:rPr>
          <w:rFonts w:hint="eastAsia" w:hAnsi="宋体"/>
          <w:color w:val="auto"/>
          <w:szCs w:val="21"/>
          <w:highlight w:val="none"/>
        </w:rPr>
      </w:pPr>
      <w:r>
        <w:rPr>
          <w:rFonts w:hint="eastAsia" w:hAnsi="宋体"/>
          <w:color w:val="auto"/>
          <w:szCs w:val="21"/>
          <w:highlight w:val="none"/>
        </w:rPr>
        <w:t>联系人：</w:t>
      </w:r>
      <w:r>
        <w:rPr>
          <w:rFonts w:hint="eastAsia" w:hAnsi="宋体"/>
          <w:color w:val="auto"/>
          <w:szCs w:val="21"/>
          <w:highlight w:val="none"/>
          <w:lang w:val="en-US" w:eastAsia="zh-CN"/>
        </w:rPr>
        <w:t xml:space="preserve">魏先生 </w:t>
      </w:r>
      <w:r>
        <w:rPr>
          <w:rFonts w:hint="eastAsia" w:hAnsi="宋体"/>
          <w:color w:val="auto"/>
          <w:szCs w:val="21"/>
          <w:highlight w:val="none"/>
        </w:rPr>
        <w:t xml:space="preserve"> </w:t>
      </w:r>
    </w:p>
    <w:p>
      <w:pPr>
        <w:pStyle w:val="3"/>
        <w:widowControl/>
        <w:shd w:val="clear" w:color="auto" w:fill="FFFFFF"/>
        <w:spacing w:line="360" w:lineRule="auto"/>
        <w:ind w:firstLine="480" w:firstLineChars="200"/>
        <w:contextualSpacing/>
        <w:rPr>
          <w:rFonts w:hint="default" w:hAnsi="宋体"/>
          <w:color w:val="auto"/>
          <w:szCs w:val="21"/>
          <w:highlight w:val="none"/>
          <w:lang w:val="en-US" w:eastAsia="zh-CN"/>
        </w:rPr>
      </w:pPr>
      <w:r>
        <w:rPr>
          <w:rFonts w:hint="eastAsia" w:hAnsi="宋体"/>
          <w:color w:val="auto"/>
          <w:szCs w:val="21"/>
          <w:highlight w:val="none"/>
        </w:rPr>
        <w:t>联系电话：</w:t>
      </w:r>
      <w:r>
        <w:rPr>
          <w:rFonts w:hint="eastAsia" w:hAnsi="宋体"/>
          <w:color w:val="auto"/>
          <w:szCs w:val="21"/>
          <w:highlight w:val="none"/>
          <w:lang w:val="en-US" w:eastAsia="zh-CN"/>
        </w:rPr>
        <w:t xml:space="preserve"> 15136891258</w:t>
      </w:r>
    </w:p>
    <w:p>
      <w:pPr>
        <w:pStyle w:val="3"/>
        <w:widowControl/>
        <w:shd w:val="clear" w:color="auto" w:fill="FFFFFF"/>
        <w:spacing w:line="360" w:lineRule="auto"/>
        <w:ind w:firstLine="480" w:firstLineChars="200"/>
        <w:contextualSpacing/>
        <w:rPr>
          <w:rFonts w:hint="default" w:hAnsi="宋体" w:eastAsia="宋体"/>
          <w:color w:val="auto"/>
          <w:szCs w:val="21"/>
          <w:highlight w:val="none"/>
          <w:lang w:val="en-US" w:eastAsia="zh-CN"/>
        </w:rPr>
      </w:pPr>
      <w:r>
        <w:rPr>
          <w:rFonts w:hint="eastAsia" w:hAnsi="宋体"/>
          <w:color w:val="auto"/>
          <w:szCs w:val="21"/>
          <w:highlight w:val="none"/>
        </w:rPr>
        <w:t>地址：</w:t>
      </w:r>
      <w:r>
        <w:rPr>
          <w:rFonts w:hint="eastAsia" w:hAnsi="宋体"/>
          <w:color w:val="auto"/>
          <w:szCs w:val="21"/>
          <w:highlight w:val="none"/>
          <w:lang w:val="en-US" w:eastAsia="zh-CN"/>
        </w:rPr>
        <w:t>郑州市金水区纬五路政七街交叉口河南合作大厦B座16楼</w:t>
      </w:r>
    </w:p>
    <w:p>
      <w:pPr>
        <w:spacing w:line="360" w:lineRule="exact"/>
        <w:ind w:firstLine="482" w:firstLineChars="200"/>
        <w:rPr>
          <w:rFonts w:ascii="宋体" w:hAnsi="宋体" w:cs="黑体"/>
          <w:b/>
          <w:bCs/>
          <w:color w:val="auto"/>
          <w:sz w:val="24"/>
          <w:szCs w:val="24"/>
        </w:rPr>
      </w:pPr>
      <w:r>
        <w:rPr>
          <w:rFonts w:hint="eastAsia" w:ascii="宋体" w:hAnsi="宋体" w:cs="黑体"/>
          <w:b/>
          <w:bCs/>
          <w:color w:val="auto"/>
          <w:sz w:val="24"/>
          <w:szCs w:val="24"/>
        </w:rPr>
        <w:t>九、特别提示：</w:t>
      </w:r>
    </w:p>
    <w:p>
      <w:pPr>
        <w:pStyle w:val="3"/>
        <w:widowControl/>
        <w:shd w:val="clear" w:color="auto" w:fill="FFFFFF"/>
        <w:spacing w:line="360" w:lineRule="auto"/>
        <w:ind w:firstLine="48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1、所有投标单位请时刻关注全国公共资源交易平台（河南省.许昌市），澄清、答疑、变更均在全国公共资源交易平台（河南省.许昌市）发布，不再另行通知。如未及时查看影响其投标，后果自负。</w:t>
      </w:r>
    </w:p>
    <w:p>
      <w:pPr>
        <w:pStyle w:val="3"/>
        <w:widowControl/>
        <w:shd w:val="clear" w:color="auto" w:fill="FFFFFF"/>
        <w:spacing w:line="360" w:lineRule="auto"/>
        <w:ind w:firstLine="48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2、各投标人对代理公司提供的服务不满意，或认为代理公司在服务过程中有不当行为的，可致电长葛市公共资源交易管理委员会办公室监管股（0374-6189576），经查实后将按规定作出处理。</w:t>
      </w:r>
    </w:p>
    <w:p>
      <w:pPr>
        <w:pStyle w:val="3"/>
        <w:widowControl/>
        <w:shd w:val="clear" w:color="auto" w:fill="FFFFFF"/>
        <w:spacing w:line="360" w:lineRule="auto"/>
        <w:ind w:firstLine="482" w:firstLineChars="200"/>
        <w:contextualSpacing/>
        <w:rPr>
          <w:rFonts w:hint="eastAsia" w:hAnsi="宋体"/>
          <w:b/>
          <w:bCs/>
          <w:color w:val="auto"/>
          <w:szCs w:val="21"/>
          <w:highlight w:val="none"/>
          <w:lang w:val="en-US" w:eastAsia="zh-CN"/>
        </w:rPr>
      </w:pPr>
      <w:r>
        <w:rPr>
          <w:rFonts w:hint="eastAsia" w:hAnsi="宋体"/>
          <w:b/>
          <w:bCs/>
          <w:color w:val="auto"/>
          <w:szCs w:val="21"/>
          <w:highlight w:val="none"/>
          <w:lang w:val="en-US" w:eastAsia="zh-CN"/>
        </w:rPr>
        <w:t>3、为认真贯彻落实国家和省市关于新型冠状病毒感染肺炎疫情防控重大部署，根据《豫疫情防指办（2020）41号》文件通知精神，凡进入长葛市公共资源交易中心进行投标的委托人，省内的须提供本人居住地乡级以上卫生部门开具的书面健康证明或健康绿码，河南省外的须提供核酸检测结果为阴性的检测报告。</w:t>
      </w:r>
    </w:p>
    <w:p>
      <w:pPr>
        <w:pStyle w:val="3"/>
        <w:widowControl/>
        <w:shd w:val="clear" w:color="auto" w:fill="FFFFFF"/>
        <w:spacing w:line="360" w:lineRule="auto"/>
        <w:ind w:firstLine="480" w:firstLineChars="200"/>
        <w:contextualSpacing/>
        <w:rPr>
          <w:rFonts w:hint="eastAsia" w:hAnsi="宋体"/>
          <w:color w:val="auto"/>
          <w:szCs w:val="21"/>
          <w:highlight w:val="none"/>
          <w:lang w:val="en-US" w:eastAsia="zh-CN"/>
        </w:rPr>
      </w:pPr>
    </w:p>
    <w:p>
      <w:pPr>
        <w:pStyle w:val="3"/>
        <w:widowControl/>
        <w:shd w:val="clear" w:color="auto" w:fill="FFFFFF"/>
        <w:spacing w:line="360" w:lineRule="auto"/>
        <w:ind w:firstLine="480" w:firstLineChars="200"/>
        <w:contextualSpacing/>
        <w:rPr>
          <w:rFonts w:hint="eastAsia" w:hAnsi="宋体"/>
          <w:color w:val="auto"/>
          <w:szCs w:val="21"/>
          <w:highlight w:val="none"/>
          <w:lang w:val="en-US" w:eastAsia="zh-CN"/>
        </w:rPr>
      </w:pPr>
    </w:p>
    <w:p>
      <w:pPr>
        <w:pStyle w:val="3"/>
        <w:widowControl/>
        <w:shd w:val="clear" w:color="auto" w:fill="FFFFFF"/>
        <w:spacing w:line="360" w:lineRule="auto"/>
        <w:ind w:firstLine="480" w:firstLineChars="200"/>
        <w:contextualSpacing/>
        <w:rPr>
          <w:rFonts w:hint="eastAsia" w:hAnsi="宋体"/>
          <w:color w:val="auto"/>
          <w:szCs w:val="21"/>
          <w:highlight w:val="none"/>
          <w:lang w:val="en-US" w:eastAsia="zh-CN"/>
        </w:rPr>
      </w:pPr>
    </w:p>
    <w:p>
      <w:pPr>
        <w:pStyle w:val="3"/>
        <w:widowControl/>
        <w:shd w:val="clear" w:color="auto" w:fill="FFFFFF"/>
        <w:spacing w:line="360" w:lineRule="auto"/>
        <w:ind w:firstLine="480" w:firstLineChars="200"/>
        <w:contextualSpacing/>
        <w:rPr>
          <w:rFonts w:hint="eastAsia" w:hAnsi="宋体"/>
          <w:color w:val="auto"/>
          <w:szCs w:val="21"/>
          <w:highlight w:val="none"/>
          <w:lang w:val="en-US" w:eastAsia="zh-CN"/>
        </w:rPr>
      </w:pPr>
    </w:p>
    <w:p>
      <w:pPr>
        <w:pStyle w:val="3"/>
        <w:widowControl/>
        <w:shd w:val="clear" w:color="auto" w:fill="FFFFFF"/>
        <w:spacing w:line="360" w:lineRule="auto"/>
        <w:ind w:firstLine="480" w:firstLineChars="200"/>
        <w:contextualSpacing/>
        <w:rPr>
          <w:rFonts w:hint="eastAsia" w:hAnsi="宋体"/>
          <w:color w:val="auto"/>
          <w:szCs w:val="21"/>
          <w:highlight w:val="none"/>
          <w:lang w:val="en-US" w:eastAsia="zh-CN"/>
        </w:rPr>
      </w:pPr>
    </w:p>
    <w:p>
      <w:pPr>
        <w:pStyle w:val="3"/>
        <w:widowControl/>
        <w:shd w:val="clear" w:color="auto" w:fill="FFFFFF"/>
        <w:spacing w:line="360" w:lineRule="auto"/>
        <w:ind w:firstLine="602" w:firstLineChars="250"/>
        <w:contextualSpacing/>
        <w:rPr>
          <w:rFonts w:hAnsi="宋体"/>
          <w:b/>
          <w:color w:val="auto"/>
          <w:szCs w:val="21"/>
          <w:highlight w:val="none"/>
        </w:rPr>
      </w:pPr>
      <w:r>
        <w:rPr>
          <w:rFonts w:hint="eastAsia" w:hAnsi="宋体"/>
          <w:b/>
          <w:color w:val="auto"/>
          <w:szCs w:val="21"/>
          <w:highlight w:val="none"/>
        </w:rPr>
        <w:t>温馨提示：</w:t>
      </w:r>
    </w:p>
    <w:p>
      <w:pPr>
        <w:pStyle w:val="3"/>
        <w:widowControl/>
        <w:shd w:val="clear" w:color="auto" w:fill="FFFFFF"/>
        <w:spacing w:line="360" w:lineRule="auto"/>
        <w:ind w:firstLine="602" w:firstLineChars="250"/>
        <w:contextualSpacing/>
        <w:rPr>
          <w:rFonts w:hAnsi="宋体"/>
          <w:b/>
          <w:color w:val="auto"/>
          <w:szCs w:val="21"/>
          <w:highlight w:val="none"/>
        </w:rPr>
      </w:pPr>
      <w:r>
        <w:rPr>
          <w:rFonts w:hint="eastAsia" w:hAnsi="宋体"/>
          <w:b/>
          <w:color w:val="auto"/>
          <w:szCs w:val="21"/>
          <w:highlight w:val="none"/>
        </w:rPr>
        <w:t>本项目为全流程电子化交易项目，请认真阅读招标文件，并注意以下事项：</w:t>
      </w:r>
    </w:p>
    <w:p>
      <w:pPr>
        <w:pStyle w:val="3"/>
        <w:widowControl/>
        <w:shd w:val="clear" w:color="auto" w:fill="FFFFFF"/>
        <w:spacing w:line="360" w:lineRule="auto"/>
        <w:ind w:firstLine="602" w:firstLineChars="250"/>
        <w:contextualSpacing/>
        <w:rPr>
          <w:rFonts w:hAnsi="宋体"/>
          <w:b/>
          <w:color w:val="auto"/>
          <w:szCs w:val="21"/>
          <w:highlight w:val="none"/>
        </w:rPr>
      </w:pPr>
      <w:r>
        <w:rPr>
          <w:rFonts w:ascii="宋体" w:hAnsi="宋体"/>
          <w:b/>
          <w:color w:val="auto"/>
          <w:szCs w:val="21"/>
          <w:highlight w:val="none"/>
        </w:rPr>
        <w:t>1.</w:t>
      </w:r>
      <w:r>
        <w:rPr>
          <w:rFonts w:hint="eastAsia" w:hAnsi="宋体"/>
          <w:b/>
          <w:color w:val="auto"/>
          <w:szCs w:val="21"/>
          <w:highlight w:val="none"/>
        </w:rPr>
        <w:t>投标人应按招标文件规定编制、提交电子投标文件和纸质投标文件。开、评标现场不接受投标人递交的备份电子投标文件和纸质投标文件以外的其他资料。</w:t>
      </w:r>
    </w:p>
    <w:p>
      <w:pPr>
        <w:pStyle w:val="3"/>
        <w:widowControl/>
        <w:shd w:val="clear" w:color="auto" w:fill="FFFFFF"/>
        <w:spacing w:line="360" w:lineRule="auto"/>
        <w:ind w:firstLine="602" w:firstLineChars="250"/>
        <w:contextualSpacing/>
        <w:rPr>
          <w:rFonts w:hAnsi="宋体"/>
          <w:b/>
          <w:color w:val="auto"/>
          <w:szCs w:val="21"/>
          <w:highlight w:val="none"/>
        </w:rPr>
      </w:pPr>
      <w:r>
        <w:rPr>
          <w:rFonts w:ascii="宋体" w:hAnsi="宋体"/>
          <w:b/>
          <w:color w:val="auto"/>
          <w:szCs w:val="21"/>
          <w:highlight w:val="none"/>
        </w:rPr>
        <w:t>2</w:t>
      </w:r>
      <w:r>
        <w:rPr>
          <w:rFonts w:ascii="宋体"/>
          <w:b/>
          <w:color w:val="auto"/>
          <w:szCs w:val="21"/>
          <w:highlight w:val="none"/>
        </w:rPr>
        <w:t>.</w:t>
      </w:r>
      <w:r>
        <w:rPr>
          <w:rFonts w:hint="eastAsia" w:hAnsi="宋体"/>
          <w:b/>
          <w:color w:val="auto"/>
          <w:szCs w:val="21"/>
          <w:highlight w:val="none"/>
        </w:rPr>
        <w:t>电子文件下载、制作、提交期间和开标（</w:t>
      </w:r>
      <w:r>
        <w:rPr>
          <w:rFonts w:hint="eastAsia" w:hAnsi="宋体"/>
          <w:color w:val="auto"/>
          <w:szCs w:val="21"/>
          <w:highlight w:val="none"/>
        </w:rPr>
        <w:t>电子投标文件的解密</w:t>
      </w:r>
      <w:r>
        <w:rPr>
          <w:rFonts w:hint="eastAsia" w:hAnsi="宋体"/>
          <w:b/>
          <w:color w:val="auto"/>
          <w:szCs w:val="21"/>
          <w:highlight w:val="none"/>
        </w:rPr>
        <w:t>）环节，投标人须使用</w:t>
      </w:r>
      <w:r>
        <w:rPr>
          <w:rFonts w:hAnsi="宋体"/>
          <w:b/>
          <w:color w:val="auto"/>
          <w:szCs w:val="21"/>
          <w:highlight w:val="none"/>
        </w:rPr>
        <w:t>CA</w:t>
      </w:r>
      <w:r>
        <w:rPr>
          <w:rFonts w:hint="eastAsia" w:hAnsi="宋体"/>
          <w:b/>
          <w:color w:val="auto"/>
          <w:szCs w:val="21"/>
          <w:highlight w:val="none"/>
        </w:rPr>
        <w:t>数字证书（证书须在有效期内）。</w:t>
      </w:r>
    </w:p>
    <w:p>
      <w:pPr>
        <w:pStyle w:val="3"/>
        <w:widowControl/>
        <w:shd w:val="clear" w:color="auto" w:fill="FFFFFF"/>
        <w:spacing w:line="360" w:lineRule="auto"/>
        <w:ind w:firstLine="602" w:firstLineChars="250"/>
        <w:contextualSpacing/>
        <w:rPr>
          <w:rFonts w:hAnsi="宋体"/>
          <w:b/>
          <w:color w:val="auto"/>
          <w:szCs w:val="21"/>
          <w:highlight w:val="none"/>
        </w:rPr>
      </w:pPr>
      <w:r>
        <w:rPr>
          <w:rFonts w:ascii="宋体" w:hAnsi="宋体"/>
          <w:b/>
          <w:color w:val="auto"/>
          <w:szCs w:val="21"/>
          <w:highlight w:val="none"/>
        </w:rPr>
        <w:t>3</w:t>
      </w:r>
      <w:r>
        <w:rPr>
          <w:rFonts w:ascii="宋体"/>
          <w:b/>
          <w:color w:val="auto"/>
          <w:szCs w:val="21"/>
          <w:highlight w:val="none"/>
        </w:rPr>
        <w:t>.</w:t>
      </w:r>
      <w:r>
        <w:rPr>
          <w:rFonts w:hint="eastAsia" w:hAnsi="宋体"/>
          <w:b/>
          <w:color w:val="auto"/>
          <w:szCs w:val="21"/>
          <w:highlight w:val="none"/>
        </w:rPr>
        <w:t>电子投标文件的制作</w:t>
      </w:r>
    </w:p>
    <w:p>
      <w:pPr>
        <w:pStyle w:val="3"/>
        <w:widowControl/>
        <w:shd w:val="clear" w:color="auto" w:fill="FFFFFF"/>
        <w:spacing w:line="360" w:lineRule="auto"/>
        <w:ind w:firstLine="600" w:firstLineChars="250"/>
        <w:contextualSpacing/>
        <w:rPr>
          <w:rFonts w:hAnsi="宋体"/>
          <w:color w:val="auto"/>
          <w:szCs w:val="21"/>
          <w:highlight w:val="none"/>
        </w:rPr>
      </w:pPr>
      <w:r>
        <w:rPr>
          <w:rFonts w:ascii="宋体" w:hAnsi="宋体"/>
          <w:color w:val="auto"/>
          <w:szCs w:val="21"/>
          <w:highlight w:val="none"/>
        </w:rPr>
        <w:t>3.1</w:t>
      </w:r>
      <w:r>
        <w:rPr>
          <w:rFonts w:hint="eastAsia" w:hAnsi="宋体"/>
          <w:color w:val="auto"/>
          <w:szCs w:val="21"/>
          <w:highlight w:val="none"/>
        </w:rPr>
        <w:t>投标人登录《全国公共资源交易平台</w:t>
      </w:r>
      <w:r>
        <w:rPr>
          <w:rFonts w:ascii="宋体" w:hAnsi="宋体"/>
          <w:color w:val="auto"/>
          <w:szCs w:val="21"/>
          <w:highlight w:val="none"/>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hAnsi="宋体"/>
          <w:color w:val="auto"/>
          <w:szCs w:val="21"/>
          <w:highlight w:val="none"/>
        </w:rPr>
        <w:t>许昌市</w:t>
      </w:r>
      <w:r>
        <w:rPr>
          <w:rFonts w:ascii="宋体" w:hAnsi="宋体"/>
          <w:color w:val="auto"/>
          <w:szCs w:val="21"/>
          <w:highlight w:val="none"/>
        </w:rPr>
        <w:t>)</w:t>
      </w:r>
      <w:r>
        <w:rPr>
          <w:rFonts w:hint="eastAsia" w:hAnsi="宋体"/>
          <w:color w:val="auto"/>
          <w:szCs w:val="21"/>
          <w:highlight w:val="none"/>
        </w:rPr>
        <w:t>》公共资源交易系统（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6"/>
          <w:rFonts w:hAnsi="宋体"/>
          <w:color w:val="auto"/>
          <w:sz w:val="24"/>
          <w:szCs w:val="21"/>
          <w:highlight w:val="none"/>
        </w:rPr>
        <w:t>http://221.14.6.70:8088/ggzy/</w:t>
      </w:r>
      <w:r>
        <w:rPr>
          <w:rFonts w:hAnsi="宋体"/>
          <w:color w:val="auto"/>
          <w:szCs w:val="21"/>
          <w:highlight w:val="none"/>
        </w:rPr>
        <w:fldChar w:fldCharType="end"/>
      </w:r>
      <w:r>
        <w:rPr>
          <w:rFonts w:hint="eastAsia" w:hAnsi="宋体"/>
          <w:color w:val="auto"/>
          <w:szCs w:val="21"/>
          <w:highlight w:val="none"/>
        </w:rPr>
        <w:t>）下载“许昌投标文件制作系统</w:t>
      </w:r>
      <w:r>
        <w:rPr>
          <w:rFonts w:hAnsi="宋体"/>
          <w:color w:val="auto"/>
          <w:szCs w:val="21"/>
          <w:highlight w:val="none"/>
        </w:rPr>
        <w:t>SEARUN V1.</w:t>
      </w:r>
      <w:r>
        <w:rPr>
          <w:rFonts w:hint="eastAsia" w:hAnsi="宋体"/>
          <w:color w:val="auto"/>
          <w:szCs w:val="21"/>
          <w:highlight w:val="none"/>
        </w:rPr>
        <w:t>1”，按招标文件要求制作电子投标文件。</w:t>
      </w:r>
    </w:p>
    <w:p>
      <w:pPr>
        <w:pStyle w:val="3"/>
        <w:widowControl/>
        <w:shd w:val="clear" w:color="auto" w:fill="FFFFFF"/>
        <w:spacing w:line="360" w:lineRule="auto"/>
        <w:ind w:firstLine="480" w:firstLineChars="200"/>
        <w:contextualSpacing/>
        <w:rPr>
          <w:rFonts w:hAnsi="宋体"/>
          <w:color w:val="auto"/>
          <w:szCs w:val="21"/>
          <w:highlight w:val="none"/>
        </w:rPr>
      </w:pPr>
      <w:r>
        <w:rPr>
          <w:rFonts w:hint="eastAsia" w:hAnsi="宋体"/>
          <w:color w:val="auto"/>
          <w:szCs w:val="21"/>
          <w:highlight w:val="none"/>
        </w:rPr>
        <w:t>电子投标文件的制作，参考《全国公共资源交易平台</w:t>
      </w:r>
      <w:r>
        <w:rPr>
          <w:rFonts w:ascii="宋体" w:hAnsi="宋体"/>
          <w:color w:val="auto"/>
          <w:szCs w:val="21"/>
          <w:highlight w:val="none"/>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ascii="宋体" w:hAnsi="宋体"/>
          <w:color w:val="auto"/>
          <w:szCs w:val="21"/>
          <w:highlight w:val="none"/>
        </w:rPr>
        <w:t>)</w:t>
      </w:r>
      <w:r>
        <w:rPr>
          <w:rFonts w:hint="eastAsia" w:hAnsi="宋体"/>
          <w:color w:val="auto"/>
          <w:szCs w:val="21"/>
          <w:highlight w:val="none"/>
        </w:rPr>
        <w:t>》公共资源交易系统</w:t>
      </w:r>
      <w:r>
        <w:rPr>
          <w:rFonts w:hAnsi="宋体"/>
          <w:color w:val="auto"/>
          <w:szCs w:val="21"/>
          <w:highlight w:val="none"/>
        </w:rPr>
        <w:t>——</w:t>
      </w:r>
      <w:r>
        <w:rPr>
          <w:rFonts w:hint="eastAsia" w:hAnsi="宋体"/>
          <w:color w:val="auto"/>
          <w:szCs w:val="21"/>
          <w:highlight w:val="none"/>
        </w:rPr>
        <w:t>组件下载</w:t>
      </w:r>
      <w:r>
        <w:rPr>
          <w:rFonts w:hAnsi="宋体"/>
          <w:color w:val="auto"/>
          <w:szCs w:val="21"/>
          <w:highlight w:val="none"/>
        </w:rPr>
        <w:t>——</w:t>
      </w:r>
      <w:r>
        <w:rPr>
          <w:rFonts w:hint="eastAsia" w:hAnsi="宋体"/>
          <w:color w:val="auto"/>
          <w:szCs w:val="21"/>
          <w:highlight w:val="none"/>
        </w:rPr>
        <w:t>交易系统操作手册（投标人、供应商）。</w:t>
      </w:r>
    </w:p>
    <w:p>
      <w:pPr>
        <w:pStyle w:val="3"/>
        <w:widowControl/>
        <w:shd w:val="clear" w:color="auto" w:fill="FFFFFF"/>
        <w:wordWrap w:val="0"/>
        <w:spacing w:line="360" w:lineRule="auto"/>
        <w:ind w:firstLine="480" w:firstLineChars="200"/>
        <w:contextualSpacing/>
        <w:rPr>
          <w:rFonts w:hAnsi="宋体"/>
          <w:color w:val="auto"/>
          <w:szCs w:val="21"/>
          <w:highlight w:val="none"/>
        </w:rPr>
      </w:pPr>
      <w:r>
        <w:rPr>
          <w:rFonts w:ascii="宋体" w:hAnsi="宋体"/>
          <w:color w:val="auto"/>
          <w:szCs w:val="21"/>
          <w:highlight w:val="none"/>
        </w:rPr>
        <w:t>3</w:t>
      </w:r>
      <w:r>
        <w:rPr>
          <w:rFonts w:ascii="宋体"/>
          <w:color w:val="auto"/>
          <w:szCs w:val="21"/>
          <w:highlight w:val="none"/>
        </w:rPr>
        <w:t>.</w:t>
      </w:r>
      <w:r>
        <w:rPr>
          <w:rFonts w:ascii="宋体" w:hAnsi="宋体"/>
          <w:color w:val="auto"/>
          <w:szCs w:val="21"/>
          <w:highlight w:val="none"/>
        </w:rPr>
        <w:t>2</w:t>
      </w:r>
      <w:r>
        <w:rPr>
          <w:rFonts w:hint="eastAsia" w:hAnsi="宋体"/>
          <w:color w:val="auto"/>
          <w:szCs w:val="21"/>
          <w:highlight w:val="none"/>
        </w:rPr>
        <w:t>投标人须将招标文件要求的资质、业绩、荣誉及相关人员证明材料等资料原件扫描件（或图片）制作到所提交的电子投标文件中。</w:t>
      </w:r>
    </w:p>
    <w:p>
      <w:pPr>
        <w:pStyle w:val="3"/>
        <w:widowControl/>
        <w:shd w:val="clear" w:color="auto" w:fill="FFFFFF"/>
        <w:wordWrap w:val="0"/>
        <w:spacing w:line="360" w:lineRule="auto"/>
        <w:ind w:firstLine="480" w:firstLineChars="200"/>
        <w:contextualSpacing/>
        <w:rPr>
          <w:rFonts w:hAnsi="宋体"/>
          <w:color w:val="auto"/>
          <w:szCs w:val="21"/>
          <w:highlight w:val="none"/>
        </w:rPr>
      </w:pPr>
      <w:r>
        <w:rPr>
          <w:rFonts w:ascii="宋体" w:hAnsi="宋体"/>
          <w:color w:val="auto"/>
          <w:szCs w:val="21"/>
          <w:highlight w:val="none"/>
        </w:rPr>
        <w:t>3.3</w:t>
      </w:r>
      <w:r>
        <w:rPr>
          <w:rFonts w:hint="eastAsia" w:hAnsi="宋体"/>
          <w:color w:val="auto"/>
          <w:szCs w:val="21"/>
          <w:highlight w:val="none"/>
        </w:rPr>
        <w:t>投标人对同一项目多个标段进行投标的，应分别下载所投标段的招标文件，按标段制作电子投标文件，并按招标文件要求在相应位置加盖投标人电子印章和法人电子印章。</w:t>
      </w:r>
    </w:p>
    <w:p>
      <w:pPr>
        <w:pStyle w:val="3"/>
        <w:widowControl/>
        <w:shd w:val="clear" w:color="auto" w:fill="FFFFFF"/>
        <w:wordWrap w:val="0"/>
        <w:spacing w:line="360" w:lineRule="auto"/>
        <w:ind w:firstLine="480" w:firstLineChars="200"/>
        <w:contextualSpacing/>
        <w:rPr>
          <w:rFonts w:hAnsi="宋体"/>
          <w:color w:val="auto"/>
          <w:szCs w:val="21"/>
          <w:highlight w:val="none"/>
        </w:rPr>
      </w:pPr>
      <w:r>
        <w:rPr>
          <w:rFonts w:hint="eastAsia" w:hAnsi="宋体"/>
          <w:color w:val="auto"/>
          <w:szCs w:val="21"/>
          <w:highlight w:val="none"/>
        </w:rPr>
        <w:t>一个标段对应生成一个文件夹（</w:t>
      </w:r>
      <w:r>
        <w:rPr>
          <w:rFonts w:hAnsi="宋体"/>
          <w:color w:val="auto"/>
          <w:szCs w:val="21"/>
          <w:highlight w:val="none"/>
        </w:rPr>
        <w:t>xxxx</w:t>
      </w:r>
      <w:r>
        <w:rPr>
          <w:rFonts w:hint="eastAsia" w:hAnsi="宋体"/>
          <w:color w:val="auto"/>
          <w:szCs w:val="21"/>
          <w:highlight w:val="none"/>
        </w:rPr>
        <w:t>项目</w:t>
      </w:r>
      <w:r>
        <w:rPr>
          <w:rFonts w:hAnsi="宋体"/>
          <w:color w:val="auto"/>
          <w:szCs w:val="21"/>
          <w:highlight w:val="none"/>
        </w:rPr>
        <w:t>xx</w:t>
      </w:r>
      <w:r>
        <w:rPr>
          <w:rFonts w:hint="eastAsia" w:hAnsi="宋体"/>
          <w:color w:val="auto"/>
          <w:szCs w:val="21"/>
          <w:highlight w:val="none"/>
        </w:rPr>
        <w:t>标段）</w:t>
      </w:r>
      <w:r>
        <w:rPr>
          <w:rFonts w:hAnsi="宋体"/>
          <w:color w:val="auto"/>
          <w:szCs w:val="21"/>
          <w:highlight w:val="none"/>
        </w:rPr>
        <w:t xml:space="preserve">, </w:t>
      </w:r>
      <w:r>
        <w:rPr>
          <w:rFonts w:hint="eastAsia" w:hAnsi="宋体"/>
          <w:color w:val="auto"/>
          <w:szCs w:val="21"/>
          <w:highlight w:val="none"/>
        </w:rPr>
        <w:t>其中包含</w:t>
      </w:r>
      <w:r>
        <w:rPr>
          <w:rFonts w:hAnsi="宋体"/>
          <w:color w:val="auto"/>
          <w:szCs w:val="21"/>
          <w:highlight w:val="none"/>
        </w:rPr>
        <w:t>2</w:t>
      </w:r>
      <w:r>
        <w:rPr>
          <w:rFonts w:hint="eastAsia" w:hAnsi="宋体"/>
          <w:color w:val="auto"/>
          <w:szCs w:val="21"/>
          <w:highlight w:val="none"/>
        </w:rPr>
        <w:t>个文件和</w:t>
      </w:r>
      <w:r>
        <w:rPr>
          <w:rFonts w:hAnsi="宋体"/>
          <w:color w:val="auto"/>
          <w:szCs w:val="21"/>
          <w:highlight w:val="none"/>
        </w:rPr>
        <w:t>1</w:t>
      </w:r>
      <w:r>
        <w:rPr>
          <w:rFonts w:hint="eastAsia" w:hAnsi="宋体"/>
          <w:color w:val="auto"/>
          <w:szCs w:val="21"/>
          <w:highlight w:val="none"/>
        </w:rPr>
        <w:t>个文件夹。后缀名为“</w:t>
      </w:r>
      <w:r>
        <w:rPr>
          <w:rFonts w:hAnsi="宋体"/>
          <w:color w:val="auto"/>
          <w:szCs w:val="21"/>
          <w:highlight w:val="none"/>
        </w:rPr>
        <w:t>.file</w:t>
      </w:r>
      <w:r>
        <w:rPr>
          <w:rFonts w:hint="eastAsia" w:hAnsi="宋体"/>
          <w:color w:val="auto"/>
          <w:szCs w:val="21"/>
          <w:highlight w:val="none"/>
        </w:rPr>
        <w:t>”的文件用于电子投标使用，后缀名为“</w:t>
      </w:r>
      <w:r>
        <w:rPr>
          <w:rFonts w:hAnsi="宋体"/>
          <w:color w:val="auto"/>
          <w:szCs w:val="21"/>
          <w:highlight w:val="none"/>
        </w:rPr>
        <w:t>.PDF</w:t>
      </w:r>
      <w:r>
        <w:rPr>
          <w:rFonts w:hint="eastAsia" w:hAnsi="宋体"/>
          <w:color w:val="auto"/>
          <w:szCs w:val="21"/>
          <w:highlight w:val="none"/>
        </w:rPr>
        <w:t>”的文件用于打印纸质投标文件，名称为“备份”的文件夹使用电子介质存储，供开标现场备用。</w:t>
      </w:r>
    </w:p>
    <w:p>
      <w:pPr>
        <w:pStyle w:val="3"/>
        <w:widowControl/>
        <w:shd w:val="clear" w:color="auto" w:fill="FFFFFF"/>
        <w:wordWrap w:val="0"/>
        <w:spacing w:line="360" w:lineRule="auto"/>
        <w:ind w:firstLine="482" w:firstLineChars="200"/>
        <w:contextualSpacing/>
        <w:rPr>
          <w:rFonts w:hAnsi="宋体"/>
          <w:b/>
          <w:color w:val="auto"/>
          <w:szCs w:val="21"/>
          <w:highlight w:val="none"/>
        </w:rPr>
      </w:pPr>
      <w:r>
        <w:rPr>
          <w:rFonts w:ascii="宋体" w:hAnsi="宋体"/>
          <w:b/>
          <w:color w:val="auto"/>
          <w:szCs w:val="21"/>
          <w:highlight w:val="none"/>
        </w:rPr>
        <w:t>4</w:t>
      </w:r>
      <w:r>
        <w:rPr>
          <w:rFonts w:ascii="宋体"/>
          <w:b/>
          <w:color w:val="auto"/>
          <w:szCs w:val="21"/>
          <w:highlight w:val="none"/>
        </w:rPr>
        <w:t>.</w:t>
      </w:r>
      <w:r>
        <w:rPr>
          <w:rFonts w:hint="eastAsia" w:ascii="宋体" w:hAnsi="宋体"/>
          <w:b/>
          <w:color w:val="auto"/>
          <w:szCs w:val="21"/>
          <w:highlight w:val="none"/>
        </w:rPr>
        <w:t>加密</w:t>
      </w:r>
      <w:r>
        <w:rPr>
          <w:rFonts w:hint="eastAsia" w:hAnsi="宋体"/>
          <w:b/>
          <w:color w:val="auto"/>
          <w:szCs w:val="21"/>
          <w:highlight w:val="none"/>
        </w:rPr>
        <w:t>电子投标文件的提交</w:t>
      </w:r>
    </w:p>
    <w:p>
      <w:pPr>
        <w:pStyle w:val="3"/>
        <w:widowControl/>
        <w:shd w:val="clear" w:color="auto" w:fill="FFFFFF"/>
        <w:wordWrap w:val="0"/>
        <w:spacing w:line="360" w:lineRule="auto"/>
        <w:ind w:firstLine="480" w:firstLineChars="200"/>
        <w:contextualSpacing/>
        <w:rPr>
          <w:rFonts w:hAnsi="宋体"/>
          <w:color w:val="auto"/>
          <w:szCs w:val="21"/>
          <w:highlight w:val="none"/>
        </w:rPr>
      </w:pPr>
      <w:r>
        <w:rPr>
          <w:rFonts w:ascii="宋体" w:hAnsi="宋体"/>
          <w:color w:val="auto"/>
          <w:szCs w:val="21"/>
          <w:highlight w:val="none"/>
        </w:rPr>
        <w:t>4.1</w:t>
      </w:r>
      <w:r>
        <w:rPr>
          <w:rFonts w:hint="eastAsia" w:ascii="宋体" w:hAnsi="宋体"/>
          <w:color w:val="auto"/>
          <w:szCs w:val="21"/>
          <w:highlight w:val="none"/>
        </w:rPr>
        <w:t>加密</w:t>
      </w:r>
      <w:r>
        <w:rPr>
          <w:rFonts w:hint="eastAsia" w:hAnsi="宋体"/>
          <w:color w:val="auto"/>
          <w:szCs w:val="21"/>
          <w:highlight w:val="none"/>
        </w:rPr>
        <w:t>电子投标文件应在招标文件规定的投标截止时间（开标时间）之前成功提交至《全国公共资源交易平台</w:t>
      </w:r>
      <w:r>
        <w:rPr>
          <w:rFonts w:hAnsi="宋体"/>
          <w:color w:val="auto"/>
          <w:szCs w:val="21"/>
          <w:highlight w:val="none"/>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Ansi="宋体"/>
          <w:color w:val="auto"/>
          <w:szCs w:val="21"/>
          <w:highlight w:val="none"/>
        </w:rPr>
        <w:t>)</w:t>
      </w:r>
      <w:r>
        <w:rPr>
          <w:rFonts w:hint="eastAsia" w:hAnsi="宋体"/>
          <w:color w:val="auto"/>
          <w:szCs w:val="21"/>
          <w:highlight w:val="none"/>
        </w:rPr>
        <w:t>》公共资源交易系统（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6"/>
          <w:rFonts w:hAnsi="宋体"/>
          <w:color w:val="auto"/>
          <w:sz w:val="24"/>
          <w:szCs w:val="21"/>
          <w:highlight w:val="none"/>
        </w:rPr>
        <w:t>http://221.14.6.70:8088/ggzy/</w:t>
      </w:r>
      <w:r>
        <w:rPr>
          <w:rFonts w:hAnsi="宋体"/>
          <w:color w:val="auto"/>
          <w:szCs w:val="21"/>
          <w:highlight w:val="none"/>
        </w:rPr>
        <w:fldChar w:fldCharType="end"/>
      </w:r>
      <w:r>
        <w:rPr>
          <w:rFonts w:hint="eastAsia" w:hAnsi="宋体"/>
          <w:color w:val="auto"/>
          <w:szCs w:val="21"/>
          <w:highlight w:val="none"/>
        </w:rPr>
        <w:t>）。</w:t>
      </w:r>
    </w:p>
    <w:p>
      <w:pPr>
        <w:pStyle w:val="3"/>
        <w:widowControl/>
        <w:shd w:val="clear" w:color="auto" w:fill="FFFFFF"/>
        <w:wordWrap w:val="0"/>
        <w:spacing w:line="360" w:lineRule="auto"/>
        <w:ind w:firstLine="480" w:firstLineChars="200"/>
        <w:contextualSpacing/>
        <w:rPr>
          <w:rFonts w:hAnsi="宋体"/>
          <w:color w:val="auto"/>
          <w:szCs w:val="21"/>
          <w:highlight w:val="none"/>
        </w:rPr>
      </w:pPr>
      <w:r>
        <w:rPr>
          <w:rFonts w:hint="eastAsia" w:hAnsi="宋体"/>
          <w:color w:val="auto"/>
          <w:szCs w:val="21"/>
          <w:highlight w:val="none"/>
        </w:rPr>
        <w:t>投标人应充分考虑并预留技术处理和上传数据所需时间。</w:t>
      </w:r>
    </w:p>
    <w:p>
      <w:pPr>
        <w:pStyle w:val="3"/>
        <w:widowControl/>
        <w:shd w:val="clear" w:color="auto" w:fill="FFFFFF"/>
        <w:wordWrap w:val="0"/>
        <w:spacing w:line="360" w:lineRule="auto"/>
        <w:ind w:firstLine="480" w:firstLineChars="200"/>
        <w:contextualSpacing/>
        <w:rPr>
          <w:rFonts w:hAnsi="宋体"/>
          <w:color w:val="auto"/>
          <w:szCs w:val="21"/>
          <w:highlight w:val="none"/>
        </w:rPr>
      </w:pPr>
      <w:r>
        <w:rPr>
          <w:rFonts w:ascii="宋体" w:hAnsi="宋体"/>
          <w:color w:val="auto"/>
          <w:szCs w:val="21"/>
          <w:highlight w:val="none"/>
        </w:rPr>
        <w:t xml:space="preserve">4.2 </w:t>
      </w:r>
      <w:r>
        <w:rPr>
          <w:rFonts w:hint="eastAsia" w:hAnsi="宋体"/>
          <w:color w:val="auto"/>
          <w:szCs w:val="21"/>
          <w:highlight w:val="none"/>
        </w:rPr>
        <w:t>投标人对同一项目多个标段进行投标的，加密电子投标文件应按标段分别提交。</w:t>
      </w:r>
    </w:p>
    <w:p>
      <w:pPr>
        <w:pStyle w:val="3"/>
        <w:widowControl/>
        <w:shd w:val="clear" w:color="auto" w:fill="FFFFFF"/>
        <w:wordWrap w:val="0"/>
        <w:spacing w:line="360" w:lineRule="auto"/>
        <w:ind w:firstLine="480" w:firstLineChars="200"/>
        <w:contextualSpacing/>
        <w:rPr>
          <w:rFonts w:hAnsi="宋体"/>
          <w:color w:val="auto"/>
          <w:szCs w:val="21"/>
          <w:highlight w:val="none"/>
        </w:rPr>
      </w:pPr>
      <w:r>
        <w:rPr>
          <w:rFonts w:ascii="宋体" w:hAnsi="宋体"/>
          <w:color w:val="auto"/>
          <w:szCs w:val="21"/>
          <w:highlight w:val="none"/>
        </w:rPr>
        <w:t>4</w:t>
      </w:r>
      <w:r>
        <w:rPr>
          <w:rFonts w:ascii="宋体"/>
          <w:color w:val="auto"/>
          <w:szCs w:val="21"/>
          <w:highlight w:val="none"/>
        </w:rPr>
        <w:t>.</w:t>
      </w:r>
      <w:r>
        <w:rPr>
          <w:rFonts w:ascii="宋体" w:hAnsi="宋体"/>
          <w:color w:val="auto"/>
          <w:szCs w:val="21"/>
          <w:highlight w:val="none"/>
        </w:rPr>
        <w:t xml:space="preserve">3 </w:t>
      </w:r>
      <w:r>
        <w:rPr>
          <w:rFonts w:hint="eastAsia" w:ascii="宋体" w:hAnsi="宋体"/>
          <w:color w:val="auto"/>
          <w:szCs w:val="21"/>
          <w:highlight w:val="none"/>
        </w:rPr>
        <w:t>加密</w:t>
      </w:r>
      <w:r>
        <w:rPr>
          <w:rFonts w:hint="eastAsia" w:hAnsi="宋体"/>
          <w:color w:val="auto"/>
          <w:szCs w:val="21"/>
          <w:highlight w:val="none"/>
        </w:rPr>
        <w:t>电子投标文件成功提交后，投标人应打印“投标文件提交回执单”供开标现场备查。</w:t>
      </w:r>
    </w:p>
    <w:p>
      <w:pPr>
        <w:pStyle w:val="3"/>
        <w:widowControl/>
        <w:shd w:val="clear" w:color="auto" w:fill="FFFFFF"/>
        <w:wordWrap w:val="0"/>
        <w:spacing w:line="360" w:lineRule="auto"/>
        <w:ind w:firstLine="482" w:firstLineChars="200"/>
        <w:contextualSpacing/>
        <w:rPr>
          <w:rFonts w:hAnsi="宋体"/>
          <w:b/>
          <w:color w:val="auto"/>
          <w:szCs w:val="21"/>
          <w:highlight w:val="none"/>
        </w:rPr>
      </w:pPr>
      <w:r>
        <w:rPr>
          <w:rFonts w:ascii="宋体" w:hAnsi="宋体"/>
          <w:b/>
          <w:color w:val="auto"/>
          <w:szCs w:val="21"/>
          <w:highlight w:val="none"/>
        </w:rPr>
        <w:t>5</w:t>
      </w:r>
      <w:r>
        <w:rPr>
          <w:rFonts w:ascii="宋体"/>
          <w:b/>
          <w:color w:val="auto"/>
          <w:szCs w:val="21"/>
          <w:highlight w:val="none"/>
        </w:rPr>
        <w:t>.</w:t>
      </w:r>
      <w:r>
        <w:rPr>
          <w:rFonts w:hint="eastAsia" w:hAnsi="宋体"/>
          <w:b/>
          <w:color w:val="auto"/>
          <w:szCs w:val="21"/>
          <w:highlight w:val="none"/>
        </w:rPr>
        <w:t>评标依据</w:t>
      </w:r>
    </w:p>
    <w:p>
      <w:pPr>
        <w:pStyle w:val="3"/>
        <w:widowControl/>
        <w:shd w:val="clear" w:color="auto" w:fill="FFFFFF"/>
        <w:wordWrap w:val="0"/>
        <w:spacing w:line="360" w:lineRule="auto"/>
        <w:ind w:firstLine="480" w:firstLineChars="200"/>
        <w:contextualSpacing/>
        <w:rPr>
          <w:rFonts w:hAnsi="宋体"/>
          <w:color w:val="auto"/>
          <w:szCs w:val="21"/>
          <w:highlight w:val="none"/>
        </w:rPr>
      </w:pPr>
      <w:r>
        <w:rPr>
          <w:rFonts w:ascii="宋体" w:hAnsi="宋体"/>
          <w:color w:val="auto"/>
          <w:szCs w:val="21"/>
          <w:highlight w:val="none"/>
        </w:rPr>
        <w:t>5.1</w:t>
      </w:r>
      <w:r>
        <w:rPr>
          <w:rFonts w:hint="eastAsia" w:hAnsi="宋体"/>
          <w:color w:val="auto"/>
          <w:szCs w:val="21"/>
          <w:highlight w:val="none"/>
        </w:rPr>
        <w:t>采用全流程电子化交易评标时，评标委员会以电子投标文件为依据评标。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E2D3F"/>
    <w:rsid w:val="349E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Normal (Web)"/>
    <w:basedOn w:val="1"/>
    <w:qFormat/>
    <w:uiPriority w:val="0"/>
    <w:pPr>
      <w:spacing w:before="100" w:beforeAutospacing="1" w:after="100" w:afterAutospacing="1"/>
      <w:jc w:val="left"/>
    </w:pPr>
    <w:rPr>
      <w:kern w:val="0"/>
      <w:sz w:val="24"/>
    </w:rPr>
  </w:style>
  <w:style w:type="character" w:styleId="6">
    <w:name w:val="Hyperlink"/>
    <w:qFormat/>
    <w:uiPriority w:val="99"/>
    <w:rPr>
      <w:rFonts w:ascii="Times New Roman" w:hAnsi="Times New Roman"/>
      <w:color w:val="0000FF"/>
      <w:sz w:val="21"/>
      <w:szCs w:val="20"/>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2020-05-22T03:50:00Z</dcterms:created>
  <dc:creator>爱人同志</dc:creator>
  <cp:lastModifiedBy>爱人同志</cp:lastModifiedBy>
  <dcterms:modified xsi:type="dcterms:W3CDTF">2020-05-22T03:51:13Z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