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9A" w:rsidRDefault="008C759A">
      <w:pPr>
        <w:jc w:val="center"/>
        <w:rPr>
          <w:rFonts w:asciiTheme="minorEastAsia" w:eastAsiaTheme="minorEastAsia" w:hAnsiTheme="minorEastAsia" w:cstheme="minorEastAsia"/>
          <w:b/>
          <w:bCs/>
          <w:kern w:val="0"/>
          <w:sz w:val="52"/>
          <w:szCs w:val="52"/>
        </w:rPr>
      </w:pPr>
    </w:p>
    <w:p w:rsidR="00AC0231" w:rsidRDefault="00AC0231" w:rsidP="00AC0231">
      <w:pPr>
        <w:ind w:left="1325" w:rightChars="218" w:right="458" w:hangingChars="300" w:hanging="1325"/>
        <w:jc w:val="center"/>
        <w:rPr>
          <w:rFonts w:ascii="宋体" w:hAnsi="宋体"/>
          <w:b/>
          <w:sz w:val="44"/>
          <w:szCs w:val="44"/>
        </w:rPr>
      </w:pPr>
      <w:r>
        <w:rPr>
          <w:rFonts w:ascii="宋体" w:hAnsi="宋体" w:hint="eastAsia"/>
          <w:b/>
          <w:sz w:val="44"/>
          <w:szCs w:val="44"/>
        </w:rPr>
        <w:t>2020年鄢陵县大马镇0.4万亩、县农场</w:t>
      </w:r>
    </w:p>
    <w:p w:rsidR="00AC0231" w:rsidRDefault="00AC0231" w:rsidP="00AC0231">
      <w:pPr>
        <w:ind w:left="1325" w:rightChars="218" w:right="458" w:hangingChars="300" w:hanging="1325"/>
        <w:jc w:val="center"/>
        <w:rPr>
          <w:rFonts w:ascii="宋体" w:hAnsi="宋体"/>
          <w:b/>
          <w:sz w:val="44"/>
          <w:szCs w:val="44"/>
        </w:rPr>
      </w:pPr>
      <w:r>
        <w:rPr>
          <w:rFonts w:ascii="宋体" w:hAnsi="宋体" w:hint="eastAsia"/>
          <w:b/>
          <w:sz w:val="44"/>
          <w:szCs w:val="44"/>
        </w:rPr>
        <w:t>0.2万亩高标准农田建设项目</w:t>
      </w:r>
    </w:p>
    <w:p w:rsidR="00AC0231" w:rsidRDefault="00AC0231" w:rsidP="00AC0231">
      <w:pPr>
        <w:pStyle w:val="a8"/>
        <w:ind w:firstLine="442"/>
        <w:jc w:val="center"/>
      </w:pPr>
      <w:r>
        <w:rPr>
          <w:rFonts w:ascii="宋体" w:hAnsi="宋体" w:hint="eastAsia"/>
          <w:b/>
          <w:sz w:val="44"/>
          <w:szCs w:val="44"/>
        </w:rPr>
        <w:t>（8标段）</w:t>
      </w:r>
    </w:p>
    <w:p w:rsidR="00AC0231" w:rsidRDefault="00AC0231" w:rsidP="00AC0231">
      <w:pPr>
        <w:ind w:rightChars="218" w:right="458"/>
        <w:rPr>
          <w:rFonts w:ascii="宋体" w:hAnsi="宋体"/>
          <w:b/>
          <w:sz w:val="36"/>
          <w:szCs w:val="36"/>
        </w:rPr>
      </w:pPr>
    </w:p>
    <w:p w:rsidR="00AC0231" w:rsidRDefault="00AC0231" w:rsidP="00AC0231">
      <w:pPr>
        <w:ind w:rightChars="218" w:right="458"/>
        <w:jc w:val="center"/>
        <w:rPr>
          <w:rFonts w:ascii="宋体" w:hAnsi="宋体"/>
          <w:b/>
          <w:sz w:val="100"/>
          <w:szCs w:val="100"/>
        </w:rPr>
      </w:pPr>
      <w:r>
        <w:rPr>
          <w:rFonts w:ascii="宋体" w:hAnsi="宋体" w:hint="eastAsia"/>
          <w:b/>
          <w:sz w:val="100"/>
          <w:szCs w:val="100"/>
        </w:rPr>
        <w:t xml:space="preserve"> 监理</w:t>
      </w:r>
      <w:r>
        <w:rPr>
          <w:rFonts w:ascii="宋体" w:hAnsi="宋体"/>
          <w:b/>
          <w:sz w:val="100"/>
          <w:szCs w:val="100"/>
        </w:rPr>
        <w:t>招标文件</w:t>
      </w:r>
    </w:p>
    <w:p w:rsidR="00AC0231" w:rsidRDefault="00AC0231" w:rsidP="00AC0231">
      <w:pPr>
        <w:pStyle w:val="a8"/>
        <w:ind w:firstLine="440"/>
        <w:jc w:val="center"/>
        <w:rPr>
          <w:sz w:val="28"/>
          <w:szCs w:val="28"/>
        </w:rPr>
      </w:pPr>
      <w:r>
        <w:rPr>
          <w:rFonts w:hint="eastAsia"/>
          <w:noProof/>
          <w:sz w:val="44"/>
        </w:rPr>
        <w:drawing>
          <wp:anchor distT="0" distB="0" distL="114300" distR="114300" simplePos="0" relativeHeight="251672576" behindDoc="0" locked="0" layoutInCell="1" allowOverlap="1">
            <wp:simplePos x="0" y="0"/>
            <wp:positionH relativeFrom="column">
              <wp:posOffset>1439545</wp:posOffset>
            </wp:positionH>
            <wp:positionV relativeFrom="paragraph">
              <wp:posOffset>472440</wp:posOffset>
            </wp:positionV>
            <wp:extent cx="3182620" cy="3182620"/>
            <wp:effectExtent l="0" t="0" r="0" b="0"/>
            <wp:wrapNone/>
            <wp:docPr id="2" name="图片 69" descr="华联世纪LOGO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9" descr="华联世纪LOGO透明背景"/>
                    <pic:cNvPicPr>
                      <a:picLocks noChangeAspect="1"/>
                    </pic:cNvPicPr>
                  </pic:nvPicPr>
                  <pic:blipFill>
                    <a:blip r:embed="rId8"/>
                    <a:stretch>
                      <a:fillRect/>
                    </a:stretch>
                  </pic:blipFill>
                  <pic:spPr>
                    <a:xfrm>
                      <a:off x="0" y="0"/>
                      <a:ext cx="3182620" cy="3182620"/>
                    </a:xfrm>
                    <a:prstGeom prst="rect">
                      <a:avLst/>
                    </a:prstGeom>
                    <a:noFill/>
                    <a:ln>
                      <a:noFill/>
                    </a:ln>
                  </pic:spPr>
                </pic:pic>
              </a:graphicData>
            </a:graphic>
          </wp:anchor>
        </w:drawing>
      </w:r>
      <w:r>
        <w:rPr>
          <w:rFonts w:ascii="宋体" w:hAnsi="宋体" w:hint="eastAsia"/>
          <w:b/>
          <w:sz w:val="28"/>
          <w:szCs w:val="28"/>
        </w:rPr>
        <w:t>（不见面开标）</w:t>
      </w:r>
    </w:p>
    <w:p w:rsidR="00AC0231" w:rsidRDefault="00AC0231" w:rsidP="00AC0231">
      <w:pPr>
        <w:ind w:rightChars="218" w:right="458"/>
        <w:rPr>
          <w:rFonts w:ascii="宋体" w:hAnsi="宋体"/>
          <w:b/>
          <w:sz w:val="100"/>
          <w:szCs w:val="100"/>
        </w:rPr>
      </w:pPr>
    </w:p>
    <w:p w:rsidR="00AC0231" w:rsidRDefault="00AC0231" w:rsidP="00AC0231">
      <w:pPr>
        <w:ind w:rightChars="218" w:right="458"/>
        <w:rPr>
          <w:rFonts w:ascii="宋体" w:hAnsi="宋体"/>
          <w:b/>
          <w:sz w:val="36"/>
          <w:szCs w:val="36"/>
        </w:rPr>
      </w:pPr>
      <w:r>
        <w:rPr>
          <w:rFonts w:ascii="宋体" w:hAnsi="宋体" w:hint="eastAsia"/>
          <w:b/>
          <w:sz w:val="36"/>
          <w:szCs w:val="36"/>
        </w:rPr>
        <w:t xml:space="preserve">       </w:t>
      </w:r>
      <w:r>
        <w:rPr>
          <w:rFonts w:ascii="宋体" w:hAnsi="宋体"/>
          <w:b/>
          <w:sz w:val="36"/>
          <w:szCs w:val="36"/>
        </w:rPr>
        <w:t xml:space="preserve">           </w:t>
      </w:r>
    </w:p>
    <w:p w:rsidR="00AC0231" w:rsidRDefault="00AC0231" w:rsidP="00AC0231">
      <w:pPr>
        <w:ind w:rightChars="218" w:right="458"/>
        <w:rPr>
          <w:rFonts w:ascii="宋体" w:hAnsi="宋体"/>
          <w:b/>
          <w:sz w:val="36"/>
          <w:szCs w:val="36"/>
        </w:rPr>
      </w:pPr>
    </w:p>
    <w:p w:rsidR="00AC0231" w:rsidRDefault="00AC0231" w:rsidP="00AC0231">
      <w:pPr>
        <w:ind w:rightChars="218" w:right="458"/>
        <w:rPr>
          <w:rFonts w:ascii="宋体" w:hAnsi="宋体"/>
          <w:b/>
          <w:sz w:val="36"/>
          <w:szCs w:val="36"/>
        </w:rPr>
      </w:pPr>
    </w:p>
    <w:p w:rsidR="00AC0231" w:rsidRDefault="00AC0231" w:rsidP="00AC0231">
      <w:pPr>
        <w:ind w:rightChars="218" w:right="458"/>
        <w:rPr>
          <w:rFonts w:ascii="宋体" w:hAnsi="宋体"/>
          <w:b/>
          <w:sz w:val="36"/>
          <w:szCs w:val="36"/>
        </w:rPr>
      </w:pPr>
    </w:p>
    <w:p w:rsidR="00AC0231" w:rsidRDefault="00AC0231" w:rsidP="00AC0231">
      <w:pPr>
        <w:ind w:rightChars="218" w:right="458"/>
        <w:rPr>
          <w:rFonts w:ascii="宋体" w:hAnsi="宋体"/>
          <w:b/>
          <w:sz w:val="36"/>
          <w:szCs w:val="36"/>
        </w:rPr>
      </w:pPr>
    </w:p>
    <w:p w:rsidR="00AC0231" w:rsidRDefault="00AC0231" w:rsidP="00AC0231">
      <w:pPr>
        <w:ind w:rightChars="218" w:right="458"/>
        <w:rPr>
          <w:rFonts w:ascii="宋体" w:hAnsi="宋体"/>
          <w:b/>
          <w:sz w:val="36"/>
          <w:szCs w:val="36"/>
        </w:rPr>
      </w:pPr>
    </w:p>
    <w:p w:rsidR="00AC0231" w:rsidRDefault="00AC0231" w:rsidP="00AC0231">
      <w:pPr>
        <w:spacing w:line="720" w:lineRule="auto"/>
        <w:ind w:left="840" w:rightChars="218" w:right="458" w:firstLine="420"/>
        <w:rPr>
          <w:rFonts w:ascii="宋体" w:hAnsi="宋体"/>
          <w:sz w:val="36"/>
          <w:szCs w:val="36"/>
        </w:rPr>
      </w:pPr>
      <w:r>
        <w:rPr>
          <w:rFonts w:ascii="宋体" w:hAnsi="宋体" w:hint="eastAsia"/>
          <w:sz w:val="36"/>
          <w:szCs w:val="36"/>
        </w:rPr>
        <w:t>招标人：鄢陵县农业农村局</w:t>
      </w:r>
    </w:p>
    <w:p w:rsidR="00AC0231" w:rsidRDefault="00AC0231" w:rsidP="00AC0231">
      <w:pPr>
        <w:spacing w:line="720" w:lineRule="auto"/>
        <w:ind w:left="840" w:rightChars="218" w:right="458" w:firstLine="420"/>
        <w:rPr>
          <w:rFonts w:ascii="宋体" w:hAnsi="宋体"/>
          <w:sz w:val="36"/>
          <w:szCs w:val="36"/>
        </w:rPr>
      </w:pPr>
      <w:r>
        <w:rPr>
          <w:rFonts w:ascii="宋体" w:hAnsi="宋体" w:hint="eastAsia"/>
          <w:sz w:val="36"/>
          <w:szCs w:val="36"/>
        </w:rPr>
        <w:t>招标代理机构：华联世纪工程咨询股份有限公司</w:t>
      </w:r>
    </w:p>
    <w:p w:rsidR="00AC0231" w:rsidRDefault="00AC0231" w:rsidP="00AC0231">
      <w:pPr>
        <w:ind w:rightChars="218" w:right="458"/>
        <w:jc w:val="center"/>
        <w:rPr>
          <w:rFonts w:ascii="宋体" w:hAnsi="宋体"/>
          <w:b/>
          <w:sz w:val="36"/>
          <w:szCs w:val="36"/>
        </w:rPr>
      </w:pPr>
      <w:r>
        <w:rPr>
          <w:rFonts w:ascii="宋体" w:hAnsi="宋体" w:hint="eastAsia"/>
          <w:b/>
          <w:sz w:val="36"/>
          <w:szCs w:val="36"/>
        </w:rPr>
        <w:t>二零二零年五月</w:t>
      </w:r>
    </w:p>
    <w:p w:rsidR="008C759A" w:rsidRDefault="008C759A">
      <w:pPr>
        <w:spacing w:line="580" w:lineRule="exact"/>
        <w:jc w:val="center"/>
        <w:rPr>
          <w:b/>
          <w:spacing w:val="36"/>
          <w:sz w:val="32"/>
          <w:szCs w:val="32"/>
        </w:rPr>
      </w:pPr>
    </w:p>
    <w:p w:rsidR="008C759A" w:rsidRDefault="008C759A">
      <w:pPr>
        <w:spacing w:line="312" w:lineRule="auto"/>
        <w:jc w:val="center"/>
        <w:rPr>
          <w:rFonts w:ascii="宋体" w:hAnsi="宋体" w:cs="宋体"/>
          <w:b/>
          <w:sz w:val="30"/>
          <w:szCs w:val="30"/>
        </w:rPr>
        <w:sectPr w:rsidR="008C759A">
          <w:headerReference w:type="even" r:id="rId9"/>
          <w:headerReference w:type="default" r:id="rId10"/>
          <w:footerReference w:type="even" r:id="rId11"/>
          <w:footerReference w:type="default" r:id="rId12"/>
          <w:headerReference w:type="first" r:id="rId13"/>
          <w:footerReference w:type="first" r:id="rId14"/>
          <w:pgSz w:w="11850" w:h="16783"/>
          <w:pgMar w:top="1247" w:right="1191" w:bottom="1247" w:left="1191" w:header="851" w:footer="992" w:gutter="0"/>
          <w:pgNumType w:start="1"/>
          <w:cols w:space="720"/>
          <w:titlePg/>
          <w:docGrid w:type="lines" w:linePitch="312"/>
        </w:sectPr>
      </w:pPr>
    </w:p>
    <w:p w:rsidR="008C759A" w:rsidRDefault="008C759A">
      <w:pPr>
        <w:rPr>
          <w:rFonts w:ascii="黑体" w:eastAsia="黑体" w:hAnsi="宋体"/>
          <w:b/>
          <w:sz w:val="44"/>
        </w:rPr>
      </w:pPr>
    </w:p>
    <w:p w:rsidR="008C759A" w:rsidRDefault="002E7841">
      <w:pPr>
        <w:jc w:val="center"/>
        <w:rPr>
          <w:rFonts w:ascii="黑体" w:eastAsia="黑体" w:hAnsi="宋体"/>
          <w:b/>
          <w:sz w:val="44"/>
        </w:rPr>
      </w:pPr>
      <w:r>
        <w:rPr>
          <w:rFonts w:ascii="黑体" w:eastAsia="黑体" w:hAnsi="宋体" w:hint="eastAsia"/>
          <w:b/>
          <w:sz w:val="44"/>
        </w:rPr>
        <w:t>目  录</w:t>
      </w:r>
    </w:p>
    <w:p w:rsidR="008C759A" w:rsidRDefault="008C759A">
      <w:pPr>
        <w:jc w:val="center"/>
        <w:rPr>
          <w:rFonts w:ascii="宋体" w:hAnsi="宋体"/>
          <w:b/>
          <w:sz w:val="32"/>
        </w:rPr>
      </w:pPr>
    </w:p>
    <w:p w:rsidR="008C759A" w:rsidRDefault="002E7841">
      <w:pPr>
        <w:tabs>
          <w:tab w:val="left" w:leader="hyphen" w:pos="7919"/>
        </w:tabs>
        <w:snapToGrid w:val="0"/>
        <w:spacing w:line="480" w:lineRule="auto"/>
        <w:ind w:firstLineChars="196" w:firstLine="551"/>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8C759A" w:rsidRDefault="002E7841">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p>
    <w:p w:rsidR="008C759A" w:rsidRDefault="002E7841">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8C759A" w:rsidRDefault="002E7841">
      <w:pPr>
        <w:tabs>
          <w:tab w:val="left" w:leader="hyphen" w:pos="7919"/>
        </w:tabs>
        <w:snapToGrid w:val="0"/>
        <w:spacing w:line="480" w:lineRule="auto"/>
        <w:ind w:firstLine="570"/>
        <w:rPr>
          <w:rFonts w:ascii="黑体" w:eastAsia="黑体" w:hAnsi="宋体"/>
          <w:b/>
          <w:sz w:val="32"/>
        </w:rPr>
      </w:pPr>
      <w:r>
        <w:rPr>
          <w:rFonts w:ascii="黑体" w:eastAsia="黑体" w:hAnsi="宋体" w:hint="eastAsia"/>
          <w:b/>
          <w:sz w:val="28"/>
        </w:rPr>
        <w:t>第四章  合同条款</w:t>
      </w:r>
      <w:r>
        <w:rPr>
          <w:rFonts w:ascii="黑体" w:eastAsia="黑体" w:hAnsi="宋体"/>
          <w:b/>
          <w:sz w:val="28"/>
        </w:rPr>
        <w:tab/>
      </w:r>
    </w:p>
    <w:p w:rsidR="008C759A" w:rsidRDefault="002E7841">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8C759A" w:rsidRDefault="002E7841">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图纸</w:t>
      </w:r>
      <w:r>
        <w:rPr>
          <w:rFonts w:ascii="黑体" w:eastAsia="黑体" w:hAnsi="宋体"/>
          <w:b/>
          <w:sz w:val="28"/>
        </w:rPr>
        <w:tab/>
      </w:r>
      <w:r>
        <w:rPr>
          <w:rFonts w:ascii="黑体" w:eastAsia="黑体" w:hAnsi="宋体"/>
          <w:b/>
          <w:sz w:val="28"/>
        </w:rPr>
        <w:tab/>
      </w:r>
    </w:p>
    <w:p w:rsidR="008C759A" w:rsidRDefault="002E7841">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b/>
          <w:sz w:val="28"/>
        </w:rPr>
        <w:tab/>
      </w:r>
      <w:r>
        <w:rPr>
          <w:rFonts w:ascii="黑体" w:eastAsia="黑体" w:hAnsi="宋体" w:hint="eastAsia"/>
          <w:b/>
          <w:sz w:val="28"/>
        </w:rPr>
        <w:tab/>
      </w:r>
    </w:p>
    <w:p w:rsidR="008C759A" w:rsidRDefault="002E7841">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b/>
          <w:sz w:val="28"/>
        </w:rPr>
        <w:tab/>
      </w:r>
    </w:p>
    <w:p w:rsidR="008C759A" w:rsidRDefault="008C759A">
      <w:pPr>
        <w:spacing w:line="312" w:lineRule="auto"/>
      </w:pPr>
    </w:p>
    <w:p w:rsidR="008C759A" w:rsidRDefault="002E7841">
      <w:pPr>
        <w:widowControl/>
        <w:jc w:val="left"/>
      </w:pPr>
      <w:r>
        <w:br w:type="page"/>
      </w:r>
    </w:p>
    <w:p w:rsidR="008C759A" w:rsidRDefault="008C759A">
      <w:pPr>
        <w:spacing w:line="312" w:lineRule="auto"/>
      </w:pPr>
    </w:p>
    <w:p w:rsidR="008C759A" w:rsidRDefault="002E7841">
      <w:pPr>
        <w:pStyle w:val="a7"/>
        <w:widowControl/>
        <w:numPr>
          <w:ilvl w:val="0"/>
          <w:numId w:val="1"/>
        </w:numPr>
        <w:shd w:val="clear" w:color="060000" w:fill="FFFFFF"/>
        <w:spacing w:before="0" w:beforeAutospacing="0" w:after="0" w:afterAutospacing="0" w:line="288" w:lineRule="auto"/>
        <w:jc w:val="center"/>
        <w:rPr>
          <w:rFonts w:ascii="宋体" w:hAnsi="宋体" w:cs="宋体"/>
          <w:b/>
          <w:sz w:val="36"/>
          <w:szCs w:val="36"/>
        </w:rPr>
      </w:pPr>
      <w:bookmarkStart w:id="0" w:name="_Toc13242"/>
      <w:bookmarkStart w:id="1" w:name="_Toc405406287"/>
      <w:r>
        <w:rPr>
          <w:rFonts w:ascii="宋体" w:hAnsi="宋体" w:cs="宋体" w:hint="eastAsia"/>
          <w:b/>
          <w:sz w:val="36"/>
          <w:szCs w:val="36"/>
        </w:rPr>
        <w:t>招 标 公 告</w:t>
      </w:r>
      <w:bookmarkEnd w:id="0"/>
      <w:bookmarkEnd w:id="1"/>
    </w:p>
    <w:p w:rsidR="00AC0231" w:rsidRDefault="00AC0231" w:rsidP="00AC0231">
      <w:pPr>
        <w:spacing w:line="500" w:lineRule="exact"/>
        <w:ind w:firstLineChars="100" w:firstLine="301"/>
        <w:jc w:val="center"/>
        <w:rPr>
          <w:rFonts w:ascii="宋体" w:hAnsi="宋体" w:cs="楷体"/>
          <w:b/>
          <w:sz w:val="30"/>
          <w:szCs w:val="30"/>
        </w:rPr>
      </w:pPr>
      <w:bookmarkStart w:id="2" w:name="_Toc17593"/>
      <w:bookmarkStart w:id="3" w:name="_Toc15029"/>
      <w:bookmarkStart w:id="4" w:name="_Toc19466"/>
      <w:bookmarkStart w:id="5" w:name="_Toc18374"/>
      <w:r>
        <w:rPr>
          <w:rFonts w:ascii="宋体" w:hAnsi="宋体" w:cs="楷体" w:hint="eastAsia"/>
          <w:b/>
          <w:sz w:val="30"/>
          <w:szCs w:val="30"/>
        </w:rPr>
        <w:t>2020年鄢陵县大马镇0.4万亩、县农场0.2万亩高标准农田建设项目（5-8标段）招标公告</w:t>
      </w:r>
    </w:p>
    <w:p w:rsidR="00AC0231" w:rsidRDefault="00AC0231" w:rsidP="00AC0231">
      <w:pPr>
        <w:spacing w:line="360" w:lineRule="auto"/>
        <w:rPr>
          <w:rFonts w:ascii="宋体" w:hAnsi="宋体"/>
          <w:b/>
          <w:bCs/>
          <w:sz w:val="24"/>
        </w:rPr>
      </w:pPr>
      <w:r>
        <w:rPr>
          <w:rFonts w:ascii="宋体" w:hAnsi="宋体" w:hint="eastAsia"/>
          <w:b/>
          <w:bCs/>
          <w:sz w:val="24"/>
        </w:rPr>
        <w:t>一、招标条件</w:t>
      </w:r>
    </w:p>
    <w:p w:rsidR="00AC0231" w:rsidRDefault="00AC0231" w:rsidP="00AC0231">
      <w:pPr>
        <w:widowControl/>
        <w:snapToGrid w:val="0"/>
        <w:spacing w:line="360" w:lineRule="auto"/>
        <w:ind w:firstLineChars="200" w:firstLine="480"/>
        <w:rPr>
          <w:rFonts w:ascii="宋体" w:hAnsi="宋体" w:cs="楷体"/>
          <w:sz w:val="24"/>
        </w:rPr>
      </w:pPr>
      <w:r>
        <w:rPr>
          <w:rFonts w:ascii="宋体" w:hAnsi="宋体" w:cs="楷体" w:hint="eastAsia"/>
          <w:sz w:val="24"/>
        </w:rPr>
        <w:t>本次招标项目2020年鄢陵县大马镇0.4万亩、县农场0.2万亩高标准农田建设项目，</w:t>
      </w:r>
      <w:r>
        <w:rPr>
          <w:rFonts w:ascii="宋体" w:hAnsi="宋体" w:hint="eastAsia"/>
          <w:sz w:val="24"/>
        </w:rPr>
        <w:t>已由豫农文[2020]82号、批准建设，招标人为鄢陵县农业农村局，建设资金来源为财政资金，出资比例100%。项目已具备招标条件，现对该项目施工进行公开招标</w:t>
      </w:r>
      <w:r>
        <w:rPr>
          <w:rFonts w:ascii="宋体" w:hAnsi="宋体" w:cs="楷体" w:hint="eastAsia"/>
          <w:sz w:val="24"/>
        </w:rPr>
        <w:t>。</w:t>
      </w:r>
    </w:p>
    <w:p w:rsidR="00AC0231" w:rsidRDefault="00AC0231" w:rsidP="00AC0231">
      <w:pPr>
        <w:numPr>
          <w:ilvl w:val="0"/>
          <w:numId w:val="6"/>
        </w:numPr>
        <w:spacing w:line="360" w:lineRule="auto"/>
        <w:rPr>
          <w:rFonts w:ascii="宋体" w:hAnsi="宋体"/>
          <w:b/>
          <w:bCs/>
          <w:sz w:val="24"/>
        </w:rPr>
      </w:pPr>
      <w:r>
        <w:rPr>
          <w:rFonts w:ascii="宋体" w:hAnsi="宋体" w:hint="eastAsia"/>
          <w:b/>
          <w:bCs/>
          <w:sz w:val="24"/>
        </w:rPr>
        <w:t>项目概况与招标范围</w:t>
      </w:r>
    </w:p>
    <w:p w:rsidR="00AC0231" w:rsidRDefault="00AC0231" w:rsidP="00AC0231">
      <w:pPr>
        <w:spacing w:line="360" w:lineRule="auto"/>
        <w:ind w:leftChars="342" w:left="1198" w:hangingChars="200" w:hanging="480"/>
        <w:rPr>
          <w:rFonts w:ascii="宋体" w:hAnsi="宋体"/>
          <w:sz w:val="24"/>
        </w:rPr>
      </w:pPr>
      <w:r>
        <w:rPr>
          <w:rFonts w:ascii="宋体" w:hAnsi="宋体" w:hint="eastAsia"/>
          <w:sz w:val="24"/>
        </w:rPr>
        <w:t>1、项目编号：</w:t>
      </w:r>
      <w:r>
        <w:rPr>
          <w:rFonts w:ascii="宋体" w:hAnsi="宋体" w:hint="eastAsia"/>
          <w:color w:val="FF0000"/>
          <w:sz w:val="24"/>
        </w:rPr>
        <w:t xml:space="preserve">  </w:t>
      </w:r>
      <w:r w:rsidR="005C46E9" w:rsidRPr="00182745">
        <w:rPr>
          <w:rFonts w:ascii="宋体" w:hAnsi="宋体" w:hint="eastAsia"/>
          <w:sz w:val="24"/>
        </w:rPr>
        <w:t>Y2020GZ053</w:t>
      </w:r>
      <w:r>
        <w:rPr>
          <w:rFonts w:ascii="宋体" w:hAnsi="宋体" w:hint="eastAsia"/>
          <w:color w:val="FF0000"/>
          <w:sz w:val="24"/>
        </w:rPr>
        <w:t xml:space="preserve">  </w:t>
      </w:r>
    </w:p>
    <w:p w:rsidR="00AC0231" w:rsidRDefault="00AC0231" w:rsidP="00AC0231">
      <w:pPr>
        <w:pStyle w:val="2"/>
        <w:ind w:leftChars="0" w:left="0" w:firstLineChars="300" w:firstLine="720"/>
        <w:rPr>
          <w:rFonts w:ascii="宋体" w:hAnsi="宋体"/>
          <w:sz w:val="24"/>
        </w:rPr>
      </w:pPr>
      <w:r>
        <w:rPr>
          <w:rFonts w:ascii="宋体" w:hAnsi="宋体" w:hint="eastAsia"/>
          <w:sz w:val="24"/>
        </w:rPr>
        <w:t>2、建设地点：位于鄢陵县</w:t>
      </w:r>
      <w:r>
        <w:rPr>
          <w:rFonts w:ascii="宋体" w:hAnsi="宋体" w:cs="楷体" w:hint="eastAsia"/>
          <w:sz w:val="24"/>
        </w:rPr>
        <w:t>大马镇、县农场项目区</w:t>
      </w:r>
      <w:r>
        <w:rPr>
          <w:rFonts w:ascii="宋体" w:hAnsi="宋体" w:hint="eastAsia"/>
          <w:sz w:val="24"/>
        </w:rPr>
        <w:t>。</w:t>
      </w:r>
    </w:p>
    <w:p w:rsidR="00AC0231" w:rsidRDefault="00AC0231" w:rsidP="00AC0231">
      <w:pPr>
        <w:spacing w:line="360" w:lineRule="auto"/>
        <w:ind w:leftChars="100" w:left="210" w:firstLineChars="200" w:firstLine="480"/>
        <w:rPr>
          <w:rFonts w:ascii="宋体" w:hAnsi="宋体"/>
          <w:sz w:val="24"/>
        </w:rPr>
      </w:pPr>
      <w:r>
        <w:rPr>
          <w:rFonts w:ascii="宋体" w:hAnsi="宋体" w:hint="eastAsia"/>
          <w:sz w:val="24"/>
        </w:rPr>
        <w:t>3、招标范围：施工标段范围为招标文件、工程量清单、施工图纸、设计变更（如有）及答疑纪要（如有）范围内的所有工程内容。</w:t>
      </w:r>
    </w:p>
    <w:p w:rsidR="00AC0231" w:rsidRDefault="00AC0231" w:rsidP="00AC0231">
      <w:pPr>
        <w:pStyle w:val="a7"/>
        <w:spacing w:before="0" w:beforeAutospacing="0" w:after="0" w:afterAutospacing="0" w:line="360" w:lineRule="auto"/>
        <w:ind w:firstLineChars="300" w:firstLine="720"/>
      </w:pPr>
      <w:r>
        <w:rPr>
          <w:rFonts w:ascii="宋体" w:hAnsi="宋体" w:hint="eastAsia"/>
        </w:rPr>
        <w:t>4、标段划分：</w:t>
      </w:r>
      <w:r>
        <w:rPr>
          <w:rFonts w:hint="eastAsia"/>
        </w:rPr>
        <w:t>本次招标为</w:t>
      </w:r>
      <w:r>
        <w:rPr>
          <w:rFonts w:hint="eastAsia"/>
        </w:rPr>
        <w:t>5-8</w:t>
      </w:r>
      <w:r>
        <w:rPr>
          <w:rFonts w:hint="eastAsia"/>
        </w:rPr>
        <w:t>标段，其中有</w:t>
      </w:r>
      <w:r>
        <w:rPr>
          <w:rFonts w:hint="eastAsia"/>
        </w:rPr>
        <w:t>5-7</w:t>
      </w:r>
      <w:r>
        <w:rPr>
          <w:rFonts w:hint="eastAsia"/>
        </w:rPr>
        <w:t>标段为施工标段，第</w:t>
      </w:r>
      <w:r>
        <w:rPr>
          <w:rFonts w:hint="eastAsia"/>
        </w:rPr>
        <w:t>8</w:t>
      </w:r>
      <w:r>
        <w:rPr>
          <w:rFonts w:hint="eastAsia"/>
        </w:rPr>
        <w:t>标段为监理标段，</w:t>
      </w:r>
      <w:r>
        <w:rPr>
          <w:rFonts w:ascii="宋体" w:hAnsi="宋体" w:hint="eastAsia"/>
        </w:rPr>
        <w:t>详</w:t>
      </w:r>
      <w:r>
        <w:rPr>
          <w:rFonts w:hint="eastAsia"/>
        </w:rPr>
        <w:t>细划分情况如：</w:t>
      </w:r>
    </w:p>
    <w:tbl>
      <w:tblPr>
        <w:tblW w:w="42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1114"/>
        <w:gridCol w:w="4658"/>
        <w:gridCol w:w="1360"/>
      </w:tblGrid>
      <w:tr w:rsidR="00AC0231" w:rsidTr="00AC0231">
        <w:trPr>
          <w:trHeight w:val="687"/>
          <w:jc w:val="center"/>
        </w:trPr>
        <w:tc>
          <w:tcPr>
            <w:tcW w:w="621" w:type="pct"/>
            <w:vAlign w:val="center"/>
          </w:tcPr>
          <w:p w:rsidR="00AC0231" w:rsidRDefault="00AC0231" w:rsidP="00AC0231">
            <w:pPr>
              <w:jc w:val="center"/>
              <w:rPr>
                <w:rFonts w:ascii="宋体" w:hAnsi="宋体"/>
                <w:szCs w:val="21"/>
              </w:rPr>
            </w:pPr>
            <w:r>
              <w:rPr>
                <w:rFonts w:ascii="宋体" w:hAnsi="宋体" w:hint="eastAsia"/>
                <w:szCs w:val="21"/>
              </w:rPr>
              <w:t>标段</w:t>
            </w:r>
          </w:p>
        </w:tc>
        <w:tc>
          <w:tcPr>
            <w:tcW w:w="684" w:type="pct"/>
            <w:vAlign w:val="center"/>
          </w:tcPr>
          <w:p w:rsidR="00AC0231" w:rsidRDefault="00AC0231" w:rsidP="00AC0231">
            <w:pPr>
              <w:jc w:val="center"/>
              <w:rPr>
                <w:rFonts w:ascii="宋体" w:hAnsi="宋体"/>
                <w:szCs w:val="21"/>
              </w:rPr>
            </w:pPr>
            <w:r>
              <w:rPr>
                <w:rFonts w:ascii="宋体" w:hAnsi="宋体" w:hint="eastAsia"/>
                <w:szCs w:val="21"/>
              </w:rPr>
              <w:t>标段名称</w:t>
            </w:r>
          </w:p>
        </w:tc>
        <w:tc>
          <w:tcPr>
            <w:tcW w:w="2860" w:type="pct"/>
            <w:vAlign w:val="center"/>
          </w:tcPr>
          <w:p w:rsidR="00AC0231" w:rsidRDefault="00AC0231" w:rsidP="00AC0231">
            <w:pPr>
              <w:jc w:val="center"/>
              <w:rPr>
                <w:rFonts w:ascii="宋体" w:hAnsi="宋体"/>
                <w:szCs w:val="21"/>
              </w:rPr>
            </w:pPr>
            <w:r>
              <w:rPr>
                <w:rFonts w:ascii="宋体" w:hAnsi="宋体" w:hint="eastAsia"/>
                <w:szCs w:val="21"/>
              </w:rPr>
              <w:t>建设内容</w:t>
            </w:r>
          </w:p>
          <w:p w:rsidR="00AC0231" w:rsidRDefault="00AC0231" w:rsidP="00AC0231">
            <w:pPr>
              <w:jc w:val="center"/>
              <w:rPr>
                <w:rFonts w:ascii="宋体" w:hAnsi="宋体"/>
                <w:szCs w:val="21"/>
              </w:rPr>
            </w:pPr>
            <w:r>
              <w:rPr>
                <w:rFonts w:ascii="宋体" w:hAnsi="宋体" w:hint="eastAsia"/>
                <w:szCs w:val="21"/>
              </w:rPr>
              <w:t>（详见工程量清单及施工图纸）</w:t>
            </w:r>
          </w:p>
        </w:tc>
        <w:tc>
          <w:tcPr>
            <w:tcW w:w="835" w:type="pct"/>
            <w:vAlign w:val="center"/>
          </w:tcPr>
          <w:p w:rsidR="00AC0231" w:rsidRDefault="00AC0231" w:rsidP="00AC0231">
            <w:pPr>
              <w:jc w:val="center"/>
              <w:rPr>
                <w:rFonts w:ascii="宋体" w:hAnsi="宋体"/>
                <w:szCs w:val="21"/>
              </w:rPr>
            </w:pPr>
            <w:r>
              <w:rPr>
                <w:rFonts w:ascii="宋体" w:hAnsi="宋体" w:hint="eastAsia"/>
                <w:szCs w:val="21"/>
              </w:rPr>
              <w:t>招标控制价（元）</w:t>
            </w:r>
          </w:p>
        </w:tc>
      </w:tr>
      <w:tr w:rsidR="00AC0231" w:rsidTr="00AC0231">
        <w:trPr>
          <w:trHeight w:val="687"/>
          <w:jc w:val="center"/>
        </w:trPr>
        <w:tc>
          <w:tcPr>
            <w:tcW w:w="621" w:type="pct"/>
            <w:vAlign w:val="center"/>
          </w:tcPr>
          <w:p w:rsidR="00AC0231" w:rsidRDefault="00AC0231" w:rsidP="00AC0231">
            <w:pPr>
              <w:jc w:val="center"/>
              <w:rPr>
                <w:rFonts w:ascii="宋体" w:hAnsi="宋体"/>
                <w:szCs w:val="21"/>
              </w:rPr>
            </w:pPr>
            <w:r>
              <w:rPr>
                <w:rFonts w:ascii="宋体" w:hAnsi="宋体"/>
                <w:szCs w:val="21"/>
              </w:rPr>
              <w:t>5</w:t>
            </w:r>
            <w:r>
              <w:rPr>
                <w:rFonts w:ascii="宋体" w:hAnsi="宋体" w:hint="eastAsia"/>
                <w:szCs w:val="21"/>
              </w:rPr>
              <w:t>标段</w:t>
            </w:r>
          </w:p>
        </w:tc>
        <w:tc>
          <w:tcPr>
            <w:tcW w:w="684" w:type="pct"/>
            <w:vAlign w:val="center"/>
          </w:tcPr>
          <w:p w:rsidR="00AC0231" w:rsidRDefault="00AC0231" w:rsidP="00AC0231">
            <w:pPr>
              <w:pStyle w:val="2"/>
              <w:ind w:leftChars="0" w:left="0" w:firstLineChars="0" w:firstLine="0"/>
              <w:rPr>
                <w:rFonts w:ascii="宋体" w:hAnsi="宋体"/>
                <w:szCs w:val="21"/>
              </w:rPr>
            </w:pPr>
            <w:r>
              <w:rPr>
                <w:rFonts w:ascii="宋体" w:hAnsi="宋体" w:cs="宋体" w:hint="eastAsia"/>
                <w:color w:val="000000"/>
                <w:kern w:val="0"/>
                <w:szCs w:val="21"/>
              </w:rPr>
              <w:t>土壤平整工程、</w:t>
            </w:r>
            <w:r>
              <w:rPr>
                <w:rFonts w:ascii="宋体" w:hAnsi="宋体" w:cs="楷体" w:hint="eastAsia"/>
                <w:kern w:val="0"/>
                <w:szCs w:val="21"/>
              </w:rPr>
              <w:t>硬化道路、</w:t>
            </w:r>
            <w:r>
              <w:rPr>
                <w:rFonts w:hAnsi="宋体" w:cs="宋体" w:hint="eastAsia"/>
                <w:color w:val="000000"/>
                <w:kern w:val="0"/>
                <w:szCs w:val="21"/>
              </w:rPr>
              <w:t>疏浚沟渠、新植树</w:t>
            </w:r>
          </w:p>
        </w:tc>
        <w:tc>
          <w:tcPr>
            <w:tcW w:w="2860" w:type="pct"/>
            <w:vAlign w:val="center"/>
          </w:tcPr>
          <w:p w:rsidR="00AC0231" w:rsidRDefault="00AC0231" w:rsidP="00AC0231">
            <w:pPr>
              <w:pStyle w:val="a4"/>
              <w:rPr>
                <w:szCs w:val="21"/>
              </w:rPr>
            </w:pPr>
            <w:r>
              <w:rPr>
                <w:rFonts w:hint="eastAsia"/>
                <w:szCs w:val="21"/>
              </w:rPr>
              <w:t>县农场镇项目区土壤调理剂（松土促根剂）</w:t>
            </w:r>
            <w:r>
              <w:rPr>
                <w:rFonts w:hint="eastAsia"/>
                <w:szCs w:val="21"/>
              </w:rPr>
              <w:t>4000Kg</w:t>
            </w:r>
            <w:r>
              <w:rPr>
                <w:rFonts w:hint="eastAsia"/>
                <w:szCs w:val="21"/>
              </w:rPr>
              <w:t>（技术参数要求：表面活性剂总活性物质≥</w:t>
            </w:r>
            <w:r>
              <w:rPr>
                <w:rFonts w:hint="eastAsia"/>
                <w:szCs w:val="21"/>
              </w:rPr>
              <w:t>1.0%</w:t>
            </w:r>
            <w:r>
              <w:rPr>
                <w:rFonts w:hint="eastAsia"/>
                <w:szCs w:val="21"/>
              </w:rPr>
              <w:t>，锌十锰十铁：</w:t>
            </w:r>
            <w:r>
              <w:rPr>
                <w:rFonts w:hint="eastAsia"/>
                <w:szCs w:val="21"/>
              </w:rPr>
              <w:t>5%~10%</w:t>
            </w:r>
            <w:r>
              <w:rPr>
                <w:rFonts w:hint="eastAsia"/>
                <w:szCs w:val="21"/>
              </w:rPr>
              <w:t>，</w:t>
            </w:r>
            <w:r>
              <w:rPr>
                <w:rFonts w:hint="eastAsia"/>
                <w:szCs w:val="21"/>
              </w:rPr>
              <w:t>PH5.0-7.0</w:t>
            </w:r>
            <w:r>
              <w:rPr>
                <w:rFonts w:hint="eastAsia"/>
                <w:szCs w:val="21"/>
              </w:rPr>
              <w:t>，水不溶物≤</w:t>
            </w:r>
            <w:r>
              <w:rPr>
                <w:rFonts w:hint="eastAsia"/>
                <w:szCs w:val="21"/>
              </w:rPr>
              <w:t>5%</w:t>
            </w:r>
            <w:r>
              <w:rPr>
                <w:rFonts w:hint="eastAsia"/>
                <w:szCs w:val="21"/>
              </w:rPr>
              <w:t>），</w:t>
            </w:r>
            <w:r>
              <w:rPr>
                <w:rFonts w:ascii="宋体" w:hAnsi="宋体" w:cs="宋体" w:hint="eastAsia"/>
                <w:color w:val="000000"/>
                <w:kern w:val="0"/>
                <w:szCs w:val="21"/>
              </w:rPr>
              <w:t>实施面积0.2万亩。</w:t>
            </w:r>
            <w:r>
              <w:rPr>
                <w:rFonts w:hint="eastAsia"/>
                <w:szCs w:val="21"/>
              </w:rPr>
              <w:t>疏浚沟渠</w:t>
            </w:r>
            <w:r>
              <w:rPr>
                <w:szCs w:val="21"/>
              </w:rPr>
              <w:t>10.97</w:t>
            </w:r>
            <w:r>
              <w:rPr>
                <w:rFonts w:hint="eastAsia"/>
                <w:szCs w:val="21"/>
              </w:rPr>
              <w:t>Km,</w:t>
            </w:r>
            <w:r>
              <w:rPr>
                <w:rFonts w:ascii="宋体" w:hAnsi="宋体" w:cs="宋体" w:hint="eastAsia"/>
                <w:color w:val="000000"/>
                <w:kern w:val="0"/>
                <w:szCs w:val="21"/>
              </w:rPr>
              <w:t>（含机械开挖、推平等，人工放线做细活，每次检查验收时，道路平整及沿途环境整治）</w:t>
            </w:r>
            <w:r>
              <w:rPr>
                <w:rFonts w:hAnsi="宋体" w:cs="宋体" w:hint="eastAsia"/>
                <w:color w:val="000000"/>
                <w:kern w:val="0"/>
                <w:szCs w:val="21"/>
              </w:rPr>
              <w:t>。</w:t>
            </w:r>
            <w:r>
              <w:rPr>
                <w:rFonts w:hint="eastAsia"/>
                <w:szCs w:val="21"/>
              </w:rPr>
              <w:t>边沟开挖。</w:t>
            </w:r>
            <w:r>
              <w:rPr>
                <w:rFonts w:ascii="宋体" w:hAnsi="宋体" w:cs="楷体" w:hint="eastAsia"/>
                <w:kern w:val="0"/>
                <w:szCs w:val="21"/>
              </w:rPr>
              <w:t>硬化道路总长</w:t>
            </w:r>
            <w:r>
              <w:rPr>
                <w:rFonts w:hAnsi="宋体" w:cs="楷体" w:hint="eastAsia"/>
                <w:kern w:val="0"/>
                <w:szCs w:val="21"/>
              </w:rPr>
              <w:t>1.6</w:t>
            </w:r>
            <w:r>
              <w:rPr>
                <w:rFonts w:ascii="宋体" w:hAnsi="宋体" w:cs="楷体" w:hint="eastAsia"/>
                <w:kern w:val="0"/>
                <w:szCs w:val="21"/>
              </w:rPr>
              <w:t>km，</w:t>
            </w:r>
            <w:r>
              <w:rPr>
                <w:rFonts w:ascii="宋体" w:hAnsi="宋体" w:hint="eastAsia"/>
                <w:szCs w:val="21"/>
              </w:rPr>
              <w:t xml:space="preserve"> 4.5m宽水泥路面，</w:t>
            </w:r>
            <w:r>
              <w:rPr>
                <w:rFonts w:ascii="宋体" w:hAnsi="宋体" w:cs="楷体" w:hint="eastAsia"/>
                <w:kern w:val="0"/>
                <w:szCs w:val="21"/>
              </w:rPr>
              <w:t>总长</w:t>
            </w:r>
            <w:r>
              <w:rPr>
                <w:rFonts w:hAnsi="宋体" w:cs="楷体" w:hint="eastAsia"/>
                <w:kern w:val="0"/>
                <w:szCs w:val="21"/>
              </w:rPr>
              <w:t>1.6</w:t>
            </w:r>
            <w:r>
              <w:rPr>
                <w:rFonts w:ascii="宋体" w:hAnsi="宋体" w:cs="楷体" w:hint="eastAsia"/>
                <w:kern w:val="0"/>
                <w:szCs w:val="21"/>
              </w:rPr>
              <w:t>km，</w:t>
            </w:r>
            <w:r>
              <w:rPr>
                <w:rFonts w:ascii="宋体" w:hAnsi="宋体" w:hint="eastAsia"/>
                <w:szCs w:val="21"/>
              </w:rPr>
              <w:t>表层清基（含开槽、夯实等）、18cm厚8%水泥土垫层，18cm厚C25商混路面、聚乙烯泡沫塑料板、乳化沥青填缝、路肩回填等。</w:t>
            </w:r>
            <w:r>
              <w:rPr>
                <w:rFonts w:hAnsi="宋体" w:cs="宋体" w:hint="eastAsia"/>
                <w:color w:val="000000"/>
                <w:kern w:val="0"/>
                <w:szCs w:val="21"/>
              </w:rPr>
              <w:t>新植树</w:t>
            </w:r>
            <w:r>
              <w:rPr>
                <w:rFonts w:hint="eastAsia"/>
                <w:szCs w:val="21"/>
              </w:rPr>
              <w:t>红叶石楠</w:t>
            </w:r>
            <w:r>
              <w:rPr>
                <w:szCs w:val="21"/>
              </w:rPr>
              <w:t>11</w:t>
            </w:r>
            <w:r>
              <w:rPr>
                <w:rFonts w:hint="eastAsia"/>
                <w:szCs w:val="21"/>
              </w:rPr>
              <w:t>00</w:t>
            </w:r>
            <w:r>
              <w:rPr>
                <w:rFonts w:hint="eastAsia"/>
                <w:szCs w:val="21"/>
              </w:rPr>
              <w:t>棵、栾树</w:t>
            </w:r>
            <w:r>
              <w:rPr>
                <w:szCs w:val="21"/>
              </w:rPr>
              <w:t>11</w:t>
            </w:r>
            <w:r>
              <w:rPr>
                <w:rFonts w:hint="eastAsia"/>
                <w:szCs w:val="21"/>
              </w:rPr>
              <w:t>00</w:t>
            </w:r>
            <w:r>
              <w:rPr>
                <w:rFonts w:hint="eastAsia"/>
                <w:szCs w:val="21"/>
              </w:rPr>
              <w:t>棵</w:t>
            </w:r>
            <w:r>
              <w:rPr>
                <w:rFonts w:ascii="宋体" w:hAnsi="宋体" w:hint="eastAsia"/>
                <w:szCs w:val="21"/>
              </w:rPr>
              <w:t>。</w:t>
            </w:r>
          </w:p>
        </w:tc>
        <w:tc>
          <w:tcPr>
            <w:tcW w:w="835" w:type="pct"/>
            <w:vAlign w:val="center"/>
          </w:tcPr>
          <w:p w:rsidR="00AC0231" w:rsidRDefault="00AC0231" w:rsidP="00AC0231">
            <w:pPr>
              <w:jc w:val="center"/>
              <w:rPr>
                <w:rFonts w:ascii="宋体" w:hAnsi="宋体"/>
                <w:szCs w:val="21"/>
              </w:rPr>
            </w:pPr>
            <w:r>
              <w:rPr>
                <w:rFonts w:ascii="宋体" w:hAnsi="宋体" w:hint="eastAsia"/>
                <w:szCs w:val="21"/>
              </w:rPr>
              <w:t>1574177.90</w:t>
            </w:r>
          </w:p>
        </w:tc>
      </w:tr>
      <w:tr w:rsidR="00AC0231" w:rsidTr="00AC0231">
        <w:trPr>
          <w:trHeight w:val="687"/>
          <w:jc w:val="center"/>
        </w:trPr>
        <w:tc>
          <w:tcPr>
            <w:tcW w:w="621" w:type="pct"/>
            <w:vAlign w:val="center"/>
          </w:tcPr>
          <w:p w:rsidR="00AC0231" w:rsidRDefault="00AC0231" w:rsidP="00AC0231">
            <w:pPr>
              <w:jc w:val="center"/>
              <w:rPr>
                <w:rFonts w:ascii="宋体" w:hAnsi="宋体"/>
                <w:szCs w:val="21"/>
              </w:rPr>
            </w:pPr>
            <w:r>
              <w:rPr>
                <w:rFonts w:ascii="宋体" w:hAnsi="宋体"/>
                <w:szCs w:val="21"/>
              </w:rPr>
              <w:t>6</w:t>
            </w:r>
            <w:r>
              <w:rPr>
                <w:rFonts w:ascii="宋体" w:hAnsi="宋体" w:hint="eastAsia"/>
                <w:szCs w:val="21"/>
              </w:rPr>
              <w:t>标段</w:t>
            </w:r>
          </w:p>
        </w:tc>
        <w:tc>
          <w:tcPr>
            <w:tcW w:w="684" w:type="pct"/>
            <w:vAlign w:val="center"/>
          </w:tcPr>
          <w:p w:rsidR="00AC0231" w:rsidRDefault="00AC0231" w:rsidP="00AC0231">
            <w:pPr>
              <w:rPr>
                <w:rFonts w:ascii="宋体" w:hAnsi="宋体"/>
                <w:szCs w:val="21"/>
              </w:rPr>
            </w:pPr>
            <w:r>
              <w:rPr>
                <w:rFonts w:hAnsi="宋体" w:cs="宋体" w:hint="eastAsia"/>
                <w:color w:val="000000"/>
                <w:kern w:val="0"/>
                <w:szCs w:val="21"/>
              </w:rPr>
              <w:t>疏浚沟渠、新植树</w:t>
            </w:r>
          </w:p>
        </w:tc>
        <w:tc>
          <w:tcPr>
            <w:tcW w:w="2860" w:type="pct"/>
            <w:vAlign w:val="center"/>
          </w:tcPr>
          <w:p w:rsidR="00AC0231" w:rsidRDefault="00AC0231" w:rsidP="00AC0231">
            <w:pPr>
              <w:rPr>
                <w:rFonts w:ascii="宋体" w:hAnsi="宋体"/>
                <w:szCs w:val="21"/>
              </w:rPr>
            </w:pPr>
            <w:r>
              <w:rPr>
                <w:rFonts w:ascii="宋体" w:hAnsi="宋体" w:hint="eastAsia"/>
                <w:szCs w:val="21"/>
              </w:rPr>
              <w:t>大马镇项目区疏浚沟渠</w:t>
            </w:r>
            <w:r>
              <w:rPr>
                <w:rFonts w:ascii="宋体" w:hAnsi="宋体"/>
                <w:szCs w:val="21"/>
              </w:rPr>
              <w:t>12.16</w:t>
            </w:r>
            <w:r>
              <w:rPr>
                <w:rFonts w:ascii="宋体" w:hAnsi="宋体" w:hint="eastAsia"/>
                <w:szCs w:val="21"/>
              </w:rPr>
              <w:t>Km,</w:t>
            </w:r>
            <w:r>
              <w:rPr>
                <w:rFonts w:ascii="宋体" w:hAnsi="宋体" w:cs="宋体" w:hint="eastAsia"/>
                <w:color w:val="000000"/>
                <w:kern w:val="0"/>
                <w:szCs w:val="21"/>
              </w:rPr>
              <w:t>（含机械开挖、推平等，人工放线人工放线做细活，每次检查验收时，道路平整及沿途环境整治）。</w:t>
            </w:r>
            <w:r>
              <w:rPr>
                <w:rFonts w:ascii="宋体" w:hAnsi="宋体" w:hint="eastAsia"/>
                <w:szCs w:val="21"/>
              </w:rPr>
              <w:t>边沟开挖。</w:t>
            </w:r>
            <w:r>
              <w:rPr>
                <w:rFonts w:hAnsi="宋体" w:cs="宋体" w:hint="eastAsia"/>
                <w:color w:val="000000"/>
                <w:kern w:val="0"/>
                <w:szCs w:val="21"/>
              </w:rPr>
              <w:t>新植树</w:t>
            </w:r>
            <w:r>
              <w:rPr>
                <w:rFonts w:ascii="宋体" w:hAnsi="宋体" w:hint="eastAsia"/>
                <w:szCs w:val="21"/>
              </w:rPr>
              <w:t>红叶石楠</w:t>
            </w:r>
            <w:r>
              <w:rPr>
                <w:rFonts w:ascii="宋体" w:hAnsi="宋体"/>
                <w:szCs w:val="21"/>
              </w:rPr>
              <w:t>20</w:t>
            </w:r>
            <w:r>
              <w:rPr>
                <w:rFonts w:ascii="宋体" w:hAnsi="宋体" w:hint="eastAsia"/>
                <w:szCs w:val="21"/>
              </w:rPr>
              <w:t>00棵、栾树</w:t>
            </w:r>
            <w:r>
              <w:rPr>
                <w:rFonts w:ascii="宋体" w:hAnsi="宋体"/>
                <w:szCs w:val="21"/>
              </w:rPr>
              <w:t>20</w:t>
            </w:r>
            <w:r>
              <w:rPr>
                <w:rFonts w:ascii="宋体" w:hAnsi="宋体" w:hint="eastAsia"/>
                <w:szCs w:val="21"/>
              </w:rPr>
              <w:t>00棵。</w:t>
            </w:r>
          </w:p>
        </w:tc>
        <w:tc>
          <w:tcPr>
            <w:tcW w:w="835" w:type="pct"/>
            <w:vAlign w:val="center"/>
          </w:tcPr>
          <w:p w:rsidR="00AC0231" w:rsidRDefault="00AC0231" w:rsidP="00AC0231">
            <w:pPr>
              <w:jc w:val="center"/>
              <w:rPr>
                <w:rFonts w:ascii="宋体" w:hAnsi="宋体"/>
                <w:szCs w:val="21"/>
              </w:rPr>
            </w:pPr>
            <w:r>
              <w:rPr>
                <w:rFonts w:ascii="宋体" w:hAnsi="宋体" w:hint="eastAsia"/>
                <w:szCs w:val="21"/>
              </w:rPr>
              <w:t>423817.97</w:t>
            </w:r>
          </w:p>
        </w:tc>
      </w:tr>
      <w:tr w:rsidR="00AC0231" w:rsidTr="00AC0231">
        <w:trPr>
          <w:trHeight w:val="687"/>
          <w:jc w:val="center"/>
        </w:trPr>
        <w:tc>
          <w:tcPr>
            <w:tcW w:w="621" w:type="pct"/>
            <w:vAlign w:val="center"/>
          </w:tcPr>
          <w:p w:rsidR="00AC0231" w:rsidRDefault="00AC0231" w:rsidP="00AC0231">
            <w:pPr>
              <w:jc w:val="center"/>
              <w:rPr>
                <w:rFonts w:ascii="宋体" w:hAnsi="宋体"/>
                <w:szCs w:val="21"/>
              </w:rPr>
            </w:pPr>
            <w:r>
              <w:rPr>
                <w:rFonts w:ascii="宋体" w:hAnsi="宋体"/>
                <w:szCs w:val="21"/>
              </w:rPr>
              <w:t>7</w:t>
            </w:r>
            <w:r>
              <w:rPr>
                <w:rFonts w:ascii="宋体" w:hAnsi="宋体" w:hint="eastAsia"/>
                <w:szCs w:val="21"/>
              </w:rPr>
              <w:t>标段</w:t>
            </w:r>
          </w:p>
        </w:tc>
        <w:tc>
          <w:tcPr>
            <w:tcW w:w="684" w:type="pct"/>
            <w:vAlign w:val="center"/>
          </w:tcPr>
          <w:p w:rsidR="00AC0231" w:rsidRDefault="00AC0231" w:rsidP="00AC0231">
            <w:pPr>
              <w:jc w:val="center"/>
              <w:rPr>
                <w:rFonts w:ascii="宋体" w:hAnsi="宋体"/>
                <w:szCs w:val="21"/>
              </w:rPr>
            </w:pPr>
            <w:r>
              <w:rPr>
                <w:rFonts w:ascii="宋体" w:hAnsi="宋体" w:cs="宋体" w:hint="eastAsia"/>
                <w:color w:val="000000"/>
                <w:kern w:val="0"/>
                <w:szCs w:val="21"/>
              </w:rPr>
              <w:t>地埋管</w:t>
            </w:r>
          </w:p>
        </w:tc>
        <w:tc>
          <w:tcPr>
            <w:tcW w:w="2860" w:type="pct"/>
            <w:vAlign w:val="center"/>
          </w:tcPr>
          <w:p w:rsidR="00AC0231" w:rsidRDefault="00AC0231" w:rsidP="00AC0231">
            <w:pPr>
              <w:rPr>
                <w:rFonts w:ascii="宋体" w:hAnsi="宋体"/>
                <w:szCs w:val="21"/>
              </w:rPr>
            </w:pPr>
            <w:r>
              <w:rPr>
                <w:rFonts w:ascii="宋体" w:hAnsi="宋体" w:hint="eastAsia"/>
                <w:szCs w:val="21"/>
              </w:rPr>
              <w:t>地埋管铺设大马镇项目区12Km、</w:t>
            </w:r>
            <w:r>
              <w:rPr>
                <w:rFonts w:ascii="宋体" w:hAnsi="宋体" w:cs="宋体" w:hint="eastAsia"/>
                <w:color w:val="000000"/>
                <w:kern w:val="0"/>
                <w:szCs w:val="21"/>
              </w:rPr>
              <w:t>管径压力0.63Mpa（含直径90主管、玻璃钢出水口保护体每24m一个，出井连接、阀门、150QJ25-32/4潜水泵4kw52台，玻璃钢上水管1560m含开沟、回填等）</w:t>
            </w:r>
            <w:r>
              <w:rPr>
                <w:rFonts w:hAnsi="宋体" w:cs="宋体" w:hint="eastAsia"/>
                <w:color w:val="000000"/>
                <w:kern w:val="0"/>
                <w:szCs w:val="21"/>
              </w:rPr>
              <w:t>、机井首部件</w:t>
            </w:r>
            <w:r>
              <w:rPr>
                <w:rFonts w:hAnsi="宋体" w:cs="宋体" w:hint="eastAsia"/>
                <w:color w:val="000000"/>
                <w:kern w:val="0"/>
                <w:szCs w:val="21"/>
              </w:rPr>
              <w:t>52</w:t>
            </w:r>
            <w:r>
              <w:rPr>
                <w:rFonts w:hAnsi="宋体" w:cs="宋体" w:hint="eastAsia"/>
                <w:color w:val="000000"/>
                <w:kern w:val="0"/>
                <w:szCs w:val="21"/>
              </w:rPr>
              <w:t>套。</w:t>
            </w:r>
            <w:r>
              <w:rPr>
                <w:rFonts w:ascii="宋体" w:hAnsi="宋体" w:hint="eastAsia"/>
                <w:szCs w:val="21"/>
              </w:rPr>
              <w:t>县农场项目区7Km，</w:t>
            </w:r>
            <w:r>
              <w:rPr>
                <w:rFonts w:ascii="宋体" w:hAnsi="宋体" w:cs="宋体" w:hint="eastAsia"/>
                <w:color w:val="000000"/>
                <w:kern w:val="0"/>
                <w:szCs w:val="21"/>
              </w:rPr>
              <w:t>管径压力0.63Mpa（含直径90主管、玻璃钢出水口保护体每24m一个，出井连接、阀门、</w:t>
            </w:r>
            <w:r>
              <w:rPr>
                <w:rFonts w:ascii="宋体" w:hAnsi="宋体" w:cs="宋体" w:hint="eastAsia"/>
                <w:color w:val="000000"/>
                <w:kern w:val="0"/>
                <w:szCs w:val="21"/>
              </w:rPr>
              <w:lastRenderedPageBreak/>
              <w:t>150QJ25-32/4潜水泵4kw30台，玻璃钢上水管900m含开沟、回填等）</w:t>
            </w:r>
            <w:r>
              <w:rPr>
                <w:rFonts w:hAnsi="宋体" w:cs="宋体" w:hint="eastAsia"/>
                <w:color w:val="000000"/>
                <w:kern w:val="0"/>
                <w:szCs w:val="21"/>
              </w:rPr>
              <w:t>、机井首部件</w:t>
            </w:r>
            <w:r>
              <w:rPr>
                <w:rFonts w:hAnsi="宋体" w:cs="宋体" w:hint="eastAsia"/>
                <w:color w:val="000000"/>
                <w:kern w:val="0"/>
                <w:szCs w:val="21"/>
              </w:rPr>
              <w:t>30</w:t>
            </w:r>
            <w:r>
              <w:rPr>
                <w:rFonts w:hAnsi="宋体" w:cs="宋体" w:hint="eastAsia"/>
                <w:color w:val="000000"/>
                <w:kern w:val="0"/>
                <w:szCs w:val="21"/>
              </w:rPr>
              <w:t>套。</w:t>
            </w:r>
            <w:r>
              <w:rPr>
                <w:rFonts w:ascii="宋体" w:hAnsi="宋体" w:hint="eastAsia"/>
                <w:szCs w:val="21"/>
              </w:rPr>
              <w:t>地埋线大马镇项目区15.96Km、县农场项目区8Km。</w:t>
            </w:r>
          </w:p>
        </w:tc>
        <w:tc>
          <w:tcPr>
            <w:tcW w:w="835" w:type="pct"/>
            <w:vAlign w:val="center"/>
          </w:tcPr>
          <w:p w:rsidR="00AC0231" w:rsidRDefault="00AC0231" w:rsidP="00AC0231">
            <w:pPr>
              <w:jc w:val="center"/>
              <w:rPr>
                <w:rFonts w:ascii="宋体" w:hAnsi="宋体"/>
                <w:szCs w:val="21"/>
              </w:rPr>
            </w:pPr>
            <w:r>
              <w:rPr>
                <w:rFonts w:ascii="宋体" w:hAnsi="宋体" w:hint="eastAsia"/>
                <w:szCs w:val="21"/>
              </w:rPr>
              <w:lastRenderedPageBreak/>
              <w:t>1800141.43</w:t>
            </w:r>
          </w:p>
        </w:tc>
      </w:tr>
      <w:tr w:rsidR="00AC0231" w:rsidTr="00AC0231">
        <w:trPr>
          <w:trHeight w:val="687"/>
          <w:jc w:val="center"/>
        </w:trPr>
        <w:tc>
          <w:tcPr>
            <w:tcW w:w="621" w:type="pct"/>
            <w:vAlign w:val="center"/>
          </w:tcPr>
          <w:p w:rsidR="00AC0231" w:rsidRDefault="00AC0231" w:rsidP="00AC0231">
            <w:pPr>
              <w:jc w:val="center"/>
              <w:rPr>
                <w:rFonts w:ascii="宋体" w:hAnsi="宋体"/>
                <w:szCs w:val="21"/>
              </w:rPr>
            </w:pPr>
            <w:r>
              <w:rPr>
                <w:rFonts w:ascii="宋体" w:hAnsi="宋体"/>
                <w:szCs w:val="21"/>
              </w:rPr>
              <w:lastRenderedPageBreak/>
              <w:t>8</w:t>
            </w:r>
            <w:r>
              <w:rPr>
                <w:rFonts w:ascii="宋体" w:hAnsi="宋体" w:hint="eastAsia"/>
                <w:szCs w:val="21"/>
              </w:rPr>
              <w:t>标段（监理标）</w:t>
            </w:r>
          </w:p>
        </w:tc>
        <w:tc>
          <w:tcPr>
            <w:tcW w:w="3544" w:type="pct"/>
            <w:gridSpan w:val="2"/>
            <w:vAlign w:val="center"/>
          </w:tcPr>
          <w:p w:rsidR="00AC0231" w:rsidRDefault="00AC0231" w:rsidP="00AC0231">
            <w:pPr>
              <w:jc w:val="center"/>
              <w:rPr>
                <w:rFonts w:ascii="宋体" w:hAnsi="宋体"/>
                <w:szCs w:val="21"/>
              </w:rPr>
            </w:pPr>
            <w:r>
              <w:rPr>
                <w:rFonts w:ascii="宋体" w:hAnsi="宋体" w:hint="eastAsia"/>
                <w:szCs w:val="21"/>
              </w:rPr>
              <w:t>对鄢陵县大马镇0.4万亩、县农场0.2万亩高标准农田建设项目范围内的施工及保修阶段全过程监理服务</w:t>
            </w:r>
          </w:p>
        </w:tc>
        <w:tc>
          <w:tcPr>
            <w:tcW w:w="835" w:type="pct"/>
            <w:vAlign w:val="center"/>
          </w:tcPr>
          <w:p w:rsidR="00AC0231" w:rsidRDefault="00AC0231" w:rsidP="00AC0231">
            <w:pPr>
              <w:jc w:val="center"/>
              <w:rPr>
                <w:rFonts w:ascii="宋体" w:hAnsi="宋体"/>
                <w:szCs w:val="21"/>
              </w:rPr>
            </w:pPr>
            <w:r>
              <w:rPr>
                <w:rFonts w:ascii="宋体" w:hAnsi="宋体" w:hint="eastAsia"/>
                <w:szCs w:val="21"/>
              </w:rPr>
              <w:t>224756.95</w:t>
            </w:r>
          </w:p>
        </w:tc>
      </w:tr>
    </w:tbl>
    <w:p w:rsidR="00AC0231" w:rsidRDefault="00AC0231" w:rsidP="00AC0231">
      <w:pPr>
        <w:spacing w:line="360" w:lineRule="auto"/>
        <w:ind w:firstLineChars="100" w:firstLine="240"/>
        <w:rPr>
          <w:rFonts w:ascii="宋体" w:hAnsi="宋体"/>
          <w:sz w:val="24"/>
        </w:rPr>
      </w:pPr>
      <w:r>
        <w:rPr>
          <w:rFonts w:ascii="宋体" w:hAnsi="宋体" w:hint="eastAsia"/>
          <w:sz w:val="24"/>
        </w:rPr>
        <w:t>6、计划工期: 60日历天/标段。监理服务期：同施工工期</w:t>
      </w:r>
    </w:p>
    <w:p w:rsidR="00AC0231" w:rsidRDefault="00AC0231" w:rsidP="00AC0231">
      <w:pPr>
        <w:spacing w:line="360" w:lineRule="auto"/>
        <w:ind w:firstLineChars="100" w:firstLine="240"/>
        <w:rPr>
          <w:rFonts w:ascii="宋体" w:hAnsi="宋体"/>
          <w:sz w:val="24"/>
        </w:rPr>
      </w:pPr>
      <w:r>
        <w:rPr>
          <w:rFonts w:ascii="宋体" w:hAnsi="宋体" w:hint="eastAsia"/>
          <w:sz w:val="24"/>
        </w:rPr>
        <w:t>7、质量要求：合格（符合国家现行的验收规范和标准）</w:t>
      </w:r>
    </w:p>
    <w:p w:rsidR="00AC0231" w:rsidRDefault="00AC0231" w:rsidP="00AC0231">
      <w:pPr>
        <w:spacing w:line="360" w:lineRule="auto"/>
        <w:jc w:val="left"/>
        <w:outlineLvl w:val="0"/>
        <w:rPr>
          <w:rFonts w:ascii="宋体" w:hAnsi="宋体"/>
          <w:sz w:val="24"/>
        </w:rPr>
      </w:pPr>
      <w:r>
        <w:rPr>
          <w:rFonts w:ascii="宋体" w:hAnsi="宋体" w:hint="eastAsia"/>
          <w:sz w:val="24"/>
        </w:rPr>
        <w:t>三、</w:t>
      </w:r>
      <w:r>
        <w:rPr>
          <w:rFonts w:ascii="宋体" w:hAnsi="宋体" w:hint="eastAsia"/>
          <w:b/>
          <w:bCs/>
          <w:sz w:val="24"/>
        </w:rPr>
        <w:t>投标人资格要求</w:t>
      </w:r>
    </w:p>
    <w:p w:rsidR="00AC0231" w:rsidRDefault="00AC0231" w:rsidP="00AC0231">
      <w:pPr>
        <w:spacing w:line="360" w:lineRule="auto"/>
        <w:ind w:leftChars="100" w:left="210" w:firstLineChars="200" w:firstLine="480"/>
        <w:rPr>
          <w:rFonts w:ascii="宋体" w:hAnsi="宋体"/>
          <w:sz w:val="24"/>
        </w:rPr>
      </w:pPr>
      <w:r>
        <w:rPr>
          <w:rFonts w:ascii="宋体" w:hAnsi="宋体" w:hint="eastAsia"/>
          <w:sz w:val="24"/>
        </w:rPr>
        <w:t>3.1投标人须具备中华人民共和国独立法人资格及有效的营业执照、组织机构代码证、税务登记证（或三证合一的营业执照）。</w:t>
      </w:r>
    </w:p>
    <w:p w:rsidR="00AC0231" w:rsidRDefault="00AC0231" w:rsidP="00AC0231">
      <w:pPr>
        <w:spacing w:line="360" w:lineRule="auto"/>
        <w:ind w:leftChars="100" w:left="210" w:firstLineChars="200" w:firstLine="480"/>
        <w:rPr>
          <w:rFonts w:ascii="宋体" w:hAnsi="宋体"/>
          <w:sz w:val="24"/>
        </w:rPr>
      </w:pPr>
      <w:r>
        <w:rPr>
          <w:rFonts w:ascii="宋体" w:hAnsi="宋体" w:hint="eastAsia"/>
          <w:sz w:val="24"/>
        </w:rPr>
        <w:t>3.2资质要求：</w:t>
      </w:r>
    </w:p>
    <w:p w:rsidR="00AC0231" w:rsidRDefault="00AC0231" w:rsidP="00AC0231">
      <w:pPr>
        <w:pStyle w:val="a7"/>
        <w:shd w:val="clear" w:color="060000" w:fill="FFFFFF"/>
        <w:spacing w:before="0" w:beforeAutospacing="0" w:after="0" w:afterAutospacing="0" w:line="360" w:lineRule="auto"/>
        <w:ind w:firstLineChars="200" w:firstLine="480"/>
        <w:rPr>
          <w:b/>
          <w:szCs w:val="22"/>
        </w:rPr>
      </w:pPr>
      <w:r>
        <w:rPr>
          <w:rFonts w:ascii="宋体" w:hAnsi="宋体" w:hint="eastAsia"/>
          <w:kern w:val="2"/>
          <w:szCs w:val="24"/>
        </w:rPr>
        <w:t xml:space="preserve">3.2.1 </w:t>
      </w:r>
      <w:r>
        <w:rPr>
          <w:rFonts w:hint="eastAsia"/>
          <w:b/>
          <w:szCs w:val="22"/>
        </w:rPr>
        <w:t>五标段：</w:t>
      </w:r>
    </w:p>
    <w:p w:rsidR="00AC0231" w:rsidRPr="00F26A6F" w:rsidRDefault="00AC0231" w:rsidP="00AC0231">
      <w:pPr>
        <w:spacing w:line="360" w:lineRule="auto"/>
        <w:ind w:leftChars="100" w:left="210" w:firstLineChars="200" w:firstLine="480"/>
        <w:rPr>
          <w:rFonts w:ascii="宋体" w:hAnsi="宋体"/>
          <w:sz w:val="24"/>
        </w:rPr>
      </w:pPr>
      <w:r w:rsidRPr="00F26A6F">
        <w:rPr>
          <w:rFonts w:ascii="宋体" w:hAnsi="宋体" w:hint="eastAsia"/>
          <w:sz w:val="24"/>
        </w:rPr>
        <w:t>（1）投标人符合《中华人民共和国政府采购法》二十二条的规定，应为生产商并具有农业部颁发的土壤调理剂正式登记证，登记证在有效期内，技术指标符合招标技术参数要求；</w:t>
      </w:r>
    </w:p>
    <w:p w:rsidR="00AC0231" w:rsidRPr="00F26A6F" w:rsidRDefault="00AC0231" w:rsidP="00AC0231">
      <w:pPr>
        <w:spacing w:line="360" w:lineRule="auto"/>
        <w:ind w:leftChars="100" w:left="210" w:firstLineChars="200" w:firstLine="480"/>
        <w:rPr>
          <w:rFonts w:ascii="宋体" w:hAnsi="宋体"/>
          <w:sz w:val="24"/>
        </w:rPr>
      </w:pPr>
      <w:r w:rsidRPr="00F26A6F">
        <w:rPr>
          <w:rFonts w:ascii="宋体" w:hAnsi="宋体" w:hint="eastAsia"/>
          <w:sz w:val="24"/>
        </w:rPr>
        <w:t>（2）具有良好的企业信誉、完善的售后服务、技术力量。</w:t>
      </w:r>
    </w:p>
    <w:p w:rsidR="00AC0231" w:rsidRPr="00F26A6F" w:rsidRDefault="00AC0231" w:rsidP="00AC0231">
      <w:pPr>
        <w:spacing w:line="360" w:lineRule="auto"/>
        <w:ind w:leftChars="100" w:left="210" w:firstLineChars="200" w:firstLine="480"/>
        <w:rPr>
          <w:rFonts w:ascii="宋体" w:hAnsi="宋体"/>
          <w:b/>
          <w:sz w:val="24"/>
        </w:rPr>
      </w:pPr>
      <w:r w:rsidRPr="00F26A6F">
        <w:rPr>
          <w:rFonts w:ascii="宋体" w:hAnsi="宋体" w:hint="eastAsia"/>
          <w:sz w:val="24"/>
        </w:rPr>
        <w:t>3.2．2</w:t>
      </w:r>
      <w:r>
        <w:rPr>
          <w:rFonts w:ascii="宋体" w:hAnsi="宋体" w:hint="eastAsia"/>
          <w:sz w:val="24"/>
        </w:rPr>
        <w:t xml:space="preserve"> </w:t>
      </w:r>
      <w:r w:rsidRPr="00F26A6F">
        <w:rPr>
          <w:rFonts w:ascii="宋体" w:hAnsi="宋体" w:hint="eastAsia"/>
          <w:b/>
          <w:sz w:val="24"/>
        </w:rPr>
        <w:t>六标段：</w:t>
      </w:r>
    </w:p>
    <w:p w:rsidR="00AC0231" w:rsidRPr="00F26A6F" w:rsidRDefault="00AC0231" w:rsidP="00AC0231">
      <w:pPr>
        <w:spacing w:line="360" w:lineRule="auto"/>
        <w:ind w:leftChars="100" w:left="210" w:firstLineChars="200" w:firstLine="480"/>
        <w:rPr>
          <w:rFonts w:ascii="宋体" w:hAnsi="宋体"/>
          <w:sz w:val="24"/>
        </w:rPr>
      </w:pPr>
      <w:r w:rsidRPr="00F26A6F">
        <w:rPr>
          <w:rFonts w:ascii="宋体" w:hAnsi="宋体" w:hint="eastAsia"/>
          <w:sz w:val="24"/>
        </w:rPr>
        <w:t>（1）投标人须具有市政公用工程施工总承包三级及以上资质，具有有效的安全生产许可证；</w:t>
      </w:r>
    </w:p>
    <w:p w:rsidR="00AC0231" w:rsidRPr="00F26A6F" w:rsidRDefault="00AC0231" w:rsidP="00AC0231">
      <w:pPr>
        <w:spacing w:line="360" w:lineRule="auto"/>
        <w:ind w:leftChars="100" w:left="210" w:firstLineChars="200" w:firstLine="480"/>
        <w:rPr>
          <w:rFonts w:ascii="宋体" w:hAnsi="宋体"/>
          <w:sz w:val="24"/>
        </w:rPr>
      </w:pPr>
      <w:r w:rsidRPr="00F26A6F">
        <w:rPr>
          <w:rFonts w:ascii="宋体" w:hAnsi="宋体" w:hint="eastAsia"/>
          <w:sz w:val="24"/>
        </w:rPr>
        <w:t>（</w:t>
      </w:r>
      <w:r w:rsidRPr="00F26A6F">
        <w:rPr>
          <w:rFonts w:ascii="宋体" w:hAnsi="宋体"/>
          <w:sz w:val="24"/>
        </w:rPr>
        <w:t>2</w:t>
      </w:r>
      <w:r w:rsidRPr="00F26A6F">
        <w:rPr>
          <w:rFonts w:ascii="宋体" w:hAnsi="宋体" w:hint="eastAsia"/>
          <w:sz w:val="24"/>
        </w:rPr>
        <w:t>）项目经理须具有市政公用工程专业二级及以上注册建造师证，并具有有效的安全生产考核合格证，且未担任其它在建工程的项目经理。</w:t>
      </w:r>
    </w:p>
    <w:p w:rsidR="00AC0231" w:rsidRDefault="00AC0231" w:rsidP="00AC0231">
      <w:pPr>
        <w:pStyle w:val="a7"/>
        <w:shd w:val="clear" w:color="060000" w:fill="FFFFFF"/>
        <w:spacing w:before="0" w:beforeAutospacing="0" w:after="0" w:afterAutospacing="0" w:line="360" w:lineRule="auto"/>
        <w:ind w:firstLineChars="200" w:firstLine="480"/>
      </w:pPr>
      <w:r>
        <w:rPr>
          <w:rFonts w:ascii="宋体" w:hAnsi="宋体" w:hint="eastAsia"/>
          <w:kern w:val="2"/>
          <w:szCs w:val="24"/>
        </w:rPr>
        <w:t>3.2.3</w:t>
      </w:r>
      <w:r>
        <w:rPr>
          <w:rFonts w:hint="eastAsia"/>
          <w:b/>
          <w:szCs w:val="22"/>
        </w:rPr>
        <w:t xml:space="preserve">  </w:t>
      </w:r>
      <w:r>
        <w:rPr>
          <w:rFonts w:hint="eastAsia"/>
          <w:b/>
          <w:szCs w:val="22"/>
        </w:rPr>
        <w:t>七标段</w:t>
      </w:r>
    </w:p>
    <w:p w:rsidR="00AC0231" w:rsidRDefault="00AC0231" w:rsidP="00AC0231">
      <w:pPr>
        <w:pStyle w:val="a7"/>
        <w:shd w:val="clear" w:color="060000" w:fill="FFFFFF"/>
        <w:spacing w:before="0" w:beforeAutospacing="0" w:after="0" w:afterAutospacing="0" w:line="360" w:lineRule="auto"/>
        <w:ind w:firstLineChars="300" w:firstLine="720"/>
      </w:pPr>
      <w:r>
        <w:rPr>
          <w:rFonts w:hint="eastAsia"/>
        </w:rPr>
        <w:t>（</w:t>
      </w:r>
      <w:r>
        <w:rPr>
          <w:rFonts w:hint="eastAsia"/>
        </w:rPr>
        <w:t>1</w:t>
      </w:r>
      <w:r>
        <w:rPr>
          <w:rFonts w:hint="eastAsia"/>
        </w:rPr>
        <w:t>）投标人须具有市政公用工程或</w:t>
      </w:r>
      <w:r>
        <w:rPr>
          <w:rFonts w:hint="eastAsia"/>
          <w:szCs w:val="22"/>
        </w:rPr>
        <w:t>水利水电</w:t>
      </w:r>
      <w:r>
        <w:rPr>
          <w:rFonts w:hint="eastAsia"/>
        </w:rPr>
        <w:t>施工总承包三级及以上资质，具有有效的安全生产许可证；</w:t>
      </w:r>
    </w:p>
    <w:p w:rsidR="00AC0231" w:rsidRDefault="00AC0231" w:rsidP="00AC0231">
      <w:pPr>
        <w:pStyle w:val="a7"/>
        <w:shd w:val="clear" w:color="060000" w:fill="FFFFFF"/>
        <w:spacing w:before="0" w:beforeAutospacing="0" w:after="0" w:afterAutospacing="0" w:line="360" w:lineRule="auto"/>
        <w:ind w:firstLineChars="300" w:firstLine="720"/>
        <w:rPr>
          <w:szCs w:val="22"/>
        </w:rPr>
      </w:pPr>
      <w:r>
        <w:rPr>
          <w:rFonts w:hint="eastAsia"/>
        </w:rPr>
        <w:t>（</w:t>
      </w:r>
      <w:r>
        <w:t>2</w:t>
      </w:r>
      <w:r>
        <w:rPr>
          <w:rFonts w:hint="eastAsia"/>
        </w:rPr>
        <w:t>）项目经理须具有市政公用工程或</w:t>
      </w:r>
      <w:r>
        <w:rPr>
          <w:rFonts w:hint="eastAsia"/>
          <w:szCs w:val="22"/>
        </w:rPr>
        <w:t>水利水电</w:t>
      </w:r>
      <w:r>
        <w:rPr>
          <w:rFonts w:hint="eastAsia"/>
        </w:rPr>
        <w:t>专业二级及以上注册建造师证，并具有有效的安全生产考核合格证，</w:t>
      </w:r>
      <w:r>
        <w:rPr>
          <w:rFonts w:hint="eastAsia"/>
          <w:szCs w:val="22"/>
        </w:rPr>
        <w:t>且未担任其它在建工程的项目经理。</w:t>
      </w:r>
    </w:p>
    <w:p w:rsidR="00AC0231" w:rsidRDefault="00AC0231" w:rsidP="00AC0231">
      <w:pPr>
        <w:pStyle w:val="a7"/>
        <w:shd w:val="clear" w:color="060000" w:fill="FFFFFF"/>
        <w:spacing w:before="0" w:beforeAutospacing="0" w:after="0" w:afterAutospacing="0" w:line="360" w:lineRule="auto"/>
        <w:ind w:firstLineChars="200" w:firstLine="480"/>
        <w:rPr>
          <w:b/>
          <w:szCs w:val="22"/>
        </w:rPr>
      </w:pPr>
      <w:r>
        <w:rPr>
          <w:rFonts w:ascii="宋体" w:hAnsi="宋体" w:hint="eastAsia"/>
          <w:kern w:val="2"/>
          <w:szCs w:val="24"/>
        </w:rPr>
        <w:t xml:space="preserve">3.2.4 </w:t>
      </w:r>
      <w:r>
        <w:rPr>
          <w:rFonts w:hint="eastAsia"/>
          <w:b/>
          <w:szCs w:val="22"/>
        </w:rPr>
        <w:t>八标段：（监理标段）</w:t>
      </w:r>
    </w:p>
    <w:p w:rsidR="00AC0231" w:rsidRDefault="00AC0231" w:rsidP="00AC0231">
      <w:pPr>
        <w:spacing w:line="360" w:lineRule="auto"/>
        <w:ind w:leftChars="100" w:left="210" w:firstLineChars="200" w:firstLine="480"/>
        <w:rPr>
          <w:rFonts w:ascii="宋体" w:hAnsi="宋体"/>
          <w:sz w:val="24"/>
        </w:rPr>
      </w:pPr>
      <w:r>
        <w:rPr>
          <w:rFonts w:ascii="宋体" w:hAnsi="宋体" w:hint="eastAsia"/>
          <w:sz w:val="24"/>
        </w:rPr>
        <w:t>投标人须具有</w:t>
      </w:r>
      <w:r w:rsidR="00A9404B">
        <w:rPr>
          <w:rFonts w:ascii="宋体" w:hAnsi="宋体" w:hint="eastAsia"/>
          <w:sz w:val="24"/>
        </w:rPr>
        <w:t>水</w:t>
      </w:r>
      <w:r>
        <w:rPr>
          <w:rFonts w:ascii="宋体" w:hAnsi="宋体" w:hint="eastAsia"/>
          <w:sz w:val="24"/>
        </w:rPr>
        <w:t>行政主管部门颁发的水利工程施工监理乙级及以上资质，总监理工程师具有水利专业注册监理工程师执业证书。</w:t>
      </w:r>
    </w:p>
    <w:p w:rsidR="00AC0231" w:rsidRDefault="00AC0231" w:rsidP="00AC0231">
      <w:pPr>
        <w:pStyle w:val="a7"/>
        <w:shd w:val="clear" w:color="060000" w:fill="FFFFFF"/>
        <w:spacing w:before="0" w:beforeAutospacing="0" w:after="0" w:afterAutospacing="0" w:line="360" w:lineRule="auto"/>
        <w:ind w:firstLineChars="200" w:firstLine="480"/>
      </w:pPr>
      <w:r>
        <w:rPr>
          <w:rFonts w:hint="eastAsia"/>
        </w:rPr>
        <w:t>3.3</w:t>
      </w:r>
      <w:r>
        <w:rPr>
          <w:rFonts w:hint="eastAsia"/>
        </w:rPr>
        <w:t>本项目不接受联合体投标。</w:t>
      </w:r>
    </w:p>
    <w:p w:rsidR="00AC0231" w:rsidRDefault="00AC0231" w:rsidP="00AC0231">
      <w:pPr>
        <w:pStyle w:val="a7"/>
        <w:shd w:val="clear" w:color="060000" w:fill="FFFFFF"/>
        <w:spacing w:before="0" w:beforeAutospacing="0" w:after="0" w:afterAutospacing="0" w:line="360" w:lineRule="auto"/>
        <w:ind w:firstLineChars="200" w:firstLine="480"/>
      </w:pPr>
      <w:r>
        <w:rPr>
          <w:rFonts w:hint="eastAsia"/>
        </w:rPr>
        <w:t>3.4</w:t>
      </w:r>
      <w:r>
        <w:rPr>
          <w:rFonts w:hint="eastAsia"/>
        </w:rPr>
        <w:t>资格审查：本次招标实行资格后审。</w:t>
      </w:r>
    </w:p>
    <w:p w:rsidR="00AC0231" w:rsidRDefault="00AC0231" w:rsidP="00AC0231">
      <w:pPr>
        <w:pStyle w:val="a7"/>
        <w:shd w:val="clear" w:color="060000" w:fill="FFFFFF"/>
        <w:spacing w:before="0" w:beforeAutospacing="0" w:after="0" w:afterAutospacing="0" w:line="360" w:lineRule="auto"/>
        <w:ind w:firstLineChars="200" w:firstLine="480"/>
      </w:pPr>
      <w:r>
        <w:rPr>
          <w:rFonts w:hint="eastAsia"/>
        </w:rPr>
        <w:lastRenderedPageBreak/>
        <w:t>3.5</w:t>
      </w:r>
      <w:r>
        <w:rPr>
          <w:rFonts w:hint="eastAsia"/>
        </w:rPr>
        <w:t>未被列入“信用中国”（</w:t>
      </w:r>
      <w:r>
        <w:rPr>
          <w:rFonts w:hint="eastAsia"/>
        </w:rPr>
        <w:t>www.creditchina.gov.cn</w:t>
      </w:r>
      <w:r>
        <w:rPr>
          <w:rFonts w:hint="eastAsia"/>
        </w:rPr>
        <w:t>）网站失信被执行人名单，“国家企业信用信息公示系统”</w:t>
      </w:r>
      <w:r>
        <w:rPr>
          <w:rFonts w:hint="eastAsia"/>
        </w:rPr>
        <w:t xml:space="preserve"> </w:t>
      </w:r>
      <w:r>
        <w:rPr>
          <w:rFonts w:hint="eastAsia"/>
        </w:rPr>
        <w:t>（</w:t>
      </w:r>
      <w:r>
        <w:rPr>
          <w:rFonts w:hint="eastAsia"/>
        </w:rPr>
        <w:t>http://www.gsxt.gov.cn/</w:t>
      </w:r>
      <w:r>
        <w:rPr>
          <w:rFonts w:hint="eastAsia"/>
        </w:rPr>
        <w:t>）经营异常名录或严重失信黑名单。</w:t>
      </w:r>
    </w:p>
    <w:p w:rsidR="00AC0231" w:rsidRDefault="00AC0231" w:rsidP="00AC0231">
      <w:pPr>
        <w:pStyle w:val="a7"/>
        <w:shd w:val="clear" w:color="060000" w:fill="FFFFFF"/>
        <w:spacing w:before="0" w:beforeAutospacing="0" w:after="0" w:afterAutospacing="0" w:line="360" w:lineRule="auto"/>
        <w:ind w:firstLineChars="200" w:firstLine="480"/>
      </w:pPr>
      <w:r>
        <w:rPr>
          <w:rFonts w:hint="eastAsia"/>
        </w:rPr>
        <w:t>3.6</w:t>
      </w:r>
      <w:r>
        <w:rPr>
          <w:rFonts w:hint="eastAsia"/>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AC0231" w:rsidRDefault="00AC0231" w:rsidP="00AC0231">
      <w:pPr>
        <w:pStyle w:val="a7"/>
        <w:shd w:val="clear" w:color="060000" w:fill="FFFFFF"/>
        <w:spacing w:before="0" w:beforeAutospacing="0" w:after="0" w:afterAutospacing="0" w:line="360" w:lineRule="auto"/>
        <w:ind w:firstLineChars="200" w:firstLine="480"/>
      </w:pPr>
      <w:r>
        <w:rPr>
          <w:rFonts w:hint="eastAsia"/>
        </w:rPr>
        <w:t>3.7</w:t>
      </w:r>
      <w:r>
        <w:rPr>
          <w:rFonts w:hint="eastAsia"/>
        </w:rPr>
        <w:t>投标人只能对</w:t>
      </w:r>
      <w:r>
        <w:rPr>
          <w:rFonts w:hint="eastAsia"/>
        </w:rPr>
        <w:t>2020</w:t>
      </w:r>
      <w:r>
        <w:rPr>
          <w:rFonts w:hint="eastAsia"/>
        </w:rPr>
        <w:t>年鄢陵县</w:t>
      </w:r>
      <w:r>
        <w:rPr>
          <w:rFonts w:hint="eastAsia"/>
        </w:rPr>
        <w:t>3.8</w:t>
      </w:r>
      <w:r>
        <w:rPr>
          <w:rFonts w:hint="eastAsia"/>
        </w:rPr>
        <w:t>万亩高标准农田建设项目报一个标段。</w:t>
      </w:r>
    </w:p>
    <w:p w:rsidR="00AC0231" w:rsidRDefault="00AC0231" w:rsidP="00AC0231">
      <w:pPr>
        <w:spacing w:line="360" w:lineRule="auto"/>
        <w:rPr>
          <w:rFonts w:ascii="宋体" w:hAnsi="宋体"/>
          <w:b/>
          <w:bCs/>
          <w:sz w:val="24"/>
        </w:rPr>
      </w:pPr>
      <w:r>
        <w:rPr>
          <w:rFonts w:ascii="宋体" w:hAnsi="宋体" w:hint="eastAsia"/>
          <w:b/>
          <w:bCs/>
          <w:sz w:val="24"/>
        </w:rPr>
        <w:t>四、投标报名时间及方式</w:t>
      </w:r>
    </w:p>
    <w:p w:rsidR="00AC0231" w:rsidRDefault="00AC0231" w:rsidP="00AC0231">
      <w:pPr>
        <w:spacing w:line="360" w:lineRule="auto"/>
        <w:ind w:firstLineChars="250" w:firstLine="600"/>
        <w:rPr>
          <w:rFonts w:ascii="宋体" w:hAnsi="宋体"/>
          <w:sz w:val="24"/>
        </w:rPr>
      </w:pPr>
      <w:r>
        <w:rPr>
          <w:rFonts w:ascii="宋体" w:hAnsi="宋体" w:hint="eastAsia"/>
          <w:sz w:val="24"/>
        </w:rPr>
        <w:t>1、投标人持CA数字认证证书，登录【全国公共资源交易平台（河南省·许昌市）】“系统用户注册”入口</w:t>
      </w:r>
      <w:r>
        <w:rPr>
          <w:rFonts w:ascii="宋体" w:hAnsi="宋体"/>
          <w:sz w:val="24"/>
        </w:rPr>
        <w:t>（http://221.14.6.70:8088/ggzy/eps/public/RegistAllJcxx.html）</w:t>
      </w:r>
      <w:r>
        <w:rPr>
          <w:rFonts w:ascii="宋体" w:hAnsi="宋体" w:hint="eastAsia"/>
          <w:sz w:val="24"/>
        </w:rPr>
        <w:t>进行免费注册登记（详见“常见问题解答-诚信库网上注册相关资料下载”）；</w:t>
      </w:r>
    </w:p>
    <w:p w:rsidR="00AC0231" w:rsidRDefault="00AC0231" w:rsidP="00AC0231">
      <w:pPr>
        <w:spacing w:line="360" w:lineRule="auto"/>
        <w:ind w:firstLineChars="250" w:firstLine="600"/>
        <w:rPr>
          <w:rFonts w:ascii="宋体" w:hAnsi="宋体"/>
          <w:sz w:val="24"/>
        </w:rPr>
      </w:pPr>
      <w:r>
        <w:rPr>
          <w:rFonts w:ascii="宋体" w:hAnsi="宋体" w:hint="eastAsia"/>
          <w:sz w:val="24"/>
        </w:rPr>
        <w:t>2、在投标截止时间前登录【全国公共资源交易平台（河南省·许昌市）】“投标人/供应商登录”入口（http://221.14.6.70:8088/ggzy/）自行下载招标文件（详见“常见问题解答-交易系统操作手册”）。</w:t>
      </w:r>
    </w:p>
    <w:p w:rsidR="00AC0231" w:rsidRDefault="00AC0231" w:rsidP="00AC0231">
      <w:pPr>
        <w:spacing w:line="360" w:lineRule="auto"/>
        <w:rPr>
          <w:rFonts w:ascii="宋体" w:hAnsi="宋体"/>
          <w:b/>
          <w:bCs/>
          <w:sz w:val="24"/>
        </w:rPr>
      </w:pPr>
      <w:r>
        <w:rPr>
          <w:rFonts w:ascii="宋体" w:hAnsi="宋体" w:hint="eastAsia"/>
          <w:b/>
          <w:bCs/>
          <w:sz w:val="24"/>
        </w:rPr>
        <w:t>五、招标文件和施工图纸的获取</w:t>
      </w:r>
    </w:p>
    <w:p w:rsidR="00AC0231" w:rsidRDefault="00AC0231" w:rsidP="00AC0231">
      <w:pPr>
        <w:spacing w:line="360" w:lineRule="auto"/>
        <w:rPr>
          <w:rFonts w:ascii="宋体" w:hAnsi="宋体"/>
          <w:bCs/>
          <w:sz w:val="24"/>
        </w:rPr>
      </w:pPr>
      <w:r>
        <w:rPr>
          <w:rFonts w:ascii="宋体" w:hAnsi="宋体" w:hint="eastAsia"/>
          <w:bCs/>
          <w:sz w:val="24"/>
        </w:rPr>
        <w:t xml:space="preserve">    1、招标文件的获取：投标人于投标文件递交截止时间前均可登录《全国公共资源交易平台(河南省</w:t>
      </w:r>
      <w:r>
        <w:rPr>
          <w:rFonts w:ascii="MS Mincho" w:eastAsia="MS Mincho" w:hAnsi="MS Mincho" w:cs="MS Mincho" w:hint="eastAsia"/>
          <w:bCs/>
          <w:sz w:val="24"/>
        </w:rPr>
        <w:t>▪</w:t>
      </w:r>
      <w:r>
        <w:rPr>
          <w:rFonts w:ascii="宋体" w:hAnsi="宋体" w:cs="宋体" w:hint="eastAsia"/>
          <w:bCs/>
          <w:sz w:val="24"/>
        </w:rPr>
        <w:t>许昌市</w:t>
      </w:r>
      <w:r>
        <w:rPr>
          <w:rFonts w:ascii="宋体" w:hAnsi="宋体" w:hint="eastAsia"/>
          <w:bCs/>
          <w:sz w:val="24"/>
        </w:rPr>
        <w:t>)》（http://ggzy.xuchang.gov.cn/），通过“投标人/供应商登录” 入口自行下载。</w:t>
      </w:r>
    </w:p>
    <w:p w:rsidR="00AC0231" w:rsidRDefault="00AC0231" w:rsidP="00AC0231">
      <w:pPr>
        <w:spacing w:line="360" w:lineRule="auto"/>
        <w:rPr>
          <w:rFonts w:ascii="宋体" w:hAnsi="宋体"/>
          <w:bCs/>
          <w:sz w:val="24"/>
        </w:rPr>
      </w:pPr>
      <w:r>
        <w:rPr>
          <w:rFonts w:ascii="宋体" w:hAnsi="宋体" w:hint="eastAsia"/>
          <w:bCs/>
          <w:sz w:val="24"/>
        </w:rPr>
        <w:t xml:space="preserve">    2、施工图纸下载：按照施工招标文件中第二章投标人须知前附表第2.1项自行下载。</w:t>
      </w:r>
    </w:p>
    <w:p w:rsidR="00AC0231" w:rsidRDefault="00AC0231" w:rsidP="00AC0231">
      <w:pPr>
        <w:spacing w:line="360" w:lineRule="auto"/>
        <w:rPr>
          <w:rFonts w:ascii="宋体" w:hAnsi="宋体"/>
          <w:b/>
          <w:bCs/>
          <w:sz w:val="24"/>
        </w:rPr>
      </w:pPr>
      <w:r>
        <w:rPr>
          <w:rFonts w:ascii="宋体" w:hAnsi="宋体" w:hint="eastAsia"/>
          <w:bCs/>
          <w:sz w:val="24"/>
        </w:rPr>
        <w:t xml:space="preserve">    3、招标文件每套售价300元/标段，投标人于开标结束后转账至支付宝账户：15136899930（转账时请备注项目编号、所属标段及公司名称）。</w:t>
      </w:r>
    </w:p>
    <w:p w:rsidR="00AC0231" w:rsidRDefault="00AC0231" w:rsidP="00AC0231">
      <w:pPr>
        <w:spacing w:line="360" w:lineRule="auto"/>
        <w:rPr>
          <w:rFonts w:ascii="宋体" w:hAnsi="宋体"/>
          <w:b/>
          <w:bCs/>
          <w:sz w:val="24"/>
        </w:rPr>
      </w:pPr>
      <w:r>
        <w:rPr>
          <w:rFonts w:ascii="宋体" w:hAnsi="宋体" w:hint="eastAsia"/>
          <w:b/>
          <w:bCs/>
          <w:sz w:val="24"/>
        </w:rPr>
        <w:t>六、投标文件的递交</w:t>
      </w:r>
    </w:p>
    <w:p w:rsidR="00AC0231" w:rsidRDefault="00AC0231" w:rsidP="00AC0231">
      <w:pPr>
        <w:pStyle w:val="ab"/>
        <w:snapToGrid w:val="0"/>
        <w:spacing w:line="360" w:lineRule="auto"/>
        <w:ind w:firstLine="480"/>
        <w:rPr>
          <w:rFonts w:hAnsi="宋体" w:cs="宋体"/>
          <w:sz w:val="24"/>
          <w:szCs w:val="24"/>
        </w:rPr>
      </w:pPr>
      <w:r>
        <w:rPr>
          <w:rFonts w:hAnsi="宋体" w:cs="宋体" w:hint="eastAsia"/>
          <w:sz w:val="24"/>
          <w:szCs w:val="24"/>
        </w:rPr>
        <w:t>1、本项目为全流程电子化交易项目，投标人应按规定在投标截止时间（同开标时间）前通过《全国公共资源交易平台(河南省▪许昌市)》公共资源交易系统成功上传本项目加密电子投标文件（成功上传的，系统生成“投标文件提交回执单”），未成功上传的，招标人不予受理。</w:t>
      </w:r>
    </w:p>
    <w:p w:rsidR="00AC0231" w:rsidRDefault="00AC0231" w:rsidP="00AC0231">
      <w:pPr>
        <w:pStyle w:val="ab"/>
        <w:snapToGrid w:val="0"/>
        <w:spacing w:line="360" w:lineRule="auto"/>
        <w:ind w:firstLine="480"/>
        <w:rPr>
          <w:rFonts w:hAnsi="宋体" w:cs="宋体"/>
          <w:sz w:val="24"/>
          <w:szCs w:val="24"/>
        </w:rPr>
      </w:pPr>
      <w:r>
        <w:rPr>
          <w:rFonts w:hAnsi="宋体" w:cs="宋体" w:hint="eastAsia"/>
          <w:sz w:val="24"/>
          <w:szCs w:val="24"/>
        </w:rPr>
        <w:t>2、</w:t>
      </w:r>
      <w:r w:rsidRPr="005C46E9">
        <w:rPr>
          <w:rFonts w:hAnsi="宋体" w:cs="宋体" w:hint="eastAsia"/>
          <w:sz w:val="24"/>
          <w:szCs w:val="24"/>
        </w:rPr>
        <w:t>投标截止时间及开标时间</w:t>
      </w:r>
      <w:r>
        <w:rPr>
          <w:rFonts w:hAnsi="宋体" w:cs="宋体" w:hint="eastAsia"/>
          <w:sz w:val="24"/>
          <w:szCs w:val="24"/>
        </w:rPr>
        <w:t>：</w:t>
      </w:r>
      <w:r w:rsidRPr="005C46E9">
        <w:rPr>
          <w:rFonts w:hAnsi="宋体" w:cs="宋体" w:hint="eastAsia"/>
          <w:sz w:val="24"/>
          <w:szCs w:val="24"/>
        </w:rPr>
        <w:t>2020年</w:t>
      </w:r>
      <w:r w:rsidR="005C46E9" w:rsidRPr="005C46E9">
        <w:rPr>
          <w:rFonts w:hAnsi="宋体" w:cs="宋体" w:hint="eastAsia"/>
          <w:sz w:val="24"/>
          <w:szCs w:val="24"/>
        </w:rPr>
        <w:t>6</w:t>
      </w:r>
      <w:r w:rsidRPr="005C46E9">
        <w:rPr>
          <w:rFonts w:hAnsi="宋体" w:cs="宋体" w:hint="eastAsia"/>
          <w:sz w:val="24"/>
          <w:szCs w:val="24"/>
        </w:rPr>
        <w:t>月</w:t>
      </w:r>
      <w:r w:rsidR="005C46E9" w:rsidRPr="005C46E9">
        <w:rPr>
          <w:rFonts w:hAnsi="宋体" w:cs="宋体" w:hint="eastAsia"/>
          <w:sz w:val="24"/>
          <w:szCs w:val="24"/>
        </w:rPr>
        <w:t>9</w:t>
      </w:r>
      <w:r w:rsidRPr="005C46E9">
        <w:rPr>
          <w:rFonts w:hAnsi="宋体" w:cs="宋体" w:hint="eastAsia"/>
          <w:sz w:val="24"/>
          <w:szCs w:val="24"/>
        </w:rPr>
        <w:t>日</w:t>
      </w:r>
      <w:r w:rsidR="005C46E9" w:rsidRPr="005C46E9">
        <w:rPr>
          <w:rFonts w:hAnsi="宋体" w:cs="宋体" w:hint="eastAsia"/>
          <w:sz w:val="24"/>
          <w:szCs w:val="24"/>
        </w:rPr>
        <w:t>10</w:t>
      </w:r>
      <w:r w:rsidRPr="005C46E9">
        <w:rPr>
          <w:rFonts w:hAnsi="宋体" w:cs="宋体" w:hint="eastAsia"/>
          <w:sz w:val="24"/>
          <w:szCs w:val="24"/>
        </w:rPr>
        <w:t>时</w:t>
      </w:r>
      <w:r w:rsidR="005C46E9" w:rsidRPr="005C46E9">
        <w:rPr>
          <w:rFonts w:hAnsi="宋体" w:cs="宋体" w:hint="eastAsia"/>
          <w:sz w:val="24"/>
          <w:szCs w:val="24"/>
        </w:rPr>
        <w:t>00</w:t>
      </w:r>
      <w:r w:rsidRPr="005C46E9">
        <w:rPr>
          <w:rFonts w:hAnsi="宋体" w:cs="宋体" w:hint="eastAsia"/>
          <w:sz w:val="24"/>
          <w:szCs w:val="24"/>
        </w:rPr>
        <w:t>分（北京时间）</w:t>
      </w:r>
      <w:r>
        <w:rPr>
          <w:rFonts w:hAnsi="宋体" w:cs="宋体" w:hint="eastAsia"/>
          <w:sz w:val="24"/>
          <w:szCs w:val="24"/>
        </w:rPr>
        <w:t>。</w:t>
      </w:r>
    </w:p>
    <w:p w:rsidR="00AC0231" w:rsidRDefault="00AC0231" w:rsidP="00AC0231">
      <w:pPr>
        <w:pStyle w:val="ab"/>
        <w:snapToGrid w:val="0"/>
        <w:spacing w:line="360" w:lineRule="auto"/>
        <w:ind w:firstLine="480"/>
        <w:rPr>
          <w:rFonts w:hAnsi="宋体" w:cs="宋体"/>
          <w:sz w:val="24"/>
          <w:szCs w:val="24"/>
        </w:rPr>
      </w:pPr>
      <w:r>
        <w:rPr>
          <w:rFonts w:hAnsi="宋体" w:cs="宋体" w:hint="eastAsia"/>
          <w:sz w:val="24"/>
          <w:szCs w:val="24"/>
        </w:rPr>
        <w:t>3、招标人（代理机构）线上开标地点：</w:t>
      </w:r>
      <w:r w:rsidRPr="005C46E9">
        <w:rPr>
          <w:rFonts w:hAnsi="宋体" w:cs="宋体" w:hint="eastAsia"/>
          <w:sz w:val="24"/>
          <w:szCs w:val="24"/>
        </w:rPr>
        <w:t>鄢陵县公共资源交易中心（S219（鄢陶路）与未来大道交叉口鄢陵创客园院内南楼四楼开标</w:t>
      </w:r>
      <w:r w:rsidR="005C46E9" w:rsidRPr="005C46E9">
        <w:rPr>
          <w:rFonts w:hAnsi="宋体" w:cs="宋体" w:hint="eastAsia"/>
          <w:sz w:val="24"/>
          <w:szCs w:val="24"/>
        </w:rPr>
        <w:t>2</w:t>
      </w:r>
      <w:r w:rsidRPr="005C46E9">
        <w:rPr>
          <w:rFonts w:hAnsi="宋体" w:cs="宋体" w:hint="eastAsia"/>
          <w:sz w:val="24"/>
          <w:szCs w:val="24"/>
        </w:rPr>
        <w:t>室</w:t>
      </w:r>
      <w:r>
        <w:rPr>
          <w:rFonts w:hAnsi="宋体" w:cs="宋体" w:hint="eastAsia"/>
          <w:sz w:val="24"/>
          <w:szCs w:val="24"/>
        </w:rPr>
        <w:t>）。本项目采用远程不见面开标，投标人无须到开标现场参加开标会议、无须现场提交有关原件资料；投标人在开标时间前持CA数字证书登录全国公共资源交易平台（河南省·许昌市）——进入公共资源交易系统</w:t>
      </w:r>
      <w:r>
        <w:rPr>
          <w:rFonts w:hAnsi="宋体" w:cs="宋体" w:hint="eastAsia"/>
          <w:sz w:val="24"/>
          <w:szCs w:val="24"/>
        </w:rPr>
        <w:lastRenderedPageBreak/>
        <w:t>（http://ggzy.xuchang.gov.cn:8088/ggzy/）——点击“项目信息——项目名称”——在系统操作导航栏点击“开标——不见面开标大厅”，准时参加线上开标，进行远程解密、在线询问、电子签章等。</w:t>
      </w:r>
    </w:p>
    <w:p w:rsidR="00AC0231" w:rsidRDefault="00AC0231" w:rsidP="00AC0231">
      <w:pPr>
        <w:spacing w:line="360" w:lineRule="auto"/>
        <w:outlineLvl w:val="0"/>
        <w:rPr>
          <w:rFonts w:hAnsi="宋体" w:cs="宋体"/>
          <w:sz w:val="24"/>
        </w:rPr>
      </w:pPr>
      <w:r>
        <w:rPr>
          <w:rFonts w:hAnsi="宋体" w:cs="宋体" w:hint="eastAsia"/>
          <w:sz w:val="24"/>
        </w:rPr>
        <w:t xml:space="preserve">    4</w:t>
      </w:r>
      <w:r>
        <w:rPr>
          <w:rFonts w:hAnsi="宋体" w:cs="宋体" w:hint="eastAsia"/>
          <w:sz w:val="24"/>
        </w:rPr>
        <w:t>、逾期送达（未成功上传）的或者未按规定解密的电子投标文件，招标人不予受理。</w:t>
      </w:r>
    </w:p>
    <w:p w:rsidR="00AC0231" w:rsidRDefault="00AC0231" w:rsidP="00AC0231">
      <w:pPr>
        <w:spacing w:line="360" w:lineRule="auto"/>
        <w:rPr>
          <w:rFonts w:ascii="宋体" w:hAnsi="宋体" w:cs="宋体"/>
          <w:sz w:val="24"/>
        </w:rPr>
      </w:pPr>
      <w:r>
        <w:rPr>
          <w:rFonts w:ascii="宋体" w:hAnsi="宋体" w:cs="宋体" w:hint="eastAsia"/>
          <w:sz w:val="24"/>
        </w:rPr>
        <w:t xml:space="preserve">     本公告同时在《河南省电子招标投标公共服务平台》、《【全国公共资源交易平台（河南省·许昌市）】》上发布。</w:t>
      </w:r>
    </w:p>
    <w:p w:rsidR="00AC0231" w:rsidRDefault="00AC0231" w:rsidP="00AC0231">
      <w:pPr>
        <w:spacing w:line="360" w:lineRule="auto"/>
        <w:outlineLvl w:val="0"/>
        <w:rPr>
          <w:rFonts w:ascii="宋体" w:hAnsi="宋体"/>
          <w:b/>
          <w:bCs/>
          <w:sz w:val="24"/>
        </w:rPr>
      </w:pPr>
      <w:r>
        <w:rPr>
          <w:rFonts w:ascii="宋体" w:hAnsi="宋体" w:hint="eastAsia"/>
          <w:b/>
          <w:bCs/>
          <w:sz w:val="24"/>
        </w:rPr>
        <w:t>七、发布公告的媒介</w:t>
      </w:r>
    </w:p>
    <w:p w:rsidR="00AC0231" w:rsidRDefault="00AC0231" w:rsidP="00AC0231">
      <w:pPr>
        <w:spacing w:line="360" w:lineRule="auto"/>
        <w:rPr>
          <w:rFonts w:ascii="宋体" w:hAnsi="宋体"/>
          <w:sz w:val="24"/>
        </w:rPr>
      </w:pPr>
      <w:r>
        <w:rPr>
          <w:rFonts w:ascii="宋体" w:hAnsi="宋体" w:cs="宋体" w:hint="eastAsia"/>
          <w:sz w:val="24"/>
        </w:rPr>
        <w:t xml:space="preserve">     本公告同时在《河南省电子招标投标公共服务平台》、《【全国公共资源交易平台（河南省·许昌市）】》上发布。</w:t>
      </w:r>
    </w:p>
    <w:p w:rsidR="00AC0231" w:rsidRDefault="00AC0231" w:rsidP="00AC0231">
      <w:pPr>
        <w:tabs>
          <w:tab w:val="left" w:pos="7095"/>
        </w:tabs>
        <w:spacing w:line="360" w:lineRule="auto"/>
        <w:rPr>
          <w:rFonts w:ascii="宋体" w:hAnsi="宋体"/>
          <w:b/>
          <w:bCs/>
          <w:sz w:val="24"/>
        </w:rPr>
      </w:pPr>
      <w:r>
        <w:rPr>
          <w:rFonts w:ascii="宋体" w:hAnsi="宋体" w:hint="eastAsia"/>
          <w:b/>
          <w:bCs/>
          <w:sz w:val="24"/>
        </w:rPr>
        <w:t>八、联系方式</w:t>
      </w:r>
    </w:p>
    <w:p w:rsidR="00AC0231" w:rsidRDefault="00AC0231" w:rsidP="00AC0231">
      <w:pPr>
        <w:tabs>
          <w:tab w:val="left" w:pos="4140"/>
        </w:tabs>
        <w:spacing w:line="360" w:lineRule="auto"/>
        <w:ind w:leftChars="10" w:left="21" w:rightChars="-170" w:right="-357" w:firstLineChars="200" w:firstLine="480"/>
        <w:rPr>
          <w:rFonts w:ascii="宋体" w:hAnsi="宋体"/>
          <w:sz w:val="24"/>
        </w:rPr>
      </w:pPr>
      <w:r>
        <w:rPr>
          <w:rFonts w:ascii="宋体" w:hAnsi="宋体" w:hint="eastAsia"/>
          <w:sz w:val="24"/>
        </w:rPr>
        <w:t>招标人：鄢陵县农业农村局</w:t>
      </w:r>
    </w:p>
    <w:p w:rsidR="00AC0231" w:rsidRDefault="00AC0231" w:rsidP="00AC0231">
      <w:pPr>
        <w:spacing w:line="360" w:lineRule="auto"/>
        <w:ind w:firstLineChars="200" w:firstLine="480"/>
        <w:rPr>
          <w:rFonts w:ascii="宋体" w:hAnsi="宋体"/>
          <w:sz w:val="24"/>
          <w:highlight w:val="yellow"/>
        </w:rPr>
      </w:pPr>
      <w:r>
        <w:rPr>
          <w:rFonts w:ascii="宋体" w:hAnsi="宋体" w:hint="eastAsia"/>
          <w:sz w:val="24"/>
        </w:rPr>
        <w:t>联系人：吴女士</w:t>
      </w:r>
    </w:p>
    <w:p w:rsidR="00AC0231" w:rsidRDefault="00AC0231" w:rsidP="00AC0231">
      <w:pPr>
        <w:spacing w:line="360" w:lineRule="auto"/>
        <w:ind w:firstLineChars="200" w:firstLine="480"/>
        <w:rPr>
          <w:rFonts w:ascii="宋体" w:hAnsi="宋体"/>
          <w:sz w:val="24"/>
        </w:rPr>
      </w:pPr>
      <w:r>
        <w:rPr>
          <w:rFonts w:ascii="宋体" w:hAnsi="宋体" w:hint="eastAsia"/>
          <w:sz w:val="24"/>
        </w:rPr>
        <w:t>电  话：0374-7175366</w:t>
      </w:r>
    </w:p>
    <w:p w:rsidR="00AC0231" w:rsidRDefault="00AC0231" w:rsidP="00AC0231">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 xml:space="preserve">    代理机构：</w:t>
      </w:r>
      <w:r>
        <w:rPr>
          <w:rFonts w:ascii="宋体" w:hAnsi="宋体" w:cs="宋体" w:hint="eastAsia"/>
          <w:color w:val="000000"/>
          <w:kern w:val="0"/>
          <w:sz w:val="24"/>
          <w:shd w:val="clear" w:color="auto" w:fill="FFFFFF"/>
        </w:rPr>
        <w:t>华联世纪工程咨询股份有限公司</w:t>
      </w:r>
    </w:p>
    <w:p w:rsidR="00AC0231" w:rsidRDefault="00AC0231" w:rsidP="00AC0231">
      <w:pPr>
        <w:spacing w:line="360" w:lineRule="auto"/>
        <w:ind w:firstLineChars="200" w:firstLine="480"/>
        <w:rPr>
          <w:rFonts w:ascii="宋体" w:hAnsi="宋体"/>
          <w:sz w:val="24"/>
          <w:lang w:val="zh-CN"/>
        </w:rPr>
      </w:pPr>
      <w:r>
        <w:rPr>
          <w:rFonts w:ascii="宋体" w:hAnsi="宋体" w:hint="eastAsia"/>
          <w:sz w:val="24"/>
          <w:lang w:val="zh-CN"/>
        </w:rPr>
        <w:t xml:space="preserve">联系人：王先生  </w:t>
      </w:r>
    </w:p>
    <w:p w:rsidR="00AC0231" w:rsidRDefault="00AC0231" w:rsidP="00AC0231">
      <w:pPr>
        <w:spacing w:line="360" w:lineRule="auto"/>
        <w:ind w:firstLineChars="200" w:firstLine="480"/>
        <w:rPr>
          <w:rFonts w:ascii="宋体" w:hAnsi="宋体"/>
          <w:sz w:val="24"/>
        </w:rPr>
      </w:pPr>
      <w:r>
        <w:rPr>
          <w:rFonts w:ascii="宋体" w:hAnsi="宋体" w:hint="eastAsia"/>
          <w:sz w:val="24"/>
          <w:lang w:val="zh-CN"/>
        </w:rPr>
        <w:t>电话：</w:t>
      </w:r>
      <w:r>
        <w:rPr>
          <w:rFonts w:ascii="宋体" w:hAnsi="宋体" w:cs="宋体" w:hint="eastAsia"/>
          <w:color w:val="000000"/>
          <w:kern w:val="0"/>
          <w:sz w:val="24"/>
          <w:shd w:val="clear" w:color="auto" w:fill="FFFFFF"/>
        </w:rPr>
        <w:t>15136899930</w:t>
      </w:r>
    </w:p>
    <w:p w:rsidR="00AC0231" w:rsidRDefault="00AC0231" w:rsidP="00AC0231">
      <w:pPr>
        <w:spacing w:line="460" w:lineRule="exact"/>
        <w:rPr>
          <w:rFonts w:hAnsi="宋体"/>
          <w:b/>
          <w:sz w:val="28"/>
          <w:szCs w:val="28"/>
        </w:rPr>
      </w:pPr>
      <w:r>
        <w:rPr>
          <w:rFonts w:hAnsi="宋体" w:hint="eastAsia"/>
          <w:b/>
          <w:sz w:val="28"/>
          <w:szCs w:val="28"/>
        </w:rPr>
        <w:t>温馨提示：</w:t>
      </w:r>
    </w:p>
    <w:p w:rsidR="00AC0231" w:rsidRDefault="00AC0231" w:rsidP="00AC0231">
      <w:pPr>
        <w:spacing w:line="460" w:lineRule="exact"/>
        <w:ind w:firstLineChars="200" w:firstLine="562"/>
        <w:rPr>
          <w:rFonts w:hAnsi="宋体"/>
          <w:sz w:val="28"/>
          <w:szCs w:val="28"/>
        </w:rPr>
      </w:pPr>
      <w:r>
        <w:rPr>
          <w:rFonts w:hAnsi="宋体" w:hint="eastAsia"/>
          <w:b/>
          <w:sz w:val="28"/>
          <w:szCs w:val="28"/>
        </w:rPr>
        <w:t>本项目为全流程电子化交易项目，请认真阅读招标文件，并注意以下事项。</w:t>
      </w:r>
    </w:p>
    <w:p w:rsidR="00AC0231" w:rsidRDefault="00AC0231" w:rsidP="00AC0231">
      <w:pPr>
        <w:tabs>
          <w:tab w:val="left" w:pos="7095"/>
        </w:tabs>
        <w:spacing w:line="460" w:lineRule="exact"/>
        <w:ind w:firstLineChars="200" w:firstLine="482"/>
        <w:contextualSpacing/>
        <w:rPr>
          <w:rFonts w:hAnsi="宋体" w:cs="宋体"/>
          <w:sz w:val="24"/>
        </w:rPr>
      </w:pPr>
      <w:r>
        <w:rPr>
          <w:rFonts w:hAnsi="宋体" w:cs="宋体" w:hint="eastAsia"/>
          <w:b/>
          <w:bCs/>
          <w:sz w:val="24"/>
        </w:rPr>
        <w:t xml:space="preserve">1. </w:t>
      </w:r>
      <w:r>
        <w:rPr>
          <w:rFonts w:hAnsi="宋体" w:cs="宋体" w:hint="eastAsia"/>
          <w:sz w:val="24"/>
        </w:rPr>
        <w:t>投标人应按招标文件规定编制、提交、解密电子投标文件。</w:t>
      </w:r>
    </w:p>
    <w:p w:rsidR="00AC0231" w:rsidRDefault="00AC0231" w:rsidP="00AC0231">
      <w:pPr>
        <w:tabs>
          <w:tab w:val="left" w:pos="7095"/>
        </w:tabs>
        <w:spacing w:line="460" w:lineRule="exact"/>
        <w:ind w:firstLineChars="200" w:firstLine="482"/>
        <w:contextualSpacing/>
        <w:rPr>
          <w:rFonts w:hAnsi="宋体"/>
          <w:sz w:val="24"/>
        </w:rPr>
      </w:pPr>
      <w:r>
        <w:rPr>
          <w:rFonts w:hAnsi="宋体" w:hint="eastAsia"/>
          <w:b/>
          <w:bCs/>
          <w:sz w:val="24"/>
        </w:rPr>
        <w:t>2.</w:t>
      </w:r>
      <w:r>
        <w:rPr>
          <w:rFonts w:hAnsi="宋体" w:hint="eastAsia"/>
          <w:sz w:val="24"/>
        </w:rPr>
        <w:t>电子文件下载、制作、提交期间和开标（电子投标文件的解密）环节，投标人须使用</w:t>
      </w:r>
      <w:r>
        <w:rPr>
          <w:rFonts w:hAnsi="宋体" w:hint="eastAsia"/>
          <w:sz w:val="24"/>
        </w:rPr>
        <w:t>CA</w:t>
      </w:r>
      <w:r>
        <w:rPr>
          <w:rFonts w:hAnsi="宋体" w:hint="eastAsia"/>
          <w:sz w:val="24"/>
        </w:rPr>
        <w:t>数字证书（证书须在有效期内并可正常使用）。</w:t>
      </w:r>
    </w:p>
    <w:p w:rsidR="00AC0231" w:rsidRDefault="00AC0231" w:rsidP="00AC0231">
      <w:pPr>
        <w:tabs>
          <w:tab w:val="left" w:pos="7095"/>
        </w:tabs>
        <w:spacing w:line="460" w:lineRule="exact"/>
        <w:ind w:firstLineChars="200" w:firstLine="482"/>
        <w:contextualSpacing/>
        <w:rPr>
          <w:rFonts w:hAnsi="宋体"/>
          <w:b/>
          <w:sz w:val="24"/>
        </w:rPr>
      </w:pPr>
      <w:r>
        <w:rPr>
          <w:rFonts w:hAnsi="宋体" w:hint="eastAsia"/>
          <w:b/>
          <w:sz w:val="24"/>
        </w:rPr>
        <w:t>3.</w:t>
      </w:r>
      <w:r>
        <w:rPr>
          <w:rFonts w:hAnsi="宋体" w:hint="eastAsia"/>
          <w:b/>
          <w:sz w:val="24"/>
        </w:rPr>
        <w:t>电子投标文件的制作</w:t>
      </w:r>
    </w:p>
    <w:p w:rsidR="00AC0231" w:rsidRDefault="00AC0231" w:rsidP="00AC0231">
      <w:pPr>
        <w:tabs>
          <w:tab w:val="left" w:pos="7095"/>
        </w:tabs>
        <w:spacing w:line="460" w:lineRule="exact"/>
        <w:ind w:firstLineChars="200" w:firstLine="480"/>
        <w:contextualSpacing/>
        <w:rPr>
          <w:rFonts w:hAnsi="宋体"/>
          <w:b/>
          <w:sz w:val="24"/>
        </w:rPr>
      </w:pPr>
      <w:r>
        <w:rPr>
          <w:rFonts w:hAnsi="宋体" w:hint="eastAsia"/>
          <w:sz w:val="24"/>
        </w:rPr>
        <w:t xml:space="preserve">3.1 </w:t>
      </w:r>
      <w:r>
        <w:rPr>
          <w:rFonts w:hAnsi="宋体" w:hint="eastAsia"/>
          <w:sz w:val="24"/>
        </w:rPr>
        <w:t>投标人登录【全国公共资源交易平台</w:t>
      </w:r>
      <w:r>
        <w:rPr>
          <w:rFonts w:hAnsi="宋体" w:hint="eastAsia"/>
          <w:sz w:val="24"/>
        </w:rPr>
        <w:t>(</w:t>
      </w:r>
      <w:r>
        <w:rPr>
          <w:rFonts w:hAnsi="宋体" w:hint="eastAsia"/>
          <w:sz w:val="24"/>
        </w:rPr>
        <w:t>河南省</w:t>
      </w:r>
      <w:r>
        <w:rPr>
          <w:rFonts w:ascii="MS Mincho" w:eastAsia="MS Mincho" w:hAnsi="MS Mincho" w:cs="MS Mincho" w:hint="eastAsia"/>
          <w:sz w:val="24"/>
        </w:rPr>
        <w:t>▪</w:t>
      </w:r>
      <w:r>
        <w:rPr>
          <w:rFonts w:ascii="宋体" w:hAnsi="宋体" w:cs="宋体" w:hint="eastAsia"/>
          <w:sz w:val="24"/>
        </w:rPr>
        <w:t>许昌市</w:t>
      </w:r>
      <w:r>
        <w:rPr>
          <w:rFonts w:hAnsi="宋体" w:hint="eastAsia"/>
          <w:sz w:val="24"/>
        </w:rPr>
        <w:t>)</w:t>
      </w:r>
      <w:r>
        <w:rPr>
          <w:rFonts w:hAnsi="宋体" w:hint="eastAsia"/>
          <w:sz w:val="24"/>
        </w:rPr>
        <w:t>】公共资源交易系统（</w:t>
      </w:r>
      <w:hyperlink r:id="rId15" w:history="1">
        <w:r>
          <w:rPr>
            <w:rStyle w:val="aa"/>
            <w:rFonts w:hAnsi="宋体"/>
            <w:sz w:val="24"/>
          </w:rPr>
          <w:t>http://221.14.6.70:8088/ggzy/</w:t>
        </w:r>
      </w:hyperlink>
      <w:r>
        <w:rPr>
          <w:rFonts w:hAnsi="宋体" w:hint="eastAsia"/>
          <w:sz w:val="24"/>
        </w:rPr>
        <w:t>）下载“许昌投标文件制作系统</w:t>
      </w:r>
      <w:r>
        <w:rPr>
          <w:rFonts w:hAnsi="宋体" w:hint="eastAsia"/>
          <w:sz w:val="24"/>
        </w:rPr>
        <w:t>SEARUN V1.1</w:t>
      </w:r>
      <w:r>
        <w:rPr>
          <w:rFonts w:hAnsi="宋体" w:hint="eastAsia"/>
          <w:sz w:val="24"/>
        </w:rPr>
        <w:t>”，按招标文件要求制作电子投标文件。</w:t>
      </w:r>
    </w:p>
    <w:p w:rsidR="00AC0231" w:rsidRDefault="00AC0231" w:rsidP="00AC0231">
      <w:pPr>
        <w:tabs>
          <w:tab w:val="left" w:pos="7095"/>
        </w:tabs>
        <w:spacing w:line="460" w:lineRule="exact"/>
        <w:ind w:firstLineChars="200" w:firstLine="480"/>
        <w:contextualSpacing/>
        <w:rPr>
          <w:rFonts w:hAnsi="宋体"/>
          <w:sz w:val="24"/>
        </w:rPr>
      </w:pPr>
      <w:r>
        <w:rPr>
          <w:rFonts w:hAnsi="宋体" w:hint="eastAsia"/>
          <w:sz w:val="24"/>
        </w:rPr>
        <w:t>电子投标文件的制作，参考【全国公共资源交易平台</w:t>
      </w:r>
      <w:r>
        <w:rPr>
          <w:rFonts w:hAnsi="宋体" w:hint="eastAsia"/>
          <w:sz w:val="24"/>
        </w:rPr>
        <w:t>(</w:t>
      </w:r>
      <w:r>
        <w:rPr>
          <w:rFonts w:hAnsi="宋体" w:hint="eastAsia"/>
          <w:sz w:val="24"/>
        </w:rPr>
        <w:t>河南省</w:t>
      </w:r>
      <w:r>
        <w:rPr>
          <w:rFonts w:ascii="MS Mincho" w:eastAsia="MS Mincho" w:hAnsi="MS Mincho" w:cs="MS Mincho" w:hint="eastAsia"/>
          <w:sz w:val="24"/>
        </w:rPr>
        <w:t>▪</w:t>
      </w:r>
      <w:r>
        <w:rPr>
          <w:rFonts w:ascii="宋体" w:hAnsi="宋体" w:cs="宋体" w:hint="eastAsia"/>
          <w:sz w:val="24"/>
        </w:rPr>
        <w:t>许昌市</w:t>
      </w:r>
      <w:r>
        <w:rPr>
          <w:rFonts w:hAnsi="宋体" w:hint="eastAsia"/>
          <w:sz w:val="24"/>
        </w:rPr>
        <w:t>)</w:t>
      </w:r>
      <w:r>
        <w:rPr>
          <w:rFonts w:hAnsi="宋体" w:hint="eastAsia"/>
          <w:sz w:val="24"/>
        </w:rPr>
        <w:t>】公共资源交易系统——组件下载——交易系统操作手册（投标人、供应商）。</w:t>
      </w:r>
    </w:p>
    <w:p w:rsidR="00AC0231" w:rsidRDefault="00AC0231" w:rsidP="00AC0231">
      <w:pPr>
        <w:tabs>
          <w:tab w:val="left" w:pos="7095"/>
        </w:tabs>
        <w:spacing w:line="460" w:lineRule="exact"/>
        <w:ind w:leftChars="50" w:left="105" w:firstLineChars="150" w:firstLine="360"/>
        <w:contextualSpacing/>
        <w:rPr>
          <w:rFonts w:hAnsi="宋体"/>
          <w:sz w:val="24"/>
        </w:rPr>
      </w:pPr>
      <w:r>
        <w:rPr>
          <w:rFonts w:hAnsi="宋体" w:hint="eastAsia"/>
          <w:sz w:val="24"/>
        </w:rPr>
        <w:t>3.</w:t>
      </w:r>
      <w:r>
        <w:rPr>
          <w:rFonts w:hAnsi="宋体"/>
          <w:sz w:val="24"/>
        </w:rPr>
        <w:t>2</w:t>
      </w:r>
      <w:r>
        <w:rPr>
          <w:rFonts w:hAnsi="宋体" w:hint="eastAsia"/>
          <w:sz w:val="24"/>
        </w:rPr>
        <w:t xml:space="preserve"> </w:t>
      </w:r>
      <w:r>
        <w:rPr>
          <w:rFonts w:hAnsi="宋体" w:hint="eastAsia"/>
          <w:sz w:val="24"/>
        </w:rPr>
        <w:t>投标人须将招标文件要求的资质、业绩、荣誉及相关人员证明材料等资料原件扫描件（或图片）制作到所提交的电子投标文件中。</w:t>
      </w:r>
    </w:p>
    <w:p w:rsidR="00AC0231" w:rsidRDefault="00AC0231" w:rsidP="00AC0231">
      <w:pPr>
        <w:tabs>
          <w:tab w:val="left" w:pos="7095"/>
        </w:tabs>
        <w:spacing w:line="460" w:lineRule="exact"/>
        <w:ind w:leftChars="50" w:left="105" w:firstLineChars="150" w:firstLine="360"/>
        <w:contextualSpacing/>
        <w:rPr>
          <w:rFonts w:hAnsi="宋体"/>
          <w:sz w:val="24"/>
        </w:rPr>
      </w:pPr>
      <w:r>
        <w:rPr>
          <w:rFonts w:hAnsi="宋体" w:hint="eastAsia"/>
          <w:sz w:val="24"/>
        </w:rPr>
        <w:t>3</w:t>
      </w:r>
      <w:r>
        <w:rPr>
          <w:rFonts w:hAnsi="宋体"/>
          <w:sz w:val="24"/>
        </w:rPr>
        <w:t>.3</w:t>
      </w:r>
      <w:r>
        <w:rPr>
          <w:rFonts w:hAnsi="宋体" w:hint="eastAsia"/>
          <w:sz w:val="24"/>
        </w:rPr>
        <w:t>投标人对同一项目多个标段进行投标的，应分别下载所投标段的招标文件，按标段</w:t>
      </w:r>
      <w:r>
        <w:rPr>
          <w:rFonts w:hAnsi="宋体" w:hint="eastAsia"/>
          <w:sz w:val="24"/>
        </w:rPr>
        <w:lastRenderedPageBreak/>
        <w:t>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AC0231" w:rsidRDefault="00AC0231" w:rsidP="00AC0231">
      <w:pPr>
        <w:tabs>
          <w:tab w:val="left" w:pos="7095"/>
        </w:tabs>
        <w:spacing w:line="460" w:lineRule="exact"/>
        <w:ind w:firstLineChars="200" w:firstLine="480"/>
        <w:contextualSpacing/>
        <w:rPr>
          <w:rFonts w:hAnsi="宋体"/>
          <w:strike/>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 xml:space="preserve">, </w:t>
      </w:r>
      <w:r>
        <w:rPr>
          <w:rFonts w:hAnsi="宋体" w:hint="eastAsia"/>
          <w:sz w:val="24"/>
        </w:rPr>
        <w:t>其中包含</w:t>
      </w:r>
      <w:r>
        <w:rPr>
          <w:rFonts w:hAnsi="宋体" w:hint="eastAsia"/>
          <w:sz w:val="24"/>
        </w:rPr>
        <w:t>2</w:t>
      </w:r>
      <w:r>
        <w:rPr>
          <w:rFonts w:hAnsi="宋体" w:hint="eastAsia"/>
          <w:sz w:val="24"/>
        </w:rPr>
        <w:t>个文件和</w:t>
      </w:r>
      <w:r>
        <w:rPr>
          <w:rFonts w:hAnsi="宋体" w:hint="eastAsia"/>
          <w:sz w:val="24"/>
        </w:rPr>
        <w:t>1</w:t>
      </w:r>
      <w:r>
        <w:rPr>
          <w:rFonts w:hAnsi="宋体" w:hint="eastAsia"/>
          <w:sz w:val="24"/>
        </w:rPr>
        <w:t>个文件夹。后缀名为“</w:t>
      </w:r>
      <w:r>
        <w:rPr>
          <w:rFonts w:hAnsi="宋体"/>
          <w:sz w:val="24"/>
        </w:rPr>
        <w:t>.file</w:t>
      </w:r>
      <w:r>
        <w:rPr>
          <w:rFonts w:hAnsi="宋体" w:hint="eastAsia"/>
          <w:sz w:val="24"/>
        </w:rPr>
        <w:t>”的文件用于电子投标使用。</w:t>
      </w:r>
    </w:p>
    <w:p w:rsidR="00AC0231" w:rsidRDefault="00AC0231" w:rsidP="00AC0231">
      <w:pPr>
        <w:tabs>
          <w:tab w:val="left" w:pos="7095"/>
        </w:tabs>
        <w:spacing w:line="460" w:lineRule="exact"/>
        <w:ind w:firstLineChars="200" w:firstLine="482"/>
        <w:contextualSpacing/>
        <w:rPr>
          <w:rFonts w:hAnsi="宋体"/>
          <w:b/>
          <w:sz w:val="24"/>
        </w:rPr>
      </w:pPr>
      <w:r>
        <w:rPr>
          <w:rFonts w:hAnsi="宋体" w:hint="eastAsia"/>
          <w:b/>
          <w:sz w:val="24"/>
        </w:rPr>
        <w:t>4.</w:t>
      </w:r>
      <w:r>
        <w:rPr>
          <w:rFonts w:hAnsi="宋体" w:hint="eastAsia"/>
          <w:b/>
          <w:sz w:val="24"/>
        </w:rPr>
        <w:t>加密电子投标文件的提交</w:t>
      </w:r>
    </w:p>
    <w:p w:rsidR="00AC0231" w:rsidRDefault="00AC0231" w:rsidP="00AC0231">
      <w:pPr>
        <w:tabs>
          <w:tab w:val="left" w:pos="7095"/>
        </w:tabs>
        <w:spacing w:line="460" w:lineRule="exact"/>
        <w:ind w:firstLineChars="200" w:firstLine="480"/>
        <w:contextualSpacing/>
        <w:rPr>
          <w:rFonts w:hAnsi="宋体"/>
          <w:sz w:val="24"/>
        </w:rPr>
      </w:pPr>
      <w:r>
        <w:rPr>
          <w:rFonts w:hAnsi="宋体" w:hint="eastAsia"/>
          <w:sz w:val="24"/>
        </w:rPr>
        <w:t>4.1</w:t>
      </w:r>
      <w:r>
        <w:rPr>
          <w:rFonts w:hAnsi="宋体" w:hint="eastAsia"/>
          <w:sz w:val="24"/>
        </w:rPr>
        <w:t>电子投标文件应在规定的投标截止时间（开标时间）之前成功提交至【全国公共资源交易平台</w:t>
      </w:r>
      <w:r>
        <w:rPr>
          <w:rFonts w:hAnsi="宋体" w:hint="eastAsia"/>
          <w:sz w:val="24"/>
        </w:rPr>
        <w:t>(</w:t>
      </w:r>
      <w:r>
        <w:rPr>
          <w:rFonts w:hAnsi="宋体" w:hint="eastAsia"/>
          <w:sz w:val="24"/>
        </w:rPr>
        <w:t>河南省</w:t>
      </w:r>
      <w:r>
        <w:rPr>
          <w:rFonts w:ascii="MS Mincho" w:eastAsia="MS Mincho" w:hAnsi="MS Mincho" w:cs="MS Mincho" w:hint="eastAsia"/>
          <w:sz w:val="24"/>
        </w:rPr>
        <w:t>▪</w:t>
      </w:r>
      <w:r>
        <w:rPr>
          <w:rFonts w:ascii="宋体" w:hAnsi="宋体" w:cs="宋体" w:hint="eastAsia"/>
          <w:sz w:val="24"/>
        </w:rPr>
        <w:t>许昌市</w:t>
      </w:r>
      <w:r>
        <w:rPr>
          <w:rFonts w:hAnsi="宋体" w:hint="eastAsia"/>
          <w:sz w:val="24"/>
        </w:rPr>
        <w:t>)</w:t>
      </w:r>
      <w:r>
        <w:rPr>
          <w:rFonts w:hAnsi="宋体" w:hint="eastAsia"/>
          <w:sz w:val="24"/>
        </w:rPr>
        <w:t>】公共资源交易系统（</w:t>
      </w:r>
      <w:hyperlink r:id="rId16" w:history="1">
        <w:r>
          <w:rPr>
            <w:rFonts w:hAnsi="宋体"/>
            <w:sz w:val="24"/>
          </w:rPr>
          <w:t>http://221.14.6.70:8088/ggzy/</w:t>
        </w:r>
      </w:hyperlink>
      <w:r>
        <w:rPr>
          <w:rFonts w:hAnsi="宋体" w:hint="eastAsia"/>
          <w:sz w:val="24"/>
        </w:rPr>
        <w:t>）。</w:t>
      </w:r>
    </w:p>
    <w:p w:rsidR="00AC0231" w:rsidRDefault="00AC0231" w:rsidP="00AC0231">
      <w:pPr>
        <w:tabs>
          <w:tab w:val="left" w:pos="7095"/>
        </w:tabs>
        <w:spacing w:line="460" w:lineRule="exact"/>
        <w:ind w:firstLineChars="200" w:firstLine="480"/>
        <w:contextualSpacing/>
        <w:rPr>
          <w:rFonts w:hAnsi="宋体"/>
          <w:sz w:val="24"/>
        </w:rPr>
      </w:pPr>
      <w:r>
        <w:rPr>
          <w:rFonts w:hAnsi="宋体" w:hint="eastAsia"/>
          <w:sz w:val="24"/>
        </w:rPr>
        <w:t>投标人应充分考虑并预留技术处理和上传数据所需时间。</w:t>
      </w:r>
    </w:p>
    <w:p w:rsidR="00AC0231" w:rsidRDefault="00AC0231" w:rsidP="00AC0231">
      <w:pPr>
        <w:tabs>
          <w:tab w:val="left" w:pos="7095"/>
        </w:tabs>
        <w:spacing w:line="460" w:lineRule="exact"/>
        <w:ind w:firstLineChars="200" w:firstLine="480"/>
        <w:contextualSpacing/>
        <w:rPr>
          <w:rFonts w:hAnsi="宋体"/>
          <w:sz w:val="24"/>
        </w:rPr>
      </w:pPr>
      <w:r>
        <w:rPr>
          <w:rFonts w:hAnsi="宋体" w:hint="eastAsia"/>
          <w:sz w:val="24"/>
        </w:rPr>
        <w:t xml:space="preserve">4.2 </w:t>
      </w:r>
      <w:r>
        <w:rPr>
          <w:rFonts w:hAnsi="宋体" w:hint="eastAsia"/>
          <w:sz w:val="24"/>
        </w:rPr>
        <w:t>投标人对同一项目多个标段进行投标的，电子投标文件应按标段分别提交。</w:t>
      </w:r>
    </w:p>
    <w:p w:rsidR="00AC0231" w:rsidRDefault="00AC0231" w:rsidP="00AC0231">
      <w:pPr>
        <w:tabs>
          <w:tab w:val="left" w:pos="7095"/>
        </w:tabs>
        <w:spacing w:line="460" w:lineRule="exact"/>
        <w:ind w:firstLineChars="200" w:firstLine="480"/>
        <w:contextualSpacing/>
        <w:rPr>
          <w:rFonts w:hAnsi="宋体"/>
          <w:sz w:val="24"/>
        </w:rPr>
      </w:pPr>
      <w:r>
        <w:rPr>
          <w:rFonts w:hAnsi="宋体" w:hint="eastAsia"/>
          <w:sz w:val="24"/>
        </w:rPr>
        <w:t>4.3</w:t>
      </w:r>
      <w:r>
        <w:rPr>
          <w:rFonts w:hAnsi="宋体" w:hint="eastAsia"/>
          <w:sz w:val="24"/>
        </w:rPr>
        <w:t>加密电子投标文件成功提交后，</w:t>
      </w:r>
      <w:r>
        <w:rPr>
          <w:rFonts w:hAnsi="宋体" w:cs="宋体" w:hint="eastAsia"/>
          <w:sz w:val="24"/>
        </w:rPr>
        <w:t>《全国公共资源交易平台（河南省·许昌市）》公共资源交易系统（</w:t>
      </w:r>
      <w:hyperlink r:id="rId17" w:history="1">
        <w:r>
          <w:rPr>
            <w:rStyle w:val="aa"/>
            <w:rFonts w:hAnsi="宋体" w:cs="宋体" w:hint="eastAsia"/>
            <w:sz w:val="24"/>
          </w:rPr>
          <w:t>http://221.14.6.70</w:t>
        </w:r>
      </w:hyperlink>
      <w:r>
        <w:rPr>
          <w:rFonts w:hAnsi="宋体" w:cs="宋体" w:hint="eastAsia"/>
          <w:sz w:val="24"/>
        </w:rPr>
        <w:t>：</w:t>
      </w:r>
      <w:r>
        <w:rPr>
          <w:rFonts w:hAnsi="宋体" w:cs="宋体" w:hint="eastAsia"/>
          <w:sz w:val="24"/>
        </w:rPr>
        <w:t>8088/ggzy/</w:t>
      </w:r>
      <w:r>
        <w:rPr>
          <w:rFonts w:hAnsi="宋体" w:cs="宋体" w:hint="eastAsia"/>
          <w:sz w:val="24"/>
        </w:rPr>
        <w:t>）生成“投标文件提交回执单”</w:t>
      </w:r>
      <w:r>
        <w:rPr>
          <w:rFonts w:hAnsi="宋体" w:hint="eastAsia"/>
          <w:sz w:val="24"/>
        </w:rPr>
        <w:t>。</w:t>
      </w:r>
    </w:p>
    <w:p w:rsidR="00AC0231" w:rsidRDefault="00AC0231" w:rsidP="00AC0231">
      <w:pPr>
        <w:tabs>
          <w:tab w:val="left" w:pos="7095"/>
        </w:tabs>
        <w:spacing w:line="460" w:lineRule="exact"/>
        <w:ind w:firstLineChars="200" w:firstLine="482"/>
        <w:contextualSpacing/>
        <w:rPr>
          <w:rFonts w:hAnsi="宋体"/>
          <w:b/>
          <w:sz w:val="24"/>
        </w:rPr>
      </w:pPr>
      <w:r>
        <w:rPr>
          <w:rFonts w:hAnsi="宋体" w:hint="eastAsia"/>
          <w:b/>
          <w:sz w:val="24"/>
        </w:rPr>
        <w:t>5.</w:t>
      </w:r>
      <w:r>
        <w:rPr>
          <w:rFonts w:hAnsi="宋体" w:hint="eastAsia"/>
          <w:b/>
          <w:sz w:val="24"/>
        </w:rPr>
        <w:t>远程不见面开标</w:t>
      </w:r>
      <w:r>
        <w:rPr>
          <w:rFonts w:hAnsi="宋体" w:hint="eastAsia"/>
          <w:b/>
          <w:sz w:val="24"/>
        </w:rPr>
        <w:t>(</w:t>
      </w:r>
      <w:r>
        <w:rPr>
          <w:rFonts w:hAnsi="宋体" w:hint="eastAsia"/>
          <w:b/>
          <w:sz w:val="24"/>
        </w:rPr>
        <w:t>电子投标文件的解密</w:t>
      </w:r>
      <w:r>
        <w:rPr>
          <w:rFonts w:hAnsi="宋体" w:hint="eastAsia"/>
          <w:b/>
          <w:sz w:val="24"/>
        </w:rPr>
        <w:t>)</w:t>
      </w:r>
    </w:p>
    <w:p w:rsidR="00AC0231" w:rsidRDefault="00AC0231" w:rsidP="00AC0231">
      <w:pPr>
        <w:tabs>
          <w:tab w:val="left" w:pos="7095"/>
        </w:tabs>
        <w:spacing w:line="460" w:lineRule="exact"/>
        <w:ind w:firstLineChars="200" w:firstLine="480"/>
        <w:contextualSpacing/>
        <w:rPr>
          <w:rFonts w:hAnsi="宋体"/>
          <w:sz w:val="24"/>
        </w:rPr>
      </w:pPr>
      <w:r>
        <w:rPr>
          <w:rFonts w:hAnsi="宋体" w:hint="eastAsia"/>
          <w:sz w:val="24"/>
        </w:rPr>
        <w:t>5.1</w:t>
      </w:r>
      <w:r>
        <w:rPr>
          <w:rFonts w:hAnsi="宋体" w:hint="eastAsia"/>
          <w:sz w:val="24"/>
        </w:rPr>
        <w:t>投标人应熟悉许昌市《不见面开标流程操作手册》，并提前设置不见面开标浏览器（设置流程详见《不见面开标流程操作手册》）。</w:t>
      </w:r>
    </w:p>
    <w:p w:rsidR="00AC0231" w:rsidRDefault="00AC0231" w:rsidP="00AC0231">
      <w:pPr>
        <w:widowControl/>
        <w:shd w:val="clear" w:color="auto" w:fill="FFFFFF"/>
        <w:spacing w:line="460" w:lineRule="exact"/>
        <w:ind w:firstLineChars="200" w:firstLine="480"/>
        <w:jc w:val="left"/>
        <w:rPr>
          <w:rFonts w:hAnsi="宋体" w:cs="宋体"/>
          <w:sz w:val="24"/>
        </w:rPr>
      </w:pPr>
      <w:r>
        <w:rPr>
          <w:rFonts w:hAnsi="宋体" w:cs="宋体" w:hint="eastAsia"/>
          <w:sz w:val="24"/>
        </w:rPr>
        <w:t>5.2.</w:t>
      </w:r>
      <w:r>
        <w:rPr>
          <w:rFonts w:hAnsi="宋体" w:hint="eastAsia"/>
          <w:szCs w:val="21"/>
        </w:rPr>
        <w:t xml:space="preserve"> </w:t>
      </w:r>
      <w:r>
        <w:rPr>
          <w:rFonts w:hAnsi="宋体" w:hint="eastAsia"/>
          <w:sz w:val="24"/>
        </w:rPr>
        <w:t>《不见面开标流程操作手册》下载路径：全国公共资源交易平台（河南省·许昌市）—“资料下载”栏目。</w:t>
      </w:r>
    </w:p>
    <w:p w:rsidR="00AC0231" w:rsidRDefault="00AC0231" w:rsidP="00AC0231">
      <w:pPr>
        <w:tabs>
          <w:tab w:val="left" w:pos="7095"/>
        </w:tabs>
        <w:spacing w:line="460" w:lineRule="exact"/>
        <w:ind w:firstLineChars="200" w:firstLine="480"/>
        <w:contextualSpacing/>
        <w:rPr>
          <w:rFonts w:hAnsi="宋体"/>
          <w:sz w:val="24"/>
        </w:rPr>
      </w:pPr>
      <w:r>
        <w:rPr>
          <w:rFonts w:hAnsi="宋体" w:hint="eastAsia"/>
          <w:sz w:val="24"/>
        </w:rPr>
        <w:t>5.</w:t>
      </w:r>
      <w:r>
        <w:rPr>
          <w:rFonts w:hAnsi="宋体"/>
          <w:sz w:val="24"/>
        </w:rPr>
        <w:t>3</w:t>
      </w:r>
      <w:r>
        <w:rPr>
          <w:rFonts w:hAnsi="宋体" w:hint="eastAsia"/>
          <w:sz w:val="24"/>
        </w:rPr>
        <w:t>开标时间前投标人应登录本项目不见面开标大厅，按照招标文件确定的开标时间准时参加网上开标。</w:t>
      </w:r>
    </w:p>
    <w:p w:rsidR="00AC0231" w:rsidRDefault="00AC0231" w:rsidP="00AC0231">
      <w:pPr>
        <w:tabs>
          <w:tab w:val="left" w:pos="7095"/>
        </w:tabs>
        <w:spacing w:line="460" w:lineRule="exact"/>
        <w:ind w:firstLineChars="200" w:firstLine="480"/>
        <w:contextualSpacing/>
        <w:rPr>
          <w:rFonts w:hAnsi="宋体"/>
          <w:sz w:val="24"/>
        </w:rPr>
      </w:pPr>
      <w:r>
        <w:rPr>
          <w:rFonts w:hAnsi="宋体" w:hint="eastAsia"/>
          <w:sz w:val="24"/>
        </w:rPr>
        <w:t>5.4</w:t>
      </w:r>
      <w:r>
        <w:rPr>
          <w:rFonts w:hAnsi="宋体" w:hint="eastAsia"/>
          <w:sz w:val="24"/>
        </w:rPr>
        <w:t>投标人对开标过程和开标记录如有异议（质疑），可在本项目不见面开标大厅“文字互动”对话框或“新增质疑”处在线提出。</w:t>
      </w:r>
    </w:p>
    <w:p w:rsidR="00AC0231" w:rsidRDefault="00AC0231" w:rsidP="00AC0231">
      <w:pPr>
        <w:tabs>
          <w:tab w:val="left" w:pos="7095"/>
        </w:tabs>
        <w:spacing w:line="460" w:lineRule="exact"/>
        <w:ind w:firstLineChars="200" w:firstLine="480"/>
        <w:contextualSpacing/>
        <w:rPr>
          <w:rFonts w:hAnsi="宋体"/>
          <w:sz w:val="24"/>
        </w:rPr>
      </w:pPr>
      <w:r>
        <w:rPr>
          <w:rFonts w:hAnsi="宋体" w:hint="eastAsia"/>
          <w:sz w:val="24"/>
        </w:rPr>
        <w:t>5.5</w:t>
      </w:r>
      <w:r>
        <w:rPr>
          <w:rFonts w:hAnsi="宋体" w:hint="eastAsia"/>
          <w:sz w:val="24"/>
        </w:rPr>
        <w:t>根据招标人（代理机构）在“文字互动”对话框的通知，投标人选择功能栏“解密环节”按钮进行电子投标文件解密（投标人解密应自招标人（代理机构）点击“开标开始”按钮后</w:t>
      </w:r>
      <w:r>
        <w:rPr>
          <w:rFonts w:hAnsi="宋体" w:hint="eastAsia"/>
          <w:sz w:val="24"/>
        </w:rPr>
        <w:t>60</w:t>
      </w:r>
      <w:r>
        <w:rPr>
          <w:rFonts w:hAnsi="宋体" w:hint="eastAsia"/>
          <w:sz w:val="24"/>
        </w:rPr>
        <w:t>分钟内完成）。投标人未解密或因投标人原因解密失败的，其投标将被拒绝。</w:t>
      </w:r>
    </w:p>
    <w:p w:rsidR="00AC0231" w:rsidRDefault="00AC0231" w:rsidP="00AC0231">
      <w:pPr>
        <w:tabs>
          <w:tab w:val="left" w:pos="7095"/>
        </w:tabs>
        <w:spacing w:line="460" w:lineRule="exact"/>
        <w:ind w:firstLineChars="200" w:firstLine="480"/>
        <w:contextualSpacing/>
        <w:rPr>
          <w:rFonts w:hAnsi="宋体"/>
          <w:sz w:val="24"/>
        </w:rPr>
      </w:pPr>
      <w:r>
        <w:rPr>
          <w:rFonts w:hAnsi="宋体" w:hint="eastAsia"/>
          <w:sz w:val="24"/>
        </w:rPr>
        <w:t>5.6</w:t>
      </w:r>
      <w:r>
        <w:rPr>
          <w:rFonts w:hAnsi="宋体" w:hint="eastAsia"/>
          <w:sz w:val="24"/>
        </w:rPr>
        <w:t>项目远程不见面开标活动结束时，投标人应在《开标记录表》上进行电子签章。投标人未签章的，视同认可开标结果。</w:t>
      </w:r>
    </w:p>
    <w:p w:rsidR="00AC0231" w:rsidRDefault="00AC0231" w:rsidP="00AC0231">
      <w:pPr>
        <w:spacing w:line="460" w:lineRule="exact"/>
        <w:ind w:firstLineChars="200" w:firstLine="482"/>
        <w:rPr>
          <w:rFonts w:hAnsi="宋体"/>
          <w:b/>
          <w:sz w:val="24"/>
        </w:rPr>
      </w:pPr>
      <w:r>
        <w:rPr>
          <w:rFonts w:hAnsi="宋体" w:hint="eastAsia"/>
          <w:b/>
          <w:sz w:val="24"/>
        </w:rPr>
        <w:t>6.</w:t>
      </w:r>
      <w:r>
        <w:rPr>
          <w:rFonts w:hAnsi="宋体" w:hint="eastAsia"/>
          <w:b/>
          <w:sz w:val="24"/>
        </w:rPr>
        <w:t>评标依据</w:t>
      </w:r>
    </w:p>
    <w:p w:rsidR="00AC0231" w:rsidRDefault="00AC0231" w:rsidP="00AC0231">
      <w:pPr>
        <w:spacing w:line="500" w:lineRule="exact"/>
        <w:ind w:firstLineChars="200" w:firstLine="480"/>
        <w:jc w:val="left"/>
        <w:rPr>
          <w:rFonts w:hAnsi="宋体"/>
          <w:sz w:val="24"/>
        </w:rPr>
      </w:pPr>
      <w:r>
        <w:rPr>
          <w:rFonts w:hAnsi="宋体" w:hint="eastAsia"/>
          <w:sz w:val="24"/>
        </w:rPr>
        <w:t>6.1</w:t>
      </w:r>
      <w:r>
        <w:rPr>
          <w:rFonts w:hAnsi="宋体" w:hint="eastAsia"/>
          <w:sz w:val="24"/>
        </w:rPr>
        <w:t>全流程电子化交易（远程不见面开标）项目，评标委员会以成功上传、解密的投标文件为依据评标。</w:t>
      </w:r>
    </w:p>
    <w:p w:rsidR="00AC0231" w:rsidRDefault="00AC0231" w:rsidP="00AC0231">
      <w:pPr>
        <w:autoSpaceDE w:val="0"/>
        <w:autoSpaceDN w:val="0"/>
        <w:spacing w:line="360" w:lineRule="auto"/>
        <w:ind w:firstLineChars="200" w:firstLine="480"/>
        <w:jc w:val="left"/>
        <w:outlineLvl w:val="0"/>
      </w:pPr>
      <w:r>
        <w:rPr>
          <w:rFonts w:hAnsi="宋体" w:hint="eastAsia"/>
          <w:sz w:val="24"/>
        </w:rPr>
        <w:t>6.2</w:t>
      </w:r>
      <w:r>
        <w:rPr>
          <w:rFonts w:hAnsi="宋体" w:hint="eastAsia"/>
          <w:sz w:val="24"/>
        </w:rPr>
        <w:t>评标</w:t>
      </w:r>
      <w:r>
        <w:rPr>
          <w:rFonts w:hAnsi="宋体" w:cs="宋体" w:hint="eastAsia"/>
          <w:sz w:val="24"/>
        </w:rPr>
        <w:t>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w:t>
      </w:r>
      <w:r>
        <w:rPr>
          <w:rFonts w:hAnsi="宋体" w:cs="宋体" w:hint="eastAsia"/>
          <w:sz w:val="24"/>
        </w:rPr>
        <w:lastRenderedPageBreak/>
        <w:t>授权的代表签字。</w:t>
      </w:r>
    </w:p>
    <w:p w:rsidR="008C759A" w:rsidRDefault="002E7841">
      <w:pPr>
        <w:rPr>
          <w:rFonts w:ascii="宋体" w:hAnsi="宋体" w:cs="宋体"/>
          <w:b/>
          <w:bCs/>
          <w:sz w:val="36"/>
          <w:szCs w:val="36"/>
        </w:rPr>
      </w:pPr>
      <w:r>
        <w:rPr>
          <w:rFonts w:ascii="宋体" w:hAnsi="宋体" w:cs="宋体" w:hint="eastAsia"/>
          <w:b/>
          <w:bCs/>
          <w:sz w:val="36"/>
          <w:szCs w:val="36"/>
        </w:rPr>
        <w:br w:type="page"/>
      </w:r>
    </w:p>
    <w:p w:rsidR="008C759A" w:rsidRDefault="002E7841">
      <w:pPr>
        <w:pStyle w:val="a7"/>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r>
        <w:rPr>
          <w:rFonts w:ascii="宋体" w:hAnsi="宋体" w:cs="宋体" w:hint="eastAsia"/>
          <w:b/>
          <w:bCs/>
          <w:sz w:val="36"/>
          <w:szCs w:val="36"/>
        </w:rPr>
        <w:lastRenderedPageBreak/>
        <w:t>第二章 投标人须知</w:t>
      </w:r>
      <w:bookmarkStart w:id="6" w:name="_Toc1802"/>
      <w:bookmarkEnd w:id="2"/>
      <w:bookmarkEnd w:id="3"/>
      <w:bookmarkEnd w:id="4"/>
      <w:bookmarkEnd w:id="5"/>
    </w:p>
    <w:p w:rsidR="008C759A" w:rsidRDefault="002E7841">
      <w:pPr>
        <w:pStyle w:val="a7"/>
        <w:widowControl/>
        <w:shd w:val="clear" w:color="060000" w:fill="FFFFFF"/>
        <w:spacing w:before="0" w:beforeAutospacing="0" w:after="0" w:afterAutospacing="0" w:line="288" w:lineRule="auto"/>
        <w:rPr>
          <w:rFonts w:ascii="宋体" w:hAnsi="宋体" w:cs="宋体"/>
          <w:b/>
          <w:sz w:val="28"/>
          <w:szCs w:val="21"/>
        </w:rPr>
      </w:pPr>
      <w:bookmarkStart w:id="7" w:name="_Toc21334"/>
      <w:r>
        <w:rPr>
          <w:rFonts w:ascii="宋体" w:hAnsi="宋体" w:cs="宋体" w:hint="eastAsia"/>
          <w:b/>
          <w:sz w:val="28"/>
          <w:szCs w:val="21"/>
        </w:rPr>
        <w:t>投标人须知前附表</w:t>
      </w:r>
      <w:bookmarkEnd w:id="6"/>
      <w:bookmarkEnd w:id="7"/>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19"/>
        <w:gridCol w:w="40"/>
        <w:gridCol w:w="2249"/>
        <w:gridCol w:w="6695"/>
      </w:tblGrid>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条款号</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  款  名  称</w:t>
            </w:r>
          </w:p>
        </w:tc>
        <w:tc>
          <w:tcPr>
            <w:tcW w:w="6695"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编  列  内  容</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vAlign w:val="center"/>
          </w:tcPr>
          <w:p w:rsidR="008C759A" w:rsidRDefault="002E7841">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w:t>
            </w:r>
          </w:p>
        </w:tc>
        <w:tc>
          <w:tcPr>
            <w:tcW w:w="6695" w:type="dxa"/>
            <w:vAlign w:val="center"/>
          </w:tcPr>
          <w:p w:rsidR="00C646C0" w:rsidRPr="00C646C0" w:rsidRDefault="00C646C0" w:rsidP="00C646C0">
            <w:pPr>
              <w:autoSpaceDE w:val="0"/>
              <w:autoSpaceDN w:val="0"/>
              <w:adjustRightInd w:val="0"/>
              <w:rPr>
                <w:rFonts w:asciiTheme="minorEastAsia" w:eastAsiaTheme="minorEastAsia" w:hAnsiTheme="minorEastAsia" w:cs="宋体"/>
                <w:kern w:val="0"/>
                <w:sz w:val="24"/>
                <w:lang w:val="zh-CN"/>
              </w:rPr>
            </w:pPr>
            <w:r w:rsidRPr="00C646C0">
              <w:rPr>
                <w:rFonts w:asciiTheme="minorEastAsia" w:eastAsiaTheme="minorEastAsia" w:hAnsiTheme="minorEastAsia" w:cs="宋体" w:hint="eastAsia"/>
                <w:kern w:val="0"/>
                <w:sz w:val="24"/>
                <w:lang w:val="zh-CN"/>
              </w:rPr>
              <w:t>招标人：鄢陵县农业农村局</w:t>
            </w:r>
          </w:p>
          <w:p w:rsidR="00C646C0" w:rsidRPr="00C646C0" w:rsidRDefault="00C646C0" w:rsidP="00C646C0">
            <w:pPr>
              <w:autoSpaceDE w:val="0"/>
              <w:autoSpaceDN w:val="0"/>
              <w:adjustRightInd w:val="0"/>
              <w:rPr>
                <w:rFonts w:asciiTheme="minorEastAsia" w:eastAsiaTheme="minorEastAsia" w:hAnsiTheme="minorEastAsia" w:cs="宋体"/>
                <w:kern w:val="0"/>
                <w:sz w:val="24"/>
                <w:lang w:val="zh-CN"/>
              </w:rPr>
            </w:pPr>
            <w:r w:rsidRPr="00C646C0">
              <w:rPr>
                <w:rFonts w:asciiTheme="minorEastAsia" w:eastAsiaTheme="minorEastAsia" w:hAnsiTheme="minorEastAsia" w:cs="宋体" w:hint="eastAsia"/>
                <w:kern w:val="0"/>
                <w:sz w:val="24"/>
                <w:lang w:val="zh-CN"/>
              </w:rPr>
              <w:t>联系人：</w:t>
            </w:r>
            <w:r>
              <w:rPr>
                <w:rFonts w:asciiTheme="minorEastAsia" w:eastAsiaTheme="minorEastAsia" w:hAnsiTheme="minorEastAsia" w:cs="宋体" w:hint="eastAsia"/>
                <w:kern w:val="0"/>
                <w:sz w:val="24"/>
                <w:lang w:val="zh-CN"/>
              </w:rPr>
              <w:t>吴</w:t>
            </w:r>
            <w:r w:rsidRPr="00C646C0">
              <w:rPr>
                <w:rFonts w:asciiTheme="minorEastAsia" w:eastAsiaTheme="minorEastAsia" w:hAnsiTheme="minorEastAsia" w:cs="宋体" w:hint="eastAsia"/>
                <w:kern w:val="0"/>
                <w:sz w:val="24"/>
                <w:lang w:val="zh-CN"/>
              </w:rPr>
              <w:t>女士</w:t>
            </w:r>
          </w:p>
          <w:p w:rsidR="008C759A" w:rsidRDefault="00C646C0" w:rsidP="00C646C0">
            <w:pPr>
              <w:autoSpaceDE w:val="0"/>
              <w:autoSpaceDN w:val="0"/>
              <w:adjustRightInd w:val="0"/>
              <w:rPr>
                <w:rFonts w:asciiTheme="minorEastAsia" w:eastAsiaTheme="minorEastAsia" w:hAnsiTheme="minorEastAsia" w:cs="宋体"/>
              </w:rPr>
            </w:pPr>
            <w:r w:rsidRPr="00C646C0">
              <w:rPr>
                <w:rFonts w:asciiTheme="minorEastAsia" w:eastAsiaTheme="minorEastAsia" w:hAnsiTheme="minorEastAsia" w:cs="宋体" w:hint="eastAsia"/>
                <w:kern w:val="0"/>
                <w:sz w:val="24"/>
                <w:lang w:val="zh-CN"/>
              </w:rPr>
              <w:t>电  话：</w:t>
            </w:r>
            <w:r>
              <w:rPr>
                <w:rFonts w:asciiTheme="minorEastAsia" w:eastAsiaTheme="minorEastAsia" w:hAnsiTheme="minorEastAsia" w:cs="宋体"/>
              </w:rPr>
              <w:t xml:space="preserve"> </w:t>
            </w:r>
            <w:r>
              <w:rPr>
                <w:rFonts w:ascii="宋体" w:hAnsi="宋体" w:hint="eastAsia"/>
                <w:sz w:val="24"/>
              </w:rPr>
              <w:t>0374-7175366</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vAlign w:val="center"/>
          </w:tcPr>
          <w:p w:rsidR="008C759A" w:rsidRDefault="002E7841">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代理机构</w:t>
            </w:r>
          </w:p>
        </w:tc>
        <w:tc>
          <w:tcPr>
            <w:tcW w:w="6695" w:type="dxa"/>
            <w:vAlign w:val="center"/>
          </w:tcPr>
          <w:p w:rsidR="00C646C0" w:rsidRPr="00C646C0" w:rsidRDefault="00C646C0" w:rsidP="00C646C0">
            <w:pPr>
              <w:autoSpaceDE w:val="0"/>
              <w:autoSpaceDN w:val="0"/>
              <w:adjustRightInd w:val="0"/>
              <w:rPr>
                <w:rFonts w:asciiTheme="minorEastAsia" w:eastAsiaTheme="minorEastAsia" w:hAnsiTheme="minorEastAsia" w:cs="宋体"/>
                <w:kern w:val="0"/>
                <w:sz w:val="24"/>
                <w:lang w:val="zh-CN"/>
              </w:rPr>
            </w:pPr>
            <w:r w:rsidRPr="00C646C0">
              <w:rPr>
                <w:rFonts w:asciiTheme="minorEastAsia" w:eastAsiaTheme="minorEastAsia" w:hAnsiTheme="minorEastAsia" w:cs="宋体" w:hint="eastAsia"/>
                <w:kern w:val="0"/>
                <w:sz w:val="24"/>
                <w:lang w:val="zh-CN"/>
              </w:rPr>
              <w:t>代理机构：华联世纪工程咨询股份有限公司</w:t>
            </w:r>
          </w:p>
          <w:p w:rsidR="00C646C0" w:rsidRPr="00C646C0" w:rsidRDefault="00C646C0" w:rsidP="00C646C0">
            <w:pPr>
              <w:autoSpaceDE w:val="0"/>
              <w:autoSpaceDN w:val="0"/>
              <w:adjustRightInd w:val="0"/>
              <w:rPr>
                <w:rFonts w:asciiTheme="minorEastAsia" w:eastAsiaTheme="minorEastAsia" w:hAnsiTheme="minorEastAsia" w:cs="宋体"/>
                <w:kern w:val="0"/>
                <w:sz w:val="24"/>
                <w:lang w:val="zh-CN"/>
              </w:rPr>
            </w:pPr>
            <w:r w:rsidRPr="00C646C0">
              <w:rPr>
                <w:rFonts w:asciiTheme="minorEastAsia" w:eastAsiaTheme="minorEastAsia" w:hAnsiTheme="minorEastAsia" w:cs="宋体" w:hint="eastAsia"/>
                <w:kern w:val="0"/>
                <w:sz w:val="24"/>
                <w:lang w:val="zh-CN"/>
              </w:rPr>
              <w:t xml:space="preserve">联系人：王先生  </w:t>
            </w:r>
          </w:p>
          <w:p w:rsidR="008C759A" w:rsidRDefault="00C646C0" w:rsidP="00C646C0">
            <w:pPr>
              <w:autoSpaceDE w:val="0"/>
              <w:autoSpaceDN w:val="0"/>
              <w:adjustRightInd w:val="0"/>
              <w:rPr>
                <w:rFonts w:asciiTheme="minorEastAsia" w:eastAsiaTheme="minorEastAsia" w:hAnsiTheme="minorEastAsia" w:cs="宋体"/>
                <w:kern w:val="0"/>
                <w:sz w:val="24"/>
                <w:lang w:val="zh-CN"/>
              </w:rPr>
            </w:pPr>
            <w:r w:rsidRPr="00C646C0">
              <w:rPr>
                <w:rFonts w:asciiTheme="minorEastAsia" w:eastAsiaTheme="minorEastAsia" w:hAnsiTheme="minorEastAsia" w:cs="宋体" w:hint="eastAsia"/>
                <w:kern w:val="0"/>
                <w:sz w:val="24"/>
                <w:lang w:val="zh-CN"/>
              </w:rPr>
              <w:t>电  话：15136899930</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1.1.3</w:t>
            </w:r>
          </w:p>
        </w:tc>
        <w:tc>
          <w:tcPr>
            <w:tcW w:w="2249" w:type="dxa"/>
            <w:vAlign w:val="center"/>
          </w:tcPr>
          <w:p w:rsidR="008C759A" w:rsidRDefault="002E7841">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6695" w:type="dxa"/>
            <w:vAlign w:val="center"/>
          </w:tcPr>
          <w:p w:rsidR="008C759A" w:rsidRDefault="00EA442C">
            <w:pPr>
              <w:autoSpaceDE w:val="0"/>
              <w:autoSpaceDN w:val="0"/>
              <w:adjustRightInd w:val="0"/>
              <w:spacing w:line="312" w:lineRule="auto"/>
              <w:rPr>
                <w:rFonts w:asciiTheme="minorEastAsia" w:eastAsiaTheme="minorEastAsia" w:hAnsiTheme="minorEastAsia" w:cs="宋体"/>
                <w:sz w:val="24"/>
              </w:rPr>
            </w:pPr>
            <w:r w:rsidRPr="00EA442C">
              <w:rPr>
                <w:rFonts w:asciiTheme="minorEastAsia" w:eastAsiaTheme="minorEastAsia" w:hAnsiTheme="minorEastAsia" w:cs="宋体" w:hint="eastAsia"/>
                <w:sz w:val="24"/>
              </w:rPr>
              <w:t>2020年鄢陵县大马镇0.4万亩、县农场0.2万亩高标准农田建设项目（5-8标段）</w:t>
            </w:r>
            <w:r w:rsidR="002E7841">
              <w:rPr>
                <w:rFonts w:asciiTheme="minorEastAsia" w:eastAsiaTheme="minorEastAsia" w:hAnsiTheme="minorEastAsia" w:cs="宋体" w:hint="eastAsia"/>
                <w:sz w:val="24"/>
              </w:rPr>
              <w:t>（不见面开标）</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1.1.4</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建设地点</w:t>
            </w:r>
          </w:p>
        </w:tc>
        <w:tc>
          <w:tcPr>
            <w:tcW w:w="6695" w:type="dxa"/>
            <w:vAlign w:val="center"/>
          </w:tcPr>
          <w:p w:rsidR="008C759A" w:rsidRDefault="00C646C0">
            <w:pPr>
              <w:autoSpaceDE w:val="0"/>
              <w:autoSpaceDN w:val="0"/>
              <w:adjustRightInd w:val="0"/>
              <w:spacing w:line="312" w:lineRule="auto"/>
              <w:jc w:val="left"/>
              <w:rPr>
                <w:rFonts w:asciiTheme="minorEastAsia" w:eastAsiaTheme="minorEastAsia" w:hAnsiTheme="minorEastAsia" w:cs="宋体"/>
                <w:sz w:val="24"/>
              </w:rPr>
            </w:pPr>
            <w:r w:rsidRPr="00C646C0">
              <w:rPr>
                <w:rFonts w:asciiTheme="minorEastAsia" w:eastAsiaTheme="minorEastAsia" w:hAnsiTheme="minorEastAsia" w:cs="宋体" w:hint="eastAsia"/>
                <w:sz w:val="24"/>
              </w:rPr>
              <w:t>位于鄢陵县大马镇、县农场项目区</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1.2.1</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资金来源及比例</w:t>
            </w:r>
          </w:p>
        </w:tc>
        <w:tc>
          <w:tcPr>
            <w:tcW w:w="6695" w:type="dxa"/>
            <w:vAlign w:val="center"/>
          </w:tcPr>
          <w:p w:rsidR="008C759A" w:rsidRDefault="002E7841">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财政资金</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1.2.2</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资金落实情况</w:t>
            </w:r>
          </w:p>
        </w:tc>
        <w:tc>
          <w:tcPr>
            <w:tcW w:w="6695" w:type="dxa"/>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已经落实</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1.2.3</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标段划分</w:t>
            </w:r>
          </w:p>
        </w:tc>
        <w:tc>
          <w:tcPr>
            <w:tcW w:w="6695" w:type="dxa"/>
            <w:vAlign w:val="center"/>
          </w:tcPr>
          <w:p w:rsidR="008C759A" w:rsidRDefault="002E7841" w:rsidP="00C646C0">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本次招标为</w:t>
            </w:r>
            <w:r w:rsidR="00C646C0">
              <w:rPr>
                <w:rFonts w:asciiTheme="minorEastAsia" w:eastAsiaTheme="minorEastAsia" w:hAnsiTheme="minorEastAsia" w:cs="宋体" w:hint="eastAsia"/>
                <w:kern w:val="0"/>
                <w:sz w:val="24"/>
              </w:rPr>
              <w:t>8</w:t>
            </w:r>
            <w:r>
              <w:rPr>
                <w:rFonts w:asciiTheme="minorEastAsia" w:eastAsiaTheme="minorEastAsia" w:hAnsiTheme="minorEastAsia" w:cs="宋体" w:hint="eastAsia"/>
                <w:kern w:val="0"/>
                <w:sz w:val="24"/>
              </w:rPr>
              <w:t>标段</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1. 1</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招标范围</w:t>
            </w:r>
          </w:p>
        </w:tc>
        <w:tc>
          <w:tcPr>
            <w:tcW w:w="6695" w:type="dxa"/>
            <w:vAlign w:val="center"/>
          </w:tcPr>
          <w:p w:rsidR="008C759A" w:rsidRDefault="00C646C0">
            <w:pPr>
              <w:rPr>
                <w:rFonts w:asciiTheme="minorEastAsia" w:eastAsiaTheme="minorEastAsia" w:hAnsiTheme="minorEastAsia" w:cs="宋体"/>
                <w:kern w:val="0"/>
                <w:sz w:val="24"/>
              </w:rPr>
            </w:pPr>
            <w:r w:rsidRPr="00C646C0">
              <w:rPr>
                <w:rFonts w:asciiTheme="minorEastAsia" w:eastAsiaTheme="minorEastAsia" w:hAnsiTheme="minorEastAsia" w:cs="宋体" w:hint="eastAsia"/>
                <w:kern w:val="0"/>
                <w:sz w:val="24"/>
              </w:rPr>
              <w:t>本工程施工招标文件、工程量清单、施工图纸、设计变更（如有）及答疑纪要（如有）范围内的所有工程内容</w:t>
            </w:r>
            <w:r w:rsidR="002E7841">
              <w:rPr>
                <w:rFonts w:asciiTheme="minorEastAsia" w:eastAsiaTheme="minorEastAsia" w:hAnsiTheme="minorEastAsia" w:cs="宋体" w:hint="eastAsia"/>
                <w:kern w:val="0"/>
                <w:sz w:val="24"/>
              </w:rPr>
              <w:t>及保修阶段全过程监理服务</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1. 2</w:t>
            </w:r>
          </w:p>
        </w:tc>
        <w:tc>
          <w:tcPr>
            <w:tcW w:w="2249" w:type="dxa"/>
            <w:vAlign w:val="center"/>
          </w:tcPr>
          <w:p w:rsidR="008C759A" w:rsidRDefault="002E7841">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监理周期</w:t>
            </w:r>
          </w:p>
        </w:tc>
        <w:tc>
          <w:tcPr>
            <w:tcW w:w="6695" w:type="dxa"/>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同施工工期</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1. 3</w:t>
            </w:r>
          </w:p>
        </w:tc>
        <w:tc>
          <w:tcPr>
            <w:tcW w:w="2249" w:type="dxa"/>
            <w:vAlign w:val="center"/>
          </w:tcPr>
          <w:p w:rsidR="008C759A" w:rsidRDefault="002E7841">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质量要求</w:t>
            </w:r>
          </w:p>
        </w:tc>
        <w:tc>
          <w:tcPr>
            <w:tcW w:w="6695" w:type="dxa"/>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合格（符合国家现行的验收规范和标准）</w:t>
            </w:r>
          </w:p>
        </w:tc>
      </w:tr>
      <w:tr w:rsidR="008C759A">
        <w:trPr>
          <w:trHeight w:val="9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w:t>
            </w:r>
          </w:p>
        </w:tc>
        <w:tc>
          <w:tcPr>
            <w:tcW w:w="2249" w:type="dxa"/>
            <w:vAlign w:val="center"/>
          </w:tcPr>
          <w:p w:rsidR="008C759A" w:rsidRDefault="002E7841">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投标人资质条件和能力</w:t>
            </w:r>
          </w:p>
        </w:tc>
        <w:tc>
          <w:tcPr>
            <w:tcW w:w="6695" w:type="dxa"/>
            <w:vAlign w:val="center"/>
          </w:tcPr>
          <w:p w:rsidR="008C759A" w:rsidRDefault="002E7841">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3.1投标人须具备中华人民共和国独立法人资格及有效的营业执照、组织机构代码证、税务登记证（或三证合一的营业执照）。</w:t>
            </w:r>
          </w:p>
          <w:p w:rsidR="008C759A" w:rsidRDefault="002E7841">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3.2资质要求：</w:t>
            </w:r>
          </w:p>
          <w:p w:rsidR="008C759A" w:rsidRDefault="002E7841">
            <w:pPr>
              <w:spacing w:line="360" w:lineRule="auto"/>
              <w:ind w:leftChars="100" w:left="210"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3.2.3第</w:t>
            </w:r>
            <w:r w:rsidR="00C646C0">
              <w:rPr>
                <w:rFonts w:asciiTheme="minorEastAsia" w:eastAsiaTheme="minorEastAsia" w:hAnsiTheme="minorEastAsia" w:hint="eastAsia"/>
                <w:b/>
                <w:bCs/>
                <w:sz w:val="24"/>
              </w:rPr>
              <w:t>8</w:t>
            </w:r>
            <w:r>
              <w:rPr>
                <w:rFonts w:asciiTheme="minorEastAsia" w:eastAsiaTheme="minorEastAsia" w:hAnsiTheme="minorEastAsia" w:hint="eastAsia"/>
                <w:b/>
                <w:bCs/>
                <w:sz w:val="24"/>
              </w:rPr>
              <w:t>标段（监理标段）:</w:t>
            </w:r>
          </w:p>
          <w:p w:rsidR="008C759A" w:rsidRDefault="002E7841">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投标人须具有水行政主管部门颁发的水利工程施工监理乙级及以上资质，总监理工程师具有水利专业注册监理工程师执业证书。</w:t>
            </w:r>
          </w:p>
          <w:p w:rsidR="008C759A" w:rsidRDefault="002E7841">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3.3、未被列入“信用中国”网站(</w:t>
            </w:r>
            <w:hyperlink r:id="rId18" w:history="1">
              <w:r>
                <w:rPr>
                  <w:rFonts w:asciiTheme="minorEastAsia" w:eastAsiaTheme="minorEastAsia" w:hAnsiTheme="minorEastAsia" w:hint="eastAsia"/>
                  <w:sz w:val="24"/>
                </w:rPr>
                <w:t>www.creditchina.gov.cn</w:t>
              </w:r>
            </w:hyperlink>
            <w:r>
              <w:rPr>
                <w:rFonts w:asciiTheme="minorEastAsia" w:eastAsiaTheme="minorEastAsia" w:hAnsiTheme="minorEastAsia" w:hint="eastAsia"/>
                <w:sz w:val="24"/>
              </w:rPr>
              <w:t>)失信被执行人名单及未被列入“国家企业信用公示系统”网站（</w:t>
            </w:r>
            <w:hyperlink r:id="rId19" w:history="1">
              <w:r>
                <w:rPr>
                  <w:rFonts w:asciiTheme="minorEastAsia" w:eastAsiaTheme="minorEastAsia" w:hAnsiTheme="minorEastAsia" w:hint="eastAsia"/>
                  <w:sz w:val="24"/>
                </w:rPr>
                <w:t>www.gsxt.gov.cn</w:t>
              </w:r>
            </w:hyperlink>
            <w:r>
              <w:rPr>
                <w:rFonts w:asciiTheme="minorEastAsia" w:eastAsiaTheme="minorEastAsia" w:hAnsiTheme="minorEastAsia" w:hint="eastAsia"/>
                <w:sz w:val="24"/>
              </w:rPr>
              <w:t>）经营异常名录或严重失信黑名单。</w:t>
            </w:r>
          </w:p>
          <w:p w:rsidR="008C759A" w:rsidRDefault="002E7841">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3.4、本次招标不接受联合体投标。</w:t>
            </w:r>
          </w:p>
          <w:p w:rsidR="008C759A" w:rsidRDefault="002E7841">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3.5、资格审查：本次招标实行资格后审。</w:t>
            </w:r>
          </w:p>
          <w:p w:rsidR="008C759A" w:rsidRDefault="002E7841">
            <w:pPr>
              <w:spacing w:line="360" w:lineRule="auto"/>
              <w:ind w:leftChars="100" w:left="210" w:firstLineChars="200" w:firstLine="480"/>
              <w:rPr>
                <w:rFonts w:eastAsiaTheme="minorEastAsia"/>
              </w:rPr>
            </w:pPr>
            <w:r>
              <w:rPr>
                <w:rFonts w:asciiTheme="minorEastAsia" w:eastAsiaTheme="minorEastAsia" w:hAnsiTheme="minorEastAsia" w:hint="eastAsia"/>
                <w:sz w:val="24"/>
              </w:rPr>
              <w:t>3.6、</w:t>
            </w:r>
            <w:r w:rsidR="00007B27">
              <w:rPr>
                <w:rFonts w:asciiTheme="minorEastAsia" w:eastAsiaTheme="minorEastAsia" w:hAnsiTheme="minorEastAsia" w:hint="eastAsia"/>
                <w:sz w:val="24"/>
              </w:rPr>
              <w:t>投标人只能对2020年度鄢陵县3.8万亩高标准农田项目其中一个标段进行投标</w:t>
            </w:r>
            <w:r>
              <w:rPr>
                <w:rFonts w:asciiTheme="minorEastAsia" w:eastAsiaTheme="minorEastAsia" w:hAnsiTheme="minorEastAsia" w:hint="eastAsia"/>
                <w:sz w:val="24"/>
              </w:rPr>
              <w:t>。</w:t>
            </w:r>
          </w:p>
          <w:p w:rsidR="008C759A" w:rsidRDefault="002E7841">
            <w:pPr>
              <w:spacing w:line="360" w:lineRule="auto"/>
              <w:rPr>
                <w:rFonts w:hAnsi="宋体" w:cs="宋体"/>
                <w:b/>
                <w:color w:val="000000"/>
                <w:szCs w:val="21"/>
              </w:rPr>
            </w:pPr>
            <w:r>
              <w:rPr>
                <w:rFonts w:hAnsi="宋体" w:cs="宋体" w:hint="eastAsia"/>
                <w:b/>
                <w:color w:val="000000"/>
                <w:szCs w:val="21"/>
              </w:rPr>
              <w:t>备注：</w:t>
            </w:r>
          </w:p>
          <w:p w:rsidR="008C759A" w:rsidRDefault="002E7841">
            <w:pPr>
              <w:spacing w:line="360" w:lineRule="auto"/>
              <w:ind w:firstLineChars="200" w:firstLine="422"/>
              <w:rPr>
                <w:rFonts w:asciiTheme="minorEastAsia" w:eastAsiaTheme="minorEastAsia" w:hAnsiTheme="minorEastAsia" w:cs="宋体"/>
              </w:rPr>
            </w:pPr>
            <w:r>
              <w:rPr>
                <w:rFonts w:hAnsi="宋体" w:cs="宋体" w:hint="eastAsia"/>
                <w:b/>
                <w:color w:val="000000"/>
                <w:szCs w:val="21"/>
              </w:rPr>
              <w:t>招标项目开标结束后、评标开始前，招标人（或招标代理机构）对投标人信用记录进行现场查询，并将查询结果随项目开标资料一并送入评标室，由专家进行评判。</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1.4.2</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是否接受联合体投标</w:t>
            </w:r>
          </w:p>
        </w:tc>
        <w:tc>
          <w:tcPr>
            <w:tcW w:w="6695" w:type="dxa"/>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踏勘现场</w:t>
            </w:r>
          </w:p>
        </w:tc>
        <w:tc>
          <w:tcPr>
            <w:tcW w:w="6695" w:type="dxa"/>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不组织，投标人可自行踏勘现场。</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1.10.1</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投标预备会</w:t>
            </w:r>
          </w:p>
        </w:tc>
        <w:tc>
          <w:tcPr>
            <w:tcW w:w="6695" w:type="dxa"/>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1.10.2</w:t>
            </w:r>
          </w:p>
        </w:tc>
        <w:tc>
          <w:tcPr>
            <w:tcW w:w="2249" w:type="dxa"/>
            <w:vAlign w:val="center"/>
          </w:tcPr>
          <w:p w:rsidR="008C759A" w:rsidRDefault="002E7841">
            <w:pPr>
              <w:autoSpaceDE w:val="0"/>
              <w:autoSpaceDN w:val="0"/>
              <w:adjustRightInd w:val="0"/>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投标人提出问题的截止时间</w:t>
            </w:r>
          </w:p>
        </w:tc>
        <w:tc>
          <w:tcPr>
            <w:tcW w:w="6695" w:type="dxa"/>
            <w:vAlign w:val="center"/>
          </w:tcPr>
          <w:p w:rsidR="008C759A" w:rsidRDefault="002E7841">
            <w:pPr>
              <w:rPr>
                <w:rFonts w:asciiTheme="minorEastAsia" w:eastAsiaTheme="minorEastAsia" w:hAnsiTheme="minorEastAsia" w:cs="宋体"/>
                <w:kern w:val="0"/>
                <w:sz w:val="24"/>
              </w:rPr>
            </w:pPr>
            <w:r>
              <w:rPr>
                <w:rFonts w:asciiTheme="minorEastAsia" w:eastAsiaTheme="minorEastAsia" w:hAnsiTheme="minorEastAsia" w:cs="宋体" w:hint="eastAsia"/>
                <w:sz w:val="24"/>
              </w:rPr>
              <w:t>递交投标文件截止之日10日前通过公共资源交易系统电子平台发出</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1.10.3</w:t>
            </w:r>
          </w:p>
        </w:tc>
        <w:tc>
          <w:tcPr>
            <w:tcW w:w="2249" w:type="dxa"/>
            <w:vAlign w:val="center"/>
          </w:tcPr>
          <w:p w:rsidR="008C759A" w:rsidRDefault="002E7841">
            <w:pPr>
              <w:jc w:val="center"/>
              <w:rPr>
                <w:rFonts w:asciiTheme="minorEastAsia" w:eastAsiaTheme="minorEastAsia" w:hAnsiTheme="minorEastAsia"/>
                <w:sz w:val="24"/>
              </w:rPr>
            </w:pPr>
            <w:r>
              <w:rPr>
                <w:rFonts w:asciiTheme="minorEastAsia" w:eastAsiaTheme="minorEastAsia" w:hAnsiTheme="minorEastAsia" w:cs="宋体" w:hint="eastAsia"/>
                <w:sz w:val="24"/>
              </w:rPr>
              <w:t>招标人澄清的时间</w:t>
            </w:r>
          </w:p>
        </w:tc>
        <w:tc>
          <w:tcPr>
            <w:tcW w:w="6695" w:type="dxa"/>
            <w:vAlign w:val="center"/>
          </w:tcPr>
          <w:p w:rsidR="008C759A" w:rsidRDefault="002E7841">
            <w:pPr>
              <w:rPr>
                <w:rFonts w:asciiTheme="minorEastAsia" w:eastAsiaTheme="minorEastAsia" w:hAnsiTheme="minorEastAsia" w:cs="仿宋_GB2312"/>
                <w:sz w:val="24"/>
              </w:rPr>
            </w:pPr>
            <w:r>
              <w:rPr>
                <w:rFonts w:asciiTheme="minorEastAsia" w:eastAsiaTheme="minorEastAsia" w:hAnsiTheme="minorEastAsia" w:cs="宋体" w:hint="eastAsia"/>
                <w:sz w:val="24"/>
              </w:rPr>
              <w:t>递交投标文件截止之日15日前通过公共资源交易系统电子平台发出</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  包</w:t>
            </w:r>
          </w:p>
        </w:tc>
        <w:tc>
          <w:tcPr>
            <w:tcW w:w="6695" w:type="dxa"/>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偏  离</w:t>
            </w:r>
          </w:p>
        </w:tc>
        <w:tc>
          <w:tcPr>
            <w:tcW w:w="6695" w:type="dxa"/>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构成招标文件的其他材料</w:t>
            </w:r>
          </w:p>
        </w:tc>
        <w:tc>
          <w:tcPr>
            <w:tcW w:w="6695" w:type="dxa"/>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答疑，经备案的招标文件的补充和修改文件（如有）</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2.1.1</w:t>
            </w:r>
          </w:p>
        </w:tc>
        <w:tc>
          <w:tcPr>
            <w:tcW w:w="2249" w:type="dxa"/>
            <w:vAlign w:val="center"/>
          </w:tcPr>
          <w:p w:rsidR="008C759A" w:rsidRDefault="002E7841">
            <w:pPr>
              <w:spacing w:line="312" w:lineRule="auto"/>
              <w:jc w:val="center"/>
              <w:rPr>
                <w:rFonts w:asciiTheme="minorEastAsia" w:eastAsiaTheme="minorEastAsia" w:hAnsiTheme="minorEastAsia" w:cs="黑体"/>
                <w:sz w:val="24"/>
              </w:rPr>
            </w:pPr>
            <w:r>
              <w:rPr>
                <w:rFonts w:asciiTheme="minorEastAsia" w:eastAsiaTheme="minorEastAsia" w:hAnsiTheme="minorEastAsia" w:cs="宋体" w:hint="eastAsia"/>
                <w:kern w:val="0"/>
                <w:sz w:val="24"/>
              </w:rPr>
              <w:t>招标文件及图纸的下载</w:t>
            </w:r>
          </w:p>
        </w:tc>
        <w:tc>
          <w:tcPr>
            <w:tcW w:w="6695" w:type="dxa"/>
          </w:tcPr>
          <w:p w:rsidR="008C759A" w:rsidRDefault="002E7841">
            <w:pPr>
              <w:autoSpaceDE w:val="0"/>
              <w:autoSpaceDN w:val="0"/>
              <w:adjustRightInd w:val="0"/>
              <w:spacing w:line="276" w:lineRule="auto"/>
              <w:rPr>
                <w:rFonts w:asciiTheme="minorEastAsia" w:eastAsiaTheme="minorEastAsia" w:hAnsiTheme="minorEastAsia" w:cs="黑体"/>
                <w:sz w:val="24"/>
              </w:rPr>
            </w:pPr>
            <w:r>
              <w:rPr>
                <w:rFonts w:asciiTheme="minorEastAsia" w:eastAsiaTheme="minorEastAsia" w:hAnsiTheme="minorEastAsia" w:cs="仿宋_GB2312" w:hint="eastAsia"/>
                <w:sz w:val="24"/>
              </w:rPr>
              <w:t>招标文件的获取：投标人于投标文件递交截止时间前均可登录【全国公共资源交易平台(河南省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仿宋_GB2312" w:hint="eastAsia"/>
                <w:sz w:val="24"/>
              </w:rPr>
              <w:t>)】（</w:t>
            </w:r>
            <w:hyperlink r:id="rId20" w:history="1">
              <w:r>
                <w:rPr>
                  <w:rStyle w:val="aa"/>
                  <w:rFonts w:asciiTheme="minorEastAsia" w:eastAsiaTheme="minorEastAsia" w:hAnsiTheme="minorEastAsia" w:cs="仿宋_GB2312" w:hint="eastAsia"/>
                  <w:sz w:val="24"/>
                </w:rPr>
                <w:t>http://www.ggzy.xuchang.gov.cn/</w:t>
              </w:r>
            </w:hyperlink>
            <w:r>
              <w:rPr>
                <w:rFonts w:asciiTheme="minorEastAsia" w:eastAsiaTheme="minorEastAsia" w:hAnsiTheme="minorEastAsia" w:cs="仿宋_GB2312" w:hint="eastAsia"/>
                <w:sz w:val="24"/>
              </w:rPr>
              <w:t>），通过“投标人/供应商登录”后自行下载。</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2.2.1</w:t>
            </w:r>
          </w:p>
        </w:tc>
        <w:tc>
          <w:tcPr>
            <w:tcW w:w="2249" w:type="dxa"/>
            <w:vAlign w:val="center"/>
          </w:tcPr>
          <w:p w:rsidR="008C759A" w:rsidRDefault="002E7841">
            <w:pPr>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投标人要求澄清招标文件的截止时间</w:t>
            </w:r>
          </w:p>
        </w:tc>
        <w:tc>
          <w:tcPr>
            <w:tcW w:w="6695" w:type="dxa"/>
            <w:vAlign w:val="center"/>
          </w:tcPr>
          <w:p w:rsidR="008C759A" w:rsidRDefault="002E7841">
            <w:pPr>
              <w:rPr>
                <w:rFonts w:asciiTheme="minorEastAsia" w:eastAsiaTheme="minorEastAsia" w:hAnsiTheme="minorEastAsia" w:cs="宋体"/>
                <w:kern w:val="0"/>
                <w:sz w:val="24"/>
              </w:rPr>
            </w:pPr>
            <w:r>
              <w:rPr>
                <w:rFonts w:asciiTheme="minorEastAsia" w:eastAsiaTheme="minorEastAsia" w:hAnsiTheme="minorEastAsia" w:cs="宋体" w:hint="eastAsia"/>
                <w:sz w:val="24"/>
              </w:rPr>
              <w:t>潜在投标人或者其他利害关系人对招标文件有异议的，应当在投标截止时间10日前提出。招标人应当自收到异议之日起3日内作出答复。</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2.2.2</w:t>
            </w:r>
          </w:p>
        </w:tc>
        <w:tc>
          <w:tcPr>
            <w:tcW w:w="2249" w:type="dxa"/>
            <w:vAlign w:val="center"/>
          </w:tcPr>
          <w:p w:rsidR="008C759A" w:rsidRDefault="002E7841">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695" w:type="dxa"/>
            <w:vAlign w:val="center"/>
          </w:tcPr>
          <w:p w:rsidR="008C759A" w:rsidRDefault="002E7841" w:rsidP="00CB4118">
            <w:pPr>
              <w:spacing w:line="312" w:lineRule="auto"/>
              <w:rPr>
                <w:rFonts w:asciiTheme="minorEastAsia" w:eastAsiaTheme="minorEastAsia" w:hAnsiTheme="minorEastAsia" w:cs="宋体"/>
                <w:color w:val="FF0000"/>
                <w:sz w:val="24"/>
              </w:rPr>
            </w:pPr>
            <w:r>
              <w:rPr>
                <w:rFonts w:ascii="宋体" w:hAnsi="宋体" w:cs="宋体" w:hint="eastAsia"/>
                <w:color w:val="000000"/>
                <w:kern w:val="0"/>
                <w:sz w:val="24"/>
              </w:rPr>
              <w:t>2020年</w:t>
            </w:r>
            <w:r w:rsidR="00CB4118">
              <w:rPr>
                <w:rFonts w:ascii="宋体" w:hAnsi="宋体" w:cs="宋体" w:hint="eastAsia"/>
                <w:color w:val="000000"/>
                <w:kern w:val="0"/>
                <w:sz w:val="24"/>
              </w:rPr>
              <w:t>6</w:t>
            </w:r>
            <w:r>
              <w:rPr>
                <w:rFonts w:ascii="宋体" w:hAnsi="宋体" w:cs="宋体" w:hint="eastAsia"/>
                <w:color w:val="000000"/>
                <w:kern w:val="0"/>
                <w:sz w:val="24"/>
              </w:rPr>
              <w:t>月</w:t>
            </w:r>
            <w:r w:rsidR="00CB4118">
              <w:rPr>
                <w:rFonts w:ascii="宋体" w:hAnsi="宋体" w:cs="宋体" w:hint="eastAsia"/>
                <w:color w:val="000000"/>
                <w:kern w:val="0"/>
                <w:sz w:val="24"/>
              </w:rPr>
              <w:t>9</w:t>
            </w:r>
            <w:r>
              <w:rPr>
                <w:rFonts w:ascii="宋体" w:hAnsi="宋体" w:cs="宋体" w:hint="eastAsia"/>
                <w:color w:val="000000"/>
                <w:kern w:val="0"/>
                <w:sz w:val="24"/>
              </w:rPr>
              <w:t>日</w:t>
            </w:r>
            <w:r w:rsidR="00CB4118">
              <w:rPr>
                <w:rFonts w:ascii="宋体" w:hAnsi="宋体" w:cs="宋体" w:hint="eastAsia"/>
                <w:color w:val="000000"/>
                <w:kern w:val="0"/>
                <w:sz w:val="24"/>
              </w:rPr>
              <w:t>10</w:t>
            </w:r>
            <w:r>
              <w:rPr>
                <w:rFonts w:ascii="宋体" w:hAnsi="宋体" w:cs="宋体" w:hint="eastAsia"/>
                <w:color w:val="000000"/>
                <w:kern w:val="0"/>
                <w:sz w:val="24"/>
              </w:rPr>
              <w:t>时</w:t>
            </w:r>
            <w:r w:rsidR="00CB4118">
              <w:rPr>
                <w:rFonts w:ascii="宋体" w:hAnsi="宋体" w:cs="宋体" w:hint="eastAsia"/>
                <w:color w:val="000000"/>
                <w:kern w:val="0"/>
                <w:sz w:val="24"/>
              </w:rPr>
              <w:t>00</w:t>
            </w:r>
            <w:r>
              <w:rPr>
                <w:rFonts w:ascii="宋体" w:hAnsi="宋体" w:cs="宋体" w:hint="eastAsia"/>
                <w:color w:val="000000"/>
                <w:kern w:val="0"/>
                <w:sz w:val="24"/>
              </w:rPr>
              <w:t>分</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2.2.3</w:t>
            </w:r>
          </w:p>
        </w:tc>
        <w:tc>
          <w:tcPr>
            <w:tcW w:w="2249" w:type="dxa"/>
            <w:vAlign w:val="center"/>
          </w:tcPr>
          <w:p w:rsidR="008C759A" w:rsidRDefault="002E7841">
            <w:pPr>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投标人确认收到招标文件澄清的时间</w:t>
            </w:r>
          </w:p>
        </w:tc>
        <w:tc>
          <w:tcPr>
            <w:tcW w:w="6695" w:type="dxa"/>
            <w:vAlign w:val="center"/>
          </w:tcPr>
          <w:p w:rsidR="008C759A" w:rsidRDefault="002E7841">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2.2.4</w:t>
            </w:r>
          </w:p>
        </w:tc>
        <w:tc>
          <w:tcPr>
            <w:tcW w:w="2249" w:type="dxa"/>
            <w:vAlign w:val="center"/>
          </w:tcPr>
          <w:p w:rsidR="008C759A" w:rsidRDefault="002E7841">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投标人确认收到招标文件修改的时间</w:t>
            </w:r>
          </w:p>
        </w:tc>
        <w:tc>
          <w:tcPr>
            <w:tcW w:w="6695" w:type="dxa"/>
            <w:vAlign w:val="center"/>
          </w:tcPr>
          <w:p w:rsidR="008C759A" w:rsidRDefault="002E7841">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3.1.1</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构成投标文件的其他材料</w:t>
            </w:r>
          </w:p>
        </w:tc>
        <w:tc>
          <w:tcPr>
            <w:tcW w:w="6695" w:type="dxa"/>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投标人的书面澄清、说明和补正、修改</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3.3.1</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投标有效期</w:t>
            </w:r>
          </w:p>
        </w:tc>
        <w:tc>
          <w:tcPr>
            <w:tcW w:w="6695" w:type="dxa"/>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仿宋_GB2312" w:hint="eastAsia"/>
                <w:sz w:val="24"/>
              </w:rPr>
              <w:t>60日历天（从投标截止之日算起）</w:t>
            </w:r>
          </w:p>
        </w:tc>
      </w:tr>
      <w:tr w:rsidR="008C759A">
        <w:trPr>
          <w:trHeight w:val="20"/>
          <w:jc w:val="center"/>
        </w:trPr>
        <w:tc>
          <w:tcPr>
            <w:tcW w:w="1109" w:type="dxa"/>
            <w:gridSpan w:val="3"/>
            <w:vAlign w:val="center"/>
          </w:tcPr>
          <w:p w:rsidR="008C759A" w:rsidRDefault="008C759A">
            <w:pPr>
              <w:spacing w:line="312" w:lineRule="auto"/>
              <w:rPr>
                <w:rFonts w:asciiTheme="minorEastAsia" w:eastAsiaTheme="minorEastAsia" w:hAnsiTheme="minorEastAsia"/>
                <w:sz w:val="24"/>
              </w:rPr>
            </w:pPr>
          </w:p>
          <w:p w:rsidR="008C759A" w:rsidRDefault="008C759A">
            <w:pPr>
              <w:spacing w:line="312" w:lineRule="auto"/>
              <w:jc w:val="center"/>
              <w:rPr>
                <w:rFonts w:asciiTheme="minorEastAsia" w:eastAsiaTheme="minorEastAsia" w:hAnsiTheme="minorEastAsia" w:cs="宋体"/>
                <w:kern w:val="0"/>
                <w:sz w:val="24"/>
              </w:rPr>
            </w:pPr>
          </w:p>
          <w:p w:rsidR="008C759A" w:rsidRDefault="008C759A">
            <w:pPr>
              <w:spacing w:line="312" w:lineRule="auto"/>
              <w:jc w:val="center"/>
              <w:rPr>
                <w:rFonts w:asciiTheme="minorEastAsia" w:eastAsiaTheme="minorEastAsia" w:hAnsiTheme="minorEastAsia" w:cs="宋体"/>
                <w:kern w:val="0"/>
                <w:sz w:val="24"/>
              </w:rPr>
            </w:pPr>
          </w:p>
          <w:p w:rsidR="008C759A" w:rsidRDefault="008C759A">
            <w:pPr>
              <w:spacing w:line="312" w:lineRule="auto"/>
              <w:jc w:val="center"/>
              <w:rPr>
                <w:rFonts w:asciiTheme="minorEastAsia" w:eastAsiaTheme="minorEastAsia" w:hAnsiTheme="minorEastAsia" w:cs="宋体"/>
                <w:kern w:val="0"/>
                <w:sz w:val="24"/>
              </w:rPr>
            </w:pPr>
          </w:p>
          <w:p w:rsidR="008C759A" w:rsidRDefault="008C759A">
            <w:pPr>
              <w:spacing w:line="312" w:lineRule="auto"/>
              <w:jc w:val="center"/>
              <w:rPr>
                <w:rFonts w:asciiTheme="minorEastAsia" w:eastAsiaTheme="minorEastAsia" w:hAnsiTheme="minorEastAsia" w:cs="宋体"/>
                <w:kern w:val="0"/>
                <w:sz w:val="24"/>
              </w:rPr>
            </w:pPr>
          </w:p>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4.1</w:t>
            </w:r>
          </w:p>
        </w:tc>
        <w:tc>
          <w:tcPr>
            <w:tcW w:w="2249" w:type="dxa"/>
            <w:vAlign w:val="center"/>
          </w:tcPr>
          <w:p w:rsidR="008C759A" w:rsidRDefault="008C759A">
            <w:pPr>
              <w:autoSpaceDE w:val="0"/>
              <w:autoSpaceDN w:val="0"/>
              <w:adjustRightInd w:val="0"/>
              <w:spacing w:line="420" w:lineRule="exact"/>
              <w:jc w:val="center"/>
              <w:rPr>
                <w:rFonts w:asciiTheme="minorEastAsia" w:eastAsiaTheme="minorEastAsia" w:hAnsiTheme="minorEastAsia" w:cs="仿宋_GB2312"/>
                <w:sz w:val="24"/>
              </w:rPr>
            </w:pPr>
          </w:p>
          <w:p w:rsidR="008C759A" w:rsidRDefault="008C759A">
            <w:pPr>
              <w:autoSpaceDE w:val="0"/>
              <w:autoSpaceDN w:val="0"/>
              <w:adjustRightInd w:val="0"/>
              <w:spacing w:line="420" w:lineRule="exact"/>
              <w:jc w:val="center"/>
              <w:rPr>
                <w:rFonts w:asciiTheme="minorEastAsia" w:eastAsiaTheme="minorEastAsia" w:hAnsiTheme="minorEastAsia" w:cs="仿宋_GB2312"/>
                <w:sz w:val="24"/>
              </w:rPr>
            </w:pPr>
          </w:p>
          <w:p w:rsidR="008C759A" w:rsidRDefault="008C759A">
            <w:pPr>
              <w:autoSpaceDE w:val="0"/>
              <w:autoSpaceDN w:val="0"/>
              <w:adjustRightInd w:val="0"/>
              <w:spacing w:line="420" w:lineRule="exact"/>
              <w:jc w:val="center"/>
              <w:rPr>
                <w:rFonts w:asciiTheme="minorEastAsia" w:eastAsiaTheme="minorEastAsia" w:hAnsiTheme="minorEastAsia" w:cs="仿宋_GB2312"/>
                <w:sz w:val="24"/>
              </w:rPr>
            </w:pPr>
          </w:p>
          <w:p w:rsidR="008C759A" w:rsidRDefault="008C759A">
            <w:pPr>
              <w:autoSpaceDE w:val="0"/>
              <w:autoSpaceDN w:val="0"/>
              <w:adjustRightInd w:val="0"/>
              <w:spacing w:line="420" w:lineRule="exact"/>
              <w:jc w:val="center"/>
              <w:rPr>
                <w:rFonts w:asciiTheme="minorEastAsia" w:eastAsiaTheme="minorEastAsia" w:hAnsiTheme="minorEastAsia" w:cs="仿宋_GB2312"/>
                <w:sz w:val="24"/>
              </w:rPr>
            </w:pPr>
          </w:p>
          <w:p w:rsidR="008C759A" w:rsidRDefault="008C759A">
            <w:pPr>
              <w:autoSpaceDE w:val="0"/>
              <w:autoSpaceDN w:val="0"/>
              <w:adjustRightInd w:val="0"/>
              <w:spacing w:line="420" w:lineRule="exact"/>
              <w:jc w:val="center"/>
              <w:rPr>
                <w:rFonts w:asciiTheme="minorEastAsia" w:eastAsiaTheme="minorEastAsia" w:hAnsiTheme="minorEastAsia" w:cs="仿宋_GB2312"/>
                <w:sz w:val="24"/>
              </w:rPr>
            </w:pPr>
          </w:p>
          <w:p w:rsidR="008C759A" w:rsidRDefault="002E7841">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投标保证金须知</w:t>
            </w:r>
          </w:p>
        </w:tc>
        <w:tc>
          <w:tcPr>
            <w:tcW w:w="6695" w:type="dxa"/>
            <w:vAlign w:val="center"/>
          </w:tcPr>
          <w:p w:rsidR="008C759A" w:rsidRDefault="002E7841">
            <w:pPr>
              <w:autoSpaceDE w:val="0"/>
              <w:autoSpaceDN w:val="0"/>
              <w:adjustRightInd w:val="0"/>
              <w:spacing w:line="440" w:lineRule="exact"/>
              <w:jc w:val="left"/>
              <w:rPr>
                <w:rFonts w:hAnsi="宋体" w:cs="宋体"/>
                <w:sz w:val="24"/>
              </w:rPr>
            </w:pPr>
            <w:r>
              <w:rPr>
                <w:rFonts w:hAnsi="宋体" w:cs="宋体" w:hint="eastAsia"/>
                <w:sz w:val="24"/>
              </w:rPr>
              <w:lastRenderedPageBreak/>
              <w:t>1</w:t>
            </w:r>
            <w:r>
              <w:rPr>
                <w:rFonts w:hAnsi="宋体" w:cs="宋体" w:hint="eastAsia"/>
                <w:sz w:val="24"/>
              </w:rPr>
              <w:t>、因投标人的原因无法及时退还投标（竞买）保证金、滞留</w:t>
            </w:r>
            <w:r>
              <w:rPr>
                <w:rFonts w:hAnsi="宋体" w:cs="宋体" w:hint="eastAsia"/>
                <w:sz w:val="24"/>
              </w:rPr>
              <w:lastRenderedPageBreak/>
              <w:t>三年以上的，投标（竞买）保证金上缴财政。</w:t>
            </w:r>
          </w:p>
          <w:p w:rsidR="008C759A" w:rsidRDefault="002E7841">
            <w:pPr>
              <w:autoSpaceDE w:val="0"/>
              <w:autoSpaceDN w:val="0"/>
              <w:adjustRightInd w:val="0"/>
              <w:spacing w:line="440" w:lineRule="exact"/>
              <w:jc w:val="left"/>
              <w:rPr>
                <w:rFonts w:hAnsi="宋体" w:cs="宋体"/>
                <w:sz w:val="24"/>
              </w:rPr>
            </w:pPr>
            <w:r>
              <w:rPr>
                <w:rFonts w:hAnsi="宋体" w:cs="宋体" w:hint="eastAsia"/>
                <w:sz w:val="24"/>
              </w:rPr>
              <w:t>2</w:t>
            </w:r>
            <w:r>
              <w:rPr>
                <w:rFonts w:hAnsi="宋体" w:cs="宋体" w:hint="eastAsia"/>
                <w:sz w:val="24"/>
              </w:rPr>
              <w:t>、自文件发布之日起，投标人需进行基本户备案，已备案的基本户开户银行、账户发生变化的，须重新办理备案手续。备案后方可提交投标（竞买）保证金。</w:t>
            </w:r>
          </w:p>
          <w:p w:rsidR="008C759A" w:rsidRDefault="002E7841">
            <w:pPr>
              <w:autoSpaceDE w:val="0"/>
              <w:autoSpaceDN w:val="0"/>
              <w:adjustRightInd w:val="0"/>
              <w:spacing w:line="440" w:lineRule="exact"/>
              <w:jc w:val="left"/>
              <w:rPr>
                <w:rFonts w:hAnsi="宋体" w:cs="宋体"/>
                <w:sz w:val="24"/>
              </w:rPr>
            </w:pPr>
            <w:r>
              <w:rPr>
                <w:rFonts w:hAnsi="宋体" w:cs="宋体" w:hint="eastAsia"/>
                <w:sz w:val="24"/>
              </w:rPr>
              <w:t>3</w:t>
            </w:r>
            <w:r>
              <w:rPr>
                <w:rFonts w:hAnsi="宋体" w:cs="宋体" w:hint="eastAsia"/>
                <w:sz w:val="24"/>
              </w:rPr>
              <w:t>、基本户备案流程：投标人登录注册网址：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8C759A" w:rsidRDefault="002E7841">
            <w:pPr>
              <w:autoSpaceDE w:val="0"/>
              <w:autoSpaceDN w:val="0"/>
              <w:adjustRightInd w:val="0"/>
              <w:spacing w:line="440" w:lineRule="exact"/>
              <w:jc w:val="left"/>
              <w:rPr>
                <w:rFonts w:hAnsi="宋体" w:cs="宋体"/>
                <w:sz w:val="24"/>
              </w:rPr>
            </w:pPr>
            <w:r>
              <w:rPr>
                <w:rFonts w:hAnsi="宋体" w:cs="宋体" w:hint="eastAsia"/>
                <w:sz w:val="24"/>
              </w:rPr>
              <w:t>4</w:t>
            </w:r>
            <w:r>
              <w:rPr>
                <w:rFonts w:hAnsi="宋体" w:cs="宋体" w:hint="eastAsia"/>
                <w:sz w:val="24"/>
              </w:rPr>
              <w:t>、特殊情况处理</w:t>
            </w:r>
          </w:p>
          <w:p w:rsidR="008C759A" w:rsidRDefault="002E7841">
            <w:pPr>
              <w:autoSpaceDE w:val="0"/>
              <w:autoSpaceDN w:val="0"/>
              <w:adjustRightInd w:val="0"/>
              <w:spacing w:line="400" w:lineRule="exact"/>
              <w:jc w:val="left"/>
              <w:rPr>
                <w:rFonts w:asciiTheme="minorEastAsia" w:eastAsiaTheme="minorEastAsia" w:hAnsiTheme="minorEastAsia"/>
                <w:color w:val="FF0000"/>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鄢陵县公共资源交易管理中心三楼综合股，联系电话：</w:t>
            </w:r>
            <w:r>
              <w:rPr>
                <w:rFonts w:hAnsi="宋体" w:cs="宋体" w:hint="eastAsia"/>
                <w:sz w:val="24"/>
              </w:rPr>
              <w:t>0374</w:t>
            </w:r>
            <w:r>
              <w:rPr>
                <w:rFonts w:hAnsi="宋体" w:cs="宋体" w:hint="eastAsia"/>
                <w:sz w:val="24"/>
              </w:rPr>
              <w:t>—</w:t>
            </w:r>
            <w:r>
              <w:rPr>
                <w:rFonts w:hAnsi="宋体" w:cs="宋体" w:hint="eastAsia"/>
                <w:sz w:val="24"/>
              </w:rPr>
              <w:t>7608880</w:t>
            </w:r>
            <w:r>
              <w:rPr>
                <w:rFonts w:hAnsi="宋体" w:cs="宋体" w:hint="eastAsia"/>
                <w:sz w:val="24"/>
              </w:rPr>
              <w:t>）</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 xml:space="preserve"> 4.2</w:t>
            </w:r>
          </w:p>
        </w:tc>
        <w:tc>
          <w:tcPr>
            <w:tcW w:w="2249" w:type="dxa"/>
            <w:vAlign w:val="center"/>
          </w:tcPr>
          <w:p w:rsidR="008C759A" w:rsidRDefault="002E7841">
            <w:pPr>
              <w:autoSpaceDE w:val="0"/>
              <w:autoSpaceDN w:val="0"/>
              <w:adjustRightInd w:val="0"/>
              <w:spacing w:line="42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投标保证金</w:t>
            </w:r>
          </w:p>
        </w:tc>
        <w:tc>
          <w:tcPr>
            <w:tcW w:w="6695" w:type="dxa"/>
            <w:vAlign w:val="center"/>
          </w:tcPr>
          <w:p w:rsidR="008C759A" w:rsidRDefault="002E7841">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投标保证金递交截止时间：（同投标截止时间）。</w:t>
            </w:r>
          </w:p>
          <w:p w:rsidR="008C759A" w:rsidRDefault="002E7841">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第8标段：金额：￥</w:t>
            </w:r>
            <w:r w:rsidR="00C646C0">
              <w:rPr>
                <w:rFonts w:asciiTheme="minorEastAsia" w:eastAsiaTheme="minorEastAsia" w:hAnsiTheme="minorEastAsia" w:cs="宋体" w:hint="eastAsia"/>
                <w:b/>
                <w:bCs/>
                <w:sz w:val="24"/>
              </w:rPr>
              <w:t>4000</w:t>
            </w:r>
            <w:r>
              <w:rPr>
                <w:rFonts w:asciiTheme="minorEastAsia" w:eastAsiaTheme="minorEastAsia" w:hAnsiTheme="minorEastAsia" w:cs="宋体" w:hint="eastAsia"/>
                <w:b/>
                <w:bCs/>
                <w:sz w:val="24"/>
              </w:rPr>
              <w:t>.00元（</w:t>
            </w:r>
            <w:r>
              <w:rPr>
                <w:rFonts w:asciiTheme="minorEastAsia" w:eastAsiaTheme="minorEastAsia" w:hAnsiTheme="minorEastAsia" w:cs="宋体" w:hint="eastAsia"/>
                <w:b/>
                <w:sz w:val="24"/>
              </w:rPr>
              <w:t>大写：</w:t>
            </w:r>
            <w:r w:rsidR="00C646C0">
              <w:rPr>
                <w:rFonts w:asciiTheme="minorEastAsia" w:eastAsiaTheme="minorEastAsia" w:hAnsiTheme="minorEastAsia" w:cs="宋体" w:hint="eastAsia"/>
                <w:b/>
                <w:sz w:val="24"/>
              </w:rPr>
              <w:t>肆仟元整</w:t>
            </w:r>
            <w:r>
              <w:rPr>
                <w:rFonts w:asciiTheme="minorEastAsia" w:eastAsiaTheme="minorEastAsia" w:hAnsiTheme="minorEastAsia" w:cs="宋体" w:hint="eastAsia"/>
                <w:b/>
                <w:bCs/>
                <w:sz w:val="24"/>
              </w:rPr>
              <w:t>）</w:t>
            </w:r>
          </w:p>
          <w:p w:rsidR="008C759A" w:rsidRDefault="002E7841">
            <w:pPr>
              <w:autoSpaceDE w:val="0"/>
              <w:autoSpaceDN w:val="0"/>
              <w:adjustRightInd w:val="0"/>
              <w:spacing w:line="340" w:lineRule="exac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、投标保证金的递交方式：银行转账、银行电汇、银行保函，不接受以现金方式缴纳的投标保证金。凡以现金方式缴纳投标保证金而影响其投标结果的，由投标人自行负责。</w:t>
            </w:r>
          </w:p>
          <w:p w:rsidR="008C759A" w:rsidRDefault="002E7841">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8C759A" w:rsidRDefault="002E7841">
            <w:pPr>
              <w:autoSpaceDE w:val="0"/>
              <w:autoSpaceDN w:val="0"/>
              <w:adjustRightInd w:val="0"/>
              <w:spacing w:line="340" w:lineRule="exact"/>
              <w:rPr>
                <w:rFonts w:hAnsi="宋体" w:cs="宋体"/>
                <w:sz w:val="24"/>
                <w:lang w:val="zh-CN"/>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合法的银行保函原件扫描件附于投标文件中，否则视为未按</w:t>
            </w:r>
            <w:r>
              <w:rPr>
                <w:rFonts w:hAnsi="宋体" w:cs="宋体" w:hint="eastAsia"/>
                <w:sz w:val="24"/>
              </w:rPr>
              <w:t>规定提交</w:t>
            </w:r>
            <w:r>
              <w:rPr>
                <w:rFonts w:hAnsi="宋体" w:cs="宋体" w:hint="eastAsia"/>
                <w:sz w:val="24"/>
                <w:lang w:val="zh-CN"/>
              </w:rPr>
              <w:t>。</w:t>
            </w:r>
          </w:p>
          <w:p w:rsidR="008C759A" w:rsidRDefault="002E7841">
            <w:pPr>
              <w:autoSpaceDE w:val="0"/>
              <w:autoSpaceDN w:val="0"/>
              <w:adjustRightInd w:val="0"/>
              <w:spacing w:line="340" w:lineRule="exac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8C759A" w:rsidRDefault="002E7841">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投标人网上下载招标文件后</w:t>
            </w:r>
            <w:r>
              <w:rPr>
                <w:rFonts w:hAnsi="宋体" w:cs="宋体" w:hint="eastAsia"/>
                <w:sz w:val="24"/>
              </w:rPr>
              <w:t>，</w:t>
            </w:r>
            <w:r>
              <w:rPr>
                <w:rFonts w:hAnsi="宋体" w:cs="宋体" w:hint="eastAsia"/>
                <w:sz w:val="24"/>
                <w:lang w:val="zh-CN"/>
              </w:rPr>
              <w:t>登录</w:t>
            </w:r>
            <w:hyperlink r:id="rId21"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8C759A" w:rsidRDefault="002E7841">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w:t>
            </w:r>
            <w:r>
              <w:rPr>
                <w:rFonts w:hAnsi="宋体" w:cs="宋体" w:hint="eastAsia"/>
                <w:sz w:val="24"/>
                <w:lang w:val="zh-CN"/>
              </w:rPr>
              <w:lastRenderedPageBreak/>
              <w:t>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8C759A" w:rsidRDefault="002E7841">
            <w:pPr>
              <w:autoSpaceDE w:val="0"/>
              <w:autoSpaceDN w:val="0"/>
              <w:adjustRightInd w:val="0"/>
              <w:spacing w:line="340" w:lineRule="exact"/>
              <w:rPr>
                <w:rFonts w:hAnsi="宋体" w:cs="宋体"/>
                <w:sz w:val="24"/>
                <w:lang w:val="zh-CN"/>
              </w:rPr>
            </w:pPr>
            <w:r>
              <w:rPr>
                <w:rFonts w:hAnsi="宋体" w:cs="宋体" w:hint="eastAsia"/>
                <w:sz w:val="24"/>
                <w:lang w:val="zh-CN"/>
              </w:rPr>
              <w:t>2.3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“许昌公共资源交易中心保证金缴纳回执”附于投标文件中，</w:t>
            </w:r>
            <w:r>
              <w:rPr>
                <w:rFonts w:hAnsi="宋体" w:cs="宋体" w:hint="eastAsia"/>
                <w:sz w:val="24"/>
              </w:rPr>
              <w:t>否则视为未按规定提交。</w:t>
            </w:r>
          </w:p>
          <w:p w:rsidR="008C759A" w:rsidRDefault="002E7841">
            <w:pPr>
              <w:autoSpaceDE w:val="0"/>
              <w:autoSpaceDN w:val="0"/>
              <w:adjustRightInd w:val="0"/>
              <w:spacing w:line="340" w:lineRule="exac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8C759A" w:rsidRDefault="002E7841">
            <w:pPr>
              <w:autoSpaceDE w:val="0"/>
              <w:autoSpaceDN w:val="0"/>
              <w:adjustRightInd w:val="0"/>
              <w:spacing w:line="340" w:lineRule="exact"/>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8C759A" w:rsidRDefault="002E7841">
            <w:pPr>
              <w:autoSpaceDE w:val="0"/>
              <w:autoSpaceDN w:val="0"/>
              <w:adjustRightInd w:val="0"/>
              <w:spacing w:line="340" w:lineRule="exac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8C759A" w:rsidRDefault="002E7841">
            <w:pPr>
              <w:autoSpaceDE w:val="0"/>
              <w:autoSpaceDN w:val="0"/>
              <w:adjustRightInd w:val="0"/>
              <w:spacing w:line="340" w:lineRule="exact"/>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8C759A" w:rsidRDefault="002E7841">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rPr>
              <w:t>投标保证金未从投标人的基本账户转出；</w:t>
            </w:r>
          </w:p>
          <w:p w:rsidR="008C759A" w:rsidRDefault="002E7841">
            <w:pPr>
              <w:autoSpaceDE w:val="0"/>
              <w:autoSpaceDN w:val="0"/>
              <w:adjustRightInd w:val="0"/>
              <w:spacing w:line="340" w:lineRule="exac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8C759A" w:rsidRDefault="002E7841">
            <w:pPr>
              <w:autoSpaceDE w:val="0"/>
              <w:autoSpaceDN w:val="0"/>
              <w:adjustRightInd w:val="0"/>
              <w:spacing w:line="340" w:lineRule="exac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8C759A" w:rsidRDefault="002E7841">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8C759A" w:rsidRDefault="002E7841">
            <w:pPr>
              <w:autoSpaceDE w:val="0"/>
              <w:autoSpaceDN w:val="0"/>
              <w:adjustRightInd w:val="0"/>
              <w:spacing w:line="400" w:lineRule="exact"/>
              <w:jc w:val="left"/>
              <w:rPr>
                <w:rFonts w:asciiTheme="minorEastAsia" w:eastAsiaTheme="minorEastAsia" w:hAnsiTheme="minorEastAsia"/>
                <w:sz w:val="24"/>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 xml:space="preserve"> 5.2</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近年财务状况的年份要求</w:t>
            </w:r>
          </w:p>
        </w:tc>
        <w:tc>
          <w:tcPr>
            <w:tcW w:w="6695" w:type="dxa"/>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w:t>
            </w:r>
            <w:r>
              <w:rPr>
                <w:rFonts w:asciiTheme="minorEastAsia" w:eastAsiaTheme="minorEastAsia" w:hAnsiTheme="minorEastAsia" w:cs="宋体" w:hint="eastAsia"/>
                <w:color w:val="FF0000"/>
                <w:kern w:val="0"/>
                <w:sz w:val="24"/>
              </w:rPr>
              <w:t>2016年、2017年、2018年或2017年、2018年、2019年</w:t>
            </w:r>
            <w:r>
              <w:rPr>
                <w:rFonts w:asciiTheme="minorEastAsia" w:eastAsiaTheme="minorEastAsia" w:hAnsiTheme="minorEastAsia" w:cs="宋体" w:hint="eastAsia"/>
                <w:kern w:val="0"/>
                <w:sz w:val="24"/>
              </w:rPr>
              <w:t>（若公司成立未满三年，须提供成立当年至今的财务报告）</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5.3</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近年完成的类似项目的年份要求</w:t>
            </w:r>
          </w:p>
        </w:tc>
        <w:tc>
          <w:tcPr>
            <w:tcW w:w="6695" w:type="dxa"/>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近年指2017年1月1日至今</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5.4</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近年荣誉的年份要求</w:t>
            </w:r>
          </w:p>
        </w:tc>
        <w:tc>
          <w:tcPr>
            <w:tcW w:w="6695" w:type="dxa"/>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近年指2017年1月1日至今</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5.5</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近年发生的诉讼及仲裁情况的年份要求</w:t>
            </w:r>
          </w:p>
        </w:tc>
        <w:tc>
          <w:tcPr>
            <w:tcW w:w="6695" w:type="dxa"/>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近年指2017年1月1日至今</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6</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是否允许递交备选投标方案</w:t>
            </w:r>
          </w:p>
        </w:tc>
        <w:tc>
          <w:tcPr>
            <w:tcW w:w="6695" w:type="dxa"/>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8C759A">
        <w:trPr>
          <w:trHeight w:val="20"/>
          <w:jc w:val="center"/>
        </w:trPr>
        <w:tc>
          <w:tcPr>
            <w:tcW w:w="1109" w:type="dxa"/>
            <w:gridSpan w:val="3"/>
            <w:vAlign w:val="center"/>
          </w:tcPr>
          <w:p w:rsidR="008C759A" w:rsidRDefault="002E7841">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7.3</w:t>
            </w:r>
          </w:p>
        </w:tc>
        <w:tc>
          <w:tcPr>
            <w:tcW w:w="2249" w:type="dxa"/>
            <w:vAlign w:val="center"/>
          </w:tcPr>
          <w:p w:rsidR="008C759A" w:rsidRDefault="002E7841">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签字和（或）盖章要求</w:t>
            </w:r>
          </w:p>
        </w:tc>
        <w:tc>
          <w:tcPr>
            <w:tcW w:w="6695" w:type="dxa"/>
            <w:vAlign w:val="center"/>
          </w:tcPr>
          <w:p w:rsidR="008C759A" w:rsidRDefault="002E7841">
            <w:pPr>
              <w:autoSpaceDE w:val="0"/>
              <w:autoSpaceDN w:val="0"/>
              <w:adjustRightInd w:val="0"/>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电子投标文件：按招标文件要求加盖电子印章和法人电子印章。</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7.4</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投标文件份数</w:t>
            </w:r>
          </w:p>
        </w:tc>
        <w:tc>
          <w:tcPr>
            <w:tcW w:w="6695" w:type="dxa"/>
            <w:vAlign w:val="center"/>
          </w:tcPr>
          <w:p w:rsidR="008C759A" w:rsidRDefault="002E7841">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1、电子投标文件</w:t>
            </w:r>
          </w:p>
          <w:p w:rsidR="008C759A" w:rsidRDefault="002E7841">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（1）成功上传至【全国公共资源交易平台（河南省•许昌市）】</w:t>
            </w:r>
            <w:r>
              <w:rPr>
                <w:rFonts w:asciiTheme="minorEastAsia" w:eastAsiaTheme="minorEastAsia" w:hAnsiTheme="minorEastAsia" w:cs="宋体" w:hint="eastAsia"/>
                <w:b/>
                <w:sz w:val="24"/>
              </w:rPr>
              <w:lastRenderedPageBreak/>
              <w:t>公共资源交易系统电子投标文件1份（文件格式为：XX公司XXX项目编号.file）。</w:t>
            </w:r>
          </w:p>
          <w:p w:rsidR="008C759A" w:rsidRDefault="002E7841">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sz w:val="24"/>
              </w:rPr>
              <w:t>注:投标人提交的电子投标文件，必须是通过“许昌投标文件制作系统SEARUN V1.1”制作，并经过签章和加密后生成的电子投标文件。</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 xml:space="preserve"> 7.5</w:t>
            </w:r>
          </w:p>
        </w:tc>
        <w:tc>
          <w:tcPr>
            <w:tcW w:w="2249" w:type="dxa"/>
            <w:vAlign w:val="center"/>
          </w:tcPr>
          <w:p w:rsidR="008C759A" w:rsidRDefault="002E7841">
            <w:pPr>
              <w:autoSpaceDE w:val="0"/>
              <w:autoSpaceDN w:val="0"/>
              <w:adjustRightInd w:val="0"/>
              <w:spacing w:line="440" w:lineRule="exact"/>
              <w:jc w:val="center"/>
              <w:rPr>
                <w:rFonts w:hAnsi="宋体" w:cs="宋体"/>
                <w:sz w:val="24"/>
              </w:rPr>
            </w:pPr>
            <w:r>
              <w:rPr>
                <w:rFonts w:hAnsi="宋体" w:cs="宋体" w:hint="eastAsia"/>
                <w:sz w:val="24"/>
              </w:rPr>
              <w:t>本项目是否采用不见面开标</w:t>
            </w:r>
          </w:p>
        </w:tc>
        <w:tc>
          <w:tcPr>
            <w:tcW w:w="6695" w:type="dxa"/>
            <w:vAlign w:val="center"/>
          </w:tcPr>
          <w:p w:rsidR="008C759A" w:rsidRDefault="002E7841">
            <w:pPr>
              <w:autoSpaceDE w:val="0"/>
              <w:autoSpaceDN w:val="0"/>
              <w:adjustRightInd w:val="0"/>
              <w:spacing w:line="440" w:lineRule="exact"/>
              <w:rPr>
                <w:rFonts w:hAnsi="宋体" w:cs="宋体"/>
                <w:b/>
                <w:bCs/>
                <w:sz w:val="24"/>
              </w:rPr>
            </w:pPr>
            <w:r>
              <w:rPr>
                <w:rFonts w:hAnsi="宋体" w:cs="宋体" w:hint="eastAsia"/>
                <w:sz w:val="24"/>
              </w:rPr>
              <w:t>本项目采用不见面开标。</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4.2.2</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递交投标文件地点</w:t>
            </w:r>
          </w:p>
        </w:tc>
        <w:tc>
          <w:tcPr>
            <w:tcW w:w="6695" w:type="dxa"/>
            <w:vAlign w:val="center"/>
          </w:tcPr>
          <w:p w:rsidR="008C759A" w:rsidRDefault="002E7841">
            <w:pPr>
              <w:autoSpaceDE w:val="0"/>
              <w:autoSpaceDN w:val="0"/>
              <w:adjustRightInd w:val="0"/>
              <w:spacing w:line="440" w:lineRule="exact"/>
              <w:rPr>
                <w:rFonts w:hAnsi="宋体" w:cs="宋体"/>
                <w:sz w:val="24"/>
              </w:rPr>
            </w:pPr>
            <w:r>
              <w:rPr>
                <w:rFonts w:hAnsi="宋体" w:cs="宋体" w:hint="eastAsia"/>
                <w:sz w:val="24"/>
              </w:rPr>
              <w:t>电子投标文件递交地点：电子投标文件应按规定在投标截止时间（开标时间）之前成功提交至【全国公共资源交易平台</w:t>
            </w:r>
            <w:r>
              <w:rPr>
                <w:rFonts w:hAnsi="宋体" w:cs="宋体"/>
                <w:sz w:val="24"/>
              </w:rPr>
              <w:t>(</w:t>
            </w:r>
            <w:r>
              <w:rPr>
                <w:rFonts w:hAnsi="宋体" w:cs="宋体" w:hint="eastAsia"/>
                <w:sz w:val="24"/>
              </w:rPr>
              <w:t>河南省</w:t>
            </w:r>
            <w:r>
              <w:rPr>
                <w:rFonts w:ascii="MS Mincho" w:eastAsia="MS Mincho" w:hAnsi="MS Mincho" w:cs="MS Mincho" w:hint="eastAsia"/>
                <w:sz w:val="24"/>
              </w:rPr>
              <w:t>▪</w:t>
            </w:r>
            <w:r>
              <w:rPr>
                <w:rFonts w:hAnsi="宋体" w:cs="宋体" w:hint="eastAsia"/>
                <w:sz w:val="24"/>
              </w:rPr>
              <w:t>许昌市</w:t>
            </w:r>
            <w:r>
              <w:rPr>
                <w:rFonts w:hAnsi="宋体" w:cs="宋体"/>
                <w:sz w:val="24"/>
              </w:rPr>
              <w:t>)</w:t>
            </w:r>
            <w:r>
              <w:rPr>
                <w:rFonts w:hAnsi="宋体" w:cs="宋体" w:hint="eastAsia"/>
                <w:sz w:val="24"/>
              </w:rPr>
              <w:t>】公共资源交易系统（</w:t>
            </w:r>
            <w:r>
              <w:rPr>
                <w:rFonts w:hAnsi="宋体" w:cs="宋体"/>
                <w:sz w:val="24"/>
              </w:rPr>
              <w:t>http://221.14.6.70:8088/ggzy/</w:t>
            </w:r>
            <w:r>
              <w:rPr>
                <w:rFonts w:hAnsi="宋体" w:cs="宋体" w:hint="eastAsia"/>
                <w:sz w:val="24"/>
              </w:rPr>
              <w:t>）。</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4.2.3</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是否退还投标文件</w:t>
            </w:r>
          </w:p>
        </w:tc>
        <w:tc>
          <w:tcPr>
            <w:tcW w:w="6695" w:type="dxa"/>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开标时间和地点</w:t>
            </w:r>
          </w:p>
        </w:tc>
        <w:tc>
          <w:tcPr>
            <w:tcW w:w="6695" w:type="dxa"/>
            <w:vAlign w:val="center"/>
          </w:tcPr>
          <w:p w:rsidR="008C759A" w:rsidRDefault="002E7841">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开标时间：同投标截止时间</w:t>
            </w:r>
          </w:p>
          <w:p w:rsidR="008C759A" w:rsidRDefault="002E7841" w:rsidP="00B257FC">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开标地点：</w:t>
            </w:r>
            <w:r>
              <w:rPr>
                <w:rFonts w:hAnsi="宋体" w:cs="宋体" w:hint="eastAsia"/>
                <w:sz w:val="24"/>
              </w:rPr>
              <w:t>鄢陵县公共资源交易中心（</w:t>
            </w:r>
            <w:r>
              <w:rPr>
                <w:rFonts w:hAnsi="宋体" w:cs="宋体" w:hint="eastAsia"/>
                <w:sz w:val="24"/>
              </w:rPr>
              <w:t>S219</w:t>
            </w:r>
            <w:r>
              <w:rPr>
                <w:rFonts w:hAnsi="宋体" w:cs="宋体" w:hint="eastAsia"/>
                <w:sz w:val="24"/>
              </w:rPr>
              <w:t>（鄢陶路）与未来大道交叉口鄢陵创客园院内南楼四楼</w:t>
            </w:r>
            <w:r w:rsidRPr="00C646C0">
              <w:rPr>
                <w:rFonts w:hAnsi="宋体" w:cs="宋体" w:hint="eastAsia"/>
                <w:color w:val="FF0000"/>
                <w:sz w:val="24"/>
              </w:rPr>
              <w:t>开标</w:t>
            </w:r>
            <w:r w:rsidR="00B257FC">
              <w:rPr>
                <w:rFonts w:hAnsi="宋体" w:cs="宋体" w:hint="eastAsia"/>
                <w:color w:val="FF0000"/>
                <w:sz w:val="24"/>
              </w:rPr>
              <w:t>2</w:t>
            </w:r>
            <w:r w:rsidRPr="00C646C0">
              <w:rPr>
                <w:rFonts w:hAnsi="宋体" w:cs="宋体" w:hint="eastAsia"/>
                <w:color w:val="FF0000"/>
                <w:sz w:val="24"/>
              </w:rPr>
              <w:t>室</w:t>
            </w:r>
            <w:r>
              <w:rPr>
                <w:rFonts w:hAnsi="宋体" w:cs="宋体" w:hint="eastAsia"/>
                <w:sz w:val="24"/>
              </w:rPr>
              <w:t>）。</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开标程序</w:t>
            </w:r>
          </w:p>
        </w:tc>
        <w:tc>
          <w:tcPr>
            <w:tcW w:w="6695" w:type="dxa"/>
            <w:vAlign w:val="center"/>
          </w:tcPr>
          <w:p w:rsidR="008C759A" w:rsidRDefault="002E7841">
            <w:pPr>
              <w:spacing w:line="520" w:lineRule="exact"/>
              <w:rPr>
                <w:rFonts w:hAnsi="宋体" w:cs="宋体"/>
                <w:sz w:val="24"/>
              </w:rPr>
            </w:pPr>
            <w:r>
              <w:rPr>
                <w:rFonts w:hAnsi="宋体" w:cs="宋体" w:hint="eastAsia"/>
                <w:sz w:val="24"/>
              </w:rPr>
              <w:t xml:space="preserve">(1) </w:t>
            </w:r>
            <w:r>
              <w:rPr>
                <w:rFonts w:hAnsi="宋体" w:cs="宋体" w:hint="eastAsia"/>
                <w:sz w:val="24"/>
              </w:rPr>
              <w:t>本项目采用“远程不见面”开标方式</w:t>
            </w:r>
            <w:r>
              <w:rPr>
                <w:rFonts w:hAnsi="宋体" w:cs="宋体" w:hint="eastAsia"/>
                <w:sz w:val="24"/>
              </w:rPr>
              <w:t>,</w:t>
            </w:r>
            <w:r>
              <w:rPr>
                <w:rFonts w:hAnsi="宋体" w:cs="宋体" w:hint="eastAsia"/>
                <w:sz w:val="24"/>
              </w:rPr>
              <w:t>投标人应当在开标时间前使用</w:t>
            </w:r>
            <w:r>
              <w:rPr>
                <w:rFonts w:hAnsi="宋体" w:cs="宋体" w:hint="eastAsia"/>
                <w:sz w:val="24"/>
              </w:rPr>
              <w:t>CA</w:t>
            </w:r>
            <w:r>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cs="宋体" w:hint="eastAsia"/>
                <w:sz w:val="24"/>
              </w:rPr>
              <w:t>CA</w:t>
            </w:r>
            <w:r>
              <w:rPr>
                <w:rFonts w:hAnsi="宋体" w:cs="宋体" w:hint="eastAsia"/>
                <w:sz w:val="24"/>
              </w:rPr>
              <w:t>数字证书登录交易系统远程开标大厅，做好开标前各项准备。</w:t>
            </w:r>
          </w:p>
          <w:p w:rsidR="008C759A" w:rsidRDefault="002E7841">
            <w:pPr>
              <w:spacing w:line="520" w:lineRule="exact"/>
              <w:rPr>
                <w:rFonts w:hAnsi="宋体" w:cs="宋体"/>
                <w:sz w:val="24"/>
              </w:rPr>
            </w:pPr>
            <w:r>
              <w:rPr>
                <w:rFonts w:hAnsi="宋体" w:cs="宋体" w:hint="eastAsia"/>
                <w:sz w:val="24"/>
              </w:rPr>
              <w:t>(2)</w:t>
            </w:r>
            <w:r>
              <w:rPr>
                <w:rFonts w:hAnsi="宋体" w:cs="宋体" w:hint="eastAsia"/>
                <w:sz w:val="24"/>
              </w:rPr>
              <w:t>投标截止时间到达时，招标代理机构点击“开标”按钮，开标开始并进行解密，解密时限为</w:t>
            </w:r>
            <w:r>
              <w:rPr>
                <w:rFonts w:hAnsi="宋体" w:cs="宋体" w:hint="eastAsia"/>
                <w:sz w:val="24"/>
              </w:rPr>
              <w:t>60</w:t>
            </w:r>
            <w:r>
              <w:rPr>
                <w:rFonts w:hAnsi="宋体" w:cs="宋体" w:hint="eastAsia"/>
                <w:sz w:val="24"/>
              </w:rPr>
              <w:t>分钟，各投标人可以远程进行解密投标文件。投标人未进行解密或未按规定进行解密的，视为放弃投标。待全部投标人解密完成后，招标人（代理机构）进行一键解密。</w:t>
            </w:r>
          </w:p>
          <w:p w:rsidR="008C759A" w:rsidRDefault="002E7841">
            <w:pPr>
              <w:spacing w:line="520" w:lineRule="exact"/>
              <w:rPr>
                <w:rFonts w:hAnsi="宋体" w:cs="宋体"/>
                <w:sz w:val="24"/>
              </w:rPr>
            </w:pPr>
            <w:r>
              <w:rPr>
                <w:rFonts w:hAnsi="宋体" w:cs="宋体" w:hint="eastAsia"/>
                <w:sz w:val="24"/>
              </w:rPr>
              <w:t>(3)</w:t>
            </w:r>
            <w:r>
              <w:rPr>
                <w:rFonts w:hAnsi="宋体" w:cs="宋体" w:hint="eastAsia"/>
                <w:sz w:val="24"/>
              </w:rPr>
              <w:t>解密完成后，投标人可点击“开标记录”查看各投标人投标报价等信息，对开标过程或有关内容有异议（质疑）的，按照《许昌市不见面开标操作手册》在本项目不见面开标大厅“文</w:t>
            </w:r>
            <w:r>
              <w:rPr>
                <w:rFonts w:hAnsi="宋体" w:cs="宋体" w:hint="eastAsia"/>
                <w:sz w:val="24"/>
              </w:rPr>
              <w:lastRenderedPageBreak/>
              <w:t>字互动”对话框或“新增质疑”处在线询问和发起异议（质疑），招标人（代理机构）在线进行回复。</w:t>
            </w:r>
          </w:p>
          <w:p w:rsidR="008C759A" w:rsidRDefault="002E7841">
            <w:pPr>
              <w:spacing w:line="520" w:lineRule="exac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8C759A" w:rsidRDefault="002E7841">
            <w:pPr>
              <w:spacing w:line="312" w:lineRule="auto"/>
              <w:rPr>
                <w:rFonts w:asciiTheme="minorEastAsia" w:eastAsiaTheme="minorEastAsia" w:hAnsiTheme="minorEastAsia" w:cs="宋体"/>
                <w:kern w:val="0"/>
                <w:sz w:val="24"/>
              </w:rPr>
            </w:pPr>
            <w:r>
              <w:rPr>
                <w:rFonts w:hAnsi="宋体" w:cs="宋体" w:hint="eastAsia"/>
                <w:sz w:val="24"/>
              </w:rPr>
              <w:t>（</w:t>
            </w:r>
            <w:r>
              <w:rPr>
                <w:rFonts w:hAnsi="宋体" w:cs="宋体" w:hint="eastAsia"/>
                <w:sz w:val="24"/>
              </w:rPr>
              <w:t>5</w:t>
            </w:r>
            <w:r>
              <w:rPr>
                <w:rFonts w:hAnsi="宋体" w:cs="宋体" w:hint="eastAsia"/>
                <w:sz w:val="24"/>
              </w:rPr>
              <w:t>）招标人（代理机构）签章并上传《开标记录表》，不见面开标活动结束。</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6.1</w:t>
            </w:r>
          </w:p>
        </w:tc>
        <w:tc>
          <w:tcPr>
            <w:tcW w:w="2249" w:type="dxa"/>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评标委员会的组建</w:t>
            </w:r>
          </w:p>
        </w:tc>
        <w:tc>
          <w:tcPr>
            <w:tcW w:w="6695" w:type="dxa"/>
            <w:vAlign w:val="center"/>
          </w:tcPr>
          <w:p w:rsidR="008C759A" w:rsidRDefault="002E7841">
            <w:pPr>
              <w:spacing w:line="360" w:lineRule="auto"/>
              <w:rPr>
                <w:rFonts w:asciiTheme="minorEastAsia" w:eastAsiaTheme="minorEastAsia" w:hAnsiTheme="minorEastAsia" w:cs="宋体"/>
                <w:color w:val="FF0000"/>
                <w:sz w:val="24"/>
              </w:rPr>
            </w:pPr>
            <w:r>
              <w:rPr>
                <w:rFonts w:asciiTheme="minorEastAsia" w:eastAsiaTheme="minorEastAsia" w:hAnsiTheme="minorEastAsia" w:cs="宋体" w:hint="eastAsia"/>
                <w:sz w:val="24"/>
              </w:rPr>
              <w:t>评标委员会构成：共</w:t>
            </w:r>
            <w:r w:rsidR="003C645F">
              <w:rPr>
                <w:rFonts w:asciiTheme="minorEastAsia" w:eastAsiaTheme="minorEastAsia" w:hAnsiTheme="minorEastAsia" w:cs="宋体"/>
                <w:sz w:val="24"/>
              </w:rPr>
              <w:t>5</w:t>
            </w:r>
            <w:r>
              <w:rPr>
                <w:rFonts w:asciiTheme="minorEastAsia" w:eastAsiaTheme="minorEastAsia" w:hAnsiTheme="minorEastAsia" w:cs="宋体" w:hint="eastAsia"/>
                <w:sz w:val="24"/>
              </w:rPr>
              <w:t>人，由招标人代表和经济、技术类专家组成，其中招标人代表</w:t>
            </w:r>
            <w:r w:rsidR="003C645F">
              <w:rPr>
                <w:rFonts w:asciiTheme="minorEastAsia" w:eastAsiaTheme="minorEastAsia" w:hAnsiTheme="minorEastAsia" w:cs="宋体"/>
                <w:sz w:val="24"/>
              </w:rPr>
              <w:t>1</w:t>
            </w:r>
            <w:r>
              <w:rPr>
                <w:rFonts w:asciiTheme="minorEastAsia" w:eastAsiaTheme="minorEastAsia" w:hAnsiTheme="minorEastAsia" w:cs="宋体" w:hint="eastAsia"/>
                <w:sz w:val="24"/>
              </w:rPr>
              <w:t>人，经济、技术类专家</w:t>
            </w:r>
            <w:r w:rsidR="003C645F">
              <w:rPr>
                <w:rFonts w:asciiTheme="minorEastAsia" w:eastAsiaTheme="minorEastAsia" w:hAnsiTheme="minorEastAsia" w:cs="宋体"/>
                <w:sz w:val="24"/>
              </w:rPr>
              <w:t>4</w:t>
            </w:r>
            <w:bookmarkStart w:id="8" w:name="_GoBack"/>
            <w:bookmarkEnd w:id="8"/>
            <w:r>
              <w:rPr>
                <w:rFonts w:asciiTheme="minorEastAsia" w:eastAsiaTheme="minorEastAsia" w:hAnsiTheme="minorEastAsia" w:cs="宋体" w:hint="eastAsia"/>
                <w:sz w:val="24"/>
              </w:rPr>
              <w:t>人。</w:t>
            </w:r>
          </w:p>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评标专家确定方式：在开标前从河南省综合评标专家库中随机抽取，评标委员会主任通过现场随机抽取方式确定。与投标人有利害关系的人不得进入评标委员会。</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7.1</w:t>
            </w:r>
          </w:p>
        </w:tc>
        <w:tc>
          <w:tcPr>
            <w:tcW w:w="2249" w:type="dxa"/>
            <w:vAlign w:val="center"/>
          </w:tcPr>
          <w:p w:rsidR="008C759A" w:rsidRDefault="002E7841">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是否授权评标委员会确定中标人</w:t>
            </w:r>
          </w:p>
        </w:tc>
        <w:tc>
          <w:tcPr>
            <w:tcW w:w="6695" w:type="dxa"/>
            <w:vAlign w:val="center"/>
          </w:tcPr>
          <w:p w:rsidR="008C759A" w:rsidRDefault="002E7841">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否，推荐的中标候选人数：1-3人</w:t>
            </w:r>
          </w:p>
        </w:tc>
      </w:tr>
      <w:tr w:rsidR="008C759A">
        <w:trPr>
          <w:trHeight w:val="20"/>
          <w:jc w:val="center"/>
        </w:trPr>
        <w:tc>
          <w:tcPr>
            <w:tcW w:w="1109" w:type="dxa"/>
            <w:gridSpan w:val="3"/>
            <w:vAlign w:val="center"/>
          </w:tcPr>
          <w:p w:rsidR="008C759A" w:rsidRDefault="002E7841">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7. 1</w:t>
            </w:r>
          </w:p>
        </w:tc>
        <w:tc>
          <w:tcPr>
            <w:tcW w:w="2249" w:type="dxa"/>
            <w:vAlign w:val="center"/>
          </w:tcPr>
          <w:p w:rsidR="008C759A" w:rsidRDefault="002E7841">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履约保证金</w:t>
            </w:r>
          </w:p>
        </w:tc>
        <w:tc>
          <w:tcPr>
            <w:tcW w:w="6695" w:type="dxa"/>
            <w:vAlign w:val="center"/>
          </w:tcPr>
          <w:p w:rsidR="0055656B" w:rsidRDefault="0055656B" w:rsidP="0055656B">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缴纳形式：基本户转账或履约保函的形式。</w:t>
            </w:r>
          </w:p>
          <w:p w:rsidR="0055656B" w:rsidRDefault="0055656B" w:rsidP="0055656B">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履约担保金额：中标合同金额的5%（百元取整）</w:t>
            </w:r>
          </w:p>
          <w:p w:rsidR="0055656B" w:rsidRDefault="0055656B" w:rsidP="0055656B">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投标人采用基本户转账方式缴纳履约担保的，在中标通知书领取后与中标人签订合同前办理，应缴纳至以下账户（履约担保缴纳时需备注项目名称、编号、标段）：</w:t>
            </w:r>
          </w:p>
          <w:p w:rsidR="0055656B" w:rsidRDefault="0055656B" w:rsidP="0055656B">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开户行：中原银行鄢陵支行 </w:t>
            </w:r>
          </w:p>
          <w:p w:rsidR="0055656B" w:rsidRDefault="0055656B" w:rsidP="0055656B">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户  名：鄢陵县公共资源交易中心</w:t>
            </w:r>
          </w:p>
          <w:p w:rsidR="0055656B" w:rsidRDefault="0055656B" w:rsidP="0055656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账  号：411025010190014701</w:t>
            </w:r>
          </w:p>
          <w:p w:rsidR="0055656B" w:rsidRDefault="0055656B" w:rsidP="0055656B">
            <w:pPr>
              <w:spacing w:line="400" w:lineRule="exact"/>
              <w:rPr>
                <w:rFonts w:asciiTheme="minorEastAsia" w:eastAsiaTheme="minorEastAsia" w:hAnsiTheme="minorEastAsia"/>
                <w:sz w:val="24"/>
                <w:szCs w:val="28"/>
              </w:rPr>
            </w:pPr>
            <w:r>
              <w:rPr>
                <w:rFonts w:asciiTheme="minorEastAsia" w:eastAsiaTheme="minorEastAsia" w:hAnsiTheme="minorEastAsia" w:hint="eastAsia"/>
                <w:b/>
                <w:sz w:val="24"/>
                <w:szCs w:val="28"/>
              </w:rPr>
              <w:t>注意事项</w:t>
            </w:r>
            <w:r>
              <w:rPr>
                <w:rFonts w:asciiTheme="minorEastAsia" w:eastAsiaTheme="minorEastAsia" w:hAnsiTheme="minorEastAsia" w:hint="eastAsia"/>
                <w:sz w:val="24"/>
                <w:szCs w:val="28"/>
              </w:rPr>
              <w:t>:</w:t>
            </w:r>
          </w:p>
          <w:p w:rsidR="0055656B" w:rsidRDefault="0055656B" w:rsidP="0055656B">
            <w:pPr>
              <w:spacing w:line="400" w:lineRule="exact"/>
              <w:rPr>
                <w:rFonts w:asciiTheme="minorEastAsia" w:eastAsiaTheme="minorEastAsia" w:hAnsiTheme="minorEastAsia"/>
                <w:sz w:val="24"/>
                <w:szCs w:val="28"/>
              </w:rPr>
            </w:pPr>
            <w:r>
              <w:rPr>
                <w:rFonts w:asciiTheme="minorEastAsia" w:eastAsiaTheme="minorEastAsia" w:hAnsiTheme="minorEastAsia" w:hint="eastAsia"/>
                <w:sz w:val="24"/>
                <w:szCs w:val="28"/>
              </w:rPr>
              <w:t>有下列情形之一的履约</w:t>
            </w:r>
            <w:r>
              <w:rPr>
                <w:rFonts w:asciiTheme="minorEastAsia" w:eastAsiaTheme="minorEastAsia" w:hAnsiTheme="minorEastAsia" w:hint="eastAsia"/>
                <w:bCs/>
                <w:sz w:val="24"/>
                <w:szCs w:val="28"/>
              </w:rPr>
              <w:t>担保</w:t>
            </w:r>
            <w:r>
              <w:rPr>
                <w:rFonts w:asciiTheme="minorEastAsia" w:eastAsiaTheme="minorEastAsia" w:hAnsiTheme="minorEastAsia" w:hint="eastAsia"/>
                <w:sz w:val="24"/>
                <w:szCs w:val="28"/>
              </w:rPr>
              <w:t>不予退还:</w:t>
            </w:r>
          </w:p>
          <w:p w:rsidR="0055656B" w:rsidRDefault="0055656B" w:rsidP="0055656B">
            <w:pPr>
              <w:spacing w:line="400" w:lineRule="exact"/>
              <w:rPr>
                <w:rFonts w:asciiTheme="minorEastAsia" w:eastAsiaTheme="minorEastAsia" w:hAnsiTheme="minorEastAsia"/>
                <w:sz w:val="24"/>
                <w:szCs w:val="28"/>
              </w:rPr>
            </w:pPr>
            <w:r>
              <w:rPr>
                <w:rFonts w:asciiTheme="minorEastAsia" w:eastAsiaTheme="minorEastAsia" w:hAnsiTheme="minorEastAsia" w:hint="eastAsia"/>
                <w:sz w:val="24"/>
                <w:szCs w:val="28"/>
              </w:rPr>
              <w:t>1、中标人向他人转让中标项目或将中标项目肢解后分别向他人转让；</w:t>
            </w:r>
          </w:p>
          <w:p w:rsidR="0055656B" w:rsidRDefault="0055656B" w:rsidP="0055656B">
            <w:pPr>
              <w:rPr>
                <w:rFonts w:asciiTheme="minorEastAsia" w:eastAsiaTheme="minorEastAsia" w:hAnsiTheme="minorEastAsia"/>
                <w:sz w:val="24"/>
                <w:szCs w:val="28"/>
              </w:rPr>
            </w:pPr>
            <w:r>
              <w:rPr>
                <w:rFonts w:asciiTheme="minorEastAsia" w:eastAsiaTheme="minorEastAsia" w:hAnsiTheme="minorEastAsia" w:hint="eastAsia"/>
                <w:sz w:val="24"/>
                <w:szCs w:val="28"/>
              </w:rPr>
              <w:t>2、法律法规、规章规定的其它不予退还的情形。</w:t>
            </w:r>
          </w:p>
          <w:p w:rsidR="008C759A" w:rsidRDefault="0055656B" w:rsidP="0055656B">
            <w:pPr>
              <w:spacing w:line="312" w:lineRule="auto"/>
              <w:rPr>
                <w:rFonts w:asciiTheme="minorEastAsia" w:eastAsiaTheme="minorEastAsia" w:hAnsiTheme="minorEastAsia" w:cs="宋体"/>
                <w:sz w:val="24"/>
              </w:rPr>
            </w:pPr>
            <w:r>
              <w:rPr>
                <w:rFonts w:asciiTheme="minorEastAsia" w:eastAsiaTheme="minorEastAsia" w:hAnsiTheme="minorEastAsia" w:hint="eastAsia"/>
                <w:bCs/>
                <w:sz w:val="24"/>
                <w:szCs w:val="28"/>
              </w:rPr>
              <w:t>投标人采用联合体投标的，由联合体牵头人负责履约担保或者履约保函的缴纳或提交。</w:t>
            </w:r>
            <w:r>
              <w:rPr>
                <w:rFonts w:asciiTheme="minorEastAsia" w:eastAsiaTheme="minorEastAsia" w:hAnsiTheme="minorEastAsia" w:cs="宋体" w:hint="eastAsia"/>
                <w:color w:val="000000"/>
                <w:sz w:val="24"/>
                <w:szCs w:val="28"/>
              </w:rPr>
              <w:t>投标人因账户开户银行、银行账号发生变化，不能按照来款途径原路返还</w:t>
            </w:r>
            <w:r>
              <w:rPr>
                <w:rFonts w:asciiTheme="minorEastAsia" w:eastAsiaTheme="minorEastAsia" w:hAnsiTheme="minorEastAsia" w:hint="eastAsia"/>
                <w:sz w:val="24"/>
                <w:szCs w:val="28"/>
              </w:rPr>
              <w:t>履约</w:t>
            </w:r>
            <w:r>
              <w:rPr>
                <w:rFonts w:asciiTheme="minorEastAsia" w:eastAsiaTheme="minorEastAsia" w:hAnsiTheme="minorEastAsia" w:hint="eastAsia"/>
                <w:bCs/>
                <w:sz w:val="24"/>
                <w:szCs w:val="28"/>
              </w:rPr>
              <w:t>担保</w:t>
            </w:r>
            <w:r>
              <w:rPr>
                <w:rFonts w:asciiTheme="minorEastAsia" w:eastAsiaTheme="minorEastAsia" w:hAnsiTheme="minorEastAsia" w:cs="宋体" w:hint="eastAsia"/>
                <w:color w:val="000000"/>
                <w:sz w:val="24"/>
                <w:szCs w:val="28"/>
              </w:rPr>
              <w:t>的，投标人须提供原账户开户银行相关证明及新开账户开户许可证（鄢陵县公共资源交易管理中心三楼综合股，联系电话：0374—7608880）</w:t>
            </w:r>
          </w:p>
        </w:tc>
      </w:tr>
      <w:tr w:rsidR="008C759A">
        <w:trPr>
          <w:trHeight w:val="20"/>
          <w:jc w:val="center"/>
        </w:trPr>
        <w:tc>
          <w:tcPr>
            <w:tcW w:w="10053" w:type="dxa"/>
            <w:gridSpan w:val="5"/>
            <w:vAlign w:val="center"/>
          </w:tcPr>
          <w:p w:rsidR="008C759A" w:rsidRDefault="002E7841">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10需要补充的其他内容</w:t>
            </w:r>
          </w:p>
        </w:tc>
      </w:tr>
      <w:tr w:rsidR="008C759A">
        <w:trPr>
          <w:trHeight w:val="20"/>
          <w:jc w:val="center"/>
        </w:trPr>
        <w:tc>
          <w:tcPr>
            <w:tcW w:w="10053" w:type="dxa"/>
            <w:gridSpan w:val="5"/>
            <w:vAlign w:val="center"/>
          </w:tcPr>
          <w:p w:rsidR="008C759A" w:rsidRDefault="002E7841">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10.1词语定义</w:t>
            </w:r>
          </w:p>
        </w:tc>
      </w:tr>
      <w:tr w:rsidR="008C759A">
        <w:trPr>
          <w:trHeight w:val="999"/>
          <w:jc w:val="center"/>
        </w:trPr>
        <w:tc>
          <w:tcPr>
            <w:tcW w:w="1069" w:type="dxa"/>
            <w:gridSpan w:val="2"/>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p>
        </w:tc>
        <w:tc>
          <w:tcPr>
            <w:tcW w:w="2289" w:type="dxa"/>
            <w:gridSpan w:val="2"/>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类似项目</w:t>
            </w:r>
          </w:p>
        </w:tc>
        <w:tc>
          <w:tcPr>
            <w:tcW w:w="6695" w:type="dxa"/>
            <w:vAlign w:val="center"/>
          </w:tcPr>
          <w:p w:rsidR="008C759A" w:rsidRDefault="002E7841">
            <w:pPr>
              <w:spacing w:line="400" w:lineRule="exact"/>
              <w:rPr>
                <w:rFonts w:asciiTheme="minorEastAsia" w:eastAsiaTheme="minorEastAsia" w:hAnsiTheme="minorEastAsia"/>
                <w:sz w:val="24"/>
              </w:rPr>
            </w:pPr>
            <w:r>
              <w:rPr>
                <w:rFonts w:asciiTheme="minorEastAsia" w:eastAsiaTheme="minorEastAsia" w:hAnsiTheme="minorEastAsia" w:hint="eastAsia"/>
                <w:sz w:val="24"/>
              </w:rPr>
              <w:t>类似项目：</w:t>
            </w:r>
          </w:p>
          <w:p w:rsidR="008C759A" w:rsidRDefault="002E7841" w:rsidP="0055656B">
            <w:pPr>
              <w:autoSpaceDE w:val="0"/>
              <w:autoSpaceDN w:val="0"/>
              <w:adjustRightInd w:val="0"/>
              <w:spacing w:line="420" w:lineRule="exact"/>
              <w:rPr>
                <w:rFonts w:asciiTheme="minorEastAsia" w:eastAsiaTheme="minorEastAsia" w:hAnsiTheme="minorEastAsia"/>
                <w:sz w:val="24"/>
              </w:rPr>
            </w:pPr>
            <w:r>
              <w:rPr>
                <w:rFonts w:ascii="宋体" w:hAnsi="宋体" w:cs="宋体" w:hint="eastAsia"/>
                <w:kern w:val="0"/>
                <w:sz w:val="24"/>
              </w:rPr>
              <w:t>1</w:t>
            </w:r>
            <w:r w:rsidR="0055656B">
              <w:rPr>
                <w:rFonts w:ascii="宋体" w:hAnsi="宋体" w:cs="宋体"/>
                <w:kern w:val="0"/>
                <w:sz w:val="24"/>
              </w:rPr>
              <w:t>8</w:t>
            </w:r>
            <w:r>
              <w:rPr>
                <w:rFonts w:ascii="宋体" w:eastAsia="Times New Roman" w:hAnsi="宋体" w:cs="宋体" w:hint="eastAsia"/>
                <w:kern w:val="0"/>
                <w:sz w:val="24"/>
              </w:rPr>
              <w:t>标段指2017年1月1日以来单项合同金额不小于此次对应标段的</w:t>
            </w:r>
            <w:r>
              <w:rPr>
                <w:rFonts w:ascii="宋体" w:hAnsi="宋体" w:cs="宋体" w:hint="eastAsia"/>
                <w:kern w:val="0"/>
                <w:sz w:val="24"/>
              </w:rPr>
              <w:t>水利水电类监理项目</w:t>
            </w:r>
            <w:r>
              <w:rPr>
                <w:rFonts w:ascii="宋体" w:eastAsia="Times New Roman" w:hAnsi="宋体" w:cs="宋体" w:hint="eastAsia"/>
                <w:kern w:val="0"/>
                <w:sz w:val="24"/>
              </w:rPr>
              <w:t>。</w:t>
            </w:r>
          </w:p>
        </w:tc>
      </w:tr>
      <w:tr w:rsidR="008C759A">
        <w:trPr>
          <w:trHeight w:val="20"/>
          <w:jc w:val="center"/>
        </w:trPr>
        <w:tc>
          <w:tcPr>
            <w:tcW w:w="1069" w:type="dxa"/>
            <w:gridSpan w:val="2"/>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w:t>
            </w:r>
          </w:p>
        </w:tc>
        <w:tc>
          <w:tcPr>
            <w:tcW w:w="8984" w:type="dxa"/>
            <w:gridSpan w:val="3"/>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tc>
      </w:tr>
      <w:tr w:rsidR="008C759A">
        <w:trPr>
          <w:trHeight w:val="20"/>
          <w:jc w:val="center"/>
        </w:trPr>
        <w:tc>
          <w:tcPr>
            <w:tcW w:w="1109" w:type="dxa"/>
            <w:gridSpan w:val="3"/>
            <w:vAlign w:val="center"/>
          </w:tcPr>
          <w:p w:rsidR="008C759A" w:rsidRDefault="002E7841">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10.2.1</w:t>
            </w:r>
          </w:p>
        </w:tc>
        <w:tc>
          <w:tcPr>
            <w:tcW w:w="2249" w:type="dxa"/>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p w:rsidR="008C759A" w:rsidRDefault="008C759A">
            <w:pPr>
              <w:spacing w:line="312" w:lineRule="auto"/>
              <w:rPr>
                <w:rFonts w:asciiTheme="minorEastAsia" w:eastAsiaTheme="minorEastAsia" w:hAnsiTheme="minorEastAsia" w:cs="宋体"/>
                <w:kern w:val="0"/>
                <w:sz w:val="24"/>
              </w:rPr>
            </w:pPr>
          </w:p>
        </w:tc>
        <w:tc>
          <w:tcPr>
            <w:tcW w:w="6695" w:type="dxa"/>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本工程设招标控制价：</w:t>
            </w:r>
          </w:p>
          <w:p w:rsidR="008C759A" w:rsidRDefault="002E7841">
            <w:p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cs="宋体" w:hint="eastAsia"/>
                <w:b/>
                <w:bCs/>
                <w:kern w:val="0"/>
                <w:sz w:val="24"/>
              </w:rPr>
              <w:t>第8标段：大写：</w:t>
            </w:r>
            <w:r w:rsidR="00C646C0">
              <w:rPr>
                <w:rFonts w:asciiTheme="minorEastAsia" w:eastAsiaTheme="minorEastAsia" w:hAnsiTheme="minorEastAsia" w:cs="宋体" w:hint="eastAsia"/>
                <w:b/>
                <w:bCs/>
                <w:kern w:val="0"/>
                <w:sz w:val="24"/>
              </w:rPr>
              <w:t>贰拾贰万肆仟柒佰伍拾陆元玖角伍分</w:t>
            </w:r>
            <w:r>
              <w:rPr>
                <w:rFonts w:asciiTheme="minorEastAsia" w:eastAsiaTheme="minorEastAsia" w:hAnsiTheme="minorEastAsia" w:cs="宋体" w:hint="eastAsia"/>
                <w:b/>
                <w:bCs/>
                <w:kern w:val="0"/>
                <w:sz w:val="24"/>
              </w:rPr>
              <w:t>（</w:t>
            </w:r>
            <w:r>
              <w:rPr>
                <w:rFonts w:asciiTheme="minorEastAsia" w:eastAsiaTheme="minorEastAsia" w:hAnsiTheme="minorEastAsia" w:cs="仿宋_GB2312" w:hint="eastAsia"/>
                <w:b/>
                <w:bCs/>
                <w:sz w:val="24"/>
              </w:rPr>
              <w:t>￥</w:t>
            </w:r>
            <w:r w:rsidR="00C646C0">
              <w:rPr>
                <w:rFonts w:asciiTheme="minorEastAsia" w:eastAsiaTheme="minorEastAsia" w:hAnsiTheme="minorEastAsia" w:cs="仿宋_GB2312" w:hint="eastAsia"/>
                <w:b/>
                <w:bCs/>
                <w:sz w:val="24"/>
              </w:rPr>
              <w:t>224756.95</w:t>
            </w:r>
            <w:r>
              <w:rPr>
                <w:rFonts w:asciiTheme="minorEastAsia" w:eastAsiaTheme="minorEastAsia" w:hAnsiTheme="minorEastAsia" w:cs="仿宋_GB2312" w:hint="eastAsia"/>
                <w:b/>
                <w:bCs/>
                <w:sz w:val="24"/>
              </w:rPr>
              <w:t>元）</w:t>
            </w:r>
            <w:r>
              <w:rPr>
                <w:rFonts w:asciiTheme="minorEastAsia" w:eastAsiaTheme="minorEastAsia" w:hAnsiTheme="minorEastAsia" w:hint="eastAsia"/>
                <w:b/>
                <w:bCs/>
                <w:sz w:val="24"/>
              </w:rPr>
              <w:t>；</w:t>
            </w:r>
          </w:p>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凡投标人的投标报价高于“招标控制价”（不含等于“招标控制价”）的，该投标人的投标文件应作废标处理。</w:t>
            </w:r>
          </w:p>
        </w:tc>
      </w:tr>
      <w:tr w:rsidR="008C759A">
        <w:trPr>
          <w:trHeight w:val="20"/>
          <w:jc w:val="center"/>
        </w:trPr>
        <w:tc>
          <w:tcPr>
            <w:tcW w:w="10053" w:type="dxa"/>
            <w:gridSpan w:val="5"/>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10.3投标人代表出席开标会</w:t>
            </w:r>
          </w:p>
        </w:tc>
      </w:tr>
      <w:tr w:rsidR="008C759A">
        <w:trPr>
          <w:trHeight w:val="20"/>
          <w:jc w:val="center"/>
        </w:trPr>
        <w:tc>
          <w:tcPr>
            <w:tcW w:w="1109" w:type="dxa"/>
            <w:gridSpan w:val="3"/>
            <w:vAlign w:val="center"/>
          </w:tcPr>
          <w:p w:rsidR="008C759A" w:rsidRDefault="008C759A">
            <w:pPr>
              <w:spacing w:line="312" w:lineRule="auto"/>
              <w:rPr>
                <w:rFonts w:asciiTheme="minorEastAsia" w:eastAsiaTheme="minorEastAsia" w:hAnsiTheme="minorEastAsia" w:cs="宋体"/>
                <w:kern w:val="0"/>
                <w:sz w:val="24"/>
              </w:rPr>
            </w:pPr>
          </w:p>
        </w:tc>
        <w:tc>
          <w:tcPr>
            <w:tcW w:w="8944" w:type="dxa"/>
            <w:gridSpan w:val="2"/>
            <w:vAlign w:val="center"/>
          </w:tcPr>
          <w:p w:rsidR="008C759A" w:rsidRDefault="002E7841">
            <w:pPr>
              <w:adjustRightInd w:val="0"/>
              <w:snapToGrid w:val="0"/>
              <w:spacing w:line="440" w:lineRule="exact"/>
              <w:rPr>
                <w:rFonts w:hAnsi="宋体" w:cs="宋体"/>
                <w:b/>
                <w:bCs/>
                <w:sz w:val="24"/>
              </w:rPr>
            </w:pPr>
            <w:r>
              <w:rPr>
                <w:rFonts w:hAnsi="宋体" w:cs="宋体" w:hint="eastAsia"/>
                <w:sz w:val="24"/>
              </w:rPr>
              <w:t>投标人准时在网上参加投标、开标活动。</w:t>
            </w:r>
          </w:p>
        </w:tc>
      </w:tr>
      <w:tr w:rsidR="008C759A">
        <w:trPr>
          <w:trHeight w:val="20"/>
          <w:jc w:val="center"/>
        </w:trPr>
        <w:tc>
          <w:tcPr>
            <w:tcW w:w="10053" w:type="dxa"/>
            <w:gridSpan w:val="5"/>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10.4中标公示</w:t>
            </w:r>
          </w:p>
        </w:tc>
      </w:tr>
      <w:tr w:rsidR="008C759A">
        <w:trPr>
          <w:trHeight w:val="20"/>
          <w:jc w:val="center"/>
        </w:trPr>
        <w:tc>
          <w:tcPr>
            <w:tcW w:w="1109" w:type="dxa"/>
            <w:gridSpan w:val="3"/>
            <w:vAlign w:val="center"/>
          </w:tcPr>
          <w:p w:rsidR="008C759A" w:rsidRDefault="008C759A">
            <w:pPr>
              <w:spacing w:line="312" w:lineRule="auto"/>
              <w:rPr>
                <w:rFonts w:asciiTheme="minorEastAsia" w:eastAsiaTheme="minorEastAsia" w:hAnsiTheme="minorEastAsia" w:cs="宋体"/>
                <w:kern w:val="0"/>
                <w:sz w:val="24"/>
              </w:rPr>
            </w:pPr>
          </w:p>
        </w:tc>
        <w:tc>
          <w:tcPr>
            <w:tcW w:w="8944" w:type="dxa"/>
            <w:gridSpan w:val="2"/>
            <w:vAlign w:val="center"/>
          </w:tcPr>
          <w:p w:rsidR="008C759A" w:rsidRDefault="002E7841">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1、在中标通知书发出前，招标人将中标候选人的情况在《全国公共资源交易平台(河南省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宋体" w:hint="eastAsia"/>
                <w:sz w:val="24"/>
              </w:rPr>
              <w:t>)》、《河南省电子招标投标公共服务平台》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rsidR="008C759A">
        <w:trPr>
          <w:trHeight w:val="20"/>
          <w:jc w:val="center"/>
        </w:trPr>
        <w:tc>
          <w:tcPr>
            <w:tcW w:w="10053" w:type="dxa"/>
            <w:gridSpan w:val="5"/>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10.5知识产权</w:t>
            </w:r>
          </w:p>
        </w:tc>
      </w:tr>
      <w:tr w:rsidR="008C759A">
        <w:trPr>
          <w:trHeight w:val="20"/>
          <w:jc w:val="center"/>
        </w:trPr>
        <w:tc>
          <w:tcPr>
            <w:tcW w:w="1109" w:type="dxa"/>
            <w:gridSpan w:val="3"/>
            <w:vAlign w:val="center"/>
          </w:tcPr>
          <w:p w:rsidR="008C759A" w:rsidRDefault="008C759A">
            <w:pPr>
              <w:spacing w:line="312" w:lineRule="auto"/>
              <w:rPr>
                <w:rFonts w:asciiTheme="minorEastAsia" w:eastAsiaTheme="minorEastAsia" w:hAnsiTheme="minorEastAsia" w:cs="宋体"/>
                <w:kern w:val="0"/>
                <w:sz w:val="24"/>
              </w:rPr>
            </w:pPr>
          </w:p>
        </w:tc>
        <w:tc>
          <w:tcPr>
            <w:tcW w:w="8944" w:type="dxa"/>
            <w:gridSpan w:val="2"/>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8C759A">
        <w:trPr>
          <w:trHeight w:val="20"/>
          <w:jc w:val="center"/>
        </w:trPr>
        <w:tc>
          <w:tcPr>
            <w:tcW w:w="10053" w:type="dxa"/>
            <w:gridSpan w:val="5"/>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10.6重新招标的其他情形</w:t>
            </w:r>
          </w:p>
        </w:tc>
      </w:tr>
      <w:tr w:rsidR="008C759A">
        <w:trPr>
          <w:trHeight w:val="20"/>
          <w:jc w:val="center"/>
        </w:trPr>
        <w:tc>
          <w:tcPr>
            <w:tcW w:w="1109" w:type="dxa"/>
            <w:gridSpan w:val="3"/>
            <w:vAlign w:val="center"/>
          </w:tcPr>
          <w:p w:rsidR="008C759A" w:rsidRDefault="008C759A">
            <w:pPr>
              <w:spacing w:line="312" w:lineRule="auto"/>
              <w:rPr>
                <w:rFonts w:asciiTheme="minorEastAsia" w:eastAsiaTheme="minorEastAsia" w:hAnsiTheme="minorEastAsia" w:cs="宋体"/>
                <w:kern w:val="0"/>
                <w:sz w:val="24"/>
              </w:rPr>
            </w:pPr>
          </w:p>
        </w:tc>
        <w:tc>
          <w:tcPr>
            <w:tcW w:w="8944" w:type="dxa"/>
            <w:gridSpan w:val="2"/>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除投标人须知正文第8条规定的情形外，除非已经产生中标候选人，在投标有效期内同意延长投标有效期的投标人少于三个的，招标人应当依法重新招标。</w:t>
            </w:r>
          </w:p>
        </w:tc>
      </w:tr>
      <w:tr w:rsidR="008C759A">
        <w:trPr>
          <w:trHeight w:val="20"/>
          <w:jc w:val="center"/>
        </w:trPr>
        <w:tc>
          <w:tcPr>
            <w:tcW w:w="10053" w:type="dxa"/>
            <w:gridSpan w:val="5"/>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10.7同义词语</w:t>
            </w:r>
          </w:p>
        </w:tc>
      </w:tr>
      <w:tr w:rsidR="008C759A">
        <w:trPr>
          <w:trHeight w:val="20"/>
          <w:jc w:val="center"/>
        </w:trPr>
        <w:tc>
          <w:tcPr>
            <w:tcW w:w="1109" w:type="dxa"/>
            <w:gridSpan w:val="3"/>
            <w:vAlign w:val="center"/>
          </w:tcPr>
          <w:p w:rsidR="008C759A" w:rsidRDefault="008C759A">
            <w:pPr>
              <w:spacing w:line="312" w:lineRule="auto"/>
              <w:rPr>
                <w:rFonts w:asciiTheme="minorEastAsia" w:eastAsiaTheme="minorEastAsia" w:hAnsiTheme="minorEastAsia" w:cs="宋体"/>
                <w:kern w:val="0"/>
                <w:sz w:val="24"/>
              </w:rPr>
            </w:pPr>
          </w:p>
        </w:tc>
        <w:tc>
          <w:tcPr>
            <w:tcW w:w="8944" w:type="dxa"/>
            <w:gridSpan w:val="2"/>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8C759A">
        <w:trPr>
          <w:trHeight w:val="20"/>
          <w:jc w:val="center"/>
        </w:trPr>
        <w:tc>
          <w:tcPr>
            <w:tcW w:w="10053" w:type="dxa"/>
            <w:gridSpan w:val="5"/>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10.8监  督</w:t>
            </w:r>
          </w:p>
        </w:tc>
      </w:tr>
      <w:tr w:rsidR="008C759A">
        <w:trPr>
          <w:trHeight w:val="20"/>
          <w:jc w:val="center"/>
        </w:trPr>
        <w:tc>
          <w:tcPr>
            <w:tcW w:w="1109" w:type="dxa"/>
            <w:gridSpan w:val="3"/>
            <w:vAlign w:val="center"/>
          </w:tcPr>
          <w:p w:rsidR="008C759A" w:rsidRDefault="008C759A">
            <w:pPr>
              <w:spacing w:line="312" w:lineRule="auto"/>
              <w:rPr>
                <w:rFonts w:asciiTheme="minorEastAsia" w:eastAsiaTheme="minorEastAsia" w:hAnsiTheme="minorEastAsia" w:cs="宋体"/>
                <w:kern w:val="0"/>
                <w:sz w:val="24"/>
              </w:rPr>
            </w:pPr>
          </w:p>
        </w:tc>
        <w:tc>
          <w:tcPr>
            <w:tcW w:w="8944" w:type="dxa"/>
            <w:gridSpan w:val="2"/>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本项目的招标投标活动及其相关当事人应当接受有管辖权的建设工程招标投标行政监督部门依法实施的监督。</w:t>
            </w:r>
          </w:p>
        </w:tc>
      </w:tr>
      <w:tr w:rsidR="008C759A">
        <w:trPr>
          <w:trHeight w:val="20"/>
          <w:jc w:val="center"/>
        </w:trPr>
        <w:tc>
          <w:tcPr>
            <w:tcW w:w="10053" w:type="dxa"/>
            <w:gridSpan w:val="5"/>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10.9解释权</w:t>
            </w:r>
          </w:p>
        </w:tc>
      </w:tr>
      <w:tr w:rsidR="008C759A">
        <w:trPr>
          <w:trHeight w:val="20"/>
          <w:jc w:val="center"/>
        </w:trPr>
        <w:tc>
          <w:tcPr>
            <w:tcW w:w="1050" w:type="dxa"/>
            <w:vAlign w:val="center"/>
          </w:tcPr>
          <w:p w:rsidR="008C759A" w:rsidRDefault="008C759A">
            <w:pPr>
              <w:spacing w:line="312" w:lineRule="auto"/>
              <w:rPr>
                <w:rFonts w:asciiTheme="minorEastAsia" w:eastAsiaTheme="minorEastAsia" w:hAnsiTheme="minorEastAsia" w:cs="宋体"/>
                <w:kern w:val="0"/>
                <w:sz w:val="24"/>
              </w:rPr>
            </w:pPr>
          </w:p>
        </w:tc>
        <w:tc>
          <w:tcPr>
            <w:tcW w:w="9003" w:type="dxa"/>
            <w:gridSpan w:val="4"/>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8C759A">
        <w:trPr>
          <w:trHeight w:val="20"/>
          <w:jc w:val="center"/>
        </w:trPr>
        <w:tc>
          <w:tcPr>
            <w:tcW w:w="10053" w:type="dxa"/>
            <w:gridSpan w:val="5"/>
            <w:vAlign w:val="center"/>
          </w:tcPr>
          <w:p w:rsidR="008C759A" w:rsidRDefault="002E7841">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10.10投标文件的拒收                                                                       </w:t>
            </w:r>
          </w:p>
        </w:tc>
      </w:tr>
      <w:tr w:rsidR="008C759A">
        <w:trPr>
          <w:trHeight w:val="20"/>
          <w:jc w:val="center"/>
        </w:trPr>
        <w:tc>
          <w:tcPr>
            <w:tcW w:w="1109" w:type="dxa"/>
            <w:gridSpan w:val="3"/>
            <w:vAlign w:val="center"/>
          </w:tcPr>
          <w:p w:rsidR="008C759A" w:rsidRDefault="008C759A">
            <w:pPr>
              <w:spacing w:line="312" w:lineRule="auto"/>
              <w:rPr>
                <w:rFonts w:asciiTheme="minorEastAsia" w:eastAsiaTheme="minorEastAsia" w:hAnsiTheme="minorEastAsia" w:cs="宋体"/>
                <w:kern w:val="0"/>
                <w:sz w:val="24"/>
              </w:rPr>
            </w:pPr>
          </w:p>
        </w:tc>
        <w:tc>
          <w:tcPr>
            <w:tcW w:w="8944" w:type="dxa"/>
            <w:gridSpan w:val="2"/>
            <w:vAlign w:val="center"/>
          </w:tcPr>
          <w:p w:rsidR="008C759A" w:rsidRDefault="002E7841">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、未成功上传的投标文件；</w:t>
            </w:r>
          </w:p>
          <w:p w:rsidR="008C759A" w:rsidRDefault="002E7841">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、未进行解密或未按要求成功解密的投标文件。</w:t>
            </w:r>
          </w:p>
        </w:tc>
      </w:tr>
      <w:tr w:rsidR="008C759A">
        <w:trPr>
          <w:trHeight w:val="20"/>
          <w:jc w:val="center"/>
        </w:trPr>
        <w:tc>
          <w:tcPr>
            <w:tcW w:w="10053" w:type="dxa"/>
            <w:gridSpan w:val="5"/>
            <w:vAlign w:val="center"/>
          </w:tcPr>
          <w:p w:rsidR="008C759A" w:rsidRDefault="002E7841">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10.12相关费用</w:t>
            </w:r>
          </w:p>
        </w:tc>
      </w:tr>
      <w:tr w:rsidR="008C759A">
        <w:trPr>
          <w:trHeight w:val="20"/>
          <w:jc w:val="center"/>
        </w:trPr>
        <w:tc>
          <w:tcPr>
            <w:tcW w:w="1109" w:type="dxa"/>
            <w:gridSpan w:val="3"/>
            <w:vAlign w:val="center"/>
          </w:tcPr>
          <w:p w:rsidR="008C759A" w:rsidRDefault="008C759A">
            <w:pPr>
              <w:spacing w:line="288" w:lineRule="auto"/>
              <w:rPr>
                <w:rFonts w:asciiTheme="minorEastAsia" w:eastAsiaTheme="minorEastAsia" w:hAnsiTheme="minorEastAsia" w:cs="宋体"/>
                <w:kern w:val="0"/>
                <w:sz w:val="24"/>
              </w:rPr>
            </w:pPr>
          </w:p>
        </w:tc>
        <w:tc>
          <w:tcPr>
            <w:tcW w:w="8944" w:type="dxa"/>
            <w:gridSpan w:val="2"/>
            <w:vAlign w:val="center"/>
          </w:tcPr>
          <w:p w:rsidR="008C759A" w:rsidRDefault="002E7841">
            <w:pPr>
              <w:spacing w:line="288" w:lineRule="auto"/>
              <w:rPr>
                <w:rFonts w:asciiTheme="minorEastAsia" w:eastAsiaTheme="minorEastAsia" w:hAnsiTheme="minorEastAsia" w:cs="宋体"/>
                <w:kern w:val="0"/>
                <w:sz w:val="24"/>
              </w:rPr>
            </w:pPr>
            <w:r>
              <w:rPr>
                <w:rFonts w:ascii="新宋体" w:eastAsia="新宋体" w:hAnsi="新宋体" w:hint="eastAsia"/>
                <w:sz w:val="24"/>
                <w:szCs w:val="22"/>
              </w:rPr>
              <w:t>本项目招标代理费由中标人支付，按国家计委“计价格[2002]1980号”、国家发改委“发改办价格[2003]857号”和“发改价格[2011]534号”文件规定收取。中标人领取中标通知书时一次性支付。</w:t>
            </w:r>
          </w:p>
        </w:tc>
      </w:tr>
      <w:tr w:rsidR="008C759A">
        <w:trPr>
          <w:trHeight w:val="20"/>
          <w:jc w:val="center"/>
        </w:trPr>
        <w:tc>
          <w:tcPr>
            <w:tcW w:w="10053" w:type="dxa"/>
            <w:gridSpan w:val="5"/>
            <w:vAlign w:val="center"/>
          </w:tcPr>
          <w:p w:rsidR="008C759A" w:rsidRDefault="002E7841">
            <w:pPr>
              <w:spacing w:line="288" w:lineRule="auto"/>
              <w:rPr>
                <w:rFonts w:asciiTheme="minorEastAsia" w:eastAsiaTheme="minorEastAsia" w:hAnsiTheme="minorEastAsia" w:cs="宋体"/>
                <w:sz w:val="24"/>
              </w:rPr>
            </w:pPr>
            <w:r>
              <w:rPr>
                <w:rFonts w:asciiTheme="minorEastAsia" w:eastAsiaTheme="minorEastAsia" w:hAnsiTheme="minorEastAsia" w:cs="宋体" w:hint="eastAsia"/>
                <w:kern w:val="0"/>
                <w:sz w:val="24"/>
              </w:rPr>
              <w:t>10.13特别提示</w:t>
            </w:r>
          </w:p>
        </w:tc>
      </w:tr>
      <w:tr w:rsidR="008C759A">
        <w:trPr>
          <w:trHeight w:val="20"/>
          <w:jc w:val="center"/>
        </w:trPr>
        <w:tc>
          <w:tcPr>
            <w:tcW w:w="1109" w:type="dxa"/>
            <w:gridSpan w:val="3"/>
            <w:vAlign w:val="center"/>
          </w:tcPr>
          <w:p w:rsidR="008C759A" w:rsidRDefault="008C759A">
            <w:pPr>
              <w:spacing w:line="288" w:lineRule="auto"/>
              <w:rPr>
                <w:rFonts w:asciiTheme="minorEastAsia" w:eastAsiaTheme="minorEastAsia" w:hAnsiTheme="minorEastAsia" w:cs="宋体"/>
                <w:kern w:val="0"/>
                <w:sz w:val="24"/>
              </w:rPr>
            </w:pPr>
          </w:p>
        </w:tc>
        <w:tc>
          <w:tcPr>
            <w:tcW w:w="8944" w:type="dxa"/>
            <w:gridSpan w:val="2"/>
            <w:vAlign w:val="center"/>
          </w:tcPr>
          <w:p w:rsidR="008C759A" w:rsidRDefault="002E7841">
            <w:pPr>
              <w:autoSpaceDE w:val="0"/>
              <w:autoSpaceDN w:val="0"/>
              <w:spacing w:line="360" w:lineRule="auto"/>
              <w:ind w:firstLineChars="100" w:firstLine="240"/>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C759A" w:rsidRDefault="002E7841">
            <w:pPr>
              <w:autoSpaceDE w:val="0"/>
              <w:autoSpaceDN w:val="0"/>
              <w:spacing w:line="360" w:lineRule="auto"/>
              <w:ind w:firstLineChars="100" w:firstLine="240"/>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8C759A" w:rsidRDefault="002E7841">
            <w:pPr>
              <w:autoSpaceDE w:val="0"/>
              <w:autoSpaceDN w:val="0"/>
              <w:spacing w:line="360" w:lineRule="auto"/>
              <w:ind w:firstLineChars="100" w:firstLine="240"/>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8C759A" w:rsidRDefault="002E7841">
            <w:pPr>
              <w:autoSpaceDE w:val="0"/>
              <w:autoSpaceDN w:val="0"/>
              <w:spacing w:line="360" w:lineRule="auto"/>
              <w:ind w:firstLineChars="100" w:firstLine="240"/>
              <w:jc w:val="left"/>
              <w:outlineLvl w:val="0"/>
              <w:rPr>
                <w:rFonts w:hAnsi="宋体" w:cs="宋体"/>
                <w:sz w:val="24"/>
              </w:rPr>
            </w:pPr>
            <w:r>
              <w:rPr>
                <w:rFonts w:hAnsi="宋体" w:cs="宋体" w:hint="eastAsia"/>
                <w:sz w:val="24"/>
              </w:rPr>
              <w:t>4</w:t>
            </w:r>
            <w:r>
              <w:rPr>
                <w:rFonts w:hAnsi="宋体" w:cs="宋体" w:hint="eastAsia"/>
                <w:sz w:val="24"/>
              </w:rPr>
              <w:t>、投标文件依据最终的招标文件进行编制。如果招标文件发生变更，投标人应以招标人最终发出的电子招标文件为准，编制投标文件，务请投标人随时关注项目变</w:t>
            </w:r>
            <w:r>
              <w:rPr>
                <w:rFonts w:hAnsi="宋体" w:cs="宋体" w:hint="eastAsia"/>
                <w:sz w:val="24"/>
              </w:rPr>
              <w:lastRenderedPageBreak/>
              <w:t>更信息。</w:t>
            </w:r>
          </w:p>
          <w:p w:rsidR="008C759A" w:rsidRDefault="002E7841">
            <w:pPr>
              <w:tabs>
                <w:tab w:val="left" w:pos="7095"/>
              </w:tabs>
              <w:spacing w:line="360" w:lineRule="auto"/>
              <w:ind w:firstLineChars="100" w:firstLine="240"/>
              <w:rPr>
                <w:rFonts w:hAnsi="宋体" w:cs="宋体"/>
                <w:sz w:val="24"/>
              </w:rPr>
            </w:pPr>
            <w:r>
              <w:rPr>
                <w:rFonts w:hAnsi="宋体" w:cs="宋体" w:hint="eastAsia"/>
                <w:sz w:val="24"/>
              </w:rPr>
              <w:t>5</w:t>
            </w:r>
            <w:r>
              <w:rPr>
                <w:rFonts w:hAnsi="宋体" w:cs="宋体" w:hint="eastAsia"/>
                <w:sz w:val="24"/>
              </w:rPr>
              <w:t>、招标人及其代理机构需留存项目电子档案时，可在质疑期满后使用</w:t>
            </w:r>
            <w:r>
              <w:rPr>
                <w:rFonts w:hAnsi="宋体" w:cs="宋体"/>
                <w:sz w:val="24"/>
              </w:rPr>
              <w:t>CA</w:t>
            </w:r>
            <w:r>
              <w:rPr>
                <w:rFonts w:hAnsi="宋体" w:cs="宋体"/>
                <w:sz w:val="24"/>
              </w:rPr>
              <w:t>锁从交易平台自行下载。</w:t>
            </w:r>
          </w:p>
          <w:p w:rsidR="008C759A" w:rsidRDefault="002E7841">
            <w:pPr>
              <w:autoSpaceDE w:val="0"/>
              <w:autoSpaceDN w:val="0"/>
              <w:spacing w:line="360" w:lineRule="auto"/>
              <w:ind w:firstLineChars="100" w:firstLine="240"/>
              <w:jc w:val="left"/>
              <w:outlineLvl w:val="0"/>
              <w:rPr>
                <w:rFonts w:hAnsi="宋体" w:cs="宋体"/>
                <w:sz w:val="24"/>
              </w:rPr>
            </w:pPr>
            <w:r>
              <w:rPr>
                <w:rFonts w:hAnsi="宋体" w:cs="宋体" w:hint="eastAsia"/>
                <w:sz w:val="24"/>
              </w:rPr>
              <w:t>6</w:t>
            </w:r>
            <w:r>
              <w:rPr>
                <w:rFonts w:hAnsi="宋体" w:cs="宋体" w:hint="eastAsia"/>
                <w:sz w:val="24"/>
              </w:rPr>
              <w:t>、商务标投标文件制作注意事项：</w:t>
            </w:r>
          </w:p>
          <w:p w:rsidR="008C759A" w:rsidRDefault="002E7841">
            <w:pPr>
              <w:autoSpaceDE w:val="0"/>
              <w:autoSpaceDN w:val="0"/>
              <w:spacing w:line="360" w:lineRule="auto"/>
              <w:ind w:firstLineChars="100" w:firstLine="240"/>
              <w:jc w:val="left"/>
              <w:outlineLvl w:val="0"/>
              <w:rPr>
                <w:rFonts w:hAnsi="宋体" w:cs="宋体"/>
                <w:sz w:val="24"/>
              </w:rPr>
            </w:pPr>
            <w:r>
              <w:rPr>
                <w:rFonts w:hAnsi="宋体" w:cs="宋体" w:hint="eastAsia"/>
                <w:sz w:val="24"/>
              </w:rPr>
              <w:t xml:space="preserve">6.1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8C759A" w:rsidRDefault="002E7841">
            <w:pPr>
              <w:autoSpaceDE w:val="0"/>
              <w:autoSpaceDN w:val="0"/>
              <w:spacing w:line="360" w:lineRule="auto"/>
              <w:ind w:firstLineChars="100" w:firstLine="240"/>
              <w:jc w:val="left"/>
              <w:outlineLvl w:val="0"/>
              <w:rPr>
                <w:rFonts w:hAnsi="宋体" w:cs="宋体"/>
                <w:sz w:val="24"/>
              </w:rPr>
            </w:pPr>
            <w:r>
              <w:rPr>
                <w:rFonts w:hAnsi="宋体" w:cs="宋体" w:hint="eastAsia"/>
                <w:sz w:val="24"/>
              </w:rPr>
              <w:t xml:space="preserve">6.2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8C759A" w:rsidRDefault="002E7841">
            <w:pPr>
              <w:autoSpaceDE w:val="0"/>
              <w:autoSpaceDN w:val="0"/>
              <w:spacing w:line="360" w:lineRule="auto"/>
              <w:ind w:firstLineChars="100" w:firstLine="240"/>
              <w:jc w:val="left"/>
              <w:outlineLvl w:val="0"/>
              <w:rPr>
                <w:rFonts w:hAnsi="宋体" w:cs="宋体"/>
                <w:sz w:val="24"/>
              </w:rPr>
            </w:pPr>
            <w:r>
              <w:rPr>
                <w:rFonts w:hAnsi="宋体" w:cs="宋体" w:hint="eastAsia"/>
                <w:sz w:val="24"/>
              </w:rPr>
              <w:t>6.3</w:t>
            </w:r>
            <w:r>
              <w:rPr>
                <w:rFonts w:hAnsi="宋体" w:cs="宋体" w:hint="eastAsia"/>
                <w:sz w:val="24"/>
              </w:rPr>
              <w:t>投标人应在投标文件递交的截止时间之前通过【全国公共资源交易平台（河南省·许昌市）】公共资源交易系统（</w:t>
            </w:r>
            <w:r>
              <w:rPr>
                <w:rFonts w:hAnsi="宋体" w:cs="宋体" w:hint="eastAsia"/>
                <w:sz w:val="24"/>
              </w:rPr>
              <w:t>http://ggzy.xuchang.gov.cn/</w:t>
            </w:r>
            <w:r>
              <w:rPr>
                <w:rFonts w:hAnsi="宋体" w:cs="宋体" w:hint="eastAsia"/>
                <w:sz w:val="24"/>
              </w:rPr>
              <w:t>）递交电子投标文件；</w:t>
            </w:r>
          </w:p>
          <w:p w:rsidR="008C759A" w:rsidRDefault="002E7841">
            <w:pPr>
              <w:autoSpaceDE w:val="0"/>
              <w:autoSpaceDN w:val="0"/>
              <w:spacing w:line="360" w:lineRule="auto"/>
              <w:ind w:firstLineChars="100" w:firstLine="240"/>
              <w:jc w:val="left"/>
              <w:outlineLvl w:val="0"/>
              <w:rPr>
                <w:rFonts w:hAnsi="宋体" w:cs="宋体"/>
                <w:sz w:val="24"/>
              </w:rPr>
            </w:pPr>
            <w:r>
              <w:rPr>
                <w:rFonts w:hAnsi="宋体" w:cs="宋体" w:hint="eastAsia"/>
                <w:sz w:val="24"/>
              </w:rPr>
              <w:t>6.4</w:t>
            </w:r>
            <w:r>
              <w:rPr>
                <w:rFonts w:hAnsi="宋体" w:cs="宋体" w:hint="eastAsia"/>
                <w:sz w:val="24"/>
              </w:rPr>
              <w:t>请投标人在上传电子投标文件时认真检查上传投标文件是否完整、正确。</w:t>
            </w:r>
          </w:p>
          <w:p w:rsidR="008C759A" w:rsidRDefault="002E7841">
            <w:pPr>
              <w:autoSpaceDE w:val="0"/>
              <w:autoSpaceDN w:val="0"/>
              <w:spacing w:line="360" w:lineRule="auto"/>
              <w:ind w:firstLineChars="100" w:firstLine="240"/>
              <w:jc w:val="left"/>
              <w:outlineLvl w:val="0"/>
              <w:rPr>
                <w:rFonts w:hAnsi="宋体" w:cs="宋体"/>
                <w:sz w:val="24"/>
              </w:rPr>
            </w:pPr>
            <w:r>
              <w:rPr>
                <w:rFonts w:hAnsi="宋体" w:cs="宋体" w:hint="eastAsia"/>
                <w:sz w:val="24"/>
              </w:rPr>
              <w:t>6.5</w:t>
            </w:r>
            <w:r>
              <w:rPr>
                <w:rFonts w:hAnsi="宋体" w:cs="宋体" w:hint="eastAsia"/>
                <w:sz w:val="24"/>
              </w:rPr>
              <w:t>加密电子投标文件逾期上传的，招标人不予受理。</w:t>
            </w:r>
          </w:p>
          <w:p w:rsidR="008C759A" w:rsidRDefault="002E7841">
            <w:pPr>
              <w:autoSpaceDE w:val="0"/>
              <w:autoSpaceDN w:val="0"/>
              <w:spacing w:line="360" w:lineRule="auto"/>
              <w:ind w:firstLineChars="100" w:firstLine="240"/>
              <w:jc w:val="left"/>
              <w:outlineLvl w:val="0"/>
              <w:rPr>
                <w:rFonts w:hAnsi="宋体" w:cs="宋体"/>
                <w:sz w:val="24"/>
              </w:rPr>
            </w:pPr>
            <w:r>
              <w:rPr>
                <w:rFonts w:hAnsi="宋体" w:cs="宋体" w:hint="eastAsia"/>
                <w:sz w:val="24"/>
              </w:rPr>
              <w:t>6.6</w:t>
            </w:r>
            <w:r>
              <w:rPr>
                <w:rFonts w:hAnsi="宋体" w:cs="宋体" w:hint="eastAsia"/>
                <w:sz w:val="24"/>
              </w:rPr>
              <w:t>投标人采用银行转账方式提交投标保证金的，应在投标文件递交的截止时间之前按程序完成投标保证金绑定。</w:t>
            </w:r>
          </w:p>
          <w:p w:rsidR="008C759A" w:rsidRDefault="002E7841">
            <w:pPr>
              <w:autoSpaceDE w:val="0"/>
              <w:autoSpaceDN w:val="0"/>
              <w:spacing w:line="360" w:lineRule="auto"/>
              <w:ind w:firstLineChars="100" w:firstLine="240"/>
              <w:jc w:val="left"/>
              <w:outlineLvl w:val="0"/>
              <w:rPr>
                <w:rFonts w:hAnsi="宋体" w:cs="宋体"/>
                <w:sz w:val="24"/>
              </w:rPr>
            </w:pPr>
            <w:r>
              <w:rPr>
                <w:rFonts w:hAnsi="宋体" w:cs="宋体" w:hint="eastAsia"/>
                <w:sz w:val="24"/>
              </w:rPr>
              <w:t>7</w:t>
            </w:r>
            <w:r>
              <w:rPr>
                <w:rFonts w:hAnsi="宋体" w:cs="宋体" w:hint="eastAsia"/>
                <w:sz w:val="24"/>
              </w:rPr>
              <w:t>、投标人需提前熟悉招标文件相关事项及《许昌市不见面开标操作手册》，并设置不见面开标浏览器（设置流程详见《许昌市不见面开标操作手册》）。</w:t>
            </w:r>
          </w:p>
          <w:p w:rsidR="008C759A" w:rsidRDefault="002E7841">
            <w:pPr>
              <w:autoSpaceDE w:val="0"/>
              <w:autoSpaceDN w:val="0"/>
              <w:spacing w:line="360" w:lineRule="auto"/>
              <w:ind w:firstLineChars="100" w:firstLine="240"/>
              <w:jc w:val="left"/>
              <w:outlineLvl w:val="0"/>
              <w:rPr>
                <w:rFonts w:hAnsi="宋体" w:cs="宋体"/>
                <w:sz w:val="24"/>
              </w:rPr>
            </w:pPr>
            <w:r>
              <w:rPr>
                <w:rFonts w:hAnsi="宋体" w:cs="宋体" w:hint="eastAsia"/>
                <w:sz w:val="24"/>
              </w:rPr>
              <w:t>8</w:t>
            </w:r>
            <w:r>
              <w:rPr>
                <w:rFonts w:hAnsi="宋体" w:cs="宋体" w:hint="eastAsia"/>
                <w:sz w:val="24"/>
              </w:rPr>
              <w:t>、投标人上传、解密投标文件需使用同一个</w:t>
            </w:r>
            <w:r>
              <w:rPr>
                <w:rFonts w:hAnsi="宋体" w:cs="宋体" w:hint="eastAsia"/>
                <w:sz w:val="24"/>
              </w:rPr>
              <w:t>CA</w:t>
            </w:r>
            <w:r>
              <w:rPr>
                <w:rFonts w:hAnsi="宋体" w:cs="宋体" w:hint="eastAsia"/>
                <w:sz w:val="24"/>
              </w:rPr>
              <w:t>数字证书，需确保用于解密的</w:t>
            </w:r>
            <w:r>
              <w:rPr>
                <w:rFonts w:hAnsi="宋体" w:cs="宋体" w:hint="eastAsia"/>
                <w:sz w:val="24"/>
              </w:rPr>
              <w:t>CA</w:t>
            </w:r>
            <w:r>
              <w:rPr>
                <w:rFonts w:hAnsi="宋体" w:cs="宋体" w:hint="eastAsia"/>
                <w:sz w:val="24"/>
              </w:rPr>
              <w:t>数字证书在有效期内、可正常使用，并在规定时间内完成电子投标文件解密。评标时仅以成功上传、解密的投标文件为准。</w:t>
            </w:r>
          </w:p>
          <w:p w:rsidR="008C759A" w:rsidRDefault="002E7841">
            <w:pPr>
              <w:tabs>
                <w:tab w:val="left" w:pos="7095"/>
              </w:tabs>
              <w:spacing w:line="360" w:lineRule="auto"/>
              <w:ind w:firstLineChars="100" w:firstLine="240"/>
              <w:rPr>
                <w:rFonts w:hAnsi="宋体" w:cs="宋体"/>
                <w:sz w:val="24"/>
              </w:rPr>
            </w:pPr>
            <w:r>
              <w:rPr>
                <w:rFonts w:hAnsi="宋体" w:cs="宋体" w:hint="eastAsia"/>
                <w:sz w:val="24"/>
              </w:rPr>
              <w:t>9</w:t>
            </w:r>
            <w:r>
              <w:rPr>
                <w:rFonts w:hAnsi="宋体" w:cs="宋体" w:hint="eastAsia"/>
                <w:sz w:val="24"/>
              </w:rPr>
              <w:t>、对开标过程有关内容有异议（质疑）的，投标人可在本项目的不见面开标大厅通过“文字互动”功能或“新增质疑”处提出异议（质疑），招标人（代理机构）及时进行线上答复。</w:t>
            </w:r>
          </w:p>
          <w:p w:rsidR="008C759A" w:rsidRDefault="002E7841">
            <w:pPr>
              <w:tabs>
                <w:tab w:val="left" w:pos="7095"/>
              </w:tabs>
              <w:spacing w:line="360" w:lineRule="auto"/>
              <w:ind w:firstLineChars="100" w:firstLine="240"/>
              <w:rPr>
                <w:rFonts w:hAnsi="宋体" w:cs="宋体"/>
                <w:sz w:val="24"/>
              </w:rPr>
            </w:pPr>
            <w:r>
              <w:rPr>
                <w:rFonts w:hAnsi="宋体" w:cs="宋体" w:hint="eastAsia"/>
                <w:sz w:val="24"/>
              </w:rPr>
              <w:t>不见面开标活动结束时，投标人应在《开标记录表》上进行电子签章，未进行电子签章的视为对开标结果无异议。</w:t>
            </w:r>
          </w:p>
          <w:p w:rsidR="008C759A" w:rsidRDefault="002E7841">
            <w:pPr>
              <w:autoSpaceDE w:val="0"/>
              <w:autoSpaceDN w:val="0"/>
              <w:spacing w:line="360" w:lineRule="auto"/>
              <w:ind w:firstLineChars="100" w:firstLine="240"/>
              <w:jc w:val="left"/>
              <w:outlineLvl w:val="0"/>
              <w:rPr>
                <w:rFonts w:hAnsi="宋体" w:cs="宋体"/>
                <w:sz w:val="24"/>
              </w:rPr>
            </w:pPr>
            <w:r>
              <w:rPr>
                <w:rFonts w:hAnsi="宋体" w:cs="宋体" w:hint="eastAsia"/>
                <w:sz w:val="24"/>
              </w:rPr>
              <w:t>10</w:t>
            </w:r>
            <w:r>
              <w:rPr>
                <w:rFonts w:hAnsi="宋体" w:cs="宋体" w:hint="eastAsia"/>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Pr>
                <w:rFonts w:hAnsi="宋体" w:cs="宋体" w:hint="eastAsia"/>
                <w:sz w:val="24"/>
              </w:rPr>
              <w:t>30</w:t>
            </w:r>
            <w:r>
              <w:rPr>
                <w:rFonts w:hAnsi="宋体" w:cs="宋体" w:hint="eastAsia"/>
                <w:sz w:val="24"/>
              </w:rPr>
              <w:t>分钟内做出）等重要信息的，后果由投标（响应）人自行承担。</w:t>
            </w:r>
          </w:p>
          <w:p w:rsidR="008C759A" w:rsidRDefault="002E7841">
            <w:pPr>
              <w:autoSpaceDE w:val="0"/>
              <w:autoSpaceDN w:val="0"/>
              <w:spacing w:line="360" w:lineRule="auto"/>
              <w:jc w:val="left"/>
              <w:outlineLvl w:val="0"/>
            </w:pPr>
            <w:r>
              <w:rPr>
                <w:rFonts w:hAnsi="宋体" w:cs="宋体" w:hint="eastAsia"/>
                <w:b/>
                <w:sz w:val="24"/>
              </w:rPr>
              <w:lastRenderedPageBreak/>
              <w:t>11</w:t>
            </w:r>
            <w:r>
              <w:rPr>
                <w:rFonts w:hAnsi="宋体" w:cs="宋体" w:hint="eastAsia"/>
                <w:b/>
                <w:sz w:val="24"/>
              </w:rPr>
              <w:t>、不同投标人电子投标文件制作硬件特征码（网卡</w:t>
            </w:r>
            <w:r>
              <w:rPr>
                <w:rFonts w:hAnsi="宋体" w:cs="宋体" w:hint="eastAsia"/>
                <w:b/>
                <w:sz w:val="24"/>
              </w:rPr>
              <w:t>MAC</w:t>
            </w:r>
            <w:r>
              <w:rPr>
                <w:rFonts w:hAnsi="宋体" w:cs="宋体" w:hint="eastAsia"/>
                <w:b/>
                <w:sz w:val="24"/>
              </w:rPr>
              <w:t>地址、</w:t>
            </w:r>
            <w:r>
              <w:rPr>
                <w:rFonts w:hAnsi="宋体" w:cs="宋体" w:hint="eastAsia"/>
                <w:b/>
                <w:sz w:val="24"/>
              </w:rPr>
              <w:t>CPU</w:t>
            </w:r>
            <w:r>
              <w:rPr>
                <w:rFonts w:hAnsi="宋体" w:cs="宋体" w:hint="eastAsia"/>
                <w:b/>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8C759A" w:rsidRDefault="002E7841">
      <w:pPr>
        <w:pStyle w:val="4"/>
        <w:spacing w:line="480" w:lineRule="exact"/>
        <w:jc w:val="center"/>
        <w:rPr>
          <w:rFonts w:ascii="宋体" w:eastAsia="宋体" w:hAnsi="宋体" w:cs="宋体"/>
          <w:sz w:val="24"/>
          <w:szCs w:val="24"/>
        </w:rPr>
      </w:pPr>
      <w:r>
        <w:rPr>
          <w:rFonts w:ascii="宋体" w:hAnsi="宋体" w:hint="eastAsia"/>
          <w:sz w:val="22"/>
        </w:rPr>
        <w:lastRenderedPageBreak/>
        <w:br w:type="page"/>
      </w:r>
      <w:bookmarkStart w:id="9" w:name="_Toc27931056"/>
      <w:r>
        <w:rPr>
          <w:rFonts w:ascii="宋体" w:eastAsia="宋体" w:hAnsi="宋体" w:cs="宋体" w:hint="eastAsia"/>
          <w:sz w:val="24"/>
          <w:szCs w:val="24"/>
        </w:rPr>
        <w:lastRenderedPageBreak/>
        <w:t>1</w:t>
      </w:r>
      <w:r>
        <w:rPr>
          <w:rFonts w:ascii="宋体" w:eastAsia="宋体" w:hAnsi="宋体" w:cs="宋体"/>
          <w:sz w:val="24"/>
          <w:szCs w:val="24"/>
        </w:rPr>
        <w:t>.</w:t>
      </w:r>
      <w:r>
        <w:rPr>
          <w:rFonts w:ascii="宋体" w:eastAsia="宋体" w:hAnsi="宋体" w:cs="宋体" w:hint="eastAsia"/>
          <w:sz w:val="24"/>
          <w:szCs w:val="24"/>
        </w:rPr>
        <w:t>总则</w:t>
      </w:r>
      <w:bookmarkEnd w:id="9"/>
    </w:p>
    <w:p w:rsidR="008C759A" w:rsidRDefault="002E7841">
      <w:pPr>
        <w:spacing w:line="520" w:lineRule="exact"/>
        <w:rPr>
          <w:rFonts w:ascii="宋体" w:hAnsi="宋体" w:cs="宋体"/>
          <w:b/>
          <w:bCs/>
          <w:color w:val="000000"/>
          <w:sz w:val="24"/>
        </w:rPr>
      </w:pPr>
      <w:r>
        <w:rPr>
          <w:rFonts w:ascii="宋体" w:hAnsi="宋体" w:cs="宋体" w:hint="eastAsia"/>
          <w:b/>
          <w:bCs/>
          <w:color w:val="000000"/>
          <w:sz w:val="24"/>
        </w:rPr>
        <w:t>1</w:t>
      </w:r>
      <w:r>
        <w:rPr>
          <w:rFonts w:hAnsi="宋体" w:cs="宋体" w:hint="eastAsia"/>
          <w:b/>
          <w:bCs/>
          <w:color w:val="000000"/>
          <w:sz w:val="24"/>
        </w:rPr>
        <w:t xml:space="preserve">.1  </w:t>
      </w:r>
      <w:r>
        <w:rPr>
          <w:rFonts w:ascii="宋体" w:hAnsi="宋体" w:cs="宋体" w:hint="eastAsia"/>
          <w:b/>
          <w:bCs/>
          <w:color w:val="000000"/>
          <w:sz w:val="24"/>
        </w:rPr>
        <w:t>项目概况</w:t>
      </w:r>
    </w:p>
    <w:p w:rsidR="008C759A" w:rsidRDefault="002E7841">
      <w:pPr>
        <w:spacing w:line="520" w:lineRule="exact"/>
        <w:ind w:firstLineChars="200" w:firstLine="480"/>
        <w:rPr>
          <w:rFonts w:hAnsi="宋体" w:cs="宋体"/>
          <w:color w:val="000000"/>
          <w:sz w:val="24"/>
        </w:rPr>
      </w:pPr>
      <w:r>
        <w:rPr>
          <w:rFonts w:hAnsi="宋体" w:cs="宋体" w:hint="eastAsia"/>
          <w:color w:val="000000"/>
          <w:sz w:val="24"/>
        </w:rPr>
        <w:t xml:space="preserve">1.1.1 </w:t>
      </w:r>
      <w:r>
        <w:rPr>
          <w:rFonts w:ascii="宋体" w:hAnsi="宋体" w:cs="宋体" w:hint="eastAsia"/>
          <w:color w:val="000000"/>
          <w:sz w:val="24"/>
        </w:rPr>
        <w:t>根据《中华人民共和国招标投标法》等有关法律、法规和规章的规定，本招标项目已</w:t>
      </w:r>
      <w:r>
        <w:rPr>
          <w:rFonts w:hAnsi="宋体" w:cs="宋体" w:hint="eastAsia"/>
          <w:color w:val="000000"/>
          <w:sz w:val="24"/>
        </w:rPr>
        <w:t>具备招标条件，现对本标段监理进行招标。</w:t>
      </w:r>
    </w:p>
    <w:p w:rsidR="008C759A" w:rsidRDefault="002E7841">
      <w:pPr>
        <w:spacing w:line="520" w:lineRule="exact"/>
        <w:ind w:firstLineChars="200" w:firstLine="480"/>
        <w:rPr>
          <w:rFonts w:hAnsi="宋体" w:cs="宋体"/>
          <w:color w:val="000000"/>
          <w:sz w:val="24"/>
        </w:rPr>
      </w:pPr>
      <w:r>
        <w:rPr>
          <w:rFonts w:hAnsi="宋体" w:cs="宋体" w:hint="eastAsia"/>
          <w:color w:val="000000"/>
          <w:sz w:val="24"/>
        </w:rPr>
        <w:t xml:space="preserve">1.1.2 </w:t>
      </w:r>
      <w:r>
        <w:rPr>
          <w:rFonts w:hAnsi="宋体" w:cs="宋体" w:hint="eastAsia"/>
          <w:color w:val="000000"/>
          <w:sz w:val="24"/>
        </w:rPr>
        <w:t>本招标项目招标人：见投标人须知前附表。</w:t>
      </w:r>
    </w:p>
    <w:p w:rsidR="008C759A" w:rsidRDefault="002E7841">
      <w:pPr>
        <w:spacing w:line="520" w:lineRule="exact"/>
        <w:ind w:firstLineChars="200" w:firstLine="480"/>
        <w:rPr>
          <w:rFonts w:hAnsi="宋体" w:cs="宋体"/>
          <w:color w:val="000000"/>
          <w:sz w:val="24"/>
        </w:rPr>
      </w:pPr>
      <w:r>
        <w:rPr>
          <w:rFonts w:hAnsi="宋体" w:cs="宋体" w:hint="eastAsia"/>
          <w:color w:val="000000"/>
          <w:sz w:val="24"/>
        </w:rPr>
        <w:t xml:space="preserve">1.1.3 </w:t>
      </w:r>
      <w:r>
        <w:rPr>
          <w:rFonts w:hAnsi="宋体" w:cs="宋体" w:hint="eastAsia"/>
          <w:color w:val="000000"/>
          <w:sz w:val="24"/>
        </w:rPr>
        <w:t>本标段招标代理机构：见投标人须知前附表。</w:t>
      </w:r>
    </w:p>
    <w:p w:rsidR="008C759A" w:rsidRDefault="002E7841">
      <w:pPr>
        <w:spacing w:line="520" w:lineRule="exact"/>
        <w:ind w:firstLineChars="200" w:firstLine="480"/>
        <w:rPr>
          <w:rFonts w:hAnsi="宋体" w:cs="宋体"/>
          <w:color w:val="000000"/>
          <w:sz w:val="24"/>
        </w:rPr>
      </w:pPr>
      <w:r>
        <w:rPr>
          <w:rFonts w:hAnsi="宋体" w:cs="宋体" w:hint="eastAsia"/>
          <w:color w:val="000000"/>
          <w:sz w:val="24"/>
        </w:rPr>
        <w:t xml:space="preserve">1.1.4 </w:t>
      </w:r>
      <w:r>
        <w:rPr>
          <w:rFonts w:hAnsi="宋体" w:cs="宋体" w:hint="eastAsia"/>
          <w:color w:val="000000"/>
          <w:sz w:val="24"/>
        </w:rPr>
        <w:t>本招标项目名称：见投标人须知前附表。</w:t>
      </w:r>
    </w:p>
    <w:p w:rsidR="008C759A" w:rsidRDefault="002E7841">
      <w:pPr>
        <w:spacing w:line="520" w:lineRule="exact"/>
        <w:ind w:firstLineChars="200" w:firstLine="480"/>
        <w:rPr>
          <w:rFonts w:hAnsi="宋体" w:cs="宋体"/>
          <w:color w:val="000000"/>
          <w:sz w:val="24"/>
        </w:rPr>
      </w:pPr>
      <w:r>
        <w:rPr>
          <w:rFonts w:hAnsi="宋体" w:cs="宋体" w:hint="eastAsia"/>
          <w:color w:val="000000"/>
          <w:sz w:val="24"/>
        </w:rPr>
        <w:t xml:space="preserve">1.1.5 </w:t>
      </w:r>
      <w:r>
        <w:rPr>
          <w:rFonts w:hAnsi="宋体" w:cs="宋体" w:hint="eastAsia"/>
          <w:color w:val="000000"/>
          <w:sz w:val="24"/>
        </w:rPr>
        <w:t>本标段建设地点：见投标人须知前附表。</w:t>
      </w:r>
    </w:p>
    <w:p w:rsidR="008C759A" w:rsidRDefault="002E7841">
      <w:pPr>
        <w:spacing w:line="520" w:lineRule="exact"/>
        <w:rPr>
          <w:rFonts w:ascii="宋体" w:hAnsi="宋体" w:cs="宋体"/>
          <w:b/>
          <w:bCs/>
          <w:color w:val="000000"/>
          <w:sz w:val="24"/>
        </w:rPr>
      </w:pPr>
      <w:r>
        <w:rPr>
          <w:rFonts w:ascii="宋体" w:hAnsi="宋体" w:cs="宋体" w:hint="eastAsia"/>
          <w:b/>
          <w:bCs/>
          <w:color w:val="000000"/>
          <w:sz w:val="24"/>
        </w:rPr>
        <w:t>1.2  招标项目的资金来源和落实情况</w:t>
      </w:r>
    </w:p>
    <w:p w:rsidR="008C759A" w:rsidRDefault="002E7841">
      <w:pPr>
        <w:spacing w:line="520" w:lineRule="exact"/>
        <w:ind w:firstLineChars="200" w:firstLine="480"/>
        <w:rPr>
          <w:rFonts w:hAnsi="宋体" w:cs="宋体"/>
          <w:color w:val="000000"/>
          <w:sz w:val="24"/>
        </w:rPr>
      </w:pPr>
      <w:r>
        <w:rPr>
          <w:rFonts w:hAnsi="宋体" w:cs="宋体" w:hint="eastAsia"/>
          <w:color w:val="000000"/>
          <w:sz w:val="24"/>
        </w:rPr>
        <w:t xml:space="preserve">1.2.1 </w:t>
      </w:r>
      <w:r>
        <w:rPr>
          <w:rFonts w:hAnsi="宋体" w:cs="宋体" w:hint="eastAsia"/>
          <w:color w:val="000000"/>
          <w:sz w:val="24"/>
        </w:rPr>
        <w:t>资金来源：见投标人须知前附表。</w:t>
      </w:r>
    </w:p>
    <w:p w:rsidR="008C759A" w:rsidRDefault="002E7841">
      <w:pPr>
        <w:spacing w:line="520" w:lineRule="exact"/>
        <w:ind w:firstLineChars="200" w:firstLine="480"/>
        <w:rPr>
          <w:rFonts w:hAnsi="宋体" w:cs="宋体"/>
          <w:color w:val="000000"/>
          <w:sz w:val="24"/>
        </w:rPr>
      </w:pPr>
      <w:r>
        <w:rPr>
          <w:rFonts w:hAnsi="宋体" w:cs="宋体" w:hint="eastAsia"/>
          <w:color w:val="000000"/>
          <w:sz w:val="24"/>
        </w:rPr>
        <w:t xml:space="preserve">1.2.2 </w:t>
      </w:r>
      <w:r>
        <w:rPr>
          <w:rFonts w:hAnsi="宋体" w:cs="宋体" w:hint="eastAsia"/>
          <w:color w:val="000000"/>
          <w:sz w:val="24"/>
        </w:rPr>
        <w:t>出资比例：见投标人须知前附表。</w:t>
      </w:r>
    </w:p>
    <w:p w:rsidR="008C759A" w:rsidRDefault="002E7841">
      <w:pPr>
        <w:spacing w:line="520" w:lineRule="exact"/>
        <w:ind w:firstLineChars="200" w:firstLine="480"/>
        <w:rPr>
          <w:rFonts w:hAnsi="宋体" w:cs="宋体"/>
          <w:color w:val="000000"/>
          <w:sz w:val="24"/>
        </w:rPr>
      </w:pPr>
      <w:r>
        <w:rPr>
          <w:rFonts w:hAnsi="宋体" w:cs="宋体" w:hint="eastAsia"/>
          <w:color w:val="000000"/>
          <w:sz w:val="24"/>
        </w:rPr>
        <w:t xml:space="preserve">1.2.3 </w:t>
      </w:r>
      <w:r>
        <w:rPr>
          <w:rFonts w:hAnsi="宋体" w:cs="宋体" w:hint="eastAsia"/>
          <w:color w:val="000000"/>
          <w:sz w:val="24"/>
        </w:rPr>
        <w:t>资金落实情况：见投标人须知前附表。</w:t>
      </w:r>
    </w:p>
    <w:p w:rsidR="008C759A" w:rsidRDefault="002E7841">
      <w:pPr>
        <w:spacing w:line="520" w:lineRule="exact"/>
        <w:rPr>
          <w:rFonts w:ascii="宋体" w:hAnsi="宋体" w:cs="宋体"/>
          <w:b/>
          <w:bCs/>
          <w:color w:val="000000"/>
          <w:sz w:val="24"/>
        </w:rPr>
      </w:pPr>
      <w:bookmarkStart w:id="10" w:name="_bookmark23"/>
      <w:bookmarkEnd w:id="10"/>
      <w:r>
        <w:rPr>
          <w:rFonts w:ascii="宋体" w:hAnsi="宋体" w:cs="宋体" w:hint="eastAsia"/>
          <w:b/>
          <w:bCs/>
          <w:color w:val="000000"/>
          <w:sz w:val="24"/>
        </w:rPr>
        <w:t>1.3招标范围、监理服务期限和质量标准</w:t>
      </w:r>
    </w:p>
    <w:p w:rsidR="008C759A" w:rsidRDefault="002E7841">
      <w:pPr>
        <w:spacing w:line="520" w:lineRule="exact"/>
        <w:ind w:firstLineChars="200" w:firstLine="480"/>
        <w:rPr>
          <w:rFonts w:hAnsi="宋体" w:cs="宋体"/>
          <w:color w:val="000000"/>
          <w:sz w:val="24"/>
        </w:rPr>
      </w:pPr>
      <w:r>
        <w:rPr>
          <w:rFonts w:hAnsi="宋体" w:cs="宋体" w:hint="eastAsia"/>
          <w:color w:val="000000"/>
          <w:sz w:val="24"/>
        </w:rPr>
        <w:t xml:space="preserve">1.3.1 </w:t>
      </w:r>
      <w:r>
        <w:rPr>
          <w:rFonts w:hAnsi="宋体" w:cs="宋体" w:hint="eastAsia"/>
          <w:color w:val="000000"/>
          <w:sz w:val="24"/>
        </w:rPr>
        <w:t>招标范围：见投标人须知前附表。</w:t>
      </w:r>
    </w:p>
    <w:p w:rsidR="008C759A" w:rsidRDefault="002E7841">
      <w:pPr>
        <w:spacing w:line="520" w:lineRule="exact"/>
        <w:ind w:firstLineChars="200" w:firstLine="480"/>
        <w:rPr>
          <w:rFonts w:hAnsi="宋体" w:cs="宋体"/>
          <w:color w:val="000000"/>
          <w:sz w:val="24"/>
        </w:rPr>
      </w:pPr>
      <w:r>
        <w:rPr>
          <w:rFonts w:hAnsi="宋体" w:cs="宋体" w:hint="eastAsia"/>
          <w:color w:val="000000"/>
          <w:sz w:val="24"/>
        </w:rPr>
        <w:t xml:space="preserve">1.3.2 </w:t>
      </w:r>
      <w:r>
        <w:rPr>
          <w:rFonts w:hAnsi="宋体" w:cs="宋体" w:hint="eastAsia"/>
          <w:color w:val="000000"/>
          <w:sz w:val="24"/>
        </w:rPr>
        <w:t>监理服务期限：见投标人须知前附表。</w:t>
      </w:r>
    </w:p>
    <w:p w:rsidR="008C759A" w:rsidRDefault="002E7841">
      <w:pPr>
        <w:spacing w:line="520" w:lineRule="exact"/>
        <w:ind w:firstLineChars="200" w:firstLine="480"/>
        <w:rPr>
          <w:rFonts w:hAnsi="宋体" w:cs="宋体"/>
          <w:color w:val="000000"/>
          <w:sz w:val="24"/>
        </w:rPr>
      </w:pPr>
      <w:r>
        <w:rPr>
          <w:rFonts w:hAnsi="宋体" w:cs="宋体" w:hint="eastAsia"/>
          <w:color w:val="000000"/>
          <w:sz w:val="24"/>
        </w:rPr>
        <w:t xml:space="preserve">1.3.3 </w:t>
      </w:r>
      <w:r>
        <w:rPr>
          <w:rFonts w:hAnsi="宋体" w:cs="宋体" w:hint="eastAsia"/>
          <w:color w:val="000000"/>
          <w:sz w:val="24"/>
        </w:rPr>
        <w:t>质量标准：见投标人须知前附表。</w:t>
      </w:r>
    </w:p>
    <w:p w:rsidR="008C759A" w:rsidRDefault="002E7841">
      <w:pPr>
        <w:spacing w:line="520" w:lineRule="exact"/>
        <w:rPr>
          <w:rFonts w:ascii="宋体" w:hAnsi="宋体" w:cs="宋体"/>
          <w:b/>
          <w:bCs/>
          <w:color w:val="000000"/>
          <w:sz w:val="24"/>
        </w:rPr>
      </w:pPr>
      <w:r>
        <w:rPr>
          <w:rFonts w:hAnsi="宋体" w:cs="宋体" w:hint="eastAsia"/>
          <w:b/>
          <w:bCs/>
          <w:color w:val="000000"/>
          <w:sz w:val="24"/>
        </w:rPr>
        <w:t xml:space="preserve">1.4  </w:t>
      </w:r>
      <w:r>
        <w:rPr>
          <w:rFonts w:ascii="宋体" w:hAnsi="宋体" w:cs="宋体" w:hint="eastAsia"/>
          <w:b/>
          <w:bCs/>
          <w:color w:val="000000"/>
          <w:sz w:val="24"/>
        </w:rPr>
        <w:t>投标人资格证明文件</w:t>
      </w:r>
    </w:p>
    <w:p w:rsidR="008C759A" w:rsidRDefault="002E7841">
      <w:pPr>
        <w:spacing w:line="520" w:lineRule="exact"/>
        <w:ind w:firstLineChars="200" w:firstLine="480"/>
        <w:rPr>
          <w:rFonts w:ascii="宋体" w:hAnsi="宋体" w:cs="宋体"/>
          <w:color w:val="000000"/>
          <w:sz w:val="24"/>
        </w:rPr>
      </w:pPr>
      <w:r>
        <w:rPr>
          <w:rFonts w:ascii="宋体" w:hAnsi="宋体" w:cs="宋体" w:hint="eastAsia"/>
          <w:color w:val="000000"/>
          <w:sz w:val="24"/>
        </w:rPr>
        <w:t>为具有签订合同的资格，投标人应提供令招标人满意的证据，证明其具有足够的资产和能力来有效的履行合同，为此提交的投标文件应包括：（详见投标文件的组成）</w:t>
      </w:r>
    </w:p>
    <w:p w:rsidR="008C759A" w:rsidRDefault="002E7841">
      <w:pPr>
        <w:spacing w:line="520" w:lineRule="exact"/>
        <w:rPr>
          <w:rFonts w:ascii="宋体" w:hAnsi="宋体" w:cs="宋体"/>
          <w:b/>
          <w:bCs/>
          <w:color w:val="000000"/>
          <w:sz w:val="24"/>
        </w:rPr>
      </w:pPr>
      <w:r>
        <w:rPr>
          <w:rFonts w:hAnsi="宋体" w:cs="宋体" w:hint="eastAsia"/>
          <w:b/>
          <w:bCs/>
          <w:color w:val="000000"/>
          <w:sz w:val="24"/>
        </w:rPr>
        <w:t xml:space="preserve">1.5  </w:t>
      </w:r>
      <w:r>
        <w:rPr>
          <w:rFonts w:ascii="宋体" w:hAnsi="宋体" w:cs="宋体" w:hint="eastAsia"/>
          <w:b/>
          <w:bCs/>
          <w:color w:val="000000"/>
          <w:sz w:val="24"/>
        </w:rPr>
        <w:t>投标人的监理责任期及要求</w:t>
      </w:r>
    </w:p>
    <w:p w:rsidR="008C759A" w:rsidRDefault="002E7841">
      <w:pPr>
        <w:spacing w:line="520" w:lineRule="exact"/>
        <w:ind w:firstLineChars="200" w:firstLine="480"/>
        <w:rPr>
          <w:rFonts w:ascii="宋体" w:hAnsi="宋体" w:cs="宋体"/>
          <w:color w:val="000000"/>
          <w:sz w:val="24"/>
        </w:rPr>
      </w:pPr>
      <w:r>
        <w:rPr>
          <w:rFonts w:hAnsi="宋体" w:cs="宋体" w:hint="eastAsia"/>
          <w:color w:val="000000"/>
          <w:sz w:val="24"/>
        </w:rPr>
        <w:t xml:space="preserve">1.5.1 </w:t>
      </w:r>
      <w:r>
        <w:rPr>
          <w:rFonts w:ascii="宋体" w:hAnsi="宋体" w:cs="宋体" w:hint="eastAsia"/>
          <w:color w:val="000000"/>
          <w:sz w:val="24"/>
        </w:rPr>
        <w:t>投标人的监理责任期为监理合同有效期，在监理过程中双方应进一步约定相应延长的合同期；</w:t>
      </w:r>
    </w:p>
    <w:p w:rsidR="008C759A" w:rsidRDefault="002E7841">
      <w:pPr>
        <w:spacing w:line="520" w:lineRule="exact"/>
        <w:ind w:firstLineChars="200" w:firstLine="480"/>
        <w:rPr>
          <w:rFonts w:ascii="宋体" w:hAnsi="宋体" w:cs="宋体"/>
          <w:color w:val="000000"/>
          <w:sz w:val="24"/>
        </w:rPr>
      </w:pPr>
      <w:r>
        <w:rPr>
          <w:rFonts w:hAnsi="宋体" w:cs="宋体" w:hint="eastAsia"/>
          <w:color w:val="000000"/>
          <w:sz w:val="24"/>
        </w:rPr>
        <w:t xml:space="preserve">1.5.2 </w:t>
      </w:r>
      <w:r>
        <w:rPr>
          <w:rFonts w:ascii="宋体" w:hAnsi="宋体" w:cs="宋体" w:hint="eastAsia"/>
          <w:color w:val="000000"/>
          <w:sz w:val="24"/>
        </w:rPr>
        <w:t>中标人在投标文件中拟定的总监及主要技术人员在工程监理过程中不经招标人同意不得更换，并保证监理部人员常驻工地，上岗时甲方将按投标书中提供的管理人员验证上岗，对不符合要求的人员无条件更换；</w:t>
      </w:r>
    </w:p>
    <w:p w:rsidR="008C759A" w:rsidRDefault="002E7841">
      <w:pPr>
        <w:spacing w:line="520" w:lineRule="exact"/>
        <w:ind w:firstLineChars="200" w:firstLine="480"/>
        <w:rPr>
          <w:rFonts w:hAnsi="宋体" w:cs="宋体"/>
          <w:color w:val="000000"/>
          <w:sz w:val="24"/>
        </w:rPr>
      </w:pPr>
      <w:r>
        <w:rPr>
          <w:rFonts w:hAnsi="宋体" w:cs="宋体" w:hint="eastAsia"/>
          <w:color w:val="000000"/>
          <w:sz w:val="24"/>
        </w:rPr>
        <w:t xml:space="preserve">1.5.3 </w:t>
      </w:r>
      <w:r>
        <w:rPr>
          <w:rFonts w:hAnsi="宋体" w:cs="宋体" w:hint="eastAsia"/>
          <w:color w:val="000000"/>
          <w:sz w:val="24"/>
        </w:rPr>
        <w:t>拟派项目监理部应要求总监具有中级及以上技术职称，其余人员要求专业配套、</w:t>
      </w:r>
      <w:r>
        <w:rPr>
          <w:rFonts w:hAnsi="宋体" w:cs="宋体" w:hint="eastAsia"/>
          <w:color w:val="000000"/>
          <w:sz w:val="24"/>
        </w:rPr>
        <w:lastRenderedPageBreak/>
        <w:t>在岗人员具有上岗证；</w:t>
      </w:r>
    </w:p>
    <w:p w:rsidR="008C759A" w:rsidRDefault="002E7841">
      <w:pPr>
        <w:spacing w:line="520" w:lineRule="exact"/>
        <w:ind w:firstLineChars="200" w:firstLine="480"/>
        <w:rPr>
          <w:rFonts w:ascii="宋体" w:hAnsi="宋体" w:cs="宋体"/>
          <w:color w:val="000000"/>
          <w:sz w:val="24"/>
        </w:rPr>
      </w:pPr>
      <w:r>
        <w:rPr>
          <w:rFonts w:hAnsi="宋体" w:cs="宋体" w:hint="eastAsia"/>
          <w:color w:val="000000"/>
          <w:sz w:val="24"/>
        </w:rPr>
        <w:t xml:space="preserve">1.5.4 </w:t>
      </w:r>
      <w:r>
        <w:rPr>
          <w:rFonts w:ascii="宋体" w:hAnsi="宋体" w:cs="宋体" w:hint="eastAsia"/>
          <w:color w:val="000000"/>
          <w:sz w:val="24"/>
        </w:rPr>
        <w:t>在施工过程中不经招标人同意不得擅自离开工作岗位，离岗应履行请假手续。中标单位应保证监理部成员每周在现场办公时间：总监代表和监理部其他成员不少于5个工作日；</w:t>
      </w:r>
    </w:p>
    <w:p w:rsidR="008C759A" w:rsidRDefault="002E7841">
      <w:pPr>
        <w:spacing w:line="520" w:lineRule="exact"/>
        <w:ind w:firstLineChars="200" w:firstLine="480"/>
        <w:rPr>
          <w:rFonts w:ascii="宋体" w:hAnsi="宋体" w:cs="宋体"/>
          <w:color w:val="000000"/>
          <w:sz w:val="24"/>
        </w:rPr>
      </w:pPr>
      <w:r>
        <w:rPr>
          <w:rFonts w:hAnsi="宋体" w:cs="宋体" w:hint="eastAsia"/>
          <w:color w:val="000000"/>
          <w:sz w:val="24"/>
        </w:rPr>
        <w:t xml:space="preserve">1.5.5 </w:t>
      </w:r>
      <w:r>
        <w:rPr>
          <w:rFonts w:ascii="宋体" w:hAnsi="宋体" w:cs="宋体" w:hint="eastAsia"/>
          <w:color w:val="000000"/>
          <w:sz w:val="24"/>
        </w:rPr>
        <w:t>所有工程设备和检测设备器具由中标人自备；</w:t>
      </w:r>
    </w:p>
    <w:p w:rsidR="008C759A" w:rsidRDefault="002E7841">
      <w:pPr>
        <w:spacing w:line="520" w:lineRule="exact"/>
        <w:ind w:firstLineChars="200" w:firstLine="480"/>
        <w:rPr>
          <w:rFonts w:ascii="宋体" w:hAnsi="宋体" w:cs="宋体"/>
          <w:color w:val="000000"/>
          <w:sz w:val="24"/>
        </w:rPr>
      </w:pPr>
      <w:r>
        <w:rPr>
          <w:rFonts w:hAnsi="宋体" w:cs="宋体" w:hint="eastAsia"/>
          <w:color w:val="000000"/>
          <w:sz w:val="24"/>
        </w:rPr>
        <w:t xml:space="preserve">1.5.6 </w:t>
      </w:r>
      <w:r>
        <w:rPr>
          <w:rFonts w:ascii="宋体" w:hAnsi="宋体" w:cs="宋体" w:hint="eastAsia"/>
          <w:color w:val="000000"/>
          <w:sz w:val="24"/>
        </w:rPr>
        <w:t>工程竣工后，监理单位应向建设单位提供二套完整的监理档案资料。</w:t>
      </w:r>
    </w:p>
    <w:p w:rsidR="008C759A" w:rsidRDefault="002E7841">
      <w:pPr>
        <w:spacing w:line="520" w:lineRule="exact"/>
        <w:rPr>
          <w:rFonts w:ascii="宋体" w:hAnsi="宋体" w:cs="宋体"/>
          <w:b/>
          <w:bCs/>
          <w:color w:val="000000"/>
          <w:sz w:val="24"/>
        </w:rPr>
      </w:pPr>
      <w:r>
        <w:rPr>
          <w:rFonts w:hAnsi="宋体" w:cs="宋体" w:hint="eastAsia"/>
          <w:b/>
          <w:bCs/>
          <w:color w:val="000000"/>
          <w:sz w:val="24"/>
        </w:rPr>
        <w:t xml:space="preserve">1.6  </w:t>
      </w:r>
      <w:r>
        <w:rPr>
          <w:rFonts w:ascii="宋体" w:hAnsi="宋体" w:cs="宋体" w:hint="eastAsia"/>
          <w:b/>
          <w:bCs/>
          <w:color w:val="000000"/>
          <w:sz w:val="24"/>
        </w:rPr>
        <w:t>中标人的责任和权利：</w:t>
      </w:r>
    </w:p>
    <w:p w:rsidR="008C759A" w:rsidRDefault="002E7841">
      <w:pPr>
        <w:spacing w:line="520" w:lineRule="exact"/>
        <w:ind w:firstLineChars="200" w:firstLine="480"/>
        <w:rPr>
          <w:rFonts w:ascii="宋体" w:hAnsi="宋体" w:cs="宋体"/>
          <w:color w:val="000000"/>
          <w:sz w:val="24"/>
        </w:rPr>
      </w:pPr>
      <w:r>
        <w:rPr>
          <w:rFonts w:hAnsi="宋体" w:cs="宋体" w:hint="eastAsia"/>
          <w:color w:val="000000"/>
          <w:sz w:val="24"/>
        </w:rPr>
        <w:t xml:space="preserve">1.6.1 </w:t>
      </w:r>
      <w:r>
        <w:rPr>
          <w:rFonts w:ascii="宋体" w:hAnsi="宋体" w:cs="宋体" w:hint="eastAsia"/>
          <w:color w:val="000000"/>
          <w:sz w:val="24"/>
        </w:rPr>
        <w:t>向招标人报送拟委派的总监理工程师及其监理机构主要成员名单、监理规划、完成约定的监理任务；</w:t>
      </w:r>
    </w:p>
    <w:p w:rsidR="008C759A" w:rsidRDefault="002E7841">
      <w:pPr>
        <w:spacing w:line="520" w:lineRule="exact"/>
        <w:ind w:firstLineChars="200" w:firstLine="480"/>
        <w:rPr>
          <w:rFonts w:ascii="宋体" w:hAnsi="宋体" w:cs="宋体"/>
          <w:color w:val="000000"/>
          <w:sz w:val="24"/>
        </w:rPr>
      </w:pPr>
      <w:r>
        <w:rPr>
          <w:rFonts w:hAnsi="宋体" w:cs="宋体" w:hint="eastAsia"/>
          <w:color w:val="000000"/>
          <w:sz w:val="24"/>
        </w:rPr>
        <w:t xml:space="preserve">1.6.2 </w:t>
      </w:r>
      <w:r>
        <w:rPr>
          <w:rFonts w:ascii="宋体" w:hAnsi="宋体" w:cs="宋体" w:hint="eastAsia"/>
          <w:color w:val="000000"/>
          <w:sz w:val="24"/>
        </w:rPr>
        <w:t>运用合理技能为招标人提供与其监理机构水平相适应的咨询意见，认真、勤奋工作。帮助招标人实现预定目标，公正地维护各方的合法权益；</w:t>
      </w:r>
    </w:p>
    <w:p w:rsidR="008C759A" w:rsidRDefault="002E7841">
      <w:pPr>
        <w:spacing w:line="520" w:lineRule="exact"/>
        <w:ind w:firstLineChars="200" w:firstLine="480"/>
        <w:rPr>
          <w:rFonts w:ascii="宋体" w:hAnsi="宋体" w:cs="宋体"/>
          <w:color w:val="000000"/>
          <w:sz w:val="24"/>
        </w:rPr>
      </w:pPr>
      <w:r>
        <w:rPr>
          <w:rFonts w:hAnsi="宋体" w:cs="宋体" w:hint="eastAsia"/>
          <w:color w:val="000000"/>
          <w:sz w:val="24"/>
        </w:rPr>
        <w:t xml:space="preserve">1.6.3 </w:t>
      </w:r>
      <w:r>
        <w:rPr>
          <w:rFonts w:ascii="宋体" w:hAnsi="宋体" w:cs="宋体" w:hint="eastAsia"/>
          <w:color w:val="000000"/>
          <w:sz w:val="24"/>
        </w:rPr>
        <w:t>未征得有关方面同意，不得泄漏与本工程业务活动有关的保密资料；</w:t>
      </w:r>
    </w:p>
    <w:p w:rsidR="008C759A" w:rsidRDefault="002E7841">
      <w:pPr>
        <w:spacing w:line="520" w:lineRule="exact"/>
        <w:ind w:firstLineChars="200" w:firstLine="480"/>
        <w:rPr>
          <w:rFonts w:ascii="宋体" w:hAnsi="宋体" w:cs="宋体"/>
          <w:color w:val="000000"/>
          <w:sz w:val="24"/>
        </w:rPr>
      </w:pPr>
      <w:r>
        <w:rPr>
          <w:rFonts w:hAnsi="宋体" w:cs="宋体" w:hint="eastAsia"/>
          <w:color w:val="000000"/>
          <w:sz w:val="24"/>
        </w:rPr>
        <w:t xml:space="preserve">1.6.4 </w:t>
      </w:r>
      <w:r>
        <w:rPr>
          <w:rFonts w:ascii="宋体" w:hAnsi="宋体" w:cs="宋体" w:hint="eastAsia"/>
          <w:color w:val="000000"/>
          <w:sz w:val="24"/>
        </w:rPr>
        <w:t>按照保质量、保工期、降低成本的原则对承建方的施工组织设计和技术方案提出审核意见并向招标人书面报告；</w:t>
      </w:r>
    </w:p>
    <w:p w:rsidR="008C759A" w:rsidRDefault="002E7841">
      <w:pPr>
        <w:spacing w:line="520" w:lineRule="exact"/>
        <w:ind w:firstLineChars="200" w:firstLine="480"/>
        <w:rPr>
          <w:rFonts w:ascii="宋体" w:hAnsi="宋体" w:cs="宋体"/>
          <w:color w:val="000000"/>
          <w:sz w:val="24"/>
        </w:rPr>
      </w:pPr>
      <w:r>
        <w:rPr>
          <w:rFonts w:hAnsi="宋体" w:cs="宋体" w:hint="eastAsia"/>
          <w:color w:val="000000"/>
          <w:sz w:val="24"/>
        </w:rPr>
        <w:t xml:space="preserve">1.6.5 </w:t>
      </w:r>
      <w:r>
        <w:rPr>
          <w:rFonts w:ascii="宋体" w:hAnsi="宋体" w:cs="宋体" w:hint="eastAsia"/>
          <w:color w:val="000000"/>
          <w:sz w:val="24"/>
        </w:rPr>
        <w:t>经招标人同意后发布开工令、停工令、复工令等；</w:t>
      </w:r>
    </w:p>
    <w:p w:rsidR="008C759A" w:rsidRDefault="002E7841">
      <w:pPr>
        <w:spacing w:line="520" w:lineRule="exact"/>
        <w:ind w:firstLineChars="200" w:firstLine="480"/>
        <w:rPr>
          <w:rFonts w:ascii="宋体" w:hAnsi="宋体" w:cs="宋体"/>
          <w:color w:val="000000"/>
          <w:sz w:val="24"/>
        </w:rPr>
      </w:pPr>
      <w:r>
        <w:rPr>
          <w:rFonts w:hAnsi="宋体" w:cs="宋体" w:hint="eastAsia"/>
          <w:color w:val="000000"/>
          <w:sz w:val="24"/>
        </w:rPr>
        <w:t xml:space="preserve">1.6.6 </w:t>
      </w:r>
      <w:r>
        <w:rPr>
          <w:rFonts w:ascii="宋体" w:hAnsi="宋体" w:cs="宋体" w:hint="eastAsia"/>
          <w:color w:val="000000"/>
          <w:sz w:val="24"/>
        </w:rPr>
        <w:t>有对工程上使用的材料、设备以及施工质量的检验权。对于不符合设计图纸要求及国家质量标准的材料、设备，有权通知承建方停止使用，对不符合施工规范和质量要求的工序、分部分项工程和不安全的施工作业，有权通知承建方整改、返工，对承建方不听监理指令，拒不进行整改与返工的，在与招标人协商后，有权停止承建方施工；</w:t>
      </w:r>
    </w:p>
    <w:p w:rsidR="008C759A" w:rsidRDefault="002E7841">
      <w:pPr>
        <w:spacing w:line="520" w:lineRule="exact"/>
        <w:ind w:firstLineChars="200" w:firstLine="480"/>
        <w:rPr>
          <w:rFonts w:ascii="宋体" w:hAnsi="宋体" w:cs="宋体"/>
          <w:color w:val="000000"/>
          <w:sz w:val="24"/>
        </w:rPr>
      </w:pPr>
      <w:r>
        <w:rPr>
          <w:rFonts w:hAnsi="宋体" w:cs="宋体" w:hint="eastAsia"/>
          <w:color w:val="000000"/>
          <w:sz w:val="24"/>
        </w:rPr>
        <w:t xml:space="preserve">1.6.7 </w:t>
      </w:r>
      <w:r>
        <w:rPr>
          <w:rFonts w:ascii="宋体" w:hAnsi="宋体" w:cs="宋体" w:hint="eastAsia"/>
          <w:color w:val="000000"/>
          <w:sz w:val="24"/>
        </w:rPr>
        <w:t>监督承建方按其所承诺达到工程质量等级标准施工。达到所报工程质量等级，符合所报工程质量等级的验收条件；</w:t>
      </w:r>
    </w:p>
    <w:p w:rsidR="008C759A" w:rsidRDefault="002E7841">
      <w:pPr>
        <w:spacing w:line="520" w:lineRule="exact"/>
        <w:ind w:firstLineChars="200" w:firstLine="480"/>
        <w:rPr>
          <w:rFonts w:ascii="宋体" w:hAnsi="宋体" w:cs="宋体"/>
          <w:color w:val="000000"/>
          <w:sz w:val="24"/>
        </w:rPr>
      </w:pPr>
      <w:r>
        <w:rPr>
          <w:rFonts w:hAnsi="宋体" w:cs="宋体" w:hint="eastAsia"/>
          <w:color w:val="000000"/>
          <w:sz w:val="24"/>
        </w:rPr>
        <w:t xml:space="preserve">1.6.8 </w:t>
      </w:r>
      <w:r>
        <w:rPr>
          <w:rFonts w:ascii="宋体" w:hAnsi="宋体" w:cs="宋体" w:hint="eastAsia"/>
          <w:color w:val="000000"/>
          <w:sz w:val="24"/>
        </w:rPr>
        <w:t>严格按照现行的国家、行业施工及验收规范、标准监理各专业施工。</w:t>
      </w:r>
    </w:p>
    <w:p w:rsidR="008C759A" w:rsidRDefault="002E7841">
      <w:pPr>
        <w:spacing w:line="520" w:lineRule="exact"/>
        <w:rPr>
          <w:rFonts w:ascii="宋体" w:hAnsi="宋体" w:cs="宋体"/>
          <w:b/>
          <w:bCs/>
          <w:color w:val="000000"/>
          <w:sz w:val="24"/>
        </w:rPr>
      </w:pPr>
      <w:r>
        <w:rPr>
          <w:rFonts w:hAnsi="宋体" w:cs="宋体" w:hint="eastAsia"/>
          <w:b/>
          <w:bCs/>
          <w:color w:val="000000"/>
          <w:sz w:val="24"/>
        </w:rPr>
        <w:t xml:space="preserve">1.7  </w:t>
      </w:r>
      <w:r>
        <w:rPr>
          <w:rFonts w:ascii="宋体" w:hAnsi="宋体" w:cs="宋体" w:hint="eastAsia"/>
          <w:b/>
          <w:bCs/>
          <w:color w:val="000000"/>
          <w:sz w:val="24"/>
        </w:rPr>
        <w:t>投标费用</w:t>
      </w:r>
    </w:p>
    <w:p w:rsidR="008C759A" w:rsidRDefault="002E7841">
      <w:pPr>
        <w:spacing w:line="520" w:lineRule="exact"/>
        <w:ind w:firstLineChars="200" w:firstLine="480"/>
        <w:rPr>
          <w:rFonts w:ascii="宋体" w:hAnsi="宋体" w:cs="宋体"/>
          <w:color w:val="000000"/>
          <w:sz w:val="24"/>
        </w:rPr>
      </w:pPr>
      <w:r>
        <w:rPr>
          <w:rFonts w:ascii="宋体" w:hAnsi="宋体" w:cs="宋体" w:hint="eastAsia"/>
          <w:color w:val="000000"/>
          <w:sz w:val="24"/>
        </w:rPr>
        <w:t>不论投标结果如何，投标人应承担其投标文件编制与递交所涉及的一切费用，在任何情况下招标人对上述费用均不承担任何责任。</w:t>
      </w:r>
    </w:p>
    <w:p w:rsidR="008C759A" w:rsidRDefault="002E7841">
      <w:pPr>
        <w:spacing w:line="520" w:lineRule="exact"/>
        <w:jc w:val="left"/>
        <w:rPr>
          <w:rFonts w:ascii="宋体" w:hAnsi="宋体" w:cs="宋体"/>
          <w:b/>
          <w:bCs/>
          <w:color w:val="000000"/>
          <w:sz w:val="24"/>
        </w:rPr>
      </w:pPr>
      <w:r>
        <w:rPr>
          <w:rFonts w:hAnsi="宋体" w:cs="宋体" w:hint="eastAsia"/>
          <w:b/>
          <w:bCs/>
          <w:color w:val="000000"/>
          <w:sz w:val="24"/>
        </w:rPr>
        <w:t xml:space="preserve">1.8  </w:t>
      </w:r>
      <w:r>
        <w:rPr>
          <w:rFonts w:ascii="宋体" w:hAnsi="宋体" w:cs="宋体" w:hint="eastAsia"/>
          <w:b/>
          <w:bCs/>
          <w:color w:val="000000"/>
          <w:sz w:val="24"/>
        </w:rPr>
        <w:t>现场考察</w:t>
      </w:r>
    </w:p>
    <w:p w:rsidR="008C759A" w:rsidRDefault="002E7841">
      <w:pPr>
        <w:spacing w:line="520" w:lineRule="exact"/>
        <w:ind w:firstLineChars="200" w:firstLine="480"/>
        <w:rPr>
          <w:rFonts w:ascii="宋体" w:hAnsi="宋体" w:cs="宋体"/>
          <w:color w:val="000000"/>
          <w:sz w:val="24"/>
        </w:rPr>
      </w:pPr>
      <w:r>
        <w:rPr>
          <w:rFonts w:hAnsi="宋体" w:cs="宋体" w:hint="eastAsia"/>
          <w:color w:val="000000"/>
          <w:sz w:val="24"/>
        </w:rPr>
        <w:lastRenderedPageBreak/>
        <w:t xml:space="preserve">1.8.1 </w:t>
      </w:r>
      <w:r>
        <w:rPr>
          <w:rFonts w:ascii="宋体" w:hAnsi="宋体" w:cs="宋体" w:hint="eastAsia"/>
          <w:color w:val="000000"/>
          <w:sz w:val="24"/>
        </w:rPr>
        <w:t>投标人应对工程现场和周围环境进行考察，以获取须自己负责的有关编制投标和签署合同所需的所有资料，考察现场的费用由投标人自己承担；</w:t>
      </w:r>
    </w:p>
    <w:p w:rsidR="008C759A" w:rsidRDefault="002E7841">
      <w:pPr>
        <w:spacing w:line="520" w:lineRule="exact"/>
        <w:ind w:firstLineChars="200" w:firstLine="480"/>
        <w:rPr>
          <w:rFonts w:ascii="宋体" w:hAnsi="宋体" w:cs="宋体"/>
          <w:color w:val="000000"/>
          <w:sz w:val="24"/>
        </w:rPr>
      </w:pPr>
      <w:r>
        <w:rPr>
          <w:rFonts w:hAnsi="宋体" w:cs="宋体" w:hint="eastAsia"/>
          <w:color w:val="000000"/>
          <w:sz w:val="24"/>
        </w:rPr>
        <w:t xml:space="preserve">1.8.2 </w:t>
      </w:r>
      <w:r>
        <w:rPr>
          <w:rFonts w:ascii="宋体" w:hAnsi="宋体" w:cs="宋体" w:hint="eastAsia"/>
          <w:color w:val="000000"/>
          <w:sz w:val="24"/>
        </w:rPr>
        <w:t>在考察现场中由招标人提供的资料和数据，只是使投标人能够利用的招标人现有的资料，招标人对投标人由此而作出的推论、解释和结论概不负责。</w:t>
      </w:r>
    </w:p>
    <w:p w:rsidR="008C759A" w:rsidRDefault="002E7841">
      <w:pPr>
        <w:pStyle w:val="4"/>
        <w:spacing w:line="480" w:lineRule="exact"/>
        <w:jc w:val="center"/>
        <w:rPr>
          <w:rFonts w:ascii="宋体" w:eastAsia="宋体" w:hAnsi="宋体" w:cs="宋体"/>
          <w:sz w:val="24"/>
          <w:szCs w:val="24"/>
        </w:rPr>
      </w:pPr>
      <w:bookmarkStart w:id="11" w:name="_Toc27931057"/>
      <w:bookmarkStart w:id="12" w:name="_Toc5867"/>
      <w:bookmarkStart w:id="13" w:name="_Toc28448"/>
      <w:bookmarkStart w:id="14" w:name="_Toc365707287"/>
      <w:bookmarkStart w:id="15" w:name="_Toc413402466"/>
      <w:bookmarkStart w:id="16" w:name="_Toc4492"/>
      <w:bookmarkStart w:id="17" w:name="_Toc17334"/>
      <w:bookmarkStart w:id="18" w:name="_Toc428186927"/>
      <w:r>
        <w:rPr>
          <w:rFonts w:ascii="宋体" w:eastAsia="宋体" w:hAnsi="宋体" w:cs="宋体" w:hint="eastAsia"/>
          <w:sz w:val="24"/>
          <w:szCs w:val="24"/>
        </w:rPr>
        <w:t>2.招标文件组成</w:t>
      </w:r>
      <w:bookmarkEnd w:id="11"/>
      <w:bookmarkEnd w:id="12"/>
      <w:bookmarkEnd w:id="13"/>
      <w:bookmarkEnd w:id="14"/>
      <w:bookmarkEnd w:id="15"/>
      <w:bookmarkEnd w:id="16"/>
      <w:bookmarkEnd w:id="17"/>
      <w:bookmarkEnd w:id="18"/>
    </w:p>
    <w:p w:rsidR="008C759A" w:rsidRDefault="002E7841">
      <w:pPr>
        <w:spacing w:line="520" w:lineRule="exact"/>
        <w:rPr>
          <w:rFonts w:ascii="宋体" w:hAnsi="宋体" w:cs="宋体"/>
          <w:b/>
          <w:bCs/>
          <w:color w:val="000000"/>
          <w:sz w:val="24"/>
        </w:rPr>
      </w:pPr>
      <w:r>
        <w:rPr>
          <w:rFonts w:hAnsi="宋体" w:cs="宋体" w:hint="eastAsia"/>
          <w:b/>
          <w:bCs/>
          <w:color w:val="000000"/>
          <w:sz w:val="24"/>
        </w:rPr>
        <w:t xml:space="preserve">2.1  </w:t>
      </w:r>
      <w:r>
        <w:rPr>
          <w:rFonts w:ascii="宋体" w:hAnsi="宋体" w:cs="宋体" w:hint="eastAsia"/>
          <w:b/>
          <w:bCs/>
          <w:color w:val="000000"/>
          <w:sz w:val="24"/>
        </w:rPr>
        <w:t>招标文件的组成</w:t>
      </w:r>
    </w:p>
    <w:p w:rsidR="008C759A" w:rsidRDefault="002E7841">
      <w:pPr>
        <w:spacing w:line="520" w:lineRule="exact"/>
        <w:ind w:firstLineChars="200" w:firstLine="480"/>
        <w:rPr>
          <w:rFonts w:ascii="宋体" w:hAnsi="宋体" w:cs="宋体"/>
          <w:color w:val="000000"/>
          <w:sz w:val="24"/>
        </w:rPr>
      </w:pPr>
      <w:r>
        <w:rPr>
          <w:rFonts w:ascii="宋体" w:hAnsi="宋体" w:cs="宋体" w:hint="eastAsia"/>
          <w:color w:val="000000"/>
          <w:sz w:val="24"/>
        </w:rPr>
        <w:t>招标文件除以下内容外，招标人在招标期间发出的答疑纪要和其他补充修改函件，均是招标文件的组成部分，对投标人起约束作用；</w:t>
      </w:r>
    </w:p>
    <w:p w:rsidR="008C759A" w:rsidRDefault="002E7841">
      <w:pPr>
        <w:spacing w:line="520" w:lineRule="exact"/>
        <w:ind w:firstLineChars="200" w:firstLine="480"/>
        <w:rPr>
          <w:rFonts w:ascii="宋体" w:hAnsi="宋体" w:cs="宋体"/>
          <w:color w:val="000000"/>
          <w:sz w:val="24"/>
        </w:rPr>
      </w:pPr>
      <w:r>
        <w:rPr>
          <w:rFonts w:ascii="宋体" w:hAnsi="宋体" w:cs="宋体" w:hint="eastAsia"/>
          <w:color w:val="000000"/>
          <w:sz w:val="24"/>
        </w:rPr>
        <w:t>招标文件包括下列内容：</w:t>
      </w:r>
    </w:p>
    <w:p w:rsidR="008C759A" w:rsidRDefault="002E7841">
      <w:pPr>
        <w:spacing w:line="520" w:lineRule="exact"/>
        <w:ind w:firstLineChars="200" w:firstLine="480"/>
        <w:rPr>
          <w:rFonts w:ascii="宋体" w:hAnsi="宋体" w:cs="宋体"/>
          <w:color w:val="000000"/>
          <w:sz w:val="24"/>
        </w:rPr>
      </w:pPr>
      <w:r>
        <w:rPr>
          <w:rFonts w:ascii="宋体" w:hAnsi="宋体" w:cs="宋体" w:hint="eastAsia"/>
          <w:color w:val="000000"/>
          <w:sz w:val="24"/>
        </w:rPr>
        <w:t>第一章 招标公告</w:t>
      </w:r>
    </w:p>
    <w:p w:rsidR="008C759A" w:rsidRDefault="002E7841">
      <w:pPr>
        <w:spacing w:line="520" w:lineRule="exact"/>
        <w:ind w:firstLineChars="200" w:firstLine="480"/>
        <w:rPr>
          <w:rFonts w:ascii="宋体" w:hAnsi="宋体" w:cs="宋体"/>
          <w:color w:val="000000"/>
          <w:sz w:val="24"/>
        </w:rPr>
      </w:pPr>
      <w:r>
        <w:rPr>
          <w:rFonts w:ascii="宋体" w:hAnsi="宋体" w:cs="宋体" w:hint="eastAsia"/>
          <w:color w:val="000000"/>
          <w:sz w:val="24"/>
        </w:rPr>
        <w:t>第二章 投标人须知</w:t>
      </w:r>
    </w:p>
    <w:p w:rsidR="008C759A" w:rsidRDefault="002E7841">
      <w:pPr>
        <w:spacing w:line="520" w:lineRule="exact"/>
        <w:ind w:firstLineChars="200" w:firstLine="480"/>
        <w:rPr>
          <w:rFonts w:ascii="宋体" w:hAnsi="宋体" w:cs="宋体"/>
          <w:color w:val="000000"/>
          <w:sz w:val="24"/>
        </w:rPr>
      </w:pPr>
      <w:r>
        <w:rPr>
          <w:rFonts w:ascii="宋体" w:hAnsi="宋体" w:cs="宋体" w:hint="eastAsia"/>
          <w:color w:val="000000"/>
          <w:sz w:val="24"/>
        </w:rPr>
        <w:t>第三章 评标办法（综合评估法）</w:t>
      </w:r>
    </w:p>
    <w:p w:rsidR="008C759A" w:rsidRDefault="002E7841">
      <w:pPr>
        <w:spacing w:line="520" w:lineRule="exact"/>
        <w:ind w:firstLineChars="200" w:firstLine="480"/>
        <w:rPr>
          <w:rFonts w:ascii="宋体" w:hAnsi="宋体" w:cs="宋体"/>
          <w:color w:val="000000"/>
          <w:sz w:val="24"/>
        </w:rPr>
      </w:pPr>
      <w:r>
        <w:rPr>
          <w:rFonts w:ascii="宋体" w:hAnsi="宋体" w:cs="宋体" w:hint="eastAsia"/>
          <w:color w:val="000000"/>
          <w:sz w:val="24"/>
        </w:rPr>
        <w:t>第四章 合同条款及格式</w:t>
      </w:r>
    </w:p>
    <w:p w:rsidR="008C759A" w:rsidRDefault="002E7841">
      <w:pPr>
        <w:spacing w:line="520" w:lineRule="exact"/>
        <w:ind w:firstLineChars="200" w:firstLine="480"/>
        <w:rPr>
          <w:rFonts w:ascii="宋体" w:hAnsi="宋体" w:cs="宋体"/>
          <w:color w:val="000000"/>
          <w:sz w:val="24"/>
        </w:rPr>
      </w:pPr>
      <w:r>
        <w:rPr>
          <w:rFonts w:ascii="宋体" w:hAnsi="宋体" w:cs="宋体" w:hint="eastAsia"/>
          <w:color w:val="000000"/>
          <w:sz w:val="24"/>
        </w:rPr>
        <w:t>第五章投标文件格式</w:t>
      </w:r>
    </w:p>
    <w:p w:rsidR="008C759A" w:rsidRDefault="002E7841">
      <w:pPr>
        <w:spacing w:line="520" w:lineRule="exact"/>
        <w:rPr>
          <w:rFonts w:ascii="宋体" w:hAnsi="宋体" w:cs="宋体"/>
          <w:b/>
          <w:bCs/>
          <w:color w:val="000000"/>
          <w:sz w:val="24"/>
        </w:rPr>
      </w:pPr>
      <w:r>
        <w:rPr>
          <w:rFonts w:hAnsi="宋体" w:cs="宋体" w:hint="eastAsia"/>
          <w:b/>
          <w:bCs/>
          <w:color w:val="000000"/>
          <w:sz w:val="24"/>
        </w:rPr>
        <w:t xml:space="preserve">2.2  </w:t>
      </w:r>
      <w:r>
        <w:rPr>
          <w:rFonts w:ascii="宋体" w:hAnsi="宋体" w:cs="宋体" w:hint="eastAsia"/>
          <w:b/>
          <w:bCs/>
          <w:color w:val="000000"/>
          <w:sz w:val="24"/>
        </w:rPr>
        <w:t>招标文件的澄清</w:t>
      </w:r>
    </w:p>
    <w:p w:rsidR="008C759A" w:rsidRDefault="002E7841">
      <w:pPr>
        <w:spacing w:line="520" w:lineRule="exact"/>
        <w:ind w:firstLineChars="200" w:firstLine="480"/>
        <w:rPr>
          <w:rFonts w:ascii="宋体" w:hAnsi="宋体" w:cs="宋体"/>
          <w:color w:val="000000"/>
          <w:sz w:val="24"/>
        </w:rPr>
      </w:pPr>
      <w:r>
        <w:rPr>
          <w:rFonts w:ascii="宋体" w:hAnsi="宋体" w:cs="宋体" w:hint="eastAsia"/>
          <w:color w:val="000000"/>
          <w:sz w:val="24"/>
        </w:rPr>
        <w:t>2.</w:t>
      </w:r>
      <w:r>
        <w:rPr>
          <w:rFonts w:hAnsi="宋体" w:cs="宋体" w:hint="eastAsia"/>
          <w:color w:val="000000"/>
          <w:sz w:val="24"/>
        </w:rPr>
        <w:t>2.</w:t>
      </w:r>
      <w:r>
        <w:rPr>
          <w:rFonts w:ascii="宋体" w:hAnsi="宋体" w:cs="宋体" w:hint="eastAsia"/>
          <w:color w:val="000000"/>
          <w:sz w:val="24"/>
        </w:rPr>
        <w:t>1投标人应仔细阅读和检查招标文件的全部内容。如发现缺页或附件不全，通过公共资源交易系统电子平台发出，以便补齐。如有疑问，应在投标人须知前附表规定的时间要求招标人对招标文件予以澄清。</w:t>
      </w:r>
      <w:r>
        <w:rPr>
          <w:rFonts w:ascii="宋体" w:hAnsi="宋体" w:cs="宋体" w:hint="eastAsia"/>
          <w:b/>
          <w:bCs/>
          <w:color w:val="000000"/>
          <w:sz w:val="24"/>
        </w:rPr>
        <w:t>如未提出异议，视为全面接受</w:t>
      </w:r>
      <w:r>
        <w:rPr>
          <w:rFonts w:ascii="宋体" w:hAnsi="宋体" w:cs="宋体" w:hint="eastAsia"/>
          <w:color w:val="000000"/>
          <w:sz w:val="24"/>
        </w:rPr>
        <w:t>。</w:t>
      </w:r>
    </w:p>
    <w:p w:rsidR="008C759A" w:rsidRDefault="002E7841">
      <w:pPr>
        <w:spacing w:line="520" w:lineRule="exact"/>
        <w:ind w:firstLineChars="200" w:firstLine="480"/>
        <w:rPr>
          <w:rFonts w:ascii="宋体" w:hAnsi="宋体" w:cs="宋体"/>
          <w:color w:val="000000"/>
          <w:sz w:val="24"/>
        </w:rPr>
      </w:pPr>
      <w:r>
        <w:rPr>
          <w:rFonts w:ascii="宋体" w:hAnsi="宋体" w:cs="宋体" w:hint="eastAsia"/>
          <w:color w:val="000000"/>
          <w:sz w:val="24"/>
        </w:rPr>
        <w:t>2.</w:t>
      </w:r>
      <w:r>
        <w:rPr>
          <w:rFonts w:hAnsi="宋体" w:cs="宋体" w:hint="eastAsia"/>
          <w:color w:val="000000"/>
          <w:sz w:val="24"/>
        </w:rPr>
        <w:t>2.</w:t>
      </w:r>
      <w:r>
        <w:rPr>
          <w:rFonts w:ascii="宋体" w:hAnsi="宋体" w:cs="宋体" w:hint="eastAsia"/>
          <w:color w:val="000000"/>
          <w:sz w:val="24"/>
        </w:rPr>
        <w:t>2 招标文件的澄清将在投标人须知前附表规定的投标截止时间15天前通过公共资源交易系统电子平台发出，但不指明澄清问题的来源。如果澄清发出的时间距投标截止时间不足15 天，相应延长投标截止时间。</w:t>
      </w:r>
    </w:p>
    <w:p w:rsidR="008C759A" w:rsidRDefault="002E7841">
      <w:pPr>
        <w:spacing w:line="520" w:lineRule="exact"/>
        <w:ind w:firstLineChars="200" w:firstLine="480"/>
        <w:rPr>
          <w:rFonts w:ascii="宋体" w:hAnsi="宋体" w:cs="宋体"/>
          <w:color w:val="000000"/>
          <w:sz w:val="24"/>
        </w:rPr>
      </w:pPr>
      <w:r>
        <w:rPr>
          <w:rFonts w:ascii="宋体" w:hAnsi="宋体" w:cs="宋体" w:hint="eastAsia"/>
          <w:color w:val="000000"/>
          <w:sz w:val="24"/>
        </w:rPr>
        <w:t>2.</w:t>
      </w:r>
      <w:r>
        <w:rPr>
          <w:rFonts w:hAnsi="宋体" w:cs="宋体" w:hint="eastAsia"/>
          <w:color w:val="000000"/>
          <w:sz w:val="24"/>
        </w:rPr>
        <w:t>2.</w:t>
      </w:r>
      <w:r>
        <w:rPr>
          <w:rFonts w:ascii="宋体" w:hAnsi="宋体" w:cs="宋体" w:hint="eastAsia"/>
          <w:color w:val="000000"/>
          <w:sz w:val="24"/>
        </w:rPr>
        <w:t>3 所有澄清、答疑全部以公共资源交易系统电子平台发出的为准，不再接受书面形式的递交。</w:t>
      </w:r>
    </w:p>
    <w:p w:rsidR="008C759A" w:rsidRDefault="002E7841">
      <w:pPr>
        <w:spacing w:line="520" w:lineRule="exact"/>
        <w:rPr>
          <w:rFonts w:ascii="宋体" w:hAnsi="宋体" w:cs="宋体"/>
          <w:b/>
          <w:bCs/>
          <w:color w:val="000000"/>
          <w:sz w:val="24"/>
        </w:rPr>
      </w:pPr>
      <w:r>
        <w:rPr>
          <w:rFonts w:hAnsi="宋体" w:cs="宋体" w:hint="eastAsia"/>
          <w:b/>
          <w:bCs/>
          <w:color w:val="000000"/>
          <w:sz w:val="24"/>
        </w:rPr>
        <w:t xml:space="preserve">2.3  </w:t>
      </w:r>
      <w:r>
        <w:rPr>
          <w:rFonts w:ascii="宋体" w:hAnsi="宋体" w:cs="宋体" w:hint="eastAsia"/>
          <w:b/>
          <w:bCs/>
          <w:color w:val="000000"/>
          <w:sz w:val="24"/>
        </w:rPr>
        <w:t>招标文件的修改</w:t>
      </w:r>
    </w:p>
    <w:p w:rsidR="008C759A" w:rsidRDefault="002E7841">
      <w:pPr>
        <w:spacing w:line="520" w:lineRule="exact"/>
        <w:ind w:firstLineChars="200" w:firstLine="480"/>
        <w:rPr>
          <w:rFonts w:ascii="宋体" w:hAnsi="宋体" w:cs="宋体"/>
          <w:color w:val="000000"/>
          <w:sz w:val="24"/>
        </w:rPr>
      </w:pPr>
      <w:bookmarkStart w:id="19" w:name="_Toc365707288"/>
      <w:bookmarkStart w:id="20" w:name="_Toc24303"/>
      <w:bookmarkStart w:id="21" w:name="_Toc428186928"/>
      <w:bookmarkStart w:id="22" w:name="_Toc413402467"/>
      <w:bookmarkStart w:id="23" w:name="_Toc31739"/>
      <w:bookmarkStart w:id="24" w:name="_Toc25937"/>
      <w:bookmarkStart w:id="25" w:name="_Toc20306"/>
      <w:r>
        <w:rPr>
          <w:rFonts w:hAnsi="宋体" w:cs="宋体" w:hint="eastAsia"/>
          <w:color w:val="000000"/>
          <w:sz w:val="24"/>
        </w:rPr>
        <w:t xml:space="preserve">2.3.1 </w:t>
      </w:r>
      <w:r>
        <w:rPr>
          <w:rFonts w:ascii="宋体" w:hAnsi="宋体" w:cs="宋体" w:hint="eastAsia"/>
          <w:color w:val="000000"/>
          <w:sz w:val="24"/>
        </w:rPr>
        <w:t>在投标截止时间15天前，招标人可以通过公共资源交易系统电子平台修改招标文件，如果修改招标文件的时间距投标截止时间不足15天，相应延长投标截止时间。</w:t>
      </w:r>
    </w:p>
    <w:p w:rsidR="008C759A" w:rsidRDefault="002E7841">
      <w:pPr>
        <w:spacing w:line="520" w:lineRule="exact"/>
        <w:ind w:firstLineChars="200" w:firstLine="480"/>
        <w:rPr>
          <w:rFonts w:ascii="宋体" w:hAnsi="宋体" w:cs="宋体"/>
          <w:color w:val="000000"/>
          <w:sz w:val="24"/>
        </w:rPr>
      </w:pPr>
      <w:r>
        <w:rPr>
          <w:rFonts w:hAnsi="宋体" w:cs="宋体" w:hint="eastAsia"/>
          <w:color w:val="000000"/>
          <w:sz w:val="24"/>
        </w:rPr>
        <w:lastRenderedPageBreak/>
        <w:t xml:space="preserve">2.3.2 </w:t>
      </w:r>
      <w:r>
        <w:rPr>
          <w:rFonts w:ascii="宋体" w:hAnsi="宋体" w:cs="宋体" w:hint="eastAsia"/>
          <w:color w:val="000000"/>
          <w:sz w:val="24"/>
        </w:rPr>
        <w:t>当招标文件（含评标、定标办法）、补充通知、答疑纪要，内容相互矛盾时，以最后发出的通知（或纪要）为准。</w:t>
      </w:r>
    </w:p>
    <w:p w:rsidR="008C759A" w:rsidRDefault="002E7841">
      <w:pPr>
        <w:pStyle w:val="4"/>
        <w:spacing w:line="480" w:lineRule="exact"/>
        <w:jc w:val="center"/>
        <w:rPr>
          <w:rFonts w:ascii="宋体" w:eastAsia="宋体" w:hAnsi="宋体" w:cs="宋体"/>
          <w:sz w:val="24"/>
          <w:szCs w:val="24"/>
        </w:rPr>
      </w:pPr>
      <w:bookmarkStart w:id="26" w:name="_Toc27931058"/>
      <w:r>
        <w:rPr>
          <w:rFonts w:ascii="宋体" w:eastAsia="宋体" w:hAnsi="宋体" w:cs="宋体" w:hint="eastAsia"/>
          <w:sz w:val="24"/>
          <w:szCs w:val="24"/>
        </w:rPr>
        <w:t>3.投标文件</w:t>
      </w:r>
      <w:bookmarkEnd w:id="19"/>
      <w:bookmarkEnd w:id="20"/>
      <w:bookmarkEnd w:id="21"/>
      <w:bookmarkEnd w:id="22"/>
      <w:bookmarkEnd w:id="23"/>
      <w:bookmarkEnd w:id="24"/>
      <w:bookmarkEnd w:id="25"/>
      <w:r>
        <w:rPr>
          <w:rFonts w:ascii="宋体" w:eastAsia="宋体" w:hAnsi="宋体" w:cs="宋体" w:hint="eastAsia"/>
          <w:sz w:val="24"/>
          <w:szCs w:val="24"/>
        </w:rPr>
        <w:t>的编制</w:t>
      </w:r>
      <w:bookmarkEnd w:id="26"/>
    </w:p>
    <w:p w:rsidR="008C759A" w:rsidRDefault="002E7841">
      <w:pPr>
        <w:spacing w:line="520" w:lineRule="exact"/>
        <w:ind w:firstLineChars="200" w:firstLine="480"/>
        <w:rPr>
          <w:rFonts w:ascii="宋体" w:hAnsi="宋体" w:cs="宋体"/>
          <w:color w:val="000000"/>
          <w:sz w:val="24"/>
        </w:rPr>
      </w:pPr>
      <w:r>
        <w:rPr>
          <w:rFonts w:ascii="宋体" w:hAnsi="宋体" w:cs="宋体" w:hint="eastAsia"/>
          <w:color w:val="000000"/>
          <w:sz w:val="24"/>
        </w:rPr>
        <w:t>投标文件的语言：与投标有关的所有文件必须使用中文。</w:t>
      </w:r>
    </w:p>
    <w:p w:rsidR="008C759A" w:rsidRDefault="002E7841">
      <w:pPr>
        <w:spacing w:line="520" w:lineRule="exact"/>
        <w:rPr>
          <w:rFonts w:ascii="宋体" w:hAnsi="宋体" w:cs="宋体"/>
          <w:b/>
          <w:bCs/>
          <w:color w:val="000000"/>
          <w:sz w:val="24"/>
        </w:rPr>
      </w:pPr>
      <w:r>
        <w:rPr>
          <w:rFonts w:hAnsi="宋体" w:cs="宋体" w:hint="eastAsia"/>
          <w:b/>
          <w:bCs/>
          <w:color w:val="000000"/>
          <w:sz w:val="24"/>
        </w:rPr>
        <w:t xml:space="preserve">3.1  </w:t>
      </w:r>
      <w:r>
        <w:rPr>
          <w:rFonts w:ascii="宋体" w:hAnsi="宋体" w:cs="宋体" w:hint="eastAsia"/>
          <w:b/>
          <w:bCs/>
          <w:color w:val="000000"/>
          <w:sz w:val="24"/>
        </w:rPr>
        <w:t>投标文件的组成</w:t>
      </w:r>
    </w:p>
    <w:p w:rsidR="008C759A" w:rsidRDefault="002E7841">
      <w:pPr>
        <w:spacing w:line="480" w:lineRule="auto"/>
        <w:ind w:firstLineChars="300" w:firstLine="720"/>
        <w:rPr>
          <w:rFonts w:ascii="宋体"/>
          <w:color w:val="000000"/>
          <w:kern w:val="0"/>
          <w:sz w:val="24"/>
        </w:rPr>
      </w:pPr>
      <w:r>
        <w:rPr>
          <w:rFonts w:ascii="宋体"/>
          <w:color w:val="000000"/>
          <w:kern w:val="0"/>
          <w:sz w:val="24"/>
        </w:rPr>
        <w:t>一、投标函及投标函附录</w:t>
      </w:r>
    </w:p>
    <w:p w:rsidR="008C759A" w:rsidRDefault="002E7841">
      <w:pPr>
        <w:spacing w:line="480" w:lineRule="auto"/>
        <w:ind w:firstLineChars="300" w:firstLine="720"/>
        <w:rPr>
          <w:rFonts w:ascii="宋体"/>
          <w:color w:val="000000"/>
          <w:kern w:val="0"/>
          <w:sz w:val="24"/>
        </w:rPr>
      </w:pPr>
      <w:r>
        <w:rPr>
          <w:rFonts w:ascii="宋体" w:hint="eastAsia"/>
          <w:color w:val="000000"/>
          <w:kern w:val="0"/>
          <w:sz w:val="24"/>
        </w:rPr>
        <w:t>二、法定代表人身份证明</w:t>
      </w:r>
    </w:p>
    <w:p w:rsidR="008C759A" w:rsidRDefault="002E7841">
      <w:pPr>
        <w:spacing w:line="480" w:lineRule="auto"/>
        <w:ind w:firstLineChars="300" w:firstLine="720"/>
        <w:rPr>
          <w:rFonts w:ascii="宋体"/>
          <w:color w:val="000000"/>
          <w:kern w:val="0"/>
          <w:sz w:val="24"/>
        </w:rPr>
      </w:pPr>
      <w:r>
        <w:rPr>
          <w:rFonts w:ascii="宋体" w:hint="eastAsia"/>
          <w:color w:val="000000"/>
          <w:kern w:val="0"/>
          <w:sz w:val="24"/>
        </w:rPr>
        <w:t>三、授权委托书</w:t>
      </w:r>
    </w:p>
    <w:p w:rsidR="008C759A" w:rsidRDefault="002E7841">
      <w:pPr>
        <w:spacing w:line="480" w:lineRule="auto"/>
        <w:ind w:firstLineChars="300" w:firstLine="720"/>
        <w:rPr>
          <w:rFonts w:ascii="宋体"/>
          <w:color w:val="000000"/>
          <w:kern w:val="0"/>
          <w:sz w:val="24"/>
        </w:rPr>
      </w:pPr>
      <w:r>
        <w:rPr>
          <w:rFonts w:ascii="宋体" w:hint="eastAsia"/>
          <w:color w:val="000000"/>
          <w:kern w:val="0"/>
          <w:sz w:val="24"/>
        </w:rPr>
        <w:t>四</w:t>
      </w:r>
      <w:r>
        <w:rPr>
          <w:rFonts w:ascii="宋体"/>
          <w:color w:val="000000"/>
          <w:kern w:val="0"/>
          <w:sz w:val="24"/>
        </w:rPr>
        <w:t>、</w:t>
      </w:r>
      <w:r>
        <w:rPr>
          <w:rFonts w:ascii="宋体" w:hint="eastAsia"/>
          <w:color w:val="000000"/>
          <w:kern w:val="0"/>
          <w:sz w:val="24"/>
        </w:rPr>
        <w:t>投标保证金</w:t>
      </w:r>
    </w:p>
    <w:p w:rsidR="008C759A" w:rsidRDefault="002E7841">
      <w:pPr>
        <w:spacing w:line="480" w:lineRule="auto"/>
        <w:ind w:firstLineChars="300" w:firstLine="720"/>
        <w:rPr>
          <w:rFonts w:ascii="宋体"/>
          <w:color w:val="000000"/>
          <w:kern w:val="0"/>
          <w:sz w:val="24"/>
        </w:rPr>
      </w:pPr>
      <w:r>
        <w:rPr>
          <w:rFonts w:ascii="宋体" w:hint="eastAsia"/>
          <w:color w:val="000000"/>
          <w:kern w:val="0"/>
          <w:sz w:val="24"/>
        </w:rPr>
        <w:t>五、</w:t>
      </w:r>
      <w:r>
        <w:rPr>
          <w:rFonts w:ascii="宋体"/>
          <w:color w:val="000000"/>
          <w:kern w:val="0"/>
          <w:sz w:val="24"/>
        </w:rPr>
        <w:t>资格审查资料</w:t>
      </w:r>
    </w:p>
    <w:p w:rsidR="008C759A" w:rsidRDefault="002E7841">
      <w:pPr>
        <w:spacing w:line="480" w:lineRule="auto"/>
        <w:ind w:firstLineChars="300" w:firstLine="720"/>
        <w:rPr>
          <w:rFonts w:ascii="宋体"/>
          <w:color w:val="000000"/>
          <w:kern w:val="0"/>
          <w:sz w:val="24"/>
        </w:rPr>
      </w:pPr>
      <w:r>
        <w:rPr>
          <w:rFonts w:ascii="宋体" w:hint="eastAsia"/>
          <w:color w:val="000000"/>
          <w:kern w:val="0"/>
          <w:sz w:val="24"/>
        </w:rPr>
        <w:t>六</w:t>
      </w:r>
      <w:r>
        <w:rPr>
          <w:rFonts w:ascii="宋体"/>
          <w:color w:val="000000"/>
          <w:kern w:val="0"/>
          <w:sz w:val="24"/>
        </w:rPr>
        <w:t>、监理大纲</w:t>
      </w:r>
    </w:p>
    <w:p w:rsidR="008C759A" w:rsidRDefault="002E7841">
      <w:pPr>
        <w:spacing w:line="480" w:lineRule="auto"/>
        <w:ind w:firstLineChars="300" w:firstLine="720"/>
        <w:rPr>
          <w:rFonts w:ascii="宋体"/>
          <w:color w:val="000000"/>
          <w:kern w:val="0"/>
          <w:sz w:val="24"/>
        </w:rPr>
      </w:pPr>
      <w:r>
        <w:rPr>
          <w:rFonts w:ascii="宋体" w:hint="eastAsia"/>
          <w:color w:val="000000"/>
          <w:kern w:val="0"/>
          <w:sz w:val="24"/>
        </w:rPr>
        <w:t>七</w:t>
      </w:r>
      <w:r>
        <w:rPr>
          <w:rFonts w:ascii="宋体"/>
          <w:color w:val="000000"/>
          <w:kern w:val="0"/>
          <w:sz w:val="24"/>
        </w:rPr>
        <w:t>、其</w:t>
      </w:r>
      <w:r>
        <w:rPr>
          <w:rFonts w:ascii="宋体" w:hint="eastAsia"/>
          <w:color w:val="000000"/>
          <w:kern w:val="0"/>
          <w:sz w:val="24"/>
        </w:rPr>
        <w:t>它</w:t>
      </w:r>
      <w:r>
        <w:rPr>
          <w:rFonts w:ascii="宋体"/>
          <w:color w:val="000000"/>
          <w:kern w:val="0"/>
          <w:sz w:val="24"/>
        </w:rPr>
        <w:t>资料</w:t>
      </w:r>
    </w:p>
    <w:p w:rsidR="008C759A" w:rsidRDefault="002E7841">
      <w:pPr>
        <w:spacing w:line="520" w:lineRule="exact"/>
        <w:rPr>
          <w:rFonts w:ascii="宋体" w:hAnsi="宋体" w:cs="宋体"/>
          <w:b/>
          <w:bCs/>
          <w:color w:val="000000"/>
          <w:sz w:val="24"/>
        </w:rPr>
      </w:pPr>
      <w:r>
        <w:rPr>
          <w:rFonts w:hAnsi="宋体" w:cs="宋体" w:hint="eastAsia"/>
          <w:b/>
          <w:bCs/>
          <w:color w:val="000000"/>
          <w:sz w:val="24"/>
        </w:rPr>
        <w:t xml:space="preserve">3.2  </w:t>
      </w:r>
      <w:r>
        <w:rPr>
          <w:rFonts w:ascii="宋体" w:hAnsi="宋体" w:cs="宋体" w:hint="eastAsia"/>
          <w:b/>
          <w:bCs/>
          <w:color w:val="000000"/>
          <w:sz w:val="24"/>
        </w:rPr>
        <w:t>投标报价</w:t>
      </w:r>
    </w:p>
    <w:p w:rsidR="008C759A" w:rsidRDefault="002E7841">
      <w:pPr>
        <w:spacing w:line="520" w:lineRule="exact"/>
        <w:ind w:firstLineChars="200" w:firstLine="480"/>
        <w:rPr>
          <w:rFonts w:ascii="宋体" w:hAnsi="宋体" w:cs="宋体"/>
          <w:color w:val="000000"/>
          <w:sz w:val="24"/>
        </w:rPr>
      </w:pPr>
      <w:r>
        <w:rPr>
          <w:rFonts w:hAnsi="宋体" w:cs="宋体" w:hint="eastAsia"/>
          <w:color w:val="000000"/>
          <w:sz w:val="24"/>
        </w:rPr>
        <w:t xml:space="preserve">3.2.1 </w:t>
      </w:r>
      <w:r>
        <w:rPr>
          <w:rFonts w:ascii="宋体" w:hAnsi="宋体" w:cs="宋体" w:hint="eastAsia"/>
          <w:color w:val="000000"/>
          <w:sz w:val="24"/>
        </w:rPr>
        <w:t>不允许任一投标人对同一招标项目提出两个或两个以上不同的投标报价。</w:t>
      </w:r>
    </w:p>
    <w:p w:rsidR="008C759A" w:rsidRDefault="002E7841">
      <w:pPr>
        <w:spacing w:line="520" w:lineRule="exact"/>
        <w:ind w:firstLineChars="200" w:firstLine="480"/>
        <w:rPr>
          <w:rFonts w:ascii="宋体" w:hAnsi="宋体" w:cs="宋体"/>
          <w:color w:val="000000"/>
          <w:sz w:val="24"/>
        </w:rPr>
      </w:pPr>
      <w:r>
        <w:rPr>
          <w:rFonts w:hAnsi="宋体" w:cs="宋体" w:hint="eastAsia"/>
          <w:color w:val="000000"/>
          <w:sz w:val="24"/>
        </w:rPr>
        <w:t xml:space="preserve">3.2.2 </w:t>
      </w:r>
      <w:r>
        <w:rPr>
          <w:rFonts w:ascii="宋体" w:hAnsi="宋体" w:cs="宋体" w:hint="eastAsia"/>
          <w:color w:val="000000"/>
          <w:sz w:val="24"/>
        </w:rPr>
        <w:t>投标报价应包括投标人提供正常监理服务所必需的监理人员费、设备和设施的购置及使用费、管理费、利润及税金。</w:t>
      </w:r>
    </w:p>
    <w:p w:rsidR="008C759A" w:rsidRDefault="002E7841">
      <w:pPr>
        <w:spacing w:line="520" w:lineRule="exact"/>
        <w:ind w:firstLineChars="200" w:firstLine="480"/>
        <w:rPr>
          <w:rFonts w:ascii="宋体" w:hAnsi="宋体" w:cs="宋体"/>
          <w:color w:val="000000"/>
          <w:sz w:val="24"/>
        </w:rPr>
      </w:pPr>
      <w:r>
        <w:rPr>
          <w:rFonts w:hAnsi="宋体" w:cs="宋体" w:hint="eastAsia"/>
          <w:color w:val="000000"/>
          <w:sz w:val="24"/>
        </w:rPr>
        <w:t xml:space="preserve">3.2.3 </w:t>
      </w:r>
      <w:r>
        <w:rPr>
          <w:rFonts w:ascii="宋体" w:hAnsi="宋体" w:cs="宋体" w:hint="eastAsia"/>
          <w:color w:val="000000"/>
          <w:sz w:val="24"/>
        </w:rPr>
        <w:t>除投标人无偿提供的现场工作、生活条件外，投标人为实施监理工作另需的工作、生活设施及相关费用，可在投标报价中单项列报并计入总报价。</w:t>
      </w:r>
    </w:p>
    <w:p w:rsidR="008C759A" w:rsidRDefault="002E7841">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r>
        <w:rPr>
          <w:rFonts w:hAnsi="宋体" w:cs="宋体" w:hint="eastAsia"/>
          <w:b/>
          <w:bCs/>
          <w:sz w:val="24"/>
        </w:rPr>
        <w:tab/>
      </w:r>
    </w:p>
    <w:p w:rsidR="008C759A" w:rsidRDefault="002E784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8C759A" w:rsidRDefault="002E784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8C759A" w:rsidRDefault="002E7841">
      <w:pPr>
        <w:autoSpaceDE w:val="0"/>
        <w:autoSpaceDN w:val="0"/>
        <w:adjustRightInd w:val="0"/>
        <w:snapToGrid w:val="0"/>
        <w:spacing w:line="360" w:lineRule="auto"/>
        <w:jc w:val="left"/>
        <w:rPr>
          <w:rFonts w:ascii="宋体" w:hAnsi="宋体" w:cs="宋体"/>
          <w:b/>
          <w:sz w:val="24"/>
        </w:rPr>
      </w:pPr>
      <w:bookmarkStart w:id="27" w:name="_Toc282436964"/>
      <w:r>
        <w:rPr>
          <w:rFonts w:ascii="宋体" w:hAnsi="宋体" w:cs="宋体" w:hint="eastAsia"/>
          <w:b/>
          <w:sz w:val="24"/>
        </w:rPr>
        <w:t xml:space="preserve"> 3.4 投标保证金</w:t>
      </w:r>
      <w:bookmarkEnd w:id="27"/>
    </w:p>
    <w:p w:rsidR="008C759A" w:rsidRDefault="002E7841">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3.4.1 </w:t>
      </w:r>
      <w:r>
        <w:rPr>
          <w:rFonts w:ascii="新宋体" w:eastAsia="新宋体" w:hAnsi="新宋体" w:cs="仿宋_GB2312" w:hint="eastAsia"/>
          <w:sz w:val="24"/>
        </w:rPr>
        <w:t>投标保证金的基本户备案：按《投标人须知前附表》第3.4.2条规定。</w:t>
      </w:r>
    </w:p>
    <w:p w:rsidR="008C759A" w:rsidRDefault="002E7841">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 xml:space="preserve"> 3.4.1.1</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自招标文件发布之日起，投标人需进行基本户备案（建设工程项目），已备案的基本户开户银行、账户发生变化的，须重新办理备案手续。备案后方可提交投标（竞买）保证金（使用银行保函方式的除外）。</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3.4.1.2基本户备案流程： </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 投标保证金提交：按《投标人须知前附表》3.4.2条规定。</w:t>
      </w:r>
    </w:p>
    <w:p w:rsidR="008C759A" w:rsidRDefault="002E7841">
      <w:pPr>
        <w:autoSpaceDE w:val="0"/>
        <w:autoSpaceDN w:val="0"/>
        <w:spacing w:line="420" w:lineRule="exact"/>
        <w:jc w:val="left"/>
        <w:outlineLvl w:val="0"/>
        <w:rPr>
          <w:rFonts w:ascii="新宋体" w:eastAsia="新宋体" w:hAnsi="新宋体" w:cs="仿宋_GB2312"/>
          <w:sz w:val="24"/>
          <w:lang w:val="zh-CN"/>
        </w:rPr>
      </w:pPr>
      <w:r>
        <w:rPr>
          <w:rFonts w:ascii="新宋体" w:eastAsia="新宋体" w:hAnsi="新宋体" w:cs="仿宋_GB2312" w:hint="eastAsia"/>
          <w:sz w:val="24"/>
          <w:lang w:val="zh-CN"/>
        </w:rPr>
        <w:t xml:space="preserve">    3.4.2.1 投标保证金的提交方式： </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投标保证金的提交方式：银行转账、银行电汇、银行保函，不接受以现金方式缴纳的投标保证金。凡以现金方式缴纳投标保证金而影响其投标结果的，由投标人自行负责。</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针对银行保函，投标时扫描件不再退还；其追偿按照有关规定执行。</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银行转账、银行电汇、银行保函，不接受以现金方式缴纳的投标保证金。凡以现金方式缴纳投标保证金而影响其投标结果的，由投标人自行负责。</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 3.4.2.2 投标保证金缴纳方式：</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投标人网上下载招标文件后，登录</w:t>
      </w:r>
      <w:hyperlink r:id="rId22" w:history="1">
        <w:r>
          <w:rPr>
            <w:rFonts w:ascii="新宋体" w:eastAsia="新宋体" w:hAnsi="新宋体" w:cs="仿宋_GB2312" w:hint="eastAsia"/>
            <w:sz w:val="24"/>
            <w:lang w:val="zh-CN"/>
          </w:rPr>
          <w:t>http://221.14.6.70:8088/ggzy</w:t>
        </w:r>
      </w:hyperlink>
      <w:r>
        <w:rPr>
          <w:rFonts w:ascii="新宋体" w:eastAsia="新宋体" w:hAnsi="新宋体" w:cs="仿宋_GB2312" w:hint="eastAsia"/>
          <w:sz w:val="24"/>
          <w:lang w:val="zh-CN"/>
        </w:rPr>
        <w:t>系统，依次点击“会员向导”→“参与投标”→“费用缴纳说明”→“保证金缴纳说明单”，获取缴费说明单，根据每个标段的缴纳说明单在缴纳截止时间前缴纳；</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成功缴纳后再次登录前述系统，依次点击“会员向导”→“参与投标”→“保证金绑定”→“绑定”进行投标保证金绑定。</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投标人成功绑定投标保证金，将缴纳凭证“许昌公共资源交易中心保证金缴纳回执”附于投标文件中；未绑定标段的投标保证金，视为未按规定交纳。 </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 4.2.3 每个投标人每个项目每个标段只有唯一缴纳账号，</w:t>
      </w:r>
      <w:r>
        <w:rPr>
          <w:rFonts w:ascii="新宋体" w:eastAsia="新宋体" w:hAnsi="新宋体" w:cs="仿宋_GB2312" w:hint="eastAsia"/>
          <w:sz w:val="24"/>
        </w:rPr>
        <w:t>切勿重复缴纳或错误缴纳。</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lastRenderedPageBreak/>
        <w:t xml:space="preserve"> 3.4.2.4</w:t>
      </w:r>
      <w:r>
        <w:rPr>
          <w:rFonts w:ascii="新宋体" w:eastAsia="新宋体" w:hAnsi="新宋体" w:cs="仿宋_GB2312" w:hint="eastAsia"/>
          <w:sz w:val="24"/>
        </w:rPr>
        <w:t>未按上述规定操作引起的无效投标，由投标人自行负责。</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 3.4.2.5汇款凭证无须备注项目编号和项目名称。</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 3.4.2.6 </w:t>
      </w:r>
      <w:r>
        <w:rPr>
          <w:rFonts w:ascii="新宋体" w:eastAsia="新宋体" w:hAnsi="新宋体" w:cs="仿宋_GB2312" w:hint="eastAsia"/>
          <w:sz w:val="24"/>
        </w:rPr>
        <w:t>出现以下情形造成的投标保证金无效，由投标人自行负责。</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(2)投标保证金未按照招标文件划分的标段依次转账。</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 3.4.2.7 《保证金缴纳绑定操作指南》获取方法：</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3.4.3 投标人不按本章第 4.2项要求提交投标保证金的，拒收其投标文件。</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3.4.4投标保证金的退还：</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lang w:val="zh-CN"/>
        </w:rPr>
        <w:t>中标候选人公示期满后没有质疑或投诉的，退还非中标候选人投标保证金及银行同期存款利息；在书面合同签订后5日内</w:t>
      </w:r>
      <w:r>
        <w:rPr>
          <w:rFonts w:ascii="新宋体" w:eastAsia="新宋体" w:hAnsi="新宋体" w:cs="仿宋_GB2312" w:hint="eastAsia"/>
          <w:sz w:val="24"/>
        </w:rPr>
        <w:t>（向鄢陵县公共资源交易管理中心三楼综合股提交合同原件及中标通知书备案，联系电话：0374—7608880）</w:t>
      </w:r>
      <w:r>
        <w:rPr>
          <w:rFonts w:ascii="新宋体" w:eastAsia="新宋体" w:hAnsi="新宋体" w:cs="仿宋_GB2312" w:hint="eastAsia"/>
          <w:sz w:val="24"/>
          <w:lang w:val="zh-CN"/>
        </w:rPr>
        <w:t>向中标人和其他中标候选人退还投标保证金及银行同期存款利息。</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（2）法定期限内未签订书面合同的，按照有关规定向中标人和其他中标候选人退还投标保证金及银行同期活期存款利息。</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（3）项目废标或招标人终止招标的，在此后5个工作日内退还投标保证金及银行同期活期存利息。</w:t>
      </w:r>
      <w:r>
        <w:rPr>
          <w:rFonts w:ascii="新宋体" w:eastAsia="新宋体" w:hAnsi="新宋体" w:cs="仿宋_GB2312" w:hint="eastAsia"/>
          <w:sz w:val="24"/>
          <w:lang w:val="zh-CN"/>
        </w:rPr>
        <w:br/>
        <w:t xml:space="preserve">    （4）投标活动中出现质疑、投诉的，中标候选人、质疑人和被质疑人、投诉人和被投诉人的投标保证金暂停退还。</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（5）相关投标人有违法违规行为的项目，其投标保证金暂不退还，待行政监督部门对相关情况处置后，按照有关规定办理。</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（6）因投标人的原因无法及时退还投标（竞买）保证金、滞留三年以上的，投标（竞买）保证金上缴同级国库。</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（7）退还投标保证金，除另有规定外，一般以转账方式一次性退还至投标保证金的原提交账户。</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（8）特殊情况处理</w:t>
      </w:r>
    </w:p>
    <w:p w:rsidR="008C759A" w:rsidRDefault="002E7841">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投标人投标过程中因账户开户银行、银行账号发生变化，不能按照来款途径原路返还投标保证金的，投标人须提供原账户开户银行相关证明及新开账户开户许可证，到（向鄢陵县公共资源交易管理中心</w:t>
      </w:r>
      <w:r>
        <w:rPr>
          <w:rFonts w:ascii="新宋体" w:eastAsia="新宋体" w:hAnsi="新宋体" w:cs="仿宋_GB2312" w:hint="eastAsia"/>
          <w:sz w:val="24"/>
        </w:rPr>
        <w:t>三楼综合股，联系电话：0374—7608880）</w:t>
      </w:r>
      <w:r>
        <w:rPr>
          <w:rFonts w:ascii="新宋体" w:eastAsia="新宋体" w:hAnsi="新宋体" w:cs="仿宋_GB2312" w:hint="eastAsia"/>
          <w:sz w:val="24"/>
          <w:lang w:val="zh-CN"/>
        </w:rPr>
        <w:t>。</w:t>
      </w:r>
    </w:p>
    <w:p w:rsidR="008C759A" w:rsidRDefault="002E7841">
      <w:pPr>
        <w:tabs>
          <w:tab w:val="left" w:pos="1260"/>
        </w:tabs>
        <w:autoSpaceDE w:val="0"/>
        <w:autoSpaceDN w:val="0"/>
        <w:adjustRightInd w:val="0"/>
        <w:spacing w:line="360" w:lineRule="auto"/>
        <w:jc w:val="left"/>
        <w:rPr>
          <w:rFonts w:hAnsi="宋体" w:cs="宋体"/>
          <w:sz w:val="24"/>
        </w:rPr>
      </w:pPr>
      <w:r>
        <w:rPr>
          <w:rFonts w:hAnsi="宋体" w:cs="宋体" w:hint="eastAsia"/>
          <w:sz w:val="24"/>
        </w:rPr>
        <w:t xml:space="preserve">     3.4.5</w:t>
      </w:r>
      <w:r>
        <w:rPr>
          <w:rFonts w:hAnsi="宋体" w:cs="宋体" w:hint="eastAsia"/>
          <w:sz w:val="24"/>
        </w:rPr>
        <w:t>投标人有下列情形之一的，不予退还投标保证金：</w:t>
      </w:r>
    </w:p>
    <w:p w:rsidR="008C759A" w:rsidRDefault="002E7841">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（一）投标人无故不按时参加开标会议的，其保证金不予退还；</w:t>
      </w:r>
    </w:p>
    <w:p w:rsidR="008C759A" w:rsidRDefault="002E7841">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（二）在招标文件要求提交投标文件的截止时间后至投标文件有效期满前撤回投标的；</w:t>
      </w:r>
      <w:r>
        <w:rPr>
          <w:rFonts w:hAnsi="宋体" w:cs="宋体" w:hint="eastAsia"/>
          <w:sz w:val="24"/>
        </w:rPr>
        <w:t xml:space="preserve"> </w:t>
      </w:r>
    </w:p>
    <w:p w:rsidR="008C759A" w:rsidRDefault="002E7841">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（三）中标通知书发出后，中标人无故放弃中标项目或无正当理由在规定时间内不与招标人签订合同或未按招标文件规定提交履约担保的；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8C759A" w:rsidRDefault="002E7841">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（四）将中标项目转让给他人，或者在投标文件中未说明，且未经招标人同意，将中标项目分包给他人的；</w:t>
      </w:r>
      <w:r>
        <w:rPr>
          <w:rFonts w:hAnsi="宋体" w:cs="宋体" w:hint="eastAsia"/>
          <w:sz w:val="24"/>
        </w:rPr>
        <w:t xml:space="preserve"> </w:t>
      </w:r>
    </w:p>
    <w:p w:rsidR="008C759A" w:rsidRDefault="002E7841">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（五）投标人在招投标活动中弄虚作假、围标串标，骗取中标并经招投标行政监督部门调查核实的；</w:t>
      </w:r>
      <w:r>
        <w:rPr>
          <w:rFonts w:hAnsi="宋体" w:cs="宋体" w:hint="eastAsia"/>
          <w:sz w:val="24"/>
        </w:rPr>
        <w:t xml:space="preserve"> </w:t>
      </w:r>
    </w:p>
    <w:p w:rsidR="008C759A" w:rsidRDefault="002E7841">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（六）拒绝履行合同义务的；</w:t>
      </w:r>
    </w:p>
    <w:p w:rsidR="008C759A" w:rsidRDefault="002E7841">
      <w:pPr>
        <w:autoSpaceDE w:val="0"/>
        <w:autoSpaceDN w:val="0"/>
        <w:adjustRightInd w:val="0"/>
        <w:spacing w:line="500" w:lineRule="exact"/>
        <w:ind w:firstLineChars="200" w:firstLine="480"/>
        <w:jc w:val="left"/>
        <w:rPr>
          <w:rFonts w:ascii="宋体" w:hAnsi="宋体"/>
          <w:kern w:val="0"/>
          <w:sz w:val="24"/>
        </w:rPr>
      </w:pPr>
      <w:r>
        <w:rPr>
          <w:rFonts w:ascii="新宋体" w:eastAsia="新宋体" w:hAnsi="新宋体" w:cs="仿宋_GB2312" w:hint="eastAsia"/>
          <w:sz w:val="24"/>
        </w:rPr>
        <w:t>（七）</w:t>
      </w:r>
      <w:r>
        <w:rPr>
          <w:rFonts w:hAnsi="宋体" w:cs="宋体" w:hint="eastAsia"/>
          <w:sz w:val="24"/>
        </w:rPr>
        <w:t>相关法律、法规规定不予退还的其它情形。</w:t>
      </w:r>
    </w:p>
    <w:p w:rsidR="008C759A" w:rsidRDefault="002E7841">
      <w:pPr>
        <w:spacing w:line="520" w:lineRule="exact"/>
        <w:rPr>
          <w:rFonts w:hAnsi="宋体" w:cs="宋体"/>
          <w:b/>
          <w:bCs/>
          <w:color w:val="000000"/>
          <w:sz w:val="24"/>
        </w:rPr>
      </w:pPr>
      <w:r>
        <w:rPr>
          <w:rFonts w:hAnsi="宋体" w:cs="宋体" w:hint="eastAsia"/>
          <w:b/>
          <w:bCs/>
          <w:color w:val="000000"/>
          <w:sz w:val="24"/>
        </w:rPr>
        <w:t xml:space="preserve">3.5  </w:t>
      </w:r>
      <w:r>
        <w:rPr>
          <w:rFonts w:hAnsi="宋体" w:cs="宋体" w:hint="eastAsia"/>
          <w:b/>
          <w:bCs/>
          <w:color w:val="000000"/>
          <w:sz w:val="24"/>
        </w:rPr>
        <w:t>资格审查资料</w:t>
      </w:r>
    </w:p>
    <w:p w:rsidR="008C759A" w:rsidRDefault="002E7841">
      <w:pPr>
        <w:tabs>
          <w:tab w:val="left" w:pos="1260"/>
        </w:tabs>
        <w:autoSpaceDE w:val="0"/>
        <w:autoSpaceDN w:val="0"/>
        <w:adjustRightInd w:val="0"/>
        <w:spacing w:line="520" w:lineRule="exact"/>
        <w:ind w:firstLineChars="200" w:firstLine="480"/>
        <w:jc w:val="left"/>
        <w:rPr>
          <w:rFonts w:ascii="宋体" w:hAnsi="宋体" w:cs="宋体"/>
          <w:sz w:val="24"/>
        </w:rPr>
      </w:pPr>
      <w:r>
        <w:rPr>
          <w:rFonts w:ascii="宋体" w:hAnsi="宋体" w:cs="宋体" w:hint="eastAsia"/>
          <w:sz w:val="24"/>
        </w:rPr>
        <w:t>3.5.1 “投标人基本情况表”应附投标人营业执照副本、资质证书副本等材料的原件扫描件（或图片）。</w:t>
      </w:r>
    </w:p>
    <w:p w:rsidR="008C759A" w:rsidRDefault="002E7841">
      <w:pPr>
        <w:snapToGrid w:val="0"/>
        <w:spacing w:line="520" w:lineRule="exact"/>
        <w:ind w:firstLineChars="200" w:firstLine="480"/>
        <w:rPr>
          <w:rFonts w:hAnsi="宋体" w:cs="宋体"/>
          <w:color w:val="000000"/>
          <w:sz w:val="24"/>
        </w:rPr>
      </w:pPr>
      <w:r>
        <w:rPr>
          <w:rFonts w:ascii="宋体" w:hAnsi="宋体" w:cs="宋体" w:hint="eastAsia"/>
          <w:sz w:val="24"/>
        </w:rPr>
        <w:t>3.5.2 “近年财务状况表”</w:t>
      </w:r>
      <w:r>
        <w:rPr>
          <w:rFonts w:hAnsi="宋体" w:cs="宋体" w:hint="eastAsia"/>
          <w:color w:val="000000"/>
          <w:sz w:val="24"/>
        </w:rPr>
        <w:t>后须附经会计师事所或审计机构审计的财务会计报表</w:t>
      </w:r>
      <w:r>
        <w:rPr>
          <w:rFonts w:ascii="宋体" w:hAnsi="宋体" w:cs="宋体" w:hint="eastAsia"/>
          <w:sz w:val="24"/>
        </w:rPr>
        <w:t>原件扫描件（或图片）</w:t>
      </w:r>
      <w:r>
        <w:rPr>
          <w:rFonts w:hAnsi="宋体" w:cs="宋体" w:hint="eastAsia"/>
          <w:color w:val="000000"/>
          <w:sz w:val="24"/>
        </w:rPr>
        <w:t>。</w:t>
      </w:r>
    </w:p>
    <w:p w:rsidR="008C759A" w:rsidRDefault="002E7841">
      <w:pPr>
        <w:snapToGrid w:val="0"/>
        <w:spacing w:line="520" w:lineRule="exact"/>
        <w:ind w:firstLineChars="200" w:firstLine="480"/>
        <w:rPr>
          <w:rFonts w:ascii="宋体" w:hAnsi="宋体" w:cs="宋体"/>
          <w:sz w:val="24"/>
        </w:rPr>
      </w:pPr>
      <w:r>
        <w:rPr>
          <w:rFonts w:ascii="宋体" w:hAnsi="宋体" w:cs="宋体" w:hint="eastAsia"/>
          <w:sz w:val="24"/>
        </w:rPr>
        <w:t>3.5.3 “近年完成的类似项目情况表”应附中标通知书和合同协议书原件扫描件（或图片），具体年份要求见投标人须知前附表。每张表格只填写一个项目，并标明序号。</w:t>
      </w:r>
    </w:p>
    <w:p w:rsidR="008C759A" w:rsidRDefault="002E7841">
      <w:pPr>
        <w:snapToGrid w:val="0"/>
        <w:spacing w:line="520" w:lineRule="exact"/>
        <w:ind w:firstLineChars="200" w:firstLine="480"/>
        <w:rPr>
          <w:rFonts w:ascii="宋体" w:hAnsi="宋体" w:cs="宋体"/>
          <w:sz w:val="24"/>
        </w:rPr>
      </w:pPr>
      <w:r>
        <w:rPr>
          <w:rFonts w:ascii="宋体" w:hAnsi="宋体" w:cs="宋体" w:hint="eastAsia"/>
          <w:sz w:val="24"/>
        </w:rPr>
        <w:t>“正在监理和新承接的项目情况表”应附中标通知书和合同协议书原件扫描件（或图片）。每张表格只填写一个项目，并标明序号。</w:t>
      </w:r>
    </w:p>
    <w:p w:rsidR="008C759A" w:rsidRDefault="002E7841">
      <w:pPr>
        <w:snapToGrid w:val="0"/>
        <w:spacing w:line="520" w:lineRule="exact"/>
        <w:ind w:firstLineChars="200" w:firstLine="480"/>
        <w:rPr>
          <w:rFonts w:ascii="宋体" w:hAnsi="宋体" w:cs="宋体"/>
          <w:sz w:val="24"/>
        </w:rPr>
      </w:pPr>
      <w:r>
        <w:rPr>
          <w:rFonts w:ascii="宋体" w:hAnsi="宋体" w:cs="宋体" w:hint="eastAsia"/>
          <w:sz w:val="24"/>
        </w:rPr>
        <w:t>3.5.4 “近年发生的诉讼及仲裁情况”应说明相关情况，并附法院或仲裁机构作出的判决、裁决等有关法律文书原件扫描件（或图片），具体年份要求见投标人须知前附表。</w:t>
      </w:r>
    </w:p>
    <w:p w:rsidR="008C759A" w:rsidRDefault="002E7841">
      <w:pPr>
        <w:autoSpaceDE w:val="0"/>
        <w:autoSpaceDN w:val="0"/>
        <w:spacing w:line="520" w:lineRule="exact"/>
        <w:jc w:val="left"/>
        <w:rPr>
          <w:rFonts w:ascii="宋体" w:hAnsi="宋体" w:cs="宋体"/>
          <w:b/>
          <w:sz w:val="24"/>
        </w:rPr>
      </w:pPr>
      <w:r>
        <w:rPr>
          <w:rFonts w:ascii="宋体" w:hAnsi="宋体" w:cs="宋体" w:hint="eastAsia"/>
          <w:b/>
          <w:sz w:val="24"/>
        </w:rPr>
        <w:t>3.6</w:t>
      </w:r>
      <w:bookmarkStart w:id="28" w:name="_Toc152045553"/>
      <w:bookmarkStart w:id="29" w:name="_Toc152042329"/>
      <w:bookmarkStart w:id="30" w:name="_Toc144974521"/>
      <w:bookmarkStart w:id="31" w:name="_Toc179632571"/>
      <w:r>
        <w:rPr>
          <w:rFonts w:ascii="宋体" w:hAnsi="宋体" w:cs="宋体" w:hint="eastAsia"/>
          <w:b/>
          <w:sz w:val="24"/>
        </w:rPr>
        <w:t>备选投标方案</w:t>
      </w:r>
    </w:p>
    <w:bookmarkEnd w:id="28"/>
    <w:bookmarkEnd w:id="29"/>
    <w:bookmarkEnd w:id="30"/>
    <w:bookmarkEnd w:id="31"/>
    <w:p w:rsidR="008C759A" w:rsidRDefault="002E7841">
      <w:pPr>
        <w:snapToGrid w:val="0"/>
        <w:spacing w:line="520" w:lineRule="exact"/>
        <w:ind w:firstLineChars="200" w:firstLine="480"/>
        <w:rPr>
          <w:rFonts w:ascii="宋体" w:hAnsi="宋体" w:cs="宋体"/>
          <w:sz w:val="24"/>
        </w:rPr>
      </w:pPr>
      <w:r>
        <w:rPr>
          <w:rFonts w:ascii="宋体"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C759A" w:rsidRDefault="002E7841">
      <w:pPr>
        <w:autoSpaceDE w:val="0"/>
        <w:autoSpaceDN w:val="0"/>
        <w:spacing w:line="520" w:lineRule="exact"/>
        <w:jc w:val="left"/>
        <w:rPr>
          <w:rFonts w:ascii="宋体" w:hAnsi="宋体" w:cs="宋体"/>
          <w:b/>
          <w:sz w:val="24"/>
        </w:rPr>
      </w:pPr>
      <w:r>
        <w:rPr>
          <w:rFonts w:ascii="宋体" w:hAnsi="宋体" w:cs="宋体" w:hint="eastAsia"/>
          <w:b/>
          <w:sz w:val="24"/>
        </w:rPr>
        <w:t>3.7投标文件的编制</w:t>
      </w:r>
    </w:p>
    <w:p w:rsidR="008C759A" w:rsidRDefault="002E7841">
      <w:pPr>
        <w:autoSpaceDE w:val="0"/>
        <w:autoSpaceDN w:val="0"/>
        <w:adjustRightInd w:val="0"/>
        <w:spacing w:line="520" w:lineRule="exact"/>
        <w:ind w:firstLineChars="200" w:firstLine="480"/>
        <w:jc w:val="left"/>
        <w:rPr>
          <w:rFonts w:ascii="宋体" w:hAnsi="宋体" w:cs="宋体"/>
          <w:sz w:val="24"/>
        </w:rPr>
      </w:pPr>
      <w:r>
        <w:rPr>
          <w:rFonts w:ascii="宋体" w:hAnsi="宋体" w:cs="宋体" w:hint="eastAsia"/>
          <w:sz w:val="24"/>
        </w:rPr>
        <w:t>3.7.1 投标文件应按第</w:t>
      </w:r>
      <w:r>
        <w:rPr>
          <w:rFonts w:hAnsi="宋体" w:cs="宋体" w:hint="eastAsia"/>
          <w:sz w:val="24"/>
        </w:rPr>
        <w:t>六</w:t>
      </w:r>
      <w:r>
        <w:rPr>
          <w:rFonts w:ascii="宋体" w:hAnsi="宋体" w:cs="宋体" w:hint="eastAsia"/>
          <w:sz w:val="24"/>
        </w:rPr>
        <w:t>章“投标文件格式”进行编写，如有必要，可以增加附页，</w:t>
      </w:r>
      <w:r>
        <w:rPr>
          <w:rFonts w:ascii="宋体" w:hAnsi="宋体" w:cs="宋体" w:hint="eastAsia"/>
          <w:sz w:val="24"/>
        </w:rPr>
        <w:lastRenderedPageBreak/>
        <w:t>作为投标文件的组成部分。其中，投标函附录在满足招标文件要求的基础上，可以提出比招标文件要求更有利于招标人的承诺。投标人编制的投标文件应当满足招标文件规定的基本格式要求。</w:t>
      </w:r>
    </w:p>
    <w:p w:rsidR="008C759A" w:rsidRDefault="002E7841">
      <w:pPr>
        <w:autoSpaceDE w:val="0"/>
        <w:autoSpaceDN w:val="0"/>
        <w:adjustRightInd w:val="0"/>
        <w:spacing w:line="520" w:lineRule="exact"/>
        <w:ind w:firstLineChars="200" w:firstLine="480"/>
        <w:jc w:val="left"/>
        <w:rPr>
          <w:rFonts w:ascii="宋体" w:hAnsi="宋体" w:cs="宋体"/>
          <w:sz w:val="24"/>
        </w:rPr>
      </w:pPr>
      <w:r>
        <w:rPr>
          <w:rFonts w:ascii="宋体" w:hAnsi="宋体" w:cs="宋体" w:hint="eastAsia"/>
          <w:sz w:val="24"/>
        </w:rPr>
        <w:t>3.7.2 投标文件应当对招标文件有关工期、投标有效期、质量要求、招标范围作出响应。</w:t>
      </w:r>
    </w:p>
    <w:p w:rsidR="008C759A" w:rsidRDefault="002E7841">
      <w:pPr>
        <w:autoSpaceDE w:val="0"/>
        <w:autoSpaceDN w:val="0"/>
        <w:adjustRightInd w:val="0"/>
        <w:spacing w:line="520" w:lineRule="exact"/>
        <w:ind w:firstLineChars="200" w:firstLine="480"/>
        <w:jc w:val="left"/>
        <w:rPr>
          <w:rFonts w:ascii="宋体" w:hAnsi="宋体" w:cs="宋体"/>
          <w:sz w:val="24"/>
        </w:rPr>
      </w:pPr>
      <w:r>
        <w:rPr>
          <w:rFonts w:ascii="宋体" w:hAnsi="宋体" w:cs="宋体" w:hint="eastAsia"/>
          <w:sz w:val="24"/>
        </w:rPr>
        <w:t>3.7.</w:t>
      </w:r>
      <w:r>
        <w:rPr>
          <w:rFonts w:hAnsi="宋体" w:cs="宋体" w:hint="eastAsia"/>
          <w:sz w:val="24"/>
        </w:rPr>
        <w:t>3</w:t>
      </w:r>
      <w:r>
        <w:rPr>
          <w:rFonts w:ascii="宋体" w:hAnsi="宋体" w:cs="宋体" w:hint="eastAsia"/>
          <w:sz w:val="24"/>
        </w:rPr>
        <w:t xml:space="preserve"> 投标人登录许昌公共资源交易系统下载“许昌投标文件制作系统SEARUN V1.</w:t>
      </w:r>
      <w:r>
        <w:rPr>
          <w:rFonts w:hAnsi="宋体" w:cs="宋体" w:hint="eastAsia"/>
          <w:sz w:val="24"/>
        </w:rPr>
        <w:t>1</w:t>
      </w:r>
      <w:r>
        <w:rPr>
          <w:rFonts w:ascii="宋体" w:hAnsi="宋体" w:cs="宋体" w:hint="eastAsia"/>
          <w:sz w:val="24"/>
        </w:rPr>
        <w:t>”，按招标文件要求制作电子投标文件。</w:t>
      </w:r>
    </w:p>
    <w:p w:rsidR="008C759A" w:rsidRDefault="002E7841">
      <w:pPr>
        <w:pStyle w:val="Default"/>
        <w:spacing w:line="440" w:lineRule="exact"/>
        <w:jc w:val="both"/>
        <w:outlineLvl w:val="0"/>
        <w:rPr>
          <w:rFonts w:hAnsi="宋体"/>
          <w:b/>
          <w:color w:val="auto"/>
        </w:rPr>
      </w:pPr>
      <w:r>
        <w:rPr>
          <w:rFonts w:hAnsi="宋体" w:hint="eastAsia"/>
          <w:b/>
          <w:color w:val="auto"/>
        </w:rPr>
        <w:t>4. 投标</w:t>
      </w:r>
    </w:p>
    <w:p w:rsidR="008C759A" w:rsidRDefault="002E7841">
      <w:pPr>
        <w:autoSpaceDE w:val="0"/>
        <w:autoSpaceDN w:val="0"/>
        <w:spacing w:line="440" w:lineRule="exact"/>
        <w:jc w:val="left"/>
        <w:outlineLvl w:val="0"/>
        <w:rPr>
          <w:rFonts w:hAnsi="宋体" w:cs="宋体"/>
          <w:b/>
          <w:sz w:val="24"/>
        </w:rPr>
      </w:pPr>
      <w:bookmarkStart w:id="32" w:name="_Toc283559967"/>
      <w:r>
        <w:rPr>
          <w:rFonts w:hAnsi="宋体" w:cs="宋体" w:hint="eastAsia"/>
          <w:b/>
          <w:sz w:val="24"/>
        </w:rPr>
        <w:t xml:space="preserve">4.1 </w:t>
      </w:r>
      <w:r>
        <w:rPr>
          <w:rFonts w:hAnsi="宋体" w:cs="宋体" w:hint="eastAsia"/>
          <w:b/>
          <w:sz w:val="24"/>
        </w:rPr>
        <w:t>投标文件的提交</w:t>
      </w:r>
    </w:p>
    <w:p w:rsidR="008C759A" w:rsidRDefault="002E7841">
      <w:pPr>
        <w:autoSpaceDE w:val="0"/>
        <w:autoSpaceDN w:val="0"/>
        <w:spacing w:line="440" w:lineRule="exact"/>
        <w:ind w:firstLineChars="200" w:firstLine="480"/>
        <w:jc w:val="left"/>
        <w:outlineLvl w:val="0"/>
        <w:rPr>
          <w:rFonts w:hAnsi="宋体" w:cs="宋体"/>
          <w:strike/>
          <w:sz w:val="24"/>
        </w:rPr>
      </w:pPr>
      <w:bookmarkStart w:id="33" w:name="_Toc283559964"/>
      <w:r>
        <w:rPr>
          <w:rFonts w:hAnsi="宋体" w:cs="宋体" w:hint="eastAsia"/>
          <w:sz w:val="24"/>
        </w:rPr>
        <w:t xml:space="preserve">4.1.1 </w:t>
      </w:r>
      <w:r>
        <w:rPr>
          <w:rFonts w:hAnsi="宋体" w:cs="宋体" w:hint="eastAsia"/>
          <w:sz w:val="24"/>
        </w:rPr>
        <w:t>投标人应在投标人须知前附表中规定的投标截止时间前成功上传电子投标文件。</w:t>
      </w:r>
    </w:p>
    <w:p w:rsidR="008C759A" w:rsidRDefault="002E784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除投标人须知前附表另有规定外，投标人所提交的电子投标文件不予退还。</w:t>
      </w:r>
    </w:p>
    <w:p w:rsidR="008C759A" w:rsidRDefault="002E784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逾期未成功上传的电子投标文件，招标人不予受理。</w:t>
      </w:r>
    </w:p>
    <w:p w:rsidR="008C759A" w:rsidRDefault="002E7841">
      <w:pPr>
        <w:autoSpaceDE w:val="0"/>
        <w:autoSpaceDN w:val="0"/>
        <w:spacing w:line="440" w:lineRule="exact"/>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投标文件的修改与撤回</w:t>
      </w:r>
      <w:bookmarkEnd w:id="33"/>
    </w:p>
    <w:p w:rsidR="008C759A" w:rsidRDefault="002E7841">
      <w:pPr>
        <w:autoSpaceDE w:val="0"/>
        <w:autoSpaceDN w:val="0"/>
        <w:spacing w:line="440" w:lineRule="exact"/>
        <w:ind w:firstLineChars="200" w:firstLine="480"/>
        <w:jc w:val="left"/>
        <w:rPr>
          <w:rFonts w:hAnsi="宋体" w:cs="宋体"/>
          <w:sz w:val="24"/>
        </w:rPr>
      </w:pPr>
      <w:r>
        <w:rPr>
          <w:rFonts w:hAnsi="宋体" w:cs="宋体" w:hint="eastAsia"/>
          <w:sz w:val="24"/>
        </w:rPr>
        <w:t xml:space="preserve">4.2.1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项规定的投标截止时间前，投标人可以修改或撤回已提交的电子投标文件修改或撤回应以书面形式通知招标人。</w:t>
      </w:r>
    </w:p>
    <w:p w:rsidR="008C759A" w:rsidRDefault="002E7841">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投标人修改或撤回已提交电子投标文件的书面通知应按照投标人须知前附表第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8C759A" w:rsidRDefault="002E7841">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修改的内容为投标文件的组成部分。修改的电子投标文件应按照本章第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8C759A" w:rsidRDefault="002E784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C759A" w:rsidRDefault="002E7841">
      <w:pPr>
        <w:pStyle w:val="Default"/>
        <w:spacing w:line="440" w:lineRule="exact"/>
        <w:jc w:val="both"/>
        <w:outlineLvl w:val="0"/>
        <w:rPr>
          <w:rFonts w:hAnsi="宋体"/>
          <w:b/>
          <w:color w:val="auto"/>
        </w:rPr>
      </w:pPr>
      <w:r>
        <w:rPr>
          <w:rFonts w:hAnsi="宋体" w:hint="eastAsia"/>
          <w:b/>
          <w:color w:val="auto"/>
        </w:rPr>
        <w:t>5. 开标</w:t>
      </w:r>
      <w:bookmarkEnd w:id="32"/>
    </w:p>
    <w:p w:rsidR="008C759A" w:rsidRDefault="002E7841">
      <w:pPr>
        <w:autoSpaceDE w:val="0"/>
        <w:autoSpaceDN w:val="0"/>
        <w:adjustRightInd w:val="0"/>
        <w:spacing w:line="440" w:lineRule="exact"/>
        <w:jc w:val="left"/>
        <w:outlineLvl w:val="0"/>
        <w:rPr>
          <w:rFonts w:hAnsi="宋体" w:cs="宋体"/>
          <w:b/>
          <w:sz w:val="24"/>
        </w:rPr>
      </w:pPr>
      <w:bookmarkStart w:id="34" w:name="_Toc283559968"/>
      <w:r>
        <w:rPr>
          <w:rFonts w:hAnsi="宋体" w:cs="宋体" w:hint="eastAsia"/>
          <w:b/>
          <w:sz w:val="24"/>
        </w:rPr>
        <w:t xml:space="preserve">5.1 </w:t>
      </w:r>
      <w:r>
        <w:rPr>
          <w:rFonts w:hAnsi="宋体" w:cs="宋体" w:hint="eastAsia"/>
          <w:b/>
          <w:sz w:val="24"/>
        </w:rPr>
        <w:t>开标时间和地点</w:t>
      </w:r>
      <w:bookmarkEnd w:id="34"/>
    </w:p>
    <w:p w:rsidR="008C759A" w:rsidRDefault="002E7841">
      <w:pPr>
        <w:spacing w:line="400" w:lineRule="exact"/>
        <w:ind w:firstLineChars="200" w:firstLine="480"/>
        <w:rPr>
          <w:rFonts w:hAnsi="宋体" w:cs="宋体"/>
          <w:sz w:val="24"/>
        </w:rPr>
      </w:pPr>
      <w:r>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8C759A" w:rsidRDefault="002E7841">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开标程序</w:t>
      </w:r>
    </w:p>
    <w:p w:rsidR="008C759A" w:rsidRDefault="002E784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 </w:t>
      </w:r>
      <w:r>
        <w:rPr>
          <w:rFonts w:hAnsi="宋体" w:cs="宋体" w:hint="eastAsia"/>
          <w:sz w:val="24"/>
        </w:rPr>
        <w:t>本项目采用“远程不见面”开标方式</w:t>
      </w:r>
      <w:r>
        <w:rPr>
          <w:rFonts w:hAnsi="宋体" w:cs="宋体" w:hint="eastAsia"/>
          <w:sz w:val="24"/>
        </w:rPr>
        <w:t>,</w:t>
      </w:r>
      <w:r>
        <w:rPr>
          <w:rFonts w:hAnsi="宋体" w:cs="宋体" w:hint="eastAsia"/>
          <w:sz w:val="24"/>
        </w:rPr>
        <w:t>投标人应当在开标时间前使用</w:t>
      </w:r>
      <w:r>
        <w:rPr>
          <w:rFonts w:hAnsi="宋体" w:cs="宋体" w:hint="eastAsia"/>
          <w:sz w:val="24"/>
        </w:rPr>
        <w:t>CA</w:t>
      </w:r>
      <w:r>
        <w:rPr>
          <w:rFonts w:hAnsi="宋体" w:cs="宋体" w:hint="eastAsia"/>
          <w:sz w:val="24"/>
        </w:rPr>
        <w:t>数字证书登录交易系统远程开标大厅在线准时参加开标活动并进行投标文件远程解密、在线提异议（质</w:t>
      </w:r>
      <w:r>
        <w:rPr>
          <w:rFonts w:hAnsi="宋体" w:cs="宋体" w:hint="eastAsia"/>
          <w:sz w:val="24"/>
        </w:rPr>
        <w:lastRenderedPageBreak/>
        <w:t>疑）及电子签章等；招标代理机构在开标时间前到达指定地点使用</w:t>
      </w:r>
      <w:r>
        <w:rPr>
          <w:rFonts w:hAnsi="宋体" w:cs="宋体" w:hint="eastAsia"/>
          <w:sz w:val="24"/>
        </w:rPr>
        <w:t>CA</w:t>
      </w:r>
      <w:r>
        <w:rPr>
          <w:rFonts w:hAnsi="宋体" w:cs="宋体" w:hint="eastAsia"/>
          <w:sz w:val="24"/>
        </w:rPr>
        <w:t>数字证书登录交易系统远程开标大厅，做好开标前各项准备。</w:t>
      </w:r>
    </w:p>
    <w:p w:rsidR="008C759A" w:rsidRDefault="002E7841">
      <w:pPr>
        <w:autoSpaceDE w:val="0"/>
        <w:autoSpaceDN w:val="0"/>
        <w:spacing w:line="440" w:lineRule="exact"/>
        <w:ind w:firstLineChars="200" w:firstLine="480"/>
        <w:jc w:val="left"/>
        <w:outlineLvl w:val="0"/>
        <w:rPr>
          <w:rFonts w:hAnsi="宋体" w:cs="宋体"/>
          <w:sz w:val="24"/>
        </w:rPr>
      </w:pPr>
      <w:r>
        <w:rPr>
          <w:rFonts w:hAnsi="宋体" w:cs="宋体" w:hint="eastAsia"/>
          <w:sz w:val="24"/>
        </w:rPr>
        <w:t>(2)</w:t>
      </w:r>
      <w:r>
        <w:rPr>
          <w:rFonts w:hAnsi="宋体" w:cs="宋体" w:hint="eastAsia"/>
          <w:sz w:val="24"/>
        </w:rPr>
        <w:t>投标截止时间到达时，招标代理机构点击“开标”按钮，开标开始并进行解密，解密时限为</w:t>
      </w:r>
      <w:r>
        <w:rPr>
          <w:rFonts w:hAnsi="宋体" w:cs="宋体" w:hint="eastAsia"/>
          <w:sz w:val="24"/>
        </w:rPr>
        <w:t>60</w:t>
      </w:r>
      <w:r>
        <w:rPr>
          <w:rFonts w:hAnsi="宋体" w:cs="宋体" w:hint="eastAsia"/>
          <w:sz w:val="24"/>
        </w:rPr>
        <w:t>分钟，各投标人可以远程进行解密投标文件。。投标人未进行解密或未按规定进行解密的，视为放弃投标。待全部投标人解密完成后，招标人（代理机构）进行一键解密。</w:t>
      </w:r>
    </w:p>
    <w:p w:rsidR="008C759A" w:rsidRDefault="002E7841">
      <w:pPr>
        <w:autoSpaceDE w:val="0"/>
        <w:autoSpaceDN w:val="0"/>
        <w:spacing w:line="440" w:lineRule="exact"/>
        <w:ind w:firstLineChars="200" w:firstLine="480"/>
        <w:jc w:val="left"/>
        <w:outlineLvl w:val="0"/>
        <w:rPr>
          <w:rFonts w:hAnsi="宋体" w:cs="宋体"/>
          <w:sz w:val="24"/>
        </w:rPr>
      </w:pPr>
      <w:r>
        <w:rPr>
          <w:rFonts w:hAnsi="宋体" w:cs="宋体" w:hint="eastAsia"/>
          <w:sz w:val="24"/>
        </w:rPr>
        <w:t>(3)</w:t>
      </w:r>
      <w:r>
        <w:rPr>
          <w:rFonts w:hAnsi="宋体" w:cs="宋体" w:hint="eastAsia"/>
          <w:sz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8C759A" w:rsidRDefault="002E784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 (4)</w:t>
      </w:r>
      <w:r>
        <w:rPr>
          <w:rFonts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8C759A" w:rsidRDefault="002E7841">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）招标人（代理机构）签章并上传《开标记录表》，不见面开标活动结束。</w:t>
      </w:r>
    </w:p>
    <w:p w:rsidR="008C759A" w:rsidRDefault="002E7841">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6. 评标</w:t>
      </w:r>
      <w:bookmarkStart w:id="35" w:name="_Toc215282161"/>
    </w:p>
    <w:p w:rsidR="008C759A" w:rsidRDefault="002E7841">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6.1 评标委员会</w:t>
      </w:r>
      <w:bookmarkEnd w:id="35"/>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6.1.1 评标由招标人依法组建的评标委员会负责。评标委员成员人数的确定方式见投标人须知前附表。</w:t>
      </w:r>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6.1.2 评标委员会成员有下列情形之一的，应当回避：</w:t>
      </w:r>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（1）招标人或投标人的主要负责人的近亲属；</w:t>
      </w:r>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（2）项目主管部门或者行政监督部门的人员；</w:t>
      </w:r>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（3）与投标人有经济利益关系，可能影响对投标公正评审的；</w:t>
      </w:r>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8C759A" w:rsidRDefault="002E7841">
      <w:pPr>
        <w:autoSpaceDE w:val="0"/>
        <w:autoSpaceDN w:val="0"/>
        <w:adjustRightInd w:val="0"/>
        <w:snapToGrid w:val="0"/>
        <w:spacing w:line="360" w:lineRule="auto"/>
        <w:jc w:val="left"/>
        <w:rPr>
          <w:rFonts w:ascii="宋体" w:hAnsi="宋体" w:cs="宋体"/>
          <w:b/>
          <w:sz w:val="24"/>
        </w:rPr>
      </w:pPr>
      <w:bookmarkStart w:id="36" w:name="_Toc215282162"/>
      <w:r>
        <w:rPr>
          <w:rFonts w:ascii="宋体" w:hAnsi="宋体" w:cs="宋体" w:hint="eastAsia"/>
          <w:b/>
          <w:sz w:val="24"/>
        </w:rPr>
        <w:t>6.2 评标原则</w:t>
      </w:r>
      <w:bookmarkEnd w:id="36"/>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评标活动遵循公平、公正、科学和择优的原则。</w:t>
      </w:r>
    </w:p>
    <w:p w:rsidR="008C759A" w:rsidRDefault="002E7841">
      <w:pPr>
        <w:autoSpaceDE w:val="0"/>
        <w:autoSpaceDN w:val="0"/>
        <w:adjustRightInd w:val="0"/>
        <w:snapToGrid w:val="0"/>
        <w:spacing w:line="360" w:lineRule="auto"/>
        <w:jc w:val="left"/>
        <w:rPr>
          <w:rFonts w:ascii="宋体" w:hAnsi="宋体" w:cs="宋体"/>
          <w:b/>
          <w:sz w:val="24"/>
        </w:rPr>
      </w:pPr>
      <w:bookmarkStart w:id="37" w:name="_Toc215282163"/>
      <w:r>
        <w:rPr>
          <w:rFonts w:ascii="宋体" w:hAnsi="宋体" w:cs="宋体" w:hint="eastAsia"/>
          <w:b/>
          <w:sz w:val="24"/>
        </w:rPr>
        <w:t>6.3 评标</w:t>
      </w:r>
      <w:bookmarkEnd w:id="37"/>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8C759A" w:rsidRDefault="002E7841">
      <w:pPr>
        <w:autoSpaceDE w:val="0"/>
        <w:autoSpaceDN w:val="0"/>
        <w:adjustRightInd w:val="0"/>
        <w:snapToGrid w:val="0"/>
        <w:spacing w:line="360" w:lineRule="auto"/>
        <w:jc w:val="left"/>
        <w:rPr>
          <w:rFonts w:ascii="宋体" w:hAnsi="宋体" w:cs="宋体"/>
          <w:b/>
          <w:sz w:val="24"/>
        </w:rPr>
      </w:pPr>
      <w:bookmarkStart w:id="38" w:name="_Toc215282164"/>
      <w:bookmarkStart w:id="39" w:name="_Toc23856"/>
      <w:r>
        <w:rPr>
          <w:rFonts w:ascii="宋体" w:hAnsi="宋体" w:cs="宋体" w:hint="eastAsia"/>
          <w:b/>
          <w:sz w:val="24"/>
        </w:rPr>
        <w:t>7. 合同授予</w:t>
      </w:r>
      <w:bookmarkEnd w:id="38"/>
      <w:bookmarkEnd w:id="39"/>
    </w:p>
    <w:p w:rsidR="008C759A" w:rsidRDefault="002E7841">
      <w:pPr>
        <w:autoSpaceDE w:val="0"/>
        <w:autoSpaceDN w:val="0"/>
        <w:adjustRightInd w:val="0"/>
        <w:snapToGrid w:val="0"/>
        <w:spacing w:line="360" w:lineRule="auto"/>
        <w:jc w:val="left"/>
        <w:rPr>
          <w:rFonts w:ascii="宋体" w:hAnsi="宋体" w:cs="宋体"/>
          <w:b/>
          <w:sz w:val="24"/>
        </w:rPr>
      </w:pPr>
      <w:bookmarkStart w:id="40" w:name="_Toc215282165"/>
      <w:r>
        <w:rPr>
          <w:rFonts w:ascii="宋体" w:hAnsi="宋体" w:cs="宋体" w:hint="eastAsia"/>
          <w:b/>
          <w:sz w:val="24"/>
        </w:rPr>
        <w:t>7.1 定标方式</w:t>
      </w:r>
      <w:bookmarkEnd w:id="40"/>
    </w:p>
    <w:p w:rsidR="008C759A" w:rsidRDefault="002E7841">
      <w:pPr>
        <w:adjustRightInd w:val="0"/>
        <w:snapToGrid w:val="0"/>
        <w:spacing w:line="360" w:lineRule="auto"/>
        <w:ind w:firstLineChars="200" w:firstLine="480"/>
        <w:rPr>
          <w:rFonts w:ascii="宋体" w:hAnsi="宋体" w:cs="宋体"/>
          <w:sz w:val="24"/>
        </w:rPr>
      </w:pPr>
      <w:bookmarkStart w:id="41" w:name="_Toc215282166"/>
      <w:r>
        <w:rPr>
          <w:rFonts w:ascii="宋体" w:hAnsi="宋体" w:cs="宋体" w:hint="eastAsia"/>
          <w:sz w:val="24"/>
        </w:rPr>
        <w:lastRenderedPageBreak/>
        <w:t>除投标人须知前附表规定评标委员会直接确定中标人外，招标人依据评标委员会推荐的中标候选人确定中标人，评标委员会推荐中标候选人的人数见投标人须知前附表。</w:t>
      </w:r>
    </w:p>
    <w:p w:rsidR="008C759A" w:rsidRDefault="002E7841">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7.2 中标通知</w:t>
      </w:r>
      <w:bookmarkEnd w:id="41"/>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在本章第 3 款规定的投标有效期内，招标人以书面形式向中标人发出中标通知书，同时将中标结果通知未中标的投标人。</w:t>
      </w:r>
    </w:p>
    <w:p w:rsidR="008C759A" w:rsidRDefault="002E7841">
      <w:pPr>
        <w:autoSpaceDE w:val="0"/>
        <w:autoSpaceDN w:val="0"/>
        <w:adjustRightInd w:val="0"/>
        <w:snapToGrid w:val="0"/>
        <w:spacing w:line="360" w:lineRule="auto"/>
        <w:jc w:val="left"/>
        <w:rPr>
          <w:rFonts w:ascii="宋体" w:hAnsi="宋体" w:cs="宋体"/>
          <w:b/>
          <w:sz w:val="24"/>
        </w:rPr>
      </w:pPr>
      <w:bookmarkStart w:id="42" w:name="_Toc152042345"/>
      <w:bookmarkStart w:id="43" w:name="_Toc179632587"/>
      <w:bookmarkStart w:id="44" w:name="_Toc152045569"/>
      <w:bookmarkStart w:id="45" w:name="_Toc144974537"/>
      <w:bookmarkStart w:id="46" w:name="_Toc215282169"/>
      <w:r>
        <w:rPr>
          <w:rFonts w:ascii="宋体" w:hAnsi="宋体" w:cs="宋体" w:hint="eastAsia"/>
          <w:b/>
          <w:sz w:val="24"/>
        </w:rPr>
        <w:t>7.3</w:t>
      </w:r>
      <w:bookmarkEnd w:id="42"/>
      <w:bookmarkEnd w:id="43"/>
      <w:bookmarkEnd w:id="44"/>
      <w:bookmarkEnd w:id="45"/>
      <w:r>
        <w:rPr>
          <w:rFonts w:ascii="宋体" w:hAnsi="宋体" w:cs="宋体" w:hint="eastAsia"/>
          <w:b/>
          <w:sz w:val="24"/>
        </w:rPr>
        <w:t xml:space="preserve"> </w:t>
      </w:r>
      <w:bookmarkStart w:id="47" w:name="_Toc179632588"/>
      <w:bookmarkStart w:id="48" w:name="_Toc152045570"/>
      <w:bookmarkStart w:id="49" w:name="_Toc144974538"/>
      <w:bookmarkStart w:id="50" w:name="_Toc152042346"/>
      <w:r>
        <w:rPr>
          <w:rFonts w:ascii="宋体" w:hAnsi="宋体" w:cs="宋体" w:hint="eastAsia"/>
          <w:b/>
          <w:sz w:val="24"/>
        </w:rPr>
        <w:t>签订合同</w:t>
      </w:r>
      <w:bookmarkEnd w:id="47"/>
      <w:bookmarkEnd w:id="48"/>
      <w:bookmarkEnd w:id="49"/>
      <w:bookmarkEnd w:id="50"/>
    </w:p>
    <w:p w:rsidR="008C759A" w:rsidRDefault="002E7841">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8C759A" w:rsidRDefault="002E7841">
      <w:pPr>
        <w:autoSpaceDE w:val="0"/>
        <w:autoSpaceDN w:val="0"/>
        <w:adjustRightInd w:val="0"/>
        <w:snapToGrid w:val="0"/>
        <w:spacing w:line="360" w:lineRule="auto"/>
        <w:jc w:val="left"/>
        <w:rPr>
          <w:rFonts w:ascii="宋体" w:hAnsi="宋体" w:cs="宋体"/>
          <w:sz w:val="24"/>
        </w:rPr>
      </w:pPr>
      <w:bookmarkStart w:id="51" w:name="_Toc221950219"/>
      <w:r>
        <w:rPr>
          <w:rFonts w:ascii="宋体" w:hAnsi="宋体" w:cs="宋体" w:hint="eastAsia"/>
          <w:sz w:val="24"/>
        </w:rPr>
        <w:t xml:space="preserve">    7.4.2 发出中标通知书后，招标人无正当理由拒签合同的，招标人向中标人退还投标保证金，并按投标保证金双倍的金额赔偿投标人损失。</w:t>
      </w:r>
      <w:bookmarkEnd w:id="51"/>
    </w:p>
    <w:p w:rsidR="008C759A" w:rsidRDefault="002E7841">
      <w:pPr>
        <w:autoSpaceDE w:val="0"/>
        <w:autoSpaceDN w:val="0"/>
        <w:adjustRightInd w:val="0"/>
        <w:snapToGrid w:val="0"/>
        <w:spacing w:line="360" w:lineRule="auto"/>
        <w:jc w:val="left"/>
        <w:rPr>
          <w:rFonts w:ascii="宋体" w:hAnsi="宋体" w:cs="宋体"/>
          <w:b/>
          <w:sz w:val="24"/>
        </w:rPr>
      </w:pPr>
      <w:bookmarkStart w:id="52" w:name="_Toc19935"/>
      <w:r>
        <w:rPr>
          <w:rFonts w:ascii="宋体" w:hAnsi="宋体" w:cs="宋体" w:hint="eastAsia"/>
          <w:b/>
          <w:sz w:val="24"/>
        </w:rPr>
        <w:t>8. 重新招标和不再招标</w:t>
      </w:r>
      <w:bookmarkEnd w:id="46"/>
      <w:bookmarkEnd w:id="52"/>
    </w:p>
    <w:p w:rsidR="008C759A" w:rsidRDefault="002E7841">
      <w:pPr>
        <w:autoSpaceDE w:val="0"/>
        <w:autoSpaceDN w:val="0"/>
        <w:adjustRightInd w:val="0"/>
        <w:snapToGrid w:val="0"/>
        <w:spacing w:line="360" w:lineRule="auto"/>
        <w:jc w:val="left"/>
        <w:rPr>
          <w:rFonts w:ascii="宋体" w:hAnsi="宋体" w:cs="宋体"/>
          <w:b/>
          <w:sz w:val="24"/>
        </w:rPr>
      </w:pPr>
      <w:bookmarkStart w:id="53" w:name="_Toc215282170"/>
      <w:r>
        <w:rPr>
          <w:rFonts w:ascii="宋体" w:hAnsi="宋体" w:cs="宋体" w:hint="eastAsia"/>
          <w:b/>
          <w:sz w:val="24"/>
        </w:rPr>
        <w:t>8.1 重新招标</w:t>
      </w:r>
      <w:bookmarkEnd w:id="53"/>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有下列情形之一的，招标人将重新招标：</w:t>
      </w:r>
    </w:p>
    <w:p w:rsidR="008C759A" w:rsidRDefault="002E7841">
      <w:pPr>
        <w:numPr>
          <w:ilvl w:val="0"/>
          <w:numId w:val="2"/>
        </w:num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投标截止时间止，投标人少于3个的；</w:t>
      </w:r>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（2）经评标委员会评审后否决所有投标的。</w:t>
      </w:r>
    </w:p>
    <w:p w:rsidR="008C759A" w:rsidRDefault="002E7841">
      <w:pPr>
        <w:autoSpaceDE w:val="0"/>
        <w:autoSpaceDN w:val="0"/>
        <w:adjustRightInd w:val="0"/>
        <w:snapToGrid w:val="0"/>
        <w:spacing w:line="360" w:lineRule="auto"/>
        <w:jc w:val="left"/>
        <w:rPr>
          <w:rFonts w:ascii="宋体" w:hAnsi="宋体" w:cs="宋体"/>
          <w:b/>
          <w:sz w:val="24"/>
        </w:rPr>
      </w:pPr>
      <w:bookmarkStart w:id="54" w:name="_Toc215282171"/>
      <w:r>
        <w:rPr>
          <w:rFonts w:ascii="宋体" w:hAnsi="宋体" w:cs="宋体" w:hint="eastAsia"/>
          <w:b/>
          <w:sz w:val="24"/>
        </w:rPr>
        <w:t>8.2 不再招标</w:t>
      </w:r>
      <w:bookmarkEnd w:id="54"/>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8C759A" w:rsidRDefault="002E7841">
      <w:pPr>
        <w:autoSpaceDE w:val="0"/>
        <w:autoSpaceDN w:val="0"/>
        <w:adjustRightInd w:val="0"/>
        <w:snapToGrid w:val="0"/>
        <w:spacing w:line="360" w:lineRule="auto"/>
        <w:jc w:val="left"/>
        <w:rPr>
          <w:rFonts w:ascii="宋体" w:hAnsi="宋体" w:cs="宋体"/>
          <w:b/>
          <w:sz w:val="24"/>
        </w:rPr>
      </w:pPr>
      <w:bookmarkStart w:id="55" w:name="_Toc26940"/>
      <w:bookmarkStart w:id="56" w:name="_Toc215282172"/>
      <w:r>
        <w:rPr>
          <w:rFonts w:ascii="宋体" w:hAnsi="宋体" w:cs="宋体" w:hint="eastAsia"/>
          <w:b/>
          <w:sz w:val="24"/>
        </w:rPr>
        <w:t>9. 纪律和监督</w:t>
      </w:r>
      <w:bookmarkEnd w:id="55"/>
      <w:bookmarkEnd w:id="56"/>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bookmarkStart w:id="57" w:name="_Toc215282173"/>
      <w:r>
        <w:rPr>
          <w:rFonts w:ascii="宋体" w:hAnsi="宋体" w:cs="宋体" w:hint="eastAsia"/>
          <w:sz w:val="24"/>
        </w:rPr>
        <w:t>9.1 对招标人的纪律要求</w:t>
      </w:r>
      <w:bookmarkEnd w:id="57"/>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bookmarkStart w:id="58" w:name="_Toc215282174"/>
      <w:r>
        <w:rPr>
          <w:rFonts w:ascii="宋体" w:hAnsi="宋体" w:cs="宋体" w:hint="eastAsia"/>
          <w:sz w:val="24"/>
        </w:rPr>
        <w:t>9.2 对投标人的纪律要求</w:t>
      </w:r>
      <w:bookmarkEnd w:id="58"/>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bookmarkStart w:id="59" w:name="_Toc215282175"/>
      <w:r>
        <w:rPr>
          <w:rFonts w:ascii="宋体" w:hAnsi="宋体" w:cs="宋体" w:hint="eastAsia"/>
          <w:sz w:val="24"/>
        </w:rPr>
        <w:t>9.3 对评标委员会成员的纪律要求</w:t>
      </w:r>
      <w:bookmarkEnd w:id="59"/>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w:t>
      </w:r>
      <w:r>
        <w:rPr>
          <w:rFonts w:ascii="宋体" w:hAnsi="宋体" w:cs="宋体" w:hint="eastAsia"/>
          <w:sz w:val="24"/>
        </w:rPr>
        <w:lastRenderedPageBreak/>
        <w:t>审和比较、中标候选人的推荐情况以及评标有关的其他情况。在评标活动中，评标委员会成员不得擅离职守，影响评标程序正常进行，不得使用第三章“评标办法”没有规定的评审因素和标准进行评标。</w:t>
      </w:r>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bookmarkStart w:id="60" w:name="_Toc215282176"/>
      <w:r>
        <w:rPr>
          <w:rFonts w:ascii="宋体" w:hAnsi="宋体" w:cs="宋体" w:hint="eastAsia"/>
          <w:sz w:val="24"/>
        </w:rPr>
        <w:t>9.4 对与评标活动有关的工作人员的纪律要求</w:t>
      </w:r>
      <w:bookmarkEnd w:id="60"/>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bookmarkStart w:id="61" w:name="_Toc215282177"/>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9.5 投诉</w:t>
      </w:r>
      <w:bookmarkEnd w:id="61"/>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8C759A" w:rsidRDefault="002E7841">
      <w:pPr>
        <w:autoSpaceDE w:val="0"/>
        <w:autoSpaceDN w:val="0"/>
        <w:adjustRightInd w:val="0"/>
        <w:snapToGrid w:val="0"/>
        <w:spacing w:line="360" w:lineRule="auto"/>
        <w:jc w:val="left"/>
        <w:rPr>
          <w:rFonts w:ascii="宋体" w:hAnsi="宋体" w:cs="宋体"/>
          <w:b/>
          <w:sz w:val="24"/>
        </w:rPr>
      </w:pPr>
      <w:bookmarkStart w:id="62" w:name="_Toc10389"/>
      <w:r>
        <w:rPr>
          <w:rFonts w:ascii="宋体" w:hAnsi="宋体" w:cs="宋体" w:hint="eastAsia"/>
          <w:b/>
          <w:sz w:val="24"/>
        </w:rPr>
        <w:t>10.需要补充的其他内容</w:t>
      </w:r>
      <w:bookmarkEnd w:id="62"/>
    </w:p>
    <w:p w:rsidR="008C759A" w:rsidRDefault="002E7841">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需要补充的其他内容：详见投标人须知前附表。</w:t>
      </w:r>
    </w:p>
    <w:p w:rsidR="008C759A" w:rsidRDefault="002E7841">
      <w:r>
        <w:br w:type="page"/>
      </w:r>
    </w:p>
    <w:p w:rsidR="008C759A" w:rsidRDefault="002E7841">
      <w:pPr>
        <w:spacing w:line="360" w:lineRule="auto"/>
        <w:rPr>
          <w:rFonts w:ascii="宋体" w:hAnsi="宋体" w:cs="宋体"/>
          <w:sz w:val="24"/>
        </w:rPr>
      </w:pPr>
      <w:r>
        <w:rPr>
          <w:rFonts w:ascii="宋体" w:hAnsi="宋体" w:cs="宋体" w:hint="eastAsia"/>
          <w:b/>
          <w:sz w:val="24"/>
        </w:rPr>
        <w:lastRenderedPageBreak/>
        <w:t>附件一：</w:t>
      </w:r>
    </w:p>
    <w:p w:rsidR="008C759A" w:rsidRDefault="008C759A">
      <w:pPr>
        <w:spacing w:line="240" w:lineRule="exact"/>
        <w:rPr>
          <w:rFonts w:ascii="宋体" w:hAnsi="宋体" w:cs="宋体"/>
          <w:sz w:val="24"/>
        </w:rPr>
      </w:pPr>
    </w:p>
    <w:p w:rsidR="008C759A" w:rsidRDefault="008C759A">
      <w:pPr>
        <w:spacing w:line="240" w:lineRule="exact"/>
        <w:rPr>
          <w:rFonts w:ascii="宋体" w:hAnsi="宋体" w:cs="宋体"/>
          <w:sz w:val="24"/>
        </w:rPr>
      </w:pPr>
    </w:p>
    <w:p w:rsidR="008C759A" w:rsidRDefault="002E7841">
      <w:pPr>
        <w:spacing w:line="360" w:lineRule="auto"/>
        <w:jc w:val="center"/>
        <w:rPr>
          <w:rFonts w:ascii="宋体" w:hAnsi="宋体" w:cs="宋体"/>
          <w:b/>
          <w:sz w:val="24"/>
        </w:rPr>
      </w:pPr>
      <w:r>
        <w:rPr>
          <w:rFonts w:ascii="宋体" w:hAnsi="宋体" w:cs="宋体" w:hint="eastAsia"/>
          <w:b/>
          <w:sz w:val="24"/>
        </w:rPr>
        <w:t>问题澄清通知</w:t>
      </w:r>
    </w:p>
    <w:p w:rsidR="008C759A" w:rsidRDefault="008C759A">
      <w:pPr>
        <w:spacing w:line="240" w:lineRule="exact"/>
        <w:rPr>
          <w:rFonts w:ascii="宋体" w:hAnsi="宋体" w:cs="宋体"/>
          <w:sz w:val="24"/>
        </w:rPr>
      </w:pPr>
    </w:p>
    <w:p w:rsidR="008C759A" w:rsidRDefault="002E7841">
      <w:pPr>
        <w:spacing w:line="360" w:lineRule="auto"/>
        <w:ind w:firstLineChars="200" w:firstLine="480"/>
        <w:rPr>
          <w:rFonts w:ascii="宋体" w:hAnsi="宋体" w:cs="宋体"/>
          <w:b/>
          <w:sz w:val="24"/>
        </w:rPr>
      </w:pPr>
      <w:r>
        <w:rPr>
          <w:rFonts w:ascii="宋体" w:hAnsi="宋体" w:cs="宋体" w:hint="eastAsia"/>
          <w:sz w:val="24"/>
        </w:rPr>
        <w:t>编号：</w:t>
      </w:r>
    </w:p>
    <w:p w:rsidR="008C759A" w:rsidRDefault="002E7841">
      <w:pPr>
        <w:spacing w:line="360" w:lineRule="auto"/>
        <w:ind w:firstLineChars="200" w:firstLine="480"/>
        <w:rPr>
          <w:rFonts w:ascii="宋体" w:hAnsi="宋体" w:cs="宋体"/>
          <w:sz w:val="24"/>
        </w:rPr>
      </w:pPr>
      <w:r>
        <w:rPr>
          <w:rFonts w:ascii="宋体" w:hAnsi="宋体" w:cs="宋体" w:hint="eastAsia"/>
          <w:sz w:val="24"/>
        </w:rPr>
        <w:t xml:space="preserve">（投标人名称）: </w:t>
      </w:r>
    </w:p>
    <w:p w:rsidR="008C759A" w:rsidRDefault="002E7841">
      <w:pPr>
        <w:spacing w:line="360" w:lineRule="auto"/>
        <w:ind w:firstLineChars="200" w:firstLine="480"/>
        <w:rPr>
          <w:rFonts w:ascii="宋体" w:hAnsi="宋体" w:cs="宋体"/>
          <w:sz w:val="24"/>
        </w:rPr>
      </w:pPr>
      <w:r>
        <w:rPr>
          <w:rFonts w:ascii="宋体" w:hAnsi="宋体" w:cs="宋体" w:hint="eastAsia"/>
          <w:sz w:val="24"/>
        </w:rPr>
        <w:t>（项目名称）标段监理招标的评标委员会，对你方的投标文件进行了仔细的审查，现需你方对下列问题以书面形式予以澄清：</w:t>
      </w:r>
    </w:p>
    <w:p w:rsidR="008C759A" w:rsidRDefault="002E7841">
      <w:pPr>
        <w:spacing w:line="360" w:lineRule="auto"/>
        <w:ind w:firstLineChars="200" w:firstLine="480"/>
        <w:rPr>
          <w:rFonts w:ascii="宋体" w:hAnsi="宋体" w:cs="宋体"/>
          <w:sz w:val="24"/>
        </w:rPr>
      </w:pPr>
      <w:r>
        <w:rPr>
          <w:rFonts w:ascii="宋体" w:hAnsi="宋体" w:cs="宋体" w:hint="eastAsia"/>
          <w:sz w:val="24"/>
        </w:rPr>
        <w:t>1、</w:t>
      </w:r>
    </w:p>
    <w:p w:rsidR="008C759A" w:rsidRDefault="002E7841">
      <w:pPr>
        <w:spacing w:line="360" w:lineRule="auto"/>
        <w:ind w:firstLineChars="200" w:firstLine="480"/>
        <w:rPr>
          <w:rFonts w:ascii="宋体" w:hAnsi="宋体" w:cs="宋体"/>
          <w:sz w:val="24"/>
        </w:rPr>
      </w:pPr>
      <w:r>
        <w:rPr>
          <w:rFonts w:ascii="宋体" w:hAnsi="宋体" w:cs="宋体" w:hint="eastAsia"/>
          <w:sz w:val="24"/>
        </w:rPr>
        <w:t>2、</w:t>
      </w:r>
    </w:p>
    <w:p w:rsidR="008C759A" w:rsidRDefault="002E7841">
      <w:pPr>
        <w:spacing w:line="360" w:lineRule="auto"/>
        <w:ind w:firstLineChars="200" w:firstLine="480"/>
        <w:rPr>
          <w:rFonts w:ascii="宋体" w:hAnsi="宋体" w:cs="宋体"/>
          <w:sz w:val="24"/>
        </w:rPr>
      </w:pPr>
      <w:r>
        <w:rPr>
          <w:rFonts w:ascii="宋体" w:hAnsi="宋体" w:cs="宋体" w:hint="eastAsia"/>
          <w:sz w:val="24"/>
        </w:rPr>
        <w:t>……</w:t>
      </w:r>
    </w:p>
    <w:p w:rsidR="008C759A" w:rsidRDefault="002E7841">
      <w:pPr>
        <w:spacing w:line="360" w:lineRule="auto"/>
        <w:ind w:firstLineChars="200" w:firstLine="480"/>
        <w:rPr>
          <w:rFonts w:ascii="宋体" w:hAnsi="宋体" w:cs="宋体"/>
          <w:sz w:val="24"/>
        </w:rPr>
      </w:pPr>
      <w:r>
        <w:rPr>
          <w:rFonts w:ascii="宋体" w:hAnsi="宋体" w:cs="宋体" w:hint="eastAsia"/>
          <w:sz w:val="24"/>
        </w:rPr>
        <w:t>请将上述问题的澄清于年月日时前递交至（详细地址）或传真至（传真号码）。采用传真方式的，应在年月日时前将原件递交至（详细地址）。</w:t>
      </w:r>
    </w:p>
    <w:p w:rsidR="008C759A" w:rsidRDefault="008C759A">
      <w:pPr>
        <w:spacing w:line="360" w:lineRule="auto"/>
        <w:ind w:firstLineChars="1100" w:firstLine="2640"/>
        <w:jc w:val="right"/>
        <w:rPr>
          <w:rFonts w:ascii="宋体" w:hAnsi="宋体" w:cs="宋体"/>
          <w:sz w:val="24"/>
        </w:rPr>
      </w:pPr>
    </w:p>
    <w:p w:rsidR="008C759A" w:rsidRDefault="002E7841">
      <w:pPr>
        <w:spacing w:line="360" w:lineRule="auto"/>
        <w:ind w:firstLineChars="1100" w:firstLine="2640"/>
        <w:jc w:val="right"/>
        <w:rPr>
          <w:rFonts w:ascii="宋体" w:hAnsi="宋体" w:cs="宋体"/>
          <w:sz w:val="24"/>
        </w:rPr>
      </w:pPr>
      <w:r>
        <w:rPr>
          <w:rFonts w:ascii="宋体" w:hAnsi="宋体" w:cs="宋体" w:hint="eastAsia"/>
          <w:sz w:val="24"/>
        </w:rPr>
        <w:t>评标工作组负责人：（签字）</w:t>
      </w:r>
    </w:p>
    <w:p w:rsidR="008C759A" w:rsidRDefault="008C759A">
      <w:pPr>
        <w:spacing w:line="360" w:lineRule="auto"/>
        <w:rPr>
          <w:rFonts w:ascii="宋体" w:hAnsi="宋体" w:cs="宋体"/>
          <w:sz w:val="24"/>
        </w:rPr>
      </w:pPr>
    </w:p>
    <w:p w:rsidR="008C759A" w:rsidRDefault="002E7841">
      <w:pPr>
        <w:spacing w:line="360" w:lineRule="auto"/>
        <w:ind w:right="140"/>
        <w:jc w:val="right"/>
        <w:rPr>
          <w:rFonts w:ascii="宋体" w:hAnsi="宋体" w:cs="宋体"/>
          <w:sz w:val="24"/>
        </w:rPr>
      </w:pPr>
      <w:r>
        <w:rPr>
          <w:rFonts w:ascii="宋体" w:hAnsi="宋体" w:cs="宋体" w:hint="eastAsia"/>
          <w:sz w:val="24"/>
        </w:rPr>
        <w:t>年月日</w:t>
      </w:r>
    </w:p>
    <w:p w:rsidR="008C759A" w:rsidRDefault="002E7841">
      <w:pPr>
        <w:spacing w:line="360" w:lineRule="auto"/>
        <w:rPr>
          <w:rFonts w:ascii="宋体" w:hAnsi="宋体" w:cs="宋体"/>
          <w:b/>
          <w:sz w:val="24"/>
        </w:rPr>
      </w:pPr>
      <w:r>
        <w:rPr>
          <w:rFonts w:ascii="宋体" w:hAnsi="宋体" w:cs="宋体" w:hint="eastAsia"/>
          <w:b/>
          <w:sz w:val="24"/>
        </w:rPr>
        <w:br w:type="page"/>
      </w:r>
    </w:p>
    <w:p w:rsidR="008C759A" w:rsidRDefault="002E7841">
      <w:pPr>
        <w:spacing w:line="360" w:lineRule="auto"/>
        <w:rPr>
          <w:rFonts w:ascii="宋体" w:hAnsi="宋体" w:cs="宋体"/>
          <w:b/>
          <w:sz w:val="24"/>
        </w:rPr>
      </w:pPr>
      <w:bookmarkStart w:id="63" w:name="_Toc184635082"/>
      <w:r>
        <w:rPr>
          <w:rFonts w:ascii="宋体" w:hAnsi="宋体" w:cs="宋体" w:hint="eastAsia"/>
          <w:b/>
          <w:sz w:val="24"/>
        </w:rPr>
        <w:lastRenderedPageBreak/>
        <w:t>附件二：</w:t>
      </w:r>
      <w:bookmarkEnd w:id="63"/>
    </w:p>
    <w:p w:rsidR="008C759A" w:rsidRDefault="008C759A">
      <w:pPr>
        <w:spacing w:line="360" w:lineRule="auto"/>
        <w:rPr>
          <w:rFonts w:ascii="宋体" w:hAnsi="宋体" w:cs="宋体"/>
          <w:b/>
          <w:sz w:val="24"/>
        </w:rPr>
      </w:pPr>
    </w:p>
    <w:p w:rsidR="008C759A" w:rsidRDefault="008C759A">
      <w:pPr>
        <w:spacing w:line="240" w:lineRule="exact"/>
        <w:rPr>
          <w:rFonts w:ascii="宋体" w:hAnsi="宋体" w:cs="宋体"/>
          <w:b/>
          <w:sz w:val="24"/>
        </w:rPr>
      </w:pPr>
    </w:p>
    <w:p w:rsidR="008C759A" w:rsidRDefault="002E7841">
      <w:pPr>
        <w:spacing w:line="360" w:lineRule="auto"/>
        <w:jc w:val="center"/>
        <w:rPr>
          <w:rFonts w:ascii="宋体" w:hAnsi="宋体" w:cs="宋体"/>
          <w:b/>
          <w:sz w:val="24"/>
        </w:rPr>
      </w:pPr>
      <w:r>
        <w:rPr>
          <w:rFonts w:ascii="宋体" w:hAnsi="宋体" w:cs="宋体" w:hint="eastAsia"/>
          <w:b/>
          <w:sz w:val="24"/>
        </w:rPr>
        <w:t>问题的澄清</w:t>
      </w:r>
    </w:p>
    <w:p w:rsidR="008C759A" w:rsidRDefault="008C759A">
      <w:pPr>
        <w:spacing w:line="240" w:lineRule="exact"/>
        <w:rPr>
          <w:rFonts w:ascii="宋体" w:hAnsi="宋体" w:cs="宋体"/>
          <w:b/>
          <w:sz w:val="24"/>
        </w:rPr>
      </w:pPr>
    </w:p>
    <w:p w:rsidR="008C759A" w:rsidRDefault="002E7841">
      <w:pPr>
        <w:spacing w:line="360" w:lineRule="auto"/>
        <w:ind w:firstLineChars="232" w:firstLine="557"/>
        <w:rPr>
          <w:rFonts w:ascii="宋体" w:hAnsi="宋体" w:cs="宋体"/>
          <w:sz w:val="24"/>
        </w:rPr>
      </w:pPr>
      <w:r>
        <w:rPr>
          <w:rFonts w:ascii="宋体" w:hAnsi="宋体" w:cs="宋体" w:hint="eastAsia"/>
          <w:sz w:val="24"/>
        </w:rPr>
        <w:t>编号：</w:t>
      </w:r>
    </w:p>
    <w:p w:rsidR="008C759A" w:rsidRDefault="002E7841">
      <w:pPr>
        <w:spacing w:line="360" w:lineRule="auto"/>
        <w:ind w:firstLineChars="200" w:firstLine="480"/>
        <w:rPr>
          <w:rFonts w:ascii="宋体" w:hAnsi="宋体" w:cs="宋体"/>
          <w:sz w:val="24"/>
        </w:rPr>
      </w:pPr>
      <w:r>
        <w:rPr>
          <w:rFonts w:ascii="宋体" w:hAnsi="宋体" w:cs="宋体" w:hint="eastAsia"/>
          <w:sz w:val="24"/>
        </w:rPr>
        <w:t xml:space="preserve"> (项目名称）标段监理招标评标委员会：</w:t>
      </w:r>
    </w:p>
    <w:p w:rsidR="008C759A" w:rsidRDefault="002E7841">
      <w:pPr>
        <w:spacing w:line="360" w:lineRule="auto"/>
        <w:ind w:firstLineChars="200" w:firstLine="480"/>
        <w:rPr>
          <w:rFonts w:ascii="宋体" w:hAnsi="宋体" w:cs="宋体"/>
          <w:sz w:val="24"/>
        </w:rPr>
      </w:pPr>
      <w:r>
        <w:rPr>
          <w:rFonts w:ascii="宋体" w:hAnsi="宋体" w:cs="宋体" w:hint="eastAsia"/>
          <w:sz w:val="24"/>
        </w:rPr>
        <w:t>问题澄清通知（编号：）已收悉，现澄清如下：</w:t>
      </w:r>
    </w:p>
    <w:p w:rsidR="008C759A" w:rsidRDefault="002E7841">
      <w:pPr>
        <w:spacing w:line="360" w:lineRule="auto"/>
        <w:ind w:firstLineChars="200" w:firstLine="480"/>
        <w:rPr>
          <w:rFonts w:ascii="宋体" w:hAnsi="宋体" w:cs="宋体"/>
          <w:sz w:val="24"/>
        </w:rPr>
      </w:pPr>
      <w:r>
        <w:rPr>
          <w:rFonts w:ascii="宋体" w:hAnsi="宋体" w:cs="宋体" w:hint="eastAsia"/>
          <w:sz w:val="24"/>
        </w:rPr>
        <w:t>1.</w:t>
      </w:r>
    </w:p>
    <w:p w:rsidR="008C759A" w:rsidRDefault="002E7841">
      <w:pPr>
        <w:spacing w:line="360" w:lineRule="auto"/>
        <w:ind w:firstLineChars="200" w:firstLine="480"/>
        <w:rPr>
          <w:rFonts w:ascii="宋体" w:hAnsi="宋体" w:cs="宋体"/>
          <w:sz w:val="24"/>
        </w:rPr>
      </w:pPr>
      <w:r>
        <w:rPr>
          <w:rFonts w:ascii="宋体" w:hAnsi="宋体" w:cs="宋体" w:hint="eastAsia"/>
          <w:sz w:val="24"/>
        </w:rPr>
        <w:t>2.</w:t>
      </w:r>
    </w:p>
    <w:p w:rsidR="008C759A" w:rsidRDefault="002E7841">
      <w:pPr>
        <w:spacing w:line="360" w:lineRule="auto"/>
        <w:ind w:firstLineChars="200" w:firstLine="480"/>
        <w:rPr>
          <w:rFonts w:ascii="宋体" w:hAnsi="宋体" w:cs="宋体"/>
          <w:sz w:val="24"/>
        </w:rPr>
      </w:pPr>
      <w:r>
        <w:rPr>
          <w:rFonts w:ascii="宋体" w:hAnsi="宋体" w:cs="宋体" w:hint="eastAsia"/>
          <w:sz w:val="24"/>
        </w:rPr>
        <w:t>……</w:t>
      </w:r>
    </w:p>
    <w:p w:rsidR="008C759A" w:rsidRDefault="008C759A">
      <w:pPr>
        <w:spacing w:line="360" w:lineRule="auto"/>
        <w:ind w:firstLineChars="200" w:firstLine="480"/>
        <w:rPr>
          <w:rFonts w:ascii="宋体" w:hAnsi="宋体" w:cs="宋体"/>
          <w:sz w:val="24"/>
        </w:rPr>
      </w:pPr>
    </w:p>
    <w:p w:rsidR="008C759A" w:rsidRDefault="008C759A">
      <w:pPr>
        <w:spacing w:line="360" w:lineRule="auto"/>
        <w:ind w:firstLineChars="200" w:firstLine="480"/>
        <w:rPr>
          <w:rFonts w:ascii="宋体" w:hAnsi="宋体" w:cs="宋体"/>
          <w:sz w:val="24"/>
        </w:rPr>
      </w:pPr>
    </w:p>
    <w:p w:rsidR="008C759A" w:rsidRDefault="008C759A">
      <w:pPr>
        <w:spacing w:line="360" w:lineRule="auto"/>
        <w:ind w:firstLineChars="200" w:firstLine="480"/>
        <w:rPr>
          <w:rFonts w:ascii="宋体" w:hAnsi="宋体" w:cs="宋体"/>
          <w:sz w:val="24"/>
        </w:rPr>
      </w:pPr>
    </w:p>
    <w:p w:rsidR="008C759A" w:rsidRDefault="002E7841">
      <w:pPr>
        <w:spacing w:line="360" w:lineRule="auto"/>
        <w:ind w:firstLineChars="920" w:firstLine="2208"/>
        <w:rPr>
          <w:rFonts w:ascii="宋体" w:hAnsi="宋体" w:cs="宋体"/>
          <w:sz w:val="24"/>
        </w:rPr>
      </w:pPr>
      <w:r>
        <w:rPr>
          <w:rFonts w:ascii="宋体" w:hAnsi="宋体" w:cs="宋体" w:hint="eastAsia"/>
          <w:sz w:val="24"/>
        </w:rPr>
        <w:t>投 标 人：（盖单位章）</w:t>
      </w:r>
    </w:p>
    <w:p w:rsidR="008C759A" w:rsidRDefault="008C759A">
      <w:pPr>
        <w:spacing w:line="360" w:lineRule="auto"/>
        <w:ind w:firstLineChars="900" w:firstLine="2160"/>
        <w:rPr>
          <w:rFonts w:ascii="宋体" w:hAnsi="宋体" w:cs="宋体"/>
          <w:sz w:val="24"/>
        </w:rPr>
      </w:pPr>
    </w:p>
    <w:p w:rsidR="008C759A" w:rsidRDefault="002E7841">
      <w:pPr>
        <w:spacing w:line="360" w:lineRule="auto"/>
        <w:ind w:firstLineChars="900" w:firstLine="2160"/>
        <w:rPr>
          <w:rFonts w:ascii="宋体" w:hAnsi="宋体" w:cs="宋体"/>
          <w:sz w:val="24"/>
        </w:rPr>
      </w:pPr>
      <w:r>
        <w:rPr>
          <w:rFonts w:ascii="宋体" w:hAnsi="宋体" w:cs="宋体" w:hint="eastAsia"/>
          <w:sz w:val="24"/>
        </w:rPr>
        <w:t>法定代表人或其委托代理人：（签字）</w:t>
      </w:r>
    </w:p>
    <w:p w:rsidR="008C759A" w:rsidRDefault="008C759A">
      <w:pPr>
        <w:spacing w:line="360" w:lineRule="auto"/>
        <w:ind w:firstLineChars="2450" w:firstLine="5880"/>
        <w:rPr>
          <w:rFonts w:ascii="宋体" w:hAnsi="宋体" w:cs="宋体"/>
          <w:sz w:val="24"/>
          <w:u w:val="single"/>
        </w:rPr>
      </w:pPr>
    </w:p>
    <w:p w:rsidR="008C759A" w:rsidRDefault="002E7841">
      <w:pPr>
        <w:spacing w:line="360" w:lineRule="auto"/>
        <w:ind w:right="1120"/>
        <w:jc w:val="center"/>
        <w:rPr>
          <w:rFonts w:ascii="宋体" w:hAnsi="宋体" w:cs="宋体"/>
          <w:sz w:val="24"/>
        </w:rPr>
      </w:pPr>
      <w:r>
        <w:rPr>
          <w:rFonts w:ascii="宋体" w:hAnsi="宋体" w:cs="宋体" w:hint="eastAsia"/>
          <w:sz w:val="24"/>
        </w:rPr>
        <w:t>年月日</w:t>
      </w:r>
    </w:p>
    <w:p w:rsidR="008C759A" w:rsidRDefault="008C759A">
      <w:pPr>
        <w:spacing w:line="360" w:lineRule="auto"/>
        <w:ind w:firstLineChars="2450" w:firstLine="5880"/>
        <w:rPr>
          <w:rFonts w:ascii="宋体" w:hAnsi="宋体" w:cs="宋体"/>
          <w:sz w:val="24"/>
        </w:rPr>
        <w:sectPr w:rsidR="008C759A">
          <w:footerReference w:type="default" r:id="rId23"/>
          <w:footerReference w:type="first" r:id="rId24"/>
          <w:pgSz w:w="11850" w:h="16783"/>
          <w:pgMar w:top="1418" w:right="1191" w:bottom="1418" w:left="1191" w:header="851" w:footer="992" w:gutter="0"/>
          <w:pgNumType w:start="1"/>
          <w:cols w:space="720"/>
          <w:titlePg/>
          <w:docGrid w:linePitch="312"/>
        </w:sectPr>
      </w:pPr>
    </w:p>
    <w:p w:rsidR="008C759A" w:rsidRDefault="002E7841">
      <w:pPr>
        <w:pStyle w:val="1"/>
        <w:jc w:val="center"/>
        <w:rPr>
          <w:b/>
          <w:bCs/>
        </w:rPr>
      </w:pPr>
      <w:bookmarkStart w:id="64" w:name="_Toc283381974"/>
      <w:bookmarkStart w:id="65" w:name="_Toc27931066"/>
      <w:r>
        <w:rPr>
          <w:rFonts w:hint="eastAsia"/>
          <w:b/>
          <w:bCs/>
        </w:rPr>
        <w:lastRenderedPageBreak/>
        <w:t>第三章  评标办法</w:t>
      </w:r>
      <w:bookmarkEnd w:id="64"/>
      <w:r>
        <w:rPr>
          <w:rFonts w:hint="eastAsia"/>
          <w:b/>
          <w:bCs/>
        </w:rPr>
        <w:t>（综合评估法）</w:t>
      </w:r>
      <w:bookmarkEnd w:id="65"/>
    </w:p>
    <w:p w:rsidR="008C759A" w:rsidRDefault="002E7841">
      <w:pPr>
        <w:jc w:val="center"/>
        <w:rPr>
          <w:rFonts w:ascii="宋体" w:hAnsi="宋体" w:cs="宋体"/>
          <w:sz w:val="20"/>
        </w:rPr>
      </w:pPr>
      <w:bookmarkStart w:id="66" w:name="_Toc499226806"/>
      <w:bookmarkStart w:id="67" w:name="_Toc477772738"/>
      <w:bookmarkStart w:id="68" w:name="_Toc477771630"/>
      <w:bookmarkStart w:id="69" w:name="_Toc283381982"/>
      <w:r>
        <w:rPr>
          <w:rFonts w:ascii="宋体" w:hAnsi="宋体" w:cs="宋体" w:hint="eastAsia"/>
          <w:sz w:val="32"/>
          <w:szCs w:val="32"/>
        </w:rPr>
        <w:t>评标办法前附表</w:t>
      </w:r>
    </w:p>
    <w:tbl>
      <w:tblPr>
        <w:tblW w:w="9556" w:type="dxa"/>
        <w:tblLayout w:type="fixed"/>
        <w:tblLook w:val="04A0"/>
      </w:tblPr>
      <w:tblGrid>
        <w:gridCol w:w="1056"/>
        <w:gridCol w:w="1131"/>
        <w:gridCol w:w="2284"/>
        <w:gridCol w:w="5085"/>
      </w:tblGrid>
      <w:tr w:rsidR="008C759A">
        <w:trPr>
          <w:trHeight w:val="20"/>
        </w:trPr>
        <w:tc>
          <w:tcPr>
            <w:tcW w:w="2187" w:type="dxa"/>
            <w:gridSpan w:val="2"/>
            <w:tcBorders>
              <w:top w:val="single" w:sz="4" w:space="0" w:color="auto"/>
              <w:left w:val="single" w:sz="4" w:space="0" w:color="auto"/>
              <w:bottom w:val="single" w:sz="4" w:space="0" w:color="auto"/>
              <w:right w:val="single" w:sz="4" w:space="0" w:color="auto"/>
            </w:tcBorders>
            <w:vAlign w:val="center"/>
          </w:tcPr>
          <w:p w:rsidR="008C759A" w:rsidRDefault="002E7841">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条款号</w:t>
            </w:r>
          </w:p>
        </w:tc>
        <w:tc>
          <w:tcPr>
            <w:tcW w:w="2284"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评审因素</w:t>
            </w:r>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评审标准</w:t>
            </w:r>
          </w:p>
        </w:tc>
      </w:tr>
      <w:tr w:rsidR="008C759A">
        <w:trPr>
          <w:trHeight w:val="442"/>
        </w:trPr>
        <w:tc>
          <w:tcPr>
            <w:tcW w:w="1056" w:type="dxa"/>
            <w:tcBorders>
              <w:top w:val="nil"/>
              <w:left w:val="single" w:sz="4" w:space="0" w:color="auto"/>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31"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评标方法</w:t>
            </w: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中标候选人排序方法</w:t>
            </w:r>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按综合得分从高到低排序</w:t>
            </w:r>
          </w:p>
        </w:tc>
      </w:tr>
      <w:tr w:rsidR="008C759A">
        <w:trPr>
          <w:trHeight w:val="20"/>
        </w:trPr>
        <w:tc>
          <w:tcPr>
            <w:tcW w:w="1056" w:type="dxa"/>
            <w:vMerge w:val="restart"/>
            <w:tcBorders>
              <w:top w:val="nil"/>
              <w:left w:val="single" w:sz="4" w:space="0" w:color="auto"/>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2.1.1</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形式评审 标准</w:t>
            </w: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投标人名称</w:t>
            </w:r>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与营业执照、资质证书一致</w:t>
            </w:r>
          </w:p>
        </w:tc>
      </w:tr>
      <w:tr w:rsidR="008C759A">
        <w:trPr>
          <w:trHeight w:val="20"/>
        </w:trPr>
        <w:tc>
          <w:tcPr>
            <w:tcW w:w="1056" w:type="dxa"/>
            <w:vMerge/>
            <w:tcBorders>
              <w:top w:val="nil"/>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投标文件签字盖章</w:t>
            </w:r>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按招标文件的规定及格式进行签字或盖章</w:t>
            </w:r>
          </w:p>
        </w:tc>
      </w:tr>
      <w:tr w:rsidR="008C759A">
        <w:trPr>
          <w:trHeight w:val="20"/>
        </w:trPr>
        <w:tc>
          <w:tcPr>
            <w:tcW w:w="1056" w:type="dxa"/>
            <w:vMerge/>
            <w:tcBorders>
              <w:top w:val="nil"/>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投标文件格式</w:t>
            </w:r>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符合第六章“投标文件格式”的规定</w:t>
            </w:r>
          </w:p>
        </w:tc>
      </w:tr>
      <w:tr w:rsidR="008C759A">
        <w:trPr>
          <w:trHeight w:val="20"/>
        </w:trPr>
        <w:tc>
          <w:tcPr>
            <w:tcW w:w="1056" w:type="dxa"/>
            <w:vMerge/>
            <w:tcBorders>
              <w:top w:val="nil"/>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资质要求</w:t>
            </w:r>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符合第二章“投标人须知”第 1.4.1项规定</w:t>
            </w:r>
          </w:p>
        </w:tc>
      </w:tr>
      <w:tr w:rsidR="008C759A">
        <w:trPr>
          <w:trHeight w:val="20"/>
        </w:trPr>
        <w:tc>
          <w:tcPr>
            <w:tcW w:w="1056" w:type="dxa"/>
            <w:vMerge/>
            <w:tcBorders>
              <w:top w:val="nil"/>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财务要求</w:t>
            </w:r>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符合第二章“投标人须知”第3.5.2项规定</w:t>
            </w:r>
          </w:p>
        </w:tc>
      </w:tr>
      <w:tr w:rsidR="008C759A">
        <w:trPr>
          <w:trHeight w:val="20"/>
        </w:trPr>
        <w:tc>
          <w:tcPr>
            <w:tcW w:w="1056" w:type="dxa"/>
            <w:vMerge/>
            <w:tcBorders>
              <w:top w:val="nil"/>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业绩要求</w:t>
            </w:r>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符合第二章“投标人须知”第3.5.3和10.1.1项规定</w:t>
            </w:r>
          </w:p>
        </w:tc>
      </w:tr>
      <w:tr w:rsidR="008C759A">
        <w:trPr>
          <w:trHeight w:val="20"/>
        </w:trPr>
        <w:tc>
          <w:tcPr>
            <w:tcW w:w="1056" w:type="dxa"/>
            <w:vMerge/>
            <w:tcBorders>
              <w:top w:val="nil"/>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信誉要求</w:t>
            </w:r>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符合第二章“投标人须知”第1.4.1项规定</w:t>
            </w:r>
          </w:p>
        </w:tc>
      </w:tr>
      <w:tr w:rsidR="008C759A">
        <w:trPr>
          <w:trHeight w:val="20"/>
        </w:trPr>
        <w:tc>
          <w:tcPr>
            <w:tcW w:w="1056" w:type="dxa"/>
            <w:vMerge/>
            <w:tcBorders>
              <w:top w:val="nil"/>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总监理工程师</w:t>
            </w:r>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符合第二章“投标人须知”第1.4.1项规定</w:t>
            </w:r>
          </w:p>
        </w:tc>
      </w:tr>
      <w:tr w:rsidR="008C759A">
        <w:trPr>
          <w:trHeight w:val="407"/>
        </w:trPr>
        <w:tc>
          <w:tcPr>
            <w:tcW w:w="1056" w:type="dxa"/>
            <w:vMerge/>
            <w:tcBorders>
              <w:top w:val="nil"/>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联合体投标人</w:t>
            </w:r>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符合第二章“投标人须知”第1.4.2项规定</w:t>
            </w:r>
          </w:p>
        </w:tc>
      </w:tr>
      <w:tr w:rsidR="008C759A">
        <w:trPr>
          <w:trHeight w:val="20"/>
        </w:trPr>
        <w:tc>
          <w:tcPr>
            <w:tcW w:w="1056" w:type="dxa"/>
            <w:vMerge/>
            <w:tcBorders>
              <w:top w:val="nil"/>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1131" w:type="dxa"/>
            <w:vMerge w:val="restart"/>
            <w:tcBorders>
              <w:top w:val="single" w:sz="4" w:space="0" w:color="auto"/>
              <w:left w:val="single" w:sz="4" w:space="0" w:color="auto"/>
              <w:right w:val="single" w:sz="4" w:space="0" w:color="auto"/>
            </w:tcBorders>
            <w:vAlign w:val="center"/>
          </w:tcPr>
          <w:p w:rsidR="008C759A" w:rsidRDefault="002E7841">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t>响应性评审标准</w:t>
            </w:r>
          </w:p>
        </w:tc>
        <w:tc>
          <w:tcPr>
            <w:tcW w:w="2284"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bookmarkStart w:id="70" w:name="RANGE!D19"/>
            <w:r>
              <w:rPr>
                <w:rFonts w:ascii="宋体" w:hAnsi="宋体" w:cs="宋体" w:hint="eastAsia"/>
                <w:color w:val="000000"/>
                <w:kern w:val="0"/>
                <w:sz w:val="22"/>
                <w:szCs w:val="22"/>
              </w:rPr>
              <w:t>监理服务期限</w:t>
            </w:r>
            <w:bookmarkEnd w:id="70"/>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符合第二章“投标人须知”第1.3.2项规定</w:t>
            </w:r>
          </w:p>
        </w:tc>
      </w:tr>
      <w:tr w:rsidR="008C759A">
        <w:trPr>
          <w:trHeight w:val="20"/>
        </w:trPr>
        <w:tc>
          <w:tcPr>
            <w:tcW w:w="1056" w:type="dxa"/>
            <w:vMerge/>
            <w:tcBorders>
              <w:top w:val="nil"/>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质量标准</w:t>
            </w:r>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符合第二章“投标人须知”第1.3.3项规定</w:t>
            </w:r>
          </w:p>
        </w:tc>
      </w:tr>
      <w:tr w:rsidR="008C759A">
        <w:trPr>
          <w:trHeight w:val="20"/>
        </w:trPr>
        <w:tc>
          <w:tcPr>
            <w:tcW w:w="1056" w:type="dxa"/>
            <w:vMerge/>
            <w:tcBorders>
              <w:top w:val="nil"/>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投标有效期</w:t>
            </w:r>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符合第二章“投标人须知”第 3.3.1项规定</w:t>
            </w:r>
          </w:p>
        </w:tc>
      </w:tr>
      <w:tr w:rsidR="008C759A">
        <w:trPr>
          <w:trHeight w:val="20"/>
        </w:trPr>
        <w:tc>
          <w:tcPr>
            <w:tcW w:w="1056" w:type="dxa"/>
            <w:vMerge/>
            <w:tcBorders>
              <w:top w:val="nil"/>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投标保证金</w:t>
            </w:r>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符合第二章“投标人须知”第3.4.1和3.4.2项规定</w:t>
            </w:r>
          </w:p>
        </w:tc>
      </w:tr>
      <w:tr w:rsidR="008C759A">
        <w:trPr>
          <w:trHeight w:val="20"/>
        </w:trPr>
        <w:tc>
          <w:tcPr>
            <w:tcW w:w="1056" w:type="dxa"/>
            <w:vMerge/>
            <w:tcBorders>
              <w:top w:val="nil"/>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2"/>
                <w:szCs w:val="22"/>
              </w:rPr>
            </w:pP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监理大纲</w:t>
            </w:r>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2"/>
                <w:szCs w:val="22"/>
              </w:rPr>
            </w:pPr>
            <w:r>
              <w:rPr>
                <w:rFonts w:ascii="宋体" w:hAnsi="宋体" w:cs="宋体" w:hint="eastAsia"/>
                <w:color w:val="000000"/>
                <w:kern w:val="0"/>
                <w:sz w:val="22"/>
                <w:szCs w:val="22"/>
              </w:rPr>
              <w:t>符合第五章“委托人要求”中的实质性要求和条件</w:t>
            </w:r>
          </w:p>
        </w:tc>
      </w:tr>
      <w:tr w:rsidR="008C759A">
        <w:trPr>
          <w:trHeight w:val="20"/>
        </w:trPr>
        <w:tc>
          <w:tcPr>
            <w:tcW w:w="2187" w:type="dxa"/>
            <w:gridSpan w:val="2"/>
            <w:tcBorders>
              <w:top w:val="single" w:sz="4" w:space="0" w:color="auto"/>
              <w:left w:val="single" w:sz="4" w:space="0" w:color="auto"/>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2.2.1</w:t>
            </w:r>
          </w:p>
        </w:tc>
        <w:tc>
          <w:tcPr>
            <w:tcW w:w="2284"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分值构成</w:t>
            </w:r>
          </w:p>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Cs w:val="21"/>
              </w:rPr>
              <w:t>(总分 100 分)</w:t>
            </w:r>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监理大纲：40分</w:t>
            </w:r>
          </w:p>
          <w:p w:rsidR="008C759A" w:rsidRDefault="002E784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投标报价：</w:t>
            </w:r>
            <w:r>
              <w:rPr>
                <w:rFonts w:ascii="宋体" w:hAnsi="宋体" w:cs="宋体"/>
                <w:color w:val="000000"/>
                <w:kern w:val="0"/>
                <w:szCs w:val="21"/>
              </w:rPr>
              <w:t>2</w:t>
            </w:r>
            <w:r>
              <w:rPr>
                <w:rFonts w:ascii="宋体" w:hAnsi="宋体" w:cs="宋体" w:hint="eastAsia"/>
                <w:color w:val="000000"/>
                <w:kern w:val="0"/>
                <w:szCs w:val="21"/>
              </w:rPr>
              <w:t>0分</w:t>
            </w:r>
          </w:p>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Cs w:val="21"/>
              </w:rPr>
              <w:t>综合实力：</w:t>
            </w:r>
            <w:r>
              <w:rPr>
                <w:rFonts w:ascii="宋体" w:hAnsi="宋体" w:cs="宋体"/>
                <w:color w:val="000000"/>
                <w:kern w:val="0"/>
                <w:szCs w:val="21"/>
              </w:rPr>
              <w:t>4</w:t>
            </w:r>
            <w:r>
              <w:rPr>
                <w:rFonts w:ascii="宋体" w:hAnsi="宋体" w:cs="宋体" w:hint="eastAsia"/>
                <w:color w:val="000000"/>
                <w:kern w:val="0"/>
                <w:szCs w:val="21"/>
              </w:rPr>
              <w:t>0分</w:t>
            </w:r>
          </w:p>
        </w:tc>
      </w:tr>
      <w:tr w:rsidR="008C759A">
        <w:trPr>
          <w:trHeight w:val="20"/>
        </w:trPr>
        <w:tc>
          <w:tcPr>
            <w:tcW w:w="2187" w:type="dxa"/>
            <w:gridSpan w:val="2"/>
            <w:tcBorders>
              <w:top w:val="single" w:sz="4" w:space="0" w:color="auto"/>
              <w:left w:val="single" w:sz="4" w:space="0" w:color="auto"/>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2.2.2</w:t>
            </w:r>
          </w:p>
        </w:tc>
        <w:tc>
          <w:tcPr>
            <w:tcW w:w="2284"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Cs w:val="21"/>
              </w:rPr>
              <w:t>有效投标报价及评标基准价的计算方法</w:t>
            </w:r>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一、有效投标报价确定方法</w:t>
            </w:r>
          </w:p>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1.低于最高投标限价；</w:t>
            </w:r>
          </w:p>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2.通过初步评审的投标人的投标报价；</w:t>
            </w:r>
          </w:p>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3.同时符合以上两个条件的投标报价为有效投标报价；</w:t>
            </w:r>
          </w:p>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二、评标基准价的确定办法</w:t>
            </w:r>
          </w:p>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1.当有效投标报价在最高投标限价100%～95%（含100%、95%）范围内时，参与评标基准价的计算，低于最高投标限价95%时不参与评标基准价的计算，但仍</w:t>
            </w:r>
            <w:r>
              <w:rPr>
                <w:rFonts w:ascii="宋体" w:hAnsi="宋体" w:cs="宋体" w:hint="eastAsia"/>
                <w:color w:val="000000"/>
                <w:kern w:val="0"/>
                <w:szCs w:val="21"/>
              </w:rPr>
              <w:lastRenderedPageBreak/>
              <w:t>计算报价得分；</w:t>
            </w:r>
          </w:p>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若所有投标人的投标报价均未进入最高投标限价的100％（包括100％）至95％（包括95％）范围，则取最高投标限价 的95％来计算评标基准价。</w:t>
            </w:r>
          </w:p>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2.当有效投标报价大于五家时，计算有效投标报价的算术平均值时，为各有效投标报价，去掉一个最高和一个最低报价后的算术平均值。</w:t>
            </w:r>
          </w:p>
          <w:p w:rsidR="008C759A" w:rsidRDefault="002E7841">
            <w:pPr>
              <w:widowControl/>
              <w:spacing w:line="360" w:lineRule="auto"/>
              <w:jc w:val="left"/>
              <w:rPr>
                <w:rFonts w:ascii="宋体" w:hAnsi="宋体" w:cs="宋体"/>
                <w:color w:val="000000"/>
                <w:kern w:val="0"/>
                <w:sz w:val="24"/>
              </w:rPr>
            </w:pPr>
            <w:r>
              <w:rPr>
                <w:rFonts w:ascii="宋体" w:hAnsi="宋体" w:cs="宋体" w:hint="eastAsia"/>
                <w:color w:val="000000"/>
                <w:kern w:val="0"/>
                <w:szCs w:val="21"/>
              </w:rPr>
              <w:t>3.有效投标报价少于或等于五家时，有效投标报价的算术平均值为所有有效投标报价的算术平均值。</w:t>
            </w:r>
          </w:p>
        </w:tc>
      </w:tr>
      <w:tr w:rsidR="008C759A">
        <w:trPr>
          <w:trHeight w:val="20"/>
        </w:trPr>
        <w:tc>
          <w:tcPr>
            <w:tcW w:w="2187" w:type="dxa"/>
            <w:gridSpan w:val="2"/>
            <w:tcBorders>
              <w:top w:val="single" w:sz="4" w:space="0" w:color="auto"/>
              <w:left w:val="single" w:sz="4" w:space="0" w:color="auto"/>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2.2.3</w:t>
            </w:r>
          </w:p>
        </w:tc>
        <w:tc>
          <w:tcPr>
            <w:tcW w:w="2284"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投标报价的</w:t>
            </w:r>
          </w:p>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Cs w:val="21"/>
              </w:rPr>
              <w:t>偏差率计算公式</w:t>
            </w:r>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Cs w:val="21"/>
              </w:rPr>
              <w:t>偏差率=（投标报价-评标基准价）/ 评标基准价*100%</w:t>
            </w:r>
          </w:p>
        </w:tc>
      </w:tr>
      <w:tr w:rsidR="008C759A">
        <w:trPr>
          <w:trHeight w:val="510"/>
        </w:trPr>
        <w:tc>
          <w:tcPr>
            <w:tcW w:w="2187" w:type="dxa"/>
            <w:gridSpan w:val="2"/>
            <w:tcBorders>
              <w:top w:val="single" w:sz="4" w:space="0" w:color="auto"/>
              <w:left w:val="single" w:sz="4" w:space="0" w:color="auto"/>
              <w:bottom w:val="single" w:sz="4" w:space="0" w:color="auto"/>
              <w:right w:val="single" w:sz="4" w:space="0" w:color="000000"/>
            </w:tcBorders>
            <w:vAlign w:val="center"/>
          </w:tcPr>
          <w:p w:rsidR="008C759A" w:rsidRDefault="002E7841">
            <w:pPr>
              <w:widowControl/>
              <w:spacing w:line="360" w:lineRule="auto"/>
              <w:jc w:val="center"/>
              <w:rPr>
                <w:rFonts w:ascii="宋体" w:hAnsi="宋体" w:cs="宋体"/>
                <w:b/>
                <w:bCs/>
                <w:color w:val="000000"/>
                <w:kern w:val="0"/>
                <w:sz w:val="24"/>
              </w:rPr>
            </w:pPr>
            <w:bookmarkStart w:id="71" w:name="page43"/>
            <w:bookmarkStart w:id="72" w:name="page42"/>
            <w:bookmarkEnd w:id="71"/>
            <w:bookmarkEnd w:id="72"/>
            <w:r>
              <w:rPr>
                <w:rFonts w:ascii="宋体" w:hAnsi="宋体" w:cs="宋体" w:hint="eastAsia"/>
                <w:b/>
                <w:bCs/>
                <w:color w:val="000000"/>
                <w:kern w:val="0"/>
                <w:sz w:val="24"/>
              </w:rPr>
              <w:t>条款号</w:t>
            </w:r>
          </w:p>
        </w:tc>
        <w:tc>
          <w:tcPr>
            <w:tcW w:w="2284"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评分因素</w:t>
            </w:r>
          </w:p>
        </w:tc>
        <w:tc>
          <w:tcPr>
            <w:tcW w:w="5085"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·评分标准</w:t>
            </w:r>
          </w:p>
        </w:tc>
      </w:tr>
      <w:tr w:rsidR="008C759A">
        <w:trPr>
          <w:trHeight w:val="1398"/>
        </w:trPr>
        <w:tc>
          <w:tcPr>
            <w:tcW w:w="1056" w:type="dxa"/>
            <w:vMerge w:val="restart"/>
            <w:tcBorders>
              <w:top w:val="nil"/>
              <w:left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2.2.4-1</w:t>
            </w:r>
          </w:p>
        </w:tc>
        <w:tc>
          <w:tcPr>
            <w:tcW w:w="1131" w:type="dxa"/>
            <w:vMerge w:val="restart"/>
            <w:tcBorders>
              <w:top w:val="nil"/>
              <w:left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监理大纲评分标准（40分）</w:t>
            </w:r>
          </w:p>
        </w:tc>
        <w:tc>
          <w:tcPr>
            <w:tcW w:w="2284" w:type="dxa"/>
            <w:tcBorders>
              <w:top w:val="nil"/>
              <w:left w:val="single" w:sz="4" w:space="0" w:color="auto"/>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组织机构</w:t>
            </w:r>
          </w:p>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Cs w:val="21"/>
              </w:rPr>
              <w:t>（1</w:t>
            </w:r>
            <w:r>
              <w:rPr>
                <w:rFonts w:ascii="宋体" w:hAnsi="宋体" w:cs="宋体"/>
                <w:color w:val="000000"/>
                <w:kern w:val="0"/>
                <w:szCs w:val="21"/>
              </w:rPr>
              <w:t>0</w:t>
            </w:r>
            <w:r>
              <w:rPr>
                <w:rFonts w:ascii="宋体" w:hAnsi="宋体" w:cs="宋体" w:hint="eastAsia"/>
                <w:color w:val="000000"/>
                <w:kern w:val="0"/>
                <w:szCs w:val="21"/>
              </w:rPr>
              <w:t>分）</w:t>
            </w:r>
          </w:p>
        </w:tc>
        <w:tc>
          <w:tcPr>
            <w:tcW w:w="5085" w:type="dxa"/>
            <w:tcBorders>
              <w:top w:val="nil"/>
              <w:left w:val="nil"/>
              <w:bottom w:val="single" w:sz="4" w:space="0" w:color="auto"/>
              <w:right w:val="single" w:sz="4" w:space="0" w:color="auto"/>
            </w:tcBorders>
            <w:vAlign w:val="center"/>
          </w:tcPr>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1.有现场监理组织结构图的得</w:t>
            </w:r>
            <w:r>
              <w:rPr>
                <w:rFonts w:ascii="宋体" w:hAnsi="宋体" w:cs="宋体"/>
                <w:color w:val="000000"/>
                <w:kern w:val="0"/>
                <w:szCs w:val="21"/>
              </w:rPr>
              <w:t>1</w:t>
            </w:r>
            <w:r>
              <w:rPr>
                <w:rFonts w:ascii="宋体" w:hAnsi="宋体" w:cs="宋体" w:hint="eastAsia"/>
                <w:color w:val="000000"/>
                <w:kern w:val="0"/>
                <w:szCs w:val="21"/>
              </w:rPr>
              <w:t>分，组织结构设置中考虑到公司对现场监理部监督管理的得</w:t>
            </w:r>
            <w:r>
              <w:rPr>
                <w:rFonts w:ascii="宋体" w:hAnsi="宋体" w:cs="宋体"/>
                <w:color w:val="000000"/>
                <w:kern w:val="0"/>
                <w:szCs w:val="21"/>
              </w:rPr>
              <w:t>2</w:t>
            </w:r>
            <w:r>
              <w:rPr>
                <w:rFonts w:ascii="宋体" w:hAnsi="宋体" w:cs="宋体" w:hint="eastAsia"/>
                <w:color w:val="000000"/>
                <w:kern w:val="0"/>
                <w:szCs w:val="21"/>
              </w:rPr>
              <w:t>分；此项最多得</w:t>
            </w:r>
            <w:r>
              <w:rPr>
                <w:rFonts w:ascii="宋体" w:hAnsi="宋体" w:cs="宋体"/>
                <w:color w:val="000000"/>
                <w:kern w:val="0"/>
                <w:szCs w:val="21"/>
              </w:rPr>
              <w:t>2</w:t>
            </w:r>
            <w:r>
              <w:rPr>
                <w:rFonts w:ascii="宋体" w:hAnsi="宋体" w:cs="宋体" w:hint="eastAsia"/>
                <w:color w:val="000000"/>
                <w:kern w:val="0"/>
                <w:szCs w:val="21"/>
              </w:rPr>
              <w:t>分。</w:t>
            </w:r>
          </w:p>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2.有明确的各级监理人员（包括总监理工程师、专业监理工程师、监理员、见证员及工程信息管理员）岗位职责，得</w:t>
            </w:r>
            <w:r>
              <w:rPr>
                <w:rFonts w:ascii="宋体" w:hAnsi="宋体" w:cs="宋体"/>
                <w:color w:val="000000"/>
                <w:kern w:val="0"/>
                <w:szCs w:val="21"/>
              </w:rPr>
              <w:t>2</w:t>
            </w:r>
            <w:r>
              <w:rPr>
                <w:rFonts w:ascii="宋体" w:hAnsi="宋体" w:cs="宋体" w:hint="eastAsia"/>
                <w:color w:val="000000"/>
                <w:kern w:val="0"/>
                <w:szCs w:val="21"/>
              </w:rPr>
              <w:t>分，缺一个岗位职责扣</w:t>
            </w:r>
            <w:r>
              <w:rPr>
                <w:rFonts w:ascii="宋体" w:hAnsi="宋体" w:cs="宋体"/>
                <w:color w:val="000000"/>
                <w:kern w:val="0"/>
                <w:szCs w:val="21"/>
              </w:rPr>
              <w:t>0.5</w:t>
            </w:r>
            <w:r>
              <w:rPr>
                <w:rFonts w:ascii="宋体" w:hAnsi="宋体" w:cs="宋体" w:hint="eastAsia"/>
                <w:color w:val="000000"/>
                <w:kern w:val="0"/>
                <w:szCs w:val="21"/>
              </w:rPr>
              <w:t>分，此项扣完为止。</w:t>
            </w:r>
          </w:p>
          <w:p w:rsidR="008C759A" w:rsidRDefault="002E7841">
            <w:pPr>
              <w:widowControl/>
              <w:spacing w:line="360" w:lineRule="auto"/>
              <w:jc w:val="left"/>
              <w:rPr>
                <w:rFonts w:ascii="宋体" w:hAnsi="宋体" w:cs="宋体"/>
                <w:color w:val="000000"/>
                <w:kern w:val="0"/>
                <w:sz w:val="24"/>
              </w:rPr>
            </w:pPr>
            <w:r>
              <w:rPr>
                <w:rFonts w:ascii="宋体" w:hAnsi="宋体" w:cs="宋体" w:hint="eastAsia"/>
                <w:color w:val="000000"/>
                <w:kern w:val="0"/>
                <w:szCs w:val="21"/>
              </w:rPr>
              <w:t>3.有监理人员的职业道德和纪律规定的得</w:t>
            </w:r>
            <w:r>
              <w:rPr>
                <w:rFonts w:ascii="宋体" w:hAnsi="宋体" w:cs="宋体"/>
                <w:color w:val="000000"/>
                <w:kern w:val="0"/>
                <w:szCs w:val="21"/>
              </w:rPr>
              <w:t>3</w:t>
            </w:r>
            <w:r>
              <w:rPr>
                <w:rFonts w:ascii="宋体" w:hAnsi="宋体" w:cs="宋体" w:hint="eastAsia"/>
                <w:color w:val="000000"/>
                <w:kern w:val="0"/>
                <w:szCs w:val="21"/>
              </w:rPr>
              <w:t>分，有得力可行的相应奖罚措施的得</w:t>
            </w:r>
            <w:r>
              <w:rPr>
                <w:rFonts w:ascii="宋体" w:hAnsi="宋体" w:cs="宋体"/>
                <w:color w:val="000000"/>
                <w:kern w:val="0"/>
                <w:szCs w:val="21"/>
              </w:rPr>
              <w:t>3</w:t>
            </w:r>
            <w:r>
              <w:rPr>
                <w:rFonts w:ascii="宋体" w:hAnsi="宋体" w:cs="宋体" w:hint="eastAsia"/>
                <w:color w:val="000000"/>
                <w:kern w:val="0"/>
                <w:szCs w:val="21"/>
              </w:rPr>
              <w:t>分；此项最多得</w:t>
            </w:r>
            <w:r>
              <w:rPr>
                <w:rFonts w:ascii="宋体" w:hAnsi="宋体" w:cs="宋体"/>
                <w:color w:val="000000"/>
                <w:kern w:val="0"/>
                <w:szCs w:val="21"/>
              </w:rPr>
              <w:t>6</w:t>
            </w:r>
            <w:r>
              <w:rPr>
                <w:rFonts w:ascii="宋体" w:hAnsi="宋体" w:cs="宋体" w:hint="eastAsia"/>
                <w:color w:val="000000"/>
                <w:kern w:val="0"/>
                <w:szCs w:val="21"/>
              </w:rPr>
              <w:t>分。</w:t>
            </w:r>
          </w:p>
        </w:tc>
      </w:tr>
      <w:tr w:rsidR="008C759A">
        <w:trPr>
          <w:trHeight w:val="933"/>
        </w:trPr>
        <w:tc>
          <w:tcPr>
            <w:tcW w:w="1056" w:type="dxa"/>
            <w:vMerge/>
            <w:tcBorders>
              <w:left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1131" w:type="dxa"/>
            <w:vMerge/>
            <w:tcBorders>
              <w:left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2284" w:type="dxa"/>
            <w:tcBorders>
              <w:top w:val="nil"/>
              <w:left w:val="single" w:sz="4" w:space="0" w:color="auto"/>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质量控制的措施和方法</w:t>
            </w:r>
          </w:p>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Cs w:val="21"/>
              </w:rPr>
              <w:t>（0-</w:t>
            </w:r>
            <w:r>
              <w:rPr>
                <w:rFonts w:ascii="宋体" w:hAnsi="宋体" w:cs="宋体"/>
                <w:color w:val="000000"/>
                <w:kern w:val="0"/>
                <w:szCs w:val="21"/>
              </w:rPr>
              <w:t>10</w:t>
            </w:r>
            <w:r>
              <w:rPr>
                <w:rFonts w:ascii="宋体" w:hAnsi="宋体" w:cs="宋体" w:hint="eastAsia"/>
                <w:color w:val="000000"/>
                <w:kern w:val="0"/>
                <w:szCs w:val="21"/>
              </w:rPr>
              <w:t>分）</w:t>
            </w:r>
          </w:p>
        </w:tc>
        <w:tc>
          <w:tcPr>
            <w:tcW w:w="5085" w:type="dxa"/>
            <w:tcBorders>
              <w:top w:val="nil"/>
              <w:left w:val="nil"/>
              <w:bottom w:val="single" w:sz="4" w:space="0" w:color="auto"/>
              <w:right w:val="single" w:sz="4" w:space="0" w:color="auto"/>
            </w:tcBorders>
            <w:vAlign w:val="center"/>
          </w:tcPr>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1.有对质量目标的理解和实现质量目标可行性论述；0-</w:t>
            </w:r>
            <w:r>
              <w:rPr>
                <w:rFonts w:ascii="宋体" w:hAnsi="宋体" w:cs="宋体"/>
                <w:color w:val="000000"/>
                <w:kern w:val="0"/>
                <w:szCs w:val="21"/>
              </w:rPr>
              <w:t>2</w:t>
            </w:r>
            <w:r>
              <w:rPr>
                <w:rFonts w:ascii="宋体" w:hAnsi="宋体" w:cs="宋体" w:hint="eastAsia"/>
                <w:color w:val="000000"/>
                <w:kern w:val="0"/>
                <w:szCs w:val="21"/>
              </w:rPr>
              <w:t>分</w:t>
            </w:r>
          </w:p>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2.有事前质量控制措施和方法；0-</w:t>
            </w:r>
            <w:r>
              <w:rPr>
                <w:rFonts w:ascii="宋体" w:hAnsi="宋体" w:cs="宋体"/>
                <w:color w:val="000000"/>
                <w:kern w:val="0"/>
                <w:szCs w:val="21"/>
              </w:rPr>
              <w:t>2</w:t>
            </w:r>
            <w:r>
              <w:rPr>
                <w:rFonts w:ascii="宋体" w:hAnsi="宋体" w:cs="宋体" w:hint="eastAsia"/>
                <w:color w:val="000000"/>
                <w:kern w:val="0"/>
                <w:szCs w:val="21"/>
              </w:rPr>
              <w:t>分</w:t>
            </w:r>
          </w:p>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3.有原材料质量控制的措施和方法；0-</w:t>
            </w:r>
            <w:r>
              <w:rPr>
                <w:rFonts w:ascii="宋体" w:hAnsi="宋体" w:cs="宋体"/>
                <w:color w:val="000000"/>
                <w:kern w:val="0"/>
                <w:szCs w:val="21"/>
              </w:rPr>
              <w:t>2</w:t>
            </w:r>
            <w:r>
              <w:rPr>
                <w:rFonts w:ascii="宋体" w:hAnsi="宋体" w:cs="宋体" w:hint="eastAsia"/>
                <w:color w:val="000000"/>
                <w:kern w:val="0"/>
                <w:szCs w:val="21"/>
              </w:rPr>
              <w:t>分</w:t>
            </w:r>
          </w:p>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4.有事中质量控制措施和方法；0-</w:t>
            </w:r>
            <w:r>
              <w:rPr>
                <w:rFonts w:ascii="宋体" w:hAnsi="宋体" w:cs="宋体"/>
                <w:color w:val="000000"/>
                <w:kern w:val="0"/>
                <w:szCs w:val="21"/>
              </w:rPr>
              <w:t>2</w:t>
            </w:r>
            <w:r>
              <w:rPr>
                <w:rFonts w:ascii="宋体" w:hAnsi="宋体" w:cs="宋体" w:hint="eastAsia"/>
                <w:color w:val="000000"/>
                <w:kern w:val="0"/>
                <w:szCs w:val="21"/>
              </w:rPr>
              <w:t>分</w:t>
            </w:r>
          </w:p>
          <w:p w:rsidR="008C759A" w:rsidRDefault="002E7841">
            <w:pPr>
              <w:widowControl/>
              <w:spacing w:line="360" w:lineRule="auto"/>
              <w:jc w:val="left"/>
              <w:rPr>
                <w:rFonts w:ascii="宋体" w:hAnsi="宋体" w:cs="宋体"/>
                <w:color w:val="000000"/>
                <w:kern w:val="0"/>
                <w:sz w:val="24"/>
              </w:rPr>
            </w:pPr>
            <w:r>
              <w:rPr>
                <w:rFonts w:ascii="宋体" w:hAnsi="宋体" w:cs="宋体" w:hint="eastAsia"/>
                <w:color w:val="000000"/>
                <w:kern w:val="0"/>
                <w:szCs w:val="21"/>
              </w:rPr>
              <w:t>5.有事后质量控制措施和方法；0-</w:t>
            </w:r>
            <w:r>
              <w:rPr>
                <w:rFonts w:ascii="宋体" w:hAnsi="宋体" w:cs="宋体"/>
                <w:color w:val="000000"/>
                <w:kern w:val="0"/>
                <w:szCs w:val="21"/>
              </w:rPr>
              <w:t>2</w:t>
            </w:r>
            <w:r>
              <w:rPr>
                <w:rFonts w:ascii="宋体" w:hAnsi="宋体" w:cs="宋体" w:hint="eastAsia"/>
                <w:color w:val="000000"/>
                <w:kern w:val="0"/>
                <w:szCs w:val="21"/>
              </w:rPr>
              <w:t>分</w:t>
            </w:r>
          </w:p>
        </w:tc>
      </w:tr>
      <w:tr w:rsidR="008C759A">
        <w:trPr>
          <w:trHeight w:val="20"/>
        </w:trPr>
        <w:tc>
          <w:tcPr>
            <w:tcW w:w="1056" w:type="dxa"/>
            <w:vMerge/>
            <w:tcBorders>
              <w:left w:val="single" w:sz="4" w:space="0" w:color="auto"/>
              <w:right w:val="single" w:sz="4" w:space="0" w:color="auto"/>
            </w:tcBorders>
            <w:shd w:val="clear" w:color="auto" w:fill="auto"/>
            <w:vAlign w:val="center"/>
          </w:tcPr>
          <w:p w:rsidR="008C759A" w:rsidRDefault="008C759A">
            <w:pPr>
              <w:widowControl/>
              <w:spacing w:line="360" w:lineRule="auto"/>
              <w:jc w:val="left"/>
              <w:rPr>
                <w:rFonts w:ascii="宋体" w:hAnsi="宋体" w:cs="宋体"/>
                <w:color w:val="000000"/>
                <w:kern w:val="0"/>
                <w:sz w:val="24"/>
              </w:rPr>
            </w:pPr>
          </w:p>
        </w:tc>
        <w:tc>
          <w:tcPr>
            <w:tcW w:w="1131" w:type="dxa"/>
            <w:vMerge/>
            <w:tcBorders>
              <w:left w:val="single" w:sz="4" w:space="0" w:color="auto"/>
              <w:right w:val="single" w:sz="4" w:space="0" w:color="auto"/>
            </w:tcBorders>
            <w:shd w:val="clear" w:color="auto" w:fill="auto"/>
            <w:vAlign w:val="center"/>
          </w:tcPr>
          <w:p w:rsidR="008C759A" w:rsidRDefault="008C759A">
            <w:pPr>
              <w:widowControl/>
              <w:spacing w:line="360" w:lineRule="auto"/>
              <w:jc w:val="left"/>
              <w:rPr>
                <w:rFonts w:ascii="宋体" w:hAnsi="宋体" w:cs="宋体"/>
                <w:color w:val="000000"/>
                <w:kern w:val="0"/>
                <w:sz w:val="24"/>
              </w:rPr>
            </w:pPr>
          </w:p>
        </w:tc>
        <w:tc>
          <w:tcPr>
            <w:tcW w:w="2284" w:type="dxa"/>
            <w:tcBorders>
              <w:top w:val="nil"/>
              <w:left w:val="nil"/>
              <w:bottom w:val="single" w:sz="4" w:space="0" w:color="auto"/>
              <w:right w:val="single" w:sz="4" w:space="0" w:color="auto"/>
            </w:tcBorders>
            <w:shd w:val="clear" w:color="auto" w:fill="auto"/>
            <w:vAlign w:val="center"/>
          </w:tcPr>
          <w:p w:rsidR="008C759A" w:rsidRDefault="002E784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旁站监理的保证措施</w:t>
            </w:r>
          </w:p>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Cs w:val="21"/>
              </w:rPr>
              <w:t>（0-2分）</w:t>
            </w:r>
          </w:p>
        </w:tc>
        <w:tc>
          <w:tcPr>
            <w:tcW w:w="5085" w:type="dxa"/>
            <w:tcBorders>
              <w:top w:val="nil"/>
              <w:left w:val="nil"/>
              <w:bottom w:val="single" w:sz="4" w:space="0" w:color="auto"/>
              <w:right w:val="single" w:sz="4" w:space="0" w:color="auto"/>
            </w:tcBorders>
            <w:shd w:val="clear" w:color="000000" w:fill="FFFFFF"/>
            <w:vAlign w:val="center"/>
          </w:tcPr>
          <w:p w:rsidR="008C759A" w:rsidRDefault="002E7841">
            <w:pPr>
              <w:widowControl/>
              <w:spacing w:line="360" w:lineRule="auto"/>
              <w:jc w:val="left"/>
              <w:rPr>
                <w:rFonts w:ascii="宋体" w:hAnsi="宋体" w:cs="宋体"/>
                <w:color w:val="000000"/>
                <w:kern w:val="0"/>
                <w:szCs w:val="21"/>
              </w:rPr>
            </w:pPr>
            <w:r>
              <w:rPr>
                <w:rFonts w:ascii="宋体" w:hAnsi="宋体" w:cs="宋体" w:hint="eastAsia"/>
                <w:szCs w:val="21"/>
              </w:rPr>
              <w:t>1</w:t>
            </w:r>
            <w:r>
              <w:rPr>
                <w:rFonts w:ascii="宋体" w:hAnsi="宋体" w:cs="宋体" w:hint="eastAsia"/>
                <w:color w:val="000000"/>
                <w:kern w:val="0"/>
                <w:szCs w:val="21"/>
              </w:rPr>
              <w:t>.旁站监理部位（过程）设置合理；  0-1分</w:t>
            </w:r>
          </w:p>
          <w:p w:rsidR="008C759A" w:rsidRDefault="002E7841">
            <w:pPr>
              <w:widowControl/>
              <w:spacing w:line="360" w:lineRule="auto"/>
              <w:jc w:val="left"/>
              <w:rPr>
                <w:rFonts w:ascii="宋体" w:hAnsi="宋体" w:cs="宋体"/>
                <w:color w:val="000000"/>
                <w:kern w:val="0"/>
                <w:sz w:val="24"/>
              </w:rPr>
            </w:pPr>
            <w:r>
              <w:rPr>
                <w:rFonts w:ascii="宋体" w:hAnsi="宋体" w:cs="宋体" w:hint="eastAsia"/>
                <w:color w:val="000000"/>
                <w:kern w:val="0"/>
                <w:szCs w:val="21"/>
              </w:rPr>
              <w:t>2.旁站监理措施详细、合理、科学、有保证； 0-1分</w:t>
            </w:r>
          </w:p>
        </w:tc>
      </w:tr>
      <w:tr w:rsidR="008C759A">
        <w:trPr>
          <w:trHeight w:val="20"/>
        </w:trPr>
        <w:tc>
          <w:tcPr>
            <w:tcW w:w="1056" w:type="dxa"/>
            <w:vMerge/>
            <w:tcBorders>
              <w:left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1131" w:type="dxa"/>
            <w:vMerge/>
            <w:tcBorders>
              <w:left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工期控制的措施和方法</w:t>
            </w:r>
          </w:p>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Cs w:val="21"/>
              </w:rPr>
              <w:t>（0-4分）</w:t>
            </w:r>
          </w:p>
        </w:tc>
        <w:tc>
          <w:tcPr>
            <w:tcW w:w="5085" w:type="dxa"/>
            <w:tcBorders>
              <w:top w:val="nil"/>
              <w:left w:val="nil"/>
              <w:bottom w:val="single" w:sz="4" w:space="0" w:color="auto"/>
              <w:right w:val="single" w:sz="4" w:space="0" w:color="auto"/>
            </w:tcBorders>
            <w:vAlign w:val="center"/>
          </w:tcPr>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1.有对实现工期目标可行性论述；0-1分</w:t>
            </w:r>
          </w:p>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2.有进度控制的监理工作内容、程序、方法和措施；0-1分</w:t>
            </w:r>
          </w:p>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3.进度控制的监理方法和措施详细，技术措施、组织</w:t>
            </w:r>
            <w:r>
              <w:rPr>
                <w:rFonts w:ascii="宋体" w:hAnsi="宋体" w:cs="宋体" w:hint="eastAsia"/>
                <w:color w:val="000000"/>
                <w:kern w:val="0"/>
                <w:szCs w:val="21"/>
              </w:rPr>
              <w:lastRenderedPageBreak/>
              <w:t>措施、经济措施、合同措施齐全    0-2分；</w:t>
            </w:r>
          </w:p>
        </w:tc>
      </w:tr>
      <w:tr w:rsidR="008C759A">
        <w:trPr>
          <w:trHeight w:val="20"/>
        </w:trPr>
        <w:tc>
          <w:tcPr>
            <w:tcW w:w="1056" w:type="dxa"/>
            <w:vMerge/>
            <w:tcBorders>
              <w:left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1131" w:type="dxa"/>
            <w:vMerge/>
            <w:tcBorders>
              <w:left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Cs w:val="21"/>
              </w:rPr>
            </w:pPr>
            <w:r>
              <w:rPr>
                <w:rFonts w:ascii="宋体" w:hAnsi="宋体" w:cs="宋体" w:hint="eastAsia"/>
                <w:kern w:val="0"/>
                <w:szCs w:val="21"/>
              </w:rPr>
              <w:t>投资控制的措施和方法  （0-4分）</w:t>
            </w:r>
          </w:p>
        </w:tc>
        <w:tc>
          <w:tcPr>
            <w:tcW w:w="5085" w:type="dxa"/>
            <w:tcBorders>
              <w:top w:val="nil"/>
              <w:left w:val="nil"/>
              <w:bottom w:val="single" w:sz="4" w:space="0" w:color="auto"/>
              <w:right w:val="single" w:sz="4" w:space="0" w:color="auto"/>
            </w:tcBorders>
            <w:vAlign w:val="center"/>
          </w:tcPr>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1.有投资控制的措施和方法，技术措施、组织措施、经济措施、合同措施齐全的，  0-2分；</w:t>
            </w:r>
          </w:p>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2.工程变更、费用索赔的管理方法，0-2分；</w:t>
            </w:r>
          </w:p>
        </w:tc>
      </w:tr>
      <w:tr w:rsidR="008C759A">
        <w:trPr>
          <w:trHeight w:val="20"/>
        </w:trPr>
        <w:tc>
          <w:tcPr>
            <w:tcW w:w="1056" w:type="dxa"/>
            <w:vMerge/>
            <w:tcBorders>
              <w:left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1131" w:type="dxa"/>
            <w:vMerge/>
            <w:tcBorders>
              <w:left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2284" w:type="dxa"/>
            <w:tcBorders>
              <w:top w:val="nil"/>
              <w:left w:val="nil"/>
              <w:bottom w:val="single" w:sz="4" w:space="0" w:color="auto"/>
              <w:right w:val="single" w:sz="4" w:space="0" w:color="auto"/>
            </w:tcBorders>
            <w:vAlign w:val="center"/>
          </w:tcPr>
          <w:p w:rsidR="008C759A" w:rsidRDefault="002E7841">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文明、安全控制的措施和方法</w:t>
            </w:r>
          </w:p>
          <w:p w:rsidR="008C759A" w:rsidRDefault="002E7841">
            <w:pPr>
              <w:widowControl/>
              <w:spacing w:line="360" w:lineRule="auto"/>
              <w:jc w:val="center"/>
              <w:rPr>
                <w:rFonts w:ascii="宋体" w:hAnsi="宋体" w:cs="宋体"/>
                <w:kern w:val="0"/>
                <w:szCs w:val="21"/>
              </w:rPr>
            </w:pPr>
            <w:r>
              <w:rPr>
                <w:rFonts w:ascii="宋体" w:hAnsi="宋体" w:cs="宋体" w:hint="eastAsia"/>
                <w:kern w:val="0"/>
                <w:szCs w:val="21"/>
              </w:rPr>
              <w:t>（0-4分）</w:t>
            </w:r>
          </w:p>
        </w:tc>
        <w:tc>
          <w:tcPr>
            <w:tcW w:w="5085" w:type="dxa"/>
            <w:tcBorders>
              <w:top w:val="nil"/>
              <w:left w:val="nil"/>
              <w:bottom w:val="single" w:sz="4" w:space="0" w:color="auto"/>
              <w:right w:val="single" w:sz="4" w:space="0" w:color="auto"/>
            </w:tcBorders>
            <w:vAlign w:val="center"/>
          </w:tcPr>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1.有文明、安全控制的监理措施和方法  0-2分；</w:t>
            </w:r>
          </w:p>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2.监理措施详细，技术措施、组织措施、经济措施、合同措施齐全；0-2分</w:t>
            </w:r>
          </w:p>
        </w:tc>
      </w:tr>
      <w:tr w:rsidR="008C759A">
        <w:trPr>
          <w:trHeight w:val="20"/>
        </w:trPr>
        <w:tc>
          <w:tcPr>
            <w:tcW w:w="1056" w:type="dxa"/>
            <w:vMerge/>
            <w:tcBorders>
              <w:left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1131" w:type="dxa"/>
            <w:vMerge/>
            <w:tcBorders>
              <w:left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2284"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kern w:val="0"/>
                <w:szCs w:val="21"/>
              </w:rPr>
            </w:pPr>
            <w:r>
              <w:rPr>
                <w:rFonts w:ascii="宋体" w:hAnsi="宋体" w:cs="宋体" w:hint="eastAsia"/>
                <w:kern w:val="0"/>
                <w:szCs w:val="21"/>
              </w:rPr>
              <w:t>工作协调的措施和方法   （0-4分）</w:t>
            </w:r>
          </w:p>
        </w:tc>
        <w:tc>
          <w:tcPr>
            <w:tcW w:w="5083"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1.有项目工作协调的工作内容、原则和程序   0-2分</w:t>
            </w:r>
          </w:p>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2.有工作协调的工作方法和措施、监理详细详细，技术措施、组织措施、经济措施、合同措施齐全   0-2分</w:t>
            </w:r>
          </w:p>
        </w:tc>
      </w:tr>
      <w:tr w:rsidR="008C759A">
        <w:trPr>
          <w:trHeight w:val="20"/>
        </w:trPr>
        <w:tc>
          <w:tcPr>
            <w:tcW w:w="1056" w:type="dxa"/>
            <w:vMerge/>
            <w:tcBorders>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1131" w:type="dxa"/>
            <w:vMerge/>
            <w:tcBorders>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2284" w:type="dxa"/>
            <w:tcBorders>
              <w:top w:val="nil"/>
              <w:left w:val="nil"/>
              <w:bottom w:val="single" w:sz="4" w:space="0" w:color="auto"/>
              <w:right w:val="single" w:sz="4" w:space="0" w:color="auto"/>
            </w:tcBorders>
            <w:vAlign w:val="center"/>
          </w:tcPr>
          <w:p w:rsidR="008C759A" w:rsidRDefault="002E7841">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监理部投入的设备</w:t>
            </w:r>
          </w:p>
          <w:p w:rsidR="008C759A" w:rsidRDefault="002E7841">
            <w:pPr>
              <w:widowControl/>
              <w:spacing w:line="360" w:lineRule="auto"/>
              <w:jc w:val="center"/>
              <w:rPr>
                <w:rFonts w:ascii="宋体" w:hAnsi="宋体" w:cs="宋体"/>
                <w:kern w:val="0"/>
                <w:szCs w:val="21"/>
              </w:rPr>
            </w:pPr>
            <w:r>
              <w:rPr>
                <w:rFonts w:ascii="宋体" w:hAnsi="宋体" w:cs="宋体" w:hint="eastAsia"/>
                <w:kern w:val="0"/>
                <w:szCs w:val="21"/>
              </w:rPr>
              <w:t>（2分）</w:t>
            </w:r>
          </w:p>
        </w:tc>
        <w:tc>
          <w:tcPr>
            <w:tcW w:w="5083" w:type="dxa"/>
            <w:tcBorders>
              <w:top w:val="nil"/>
              <w:left w:val="nil"/>
              <w:bottom w:val="single" w:sz="4" w:space="0" w:color="auto"/>
              <w:right w:val="single" w:sz="4" w:space="0" w:color="auto"/>
            </w:tcBorders>
            <w:vAlign w:val="center"/>
          </w:tcPr>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能有效保证质量监控的经纬仪、水准仪、钢尺、检查工具（套）、照相机、监理管理软件、计算机、打印机、复印机等设备齐全者得2分，缺一项扣0.5分，扣完为止。</w:t>
            </w:r>
          </w:p>
        </w:tc>
      </w:tr>
      <w:tr w:rsidR="008C759A">
        <w:trPr>
          <w:trHeight w:val="557"/>
        </w:trPr>
        <w:tc>
          <w:tcPr>
            <w:tcW w:w="1056" w:type="dxa"/>
            <w:vMerge w:val="restart"/>
            <w:tcBorders>
              <w:top w:val="nil"/>
              <w:left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2.2.4-2</w:t>
            </w:r>
          </w:p>
        </w:tc>
        <w:tc>
          <w:tcPr>
            <w:tcW w:w="1131" w:type="dxa"/>
            <w:vMerge w:val="restart"/>
            <w:tcBorders>
              <w:top w:val="nil"/>
              <w:left w:val="single" w:sz="4" w:space="0" w:color="auto"/>
              <w:bottom w:val="single" w:sz="4" w:space="0" w:color="auto"/>
              <w:right w:val="single" w:sz="4" w:space="0" w:color="auto"/>
            </w:tcBorders>
            <w:vAlign w:val="center"/>
          </w:tcPr>
          <w:p w:rsidR="008C759A" w:rsidRDefault="008C759A">
            <w:pPr>
              <w:widowControl/>
              <w:spacing w:line="360" w:lineRule="auto"/>
              <w:jc w:val="center"/>
              <w:rPr>
                <w:rFonts w:ascii="宋体" w:hAnsi="宋体" w:cs="宋体"/>
                <w:color w:val="000000"/>
                <w:kern w:val="0"/>
                <w:sz w:val="24"/>
              </w:rPr>
            </w:pPr>
          </w:p>
          <w:p w:rsidR="008C759A" w:rsidRDefault="008C759A">
            <w:pPr>
              <w:widowControl/>
              <w:spacing w:line="360" w:lineRule="auto"/>
              <w:jc w:val="center"/>
              <w:rPr>
                <w:rFonts w:ascii="宋体" w:hAnsi="宋体" w:cs="宋体"/>
                <w:color w:val="000000"/>
                <w:kern w:val="0"/>
                <w:sz w:val="24"/>
              </w:rPr>
            </w:pPr>
          </w:p>
          <w:p w:rsidR="008C759A" w:rsidRDefault="002E784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综合实力</w:t>
            </w:r>
          </w:p>
          <w:p w:rsidR="008C759A" w:rsidRDefault="002E784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评分标准</w:t>
            </w:r>
          </w:p>
          <w:p w:rsidR="008C759A" w:rsidRDefault="002E784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（40分)</w:t>
            </w:r>
          </w:p>
          <w:p w:rsidR="008C759A" w:rsidRDefault="008C759A">
            <w:pPr>
              <w:widowControl/>
              <w:spacing w:line="360" w:lineRule="auto"/>
              <w:jc w:val="center"/>
              <w:rPr>
                <w:rFonts w:ascii="宋体" w:hAnsi="宋体" w:cs="宋体"/>
                <w:color w:val="000000"/>
                <w:kern w:val="0"/>
                <w:sz w:val="24"/>
              </w:rPr>
            </w:pPr>
          </w:p>
          <w:p w:rsidR="008C759A" w:rsidRDefault="008C759A">
            <w:pPr>
              <w:widowControl/>
              <w:spacing w:line="360" w:lineRule="auto"/>
              <w:jc w:val="center"/>
              <w:rPr>
                <w:rFonts w:ascii="宋体" w:hAnsi="宋体" w:cs="宋体"/>
                <w:color w:val="000000"/>
                <w:kern w:val="0"/>
                <w:sz w:val="24"/>
              </w:rPr>
            </w:pP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企业业绩</w:t>
            </w:r>
          </w:p>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（12分）</w:t>
            </w:r>
          </w:p>
        </w:tc>
        <w:tc>
          <w:tcPr>
            <w:tcW w:w="5083" w:type="dxa"/>
            <w:tcBorders>
              <w:top w:val="nil"/>
              <w:left w:val="nil"/>
              <w:bottom w:val="single" w:sz="4" w:space="0" w:color="auto"/>
              <w:right w:val="single" w:sz="4" w:space="0" w:color="auto"/>
            </w:tcBorders>
            <w:vAlign w:val="center"/>
          </w:tcPr>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2017年1月1日以来，监理企业监理过类似项目每项得3分，本项最高得12分（以合同和中标通知书为准）。</w:t>
            </w:r>
          </w:p>
        </w:tc>
      </w:tr>
      <w:tr w:rsidR="008C759A">
        <w:trPr>
          <w:trHeight w:val="20"/>
        </w:trPr>
        <w:tc>
          <w:tcPr>
            <w:tcW w:w="1056" w:type="dxa"/>
            <w:vMerge/>
            <w:tcBorders>
              <w:left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1131" w:type="dxa"/>
            <w:vMerge/>
            <w:tcBorders>
              <w:top w:val="nil"/>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2284" w:type="dxa"/>
            <w:tcBorders>
              <w:top w:val="single" w:sz="4" w:space="0" w:color="auto"/>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项目总监业绩</w:t>
            </w:r>
          </w:p>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（12分）</w:t>
            </w:r>
          </w:p>
        </w:tc>
        <w:tc>
          <w:tcPr>
            <w:tcW w:w="5083" w:type="dxa"/>
            <w:tcBorders>
              <w:top w:val="nil"/>
              <w:left w:val="nil"/>
              <w:bottom w:val="single" w:sz="4" w:space="0" w:color="auto"/>
              <w:right w:val="single" w:sz="4" w:space="0" w:color="auto"/>
            </w:tcBorders>
            <w:vAlign w:val="center"/>
          </w:tcPr>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2017年1月1日以来，本项目拟派总监担任过类似项目的得3分，本项最高得12分（以中标通知书和监理合同为准，若不能显示总监姓名，需提供由建设单位出具的证明）。</w:t>
            </w:r>
          </w:p>
        </w:tc>
      </w:tr>
      <w:tr w:rsidR="008C759A">
        <w:trPr>
          <w:trHeight w:val="20"/>
        </w:trPr>
        <w:tc>
          <w:tcPr>
            <w:tcW w:w="1056" w:type="dxa"/>
            <w:vMerge/>
            <w:tcBorders>
              <w:left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1131" w:type="dxa"/>
            <w:vMerge/>
            <w:tcBorders>
              <w:top w:val="nil"/>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企业荣誉</w:t>
            </w:r>
          </w:p>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Cs w:val="21"/>
              </w:rPr>
              <w:t>（5分）</w:t>
            </w:r>
          </w:p>
        </w:tc>
        <w:tc>
          <w:tcPr>
            <w:tcW w:w="5083" w:type="dxa"/>
            <w:tcBorders>
              <w:top w:val="nil"/>
              <w:left w:val="nil"/>
              <w:bottom w:val="single" w:sz="4" w:space="0" w:color="auto"/>
              <w:right w:val="single" w:sz="4" w:space="0" w:color="auto"/>
            </w:tcBorders>
            <w:vAlign w:val="center"/>
          </w:tcPr>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1、2017年1月1日以来，监理企业监理过的工程获省级及以上奖项的每项得5分，获得市级奖项的每项得3分。本项最多得5分。（以证书和获奖文件为准，时间以证书发证时间为准）。</w:t>
            </w:r>
          </w:p>
        </w:tc>
      </w:tr>
      <w:tr w:rsidR="008C759A">
        <w:trPr>
          <w:trHeight w:val="20"/>
        </w:trPr>
        <w:tc>
          <w:tcPr>
            <w:tcW w:w="1056" w:type="dxa"/>
            <w:vMerge/>
            <w:tcBorders>
              <w:left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1131" w:type="dxa"/>
            <w:vMerge/>
            <w:tcBorders>
              <w:top w:val="nil"/>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项目总监荣誉</w:t>
            </w:r>
          </w:p>
          <w:p w:rsidR="008C759A" w:rsidRDefault="002E7841">
            <w:pPr>
              <w:widowControl/>
              <w:spacing w:line="360" w:lineRule="auto"/>
              <w:jc w:val="center"/>
            </w:pPr>
            <w:r>
              <w:rPr>
                <w:rFonts w:ascii="宋体" w:hAnsi="宋体" w:cs="宋体" w:hint="eastAsia"/>
                <w:color w:val="000000"/>
                <w:kern w:val="0"/>
                <w:szCs w:val="21"/>
              </w:rPr>
              <w:t>（5分）</w:t>
            </w:r>
          </w:p>
        </w:tc>
        <w:tc>
          <w:tcPr>
            <w:tcW w:w="5083" w:type="dxa"/>
            <w:tcBorders>
              <w:top w:val="nil"/>
              <w:left w:val="nil"/>
              <w:bottom w:val="single" w:sz="4" w:space="0" w:color="auto"/>
              <w:right w:val="single" w:sz="4" w:space="0" w:color="auto"/>
            </w:tcBorders>
            <w:vAlign w:val="center"/>
          </w:tcPr>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2017年1月1日以来，本项目拟派项目总监获得行政主管部门或行业协会颁发的优秀总监理工程师奖，省级及以上奖项每项得5分，市级奖项每项得3分。本项最多得</w:t>
            </w:r>
            <w:r>
              <w:rPr>
                <w:rFonts w:ascii="宋体" w:hAnsi="宋体" w:cs="宋体"/>
                <w:color w:val="000000"/>
                <w:kern w:val="0"/>
                <w:szCs w:val="21"/>
              </w:rPr>
              <w:t>5</w:t>
            </w:r>
            <w:r>
              <w:rPr>
                <w:rFonts w:ascii="宋体" w:hAnsi="宋体" w:cs="宋体" w:hint="eastAsia"/>
                <w:color w:val="000000"/>
                <w:kern w:val="0"/>
                <w:szCs w:val="21"/>
              </w:rPr>
              <w:t>分。（以证书和获奖文件为准，时间以证书发证时间为准）。</w:t>
            </w:r>
          </w:p>
        </w:tc>
      </w:tr>
      <w:tr w:rsidR="008C759A">
        <w:trPr>
          <w:trHeight w:val="20"/>
        </w:trPr>
        <w:tc>
          <w:tcPr>
            <w:tcW w:w="1056" w:type="dxa"/>
            <w:vMerge/>
            <w:tcBorders>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1131" w:type="dxa"/>
            <w:vMerge/>
            <w:tcBorders>
              <w:top w:val="nil"/>
              <w:left w:val="single" w:sz="4" w:space="0" w:color="auto"/>
              <w:bottom w:val="single" w:sz="4" w:space="0" w:color="auto"/>
              <w:right w:val="single" w:sz="4" w:space="0" w:color="auto"/>
            </w:tcBorders>
            <w:vAlign w:val="center"/>
          </w:tcPr>
          <w:p w:rsidR="008C759A" w:rsidRDefault="008C759A">
            <w:pPr>
              <w:widowControl/>
              <w:spacing w:line="360" w:lineRule="auto"/>
              <w:jc w:val="left"/>
              <w:rPr>
                <w:rFonts w:ascii="宋体" w:hAnsi="宋体" w:cs="宋体"/>
                <w:color w:val="000000"/>
                <w:kern w:val="0"/>
                <w:sz w:val="24"/>
              </w:rPr>
            </w:pPr>
          </w:p>
        </w:tc>
        <w:tc>
          <w:tcPr>
            <w:tcW w:w="2284"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Cs w:val="21"/>
              </w:rPr>
              <w:t>企业服务承诺（6分）</w:t>
            </w:r>
          </w:p>
        </w:tc>
        <w:tc>
          <w:tcPr>
            <w:tcW w:w="5083" w:type="dxa"/>
            <w:tcBorders>
              <w:top w:val="nil"/>
              <w:left w:val="nil"/>
              <w:bottom w:val="single" w:sz="4" w:space="0" w:color="auto"/>
              <w:right w:val="single" w:sz="4" w:space="0" w:color="auto"/>
            </w:tcBorders>
            <w:vAlign w:val="center"/>
          </w:tcPr>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评委对所有投标人提供的实质性优惠条款和服务承诺的内容进行量化，从低到高排名，按比例在0—6分之间打分。</w:t>
            </w:r>
          </w:p>
        </w:tc>
      </w:tr>
      <w:tr w:rsidR="008C759A">
        <w:trPr>
          <w:trHeight w:val="588"/>
        </w:trPr>
        <w:tc>
          <w:tcPr>
            <w:tcW w:w="1056" w:type="dxa"/>
            <w:tcBorders>
              <w:top w:val="nil"/>
              <w:left w:val="single" w:sz="4" w:space="0" w:color="auto"/>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2.2.4-3</w:t>
            </w:r>
          </w:p>
        </w:tc>
        <w:tc>
          <w:tcPr>
            <w:tcW w:w="1131" w:type="dxa"/>
            <w:tcBorders>
              <w:top w:val="nil"/>
              <w:left w:val="nil"/>
              <w:bottom w:val="single" w:sz="4" w:space="0" w:color="auto"/>
              <w:right w:val="single" w:sz="4" w:space="0" w:color="auto"/>
            </w:tcBorders>
            <w:vAlign w:val="center"/>
          </w:tcPr>
          <w:p w:rsidR="008C759A" w:rsidRDefault="002E784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投标报价</w:t>
            </w:r>
          </w:p>
          <w:p w:rsidR="008C759A" w:rsidRDefault="002E7841">
            <w:pPr>
              <w:widowControl/>
              <w:spacing w:line="360" w:lineRule="auto"/>
              <w:jc w:val="center"/>
              <w:rPr>
                <w:rFonts w:ascii="宋体" w:hAnsi="宋体" w:cs="宋体"/>
                <w:color w:val="000000"/>
                <w:kern w:val="0"/>
                <w:sz w:val="24"/>
              </w:rPr>
            </w:pPr>
            <w:r>
              <w:rPr>
                <w:rFonts w:ascii="宋体" w:hAnsi="宋体" w:cs="宋体" w:hint="eastAsia"/>
                <w:color w:val="000000"/>
                <w:kern w:val="0"/>
                <w:szCs w:val="21"/>
              </w:rPr>
              <w:t>（20分）</w:t>
            </w:r>
          </w:p>
        </w:tc>
        <w:tc>
          <w:tcPr>
            <w:tcW w:w="2284" w:type="dxa"/>
            <w:tcBorders>
              <w:top w:val="nil"/>
              <w:left w:val="single" w:sz="4" w:space="0" w:color="auto"/>
              <w:bottom w:val="single" w:sz="4" w:space="0" w:color="auto"/>
              <w:right w:val="single" w:sz="4" w:space="0" w:color="auto"/>
            </w:tcBorders>
            <w:vAlign w:val="center"/>
          </w:tcPr>
          <w:p w:rsidR="008C759A" w:rsidRDefault="008C759A">
            <w:pPr>
              <w:widowControl/>
              <w:spacing w:line="360" w:lineRule="auto"/>
              <w:jc w:val="center"/>
              <w:rPr>
                <w:rFonts w:ascii="宋体" w:hAnsi="宋体" w:cs="宋体"/>
                <w:color w:val="000000"/>
                <w:kern w:val="0"/>
                <w:szCs w:val="21"/>
              </w:rPr>
            </w:pPr>
          </w:p>
        </w:tc>
        <w:tc>
          <w:tcPr>
            <w:tcW w:w="5083" w:type="dxa"/>
            <w:tcBorders>
              <w:top w:val="nil"/>
              <w:left w:val="nil"/>
              <w:bottom w:val="single" w:sz="4" w:space="0" w:color="auto"/>
              <w:right w:val="single" w:sz="4" w:space="0" w:color="auto"/>
            </w:tcBorders>
            <w:vAlign w:val="center"/>
          </w:tcPr>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以评标基准价为基础，投标人的投标报价与评标基准价相等者得基本分15分，</w:t>
            </w:r>
          </w:p>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投标报价高于评标基准价的，按每高于评标基准价1%扣1分的比例从基本分中进行扣分，扣完为止；</w:t>
            </w:r>
          </w:p>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投标报价低于评标基准价的，按每低于评标基准价1%加1分的比例在基本分上进行加分，最高加5分；</w:t>
            </w:r>
          </w:p>
          <w:p w:rsidR="008C759A" w:rsidRDefault="002E784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投标报价低于评标基准价5%（不含5%）以下，按每再低1%扣1分的比例从20分的基础上扣分，扣完为止</w:t>
            </w:r>
          </w:p>
        </w:tc>
      </w:tr>
      <w:tr w:rsidR="008C759A">
        <w:trPr>
          <w:trHeight w:val="588"/>
        </w:trPr>
        <w:tc>
          <w:tcPr>
            <w:tcW w:w="9554" w:type="dxa"/>
            <w:gridSpan w:val="4"/>
            <w:tcBorders>
              <w:top w:val="single" w:sz="4" w:space="0" w:color="auto"/>
              <w:left w:val="single" w:sz="4" w:space="0" w:color="auto"/>
              <w:bottom w:val="single" w:sz="4" w:space="0" w:color="auto"/>
              <w:right w:val="single" w:sz="4" w:space="0" w:color="auto"/>
            </w:tcBorders>
            <w:vAlign w:val="center"/>
          </w:tcPr>
          <w:p w:rsidR="008C759A" w:rsidRDefault="002E7841" w:rsidP="001B0C5B">
            <w:pPr>
              <w:widowControl/>
              <w:spacing w:line="360" w:lineRule="auto"/>
              <w:ind w:firstLineChars="500" w:firstLine="1050"/>
              <w:jc w:val="left"/>
            </w:pPr>
            <w:r>
              <w:rPr>
                <w:rFonts w:ascii="宋体" w:hAnsi="宋体" w:cs="宋体" w:hint="eastAsia"/>
                <w:kern w:val="0"/>
                <w:szCs w:val="21"/>
              </w:rPr>
              <w:t>备注：</w:t>
            </w:r>
            <w:r w:rsidR="001B0C5B">
              <w:rPr>
                <w:rFonts w:ascii="宋体" w:hAnsi="宋体" w:cs="宋体" w:hint="eastAsia"/>
                <w:szCs w:val="21"/>
              </w:rPr>
              <w:t>投标人的最终得分：1、评标委员会仅对通过初步评审（形式评审。资格评审、响应性评审）的投标文件进行详细评审2、投标人的最终得分=综合评估得分的算术平均值（计算平均值均按四舍五入保留两位小数）</w:t>
            </w:r>
            <w:r>
              <w:rPr>
                <w:rFonts w:hAnsi="宋体" w:cs="宋体" w:hint="eastAsia"/>
                <w:szCs w:val="21"/>
              </w:rPr>
              <w:t>3.</w:t>
            </w:r>
            <w:r>
              <w:rPr>
                <w:rFonts w:hAnsi="宋体" w:cs="宋体" w:hint="eastAsia"/>
                <w:szCs w:val="21"/>
              </w:rPr>
              <w:t>项目</w:t>
            </w:r>
            <w:r>
              <w:rPr>
                <w:rFonts w:hAnsi="宋体" w:cs="宋体"/>
                <w:szCs w:val="21"/>
              </w:rPr>
              <w:t>总监业绩和企业业绩可重复得分。</w:t>
            </w:r>
          </w:p>
        </w:tc>
      </w:tr>
    </w:tbl>
    <w:p w:rsidR="008C759A" w:rsidRDefault="002E7841">
      <w:pPr>
        <w:pStyle w:val="21"/>
        <w:keepNext/>
        <w:keepLines/>
        <w:wordWrap w:val="0"/>
        <w:topLinePunct/>
        <w:spacing w:line="500" w:lineRule="exact"/>
        <w:ind w:left="0" w:right="0"/>
        <w:jc w:val="both"/>
        <w:outlineLvl w:val="9"/>
        <w:rPr>
          <w:rFonts w:ascii="宋体" w:eastAsia="宋体" w:hAnsi="宋体" w:cs="宋体"/>
          <w:color w:val="000000"/>
          <w:sz w:val="24"/>
          <w:szCs w:val="24"/>
          <w:lang w:eastAsia="zh-CN"/>
        </w:rPr>
      </w:pPr>
      <w:r>
        <w:rPr>
          <w:rFonts w:ascii="宋体" w:eastAsia="宋体" w:hAnsi="宋体" w:cs="宋体" w:hint="eastAsia"/>
          <w:color w:val="000000"/>
          <w:sz w:val="24"/>
          <w:szCs w:val="24"/>
          <w:lang w:eastAsia="zh-CN"/>
        </w:rPr>
        <w:lastRenderedPageBreak/>
        <w:t>1.评标方法</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rsidR="008C759A" w:rsidRDefault="002E7841">
      <w:pPr>
        <w:pStyle w:val="21"/>
        <w:keepNext/>
        <w:keepLines/>
        <w:wordWrap w:val="0"/>
        <w:topLinePunct/>
        <w:spacing w:line="500" w:lineRule="exact"/>
        <w:ind w:left="0" w:right="0"/>
        <w:jc w:val="both"/>
        <w:outlineLvl w:val="9"/>
        <w:rPr>
          <w:rFonts w:ascii="宋体" w:eastAsia="宋体" w:hAnsi="宋体" w:cs="宋体"/>
          <w:color w:val="000000"/>
          <w:sz w:val="24"/>
          <w:szCs w:val="24"/>
          <w:lang w:eastAsia="zh-CN"/>
        </w:rPr>
      </w:pPr>
      <w:bookmarkStart w:id="73" w:name="_bookmark85"/>
      <w:bookmarkEnd w:id="73"/>
      <w:r>
        <w:rPr>
          <w:rFonts w:ascii="宋体" w:eastAsia="宋体" w:hAnsi="宋体" w:cs="宋体" w:hint="eastAsia"/>
          <w:color w:val="000000"/>
          <w:sz w:val="24"/>
          <w:szCs w:val="24"/>
          <w:lang w:eastAsia="zh-CN"/>
        </w:rPr>
        <w:t>2.评审标准</w:t>
      </w:r>
    </w:p>
    <w:p w:rsidR="008C759A" w:rsidRDefault="002E7841">
      <w:pPr>
        <w:pStyle w:val="31"/>
        <w:keepNext/>
        <w:keepLines/>
        <w:wordWrap w:val="0"/>
        <w:topLinePunct/>
        <w:spacing w:line="500" w:lineRule="exact"/>
        <w:ind w:left="0" w:right="0" w:firstLineChars="200" w:firstLine="480"/>
        <w:outlineLvl w:val="9"/>
        <w:rPr>
          <w:rFonts w:hAnsi="宋体" w:cs="宋体"/>
          <w:color w:val="000000"/>
          <w:sz w:val="24"/>
          <w:szCs w:val="24"/>
        </w:rPr>
      </w:pPr>
      <w:bookmarkStart w:id="74" w:name="_bookmark86"/>
      <w:bookmarkEnd w:id="74"/>
      <w:r>
        <w:rPr>
          <w:rFonts w:hAnsi="宋体" w:cs="宋体" w:hint="eastAsia"/>
          <w:color w:val="000000"/>
          <w:sz w:val="24"/>
          <w:szCs w:val="24"/>
        </w:rPr>
        <w:t>2.1 初步评审标准</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2.1.1</w:t>
      </w:r>
      <w:r>
        <w:rPr>
          <w:rFonts w:hAnsi="宋体" w:cs="宋体" w:hint="eastAsia"/>
          <w:color w:val="000000"/>
          <w:sz w:val="24"/>
        </w:rPr>
        <w:t xml:space="preserve"> </w:t>
      </w:r>
      <w:r>
        <w:rPr>
          <w:rFonts w:ascii="宋体" w:hAnsi="宋体" w:cs="宋体" w:hint="eastAsia"/>
          <w:color w:val="000000"/>
          <w:sz w:val="24"/>
        </w:rPr>
        <w:t>形式评审标准：见评标办法前附表。</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2.1.2</w:t>
      </w:r>
      <w:r>
        <w:rPr>
          <w:rFonts w:hAnsi="宋体" w:cs="宋体" w:hint="eastAsia"/>
          <w:color w:val="000000"/>
          <w:sz w:val="24"/>
        </w:rPr>
        <w:t xml:space="preserve"> </w:t>
      </w:r>
      <w:r>
        <w:rPr>
          <w:rFonts w:ascii="宋体" w:hAnsi="宋体" w:cs="宋体" w:hint="eastAsia"/>
          <w:color w:val="000000"/>
          <w:sz w:val="24"/>
        </w:rPr>
        <w:t>资格评审标准：见评标办法前附表。</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2.1.3 响应性评审标准：见评标办法前附表。</w:t>
      </w:r>
    </w:p>
    <w:p w:rsidR="008C759A" w:rsidRDefault="002E7841">
      <w:pPr>
        <w:pStyle w:val="31"/>
        <w:keepNext/>
        <w:keepLines/>
        <w:wordWrap w:val="0"/>
        <w:topLinePunct/>
        <w:spacing w:line="500" w:lineRule="exact"/>
        <w:ind w:left="0" w:right="0" w:firstLineChars="200" w:firstLine="480"/>
        <w:outlineLvl w:val="9"/>
        <w:rPr>
          <w:rFonts w:hAnsi="宋体" w:cs="宋体"/>
          <w:color w:val="000000"/>
          <w:sz w:val="24"/>
          <w:szCs w:val="24"/>
        </w:rPr>
      </w:pPr>
      <w:bookmarkStart w:id="75" w:name="_bookmark87"/>
      <w:bookmarkEnd w:id="75"/>
      <w:r>
        <w:rPr>
          <w:rFonts w:hAnsi="宋体" w:cs="宋体" w:hint="eastAsia"/>
          <w:color w:val="000000"/>
          <w:sz w:val="24"/>
          <w:szCs w:val="24"/>
        </w:rPr>
        <w:t>2.2 分值构成与评分标准</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2.2.1</w:t>
      </w:r>
      <w:r>
        <w:rPr>
          <w:rFonts w:hAnsi="宋体" w:cs="宋体" w:hint="eastAsia"/>
          <w:color w:val="000000"/>
          <w:sz w:val="24"/>
        </w:rPr>
        <w:t xml:space="preserve"> </w:t>
      </w:r>
      <w:r>
        <w:rPr>
          <w:rFonts w:ascii="宋体" w:hAnsi="宋体" w:cs="宋体" w:hint="eastAsia"/>
          <w:color w:val="000000"/>
          <w:sz w:val="24"/>
        </w:rPr>
        <w:t>分值构成</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（1）资信业绩部分：见评标办法前附表；</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（2）监理大纲部分：见评标办法前附表；</w:t>
      </w:r>
    </w:p>
    <w:p w:rsidR="008C759A" w:rsidRDefault="002E7841">
      <w:pPr>
        <w:pStyle w:val="a4"/>
        <w:keepNext/>
        <w:keepLines/>
        <w:wordWrap w:val="0"/>
        <w:topLinePunct/>
        <w:spacing w:after="0" w:line="500" w:lineRule="exact"/>
        <w:ind w:firstLineChars="200" w:firstLine="480"/>
        <w:rPr>
          <w:rFonts w:hAnsi="宋体" w:cs="宋体"/>
          <w:color w:val="000000"/>
          <w:sz w:val="24"/>
        </w:rPr>
      </w:pPr>
      <w:r>
        <w:rPr>
          <w:rFonts w:ascii="宋体" w:hAnsi="宋体" w:cs="宋体" w:hint="eastAsia"/>
          <w:color w:val="000000"/>
          <w:sz w:val="24"/>
        </w:rPr>
        <w:t>（3）投标报价：见评标办法前附表；</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hAnsi="宋体" w:cs="宋体" w:hint="eastAsia"/>
          <w:color w:val="000000"/>
          <w:sz w:val="24"/>
        </w:rPr>
        <w:t>（</w:t>
      </w:r>
      <w:r>
        <w:rPr>
          <w:rFonts w:hAnsi="宋体" w:cs="宋体" w:hint="eastAsia"/>
          <w:color w:val="000000"/>
          <w:sz w:val="24"/>
        </w:rPr>
        <w:t>4</w:t>
      </w:r>
      <w:r>
        <w:rPr>
          <w:rFonts w:hAnsi="宋体" w:cs="宋体" w:hint="eastAsia"/>
          <w:color w:val="000000"/>
          <w:sz w:val="24"/>
        </w:rPr>
        <w:t>）其他评分因素：见评标办法前附表。</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2.2.2</w:t>
      </w:r>
      <w:r>
        <w:rPr>
          <w:rFonts w:hAnsi="宋体" w:cs="宋体" w:hint="eastAsia"/>
          <w:color w:val="000000"/>
          <w:sz w:val="24"/>
        </w:rPr>
        <w:t xml:space="preserve"> </w:t>
      </w:r>
      <w:r>
        <w:rPr>
          <w:rFonts w:ascii="宋体" w:hAnsi="宋体" w:cs="宋体" w:hint="eastAsia"/>
          <w:color w:val="000000"/>
          <w:sz w:val="24"/>
        </w:rPr>
        <w:t>评标基准价计算 评标基准价计算方法：见评标办法前附表。</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2.2.3</w:t>
      </w:r>
      <w:r>
        <w:rPr>
          <w:rFonts w:hAnsi="宋体" w:cs="宋体" w:hint="eastAsia"/>
          <w:color w:val="000000"/>
          <w:sz w:val="24"/>
        </w:rPr>
        <w:t xml:space="preserve"> </w:t>
      </w:r>
      <w:r>
        <w:rPr>
          <w:rFonts w:ascii="宋体" w:hAnsi="宋体" w:cs="宋体" w:hint="eastAsia"/>
          <w:color w:val="000000"/>
          <w:sz w:val="24"/>
        </w:rPr>
        <w:t>投标报价的偏差率计算</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投标报价的偏差率计算公式：见评标办法前附表。</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2.2.4</w:t>
      </w:r>
      <w:r>
        <w:rPr>
          <w:rFonts w:hAnsi="宋体" w:cs="宋体" w:hint="eastAsia"/>
          <w:color w:val="000000"/>
          <w:sz w:val="24"/>
        </w:rPr>
        <w:t xml:space="preserve"> </w:t>
      </w:r>
      <w:r>
        <w:rPr>
          <w:rFonts w:ascii="宋体" w:hAnsi="宋体" w:cs="宋体" w:hint="eastAsia"/>
          <w:color w:val="000000"/>
          <w:sz w:val="24"/>
        </w:rPr>
        <w:t>评分标准</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（1）资信业绩评分标准：见评标办法前附表；</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（2）监理大纲评分标准：见评标办法前附表；</w:t>
      </w:r>
    </w:p>
    <w:p w:rsidR="008C759A" w:rsidRDefault="002E7841">
      <w:pPr>
        <w:pStyle w:val="a4"/>
        <w:keepNext/>
        <w:keepLines/>
        <w:wordWrap w:val="0"/>
        <w:topLinePunct/>
        <w:spacing w:after="0" w:line="500" w:lineRule="exact"/>
        <w:ind w:firstLineChars="200" w:firstLine="480"/>
        <w:rPr>
          <w:rFonts w:hAnsi="宋体" w:cs="宋体"/>
          <w:color w:val="000000"/>
          <w:sz w:val="24"/>
        </w:rPr>
      </w:pPr>
      <w:r>
        <w:rPr>
          <w:rFonts w:ascii="宋体" w:hAnsi="宋体" w:cs="宋体" w:hint="eastAsia"/>
          <w:color w:val="000000"/>
          <w:sz w:val="24"/>
        </w:rPr>
        <w:t>（3）投标报价评分标准：见评标办法前附表。</w:t>
      </w:r>
      <w:bookmarkStart w:id="76" w:name="_bookmark88"/>
      <w:bookmarkEnd w:id="76"/>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hAnsi="宋体" w:cs="宋体" w:hint="eastAsia"/>
          <w:color w:val="000000"/>
          <w:sz w:val="24"/>
        </w:rPr>
        <w:t>（</w:t>
      </w:r>
      <w:r>
        <w:rPr>
          <w:rFonts w:hAnsi="宋体" w:cs="宋体" w:hint="eastAsia"/>
          <w:color w:val="000000"/>
          <w:sz w:val="24"/>
        </w:rPr>
        <w:t>4</w:t>
      </w:r>
      <w:r>
        <w:rPr>
          <w:rFonts w:hAnsi="宋体" w:cs="宋体" w:hint="eastAsia"/>
          <w:color w:val="000000"/>
          <w:sz w:val="24"/>
        </w:rPr>
        <w:t>）其他因素评分标准：见评标办法前附表。</w:t>
      </w:r>
    </w:p>
    <w:p w:rsidR="008C759A" w:rsidRDefault="002E7841">
      <w:pPr>
        <w:pStyle w:val="a4"/>
        <w:keepNext/>
        <w:keepLines/>
        <w:wordWrap w:val="0"/>
        <w:topLinePunct/>
        <w:spacing w:after="0" w:line="500" w:lineRule="exact"/>
        <w:rPr>
          <w:rFonts w:ascii="宋体" w:hAnsi="宋体" w:cs="宋体"/>
          <w:b/>
          <w:bCs/>
          <w:color w:val="000000"/>
          <w:sz w:val="24"/>
        </w:rPr>
      </w:pPr>
      <w:r>
        <w:rPr>
          <w:rFonts w:ascii="宋体" w:hAnsi="宋体" w:cs="宋体" w:hint="eastAsia"/>
          <w:b/>
          <w:bCs/>
          <w:color w:val="000000"/>
          <w:sz w:val="24"/>
        </w:rPr>
        <w:t>3.</w:t>
      </w:r>
      <w:r>
        <w:rPr>
          <w:rFonts w:hAnsi="宋体" w:cs="宋体" w:hint="eastAsia"/>
          <w:b/>
          <w:bCs/>
          <w:color w:val="000000"/>
          <w:sz w:val="24"/>
        </w:rPr>
        <w:t xml:space="preserve"> </w:t>
      </w:r>
      <w:r>
        <w:rPr>
          <w:rFonts w:ascii="宋体" w:hAnsi="宋体" w:cs="宋体" w:hint="eastAsia"/>
          <w:b/>
          <w:bCs/>
          <w:color w:val="000000"/>
          <w:sz w:val="24"/>
        </w:rPr>
        <w:t>评标程序</w:t>
      </w:r>
    </w:p>
    <w:p w:rsidR="008C759A" w:rsidRDefault="002E7841">
      <w:pPr>
        <w:pStyle w:val="31"/>
        <w:keepNext/>
        <w:keepLines/>
        <w:wordWrap w:val="0"/>
        <w:topLinePunct/>
        <w:spacing w:line="500" w:lineRule="exact"/>
        <w:ind w:left="0" w:right="0" w:firstLineChars="200" w:firstLine="480"/>
        <w:outlineLvl w:val="9"/>
        <w:rPr>
          <w:rFonts w:hAnsi="宋体" w:cs="宋体"/>
          <w:color w:val="000000"/>
          <w:sz w:val="24"/>
          <w:szCs w:val="24"/>
        </w:rPr>
      </w:pPr>
      <w:bookmarkStart w:id="77" w:name="_bookmark89"/>
      <w:bookmarkEnd w:id="77"/>
      <w:r>
        <w:rPr>
          <w:rFonts w:hAnsi="宋体" w:cs="宋体" w:hint="eastAsia"/>
          <w:color w:val="000000"/>
          <w:sz w:val="24"/>
          <w:szCs w:val="24"/>
        </w:rPr>
        <w:t>3.1 初步评审</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lastRenderedPageBreak/>
        <w:t>3.1.1</w:t>
      </w:r>
      <w:r>
        <w:rPr>
          <w:rFonts w:hAnsi="宋体" w:cs="宋体" w:hint="eastAsia"/>
          <w:color w:val="000000"/>
          <w:sz w:val="24"/>
        </w:rPr>
        <w:t xml:space="preserve"> </w:t>
      </w:r>
      <w:r>
        <w:rPr>
          <w:rFonts w:ascii="宋体" w:hAnsi="宋体" w:cs="宋体" w:hint="eastAsia"/>
          <w:color w:val="000000"/>
          <w:sz w:val="24"/>
        </w:rPr>
        <w:t>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3.1.2</w:t>
      </w:r>
      <w:r>
        <w:rPr>
          <w:rFonts w:hAnsi="宋体" w:cs="宋体" w:hint="eastAsia"/>
          <w:color w:val="000000"/>
          <w:sz w:val="24"/>
        </w:rPr>
        <w:t xml:space="preserve"> </w:t>
      </w:r>
      <w:r>
        <w:rPr>
          <w:rFonts w:ascii="宋体" w:hAnsi="宋体" w:cs="宋体" w:hint="eastAsia"/>
          <w:color w:val="000000"/>
          <w:sz w:val="24"/>
        </w:rPr>
        <w:t>投标人有以下情形之一的，评标委员会应当否决其投标：</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（1）投标文件没有对招标文件的实质性要求和条件作出响应，或者对招标文件的偏差超出招标文件规定的偏差范围或最高项数；</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（2）有串通投标、弄虚作假、行贿等违法行为。</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3.1.3</w:t>
      </w:r>
      <w:r>
        <w:rPr>
          <w:rFonts w:hAnsi="宋体" w:cs="宋体" w:hint="eastAsia"/>
          <w:color w:val="000000"/>
          <w:sz w:val="24"/>
        </w:rPr>
        <w:t xml:space="preserve"> </w:t>
      </w:r>
      <w:r>
        <w:rPr>
          <w:rFonts w:ascii="宋体" w:hAnsi="宋体" w:cs="宋体" w:hint="eastAsia"/>
          <w:color w:val="000000"/>
          <w:sz w:val="24"/>
        </w:rPr>
        <w:t>投标报价有算术错误及其他错误的，评标委员会按以下原则要求投标人对投标报价进行修正，并要求投标人书面澄清确认。投标人拒不澄清确认的，评标委员会应当否决其投标：</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（1）投标文件中的大写金额与小写金额不一致的，以大写金额为准；</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（2）总价金额与单价金额不一致的，以单价金额为准，但单价金额小数点有明显错误的除外。</w:t>
      </w:r>
    </w:p>
    <w:p w:rsidR="008C759A" w:rsidRDefault="002E7841">
      <w:pPr>
        <w:pStyle w:val="31"/>
        <w:keepNext/>
        <w:keepLines/>
        <w:wordWrap w:val="0"/>
        <w:topLinePunct/>
        <w:spacing w:line="500" w:lineRule="exact"/>
        <w:ind w:left="0" w:right="0" w:firstLineChars="200" w:firstLine="480"/>
        <w:outlineLvl w:val="9"/>
        <w:rPr>
          <w:rFonts w:hAnsi="宋体" w:cs="宋体"/>
          <w:color w:val="000000"/>
          <w:sz w:val="24"/>
          <w:szCs w:val="24"/>
        </w:rPr>
      </w:pPr>
      <w:bookmarkStart w:id="78" w:name="_bookmark90"/>
      <w:bookmarkEnd w:id="78"/>
      <w:r>
        <w:rPr>
          <w:rFonts w:hAnsi="宋体" w:cs="宋体" w:hint="eastAsia"/>
          <w:color w:val="000000"/>
          <w:sz w:val="24"/>
          <w:szCs w:val="24"/>
        </w:rPr>
        <w:t>3.2 详细评审</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3.2.1</w:t>
      </w:r>
      <w:r>
        <w:rPr>
          <w:rFonts w:hAnsi="宋体" w:cs="宋体" w:hint="eastAsia"/>
          <w:color w:val="000000"/>
          <w:sz w:val="24"/>
        </w:rPr>
        <w:t xml:space="preserve"> </w:t>
      </w:r>
      <w:r>
        <w:rPr>
          <w:rFonts w:ascii="宋体" w:hAnsi="宋体" w:cs="宋体" w:hint="eastAsia"/>
          <w:color w:val="000000"/>
          <w:sz w:val="24"/>
        </w:rPr>
        <w:t>评</w:t>
      </w:r>
      <w:r>
        <w:rPr>
          <w:rFonts w:ascii="宋体" w:hAnsi="宋体" w:cs="宋体" w:hint="eastAsia"/>
          <w:color w:val="000000"/>
          <w:spacing w:val="-3"/>
          <w:sz w:val="24"/>
        </w:rPr>
        <w:t>标</w:t>
      </w:r>
      <w:r>
        <w:rPr>
          <w:rFonts w:ascii="宋体" w:hAnsi="宋体" w:cs="宋体" w:hint="eastAsia"/>
          <w:color w:val="000000"/>
          <w:sz w:val="24"/>
        </w:rPr>
        <w:t>委</w:t>
      </w:r>
      <w:r>
        <w:rPr>
          <w:rFonts w:ascii="宋体" w:hAnsi="宋体" w:cs="宋体" w:hint="eastAsia"/>
          <w:color w:val="000000"/>
          <w:spacing w:val="-3"/>
          <w:sz w:val="24"/>
        </w:rPr>
        <w:t>员</w:t>
      </w:r>
      <w:r>
        <w:rPr>
          <w:rFonts w:ascii="宋体" w:hAnsi="宋体" w:cs="宋体" w:hint="eastAsia"/>
          <w:color w:val="000000"/>
          <w:sz w:val="24"/>
        </w:rPr>
        <w:t>会</w:t>
      </w:r>
      <w:r>
        <w:rPr>
          <w:rFonts w:ascii="宋体" w:hAnsi="宋体" w:cs="宋体" w:hint="eastAsia"/>
          <w:color w:val="000000"/>
          <w:spacing w:val="-3"/>
          <w:sz w:val="24"/>
        </w:rPr>
        <w:t>按</w:t>
      </w:r>
      <w:r>
        <w:rPr>
          <w:rFonts w:ascii="宋体" w:hAnsi="宋体" w:cs="宋体" w:hint="eastAsia"/>
          <w:color w:val="000000"/>
          <w:sz w:val="24"/>
        </w:rPr>
        <w:t>本</w:t>
      </w:r>
      <w:r>
        <w:rPr>
          <w:rFonts w:ascii="宋体" w:hAnsi="宋体" w:cs="宋体" w:hint="eastAsia"/>
          <w:color w:val="000000"/>
          <w:spacing w:val="-3"/>
          <w:sz w:val="24"/>
        </w:rPr>
        <w:t>章</w:t>
      </w:r>
      <w:r>
        <w:rPr>
          <w:rFonts w:ascii="宋体" w:hAnsi="宋体" w:cs="宋体" w:hint="eastAsia"/>
          <w:color w:val="000000"/>
          <w:sz w:val="24"/>
        </w:rPr>
        <w:t>第</w:t>
      </w:r>
      <w:r>
        <w:rPr>
          <w:rFonts w:ascii="宋体" w:hAnsi="宋体" w:cs="宋体" w:hint="eastAsia"/>
          <w:color w:val="000000"/>
          <w:spacing w:val="-64"/>
          <w:sz w:val="24"/>
        </w:rPr>
        <w:t xml:space="preserve"> </w:t>
      </w:r>
      <w:r>
        <w:rPr>
          <w:rFonts w:ascii="宋体" w:hAnsi="宋体" w:cs="宋体" w:hint="eastAsia"/>
          <w:color w:val="000000"/>
          <w:sz w:val="24"/>
        </w:rPr>
        <w:t>2.2</w:t>
      </w:r>
      <w:r>
        <w:rPr>
          <w:rFonts w:ascii="宋体" w:hAnsi="宋体" w:cs="宋体" w:hint="eastAsia"/>
          <w:color w:val="000000"/>
          <w:spacing w:val="-12"/>
          <w:sz w:val="24"/>
        </w:rPr>
        <w:t xml:space="preserve"> </w:t>
      </w:r>
      <w:r>
        <w:rPr>
          <w:rFonts w:ascii="宋体" w:hAnsi="宋体" w:cs="宋体" w:hint="eastAsia"/>
          <w:color w:val="000000"/>
          <w:spacing w:val="-3"/>
          <w:sz w:val="24"/>
        </w:rPr>
        <w:t>款</w:t>
      </w:r>
      <w:r>
        <w:rPr>
          <w:rFonts w:ascii="宋体" w:hAnsi="宋体" w:cs="宋体" w:hint="eastAsia"/>
          <w:color w:val="000000"/>
          <w:sz w:val="24"/>
        </w:rPr>
        <w:t>规</w:t>
      </w:r>
      <w:r>
        <w:rPr>
          <w:rFonts w:ascii="宋体" w:hAnsi="宋体" w:cs="宋体" w:hint="eastAsia"/>
          <w:color w:val="000000"/>
          <w:spacing w:val="-3"/>
          <w:sz w:val="24"/>
        </w:rPr>
        <w:t>定</w:t>
      </w:r>
      <w:r>
        <w:rPr>
          <w:rFonts w:ascii="宋体" w:hAnsi="宋体" w:cs="宋体" w:hint="eastAsia"/>
          <w:color w:val="000000"/>
          <w:sz w:val="24"/>
        </w:rPr>
        <w:t>的</w:t>
      </w:r>
      <w:r>
        <w:rPr>
          <w:rFonts w:ascii="宋体" w:hAnsi="宋体" w:cs="宋体" w:hint="eastAsia"/>
          <w:color w:val="000000"/>
          <w:spacing w:val="-3"/>
          <w:sz w:val="24"/>
        </w:rPr>
        <w:t>量</w:t>
      </w:r>
      <w:r>
        <w:rPr>
          <w:rFonts w:ascii="宋体" w:hAnsi="宋体" w:cs="宋体" w:hint="eastAsia"/>
          <w:color w:val="000000"/>
          <w:sz w:val="24"/>
        </w:rPr>
        <w:t>化</w:t>
      </w:r>
      <w:r>
        <w:rPr>
          <w:rFonts w:ascii="宋体" w:hAnsi="宋体" w:cs="宋体" w:hint="eastAsia"/>
          <w:color w:val="000000"/>
          <w:spacing w:val="-3"/>
          <w:sz w:val="24"/>
        </w:rPr>
        <w:t>因</w:t>
      </w:r>
      <w:r>
        <w:rPr>
          <w:rFonts w:ascii="宋体" w:hAnsi="宋体" w:cs="宋体" w:hint="eastAsia"/>
          <w:color w:val="000000"/>
          <w:sz w:val="24"/>
        </w:rPr>
        <w:t>素</w:t>
      </w:r>
      <w:r>
        <w:rPr>
          <w:rFonts w:ascii="宋体" w:hAnsi="宋体" w:cs="宋体" w:hint="eastAsia"/>
          <w:color w:val="000000"/>
          <w:spacing w:val="-3"/>
          <w:sz w:val="24"/>
        </w:rPr>
        <w:t>和</w:t>
      </w:r>
      <w:r>
        <w:rPr>
          <w:rFonts w:ascii="宋体" w:hAnsi="宋体" w:cs="宋体" w:hint="eastAsia"/>
          <w:color w:val="000000"/>
          <w:sz w:val="24"/>
        </w:rPr>
        <w:t>分值</w:t>
      </w:r>
      <w:r>
        <w:rPr>
          <w:rFonts w:ascii="宋体" w:hAnsi="宋体" w:cs="宋体" w:hint="eastAsia"/>
          <w:color w:val="000000"/>
          <w:spacing w:val="-3"/>
          <w:sz w:val="24"/>
        </w:rPr>
        <w:t>进</w:t>
      </w:r>
      <w:r>
        <w:rPr>
          <w:rFonts w:ascii="宋体" w:hAnsi="宋体" w:cs="宋体" w:hint="eastAsia"/>
          <w:color w:val="000000"/>
          <w:sz w:val="24"/>
        </w:rPr>
        <w:t>行</w:t>
      </w:r>
      <w:r>
        <w:rPr>
          <w:rFonts w:ascii="宋体" w:hAnsi="宋体" w:cs="宋体" w:hint="eastAsia"/>
          <w:color w:val="000000"/>
          <w:spacing w:val="-3"/>
          <w:sz w:val="24"/>
        </w:rPr>
        <w:t>打</w:t>
      </w:r>
      <w:r>
        <w:rPr>
          <w:rFonts w:ascii="宋体" w:hAnsi="宋体" w:cs="宋体" w:hint="eastAsia"/>
          <w:color w:val="000000"/>
          <w:sz w:val="24"/>
        </w:rPr>
        <w:t>分</w:t>
      </w:r>
      <w:r>
        <w:rPr>
          <w:rFonts w:ascii="宋体" w:hAnsi="宋体" w:cs="宋体" w:hint="eastAsia"/>
          <w:color w:val="000000"/>
          <w:spacing w:val="-108"/>
          <w:sz w:val="24"/>
        </w:rPr>
        <w:t>，</w:t>
      </w:r>
      <w:r>
        <w:rPr>
          <w:rFonts w:ascii="宋体" w:hAnsi="宋体" w:cs="宋体" w:hint="eastAsia"/>
          <w:color w:val="000000"/>
          <w:sz w:val="24"/>
        </w:rPr>
        <w:t>并</w:t>
      </w:r>
      <w:r>
        <w:rPr>
          <w:rFonts w:ascii="宋体" w:hAnsi="宋体" w:cs="宋体" w:hint="eastAsia"/>
          <w:color w:val="000000"/>
          <w:spacing w:val="-3"/>
          <w:sz w:val="24"/>
        </w:rPr>
        <w:t>计</w:t>
      </w:r>
      <w:r>
        <w:rPr>
          <w:rFonts w:ascii="宋体" w:hAnsi="宋体" w:cs="宋体" w:hint="eastAsia"/>
          <w:color w:val="000000"/>
          <w:sz w:val="24"/>
        </w:rPr>
        <w:t>算</w:t>
      </w:r>
      <w:r>
        <w:rPr>
          <w:rFonts w:ascii="宋体" w:hAnsi="宋体" w:cs="宋体" w:hint="eastAsia"/>
          <w:color w:val="000000"/>
          <w:spacing w:val="-3"/>
          <w:sz w:val="24"/>
        </w:rPr>
        <w:t>出综</w:t>
      </w:r>
      <w:r>
        <w:rPr>
          <w:rFonts w:ascii="宋体" w:hAnsi="宋体" w:cs="宋体" w:hint="eastAsia"/>
          <w:color w:val="000000"/>
          <w:sz w:val="24"/>
        </w:rPr>
        <w:t>合评</w:t>
      </w:r>
      <w:r>
        <w:rPr>
          <w:rFonts w:ascii="宋体" w:hAnsi="宋体" w:cs="宋体" w:hint="eastAsia"/>
          <w:color w:val="000000"/>
          <w:spacing w:val="-3"/>
          <w:sz w:val="24"/>
        </w:rPr>
        <w:t>估</w:t>
      </w:r>
      <w:r>
        <w:rPr>
          <w:rFonts w:ascii="宋体" w:hAnsi="宋体" w:cs="宋体" w:hint="eastAsia"/>
          <w:color w:val="000000"/>
          <w:sz w:val="24"/>
        </w:rPr>
        <w:t>得</w:t>
      </w:r>
      <w:r>
        <w:rPr>
          <w:rFonts w:ascii="宋体" w:hAnsi="宋体" w:cs="宋体" w:hint="eastAsia"/>
          <w:color w:val="000000"/>
          <w:spacing w:val="-3"/>
          <w:sz w:val="24"/>
        </w:rPr>
        <w:t>分</w:t>
      </w:r>
      <w:r>
        <w:rPr>
          <w:rFonts w:ascii="宋体" w:hAnsi="宋体" w:cs="宋体" w:hint="eastAsia"/>
          <w:color w:val="000000"/>
          <w:sz w:val="24"/>
        </w:rPr>
        <w:t>。</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（1）按本章第</w:t>
      </w:r>
      <w:r>
        <w:rPr>
          <w:rFonts w:ascii="宋体" w:hAnsi="宋体" w:cs="宋体" w:hint="eastAsia"/>
          <w:color w:val="000000"/>
          <w:spacing w:val="-57"/>
          <w:sz w:val="24"/>
        </w:rPr>
        <w:t xml:space="preserve"> </w:t>
      </w:r>
      <w:r>
        <w:rPr>
          <w:rFonts w:ascii="宋体" w:hAnsi="宋体" w:cs="宋体" w:hint="eastAsia"/>
          <w:color w:val="000000"/>
          <w:sz w:val="24"/>
        </w:rPr>
        <w:t>2.2.4（1）目规定的评审因素和分值对资信业绩部分计算出得分</w:t>
      </w:r>
      <w:r>
        <w:rPr>
          <w:rFonts w:ascii="宋体" w:hAnsi="宋体" w:cs="宋体" w:hint="eastAsia"/>
          <w:color w:val="000000"/>
          <w:spacing w:val="-56"/>
          <w:sz w:val="24"/>
        </w:rPr>
        <w:t xml:space="preserve"> </w:t>
      </w:r>
      <w:r>
        <w:rPr>
          <w:rFonts w:ascii="宋体" w:hAnsi="宋体" w:cs="宋体" w:hint="eastAsia"/>
          <w:color w:val="000000"/>
          <w:sz w:val="24"/>
        </w:rPr>
        <w:t>A；</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（2）按本章第</w:t>
      </w:r>
      <w:r>
        <w:rPr>
          <w:rFonts w:ascii="宋体" w:hAnsi="宋体" w:cs="宋体" w:hint="eastAsia"/>
          <w:color w:val="000000"/>
          <w:spacing w:val="-58"/>
          <w:sz w:val="24"/>
        </w:rPr>
        <w:t xml:space="preserve"> </w:t>
      </w:r>
      <w:r>
        <w:rPr>
          <w:rFonts w:ascii="宋体" w:hAnsi="宋体" w:cs="宋体" w:hint="eastAsia"/>
          <w:color w:val="000000"/>
          <w:sz w:val="24"/>
        </w:rPr>
        <w:t>2.2.4（2）目规定的评审因素和分值对监理大纲部分计算出得分</w:t>
      </w:r>
      <w:r>
        <w:rPr>
          <w:rFonts w:ascii="宋体" w:hAnsi="宋体" w:cs="宋体" w:hint="eastAsia"/>
          <w:color w:val="000000"/>
          <w:spacing w:val="-56"/>
          <w:sz w:val="24"/>
        </w:rPr>
        <w:t xml:space="preserve"> </w:t>
      </w:r>
      <w:r>
        <w:rPr>
          <w:rFonts w:ascii="宋体" w:hAnsi="宋体" w:cs="宋体" w:hint="eastAsia"/>
          <w:color w:val="000000"/>
          <w:sz w:val="24"/>
        </w:rPr>
        <w:t>B；</w:t>
      </w:r>
    </w:p>
    <w:p w:rsidR="008C759A" w:rsidRDefault="002E7841">
      <w:pPr>
        <w:pStyle w:val="a4"/>
        <w:keepNext/>
        <w:keepLines/>
        <w:wordWrap w:val="0"/>
        <w:topLinePunct/>
        <w:spacing w:after="0" w:line="500" w:lineRule="exact"/>
        <w:ind w:firstLineChars="200" w:firstLine="480"/>
        <w:rPr>
          <w:rFonts w:hAnsi="宋体" w:cs="宋体"/>
          <w:color w:val="000000"/>
          <w:sz w:val="24"/>
        </w:rPr>
      </w:pPr>
      <w:r>
        <w:rPr>
          <w:rFonts w:ascii="宋体" w:hAnsi="宋体" w:cs="宋体" w:hint="eastAsia"/>
          <w:color w:val="000000"/>
          <w:sz w:val="24"/>
        </w:rPr>
        <w:t>（3）按本章第</w:t>
      </w:r>
      <w:r>
        <w:rPr>
          <w:rFonts w:ascii="宋体" w:hAnsi="宋体" w:cs="宋体" w:hint="eastAsia"/>
          <w:color w:val="000000"/>
          <w:spacing w:val="-58"/>
          <w:sz w:val="24"/>
        </w:rPr>
        <w:t xml:space="preserve"> </w:t>
      </w:r>
      <w:r>
        <w:rPr>
          <w:rFonts w:ascii="宋体" w:hAnsi="宋体" w:cs="宋体" w:hint="eastAsia"/>
          <w:color w:val="000000"/>
          <w:sz w:val="24"/>
        </w:rPr>
        <w:t>2.2.4（3）目规定的评审因素和分值对投标报价计算出得分</w:t>
      </w:r>
      <w:r>
        <w:rPr>
          <w:rFonts w:ascii="宋体" w:hAnsi="宋体" w:cs="宋体" w:hint="eastAsia"/>
          <w:color w:val="000000"/>
          <w:spacing w:val="-58"/>
          <w:sz w:val="24"/>
        </w:rPr>
        <w:t xml:space="preserve"> </w:t>
      </w:r>
      <w:r>
        <w:rPr>
          <w:rFonts w:ascii="宋体" w:hAnsi="宋体" w:cs="宋体" w:hint="eastAsia"/>
          <w:color w:val="000000"/>
          <w:sz w:val="24"/>
        </w:rPr>
        <w:t>C；</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hAnsi="宋体" w:cs="宋体" w:hint="eastAsia"/>
          <w:color w:val="000000"/>
          <w:sz w:val="24"/>
        </w:rPr>
        <w:t>（</w:t>
      </w:r>
      <w:r>
        <w:rPr>
          <w:rFonts w:hAnsi="宋体" w:cs="宋体" w:hint="eastAsia"/>
          <w:color w:val="000000"/>
          <w:sz w:val="24"/>
        </w:rPr>
        <w:t>4</w:t>
      </w:r>
      <w:r>
        <w:rPr>
          <w:rFonts w:hAnsi="宋体" w:cs="宋体" w:hint="eastAsia"/>
          <w:color w:val="000000"/>
          <w:sz w:val="24"/>
        </w:rPr>
        <w:t>）</w:t>
      </w:r>
      <w:r>
        <w:rPr>
          <w:rFonts w:ascii="宋体" w:hAnsi="宋体" w:cs="宋体" w:hint="eastAsia"/>
          <w:color w:val="000000"/>
          <w:sz w:val="24"/>
        </w:rPr>
        <w:t>按本章第</w:t>
      </w:r>
      <w:r>
        <w:rPr>
          <w:rFonts w:ascii="宋体" w:hAnsi="宋体" w:cs="宋体" w:hint="eastAsia"/>
          <w:color w:val="000000"/>
          <w:spacing w:val="-58"/>
          <w:sz w:val="24"/>
        </w:rPr>
        <w:t xml:space="preserve"> </w:t>
      </w:r>
      <w:r>
        <w:rPr>
          <w:rFonts w:ascii="宋体" w:hAnsi="宋体" w:cs="宋体" w:hint="eastAsia"/>
          <w:color w:val="000000"/>
          <w:sz w:val="24"/>
        </w:rPr>
        <w:t>2.2.4</w:t>
      </w:r>
      <w:r>
        <w:rPr>
          <w:rFonts w:hAnsi="宋体" w:cs="宋体" w:hint="eastAsia"/>
          <w:color w:val="000000"/>
          <w:sz w:val="24"/>
        </w:rPr>
        <w:t>（</w:t>
      </w:r>
      <w:r>
        <w:rPr>
          <w:rFonts w:hAnsi="宋体" w:cs="宋体" w:hint="eastAsia"/>
          <w:color w:val="000000"/>
          <w:sz w:val="24"/>
        </w:rPr>
        <w:t>4</w:t>
      </w:r>
      <w:r>
        <w:rPr>
          <w:rFonts w:hAnsi="宋体" w:cs="宋体" w:hint="eastAsia"/>
          <w:color w:val="000000"/>
          <w:sz w:val="24"/>
        </w:rPr>
        <w:t>）目规定的评审因素和分值对其他部分计算出得分</w:t>
      </w:r>
      <w:r>
        <w:rPr>
          <w:rFonts w:hAnsi="宋体" w:cs="宋体" w:hint="eastAsia"/>
          <w:color w:val="000000"/>
          <w:sz w:val="24"/>
        </w:rPr>
        <w:t xml:space="preserve"> D</w:t>
      </w:r>
      <w:r>
        <w:rPr>
          <w:rFonts w:hAnsi="宋体" w:cs="宋体" w:hint="eastAsia"/>
          <w:color w:val="000000"/>
          <w:sz w:val="24"/>
        </w:rPr>
        <w:t>。</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3.2.2</w:t>
      </w:r>
      <w:r>
        <w:rPr>
          <w:rFonts w:hAnsi="宋体" w:cs="宋体" w:hint="eastAsia"/>
          <w:color w:val="000000"/>
          <w:sz w:val="24"/>
        </w:rPr>
        <w:t xml:space="preserve"> </w:t>
      </w:r>
      <w:r>
        <w:rPr>
          <w:rFonts w:ascii="宋体" w:hAnsi="宋体" w:cs="宋体" w:hint="eastAsia"/>
          <w:color w:val="000000"/>
          <w:sz w:val="24"/>
        </w:rPr>
        <w:t>评分分值计算保留小数点后两位，小数点后第三位“四舍五入”。</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3.2.3</w:t>
      </w:r>
      <w:r>
        <w:rPr>
          <w:rFonts w:hAnsi="宋体" w:cs="宋体" w:hint="eastAsia"/>
          <w:color w:val="000000"/>
          <w:sz w:val="24"/>
        </w:rPr>
        <w:t xml:space="preserve"> </w:t>
      </w:r>
      <w:r>
        <w:rPr>
          <w:rFonts w:ascii="宋体" w:hAnsi="宋体" w:cs="宋体" w:hint="eastAsia"/>
          <w:color w:val="000000"/>
          <w:sz w:val="24"/>
        </w:rPr>
        <w:t>投标人得分=A+B+C</w:t>
      </w:r>
      <w:r>
        <w:rPr>
          <w:rFonts w:hAnsi="宋体" w:cs="宋体" w:hint="eastAsia"/>
          <w:color w:val="000000"/>
          <w:sz w:val="24"/>
        </w:rPr>
        <w:t>+D</w:t>
      </w:r>
      <w:r>
        <w:rPr>
          <w:rFonts w:ascii="宋体" w:hAnsi="宋体" w:cs="宋体" w:hint="eastAsia"/>
          <w:color w:val="000000"/>
          <w:sz w:val="24"/>
        </w:rPr>
        <w:t>。</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 xml:space="preserve">3.2.4 </w:t>
      </w:r>
      <w:r>
        <w:rPr>
          <w:rFonts w:ascii="宋体" w:hAnsi="宋体" w:cs="宋体" w:hint="eastAsia"/>
          <w:color w:val="000000"/>
          <w:spacing w:val="-4"/>
          <w:sz w:val="24"/>
        </w:rPr>
        <w:t>评标委员会发现投标人的报价明显低于其他投标报价，使得其投标报价可能低于其个</w:t>
      </w:r>
      <w:r>
        <w:rPr>
          <w:rFonts w:ascii="宋体" w:hAnsi="宋体" w:cs="宋体" w:hint="eastAsia"/>
          <w:color w:val="000000"/>
          <w:spacing w:val="-1"/>
          <w:sz w:val="24"/>
        </w:rPr>
        <w:t>别成本的，应当要求该投标人作出书面说明并提供相应的证明材料。投标人不能合理说明或者</w:t>
      </w:r>
      <w:r>
        <w:rPr>
          <w:rFonts w:ascii="宋体" w:hAnsi="宋体" w:cs="宋体" w:hint="eastAsia"/>
          <w:color w:val="000000"/>
          <w:sz w:val="24"/>
        </w:rPr>
        <w:t>不能</w:t>
      </w:r>
      <w:r>
        <w:rPr>
          <w:rFonts w:ascii="宋体" w:hAnsi="宋体" w:cs="宋体" w:hint="eastAsia"/>
          <w:color w:val="000000"/>
          <w:spacing w:val="-3"/>
          <w:sz w:val="24"/>
        </w:rPr>
        <w:t>提</w:t>
      </w:r>
      <w:r>
        <w:rPr>
          <w:rFonts w:ascii="宋体" w:hAnsi="宋体" w:cs="宋体" w:hint="eastAsia"/>
          <w:color w:val="000000"/>
          <w:sz w:val="24"/>
        </w:rPr>
        <w:t>供</w:t>
      </w:r>
      <w:r>
        <w:rPr>
          <w:rFonts w:ascii="宋体" w:hAnsi="宋体" w:cs="宋体" w:hint="eastAsia"/>
          <w:color w:val="000000"/>
          <w:spacing w:val="-3"/>
          <w:sz w:val="24"/>
        </w:rPr>
        <w:t>相</w:t>
      </w:r>
      <w:r>
        <w:rPr>
          <w:rFonts w:ascii="宋体" w:hAnsi="宋体" w:cs="宋体" w:hint="eastAsia"/>
          <w:color w:val="000000"/>
          <w:sz w:val="24"/>
        </w:rPr>
        <w:t>应</w:t>
      </w:r>
      <w:r>
        <w:rPr>
          <w:rFonts w:ascii="宋体" w:hAnsi="宋体" w:cs="宋体" w:hint="eastAsia"/>
          <w:color w:val="000000"/>
          <w:spacing w:val="-3"/>
          <w:sz w:val="24"/>
        </w:rPr>
        <w:t>证</w:t>
      </w:r>
      <w:r>
        <w:rPr>
          <w:rFonts w:ascii="宋体" w:hAnsi="宋体" w:cs="宋体" w:hint="eastAsia"/>
          <w:color w:val="000000"/>
          <w:sz w:val="24"/>
        </w:rPr>
        <w:t>明</w:t>
      </w:r>
      <w:r>
        <w:rPr>
          <w:rFonts w:ascii="宋体" w:hAnsi="宋体" w:cs="宋体" w:hint="eastAsia"/>
          <w:color w:val="000000"/>
          <w:spacing w:val="-3"/>
          <w:sz w:val="24"/>
        </w:rPr>
        <w:t>材</w:t>
      </w:r>
      <w:r>
        <w:rPr>
          <w:rFonts w:ascii="宋体" w:hAnsi="宋体" w:cs="宋体" w:hint="eastAsia"/>
          <w:color w:val="000000"/>
          <w:sz w:val="24"/>
        </w:rPr>
        <w:t>料的</w:t>
      </w:r>
      <w:r>
        <w:rPr>
          <w:rFonts w:ascii="宋体" w:hAnsi="宋体" w:cs="宋体" w:hint="eastAsia"/>
          <w:color w:val="000000"/>
          <w:spacing w:val="-94"/>
          <w:sz w:val="24"/>
        </w:rPr>
        <w:t>，</w:t>
      </w:r>
      <w:r>
        <w:rPr>
          <w:rFonts w:ascii="宋体" w:hAnsi="宋体" w:cs="宋体" w:hint="eastAsia"/>
          <w:color w:val="000000"/>
          <w:sz w:val="24"/>
        </w:rPr>
        <w:t>评标</w:t>
      </w:r>
      <w:r>
        <w:rPr>
          <w:rFonts w:ascii="宋体" w:hAnsi="宋体" w:cs="宋体" w:hint="eastAsia"/>
          <w:color w:val="000000"/>
          <w:spacing w:val="-3"/>
          <w:sz w:val="24"/>
        </w:rPr>
        <w:t>委</w:t>
      </w:r>
      <w:r>
        <w:rPr>
          <w:rFonts w:ascii="宋体" w:hAnsi="宋体" w:cs="宋体" w:hint="eastAsia"/>
          <w:color w:val="000000"/>
          <w:sz w:val="24"/>
        </w:rPr>
        <w:t>员</w:t>
      </w:r>
      <w:r>
        <w:rPr>
          <w:rFonts w:ascii="宋体" w:hAnsi="宋体" w:cs="宋体" w:hint="eastAsia"/>
          <w:color w:val="000000"/>
          <w:spacing w:val="-3"/>
          <w:sz w:val="24"/>
        </w:rPr>
        <w:t>会</w:t>
      </w:r>
      <w:r>
        <w:rPr>
          <w:rFonts w:ascii="宋体" w:hAnsi="宋体" w:cs="宋体" w:hint="eastAsia"/>
          <w:color w:val="000000"/>
          <w:sz w:val="24"/>
        </w:rPr>
        <w:t>应</w:t>
      </w:r>
      <w:r>
        <w:rPr>
          <w:rFonts w:ascii="宋体" w:hAnsi="宋体" w:cs="宋体" w:hint="eastAsia"/>
          <w:color w:val="000000"/>
          <w:spacing w:val="-3"/>
          <w:sz w:val="24"/>
        </w:rPr>
        <w:t>当</w:t>
      </w:r>
      <w:r>
        <w:rPr>
          <w:rFonts w:ascii="宋体" w:hAnsi="宋体" w:cs="宋体" w:hint="eastAsia"/>
          <w:color w:val="000000"/>
          <w:sz w:val="24"/>
        </w:rPr>
        <w:t>认</w:t>
      </w:r>
      <w:r>
        <w:rPr>
          <w:rFonts w:ascii="宋体" w:hAnsi="宋体" w:cs="宋体" w:hint="eastAsia"/>
          <w:color w:val="000000"/>
          <w:spacing w:val="-3"/>
          <w:sz w:val="24"/>
        </w:rPr>
        <w:t>定</w:t>
      </w:r>
      <w:r>
        <w:rPr>
          <w:rFonts w:ascii="宋体" w:hAnsi="宋体" w:cs="宋体" w:hint="eastAsia"/>
          <w:color w:val="000000"/>
          <w:sz w:val="24"/>
        </w:rPr>
        <w:t>该</w:t>
      </w:r>
      <w:r>
        <w:rPr>
          <w:rFonts w:ascii="宋体" w:hAnsi="宋体" w:cs="宋体" w:hint="eastAsia"/>
          <w:color w:val="000000"/>
          <w:spacing w:val="-3"/>
          <w:sz w:val="24"/>
        </w:rPr>
        <w:t>投</w:t>
      </w:r>
      <w:r>
        <w:rPr>
          <w:rFonts w:ascii="宋体" w:hAnsi="宋体" w:cs="宋体" w:hint="eastAsia"/>
          <w:color w:val="000000"/>
          <w:sz w:val="24"/>
        </w:rPr>
        <w:t>标人</w:t>
      </w:r>
      <w:r>
        <w:rPr>
          <w:rFonts w:ascii="宋体" w:hAnsi="宋体" w:cs="宋体" w:hint="eastAsia"/>
          <w:color w:val="000000"/>
          <w:spacing w:val="-3"/>
          <w:sz w:val="24"/>
        </w:rPr>
        <w:t>以</w:t>
      </w:r>
      <w:r>
        <w:rPr>
          <w:rFonts w:ascii="宋体" w:hAnsi="宋体" w:cs="宋体" w:hint="eastAsia"/>
          <w:color w:val="000000"/>
          <w:sz w:val="24"/>
        </w:rPr>
        <w:t>低</w:t>
      </w:r>
      <w:r>
        <w:rPr>
          <w:rFonts w:ascii="宋体" w:hAnsi="宋体" w:cs="宋体" w:hint="eastAsia"/>
          <w:color w:val="000000"/>
          <w:spacing w:val="-3"/>
          <w:sz w:val="24"/>
        </w:rPr>
        <w:t>于</w:t>
      </w:r>
      <w:r>
        <w:rPr>
          <w:rFonts w:ascii="宋体" w:hAnsi="宋体" w:cs="宋体" w:hint="eastAsia"/>
          <w:color w:val="000000"/>
          <w:sz w:val="24"/>
        </w:rPr>
        <w:t>成</w:t>
      </w:r>
      <w:r>
        <w:rPr>
          <w:rFonts w:ascii="宋体" w:hAnsi="宋体" w:cs="宋体" w:hint="eastAsia"/>
          <w:color w:val="000000"/>
          <w:spacing w:val="-3"/>
          <w:sz w:val="24"/>
        </w:rPr>
        <w:t>本</w:t>
      </w:r>
      <w:r>
        <w:rPr>
          <w:rFonts w:ascii="宋体" w:hAnsi="宋体" w:cs="宋体" w:hint="eastAsia"/>
          <w:color w:val="000000"/>
          <w:sz w:val="24"/>
        </w:rPr>
        <w:t>报</w:t>
      </w:r>
      <w:r>
        <w:rPr>
          <w:rFonts w:ascii="宋体" w:hAnsi="宋体" w:cs="宋体" w:hint="eastAsia"/>
          <w:color w:val="000000"/>
          <w:spacing w:val="-3"/>
          <w:sz w:val="24"/>
        </w:rPr>
        <w:t>价</w:t>
      </w:r>
      <w:r>
        <w:rPr>
          <w:rFonts w:ascii="宋体" w:hAnsi="宋体" w:cs="宋体" w:hint="eastAsia"/>
          <w:color w:val="000000"/>
          <w:sz w:val="24"/>
        </w:rPr>
        <w:t>竞标</w:t>
      </w:r>
      <w:r>
        <w:rPr>
          <w:rFonts w:ascii="宋体" w:hAnsi="宋体" w:cs="宋体" w:hint="eastAsia"/>
          <w:color w:val="000000"/>
          <w:spacing w:val="-94"/>
          <w:sz w:val="24"/>
        </w:rPr>
        <w:t>，</w:t>
      </w:r>
      <w:r>
        <w:rPr>
          <w:rFonts w:ascii="宋体" w:hAnsi="宋体" w:cs="宋体" w:hint="eastAsia"/>
          <w:color w:val="000000"/>
          <w:sz w:val="24"/>
        </w:rPr>
        <w:t>并否</w:t>
      </w:r>
      <w:r>
        <w:rPr>
          <w:rFonts w:ascii="宋体" w:hAnsi="宋体" w:cs="宋体" w:hint="eastAsia"/>
          <w:color w:val="000000"/>
          <w:spacing w:val="-3"/>
          <w:sz w:val="24"/>
        </w:rPr>
        <w:t>决其投标</w:t>
      </w:r>
      <w:r>
        <w:rPr>
          <w:rFonts w:ascii="宋体" w:hAnsi="宋体" w:cs="宋体" w:hint="eastAsia"/>
          <w:color w:val="000000"/>
          <w:sz w:val="24"/>
        </w:rPr>
        <w:t>。</w:t>
      </w:r>
    </w:p>
    <w:p w:rsidR="008C759A" w:rsidRDefault="002E7841">
      <w:pPr>
        <w:pStyle w:val="31"/>
        <w:keepNext/>
        <w:keepLines/>
        <w:wordWrap w:val="0"/>
        <w:topLinePunct/>
        <w:spacing w:line="500" w:lineRule="exact"/>
        <w:ind w:left="0" w:right="0" w:firstLineChars="200" w:firstLine="480"/>
        <w:outlineLvl w:val="9"/>
        <w:rPr>
          <w:rFonts w:hAnsi="宋体" w:cs="宋体"/>
          <w:color w:val="000000"/>
          <w:sz w:val="24"/>
          <w:szCs w:val="24"/>
        </w:rPr>
      </w:pPr>
      <w:bookmarkStart w:id="79" w:name="_bookmark91"/>
      <w:bookmarkEnd w:id="79"/>
      <w:r>
        <w:rPr>
          <w:rFonts w:hAnsi="宋体" w:cs="宋体" w:hint="eastAsia"/>
          <w:color w:val="000000"/>
          <w:sz w:val="24"/>
          <w:szCs w:val="24"/>
        </w:rPr>
        <w:t>3.3 投标文件的澄清</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lastRenderedPageBreak/>
        <w:t>3.3.1</w:t>
      </w:r>
      <w:r>
        <w:rPr>
          <w:rFonts w:hAnsi="宋体" w:cs="宋体" w:hint="eastAsia"/>
          <w:color w:val="000000"/>
          <w:sz w:val="24"/>
        </w:rPr>
        <w:t xml:space="preserve"> </w:t>
      </w:r>
      <w:r>
        <w:rPr>
          <w:rFonts w:ascii="宋体" w:hAnsi="宋体" w:cs="宋体" w:hint="eastAsia"/>
          <w:color w:val="000000"/>
          <w:sz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3.3.2</w:t>
      </w:r>
      <w:r>
        <w:rPr>
          <w:rFonts w:hAnsi="宋体" w:cs="宋体" w:hint="eastAsia"/>
          <w:color w:val="000000"/>
          <w:sz w:val="24"/>
        </w:rPr>
        <w:t xml:space="preserve"> </w:t>
      </w:r>
      <w:r>
        <w:rPr>
          <w:rFonts w:ascii="宋体" w:hAnsi="宋体" w:cs="宋体" w:hint="eastAsia"/>
          <w:color w:val="000000"/>
          <w:sz w:val="24"/>
        </w:rPr>
        <w:t>澄清、说明或补正不得超出投标文件的范围且不得改变投标文件的实质性内容，并构成投标文件的组成部分。</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3.3.3</w:t>
      </w:r>
      <w:r>
        <w:rPr>
          <w:rFonts w:hAnsi="宋体" w:cs="宋体" w:hint="eastAsia"/>
          <w:color w:val="000000"/>
          <w:sz w:val="24"/>
        </w:rPr>
        <w:t xml:space="preserve"> </w:t>
      </w:r>
      <w:r>
        <w:rPr>
          <w:rFonts w:ascii="宋体" w:hAnsi="宋体" w:cs="宋体" w:hint="eastAsia"/>
          <w:color w:val="000000"/>
          <w:sz w:val="24"/>
        </w:rPr>
        <w:t>评</w:t>
      </w:r>
      <w:r>
        <w:rPr>
          <w:rFonts w:ascii="宋体" w:hAnsi="宋体" w:cs="宋体" w:hint="eastAsia"/>
          <w:color w:val="000000"/>
          <w:spacing w:val="-3"/>
          <w:sz w:val="24"/>
        </w:rPr>
        <w:t>标</w:t>
      </w:r>
      <w:r>
        <w:rPr>
          <w:rFonts w:ascii="宋体" w:hAnsi="宋体" w:cs="宋体" w:hint="eastAsia"/>
          <w:color w:val="000000"/>
          <w:sz w:val="24"/>
        </w:rPr>
        <w:t>委</w:t>
      </w:r>
      <w:r>
        <w:rPr>
          <w:rFonts w:ascii="宋体" w:hAnsi="宋体" w:cs="宋体" w:hint="eastAsia"/>
          <w:color w:val="000000"/>
          <w:spacing w:val="-3"/>
          <w:sz w:val="24"/>
        </w:rPr>
        <w:t>员</w:t>
      </w:r>
      <w:r>
        <w:rPr>
          <w:rFonts w:ascii="宋体" w:hAnsi="宋体" w:cs="宋体" w:hint="eastAsia"/>
          <w:color w:val="000000"/>
          <w:sz w:val="24"/>
        </w:rPr>
        <w:t>会</w:t>
      </w:r>
      <w:r>
        <w:rPr>
          <w:rFonts w:ascii="宋体" w:hAnsi="宋体" w:cs="宋体" w:hint="eastAsia"/>
          <w:color w:val="000000"/>
          <w:spacing w:val="-3"/>
          <w:sz w:val="24"/>
        </w:rPr>
        <w:t>对</w:t>
      </w:r>
      <w:r>
        <w:rPr>
          <w:rFonts w:ascii="宋体" w:hAnsi="宋体" w:cs="宋体" w:hint="eastAsia"/>
          <w:color w:val="000000"/>
          <w:sz w:val="24"/>
        </w:rPr>
        <w:t>投</w:t>
      </w:r>
      <w:r>
        <w:rPr>
          <w:rFonts w:ascii="宋体" w:hAnsi="宋体" w:cs="宋体" w:hint="eastAsia"/>
          <w:color w:val="000000"/>
          <w:spacing w:val="-3"/>
          <w:sz w:val="24"/>
        </w:rPr>
        <w:t>标人</w:t>
      </w:r>
      <w:r>
        <w:rPr>
          <w:rFonts w:ascii="宋体" w:hAnsi="宋体" w:cs="宋体" w:hint="eastAsia"/>
          <w:color w:val="000000"/>
          <w:sz w:val="24"/>
        </w:rPr>
        <w:t>提交</w:t>
      </w:r>
      <w:r>
        <w:rPr>
          <w:rFonts w:ascii="宋体" w:hAnsi="宋体" w:cs="宋体" w:hint="eastAsia"/>
          <w:color w:val="000000"/>
          <w:spacing w:val="-3"/>
          <w:sz w:val="24"/>
        </w:rPr>
        <w:t>的</w:t>
      </w:r>
      <w:r>
        <w:rPr>
          <w:rFonts w:ascii="宋体" w:hAnsi="宋体" w:cs="宋体" w:hint="eastAsia"/>
          <w:color w:val="000000"/>
          <w:sz w:val="24"/>
        </w:rPr>
        <w:t>澄清</w:t>
      </w:r>
      <w:r>
        <w:rPr>
          <w:rFonts w:ascii="宋体" w:hAnsi="宋体" w:cs="宋体" w:hint="eastAsia"/>
          <w:color w:val="000000"/>
          <w:spacing w:val="-94"/>
          <w:sz w:val="24"/>
        </w:rPr>
        <w:t>、</w:t>
      </w:r>
      <w:r>
        <w:rPr>
          <w:rFonts w:ascii="宋体" w:hAnsi="宋体" w:cs="宋体" w:hint="eastAsia"/>
          <w:color w:val="000000"/>
          <w:sz w:val="24"/>
        </w:rPr>
        <w:t>说</w:t>
      </w:r>
      <w:r>
        <w:rPr>
          <w:rFonts w:ascii="宋体" w:hAnsi="宋体" w:cs="宋体" w:hint="eastAsia"/>
          <w:color w:val="000000"/>
          <w:spacing w:val="-3"/>
          <w:sz w:val="24"/>
        </w:rPr>
        <w:t>明</w:t>
      </w:r>
      <w:r>
        <w:rPr>
          <w:rFonts w:ascii="宋体" w:hAnsi="宋体" w:cs="宋体" w:hint="eastAsia"/>
          <w:color w:val="000000"/>
          <w:sz w:val="24"/>
        </w:rPr>
        <w:t>或</w:t>
      </w:r>
      <w:r>
        <w:rPr>
          <w:rFonts w:ascii="宋体" w:hAnsi="宋体" w:cs="宋体" w:hint="eastAsia"/>
          <w:color w:val="000000"/>
          <w:spacing w:val="-3"/>
          <w:sz w:val="24"/>
        </w:rPr>
        <w:t>补</w:t>
      </w:r>
      <w:r>
        <w:rPr>
          <w:rFonts w:ascii="宋体" w:hAnsi="宋体" w:cs="宋体" w:hint="eastAsia"/>
          <w:color w:val="000000"/>
          <w:sz w:val="24"/>
        </w:rPr>
        <w:t>正</w:t>
      </w:r>
      <w:r>
        <w:rPr>
          <w:rFonts w:ascii="宋体" w:hAnsi="宋体" w:cs="宋体" w:hint="eastAsia"/>
          <w:color w:val="000000"/>
          <w:spacing w:val="-3"/>
          <w:sz w:val="24"/>
        </w:rPr>
        <w:t>有</w:t>
      </w:r>
      <w:r>
        <w:rPr>
          <w:rFonts w:ascii="宋体" w:hAnsi="宋体" w:cs="宋体" w:hint="eastAsia"/>
          <w:color w:val="000000"/>
          <w:sz w:val="24"/>
        </w:rPr>
        <w:t>疑问的</w:t>
      </w:r>
      <w:r>
        <w:rPr>
          <w:rFonts w:ascii="宋体" w:hAnsi="宋体" w:cs="宋体" w:hint="eastAsia"/>
          <w:color w:val="000000"/>
          <w:spacing w:val="-94"/>
          <w:sz w:val="24"/>
        </w:rPr>
        <w:t>，</w:t>
      </w:r>
      <w:r>
        <w:rPr>
          <w:rFonts w:ascii="宋体" w:hAnsi="宋体" w:cs="宋体" w:hint="eastAsia"/>
          <w:color w:val="000000"/>
          <w:sz w:val="24"/>
        </w:rPr>
        <w:t>可</w:t>
      </w:r>
      <w:r>
        <w:rPr>
          <w:rFonts w:ascii="宋体" w:hAnsi="宋体" w:cs="宋体" w:hint="eastAsia"/>
          <w:color w:val="000000"/>
          <w:spacing w:val="-3"/>
          <w:sz w:val="24"/>
        </w:rPr>
        <w:t>以</w:t>
      </w:r>
      <w:r>
        <w:rPr>
          <w:rFonts w:ascii="宋体" w:hAnsi="宋体" w:cs="宋体" w:hint="eastAsia"/>
          <w:color w:val="000000"/>
          <w:sz w:val="24"/>
        </w:rPr>
        <w:t>要</w:t>
      </w:r>
      <w:r>
        <w:rPr>
          <w:rFonts w:ascii="宋体" w:hAnsi="宋体" w:cs="宋体" w:hint="eastAsia"/>
          <w:color w:val="000000"/>
          <w:spacing w:val="-3"/>
          <w:sz w:val="24"/>
        </w:rPr>
        <w:t>求</w:t>
      </w:r>
      <w:r>
        <w:rPr>
          <w:rFonts w:ascii="宋体" w:hAnsi="宋体" w:cs="宋体" w:hint="eastAsia"/>
          <w:color w:val="000000"/>
          <w:sz w:val="24"/>
        </w:rPr>
        <w:t>投</w:t>
      </w:r>
      <w:r>
        <w:rPr>
          <w:rFonts w:ascii="宋体" w:hAnsi="宋体" w:cs="宋体" w:hint="eastAsia"/>
          <w:color w:val="000000"/>
          <w:spacing w:val="-3"/>
          <w:sz w:val="24"/>
        </w:rPr>
        <w:t>标</w:t>
      </w:r>
      <w:r>
        <w:rPr>
          <w:rFonts w:ascii="宋体" w:hAnsi="宋体" w:cs="宋体" w:hint="eastAsia"/>
          <w:color w:val="000000"/>
          <w:sz w:val="24"/>
        </w:rPr>
        <w:t>人</w:t>
      </w:r>
      <w:r>
        <w:rPr>
          <w:rFonts w:ascii="宋体" w:hAnsi="宋体" w:cs="宋体" w:hint="eastAsia"/>
          <w:color w:val="000000"/>
          <w:spacing w:val="-3"/>
          <w:sz w:val="24"/>
        </w:rPr>
        <w:t>进</w:t>
      </w:r>
      <w:r>
        <w:rPr>
          <w:rFonts w:ascii="宋体" w:hAnsi="宋体" w:cs="宋体" w:hint="eastAsia"/>
          <w:color w:val="000000"/>
          <w:sz w:val="24"/>
        </w:rPr>
        <w:t>一步</w:t>
      </w:r>
      <w:r>
        <w:rPr>
          <w:rFonts w:ascii="宋体" w:hAnsi="宋体" w:cs="宋体" w:hint="eastAsia"/>
          <w:color w:val="000000"/>
          <w:spacing w:val="-3"/>
          <w:sz w:val="24"/>
        </w:rPr>
        <w:t>澄</w:t>
      </w:r>
      <w:r>
        <w:rPr>
          <w:rFonts w:ascii="宋体" w:hAnsi="宋体" w:cs="宋体" w:hint="eastAsia"/>
          <w:color w:val="000000"/>
          <w:sz w:val="24"/>
        </w:rPr>
        <w:t>清、说明或补正，直至满足评标委员会的要求。</w:t>
      </w:r>
    </w:p>
    <w:p w:rsidR="008C759A" w:rsidRDefault="002E7841">
      <w:pPr>
        <w:pStyle w:val="31"/>
        <w:keepNext/>
        <w:keepLines/>
        <w:wordWrap w:val="0"/>
        <w:topLinePunct/>
        <w:spacing w:line="500" w:lineRule="exact"/>
        <w:ind w:left="0" w:right="0" w:firstLineChars="200" w:firstLine="480"/>
        <w:outlineLvl w:val="9"/>
        <w:rPr>
          <w:rFonts w:hAnsi="宋体" w:cs="宋体"/>
          <w:color w:val="000000"/>
          <w:sz w:val="24"/>
          <w:szCs w:val="24"/>
        </w:rPr>
      </w:pPr>
      <w:bookmarkStart w:id="80" w:name="_bookmark92"/>
      <w:bookmarkEnd w:id="80"/>
      <w:r>
        <w:rPr>
          <w:rFonts w:hAnsi="宋体" w:cs="宋体" w:hint="eastAsia"/>
          <w:color w:val="000000"/>
          <w:sz w:val="24"/>
          <w:szCs w:val="24"/>
        </w:rPr>
        <w:t>3.4 评标结果</w:t>
      </w:r>
    </w:p>
    <w:p w:rsidR="008C759A" w:rsidRDefault="002E7841">
      <w:pPr>
        <w:pStyle w:val="a4"/>
        <w:keepNext/>
        <w:keepLines/>
        <w:wordWrap w:val="0"/>
        <w:topLinePunct/>
        <w:spacing w:after="0" w:line="500" w:lineRule="exact"/>
        <w:ind w:firstLineChars="200" w:firstLine="480"/>
        <w:rPr>
          <w:rFonts w:ascii="宋体" w:hAnsi="宋体" w:cs="宋体"/>
          <w:color w:val="000000"/>
          <w:sz w:val="24"/>
        </w:rPr>
      </w:pPr>
      <w:r>
        <w:rPr>
          <w:rFonts w:ascii="宋体" w:hAnsi="宋体" w:cs="宋体" w:hint="eastAsia"/>
          <w:color w:val="000000"/>
          <w:sz w:val="24"/>
        </w:rPr>
        <w:t>3.4.1</w:t>
      </w:r>
      <w:r>
        <w:rPr>
          <w:rFonts w:hAnsi="宋体" w:cs="宋体" w:hint="eastAsia"/>
          <w:color w:val="000000"/>
          <w:sz w:val="24"/>
        </w:rPr>
        <w:t xml:space="preserve"> </w:t>
      </w:r>
      <w:r>
        <w:rPr>
          <w:rFonts w:ascii="宋体" w:hAnsi="宋体" w:cs="宋体" w:hint="eastAsia"/>
          <w:color w:val="000000"/>
          <w:sz w:val="24"/>
        </w:rPr>
        <w:t>除第二章“投标人须知”前附表授权直接确定中标人外，评标委员会按照得分由高到低的顺序推荐中标候选人，并标明排序。</w:t>
      </w:r>
    </w:p>
    <w:p w:rsidR="008C759A" w:rsidRDefault="002E7841">
      <w:pPr>
        <w:spacing w:line="360" w:lineRule="auto"/>
        <w:jc w:val="left"/>
        <w:rPr>
          <w:rFonts w:ascii="宋体" w:hAnsi="宋体" w:cs="宋体"/>
          <w:color w:val="000000"/>
          <w:sz w:val="24"/>
        </w:rPr>
      </w:pPr>
      <w:r>
        <w:rPr>
          <w:rFonts w:ascii="宋体" w:hAnsi="宋体" w:cs="宋体" w:hint="eastAsia"/>
          <w:color w:val="000000"/>
          <w:sz w:val="24"/>
        </w:rPr>
        <w:t>3.4.2</w:t>
      </w:r>
      <w:r>
        <w:rPr>
          <w:rFonts w:hAnsi="宋体" w:cs="宋体" w:hint="eastAsia"/>
          <w:color w:val="000000"/>
          <w:sz w:val="24"/>
        </w:rPr>
        <w:t xml:space="preserve"> </w:t>
      </w:r>
      <w:r>
        <w:rPr>
          <w:rFonts w:ascii="宋体" w:hAnsi="宋体" w:cs="宋体" w:hint="eastAsia"/>
          <w:color w:val="000000"/>
          <w:sz w:val="24"/>
        </w:rPr>
        <w:t>评标委员会完成评标后，应当向招标人提交书面评标报告和中标候选人名单。</w:t>
      </w:r>
    </w:p>
    <w:p w:rsidR="008C759A" w:rsidRDefault="002E7841">
      <w:pPr>
        <w:spacing w:line="360" w:lineRule="auto"/>
        <w:jc w:val="left"/>
        <w:rPr>
          <w:rFonts w:ascii="宋体" w:hAnsi="宋体" w:cs="宋体"/>
          <w:b/>
          <w:bCs/>
          <w:color w:val="000000"/>
          <w:sz w:val="24"/>
        </w:rPr>
      </w:pPr>
      <w:r>
        <w:rPr>
          <w:rFonts w:ascii="宋体" w:hAnsi="宋体" w:cs="宋体" w:hint="eastAsia"/>
          <w:b/>
          <w:bCs/>
          <w:color w:val="000000"/>
          <w:sz w:val="24"/>
        </w:rPr>
        <w:t>4、评标的一般规则与注意事项</w:t>
      </w:r>
    </w:p>
    <w:p w:rsidR="008C759A" w:rsidRDefault="002E7841">
      <w:pPr>
        <w:spacing w:line="360" w:lineRule="auto"/>
        <w:ind w:firstLineChars="200" w:firstLine="480"/>
        <w:rPr>
          <w:rFonts w:ascii="宋体" w:hAnsi="宋体" w:cs="仿宋"/>
          <w:sz w:val="24"/>
        </w:rPr>
      </w:pPr>
      <w:r>
        <w:rPr>
          <w:rFonts w:ascii="宋体" w:hAnsi="宋体" w:cs="仿宋" w:hint="eastAsia"/>
          <w:sz w:val="24"/>
        </w:rPr>
        <w:t>评标委员会应按下列原则进行评分汇总统计：</w:t>
      </w:r>
    </w:p>
    <w:p w:rsidR="008C759A" w:rsidRDefault="002E7841">
      <w:pPr>
        <w:spacing w:line="360" w:lineRule="auto"/>
        <w:ind w:firstLineChars="200" w:firstLine="480"/>
        <w:rPr>
          <w:rFonts w:ascii="宋体" w:hAnsi="宋体" w:cs="仿宋"/>
          <w:sz w:val="24"/>
        </w:rPr>
      </w:pPr>
      <w:r>
        <w:rPr>
          <w:rFonts w:ascii="宋体" w:hAnsi="宋体" w:cs="仿宋" w:hint="eastAsia"/>
          <w:sz w:val="24"/>
        </w:rPr>
        <w:t>投标企业须按招标文件要求填写业绩、财务状况等内容，投标单位须对提供资料的真实性负责，如若发现未据实提供且存在弄虚作假骗取中标者，将被列入失信名单并取消中标候选人资格。</w:t>
      </w:r>
    </w:p>
    <w:p w:rsidR="008C759A" w:rsidRDefault="002E7841">
      <w:pPr>
        <w:spacing w:line="360" w:lineRule="auto"/>
        <w:ind w:firstLineChars="200" w:firstLine="480"/>
        <w:rPr>
          <w:rFonts w:ascii="宋体" w:hAnsi="宋体" w:cs="仿宋"/>
          <w:sz w:val="24"/>
        </w:rPr>
      </w:pPr>
      <w:r>
        <w:rPr>
          <w:rFonts w:ascii="宋体" w:hAnsi="宋体" w:cs="仿宋" w:hint="eastAsia"/>
          <w:sz w:val="24"/>
        </w:rPr>
        <w:t>分数计算过程中，保留两位小数，小数点后第三位四舍五入。</w:t>
      </w:r>
    </w:p>
    <w:p w:rsidR="008C759A" w:rsidRDefault="002E7841">
      <w:pPr>
        <w:spacing w:line="360" w:lineRule="auto"/>
        <w:ind w:firstLineChars="200" w:firstLine="480"/>
        <w:rPr>
          <w:rFonts w:ascii="宋体" w:hAnsi="宋体" w:cs="仿宋"/>
          <w:sz w:val="24"/>
        </w:rPr>
      </w:pPr>
      <w:r>
        <w:rPr>
          <w:rFonts w:ascii="宋体" w:hAnsi="宋体" w:cs="仿宋" w:hint="eastAsia"/>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8C759A" w:rsidRDefault="002E7841">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5、公示</w:t>
      </w:r>
    </w:p>
    <w:p w:rsidR="008C759A" w:rsidRDefault="002E7841">
      <w:pPr>
        <w:autoSpaceDE w:val="0"/>
        <w:autoSpaceDN w:val="0"/>
        <w:adjustRightInd w:val="0"/>
        <w:spacing w:line="360" w:lineRule="auto"/>
        <w:ind w:firstLineChars="200" w:firstLine="480"/>
        <w:jc w:val="left"/>
        <w:rPr>
          <w:rFonts w:ascii="宋体" w:hAnsi="宋体" w:cs="仿宋"/>
          <w:sz w:val="24"/>
        </w:rPr>
      </w:pPr>
      <w:r>
        <w:rPr>
          <w:rFonts w:ascii="宋体" w:hAnsi="宋体" w:cs="仿宋" w:hint="eastAsia"/>
          <w:sz w:val="24"/>
        </w:rPr>
        <w:t>中标人确定后，招标人应当在</w:t>
      </w:r>
      <w:r>
        <w:rPr>
          <w:rFonts w:ascii="宋体" w:hAnsi="宋体" w:cs="宋体" w:hint="eastAsia"/>
          <w:color w:val="000000"/>
          <w:kern w:val="0"/>
          <w:sz w:val="24"/>
        </w:rPr>
        <w:t>《全国公共资源交易平台(河南省▪许昌市)》、《河南省电子招标投标公共服务平台》</w:t>
      </w:r>
      <w:r>
        <w:rPr>
          <w:rFonts w:ascii="宋体" w:hAnsi="宋体" w:cs="仿宋" w:hint="eastAsia"/>
          <w:sz w:val="24"/>
        </w:rPr>
        <w:t>上进行公示，公示时间不少于3日。公示期满后，招标人应当将招标投标情况书面报告提交招标投标管理部门备案，向中标人发出中标通知书，并向所有合格投标人告知中标结果。</w:t>
      </w:r>
    </w:p>
    <w:p w:rsidR="008C759A" w:rsidRDefault="002E7841">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6、特殊情况的处置程序</w:t>
      </w:r>
    </w:p>
    <w:p w:rsidR="008C759A" w:rsidRDefault="002E7841">
      <w:pPr>
        <w:autoSpaceDE w:val="0"/>
        <w:autoSpaceDN w:val="0"/>
        <w:adjustRightInd w:val="0"/>
        <w:spacing w:line="360" w:lineRule="auto"/>
        <w:ind w:firstLineChars="200" w:firstLine="480"/>
        <w:jc w:val="left"/>
        <w:rPr>
          <w:rFonts w:ascii="宋体" w:hAnsi="宋体" w:cs="仿宋"/>
          <w:sz w:val="24"/>
        </w:rPr>
      </w:pPr>
      <w:r>
        <w:rPr>
          <w:rFonts w:ascii="宋体" w:hAnsi="宋体" w:cs="仿宋" w:hint="eastAsia"/>
          <w:sz w:val="24"/>
        </w:rPr>
        <w:t>6.1关于澄清、说明或补正</w:t>
      </w:r>
    </w:p>
    <w:p w:rsidR="008C759A" w:rsidRDefault="002E7841">
      <w:pPr>
        <w:autoSpaceDE w:val="0"/>
        <w:autoSpaceDN w:val="0"/>
        <w:adjustRightInd w:val="0"/>
        <w:spacing w:line="360" w:lineRule="auto"/>
        <w:ind w:firstLineChars="200" w:firstLine="480"/>
        <w:jc w:val="left"/>
        <w:rPr>
          <w:rFonts w:ascii="宋体" w:hAnsi="宋体" w:cs="仿宋"/>
          <w:sz w:val="24"/>
        </w:rPr>
      </w:pPr>
      <w:r>
        <w:rPr>
          <w:rFonts w:ascii="宋体" w:hAnsi="宋体" w:cs="仿宋" w:hint="eastAsia"/>
          <w:sz w:val="24"/>
        </w:rPr>
        <w:t>在评审过程中评标委员会可以书面方式要求投标人对投标文件中含义不明确、对同类</w:t>
      </w:r>
      <w:r>
        <w:rPr>
          <w:rFonts w:ascii="宋体" w:hAnsi="宋体" w:cs="仿宋" w:hint="eastAsia"/>
          <w:sz w:val="24"/>
        </w:rPr>
        <w:lastRenderedPageBreak/>
        <w:t>问题表述不一致或者有明显文字和计算错误的内容作必要的澄清、说明或补正。澄清、说明或补正应以书面方式进行并不得超出投标文件的范围或者改变投标文件内容。</w:t>
      </w:r>
    </w:p>
    <w:p w:rsidR="008C759A" w:rsidRDefault="002E7841">
      <w:pPr>
        <w:autoSpaceDE w:val="0"/>
        <w:autoSpaceDN w:val="0"/>
        <w:adjustRightInd w:val="0"/>
        <w:spacing w:line="360" w:lineRule="auto"/>
        <w:ind w:firstLineChars="200" w:firstLine="480"/>
        <w:jc w:val="left"/>
        <w:rPr>
          <w:rFonts w:ascii="宋体" w:hAnsi="宋体" w:cs="仿宋"/>
          <w:sz w:val="24"/>
        </w:rPr>
      </w:pPr>
      <w:r>
        <w:rPr>
          <w:rFonts w:ascii="宋体" w:hAnsi="宋体" w:cs="仿宋" w:hint="eastAsia"/>
          <w:sz w:val="24"/>
        </w:rPr>
        <w:t>6.2关于评标活动暂停</w:t>
      </w:r>
    </w:p>
    <w:p w:rsidR="008C759A" w:rsidRDefault="002E7841">
      <w:pPr>
        <w:autoSpaceDE w:val="0"/>
        <w:autoSpaceDN w:val="0"/>
        <w:adjustRightInd w:val="0"/>
        <w:spacing w:line="360" w:lineRule="auto"/>
        <w:ind w:firstLineChars="200" w:firstLine="480"/>
        <w:jc w:val="left"/>
        <w:rPr>
          <w:rFonts w:ascii="宋体" w:hAnsi="宋体" w:cs="仿宋"/>
          <w:sz w:val="24"/>
        </w:rPr>
      </w:pPr>
      <w:r>
        <w:rPr>
          <w:rFonts w:ascii="宋体" w:hAnsi="宋体" w:cs="仿宋" w:hint="eastAsia"/>
          <w:sz w:val="24"/>
        </w:rPr>
        <w:t>6.2.1评标委员会应当执行连续评标的原则，按评标办法中规定的程序、内容、方法、标准完成全部评标工作。只有发生不可抗力导致评标工作无法继续时，评标活动方可暂停。</w:t>
      </w:r>
    </w:p>
    <w:p w:rsidR="008C759A" w:rsidRDefault="002E7841">
      <w:pPr>
        <w:autoSpaceDE w:val="0"/>
        <w:autoSpaceDN w:val="0"/>
        <w:adjustRightInd w:val="0"/>
        <w:spacing w:line="360" w:lineRule="auto"/>
        <w:ind w:firstLineChars="200" w:firstLine="480"/>
        <w:jc w:val="left"/>
        <w:rPr>
          <w:rFonts w:ascii="宋体" w:hAnsi="宋体" w:cs="仿宋"/>
          <w:sz w:val="24"/>
        </w:rPr>
      </w:pPr>
      <w:r>
        <w:rPr>
          <w:rFonts w:ascii="宋体" w:hAnsi="宋体" w:cs="仿宋" w:hint="eastAsia"/>
          <w:sz w:val="24"/>
        </w:rPr>
        <w:t>6.2.2发生评标暂停情况时，评标委员会应当封存全部投标文件和评标记录，待不可抗力的影响结束且具备继续评标的条件时，由原评标委员会继续评标。</w:t>
      </w:r>
    </w:p>
    <w:p w:rsidR="008C759A" w:rsidRDefault="002E7841">
      <w:pPr>
        <w:autoSpaceDE w:val="0"/>
        <w:autoSpaceDN w:val="0"/>
        <w:adjustRightInd w:val="0"/>
        <w:spacing w:line="360" w:lineRule="auto"/>
        <w:ind w:firstLineChars="200" w:firstLine="480"/>
        <w:jc w:val="left"/>
        <w:rPr>
          <w:rFonts w:ascii="宋体" w:hAnsi="宋体" w:cs="仿宋"/>
          <w:sz w:val="24"/>
        </w:rPr>
      </w:pPr>
      <w:r>
        <w:rPr>
          <w:rFonts w:ascii="宋体" w:hAnsi="宋体" w:cs="仿宋" w:hint="eastAsia"/>
          <w:sz w:val="24"/>
        </w:rPr>
        <w:t>6.3关于评标中途更换评标委员会成员</w:t>
      </w:r>
    </w:p>
    <w:p w:rsidR="008C759A" w:rsidRDefault="002E7841">
      <w:pPr>
        <w:autoSpaceDE w:val="0"/>
        <w:autoSpaceDN w:val="0"/>
        <w:adjustRightInd w:val="0"/>
        <w:spacing w:line="360" w:lineRule="auto"/>
        <w:ind w:firstLineChars="200" w:firstLine="480"/>
        <w:jc w:val="left"/>
        <w:rPr>
          <w:rFonts w:ascii="宋体" w:hAnsi="宋体" w:cs="仿宋"/>
          <w:sz w:val="24"/>
        </w:rPr>
      </w:pPr>
      <w:r>
        <w:rPr>
          <w:rFonts w:ascii="宋体" w:hAnsi="宋体" w:cs="仿宋" w:hint="eastAsia"/>
          <w:sz w:val="24"/>
        </w:rPr>
        <w:t>6.3.1除非发生下列情况之一，评标委员会成员不得在评标中途更换：</w:t>
      </w:r>
    </w:p>
    <w:p w:rsidR="008C759A" w:rsidRDefault="002E7841">
      <w:pPr>
        <w:autoSpaceDE w:val="0"/>
        <w:autoSpaceDN w:val="0"/>
        <w:adjustRightInd w:val="0"/>
        <w:spacing w:line="360" w:lineRule="auto"/>
        <w:ind w:firstLineChars="200" w:firstLine="480"/>
        <w:jc w:val="left"/>
        <w:rPr>
          <w:rFonts w:ascii="宋体" w:hAnsi="宋体" w:cs="仿宋"/>
          <w:sz w:val="24"/>
        </w:rPr>
      </w:pPr>
      <w:r>
        <w:rPr>
          <w:rFonts w:ascii="宋体" w:hAnsi="宋体" w:cs="仿宋" w:hint="eastAsia"/>
          <w:sz w:val="24"/>
        </w:rPr>
        <w:t>（1）因不可抗拒的客观原因，不能到场或需在评标中途退出评标活动。</w:t>
      </w:r>
    </w:p>
    <w:p w:rsidR="008C759A" w:rsidRDefault="002E7841">
      <w:pPr>
        <w:autoSpaceDE w:val="0"/>
        <w:autoSpaceDN w:val="0"/>
        <w:adjustRightInd w:val="0"/>
        <w:spacing w:line="360" w:lineRule="auto"/>
        <w:ind w:firstLineChars="200" w:firstLine="480"/>
        <w:jc w:val="left"/>
        <w:rPr>
          <w:rFonts w:ascii="宋体" w:hAnsi="宋体" w:cs="仿宋"/>
          <w:sz w:val="24"/>
        </w:rPr>
      </w:pPr>
      <w:r>
        <w:rPr>
          <w:rFonts w:ascii="宋体" w:hAnsi="宋体" w:cs="仿宋" w:hint="eastAsia"/>
          <w:sz w:val="24"/>
        </w:rPr>
        <w:t>（2）根据法律法规规定，某个或某几个评标委员会成员需要回避。</w:t>
      </w:r>
    </w:p>
    <w:p w:rsidR="008C759A" w:rsidRDefault="002E7841">
      <w:pPr>
        <w:autoSpaceDE w:val="0"/>
        <w:autoSpaceDN w:val="0"/>
        <w:adjustRightInd w:val="0"/>
        <w:spacing w:line="360" w:lineRule="auto"/>
        <w:ind w:firstLineChars="200" w:firstLine="480"/>
        <w:jc w:val="left"/>
        <w:rPr>
          <w:rFonts w:ascii="宋体" w:hAnsi="宋体" w:cs="仿宋"/>
          <w:sz w:val="24"/>
        </w:rPr>
      </w:pPr>
      <w:r>
        <w:rPr>
          <w:rFonts w:ascii="宋体" w:hAnsi="宋体" w:cs="仿宋" w:hint="eastAsia"/>
          <w:sz w:val="24"/>
        </w:rPr>
        <w:t>6.3.2退出评标的评标委员会成员，其已完成的评标行为无效。由招标人根据本招标文件规定的评标委员会成员产生方式另行确定替代者进行评标。</w:t>
      </w:r>
    </w:p>
    <w:p w:rsidR="008C759A" w:rsidRDefault="002E7841">
      <w:pPr>
        <w:autoSpaceDE w:val="0"/>
        <w:autoSpaceDN w:val="0"/>
        <w:adjustRightInd w:val="0"/>
        <w:spacing w:line="360" w:lineRule="auto"/>
        <w:ind w:firstLineChars="200" w:firstLine="480"/>
        <w:jc w:val="left"/>
        <w:rPr>
          <w:rFonts w:ascii="宋体" w:hAnsi="宋体" w:cs="仿宋"/>
          <w:sz w:val="24"/>
        </w:rPr>
      </w:pPr>
      <w:r>
        <w:rPr>
          <w:rFonts w:ascii="宋体" w:hAnsi="宋体" w:cs="仿宋" w:hint="eastAsia"/>
          <w:sz w:val="24"/>
        </w:rPr>
        <w:t>6.4记名投票</w:t>
      </w:r>
    </w:p>
    <w:p w:rsidR="008C759A" w:rsidRDefault="002E7841">
      <w:pPr>
        <w:autoSpaceDE w:val="0"/>
        <w:autoSpaceDN w:val="0"/>
        <w:adjustRightInd w:val="0"/>
        <w:spacing w:line="360" w:lineRule="auto"/>
        <w:ind w:firstLineChars="200" w:firstLine="480"/>
        <w:jc w:val="left"/>
        <w:rPr>
          <w:rFonts w:ascii="宋体" w:hAnsi="宋体" w:cs="仿宋"/>
          <w:sz w:val="24"/>
        </w:rPr>
      </w:pPr>
      <w:r>
        <w:rPr>
          <w:rFonts w:ascii="宋体" w:hAnsi="宋体" w:cs="仿宋" w:hint="eastAsia"/>
          <w:sz w:val="24"/>
        </w:rPr>
        <w:t>在任何评标环节中，需评标委员会就某项定性的评审结论做出表决的，由评标委员会全体成员按照少数服从多数的原则，以记名投票方式表决。</w:t>
      </w:r>
    </w:p>
    <w:p w:rsidR="008C759A" w:rsidRDefault="002E7841">
      <w:pPr>
        <w:autoSpaceDE w:val="0"/>
        <w:autoSpaceDN w:val="0"/>
        <w:adjustRightInd w:val="0"/>
        <w:spacing w:line="360" w:lineRule="auto"/>
        <w:ind w:firstLineChars="200" w:firstLine="480"/>
        <w:jc w:val="left"/>
        <w:rPr>
          <w:rFonts w:ascii="宋体" w:hAnsi="宋体" w:cs="仿宋"/>
          <w:sz w:val="24"/>
        </w:rPr>
      </w:pPr>
      <w:r>
        <w:rPr>
          <w:rFonts w:ascii="宋体" w:hAnsi="宋体" w:cs="仿宋" w:hint="eastAsia"/>
          <w:sz w:val="24"/>
        </w:rPr>
        <w:t>6.5评标委员会对评标结果有异议的</w:t>
      </w:r>
    </w:p>
    <w:p w:rsidR="008C759A" w:rsidRDefault="002E7841">
      <w:pPr>
        <w:autoSpaceDE w:val="0"/>
        <w:autoSpaceDN w:val="0"/>
        <w:adjustRightInd w:val="0"/>
        <w:spacing w:line="360" w:lineRule="auto"/>
        <w:ind w:firstLineChars="200" w:firstLine="480"/>
        <w:jc w:val="left"/>
        <w:rPr>
          <w:rFonts w:ascii="宋体" w:hAnsi="宋体" w:cs="仿宋"/>
          <w:sz w:val="24"/>
        </w:rPr>
      </w:pPr>
      <w:r>
        <w:rPr>
          <w:rFonts w:ascii="宋体" w:hAnsi="宋体" w:cs="仿宋" w:hint="eastAsia"/>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C759A" w:rsidRDefault="008C759A">
      <w:pPr>
        <w:pStyle w:val="a4"/>
        <w:keepNext/>
        <w:keepLines/>
        <w:wordWrap w:val="0"/>
        <w:topLinePunct/>
        <w:spacing w:after="0" w:line="500" w:lineRule="exact"/>
        <w:ind w:firstLineChars="200" w:firstLine="420"/>
        <w:sectPr w:rsidR="008C759A">
          <w:footerReference w:type="default" r:id="rId25"/>
          <w:pgSz w:w="11850" w:h="16783"/>
          <w:pgMar w:top="1440" w:right="1253" w:bottom="1440" w:left="1253" w:header="567" w:footer="567" w:gutter="0"/>
          <w:cols w:space="0"/>
          <w:docGrid w:linePitch="286"/>
        </w:sectPr>
      </w:pPr>
    </w:p>
    <w:p w:rsidR="008C759A" w:rsidRDefault="002E7841">
      <w:pPr>
        <w:pStyle w:val="1"/>
        <w:jc w:val="center"/>
        <w:rPr>
          <w:b/>
          <w:bCs/>
        </w:rPr>
      </w:pPr>
      <w:bookmarkStart w:id="81" w:name="_Toc27931067"/>
      <w:bookmarkEnd w:id="66"/>
      <w:bookmarkEnd w:id="67"/>
      <w:bookmarkEnd w:id="68"/>
      <w:r>
        <w:rPr>
          <w:rFonts w:hint="eastAsia"/>
          <w:b/>
          <w:bCs/>
        </w:rPr>
        <w:lastRenderedPageBreak/>
        <w:t>第四章  合同条款</w:t>
      </w:r>
      <w:bookmarkEnd w:id="69"/>
      <w:bookmarkEnd w:id="81"/>
    </w:p>
    <w:p w:rsidR="008C759A" w:rsidRDefault="008C759A">
      <w:pPr>
        <w:spacing w:line="360" w:lineRule="auto"/>
        <w:rPr>
          <w:rFonts w:ascii="宋体" w:hAnsi="宋体" w:cs="宋体"/>
          <w:sz w:val="24"/>
        </w:rPr>
      </w:pPr>
    </w:p>
    <w:p w:rsidR="008C759A" w:rsidRDefault="002E7841">
      <w:pPr>
        <w:tabs>
          <w:tab w:val="left" w:pos="5000"/>
        </w:tabs>
        <w:spacing w:line="360" w:lineRule="auto"/>
        <w:ind w:firstLine="490"/>
        <w:rPr>
          <w:rFonts w:hAnsi="宋体" w:cs="黑体"/>
          <w:b/>
          <w:sz w:val="32"/>
          <w:szCs w:val="32"/>
        </w:rPr>
      </w:pPr>
      <w:bookmarkStart w:id="82" w:name="_Toc7248"/>
      <w:bookmarkStart w:id="83" w:name="_Toc152042388"/>
      <w:bookmarkStart w:id="84" w:name="_Toc152045610"/>
      <w:bookmarkStart w:id="85" w:name="_Toc283382018"/>
      <w:bookmarkStart w:id="86" w:name="_Toc144974578"/>
      <w:bookmarkStart w:id="87" w:name="_Toc498419839"/>
      <w:r>
        <w:rPr>
          <w:rFonts w:hAnsi="宋体" w:cs="黑体" w:hint="eastAsia"/>
          <w:b/>
          <w:sz w:val="32"/>
          <w:szCs w:val="32"/>
        </w:rPr>
        <w:t>采用由中华人民共和国住房和城乡建设部与国家工商行政管理局联合制定的</w:t>
      </w:r>
      <w:r>
        <w:rPr>
          <w:rFonts w:hAnsi="宋体" w:cs="黑体"/>
          <w:b/>
          <w:sz w:val="32"/>
          <w:szCs w:val="32"/>
        </w:rPr>
        <w:t>《建设工程监理合同（示范文本）》（</w:t>
      </w:r>
      <w:r>
        <w:rPr>
          <w:rFonts w:hAnsi="宋体" w:cs="黑体"/>
          <w:b/>
          <w:sz w:val="32"/>
          <w:szCs w:val="32"/>
        </w:rPr>
        <w:t>GF-2012-0202</w:t>
      </w:r>
      <w:r>
        <w:rPr>
          <w:rFonts w:hAnsi="宋体" w:cs="黑体"/>
          <w:b/>
          <w:sz w:val="32"/>
          <w:szCs w:val="32"/>
        </w:rPr>
        <w:t>）</w:t>
      </w:r>
    </w:p>
    <w:p w:rsidR="008C759A" w:rsidRDefault="002E7841">
      <w:pPr>
        <w:pStyle w:val="a8"/>
        <w:ind w:firstLine="321"/>
      </w:pPr>
      <w:r>
        <w:rPr>
          <w:rFonts w:hAnsi="宋体" w:cs="黑体" w:hint="eastAsia"/>
          <w:b/>
          <w:sz w:val="32"/>
          <w:szCs w:val="32"/>
        </w:rPr>
        <w:t>签订合同。</w:t>
      </w:r>
      <w:r>
        <w:br w:type="page"/>
      </w:r>
    </w:p>
    <w:p w:rsidR="008C759A" w:rsidRDefault="002E7841">
      <w:pPr>
        <w:pStyle w:val="1"/>
        <w:jc w:val="center"/>
        <w:rPr>
          <w:b/>
          <w:bCs/>
        </w:rPr>
      </w:pPr>
      <w:bookmarkStart w:id="88" w:name="_Toc27931068"/>
      <w:r>
        <w:rPr>
          <w:rFonts w:hint="eastAsia"/>
          <w:b/>
          <w:bCs/>
        </w:rPr>
        <w:lastRenderedPageBreak/>
        <w:t>第五章</w:t>
      </w:r>
      <w:bookmarkStart w:id="89" w:name="_Toc283382023"/>
      <w:bookmarkEnd w:id="82"/>
      <w:bookmarkEnd w:id="83"/>
      <w:bookmarkEnd w:id="84"/>
      <w:bookmarkEnd w:id="85"/>
      <w:bookmarkEnd w:id="86"/>
      <w:bookmarkEnd w:id="87"/>
      <w:r>
        <w:rPr>
          <w:rFonts w:hint="eastAsia"/>
          <w:b/>
          <w:bCs/>
        </w:rPr>
        <w:t xml:space="preserve">  投标文件格式</w:t>
      </w:r>
      <w:bookmarkEnd w:id="88"/>
      <w:bookmarkEnd w:id="89"/>
    </w:p>
    <w:p w:rsidR="008C759A" w:rsidRDefault="008C759A">
      <w:pPr>
        <w:spacing w:line="360" w:lineRule="auto"/>
        <w:rPr>
          <w:rFonts w:ascii="宋体" w:hAnsi="宋体" w:cs="宋体"/>
          <w:b/>
          <w:sz w:val="24"/>
          <w:u w:val="single"/>
        </w:rPr>
      </w:pPr>
    </w:p>
    <w:p w:rsidR="008C759A" w:rsidRDefault="008C759A">
      <w:pPr>
        <w:pStyle w:val="a8"/>
        <w:ind w:firstLine="210"/>
      </w:pPr>
    </w:p>
    <w:p w:rsidR="008C759A" w:rsidRDefault="008C759A">
      <w:pPr>
        <w:pStyle w:val="a8"/>
        <w:ind w:firstLine="210"/>
      </w:pPr>
    </w:p>
    <w:p w:rsidR="008C759A" w:rsidRDefault="002E7841">
      <w:pPr>
        <w:spacing w:line="360" w:lineRule="auto"/>
        <w:jc w:val="center"/>
        <w:rPr>
          <w:rFonts w:ascii="宋体" w:hAnsi="宋体" w:cs="宋体"/>
          <w:b/>
          <w:bCs/>
          <w:sz w:val="32"/>
          <w:szCs w:val="32"/>
        </w:rPr>
      </w:pPr>
      <w:r>
        <w:rPr>
          <w:rFonts w:ascii="宋体" w:hAnsi="宋体" w:cs="宋体" w:hint="eastAsia"/>
          <w:b/>
          <w:sz w:val="32"/>
          <w:szCs w:val="32"/>
          <w:u w:val="single"/>
        </w:rPr>
        <w:t xml:space="preserve"> 项目名称</w:t>
      </w:r>
    </w:p>
    <w:p w:rsidR="008C759A" w:rsidRDefault="008C759A">
      <w:pPr>
        <w:spacing w:line="360" w:lineRule="auto"/>
        <w:jc w:val="center"/>
        <w:rPr>
          <w:rFonts w:ascii="宋体" w:hAnsi="宋体" w:cs="宋体"/>
          <w:b/>
          <w:bCs/>
          <w:sz w:val="32"/>
          <w:szCs w:val="32"/>
        </w:rPr>
      </w:pPr>
    </w:p>
    <w:p w:rsidR="008C759A" w:rsidRDefault="008C759A">
      <w:pPr>
        <w:pStyle w:val="a8"/>
        <w:ind w:firstLine="210"/>
      </w:pPr>
    </w:p>
    <w:p w:rsidR="008C759A" w:rsidRDefault="008C759A">
      <w:pPr>
        <w:spacing w:line="360" w:lineRule="auto"/>
        <w:jc w:val="center"/>
        <w:rPr>
          <w:rFonts w:ascii="宋体" w:hAnsi="宋体" w:cs="宋体"/>
          <w:b/>
          <w:sz w:val="24"/>
        </w:rPr>
      </w:pPr>
    </w:p>
    <w:p w:rsidR="008C759A" w:rsidRDefault="008C759A">
      <w:pPr>
        <w:pStyle w:val="a8"/>
        <w:ind w:firstLine="240"/>
        <w:rPr>
          <w:sz w:val="24"/>
        </w:rPr>
      </w:pPr>
    </w:p>
    <w:p w:rsidR="008C759A" w:rsidRDefault="008C759A">
      <w:pPr>
        <w:spacing w:line="360" w:lineRule="auto"/>
        <w:jc w:val="center"/>
        <w:rPr>
          <w:rFonts w:ascii="宋体" w:hAnsi="宋体" w:cs="宋体"/>
          <w:b/>
          <w:sz w:val="24"/>
        </w:rPr>
      </w:pPr>
    </w:p>
    <w:p w:rsidR="008C759A" w:rsidRDefault="002E7841">
      <w:pPr>
        <w:spacing w:before="120" w:after="120" w:line="360" w:lineRule="auto"/>
        <w:jc w:val="center"/>
        <w:rPr>
          <w:rFonts w:ascii="宋体" w:hAnsi="宋体" w:cs="宋体"/>
          <w:b/>
          <w:bCs/>
          <w:sz w:val="96"/>
          <w:szCs w:val="96"/>
        </w:rPr>
      </w:pPr>
      <w:r>
        <w:rPr>
          <w:rFonts w:ascii="宋体" w:hAnsi="宋体" w:cs="宋体" w:hint="eastAsia"/>
          <w:b/>
          <w:sz w:val="96"/>
          <w:szCs w:val="96"/>
        </w:rPr>
        <w:t>监理投标文件</w:t>
      </w:r>
    </w:p>
    <w:p w:rsidR="008C759A" w:rsidRDefault="008C759A">
      <w:pPr>
        <w:spacing w:line="360" w:lineRule="auto"/>
        <w:ind w:firstLineChars="1046" w:firstLine="3150"/>
        <w:rPr>
          <w:rFonts w:ascii="宋体" w:hAnsi="宋体" w:cs="宋体"/>
          <w:b/>
          <w:bCs/>
          <w:sz w:val="30"/>
          <w:szCs w:val="30"/>
        </w:rPr>
      </w:pPr>
    </w:p>
    <w:p w:rsidR="008C759A" w:rsidRDefault="002E7841">
      <w:pPr>
        <w:spacing w:line="360" w:lineRule="auto"/>
        <w:ind w:firstLineChars="1046" w:firstLine="3150"/>
        <w:rPr>
          <w:rFonts w:ascii="宋体" w:hAnsi="宋体" w:cs="宋体"/>
          <w:b/>
          <w:bCs/>
          <w:sz w:val="30"/>
          <w:szCs w:val="30"/>
        </w:rPr>
      </w:pPr>
      <w:r>
        <w:rPr>
          <w:rFonts w:ascii="宋体" w:hAnsi="宋体" w:cs="宋体" w:hint="eastAsia"/>
          <w:b/>
          <w:bCs/>
          <w:sz w:val="30"/>
          <w:szCs w:val="30"/>
        </w:rPr>
        <w:t>招标编号：</w:t>
      </w:r>
    </w:p>
    <w:p w:rsidR="008C759A" w:rsidRDefault="008C759A">
      <w:pPr>
        <w:spacing w:line="360" w:lineRule="auto"/>
        <w:rPr>
          <w:rFonts w:ascii="宋体" w:hAnsi="宋体" w:cs="宋体"/>
          <w:b/>
          <w:sz w:val="24"/>
        </w:rPr>
      </w:pPr>
    </w:p>
    <w:p w:rsidR="008C759A" w:rsidRDefault="008C759A">
      <w:pPr>
        <w:spacing w:line="360" w:lineRule="auto"/>
        <w:rPr>
          <w:rFonts w:ascii="宋体" w:hAnsi="宋体" w:cs="宋体"/>
          <w:b/>
          <w:sz w:val="24"/>
        </w:rPr>
      </w:pPr>
    </w:p>
    <w:p w:rsidR="008C759A" w:rsidRDefault="008C759A">
      <w:pPr>
        <w:spacing w:line="360" w:lineRule="auto"/>
        <w:rPr>
          <w:rFonts w:ascii="宋体" w:hAnsi="宋体" w:cs="宋体"/>
          <w:b/>
          <w:sz w:val="24"/>
        </w:rPr>
      </w:pPr>
    </w:p>
    <w:p w:rsidR="008C759A" w:rsidRDefault="002E7841">
      <w:pPr>
        <w:spacing w:line="360" w:lineRule="auto"/>
        <w:rPr>
          <w:rFonts w:ascii="宋体" w:hAnsi="宋体" w:cs="宋体"/>
          <w:b/>
          <w:sz w:val="24"/>
        </w:rPr>
      </w:pPr>
      <w:r>
        <w:rPr>
          <w:rFonts w:ascii="宋体" w:hAnsi="宋体" w:cs="宋体" w:hint="eastAsia"/>
          <w:b/>
          <w:sz w:val="24"/>
        </w:rPr>
        <w:tab/>
      </w:r>
    </w:p>
    <w:p w:rsidR="008C759A" w:rsidRDefault="008C759A">
      <w:pPr>
        <w:pStyle w:val="a8"/>
        <w:ind w:firstLine="240"/>
        <w:rPr>
          <w:sz w:val="24"/>
        </w:rPr>
      </w:pPr>
    </w:p>
    <w:p w:rsidR="008C759A" w:rsidRDefault="002E7841">
      <w:pPr>
        <w:autoSpaceDE w:val="0"/>
        <w:autoSpaceDN w:val="0"/>
        <w:adjustRightInd w:val="0"/>
        <w:spacing w:line="480" w:lineRule="auto"/>
        <w:ind w:right="420"/>
        <w:jc w:val="center"/>
        <w:rPr>
          <w:rFonts w:ascii="宋体" w:hAnsi="宋体"/>
          <w:b/>
          <w:bCs/>
          <w:kern w:val="0"/>
          <w:sz w:val="30"/>
          <w:szCs w:val="30"/>
        </w:rPr>
      </w:pPr>
      <w:r>
        <w:rPr>
          <w:rFonts w:ascii="宋体" w:hAnsi="宋体" w:hint="eastAsia"/>
          <w:b/>
          <w:bCs/>
          <w:kern w:val="0"/>
          <w:sz w:val="30"/>
          <w:szCs w:val="30"/>
        </w:rPr>
        <w:t>投标人：（盖单位章）</w:t>
      </w:r>
    </w:p>
    <w:p w:rsidR="008C759A" w:rsidRDefault="002E7841">
      <w:pPr>
        <w:autoSpaceDE w:val="0"/>
        <w:autoSpaceDN w:val="0"/>
        <w:adjustRightInd w:val="0"/>
        <w:spacing w:line="480" w:lineRule="auto"/>
        <w:jc w:val="center"/>
        <w:rPr>
          <w:rFonts w:ascii="宋体" w:hAnsi="宋体"/>
          <w:b/>
          <w:bCs/>
          <w:kern w:val="0"/>
          <w:sz w:val="30"/>
          <w:szCs w:val="30"/>
        </w:rPr>
      </w:pPr>
      <w:r>
        <w:rPr>
          <w:rFonts w:ascii="宋体" w:hAnsi="宋体" w:hint="eastAsia"/>
          <w:b/>
          <w:bCs/>
          <w:kern w:val="0"/>
          <w:sz w:val="30"/>
          <w:szCs w:val="30"/>
        </w:rPr>
        <w:t>法定代表人或其委托代理人：（签字）</w:t>
      </w:r>
    </w:p>
    <w:p w:rsidR="008C759A" w:rsidRDefault="002E7841">
      <w:pPr>
        <w:wordWrap w:val="0"/>
        <w:autoSpaceDE w:val="0"/>
        <w:autoSpaceDN w:val="0"/>
        <w:adjustRightInd w:val="0"/>
        <w:spacing w:line="480" w:lineRule="auto"/>
        <w:ind w:right="780" w:firstLineChars="200" w:firstLine="602"/>
        <w:jc w:val="center"/>
        <w:rPr>
          <w:rFonts w:ascii="宋体" w:hAnsi="宋体" w:cs="宋体"/>
          <w:b/>
          <w:sz w:val="24"/>
          <w:u w:val="single"/>
        </w:rPr>
      </w:pPr>
      <w:r>
        <w:rPr>
          <w:rFonts w:ascii="宋体" w:hAnsi="宋体" w:hint="eastAsia"/>
          <w:b/>
          <w:bCs/>
          <w:kern w:val="0"/>
          <w:sz w:val="30"/>
          <w:szCs w:val="30"/>
        </w:rPr>
        <w:t>日   期：年月日</w:t>
      </w:r>
      <w:bookmarkStart w:id="90" w:name="_Toc184635137"/>
      <w:bookmarkStart w:id="91" w:name="_Toc283382024"/>
    </w:p>
    <w:p w:rsidR="008C759A" w:rsidRDefault="008C759A">
      <w:pPr>
        <w:spacing w:line="360" w:lineRule="auto"/>
        <w:jc w:val="center"/>
        <w:rPr>
          <w:rFonts w:ascii="宋体" w:hAnsi="宋体" w:cs="宋体"/>
          <w:b/>
          <w:sz w:val="24"/>
          <w:u w:val="single"/>
        </w:rPr>
      </w:pPr>
    </w:p>
    <w:p w:rsidR="008C759A" w:rsidRDefault="002E7841">
      <w:pPr>
        <w:widowControl/>
        <w:jc w:val="left"/>
        <w:rPr>
          <w:rFonts w:ascii="宋体" w:hAnsi="宋体" w:cs="宋体"/>
          <w:sz w:val="24"/>
        </w:rPr>
      </w:pPr>
      <w:r>
        <w:rPr>
          <w:rFonts w:ascii="宋体" w:hAnsi="宋体" w:cs="宋体"/>
          <w:sz w:val="24"/>
        </w:rPr>
        <w:br w:type="page"/>
      </w:r>
    </w:p>
    <w:p w:rsidR="008C759A" w:rsidRDefault="002E7841">
      <w:pPr>
        <w:spacing w:line="360" w:lineRule="auto"/>
        <w:jc w:val="center"/>
        <w:rPr>
          <w:rFonts w:ascii="宋体" w:hAnsi="宋体" w:cs="宋体"/>
          <w:b/>
          <w:bCs/>
          <w:sz w:val="32"/>
          <w:szCs w:val="32"/>
        </w:rPr>
      </w:pPr>
      <w:r>
        <w:rPr>
          <w:rFonts w:ascii="宋体" w:hAnsi="宋体" w:cs="宋体" w:hint="eastAsia"/>
          <w:b/>
          <w:bCs/>
          <w:sz w:val="32"/>
          <w:szCs w:val="32"/>
        </w:rPr>
        <w:lastRenderedPageBreak/>
        <w:t>目    录</w:t>
      </w:r>
      <w:bookmarkEnd w:id="90"/>
      <w:bookmarkEnd w:id="91"/>
    </w:p>
    <w:p w:rsidR="008C759A" w:rsidRDefault="008C759A">
      <w:pPr>
        <w:spacing w:line="360" w:lineRule="auto"/>
        <w:ind w:firstLineChars="200" w:firstLine="480"/>
        <w:rPr>
          <w:rFonts w:ascii="宋体" w:hAnsi="宋体" w:cs="宋体"/>
          <w:sz w:val="24"/>
        </w:rPr>
      </w:pPr>
    </w:p>
    <w:p w:rsidR="008C759A" w:rsidRDefault="002E7841">
      <w:pPr>
        <w:spacing w:line="480" w:lineRule="auto"/>
        <w:ind w:firstLineChars="300" w:firstLine="723"/>
        <w:rPr>
          <w:rFonts w:ascii="宋体"/>
          <w:b/>
          <w:bCs/>
          <w:color w:val="000000"/>
          <w:kern w:val="0"/>
          <w:sz w:val="24"/>
        </w:rPr>
      </w:pPr>
      <w:r>
        <w:rPr>
          <w:rFonts w:ascii="宋体"/>
          <w:b/>
          <w:bCs/>
          <w:color w:val="000000"/>
          <w:kern w:val="0"/>
          <w:sz w:val="24"/>
        </w:rPr>
        <w:t>一、投标函及投标函附录</w:t>
      </w:r>
    </w:p>
    <w:p w:rsidR="008C759A" w:rsidRDefault="002E7841">
      <w:pPr>
        <w:spacing w:line="480" w:lineRule="auto"/>
        <w:ind w:firstLineChars="300" w:firstLine="723"/>
        <w:rPr>
          <w:rFonts w:ascii="宋体"/>
          <w:b/>
          <w:bCs/>
          <w:color w:val="000000"/>
          <w:kern w:val="0"/>
          <w:sz w:val="24"/>
        </w:rPr>
      </w:pPr>
      <w:r>
        <w:rPr>
          <w:rFonts w:ascii="宋体" w:hint="eastAsia"/>
          <w:b/>
          <w:bCs/>
          <w:color w:val="000000"/>
          <w:kern w:val="0"/>
          <w:sz w:val="24"/>
        </w:rPr>
        <w:t>二、法定代表人身份证明</w:t>
      </w:r>
    </w:p>
    <w:p w:rsidR="008C759A" w:rsidRDefault="002E7841">
      <w:pPr>
        <w:spacing w:line="480" w:lineRule="auto"/>
        <w:ind w:firstLineChars="300" w:firstLine="723"/>
        <w:rPr>
          <w:rFonts w:ascii="宋体"/>
          <w:b/>
          <w:bCs/>
          <w:color w:val="000000"/>
          <w:kern w:val="0"/>
          <w:sz w:val="24"/>
        </w:rPr>
      </w:pPr>
      <w:r>
        <w:rPr>
          <w:rFonts w:ascii="宋体" w:hint="eastAsia"/>
          <w:b/>
          <w:bCs/>
          <w:color w:val="000000"/>
          <w:kern w:val="0"/>
          <w:sz w:val="24"/>
        </w:rPr>
        <w:t>三、授权委托书</w:t>
      </w:r>
    </w:p>
    <w:p w:rsidR="008C759A" w:rsidRDefault="002E7841">
      <w:pPr>
        <w:spacing w:line="480" w:lineRule="auto"/>
        <w:ind w:firstLineChars="300" w:firstLine="723"/>
        <w:rPr>
          <w:rFonts w:ascii="宋体"/>
          <w:b/>
          <w:bCs/>
          <w:color w:val="000000"/>
          <w:kern w:val="0"/>
          <w:sz w:val="24"/>
        </w:rPr>
      </w:pPr>
      <w:r>
        <w:rPr>
          <w:rFonts w:ascii="宋体" w:hint="eastAsia"/>
          <w:b/>
          <w:bCs/>
          <w:color w:val="000000"/>
          <w:kern w:val="0"/>
          <w:sz w:val="24"/>
        </w:rPr>
        <w:t>四</w:t>
      </w:r>
      <w:r>
        <w:rPr>
          <w:rFonts w:ascii="宋体"/>
          <w:b/>
          <w:bCs/>
          <w:color w:val="000000"/>
          <w:kern w:val="0"/>
          <w:sz w:val="24"/>
        </w:rPr>
        <w:t>、</w:t>
      </w:r>
      <w:r>
        <w:rPr>
          <w:rFonts w:ascii="宋体" w:hint="eastAsia"/>
          <w:b/>
          <w:bCs/>
          <w:color w:val="000000"/>
          <w:kern w:val="0"/>
          <w:sz w:val="24"/>
        </w:rPr>
        <w:t>投标保证金</w:t>
      </w:r>
    </w:p>
    <w:p w:rsidR="008C759A" w:rsidRDefault="002E7841">
      <w:pPr>
        <w:spacing w:line="480" w:lineRule="auto"/>
        <w:ind w:firstLineChars="300" w:firstLine="723"/>
        <w:rPr>
          <w:rFonts w:ascii="宋体"/>
          <w:b/>
          <w:bCs/>
          <w:color w:val="000000"/>
          <w:kern w:val="0"/>
          <w:sz w:val="24"/>
        </w:rPr>
      </w:pPr>
      <w:r>
        <w:rPr>
          <w:rFonts w:ascii="宋体" w:hint="eastAsia"/>
          <w:b/>
          <w:bCs/>
          <w:color w:val="000000"/>
          <w:kern w:val="0"/>
          <w:sz w:val="24"/>
        </w:rPr>
        <w:t>五、</w:t>
      </w:r>
      <w:r>
        <w:rPr>
          <w:rFonts w:ascii="宋体"/>
          <w:b/>
          <w:bCs/>
          <w:color w:val="000000"/>
          <w:kern w:val="0"/>
          <w:sz w:val="24"/>
        </w:rPr>
        <w:t>资格审查资料</w:t>
      </w:r>
    </w:p>
    <w:p w:rsidR="008C759A" w:rsidRDefault="002E7841">
      <w:pPr>
        <w:spacing w:line="480" w:lineRule="auto"/>
        <w:ind w:firstLineChars="300" w:firstLine="723"/>
        <w:rPr>
          <w:rFonts w:ascii="宋体"/>
          <w:b/>
          <w:bCs/>
          <w:color w:val="000000"/>
          <w:kern w:val="0"/>
          <w:sz w:val="24"/>
        </w:rPr>
      </w:pPr>
      <w:r>
        <w:rPr>
          <w:rFonts w:ascii="宋体" w:hint="eastAsia"/>
          <w:b/>
          <w:bCs/>
          <w:color w:val="000000"/>
          <w:kern w:val="0"/>
          <w:sz w:val="24"/>
        </w:rPr>
        <w:t>六</w:t>
      </w:r>
      <w:r>
        <w:rPr>
          <w:rFonts w:ascii="宋体"/>
          <w:b/>
          <w:bCs/>
          <w:color w:val="000000"/>
          <w:kern w:val="0"/>
          <w:sz w:val="24"/>
        </w:rPr>
        <w:t>、监理大纲</w:t>
      </w:r>
    </w:p>
    <w:p w:rsidR="008C759A" w:rsidRDefault="002E7841">
      <w:pPr>
        <w:spacing w:line="480" w:lineRule="auto"/>
        <w:ind w:firstLineChars="300" w:firstLine="723"/>
        <w:rPr>
          <w:rFonts w:ascii="宋体"/>
          <w:b/>
          <w:bCs/>
          <w:color w:val="000000"/>
          <w:kern w:val="0"/>
          <w:sz w:val="24"/>
        </w:rPr>
      </w:pPr>
      <w:r>
        <w:rPr>
          <w:rFonts w:ascii="宋体" w:hint="eastAsia"/>
          <w:b/>
          <w:bCs/>
          <w:color w:val="000000"/>
          <w:kern w:val="0"/>
          <w:sz w:val="24"/>
        </w:rPr>
        <w:t>七</w:t>
      </w:r>
      <w:r>
        <w:rPr>
          <w:rFonts w:ascii="宋体"/>
          <w:b/>
          <w:bCs/>
          <w:color w:val="000000"/>
          <w:kern w:val="0"/>
          <w:sz w:val="24"/>
        </w:rPr>
        <w:t>、其</w:t>
      </w:r>
      <w:r>
        <w:rPr>
          <w:rFonts w:ascii="宋体" w:hint="eastAsia"/>
          <w:b/>
          <w:bCs/>
          <w:color w:val="000000"/>
          <w:kern w:val="0"/>
          <w:sz w:val="24"/>
        </w:rPr>
        <w:t>它</w:t>
      </w:r>
      <w:r>
        <w:rPr>
          <w:rFonts w:ascii="宋体"/>
          <w:b/>
          <w:bCs/>
          <w:color w:val="000000"/>
          <w:kern w:val="0"/>
          <w:sz w:val="24"/>
        </w:rPr>
        <w:t>资料</w:t>
      </w:r>
    </w:p>
    <w:p w:rsidR="008C759A" w:rsidRDefault="008C759A">
      <w:pPr>
        <w:spacing w:line="360" w:lineRule="auto"/>
        <w:ind w:firstLineChars="200" w:firstLine="480"/>
        <w:rPr>
          <w:rFonts w:ascii="宋体" w:hAnsi="宋体" w:cs="宋体"/>
          <w:sz w:val="24"/>
        </w:rPr>
      </w:pPr>
    </w:p>
    <w:p w:rsidR="008C759A" w:rsidRDefault="008C759A">
      <w:pPr>
        <w:pStyle w:val="a8"/>
        <w:ind w:firstLine="240"/>
        <w:rPr>
          <w:rFonts w:ascii="宋体" w:hAnsi="宋体" w:cs="宋体"/>
          <w:sz w:val="24"/>
        </w:rPr>
      </w:pPr>
    </w:p>
    <w:p w:rsidR="008C759A" w:rsidRDefault="008C759A">
      <w:pPr>
        <w:pStyle w:val="a8"/>
        <w:ind w:firstLine="240"/>
        <w:rPr>
          <w:rFonts w:ascii="宋体" w:hAnsi="宋体" w:cs="宋体"/>
          <w:sz w:val="24"/>
        </w:rPr>
      </w:pPr>
    </w:p>
    <w:p w:rsidR="008C759A" w:rsidRDefault="008C759A">
      <w:pPr>
        <w:pStyle w:val="a8"/>
        <w:ind w:firstLine="240"/>
        <w:rPr>
          <w:rFonts w:ascii="宋体" w:hAnsi="宋体" w:cs="宋体"/>
          <w:sz w:val="24"/>
        </w:rPr>
      </w:pPr>
    </w:p>
    <w:p w:rsidR="008C759A" w:rsidRDefault="008C759A">
      <w:pPr>
        <w:pStyle w:val="a8"/>
        <w:ind w:firstLine="240"/>
        <w:rPr>
          <w:rFonts w:ascii="宋体" w:hAnsi="宋体" w:cs="宋体"/>
          <w:sz w:val="24"/>
        </w:rPr>
      </w:pPr>
    </w:p>
    <w:p w:rsidR="008C759A" w:rsidRDefault="008C759A">
      <w:pPr>
        <w:pStyle w:val="a8"/>
        <w:ind w:firstLine="240"/>
        <w:rPr>
          <w:rFonts w:ascii="宋体" w:hAnsi="宋体" w:cs="宋体"/>
          <w:sz w:val="24"/>
        </w:rPr>
      </w:pPr>
    </w:p>
    <w:p w:rsidR="008C759A" w:rsidRDefault="008C759A">
      <w:pPr>
        <w:pStyle w:val="a8"/>
        <w:ind w:firstLine="240"/>
        <w:rPr>
          <w:rFonts w:ascii="宋体" w:hAnsi="宋体" w:cs="宋体"/>
          <w:sz w:val="24"/>
        </w:rPr>
      </w:pPr>
    </w:p>
    <w:p w:rsidR="008C759A" w:rsidRDefault="008C759A">
      <w:pPr>
        <w:pStyle w:val="a8"/>
        <w:ind w:firstLine="240"/>
        <w:rPr>
          <w:rFonts w:ascii="宋体" w:hAnsi="宋体" w:cs="宋体"/>
          <w:sz w:val="24"/>
        </w:rPr>
      </w:pPr>
    </w:p>
    <w:p w:rsidR="008C759A" w:rsidRDefault="002E7841">
      <w:pPr>
        <w:pStyle w:val="20"/>
        <w:rPr>
          <w:rFonts w:asciiTheme="majorEastAsia" w:eastAsiaTheme="majorEastAsia" w:hAnsiTheme="majorEastAsia"/>
          <w:sz w:val="24"/>
          <w:lang w:val="zh-CN"/>
        </w:rPr>
      </w:pPr>
      <w:r>
        <w:rPr>
          <w:rFonts w:asciiTheme="majorEastAsia" w:eastAsiaTheme="majorEastAsia" w:hAnsiTheme="majorEastAsia" w:hint="eastAsia"/>
          <w:sz w:val="24"/>
          <w:lang w:val="zh-CN"/>
        </w:rPr>
        <w:t>注：第五章投标文件格式后附有格式的表格，按格式内容填报，未提供格式的，格式自拟。</w:t>
      </w:r>
      <w:bookmarkStart w:id="92" w:name="_Toc27931069"/>
    </w:p>
    <w:p w:rsidR="008C759A" w:rsidRDefault="002E7841">
      <w:pPr>
        <w:rPr>
          <w:rFonts w:asciiTheme="majorEastAsia" w:eastAsiaTheme="majorEastAsia" w:hAnsiTheme="majorEastAsia"/>
          <w:sz w:val="24"/>
          <w:lang w:val="zh-CN"/>
        </w:rPr>
      </w:pPr>
      <w:r>
        <w:rPr>
          <w:rFonts w:asciiTheme="majorEastAsia" w:eastAsiaTheme="majorEastAsia" w:hAnsiTheme="majorEastAsia" w:hint="eastAsia"/>
          <w:sz w:val="24"/>
          <w:lang w:val="zh-CN"/>
        </w:rPr>
        <w:br w:type="page"/>
      </w:r>
    </w:p>
    <w:p w:rsidR="008C759A" w:rsidRDefault="008C759A">
      <w:pPr>
        <w:pStyle w:val="20"/>
      </w:pPr>
    </w:p>
    <w:p w:rsidR="008C759A" w:rsidRDefault="002E7841">
      <w:pPr>
        <w:pStyle w:val="20"/>
        <w:rPr>
          <w:szCs w:val="21"/>
        </w:rPr>
      </w:pPr>
      <w:r>
        <w:t>一、投标函及投标函附录</w:t>
      </w:r>
      <w:bookmarkEnd w:id="92"/>
    </w:p>
    <w:p w:rsidR="008C759A" w:rsidRDefault="002E7841">
      <w:pPr>
        <w:pStyle w:val="Style149"/>
        <w:widowControl/>
        <w:numPr>
          <w:ilvl w:val="0"/>
          <w:numId w:val="3"/>
        </w:numPr>
        <w:adjustRightInd/>
        <w:snapToGrid/>
        <w:ind w:firstLineChars="0"/>
        <w:jc w:val="center"/>
        <w:rPr>
          <w:b/>
          <w:sz w:val="28"/>
          <w:szCs w:val="28"/>
        </w:rPr>
      </w:pPr>
      <w:r>
        <w:rPr>
          <w:rFonts w:hint="eastAsia"/>
          <w:b/>
          <w:sz w:val="28"/>
          <w:szCs w:val="28"/>
        </w:rPr>
        <w:t>监理投标函</w:t>
      </w:r>
    </w:p>
    <w:p w:rsidR="008C759A" w:rsidRDefault="002E7841">
      <w:pPr>
        <w:spacing w:line="360" w:lineRule="auto"/>
        <w:rPr>
          <w:rFonts w:ascii="宋体" w:hAnsi="宋体" w:cs="宋体"/>
          <w:color w:val="000000"/>
          <w:sz w:val="24"/>
        </w:rPr>
      </w:pPr>
      <w:r>
        <w:rPr>
          <w:rFonts w:ascii="宋体" w:hAnsi="宋体" w:cs="宋体" w:hint="eastAsia"/>
          <w:color w:val="000000"/>
          <w:sz w:val="24"/>
        </w:rPr>
        <w:t>致：</w:t>
      </w:r>
      <w:r>
        <w:rPr>
          <w:rFonts w:hAnsi="宋体" w:hint="eastAsia"/>
          <w:color w:val="000000"/>
          <w:sz w:val="24"/>
        </w:rPr>
        <w:t>（招标人名称）</w:t>
      </w:r>
    </w:p>
    <w:p w:rsidR="008C759A" w:rsidRDefault="002E7841">
      <w:pPr>
        <w:spacing w:line="360" w:lineRule="auto"/>
        <w:ind w:firstLineChars="200" w:firstLine="480"/>
        <w:rPr>
          <w:rFonts w:ascii="宋体" w:hAnsi="宋体" w:cs="宋体"/>
          <w:color w:val="000000"/>
          <w:sz w:val="24"/>
        </w:rPr>
      </w:pPr>
      <w:r>
        <w:rPr>
          <w:rFonts w:ascii="宋体" w:hAnsi="宋体" w:cs="宋体" w:hint="eastAsia"/>
          <w:color w:val="000000"/>
          <w:sz w:val="24"/>
        </w:rPr>
        <w:t>我们收到了</w:t>
      </w:r>
      <w:r>
        <w:rPr>
          <w:rFonts w:hAnsi="宋体" w:hint="eastAsia"/>
          <w:color w:val="000000"/>
          <w:sz w:val="24"/>
        </w:rPr>
        <w:t>（项目名称）</w:t>
      </w:r>
      <w:r>
        <w:rPr>
          <w:rFonts w:ascii="宋体" w:hAnsi="宋体" w:cs="宋体" w:hint="eastAsia"/>
          <w:color w:val="000000"/>
          <w:sz w:val="24"/>
        </w:rPr>
        <w:t>监理项目的招标文件，经详细研究，我们决定参加该项目投标活动并投标，我们郑重声明以下诸点并负法律责任。</w:t>
      </w:r>
    </w:p>
    <w:p w:rsidR="008C759A" w:rsidRDefault="002E7841">
      <w:pPr>
        <w:spacing w:line="360" w:lineRule="auto"/>
        <w:ind w:firstLineChars="200" w:firstLine="480"/>
        <w:rPr>
          <w:rFonts w:ascii="宋体" w:hAnsi="宋体" w:cs="宋体"/>
          <w:color w:val="000000"/>
          <w:sz w:val="24"/>
        </w:rPr>
      </w:pPr>
      <w:r>
        <w:rPr>
          <w:rFonts w:ascii="宋体" w:hAnsi="宋体" w:cs="宋体" w:hint="eastAsia"/>
          <w:color w:val="000000"/>
          <w:sz w:val="24"/>
        </w:rPr>
        <w:t>1、我方授权（姓名、职务）作为全权代表负责该工程投标及处理有关事宜。</w:t>
      </w:r>
    </w:p>
    <w:p w:rsidR="008C759A" w:rsidRDefault="002E7841">
      <w:pPr>
        <w:spacing w:line="360" w:lineRule="auto"/>
        <w:ind w:firstLineChars="200" w:firstLine="480"/>
        <w:rPr>
          <w:rFonts w:ascii="宋体" w:hAnsi="宋体" w:cs="宋体"/>
          <w:color w:val="000000"/>
          <w:sz w:val="24"/>
        </w:rPr>
      </w:pPr>
      <w:r>
        <w:rPr>
          <w:rFonts w:ascii="宋体" w:hAnsi="宋体" w:cs="宋体" w:hint="eastAsia"/>
          <w:color w:val="000000"/>
          <w:sz w:val="24"/>
        </w:rPr>
        <w:t>2、愿按照招标文件中的条款和要求，提供施工阶段的工程监理服务，监理费报价为，服务期限为，项目总监为：。</w:t>
      </w:r>
    </w:p>
    <w:p w:rsidR="008C759A" w:rsidRDefault="002E7841">
      <w:pPr>
        <w:spacing w:line="360" w:lineRule="auto"/>
        <w:ind w:firstLineChars="200" w:firstLine="480"/>
        <w:rPr>
          <w:rFonts w:ascii="宋体" w:hAnsi="宋体" w:cs="宋体"/>
          <w:color w:val="000000"/>
          <w:sz w:val="24"/>
        </w:rPr>
      </w:pPr>
      <w:r>
        <w:rPr>
          <w:rFonts w:ascii="宋体" w:hAnsi="宋体" w:cs="宋体" w:hint="eastAsia"/>
          <w:color w:val="000000"/>
          <w:sz w:val="24"/>
        </w:rPr>
        <w:t>3、如果我们中标，我们保证按照招标文件的要求和招标人签订工程监理合同，按招标文件要求选派总监理工程师及监理工程师进驻施工现场实施监理合同。</w:t>
      </w:r>
    </w:p>
    <w:p w:rsidR="008C759A" w:rsidRDefault="002E7841">
      <w:pPr>
        <w:spacing w:line="360" w:lineRule="auto"/>
        <w:ind w:firstLineChars="200" w:firstLine="480"/>
        <w:rPr>
          <w:rFonts w:ascii="宋体" w:hAnsi="宋体" w:cs="宋体"/>
          <w:color w:val="000000"/>
          <w:sz w:val="24"/>
        </w:rPr>
      </w:pPr>
      <w:r>
        <w:rPr>
          <w:rFonts w:ascii="宋体" w:hAnsi="宋体" w:cs="宋体" w:hint="eastAsia"/>
          <w:color w:val="000000"/>
          <w:sz w:val="24"/>
        </w:rPr>
        <w:t>4、我们按照招标文件中的规定，认定本投标文件的有效期为天，如果中标，有效期延长至合同终止日止。</w:t>
      </w:r>
    </w:p>
    <w:p w:rsidR="008C759A" w:rsidRDefault="002E7841">
      <w:pPr>
        <w:spacing w:line="360" w:lineRule="auto"/>
        <w:ind w:firstLineChars="200" w:firstLine="480"/>
        <w:rPr>
          <w:rFonts w:ascii="宋体" w:hAnsi="宋体" w:cs="宋体"/>
          <w:color w:val="000000"/>
          <w:sz w:val="24"/>
        </w:rPr>
      </w:pPr>
      <w:r>
        <w:rPr>
          <w:rFonts w:ascii="宋体" w:hAnsi="宋体" w:cs="宋体" w:hint="eastAsia"/>
          <w:color w:val="000000"/>
          <w:sz w:val="24"/>
        </w:rPr>
        <w:t>5、我们愿按招标文件规定，提供招标文件中要求的所有文件资料。</w:t>
      </w:r>
    </w:p>
    <w:p w:rsidR="008C759A" w:rsidRDefault="002E7841">
      <w:pPr>
        <w:spacing w:line="360" w:lineRule="auto"/>
        <w:ind w:firstLineChars="200" w:firstLine="480"/>
        <w:rPr>
          <w:rFonts w:ascii="宋体" w:hAnsi="宋体" w:cs="宋体"/>
          <w:color w:val="000000"/>
          <w:sz w:val="24"/>
        </w:rPr>
      </w:pPr>
      <w:r>
        <w:rPr>
          <w:rFonts w:ascii="宋体" w:hAnsi="宋体" w:cs="宋体" w:hint="eastAsia"/>
          <w:color w:val="000000"/>
          <w:sz w:val="24"/>
        </w:rPr>
        <w:t>6、我们同意从投标之日起至本工程竣工移交止均遵守本投标文件，在此期限满之前的任何时间，本投标文件一直对我们具有约束力。</w:t>
      </w:r>
    </w:p>
    <w:p w:rsidR="008C759A" w:rsidRDefault="002E7841">
      <w:pPr>
        <w:spacing w:line="360" w:lineRule="auto"/>
        <w:ind w:firstLineChars="200" w:firstLine="480"/>
        <w:rPr>
          <w:rFonts w:ascii="宋体" w:hAnsi="宋体" w:cs="宋体"/>
          <w:color w:val="000000"/>
          <w:sz w:val="24"/>
        </w:rPr>
      </w:pPr>
      <w:r>
        <w:rPr>
          <w:rFonts w:ascii="宋体" w:hAnsi="宋体" w:cs="宋体" w:hint="eastAsia"/>
          <w:color w:val="000000"/>
          <w:sz w:val="24"/>
        </w:rPr>
        <w:t>7、我们愿按《中华人民共和国合同法》履行自己的全部责任。</w:t>
      </w:r>
    </w:p>
    <w:p w:rsidR="008C759A" w:rsidRDefault="002E7841">
      <w:pPr>
        <w:spacing w:line="360" w:lineRule="auto"/>
        <w:ind w:firstLineChars="200" w:firstLine="480"/>
        <w:rPr>
          <w:rFonts w:ascii="宋体" w:hAnsi="宋体" w:cs="宋体"/>
          <w:color w:val="000000"/>
          <w:sz w:val="24"/>
        </w:rPr>
      </w:pPr>
      <w:r>
        <w:rPr>
          <w:rFonts w:ascii="宋体" w:hAnsi="宋体" w:cs="宋体" w:hint="eastAsia"/>
          <w:color w:val="000000"/>
          <w:sz w:val="24"/>
        </w:rPr>
        <w:t>8、若我方中标，我方愿意按有关文件规定缴纳招标代理费用。</w:t>
      </w:r>
    </w:p>
    <w:p w:rsidR="008C759A" w:rsidRDefault="002E7841">
      <w:pPr>
        <w:spacing w:line="360" w:lineRule="auto"/>
        <w:rPr>
          <w:rFonts w:ascii="宋体" w:hAnsi="宋体" w:cs="宋体"/>
          <w:color w:val="000000"/>
          <w:sz w:val="24"/>
        </w:rPr>
      </w:pPr>
      <w:r>
        <w:rPr>
          <w:rFonts w:ascii="宋体" w:hAnsi="宋体" w:cs="宋体" w:hint="eastAsia"/>
          <w:color w:val="000000"/>
          <w:sz w:val="24"/>
        </w:rPr>
        <w:t xml:space="preserve">                                        </w:t>
      </w:r>
    </w:p>
    <w:p w:rsidR="008C759A" w:rsidRDefault="008C759A">
      <w:pPr>
        <w:spacing w:line="360" w:lineRule="auto"/>
        <w:rPr>
          <w:rFonts w:ascii="宋体" w:hAnsi="宋体" w:cs="宋体"/>
          <w:color w:val="000000"/>
          <w:sz w:val="24"/>
        </w:rPr>
      </w:pPr>
    </w:p>
    <w:p w:rsidR="008C759A" w:rsidRDefault="008C759A">
      <w:pPr>
        <w:spacing w:line="360" w:lineRule="auto"/>
        <w:jc w:val="right"/>
        <w:rPr>
          <w:rFonts w:ascii="宋体" w:hAnsi="宋体" w:cs="宋体"/>
          <w:color w:val="000000"/>
          <w:sz w:val="24"/>
        </w:rPr>
      </w:pPr>
    </w:p>
    <w:p w:rsidR="008C759A" w:rsidRDefault="002E7841">
      <w:pPr>
        <w:spacing w:line="360" w:lineRule="auto"/>
        <w:jc w:val="right"/>
        <w:rPr>
          <w:rFonts w:ascii="宋体" w:hAnsi="宋体" w:cs="宋体"/>
          <w:color w:val="000000"/>
          <w:sz w:val="24"/>
        </w:rPr>
      </w:pPr>
      <w:r>
        <w:rPr>
          <w:rFonts w:ascii="宋体" w:hAnsi="宋体" w:cs="宋体" w:hint="eastAsia"/>
          <w:color w:val="000000"/>
          <w:sz w:val="24"/>
        </w:rPr>
        <w:t xml:space="preserve">投标人名称：（盖章）    </w:t>
      </w:r>
    </w:p>
    <w:p w:rsidR="008C759A" w:rsidRDefault="002E7841">
      <w:pPr>
        <w:spacing w:line="360" w:lineRule="auto"/>
        <w:ind w:left="720" w:hangingChars="300" w:hanging="720"/>
        <w:jc w:val="right"/>
        <w:rPr>
          <w:rFonts w:ascii="宋体" w:hAnsi="宋体" w:cs="宋体"/>
          <w:color w:val="000000"/>
          <w:sz w:val="24"/>
        </w:rPr>
      </w:pPr>
      <w:r>
        <w:rPr>
          <w:rFonts w:ascii="宋体" w:hAnsi="宋体" w:cs="宋体" w:hint="eastAsia"/>
          <w:color w:val="000000"/>
          <w:sz w:val="24"/>
        </w:rPr>
        <w:t>法定代表人：（签字或盖章）</w:t>
      </w:r>
    </w:p>
    <w:p w:rsidR="008C759A" w:rsidRDefault="002E7841">
      <w:pPr>
        <w:spacing w:line="360" w:lineRule="auto"/>
        <w:jc w:val="right"/>
        <w:rPr>
          <w:color w:val="000000"/>
          <w:sz w:val="20"/>
        </w:rPr>
      </w:pPr>
      <w:r>
        <w:rPr>
          <w:rFonts w:ascii="宋体" w:hAnsi="宋体" w:cs="宋体" w:hint="eastAsia"/>
          <w:color w:val="000000"/>
          <w:sz w:val="24"/>
        </w:rPr>
        <w:t>日     期：</w:t>
      </w:r>
    </w:p>
    <w:p w:rsidR="008C759A" w:rsidRDefault="008C759A">
      <w:pPr>
        <w:spacing w:line="360" w:lineRule="auto"/>
        <w:jc w:val="right"/>
        <w:rPr>
          <w:sz w:val="20"/>
        </w:rPr>
      </w:pPr>
    </w:p>
    <w:p w:rsidR="008C759A" w:rsidRDefault="008C759A">
      <w:pPr>
        <w:spacing w:line="360" w:lineRule="auto"/>
        <w:rPr>
          <w:sz w:val="20"/>
        </w:rPr>
      </w:pPr>
    </w:p>
    <w:p w:rsidR="008C759A" w:rsidRDefault="008C759A">
      <w:pPr>
        <w:spacing w:line="360" w:lineRule="auto"/>
        <w:ind w:left="500"/>
        <w:rPr>
          <w:rFonts w:ascii="黑体" w:eastAsia="黑体" w:hAnsi="黑体" w:cs="黑体"/>
          <w:sz w:val="28"/>
          <w:szCs w:val="28"/>
        </w:rPr>
      </w:pPr>
    </w:p>
    <w:p w:rsidR="008C759A" w:rsidRDefault="008C759A">
      <w:pPr>
        <w:spacing w:line="360" w:lineRule="auto"/>
        <w:ind w:left="500"/>
        <w:rPr>
          <w:rFonts w:ascii="黑体" w:eastAsia="黑体" w:hAnsi="黑体" w:cs="黑体"/>
          <w:sz w:val="28"/>
          <w:szCs w:val="28"/>
        </w:rPr>
      </w:pPr>
    </w:p>
    <w:p w:rsidR="00C646C0" w:rsidRDefault="00C646C0">
      <w:pPr>
        <w:spacing w:line="360" w:lineRule="auto"/>
        <w:ind w:left="500"/>
        <w:jc w:val="center"/>
        <w:rPr>
          <w:rFonts w:ascii="黑体" w:eastAsia="黑体" w:hAnsi="黑体" w:cs="黑体"/>
          <w:sz w:val="28"/>
          <w:szCs w:val="28"/>
        </w:rPr>
      </w:pPr>
    </w:p>
    <w:p w:rsidR="008C759A" w:rsidRDefault="002E7841">
      <w:pPr>
        <w:spacing w:line="360" w:lineRule="auto"/>
        <w:ind w:left="500"/>
        <w:jc w:val="center"/>
        <w:rPr>
          <w:sz w:val="20"/>
        </w:rPr>
      </w:pPr>
      <w:r>
        <w:rPr>
          <w:rFonts w:ascii="黑体" w:eastAsia="黑体" w:hAnsi="黑体" w:cs="黑体"/>
          <w:sz w:val="28"/>
          <w:szCs w:val="28"/>
        </w:rPr>
        <w:lastRenderedPageBreak/>
        <w:t>（二）投标函附录</w:t>
      </w:r>
    </w:p>
    <w:p w:rsidR="008C759A" w:rsidRDefault="008C759A">
      <w:pPr>
        <w:spacing w:line="360" w:lineRule="auto"/>
        <w:rPr>
          <w:sz w:val="20"/>
        </w:rPr>
      </w:pPr>
    </w:p>
    <w:tbl>
      <w:tblPr>
        <w:tblW w:w="9680" w:type="dxa"/>
        <w:tblLayout w:type="fixed"/>
        <w:tblLook w:val="04A0"/>
      </w:tblPr>
      <w:tblGrid>
        <w:gridCol w:w="3254"/>
        <w:gridCol w:w="1568"/>
        <w:gridCol w:w="1961"/>
        <w:gridCol w:w="2897"/>
      </w:tblGrid>
      <w:tr w:rsidR="008C759A">
        <w:trPr>
          <w:trHeight w:val="692"/>
        </w:trPr>
        <w:tc>
          <w:tcPr>
            <w:tcW w:w="3254" w:type="dxa"/>
            <w:tcBorders>
              <w:top w:val="single" w:sz="4" w:space="0" w:color="auto"/>
              <w:left w:val="single" w:sz="4" w:space="0" w:color="auto"/>
              <w:bottom w:val="single" w:sz="4" w:space="0" w:color="auto"/>
              <w:right w:val="single" w:sz="4" w:space="0" w:color="auto"/>
            </w:tcBorders>
            <w:vAlign w:val="center"/>
          </w:tcPr>
          <w:p w:rsidR="008C759A" w:rsidRDefault="002E7841">
            <w:pPr>
              <w:spacing w:line="360" w:lineRule="auto"/>
              <w:jc w:val="center"/>
              <w:rPr>
                <w:rFonts w:ascii="宋体" w:hAnsi="宋体" w:cs="仿宋_GB2312"/>
                <w:bCs/>
                <w:kern w:val="0"/>
                <w:szCs w:val="21"/>
              </w:rPr>
            </w:pPr>
            <w:r>
              <w:rPr>
                <w:rFonts w:ascii="宋体" w:hAnsi="宋体" w:cs="仿宋_GB2312" w:hint="eastAsia"/>
                <w:bCs/>
                <w:kern w:val="0"/>
                <w:szCs w:val="21"/>
              </w:rPr>
              <w:t>工程名称</w:t>
            </w:r>
          </w:p>
        </w:tc>
        <w:tc>
          <w:tcPr>
            <w:tcW w:w="6426" w:type="dxa"/>
            <w:gridSpan w:val="3"/>
            <w:tcBorders>
              <w:top w:val="single" w:sz="4" w:space="0" w:color="auto"/>
              <w:left w:val="nil"/>
              <w:bottom w:val="single" w:sz="4" w:space="0" w:color="auto"/>
              <w:right w:val="single" w:sz="4" w:space="0" w:color="auto"/>
            </w:tcBorders>
            <w:vAlign w:val="center"/>
          </w:tcPr>
          <w:p w:rsidR="008C759A" w:rsidRDefault="008C759A">
            <w:pPr>
              <w:spacing w:line="360" w:lineRule="auto"/>
              <w:jc w:val="center"/>
              <w:rPr>
                <w:rFonts w:ascii="宋体" w:hAnsi="宋体" w:cs="仿宋_GB2312"/>
                <w:bCs/>
                <w:kern w:val="0"/>
                <w:szCs w:val="21"/>
              </w:rPr>
            </w:pPr>
          </w:p>
        </w:tc>
      </w:tr>
      <w:tr w:rsidR="008C759A">
        <w:trPr>
          <w:trHeight w:val="713"/>
        </w:trPr>
        <w:tc>
          <w:tcPr>
            <w:tcW w:w="3254" w:type="dxa"/>
            <w:tcBorders>
              <w:top w:val="single" w:sz="4" w:space="0" w:color="auto"/>
              <w:left w:val="single" w:sz="4" w:space="0" w:color="auto"/>
              <w:bottom w:val="single" w:sz="4" w:space="0" w:color="auto"/>
              <w:right w:val="single" w:sz="4" w:space="0" w:color="auto"/>
            </w:tcBorders>
            <w:vAlign w:val="center"/>
          </w:tcPr>
          <w:p w:rsidR="008C759A" w:rsidRDefault="002E7841">
            <w:pPr>
              <w:spacing w:line="360" w:lineRule="auto"/>
              <w:jc w:val="center"/>
              <w:rPr>
                <w:rFonts w:ascii="宋体" w:hAnsi="宋体" w:cs="仿宋_GB2312"/>
                <w:bCs/>
                <w:kern w:val="0"/>
                <w:szCs w:val="21"/>
              </w:rPr>
            </w:pPr>
            <w:r>
              <w:rPr>
                <w:rFonts w:ascii="宋体" w:hAnsi="宋体" w:cs="仿宋_GB2312" w:hint="eastAsia"/>
                <w:bCs/>
                <w:kern w:val="0"/>
                <w:szCs w:val="21"/>
              </w:rPr>
              <w:t>投标人</w:t>
            </w:r>
          </w:p>
        </w:tc>
        <w:tc>
          <w:tcPr>
            <w:tcW w:w="6426" w:type="dxa"/>
            <w:gridSpan w:val="3"/>
            <w:tcBorders>
              <w:top w:val="single" w:sz="4" w:space="0" w:color="auto"/>
              <w:left w:val="nil"/>
              <w:bottom w:val="single" w:sz="4" w:space="0" w:color="auto"/>
              <w:right w:val="single" w:sz="4" w:space="0" w:color="auto"/>
            </w:tcBorders>
            <w:vAlign w:val="center"/>
          </w:tcPr>
          <w:p w:rsidR="008C759A" w:rsidRDefault="008C759A">
            <w:pPr>
              <w:spacing w:line="360" w:lineRule="auto"/>
              <w:jc w:val="center"/>
              <w:rPr>
                <w:rFonts w:ascii="宋体" w:hAnsi="宋体" w:cs="仿宋_GB2312"/>
                <w:bCs/>
                <w:kern w:val="0"/>
                <w:szCs w:val="21"/>
              </w:rPr>
            </w:pPr>
          </w:p>
        </w:tc>
      </w:tr>
      <w:tr w:rsidR="008C759A">
        <w:trPr>
          <w:trHeight w:val="536"/>
        </w:trPr>
        <w:tc>
          <w:tcPr>
            <w:tcW w:w="3254" w:type="dxa"/>
            <w:tcBorders>
              <w:top w:val="single" w:sz="4" w:space="0" w:color="auto"/>
              <w:left w:val="single" w:sz="4" w:space="0" w:color="auto"/>
              <w:bottom w:val="single" w:sz="4" w:space="0" w:color="auto"/>
              <w:right w:val="single" w:sz="4" w:space="0" w:color="auto"/>
            </w:tcBorders>
            <w:vAlign w:val="center"/>
          </w:tcPr>
          <w:p w:rsidR="008C759A" w:rsidRDefault="002E7841">
            <w:pPr>
              <w:spacing w:line="360" w:lineRule="auto"/>
              <w:jc w:val="center"/>
              <w:rPr>
                <w:rFonts w:ascii="宋体" w:hAnsi="宋体" w:cs="仿宋_GB2312"/>
                <w:bCs/>
                <w:kern w:val="0"/>
                <w:szCs w:val="21"/>
              </w:rPr>
            </w:pPr>
            <w:r>
              <w:rPr>
                <w:rFonts w:ascii="宋体" w:hAnsi="宋体" w:cs="仿宋_GB2312" w:hint="eastAsia"/>
                <w:bCs/>
                <w:kern w:val="0"/>
                <w:szCs w:val="21"/>
              </w:rPr>
              <w:t>拟派总监理工程师</w:t>
            </w:r>
          </w:p>
        </w:tc>
        <w:tc>
          <w:tcPr>
            <w:tcW w:w="1568" w:type="dxa"/>
            <w:tcBorders>
              <w:top w:val="single" w:sz="4" w:space="0" w:color="auto"/>
              <w:left w:val="nil"/>
              <w:bottom w:val="single" w:sz="4" w:space="0" w:color="auto"/>
              <w:right w:val="single" w:sz="4" w:space="0" w:color="auto"/>
            </w:tcBorders>
            <w:vAlign w:val="center"/>
          </w:tcPr>
          <w:p w:rsidR="008C759A" w:rsidRDefault="008C759A">
            <w:pPr>
              <w:spacing w:line="360" w:lineRule="auto"/>
              <w:jc w:val="center"/>
              <w:rPr>
                <w:rFonts w:ascii="宋体" w:hAnsi="宋体" w:cs="仿宋_GB2312"/>
                <w:bCs/>
                <w:kern w:val="0"/>
                <w:szCs w:val="21"/>
              </w:rPr>
            </w:pPr>
          </w:p>
        </w:tc>
        <w:tc>
          <w:tcPr>
            <w:tcW w:w="1961" w:type="dxa"/>
            <w:tcBorders>
              <w:top w:val="single" w:sz="4" w:space="0" w:color="auto"/>
              <w:left w:val="nil"/>
              <w:bottom w:val="single" w:sz="4" w:space="0" w:color="auto"/>
              <w:right w:val="single" w:sz="4" w:space="0" w:color="auto"/>
            </w:tcBorders>
            <w:vAlign w:val="center"/>
          </w:tcPr>
          <w:p w:rsidR="008C759A" w:rsidRDefault="002E7841">
            <w:pPr>
              <w:spacing w:line="360" w:lineRule="auto"/>
              <w:jc w:val="center"/>
              <w:rPr>
                <w:rFonts w:ascii="宋体" w:hAnsi="宋体" w:cs="仿宋_GB2312"/>
                <w:bCs/>
                <w:kern w:val="0"/>
                <w:szCs w:val="21"/>
              </w:rPr>
            </w:pPr>
            <w:r>
              <w:rPr>
                <w:rFonts w:ascii="宋体" w:hAnsi="宋体" w:cs="仿宋_GB2312" w:hint="eastAsia"/>
                <w:bCs/>
                <w:kern w:val="0"/>
                <w:szCs w:val="21"/>
              </w:rPr>
              <w:t>证书编号</w:t>
            </w:r>
          </w:p>
        </w:tc>
        <w:tc>
          <w:tcPr>
            <w:tcW w:w="2897" w:type="dxa"/>
            <w:tcBorders>
              <w:top w:val="single" w:sz="4" w:space="0" w:color="auto"/>
              <w:left w:val="nil"/>
              <w:bottom w:val="single" w:sz="4" w:space="0" w:color="auto"/>
              <w:right w:val="single" w:sz="4" w:space="0" w:color="auto"/>
            </w:tcBorders>
            <w:vAlign w:val="center"/>
          </w:tcPr>
          <w:p w:rsidR="008C759A" w:rsidRDefault="008C759A">
            <w:pPr>
              <w:spacing w:line="360" w:lineRule="auto"/>
              <w:jc w:val="center"/>
              <w:rPr>
                <w:rFonts w:ascii="宋体" w:hAnsi="宋体" w:cs="仿宋_GB2312"/>
                <w:bCs/>
                <w:kern w:val="0"/>
                <w:szCs w:val="21"/>
              </w:rPr>
            </w:pPr>
          </w:p>
        </w:tc>
      </w:tr>
      <w:tr w:rsidR="008C759A">
        <w:trPr>
          <w:trHeight w:val="553"/>
        </w:trPr>
        <w:tc>
          <w:tcPr>
            <w:tcW w:w="3254" w:type="dxa"/>
            <w:tcBorders>
              <w:top w:val="single" w:sz="4" w:space="0" w:color="auto"/>
              <w:left w:val="single" w:sz="4" w:space="0" w:color="auto"/>
              <w:bottom w:val="single" w:sz="4" w:space="0" w:color="auto"/>
              <w:right w:val="single" w:sz="4" w:space="0" w:color="auto"/>
            </w:tcBorders>
            <w:vAlign w:val="center"/>
          </w:tcPr>
          <w:p w:rsidR="008C759A" w:rsidRDefault="002E7841">
            <w:pPr>
              <w:spacing w:line="360" w:lineRule="auto"/>
              <w:jc w:val="center"/>
              <w:rPr>
                <w:rFonts w:ascii="宋体" w:hAnsi="宋体" w:cs="仿宋_GB2312"/>
                <w:bCs/>
                <w:kern w:val="0"/>
                <w:szCs w:val="21"/>
              </w:rPr>
            </w:pPr>
            <w:r>
              <w:rPr>
                <w:rFonts w:ascii="宋体" w:hAnsi="宋体" w:cs="仿宋_GB2312" w:hint="eastAsia"/>
                <w:bCs/>
                <w:kern w:val="0"/>
                <w:szCs w:val="21"/>
              </w:rPr>
              <w:t>投标范围</w:t>
            </w:r>
          </w:p>
        </w:tc>
        <w:tc>
          <w:tcPr>
            <w:tcW w:w="6426" w:type="dxa"/>
            <w:gridSpan w:val="3"/>
            <w:tcBorders>
              <w:top w:val="single" w:sz="4" w:space="0" w:color="auto"/>
              <w:left w:val="nil"/>
              <w:bottom w:val="single" w:sz="4" w:space="0" w:color="auto"/>
              <w:right w:val="single" w:sz="4" w:space="0" w:color="auto"/>
            </w:tcBorders>
            <w:vAlign w:val="center"/>
          </w:tcPr>
          <w:p w:rsidR="008C759A" w:rsidRDefault="008C759A">
            <w:pPr>
              <w:spacing w:line="360" w:lineRule="auto"/>
              <w:rPr>
                <w:rFonts w:ascii="宋体" w:hAnsi="宋体" w:cs="仿宋_GB2312"/>
                <w:bCs/>
                <w:kern w:val="0"/>
                <w:szCs w:val="21"/>
              </w:rPr>
            </w:pPr>
          </w:p>
        </w:tc>
      </w:tr>
      <w:tr w:rsidR="008C759A">
        <w:trPr>
          <w:trHeight w:val="845"/>
        </w:trPr>
        <w:tc>
          <w:tcPr>
            <w:tcW w:w="3254" w:type="dxa"/>
            <w:tcBorders>
              <w:top w:val="single" w:sz="4" w:space="0" w:color="auto"/>
              <w:left w:val="single" w:sz="4" w:space="0" w:color="auto"/>
              <w:bottom w:val="single" w:sz="4" w:space="0" w:color="auto"/>
              <w:right w:val="single" w:sz="4" w:space="0" w:color="auto"/>
            </w:tcBorders>
            <w:vAlign w:val="center"/>
          </w:tcPr>
          <w:p w:rsidR="008C759A" w:rsidRDefault="002E7841">
            <w:pPr>
              <w:spacing w:line="360" w:lineRule="auto"/>
              <w:jc w:val="center"/>
              <w:rPr>
                <w:rFonts w:ascii="宋体" w:hAnsi="宋体" w:cs="仿宋_GB2312"/>
                <w:bCs/>
                <w:kern w:val="0"/>
                <w:szCs w:val="21"/>
              </w:rPr>
            </w:pPr>
            <w:r>
              <w:rPr>
                <w:rFonts w:ascii="宋体" w:hAnsi="宋体" w:cs="仿宋_GB2312" w:hint="eastAsia"/>
                <w:bCs/>
                <w:kern w:val="0"/>
                <w:szCs w:val="21"/>
              </w:rPr>
              <w:t>投标报价</w:t>
            </w:r>
          </w:p>
        </w:tc>
        <w:tc>
          <w:tcPr>
            <w:tcW w:w="3529" w:type="dxa"/>
            <w:gridSpan w:val="2"/>
            <w:tcBorders>
              <w:top w:val="single" w:sz="4" w:space="0" w:color="auto"/>
              <w:left w:val="nil"/>
              <w:bottom w:val="single" w:sz="4" w:space="0" w:color="auto"/>
              <w:right w:val="single" w:sz="4" w:space="0" w:color="auto"/>
            </w:tcBorders>
            <w:vAlign w:val="center"/>
          </w:tcPr>
          <w:p w:rsidR="008C759A" w:rsidRDefault="002E7841">
            <w:pPr>
              <w:spacing w:line="360" w:lineRule="auto"/>
              <w:rPr>
                <w:rFonts w:ascii="宋体" w:hAnsi="宋体" w:cs="仿宋_GB2312"/>
                <w:bCs/>
                <w:kern w:val="0"/>
                <w:szCs w:val="21"/>
              </w:rPr>
            </w:pPr>
            <w:r>
              <w:rPr>
                <w:rFonts w:ascii="宋体" w:hAnsi="宋体" w:cs="仿宋_GB2312" w:hint="eastAsia"/>
                <w:bCs/>
                <w:kern w:val="0"/>
                <w:szCs w:val="21"/>
              </w:rPr>
              <w:t>（大写）</w:t>
            </w:r>
          </w:p>
        </w:tc>
        <w:tc>
          <w:tcPr>
            <w:tcW w:w="2897" w:type="dxa"/>
            <w:tcBorders>
              <w:top w:val="single" w:sz="4" w:space="0" w:color="auto"/>
              <w:left w:val="nil"/>
              <w:bottom w:val="single" w:sz="4" w:space="0" w:color="auto"/>
              <w:right w:val="single" w:sz="4" w:space="0" w:color="auto"/>
            </w:tcBorders>
            <w:vAlign w:val="center"/>
          </w:tcPr>
          <w:p w:rsidR="008C759A" w:rsidRDefault="002E7841">
            <w:pPr>
              <w:spacing w:line="360" w:lineRule="auto"/>
              <w:rPr>
                <w:rFonts w:ascii="宋体" w:hAnsi="宋体" w:cs="仿宋_GB2312"/>
                <w:bCs/>
                <w:kern w:val="0"/>
                <w:szCs w:val="21"/>
              </w:rPr>
            </w:pPr>
            <w:r>
              <w:rPr>
                <w:rFonts w:ascii="宋体" w:hAnsi="宋体" w:cs="仿宋_GB2312" w:hint="eastAsia"/>
                <w:bCs/>
                <w:kern w:val="0"/>
                <w:szCs w:val="21"/>
              </w:rPr>
              <w:t>（小写）</w:t>
            </w:r>
          </w:p>
        </w:tc>
      </w:tr>
      <w:tr w:rsidR="008C759A">
        <w:trPr>
          <w:trHeight w:val="2456"/>
        </w:trPr>
        <w:tc>
          <w:tcPr>
            <w:tcW w:w="3254" w:type="dxa"/>
            <w:tcBorders>
              <w:top w:val="single" w:sz="4" w:space="0" w:color="auto"/>
              <w:left w:val="single" w:sz="4" w:space="0" w:color="auto"/>
              <w:bottom w:val="single" w:sz="4" w:space="0" w:color="auto"/>
              <w:right w:val="single" w:sz="4" w:space="0" w:color="auto"/>
            </w:tcBorders>
          </w:tcPr>
          <w:p w:rsidR="008C759A" w:rsidRDefault="008C759A">
            <w:pPr>
              <w:spacing w:line="360" w:lineRule="auto"/>
              <w:ind w:firstLineChars="49" w:firstLine="103"/>
              <w:jc w:val="center"/>
              <w:rPr>
                <w:rFonts w:ascii="宋体" w:hAnsi="宋体" w:cs="仿宋_GB2312"/>
                <w:bCs/>
                <w:kern w:val="0"/>
                <w:szCs w:val="21"/>
              </w:rPr>
            </w:pPr>
          </w:p>
          <w:p w:rsidR="008C759A" w:rsidRDefault="008C759A">
            <w:pPr>
              <w:spacing w:line="360" w:lineRule="auto"/>
              <w:ind w:firstLineChars="49" w:firstLine="103"/>
              <w:jc w:val="center"/>
              <w:rPr>
                <w:rFonts w:ascii="宋体" w:hAnsi="宋体" w:cs="仿宋_GB2312"/>
                <w:bCs/>
                <w:kern w:val="0"/>
                <w:szCs w:val="21"/>
              </w:rPr>
            </w:pPr>
          </w:p>
          <w:p w:rsidR="008C759A" w:rsidRDefault="008C759A">
            <w:pPr>
              <w:spacing w:line="360" w:lineRule="auto"/>
              <w:ind w:firstLineChars="49" w:firstLine="103"/>
              <w:jc w:val="center"/>
              <w:rPr>
                <w:rFonts w:ascii="宋体" w:hAnsi="宋体" w:cs="仿宋_GB2312"/>
                <w:bCs/>
                <w:kern w:val="0"/>
                <w:szCs w:val="21"/>
              </w:rPr>
            </w:pPr>
          </w:p>
          <w:p w:rsidR="008C759A" w:rsidRDefault="008C759A">
            <w:pPr>
              <w:spacing w:line="360" w:lineRule="auto"/>
              <w:ind w:firstLineChars="49" w:firstLine="103"/>
              <w:jc w:val="center"/>
              <w:rPr>
                <w:rFonts w:ascii="宋体" w:hAnsi="宋体" w:cs="仿宋_GB2312"/>
                <w:bCs/>
                <w:kern w:val="0"/>
                <w:szCs w:val="21"/>
              </w:rPr>
            </w:pPr>
          </w:p>
          <w:p w:rsidR="008C759A" w:rsidRDefault="008C759A">
            <w:pPr>
              <w:spacing w:line="360" w:lineRule="auto"/>
              <w:ind w:firstLineChars="49" w:firstLine="103"/>
              <w:jc w:val="center"/>
              <w:rPr>
                <w:rFonts w:ascii="宋体" w:hAnsi="宋体" w:cs="仿宋_GB2312"/>
                <w:bCs/>
                <w:kern w:val="0"/>
                <w:szCs w:val="21"/>
              </w:rPr>
            </w:pPr>
          </w:p>
          <w:p w:rsidR="008C759A" w:rsidRDefault="002E7841">
            <w:pPr>
              <w:spacing w:line="360" w:lineRule="auto"/>
              <w:jc w:val="center"/>
              <w:rPr>
                <w:rFonts w:ascii="宋体" w:hAnsi="宋体" w:cs="仿宋_GB2312"/>
                <w:bCs/>
                <w:kern w:val="0"/>
                <w:szCs w:val="21"/>
              </w:rPr>
            </w:pPr>
            <w:r>
              <w:rPr>
                <w:rFonts w:ascii="宋体" w:hAnsi="宋体" w:cs="仿宋_GB2312" w:hint="eastAsia"/>
                <w:bCs/>
                <w:kern w:val="0"/>
                <w:szCs w:val="21"/>
              </w:rPr>
              <w:t>投标有效期</w:t>
            </w:r>
          </w:p>
          <w:p w:rsidR="008C759A" w:rsidRDefault="008C759A">
            <w:pPr>
              <w:spacing w:line="360" w:lineRule="auto"/>
              <w:jc w:val="center"/>
              <w:rPr>
                <w:rFonts w:ascii="宋体" w:hAnsi="宋体" w:cs="仿宋_GB2312"/>
                <w:bCs/>
                <w:kern w:val="0"/>
                <w:szCs w:val="21"/>
              </w:rPr>
            </w:pPr>
          </w:p>
        </w:tc>
        <w:tc>
          <w:tcPr>
            <w:tcW w:w="6426" w:type="dxa"/>
            <w:gridSpan w:val="3"/>
            <w:tcBorders>
              <w:top w:val="single" w:sz="4" w:space="0" w:color="auto"/>
              <w:left w:val="nil"/>
              <w:bottom w:val="single" w:sz="4" w:space="0" w:color="auto"/>
              <w:right w:val="single" w:sz="4" w:space="0" w:color="auto"/>
            </w:tcBorders>
          </w:tcPr>
          <w:p w:rsidR="008C759A" w:rsidRDefault="008C759A">
            <w:pPr>
              <w:widowControl/>
              <w:spacing w:line="360" w:lineRule="auto"/>
              <w:jc w:val="left"/>
              <w:rPr>
                <w:rFonts w:ascii="宋体" w:hAnsi="宋体" w:cs="仿宋_GB2312"/>
                <w:bCs/>
                <w:kern w:val="0"/>
                <w:szCs w:val="21"/>
              </w:rPr>
            </w:pPr>
          </w:p>
          <w:p w:rsidR="008C759A" w:rsidRDefault="008C759A">
            <w:pPr>
              <w:widowControl/>
              <w:spacing w:line="360" w:lineRule="auto"/>
              <w:jc w:val="left"/>
              <w:rPr>
                <w:rFonts w:ascii="宋体" w:hAnsi="宋体" w:cs="仿宋_GB2312"/>
                <w:bCs/>
                <w:kern w:val="0"/>
                <w:szCs w:val="21"/>
              </w:rPr>
            </w:pPr>
          </w:p>
          <w:p w:rsidR="008C759A" w:rsidRDefault="008C759A">
            <w:pPr>
              <w:widowControl/>
              <w:spacing w:line="360" w:lineRule="auto"/>
              <w:jc w:val="left"/>
              <w:rPr>
                <w:rFonts w:ascii="宋体" w:hAnsi="宋体" w:cs="仿宋_GB2312"/>
                <w:bCs/>
                <w:kern w:val="0"/>
                <w:szCs w:val="21"/>
              </w:rPr>
            </w:pPr>
          </w:p>
          <w:p w:rsidR="008C759A" w:rsidRDefault="008C759A">
            <w:pPr>
              <w:widowControl/>
              <w:spacing w:line="360" w:lineRule="auto"/>
              <w:jc w:val="left"/>
              <w:rPr>
                <w:rFonts w:ascii="宋体" w:hAnsi="宋体" w:cs="仿宋_GB2312"/>
                <w:bCs/>
                <w:kern w:val="0"/>
                <w:szCs w:val="21"/>
              </w:rPr>
            </w:pPr>
          </w:p>
          <w:p w:rsidR="008C759A" w:rsidRDefault="008C759A">
            <w:pPr>
              <w:widowControl/>
              <w:spacing w:line="360" w:lineRule="auto"/>
              <w:jc w:val="center"/>
              <w:rPr>
                <w:rFonts w:ascii="宋体" w:hAnsi="宋体" w:cs="仿宋_GB2312"/>
                <w:bCs/>
                <w:kern w:val="0"/>
                <w:szCs w:val="21"/>
              </w:rPr>
            </w:pPr>
          </w:p>
          <w:p w:rsidR="008C759A" w:rsidRDefault="002E7841">
            <w:pPr>
              <w:widowControl/>
              <w:spacing w:line="360" w:lineRule="auto"/>
              <w:jc w:val="left"/>
              <w:rPr>
                <w:rFonts w:ascii="宋体" w:hAnsi="宋体" w:cs="仿宋_GB2312"/>
                <w:bCs/>
                <w:kern w:val="0"/>
                <w:szCs w:val="21"/>
              </w:rPr>
            </w:pPr>
            <w:r>
              <w:rPr>
                <w:rFonts w:ascii="宋体" w:hAnsi="宋体" w:cs="仿宋_GB2312" w:hint="eastAsia"/>
                <w:bCs/>
                <w:kern w:val="0"/>
                <w:szCs w:val="21"/>
              </w:rPr>
              <w:t>  日历天</w:t>
            </w:r>
          </w:p>
          <w:p w:rsidR="008C759A" w:rsidRDefault="008C759A">
            <w:pPr>
              <w:widowControl/>
              <w:spacing w:line="360" w:lineRule="auto"/>
              <w:jc w:val="left"/>
              <w:rPr>
                <w:rFonts w:ascii="宋体" w:hAnsi="宋体" w:cs="仿宋_GB2312"/>
                <w:bCs/>
                <w:kern w:val="0"/>
                <w:szCs w:val="21"/>
              </w:rPr>
            </w:pPr>
          </w:p>
          <w:p w:rsidR="008C759A" w:rsidRDefault="008C759A">
            <w:pPr>
              <w:widowControl/>
              <w:spacing w:line="360" w:lineRule="auto"/>
              <w:jc w:val="left"/>
              <w:rPr>
                <w:rFonts w:ascii="宋体" w:hAnsi="宋体" w:cs="仿宋_GB2312"/>
                <w:bCs/>
                <w:kern w:val="0"/>
                <w:szCs w:val="21"/>
              </w:rPr>
            </w:pPr>
          </w:p>
          <w:p w:rsidR="008C759A" w:rsidRDefault="008C759A">
            <w:pPr>
              <w:widowControl/>
              <w:spacing w:line="360" w:lineRule="auto"/>
              <w:jc w:val="left"/>
              <w:rPr>
                <w:rFonts w:ascii="宋体" w:hAnsi="宋体" w:cs="仿宋_GB2312"/>
                <w:bCs/>
                <w:kern w:val="0"/>
                <w:szCs w:val="21"/>
              </w:rPr>
            </w:pPr>
          </w:p>
          <w:p w:rsidR="008C759A" w:rsidRDefault="008C759A">
            <w:pPr>
              <w:spacing w:line="360" w:lineRule="auto"/>
              <w:rPr>
                <w:rFonts w:ascii="宋体" w:hAnsi="宋体" w:cs="仿宋_GB2312"/>
                <w:kern w:val="0"/>
                <w:szCs w:val="21"/>
              </w:rPr>
            </w:pPr>
          </w:p>
        </w:tc>
      </w:tr>
      <w:tr w:rsidR="008C759A">
        <w:trPr>
          <w:trHeight w:val="2247"/>
        </w:trPr>
        <w:tc>
          <w:tcPr>
            <w:tcW w:w="3254" w:type="dxa"/>
            <w:tcBorders>
              <w:top w:val="single" w:sz="4" w:space="0" w:color="auto"/>
              <w:left w:val="single" w:sz="4" w:space="0" w:color="auto"/>
              <w:bottom w:val="single" w:sz="4" w:space="0" w:color="auto"/>
              <w:right w:val="single" w:sz="4" w:space="0" w:color="auto"/>
            </w:tcBorders>
          </w:tcPr>
          <w:p w:rsidR="008C759A" w:rsidRDefault="008C759A">
            <w:pPr>
              <w:spacing w:line="360" w:lineRule="auto"/>
              <w:ind w:firstLineChars="49" w:firstLine="103"/>
              <w:jc w:val="center"/>
              <w:rPr>
                <w:rFonts w:ascii="宋体" w:hAnsi="宋体" w:cs="仿宋_GB2312"/>
                <w:bCs/>
                <w:kern w:val="0"/>
                <w:szCs w:val="21"/>
              </w:rPr>
            </w:pPr>
          </w:p>
          <w:p w:rsidR="008C759A" w:rsidRDefault="008C759A">
            <w:pPr>
              <w:spacing w:line="360" w:lineRule="auto"/>
              <w:ind w:firstLineChars="49" w:firstLine="103"/>
              <w:jc w:val="center"/>
              <w:rPr>
                <w:rFonts w:ascii="宋体" w:hAnsi="宋体" w:cs="仿宋_GB2312"/>
                <w:bCs/>
                <w:kern w:val="0"/>
                <w:szCs w:val="21"/>
              </w:rPr>
            </w:pPr>
          </w:p>
          <w:p w:rsidR="008C759A" w:rsidRDefault="008C759A">
            <w:pPr>
              <w:spacing w:line="360" w:lineRule="auto"/>
              <w:ind w:firstLineChars="49" w:firstLine="103"/>
              <w:jc w:val="center"/>
              <w:rPr>
                <w:rFonts w:ascii="宋体" w:hAnsi="宋体" w:cs="仿宋_GB2312"/>
                <w:bCs/>
                <w:kern w:val="0"/>
                <w:szCs w:val="21"/>
              </w:rPr>
            </w:pPr>
          </w:p>
          <w:p w:rsidR="008C759A" w:rsidRDefault="002E7841">
            <w:pPr>
              <w:spacing w:line="360" w:lineRule="auto"/>
              <w:ind w:firstLineChars="49" w:firstLine="103"/>
              <w:jc w:val="center"/>
              <w:rPr>
                <w:rFonts w:ascii="宋体" w:hAnsi="宋体" w:cs="仿宋_GB2312"/>
                <w:bCs/>
                <w:kern w:val="0"/>
                <w:szCs w:val="21"/>
              </w:rPr>
            </w:pPr>
            <w:r>
              <w:rPr>
                <w:rFonts w:ascii="宋体" w:hAnsi="宋体" w:cs="仿宋_GB2312" w:hint="eastAsia"/>
                <w:bCs/>
                <w:kern w:val="0"/>
                <w:szCs w:val="21"/>
              </w:rPr>
              <w:t>优惠与服务承诺</w:t>
            </w:r>
          </w:p>
          <w:p w:rsidR="008C759A" w:rsidRDefault="008C759A">
            <w:pPr>
              <w:spacing w:line="360" w:lineRule="auto"/>
              <w:jc w:val="center"/>
              <w:rPr>
                <w:rFonts w:ascii="宋体" w:hAnsi="宋体" w:cs="仿宋_GB2312"/>
                <w:bCs/>
                <w:kern w:val="0"/>
                <w:szCs w:val="21"/>
              </w:rPr>
            </w:pPr>
          </w:p>
        </w:tc>
        <w:tc>
          <w:tcPr>
            <w:tcW w:w="6426" w:type="dxa"/>
            <w:gridSpan w:val="3"/>
            <w:tcBorders>
              <w:top w:val="single" w:sz="4" w:space="0" w:color="auto"/>
              <w:left w:val="nil"/>
              <w:bottom w:val="single" w:sz="4" w:space="0" w:color="auto"/>
              <w:right w:val="single" w:sz="4" w:space="0" w:color="auto"/>
            </w:tcBorders>
          </w:tcPr>
          <w:p w:rsidR="008C759A" w:rsidRDefault="008C759A">
            <w:pPr>
              <w:spacing w:line="360" w:lineRule="auto"/>
              <w:rPr>
                <w:rFonts w:ascii="宋体" w:hAnsi="宋体" w:cs="仿宋_GB2312"/>
                <w:kern w:val="0"/>
                <w:szCs w:val="21"/>
              </w:rPr>
            </w:pPr>
          </w:p>
        </w:tc>
      </w:tr>
    </w:tbl>
    <w:p w:rsidR="008C759A" w:rsidRDefault="008C759A">
      <w:pPr>
        <w:spacing w:line="360" w:lineRule="auto"/>
        <w:rPr>
          <w:sz w:val="20"/>
        </w:rPr>
      </w:pPr>
    </w:p>
    <w:p w:rsidR="008C759A" w:rsidRDefault="008C759A">
      <w:pPr>
        <w:spacing w:line="360" w:lineRule="auto"/>
        <w:rPr>
          <w:szCs w:val="21"/>
        </w:rPr>
      </w:pPr>
    </w:p>
    <w:p w:rsidR="008C759A" w:rsidRDefault="002E7841">
      <w:pPr>
        <w:spacing w:line="360" w:lineRule="auto"/>
        <w:ind w:right="1470"/>
        <w:jc w:val="right"/>
        <w:rPr>
          <w:rFonts w:ascii="宋体" w:hAnsi="宋体" w:cs="仿宋_GB2312"/>
          <w:kern w:val="0"/>
          <w:szCs w:val="21"/>
        </w:rPr>
      </w:pPr>
      <w:r>
        <w:rPr>
          <w:rFonts w:ascii="宋体" w:hAnsi="宋体" w:cs="仿宋_GB2312" w:hint="eastAsia"/>
          <w:kern w:val="0"/>
          <w:szCs w:val="21"/>
        </w:rPr>
        <w:t xml:space="preserve"> 投标单位（盖章）：</w:t>
      </w:r>
    </w:p>
    <w:p w:rsidR="008C759A" w:rsidRDefault="002E7841">
      <w:pPr>
        <w:spacing w:line="360" w:lineRule="auto"/>
        <w:ind w:right="840"/>
        <w:jc w:val="right"/>
        <w:rPr>
          <w:rFonts w:ascii="宋体" w:hAnsi="宋体" w:cs="仿宋_GB2312"/>
          <w:kern w:val="0"/>
          <w:szCs w:val="21"/>
        </w:rPr>
      </w:pPr>
      <w:r>
        <w:rPr>
          <w:rFonts w:ascii="宋体" w:hAnsi="宋体" w:hint="eastAsia"/>
          <w:szCs w:val="21"/>
        </w:rPr>
        <w:t>法定代表人或委托代理人（签字）：</w:t>
      </w:r>
    </w:p>
    <w:p w:rsidR="008C759A" w:rsidRDefault="002E7841">
      <w:pPr>
        <w:spacing w:line="360" w:lineRule="auto"/>
        <w:ind w:right="1470"/>
        <w:jc w:val="right"/>
        <w:rPr>
          <w:rFonts w:ascii="宋体" w:hAnsi="宋体" w:cs="仿宋_GB2312"/>
          <w:kern w:val="0"/>
          <w:szCs w:val="21"/>
        </w:rPr>
      </w:pPr>
      <w:r>
        <w:rPr>
          <w:rFonts w:ascii="宋体" w:hAnsi="宋体" w:cs="仿宋_GB2312" w:hint="eastAsia"/>
          <w:kern w:val="0"/>
          <w:szCs w:val="21"/>
        </w:rPr>
        <w:t>年    月   日</w:t>
      </w:r>
    </w:p>
    <w:p w:rsidR="008C759A" w:rsidRDefault="008C759A">
      <w:pPr>
        <w:spacing w:line="360" w:lineRule="auto"/>
        <w:rPr>
          <w:sz w:val="20"/>
        </w:rPr>
      </w:pPr>
    </w:p>
    <w:p w:rsidR="00C646C0" w:rsidRDefault="00C646C0">
      <w:pPr>
        <w:pStyle w:val="20"/>
      </w:pPr>
      <w:bookmarkStart w:id="93" w:name="page81"/>
      <w:bookmarkStart w:id="94" w:name="_Toc27931070"/>
      <w:bookmarkEnd w:id="93"/>
    </w:p>
    <w:p w:rsidR="008C759A" w:rsidRDefault="002E7841">
      <w:pPr>
        <w:pStyle w:val="20"/>
      </w:pPr>
      <w:r>
        <w:t>二、法定代表人身份证明</w:t>
      </w:r>
      <w:bookmarkEnd w:id="94"/>
    </w:p>
    <w:p w:rsidR="008C759A" w:rsidRDefault="008C759A">
      <w:pPr>
        <w:spacing w:line="360" w:lineRule="auto"/>
        <w:rPr>
          <w:sz w:val="24"/>
        </w:rPr>
      </w:pPr>
    </w:p>
    <w:p w:rsidR="008C759A" w:rsidRDefault="008C759A">
      <w:pPr>
        <w:autoSpaceDE w:val="0"/>
        <w:autoSpaceDN w:val="0"/>
        <w:adjustRightInd w:val="0"/>
        <w:spacing w:line="420" w:lineRule="exact"/>
        <w:jc w:val="center"/>
        <w:rPr>
          <w:rFonts w:hAnsi="宋体" w:cs="黑体"/>
          <w:sz w:val="28"/>
          <w:szCs w:val="28"/>
        </w:rPr>
      </w:pPr>
      <w:bookmarkStart w:id="95" w:name="page82"/>
      <w:bookmarkStart w:id="96" w:name="_Toc27931071"/>
      <w:bookmarkEnd w:id="95"/>
    </w:p>
    <w:p w:rsidR="008C759A" w:rsidRDefault="002E784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8C759A" w:rsidRDefault="002E784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8C759A" w:rsidRDefault="002E784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8C759A" w:rsidRDefault="002E784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8C759A" w:rsidRDefault="002E784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8C759A" w:rsidRDefault="002E784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r>
        <w:rPr>
          <w:rFonts w:hAnsi="宋体" w:cs="宋体" w:hint="eastAsia"/>
          <w:b/>
          <w:bCs/>
          <w:sz w:val="24"/>
        </w:rPr>
        <w:t>联系电话</w:t>
      </w:r>
      <w:r>
        <w:rPr>
          <w:rFonts w:hAnsi="宋体" w:cs="宋体" w:hint="eastAsia"/>
          <w:b/>
          <w:bCs/>
          <w:sz w:val="24"/>
        </w:rPr>
        <w:t>:</w:t>
      </w:r>
      <w:r>
        <w:rPr>
          <w:rFonts w:hAnsi="宋体" w:cs="TimesNewRomanPSMT"/>
          <w:sz w:val="24"/>
          <w:u w:val="single"/>
        </w:rPr>
        <w:t>__</w:t>
      </w:r>
      <w:r>
        <w:rPr>
          <w:rFonts w:hAnsi="宋体" w:cs="TimesNewRomanPSMT"/>
          <w:sz w:val="24"/>
        </w:rPr>
        <w:t>___</w:t>
      </w:r>
    </w:p>
    <w:p w:rsidR="008C759A" w:rsidRDefault="002E784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8C759A" w:rsidRDefault="002E7841">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8C759A" w:rsidRDefault="008C759A">
      <w:pPr>
        <w:autoSpaceDE w:val="0"/>
        <w:autoSpaceDN w:val="0"/>
        <w:adjustRightInd w:val="0"/>
        <w:spacing w:line="420" w:lineRule="exact"/>
        <w:ind w:firstLineChars="200" w:firstLine="480"/>
        <w:jc w:val="right"/>
        <w:rPr>
          <w:rFonts w:hAnsi="宋体" w:cs="仿宋_GB2312"/>
          <w:sz w:val="24"/>
        </w:rPr>
      </w:pPr>
    </w:p>
    <w:p w:rsidR="008C759A" w:rsidRDefault="002E7841">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8C759A" w:rsidRDefault="002E7841">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8C759A" w:rsidRDefault="002E7841">
      <w:pPr>
        <w:pStyle w:val="20"/>
      </w:pPr>
      <w:r>
        <w:rPr>
          <w:rFonts w:hint="eastAsia"/>
        </w:rPr>
        <w:t>三</w:t>
      </w:r>
      <w:r>
        <w:t>、授权委托书</w:t>
      </w:r>
      <w:bookmarkEnd w:id="96"/>
    </w:p>
    <w:p w:rsidR="008C759A" w:rsidRDefault="008C759A">
      <w:pPr>
        <w:spacing w:line="360" w:lineRule="auto"/>
        <w:rPr>
          <w:sz w:val="20"/>
        </w:rPr>
      </w:pPr>
    </w:p>
    <w:p w:rsidR="008C759A" w:rsidRDefault="002E7841">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w:t>
      </w:r>
      <w:r>
        <w:rPr>
          <w:rFonts w:hAnsi="宋体" w:cs="仿宋_GB2312" w:hint="eastAsia"/>
          <w:sz w:val="24"/>
          <w:u w:val="single"/>
        </w:rPr>
        <w:t>（姓名）</w:t>
      </w:r>
      <w:r>
        <w:rPr>
          <w:rFonts w:hAnsi="宋体" w:cs="仿宋_GB2312" w:hint="eastAsia"/>
          <w:sz w:val="24"/>
        </w:rPr>
        <w:t>系</w:t>
      </w:r>
      <w:r>
        <w:rPr>
          <w:rFonts w:hAnsi="宋体" w:cs="仿宋_GB2312" w:hint="eastAsia"/>
          <w:sz w:val="24"/>
          <w:u w:val="single"/>
        </w:rPr>
        <w:t>（投标人名称）</w:t>
      </w:r>
      <w:r>
        <w:rPr>
          <w:rFonts w:hAnsi="宋体" w:cs="仿宋_GB2312" w:hint="eastAsia"/>
          <w:sz w:val="24"/>
        </w:rPr>
        <w:t>的法定代表人，现委托</w:t>
      </w:r>
      <w:r>
        <w:rPr>
          <w:rFonts w:hAnsi="宋体" w:cs="仿宋_GB2312" w:hint="eastAsia"/>
          <w:sz w:val="24"/>
          <w:u w:val="single"/>
        </w:rPr>
        <w:t>（姓名、签字）</w:t>
      </w:r>
      <w:r>
        <w:rPr>
          <w:rFonts w:hAnsi="宋体" w:cs="仿宋_GB2312" w:hint="eastAsia"/>
          <w:sz w:val="24"/>
        </w:rPr>
        <w:t>为我方代理人。代理人根据授权，以我方名义签署、澄清、说明、补正、递交、撤回、修改</w:t>
      </w:r>
      <w:r>
        <w:rPr>
          <w:rFonts w:hAnsi="宋体" w:cs="仿宋_GB2312" w:hint="eastAsia"/>
          <w:sz w:val="24"/>
          <w:u w:val="single"/>
        </w:rPr>
        <w:t>（项目名称</w:t>
      </w:r>
      <w:r>
        <w:rPr>
          <w:rFonts w:hAnsi="宋体" w:cs="仿宋_GB2312" w:hint="eastAsia"/>
          <w:sz w:val="24"/>
          <w:u w:val="single"/>
        </w:rPr>
        <w:t>/</w:t>
      </w:r>
      <w:r>
        <w:rPr>
          <w:rFonts w:hAnsi="宋体" w:cs="仿宋_GB2312" w:hint="eastAsia"/>
          <w:sz w:val="24"/>
          <w:u w:val="single"/>
        </w:rPr>
        <w:t>标段）标段</w:t>
      </w:r>
      <w:r>
        <w:rPr>
          <w:rFonts w:hAnsi="宋体" w:cs="仿宋_GB2312" w:hint="eastAsia"/>
          <w:sz w:val="24"/>
        </w:rPr>
        <w:t>投标文件、签订合同和处理有关事宜，其法律后果由我方承担。</w:t>
      </w:r>
    </w:p>
    <w:p w:rsidR="008C759A" w:rsidRDefault="002E7841">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r>
        <w:rPr>
          <w:rFonts w:hAnsi="宋体" w:cs="仿宋_GB2312" w:hint="eastAsia"/>
          <w:sz w:val="24"/>
          <w:u w:val="single"/>
        </w:rPr>
        <w:t xml:space="preserve">      </w:t>
      </w:r>
      <w:r>
        <w:rPr>
          <w:rFonts w:hAnsi="宋体" w:cs="仿宋_GB2312" w:hint="eastAsia"/>
          <w:sz w:val="24"/>
        </w:rPr>
        <w:t xml:space="preserve">  </w:t>
      </w:r>
      <w:r>
        <w:rPr>
          <w:rFonts w:hAnsi="宋体" w:cs="仿宋_GB2312" w:hint="eastAsia"/>
          <w:sz w:val="24"/>
        </w:rPr>
        <w:t>。</w:t>
      </w:r>
    </w:p>
    <w:p w:rsidR="008C759A" w:rsidRDefault="002E7841">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8C759A" w:rsidRDefault="002E7841">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8C759A" w:rsidRDefault="008C759A">
      <w:pPr>
        <w:autoSpaceDE w:val="0"/>
        <w:autoSpaceDN w:val="0"/>
        <w:adjustRightInd w:val="0"/>
        <w:spacing w:line="440" w:lineRule="exact"/>
        <w:ind w:firstLineChars="200" w:firstLine="480"/>
        <w:jc w:val="left"/>
        <w:rPr>
          <w:rFonts w:hAnsi="宋体" w:cs="仿宋_GB2312"/>
          <w:sz w:val="24"/>
        </w:rPr>
      </w:pPr>
    </w:p>
    <w:p w:rsidR="008C759A" w:rsidRDefault="002E784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8C759A" w:rsidRDefault="002E784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8C759A" w:rsidRDefault="002E784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8C759A" w:rsidRDefault="002E784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8C759A" w:rsidRDefault="002E784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8C759A" w:rsidRDefault="002E7841">
      <w:pPr>
        <w:autoSpaceDE w:val="0"/>
        <w:autoSpaceDN w:val="0"/>
        <w:adjustRightInd w:val="0"/>
        <w:spacing w:line="440" w:lineRule="exact"/>
        <w:ind w:firstLineChars="1542" w:firstLine="3715"/>
        <w:jc w:val="left"/>
        <w:rPr>
          <w:rFonts w:hAnsi="宋体" w:cs="仿宋_GB2312"/>
          <w:sz w:val="24"/>
        </w:rPr>
      </w:pPr>
      <w:r>
        <w:rPr>
          <w:rFonts w:hAnsi="宋体" w:cs="宋体" w:hint="eastAsia"/>
          <w:b/>
          <w:sz w:val="24"/>
        </w:rPr>
        <w:t>联系电话</w:t>
      </w:r>
      <w:r>
        <w:rPr>
          <w:rFonts w:hAnsi="宋体" w:cs="宋体" w:hint="eastAsia"/>
          <w:b/>
          <w:sz w:val="24"/>
        </w:rPr>
        <w:t>:</w:t>
      </w:r>
    </w:p>
    <w:p w:rsidR="008C759A" w:rsidRDefault="002E784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8C759A" w:rsidRDefault="008C759A"/>
    <w:p w:rsidR="008C759A" w:rsidRDefault="002E7841">
      <w:pPr>
        <w:pStyle w:val="20"/>
      </w:pPr>
      <w:bookmarkStart w:id="97" w:name="_Toc27931072"/>
      <w:r>
        <w:rPr>
          <w:rFonts w:hint="eastAsia"/>
        </w:rPr>
        <w:lastRenderedPageBreak/>
        <w:t>四</w:t>
      </w:r>
      <w:r>
        <w:t>、</w:t>
      </w:r>
      <w:r>
        <w:rPr>
          <w:rFonts w:hint="eastAsia"/>
        </w:rPr>
        <w:t>投标保证金</w:t>
      </w:r>
      <w:bookmarkEnd w:id="97"/>
    </w:p>
    <w:p w:rsidR="008C759A" w:rsidRDefault="002E7841">
      <w:pPr>
        <w:autoSpaceDE w:val="0"/>
        <w:autoSpaceDN w:val="0"/>
        <w:adjustRightInd w:val="0"/>
        <w:spacing w:line="340" w:lineRule="exact"/>
        <w:rPr>
          <w:rFonts w:hAnsi="宋体" w:cs="宋体"/>
          <w:sz w:val="24"/>
        </w:rPr>
      </w:pPr>
      <w:r>
        <w:rPr>
          <w:rFonts w:hAnsi="宋体" w:cs="宋体" w:hint="eastAsia"/>
          <w:sz w:val="24"/>
        </w:rPr>
        <w:t>附提交凭证：</w:t>
      </w:r>
    </w:p>
    <w:p w:rsidR="008C759A" w:rsidRDefault="002E7841">
      <w:pPr>
        <w:numPr>
          <w:ilvl w:val="0"/>
          <w:numId w:val="4"/>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8C759A" w:rsidRDefault="002E7841">
      <w:pPr>
        <w:autoSpaceDE w:val="0"/>
        <w:autoSpaceDN w:val="0"/>
        <w:adjustRightInd w:val="0"/>
        <w:spacing w:line="360" w:lineRule="auto"/>
        <w:ind w:right="215"/>
        <w:rPr>
          <w:rFonts w:hAnsi="宋体"/>
          <w:b/>
          <w:sz w:val="32"/>
        </w:rPr>
      </w:pPr>
      <w:r>
        <w:rPr>
          <w:rFonts w:hAnsi="宋体" w:cs="宋体" w:hint="eastAsia"/>
          <w:sz w:val="24"/>
          <w:lang w:val="zh-CN"/>
        </w:rPr>
        <w:t>2</w:t>
      </w: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8C759A" w:rsidRDefault="008C759A">
      <w:pPr>
        <w:pStyle w:val="ab"/>
        <w:ind w:firstLine="680"/>
      </w:pPr>
    </w:p>
    <w:p w:rsidR="008C759A" w:rsidRDefault="008C759A">
      <w:pPr>
        <w:pStyle w:val="ab"/>
        <w:ind w:firstLine="680"/>
        <w:sectPr w:rsidR="008C759A">
          <w:pgSz w:w="11850" w:h="16783"/>
          <w:pgMar w:top="1440" w:right="1440" w:bottom="1440" w:left="1440" w:header="851" w:footer="992" w:gutter="0"/>
          <w:cols w:space="720"/>
          <w:docGrid w:linePitch="286"/>
        </w:sectPr>
      </w:pPr>
    </w:p>
    <w:p w:rsidR="008C759A" w:rsidRDefault="002E7841">
      <w:pPr>
        <w:pStyle w:val="20"/>
      </w:pPr>
      <w:bookmarkStart w:id="98" w:name="page83"/>
      <w:bookmarkStart w:id="99" w:name="page85"/>
      <w:bookmarkStart w:id="100" w:name="page86"/>
      <w:bookmarkStart w:id="101" w:name="_Toc27931073"/>
      <w:bookmarkEnd w:id="98"/>
      <w:bookmarkEnd w:id="99"/>
      <w:bookmarkEnd w:id="100"/>
      <w:r>
        <w:rPr>
          <w:rFonts w:hint="eastAsia"/>
        </w:rPr>
        <w:lastRenderedPageBreak/>
        <w:t>五</w:t>
      </w:r>
      <w:r>
        <w:t>、资格审查资料</w:t>
      </w:r>
      <w:bookmarkEnd w:id="101"/>
    </w:p>
    <w:p w:rsidR="008C759A" w:rsidRDefault="002E7841">
      <w:pPr>
        <w:jc w:val="center"/>
      </w:pPr>
      <w:r>
        <w:rPr>
          <w:rFonts w:ascii="黑体" w:eastAsia="黑体" w:hAnsi="黑体" w:cs="黑体"/>
          <w:sz w:val="28"/>
          <w:szCs w:val="28"/>
        </w:rPr>
        <w:t>（一）基本情况表</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900"/>
        <w:gridCol w:w="540"/>
        <w:gridCol w:w="360"/>
        <w:gridCol w:w="540"/>
        <w:gridCol w:w="900"/>
        <w:gridCol w:w="312"/>
        <w:gridCol w:w="408"/>
        <w:gridCol w:w="360"/>
        <w:gridCol w:w="360"/>
        <w:gridCol w:w="1156"/>
        <w:gridCol w:w="30"/>
        <w:gridCol w:w="1307"/>
        <w:gridCol w:w="27"/>
        <w:gridCol w:w="1080"/>
      </w:tblGrid>
      <w:tr w:rsidR="008C759A">
        <w:trPr>
          <w:cantSplit/>
          <w:trHeight w:val="520"/>
        </w:trPr>
        <w:tc>
          <w:tcPr>
            <w:tcW w:w="2088" w:type="dxa"/>
            <w:gridSpan w:val="2"/>
            <w:vAlign w:val="center"/>
          </w:tcPr>
          <w:p w:rsidR="008C759A" w:rsidRDefault="002E7841">
            <w:pPr>
              <w:spacing w:line="360" w:lineRule="exact"/>
              <w:jc w:val="center"/>
              <w:rPr>
                <w:szCs w:val="21"/>
              </w:rPr>
            </w:pPr>
            <w:r>
              <w:rPr>
                <w:rFonts w:hint="eastAsia"/>
                <w:szCs w:val="21"/>
              </w:rPr>
              <w:t>单位名称</w:t>
            </w:r>
          </w:p>
        </w:tc>
        <w:tc>
          <w:tcPr>
            <w:tcW w:w="7380" w:type="dxa"/>
            <w:gridSpan w:val="13"/>
            <w:vAlign w:val="center"/>
          </w:tcPr>
          <w:p w:rsidR="008C759A" w:rsidRDefault="008C759A">
            <w:pPr>
              <w:spacing w:line="360" w:lineRule="exact"/>
              <w:jc w:val="center"/>
              <w:rPr>
                <w:szCs w:val="21"/>
              </w:rPr>
            </w:pPr>
          </w:p>
        </w:tc>
      </w:tr>
      <w:tr w:rsidR="008C759A">
        <w:trPr>
          <w:cantSplit/>
          <w:trHeight w:val="520"/>
        </w:trPr>
        <w:tc>
          <w:tcPr>
            <w:tcW w:w="2088" w:type="dxa"/>
            <w:gridSpan w:val="2"/>
            <w:vAlign w:val="center"/>
          </w:tcPr>
          <w:p w:rsidR="008C759A" w:rsidRDefault="002E7841">
            <w:pPr>
              <w:spacing w:line="360" w:lineRule="exact"/>
              <w:jc w:val="center"/>
              <w:rPr>
                <w:szCs w:val="21"/>
              </w:rPr>
            </w:pPr>
            <w:r>
              <w:rPr>
                <w:rFonts w:hint="eastAsia"/>
                <w:szCs w:val="21"/>
              </w:rPr>
              <w:t>通信地址</w:t>
            </w:r>
          </w:p>
        </w:tc>
        <w:tc>
          <w:tcPr>
            <w:tcW w:w="7380" w:type="dxa"/>
            <w:gridSpan w:val="13"/>
            <w:vAlign w:val="center"/>
          </w:tcPr>
          <w:p w:rsidR="008C759A" w:rsidRDefault="008C759A">
            <w:pPr>
              <w:spacing w:line="360" w:lineRule="exact"/>
              <w:jc w:val="center"/>
              <w:rPr>
                <w:szCs w:val="21"/>
              </w:rPr>
            </w:pPr>
          </w:p>
        </w:tc>
      </w:tr>
      <w:tr w:rsidR="008C759A">
        <w:trPr>
          <w:cantSplit/>
          <w:trHeight w:val="520"/>
        </w:trPr>
        <w:tc>
          <w:tcPr>
            <w:tcW w:w="2088" w:type="dxa"/>
            <w:gridSpan w:val="2"/>
            <w:vAlign w:val="center"/>
          </w:tcPr>
          <w:p w:rsidR="008C759A" w:rsidRDefault="002E7841">
            <w:pPr>
              <w:spacing w:line="360" w:lineRule="exact"/>
              <w:jc w:val="center"/>
              <w:rPr>
                <w:szCs w:val="21"/>
              </w:rPr>
            </w:pPr>
            <w:r>
              <w:rPr>
                <w:rFonts w:hint="eastAsia"/>
                <w:szCs w:val="21"/>
              </w:rPr>
              <w:t>电话</w:t>
            </w:r>
          </w:p>
        </w:tc>
        <w:tc>
          <w:tcPr>
            <w:tcW w:w="1440" w:type="dxa"/>
            <w:gridSpan w:val="3"/>
            <w:vAlign w:val="center"/>
          </w:tcPr>
          <w:p w:rsidR="008C759A" w:rsidRDefault="008C759A">
            <w:pPr>
              <w:spacing w:line="360" w:lineRule="exact"/>
              <w:jc w:val="center"/>
              <w:rPr>
                <w:szCs w:val="21"/>
              </w:rPr>
            </w:pPr>
          </w:p>
        </w:tc>
        <w:tc>
          <w:tcPr>
            <w:tcW w:w="1212" w:type="dxa"/>
            <w:gridSpan w:val="2"/>
            <w:vAlign w:val="center"/>
          </w:tcPr>
          <w:p w:rsidR="008C759A" w:rsidRDefault="002E7841">
            <w:pPr>
              <w:spacing w:line="360" w:lineRule="exact"/>
              <w:jc w:val="center"/>
              <w:rPr>
                <w:szCs w:val="21"/>
              </w:rPr>
            </w:pPr>
            <w:r>
              <w:rPr>
                <w:rFonts w:hint="eastAsia"/>
                <w:szCs w:val="21"/>
              </w:rPr>
              <w:t>传真</w:t>
            </w:r>
          </w:p>
        </w:tc>
        <w:tc>
          <w:tcPr>
            <w:tcW w:w="2284" w:type="dxa"/>
            <w:gridSpan w:val="4"/>
            <w:vAlign w:val="center"/>
          </w:tcPr>
          <w:p w:rsidR="008C759A" w:rsidRDefault="008C759A">
            <w:pPr>
              <w:spacing w:line="360" w:lineRule="exact"/>
              <w:jc w:val="center"/>
              <w:rPr>
                <w:szCs w:val="21"/>
              </w:rPr>
            </w:pPr>
          </w:p>
        </w:tc>
        <w:tc>
          <w:tcPr>
            <w:tcW w:w="1337" w:type="dxa"/>
            <w:gridSpan w:val="2"/>
            <w:vAlign w:val="center"/>
          </w:tcPr>
          <w:p w:rsidR="008C759A" w:rsidRDefault="002E7841">
            <w:pPr>
              <w:spacing w:line="360" w:lineRule="exact"/>
              <w:jc w:val="center"/>
              <w:rPr>
                <w:szCs w:val="21"/>
              </w:rPr>
            </w:pPr>
            <w:r>
              <w:rPr>
                <w:rFonts w:hint="eastAsia"/>
                <w:szCs w:val="21"/>
              </w:rPr>
              <w:t>邮政编码</w:t>
            </w:r>
          </w:p>
        </w:tc>
        <w:tc>
          <w:tcPr>
            <w:tcW w:w="1107" w:type="dxa"/>
            <w:gridSpan w:val="2"/>
            <w:vAlign w:val="center"/>
          </w:tcPr>
          <w:p w:rsidR="008C759A" w:rsidRDefault="008C759A">
            <w:pPr>
              <w:spacing w:line="360" w:lineRule="exact"/>
              <w:jc w:val="center"/>
              <w:rPr>
                <w:szCs w:val="21"/>
              </w:rPr>
            </w:pPr>
          </w:p>
        </w:tc>
      </w:tr>
      <w:tr w:rsidR="008C759A">
        <w:trPr>
          <w:cantSplit/>
          <w:trHeight w:val="520"/>
        </w:trPr>
        <w:tc>
          <w:tcPr>
            <w:tcW w:w="2088" w:type="dxa"/>
            <w:gridSpan w:val="2"/>
            <w:vAlign w:val="center"/>
          </w:tcPr>
          <w:p w:rsidR="008C759A" w:rsidRDefault="002E7841">
            <w:pPr>
              <w:spacing w:line="360" w:lineRule="exact"/>
              <w:jc w:val="center"/>
              <w:rPr>
                <w:szCs w:val="21"/>
              </w:rPr>
            </w:pPr>
            <w:r>
              <w:rPr>
                <w:rFonts w:hint="eastAsia"/>
                <w:szCs w:val="21"/>
              </w:rPr>
              <w:t>电子信箱</w:t>
            </w:r>
          </w:p>
        </w:tc>
        <w:tc>
          <w:tcPr>
            <w:tcW w:w="4936" w:type="dxa"/>
            <w:gridSpan w:val="9"/>
            <w:vAlign w:val="center"/>
          </w:tcPr>
          <w:p w:rsidR="008C759A" w:rsidRDefault="008C759A">
            <w:pPr>
              <w:spacing w:line="360" w:lineRule="exact"/>
              <w:jc w:val="center"/>
              <w:rPr>
                <w:szCs w:val="21"/>
              </w:rPr>
            </w:pPr>
          </w:p>
        </w:tc>
        <w:tc>
          <w:tcPr>
            <w:tcW w:w="1337" w:type="dxa"/>
            <w:gridSpan w:val="2"/>
            <w:vAlign w:val="center"/>
          </w:tcPr>
          <w:p w:rsidR="008C759A" w:rsidRDefault="002E7841">
            <w:pPr>
              <w:spacing w:line="360" w:lineRule="exact"/>
              <w:jc w:val="center"/>
              <w:rPr>
                <w:szCs w:val="21"/>
              </w:rPr>
            </w:pPr>
            <w:r>
              <w:rPr>
                <w:rFonts w:hint="eastAsia"/>
                <w:szCs w:val="21"/>
              </w:rPr>
              <w:t>联系人</w:t>
            </w:r>
          </w:p>
        </w:tc>
        <w:tc>
          <w:tcPr>
            <w:tcW w:w="1107" w:type="dxa"/>
            <w:gridSpan w:val="2"/>
            <w:vAlign w:val="center"/>
          </w:tcPr>
          <w:p w:rsidR="008C759A" w:rsidRDefault="008C759A">
            <w:pPr>
              <w:spacing w:line="360" w:lineRule="exact"/>
              <w:jc w:val="center"/>
              <w:rPr>
                <w:szCs w:val="21"/>
              </w:rPr>
            </w:pPr>
          </w:p>
        </w:tc>
      </w:tr>
      <w:tr w:rsidR="008C759A">
        <w:trPr>
          <w:cantSplit/>
          <w:trHeight w:val="520"/>
        </w:trPr>
        <w:tc>
          <w:tcPr>
            <w:tcW w:w="2088" w:type="dxa"/>
            <w:gridSpan w:val="2"/>
            <w:vAlign w:val="center"/>
          </w:tcPr>
          <w:p w:rsidR="008C759A" w:rsidRDefault="002E7841">
            <w:pPr>
              <w:spacing w:line="360" w:lineRule="exact"/>
              <w:jc w:val="center"/>
              <w:rPr>
                <w:szCs w:val="21"/>
              </w:rPr>
            </w:pPr>
            <w:r>
              <w:rPr>
                <w:rFonts w:hint="eastAsia"/>
                <w:szCs w:val="21"/>
              </w:rPr>
              <w:t>成立时间</w:t>
            </w:r>
          </w:p>
        </w:tc>
        <w:tc>
          <w:tcPr>
            <w:tcW w:w="7380" w:type="dxa"/>
            <w:gridSpan w:val="13"/>
            <w:tcBorders>
              <w:top w:val="nil"/>
              <w:bottom w:val="nil"/>
            </w:tcBorders>
            <w:vAlign w:val="center"/>
          </w:tcPr>
          <w:p w:rsidR="008C759A" w:rsidRDefault="008C759A">
            <w:pPr>
              <w:widowControl/>
              <w:jc w:val="center"/>
              <w:rPr>
                <w:szCs w:val="21"/>
              </w:rPr>
            </w:pPr>
          </w:p>
        </w:tc>
      </w:tr>
      <w:tr w:rsidR="008C759A">
        <w:trPr>
          <w:cantSplit/>
          <w:trHeight w:val="520"/>
        </w:trPr>
        <w:tc>
          <w:tcPr>
            <w:tcW w:w="2088" w:type="dxa"/>
            <w:gridSpan w:val="2"/>
            <w:vAlign w:val="center"/>
          </w:tcPr>
          <w:p w:rsidR="008C759A" w:rsidRDefault="002E7841">
            <w:pPr>
              <w:spacing w:line="360" w:lineRule="exact"/>
              <w:jc w:val="center"/>
              <w:rPr>
                <w:szCs w:val="21"/>
              </w:rPr>
            </w:pPr>
            <w:r>
              <w:rPr>
                <w:rFonts w:hint="eastAsia"/>
                <w:szCs w:val="21"/>
              </w:rPr>
              <w:t>法定代表人</w:t>
            </w:r>
          </w:p>
        </w:tc>
        <w:tc>
          <w:tcPr>
            <w:tcW w:w="900" w:type="dxa"/>
            <w:gridSpan w:val="2"/>
            <w:vAlign w:val="center"/>
          </w:tcPr>
          <w:p w:rsidR="008C759A" w:rsidRDefault="002E7841">
            <w:pPr>
              <w:spacing w:line="360" w:lineRule="exact"/>
              <w:jc w:val="center"/>
              <w:rPr>
                <w:szCs w:val="21"/>
              </w:rPr>
            </w:pPr>
            <w:r>
              <w:rPr>
                <w:rFonts w:hint="eastAsia"/>
                <w:szCs w:val="21"/>
              </w:rPr>
              <w:t>姓名</w:t>
            </w:r>
          </w:p>
        </w:tc>
        <w:tc>
          <w:tcPr>
            <w:tcW w:w="1440" w:type="dxa"/>
            <w:gridSpan w:val="2"/>
            <w:vAlign w:val="center"/>
          </w:tcPr>
          <w:p w:rsidR="008C759A" w:rsidRDefault="008C759A">
            <w:pPr>
              <w:spacing w:line="360" w:lineRule="exact"/>
              <w:jc w:val="center"/>
              <w:rPr>
                <w:szCs w:val="21"/>
              </w:rPr>
            </w:pPr>
          </w:p>
        </w:tc>
        <w:tc>
          <w:tcPr>
            <w:tcW w:w="1080" w:type="dxa"/>
            <w:gridSpan w:val="3"/>
            <w:vAlign w:val="center"/>
          </w:tcPr>
          <w:p w:rsidR="008C759A" w:rsidRDefault="002E7841">
            <w:pPr>
              <w:spacing w:line="360" w:lineRule="exact"/>
              <w:jc w:val="center"/>
              <w:rPr>
                <w:szCs w:val="21"/>
              </w:rPr>
            </w:pPr>
            <w:r>
              <w:rPr>
                <w:rFonts w:hint="eastAsia"/>
                <w:szCs w:val="21"/>
              </w:rPr>
              <w:t>职务</w:t>
            </w:r>
          </w:p>
        </w:tc>
        <w:tc>
          <w:tcPr>
            <w:tcW w:w="1546" w:type="dxa"/>
            <w:gridSpan w:val="3"/>
            <w:vAlign w:val="center"/>
          </w:tcPr>
          <w:p w:rsidR="008C759A" w:rsidRDefault="008C759A">
            <w:pPr>
              <w:spacing w:line="360" w:lineRule="exact"/>
              <w:jc w:val="center"/>
              <w:rPr>
                <w:szCs w:val="21"/>
              </w:rPr>
            </w:pPr>
          </w:p>
        </w:tc>
        <w:tc>
          <w:tcPr>
            <w:tcW w:w="1307" w:type="dxa"/>
            <w:vAlign w:val="center"/>
          </w:tcPr>
          <w:p w:rsidR="008C759A" w:rsidRDefault="002E7841">
            <w:pPr>
              <w:spacing w:line="360" w:lineRule="exact"/>
              <w:jc w:val="center"/>
              <w:rPr>
                <w:szCs w:val="21"/>
              </w:rPr>
            </w:pPr>
            <w:r>
              <w:rPr>
                <w:rFonts w:hint="eastAsia"/>
                <w:szCs w:val="21"/>
              </w:rPr>
              <w:t>职称</w:t>
            </w:r>
          </w:p>
        </w:tc>
        <w:tc>
          <w:tcPr>
            <w:tcW w:w="1107" w:type="dxa"/>
            <w:gridSpan w:val="2"/>
            <w:vAlign w:val="center"/>
          </w:tcPr>
          <w:p w:rsidR="008C759A" w:rsidRDefault="008C759A">
            <w:pPr>
              <w:spacing w:line="360" w:lineRule="exact"/>
              <w:jc w:val="center"/>
              <w:rPr>
                <w:szCs w:val="21"/>
              </w:rPr>
            </w:pPr>
          </w:p>
        </w:tc>
      </w:tr>
      <w:tr w:rsidR="008C759A">
        <w:trPr>
          <w:cantSplit/>
          <w:trHeight w:val="520"/>
        </w:trPr>
        <w:tc>
          <w:tcPr>
            <w:tcW w:w="2088" w:type="dxa"/>
            <w:gridSpan w:val="2"/>
            <w:vAlign w:val="center"/>
          </w:tcPr>
          <w:p w:rsidR="008C759A" w:rsidRDefault="002E7841">
            <w:pPr>
              <w:spacing w:line="360" w:lineRule="exact"/>
              <w:jc w:val="center"/>
              <w:rPr>
                <w:szCs w:val="21"/>
              </w:rPr>
            </w:pPr>
            <w:r>
              <w:rPr>
                <w:rFonts w:hint="eastAsia"/>
                <w:szCs w:val="21"/>
              </w:rPr>
              <w:t>技术负责人</w:t>
            </w:r>
          </w:p>
        </w:tc>
        <w:tc>
          <w:tcPr>
            <w:tcW w:w="900" w:type="dxa"/>
            <w:gridSpan w:val="2"/>
            <w:vAlign w:val="center"/>
          </w:tcPr>
          <w:p w:rsidR="008C759A" w:rsidRDefault="002E7841">
            <w:pPr>
              <w:spacing w:line="360" w:lineRule="exact"/>
              <w:jc w:val="center"/>
              <w:rPr>
                <w:szCs w:val="21"/>
              </w:rPr>
            </w:pPr>
            <w:r>
              <w:rPr>
                <w:rFonts w:hint="eastAsia"/>
                <w:szCs w:val="21"/>
              </w:rPr>
              <w:t>姓名</w:t>
            </w:r>
          </w:p>
        </w:tc>
        <w:tc>
          <w:tcPr>
            <w:tcW w:w="1440" w:type="dxa"/>
            <w:gridSpan w:val="2"/>
            <w:vAlign w:val="center"/>
          </w:tcPr>
          <w:p w:rsidR="008C759A" w:rsidRDefault="008C759A">
            <w:pPr>
              <w:spacing w:line="360" w:lineRule="exact"/>
              <w:jc w:val="center"/>
              <w:rPr>
                <w:szCs w:val="21"/>
              </w:rPr>
            </w:pPr>
          </w:p>
        </w:tc>
        <w:tc>
          <w:tcPr>
            <w:tcW w:w="1080" w:type="dxa"/>
            <w:gridSpan w:val="3"/>
            <w:vAlign w:val="center"/>
          </w:tcPr>
          <w:p w:rsidR="008C759A" w:rsidRDefault="002E7841">
            <w:pPr>
              <w:spacing w:line="360" w:lineRule="exact"/>
              <w:jc w:val="center"/>
              <w:rPr>
                <w:szCs w:val="21"/>
              </w:rPr>
            </w:pPr>
            <w:r>
              <w:rPr>
                <w:rFonts w:hint="eastAsia"/>
                <w:szCs w:val="21"/>
              </w:rPr>
              <w:t>职务</w:t>
            </w:r>
          </w:p>
        </w:tc>
        <w:tc>
          <w:tcPr>
            <w:tcW w:w="1546" w:type="dxa"/>
            <w:gridSpan w:val="3"/>
            <w:vAlign w:val="center"/>
          </w:tcPr>
          <w:p w:rsidR="008C759A" w:rsidRDefault="008C759A">
            <w:pPr>
              <w:spacing w:line="360" w:lineRule="exact"/>
              <w:jc w:val="center"/>
              <w:rPr>
                <w:szCs w:val="21"/>
              </w:rPr>
            </w:pPr>
          </w:p>
        </w:tc>
        <w:tc>
          <w:tcPr>
            <w:tcW w:w="1307" w:type="dxa"/>
            <w:vAlign w:val="center"/>
          </w:tcPr>
          <w:p w:rsidR="008C759A" w:rsidRDefault="002E7841">
            <w:pPr>
              <w:spacing w:line="360" w:lineRule="exact"/>
              <w:jc w:val="center"/>
              <w:rPr>
                <w:szCs w:val="21"/>
              </w:rPr>
            </w:pPr>
            <w:r>
              <w:rPr>
                <w:rFonts w:hint="eastAsia"/>
                <w:szCs w:val="21"/>
              </w:rPr>
              <w:t>职称</w:t>
            </w:r>
          </w:p>
        </w:tc>
        <w:tc>
          <w:tcPr>
            <w:tcW w:w="1107" w:type="dxa"/>
            <w:gridSpan w:val="2"/>
            <w:vAlign w:val="center"/>
          </w:tcPr>
          <w:p w:rsidR="008C759A" w:rsidRDefault="008C759A">
            <w:pPr>
              <w:spacing w:line="360" w:lineRule="exact"/>
              <w:jc w:val="center"/>
              <w:rPr>
                <w:szCs w:val="21"/>
              </w:rPr>
            </w:pPr>
          </w:p>
        </w:tc>
      </w:tr>
      <w:tr w:rsidR="008C759A">
        <w:trPr>
          <w:cantSplit/>
          <w:trHeight w:val="520"/>
        </w:trPr>
        <w:tc>
          <w:tcPr>
            <w:tcW w:w="2088" w:type="dxa"/>
            <w:gridSpan w:val="2"/>
            <w:vAlign w:val="center"/>
          </w:tcPr>
          <w:p w:rsidR="008C759A" w:rsidRDefault="002E7841">
            <w:pPr>
              <w:spacing w:line="360" w:lineRule="exact"/>
              <w:jc w:val="center"/>
              <w:rPr>
                <w:szCs w:val="21"/>
              </w:rPr>
            </w:pPr>
            <w:r>
              <w:rPr>
                <w:rFonts w:hint="eastAsia"/>
                <w:szCs w:val="21"/>
              </w:rPr>
              <w:t>专业资质等级</w:t>
            </w:r>
          </w:p>
        </w:tc>
        <w:tc>
          <w:tcPr>
            <w:tcW w:w="3060" w:type="dxa"/>
            <w:gridSpan w:val="6"/>
            <w:vAlign w:val="center"/>
          </w:tcPr>
          <w:p w:rsidR="008C759A" w:rsidRDefault="008C759A">
            <w:pPr>
              <w:spacing w:line="360" w:lineRule="exact"/>
              <w:jc w:val="center"/>
              <w:rPr>
                <w:szCs w:val="21"/>
              </w:rPr>
            </w:pPr>
          </w:p>
        </w:tc>
        <w:tc>
          <w:tcPr>
            <w:tcW w:w="1906" w:type="dxa"/>
            <w:gridSpan w:val="4"/>
            <w:vAlign w:val="center"/>
          </w:tcPr>
          <w:p w:rsidR="008C759A" w:rsidRDefault="002E7841">
            <w:pPr>
              <w:spacing w:line="360" w:lineRule="exact"/>
              <w:jc w:val="center"/>
              <w:rPr>
                <w:szCs w:val="21"/>
              </w:rPr>
            </w:pPr>
            <w:r>
              <w:rPr>
                <w:rFonts w:hint="eastAsia"/>
                <w:szCs w:val="21"/>
              </w:rPr>
              <w:t>资质等级证书编号</w:t>
            </w:r>
          </w:p>
        </w:tc>
        <w:tc>
          <w:tcPr>
            <w:tcW w:w="2414" w:type="dxa"/>
            <w:gridSpan w:val="3"/>
            <w:vAlign w:val="center"/>
          </w:tcPr>
          <w:p w:rsidR="008C759A" w:rsidRDefault="008C759A">
            <w:pPr>
              <w:spacing w:line="360" w:lineRule="exact"/>
              <w:jc w:val="center"/>
              <w:rPr>
                <w:szCs w:val="21"/>
              </w:rPr>
            </w:pPr>
          </w:p>
        </w:tc>
      </w:tr>
      <w:tr w:rsidR="008C759A">
        <w:trPr>
          <w:cantSplit/>
          <w:trHeight w:val="520"/>
        </w:trPr>
        <w:tc>
          <w:tcPr>
            <w:tcW w:w="2088" w:type="dxa"/>
            <w:gridSpan w:val="2"/>
            <w:vAlign w:val="center"/>
          </w:tcPr>
          <w:p w:rsidR="008C759A" w:rsidRDefault="002E7841">
            <w:pPr>
              <w:spacing w:line="360" w:lineRule="exact"/>
              <w:jc w:val="center"/>
              <w:rPr>
                <w:szCs w:val="21"/>
              </w:rPr>
            </w:pPr>
            <w:r>
              <w:rPr>
                <w:rFonts w:hint="eastAsia"/>
                <w:szCs w:val="21"/>
              </w:rPr>
              <w:t>法人营业执照证号</w:t>
            </w:r>
          </w:p>
        </w:tc>
        <w:tc>
          <w:tcPr>
            <w:tcW w:w="3060" w:type="dxa"/>
            <w:gridSpan w:val="6"/>
            <w:vAlign w:val="center"/>
          </w:tcPr>
          <w:p w:rsidR="008C759A" w:rsidRDefault="008C759A">
            <w:pPr>
              <w:spacing w:line="360" w:lineRule="exact"/>
              <w:jc w:val="center"/>
              <w:rPr>
                <w:szCs w:val="21"/>
              </w:rPr>
            </w:pPr>
          </w:p>
        </w:tc>
        <w:tc>
          <w:tcPr>
            <w:tcW w:w="1906" w:type="dxa"/>
            <w:gridSpan w:val="4"/>
            <w:vAlign w:val="center"/>
          </w:tcPr>
          <w:p w:rsidR="008C759A" w:rsidRDefault="002E7841">
            <w:pPr>
              <w:spacing w:line="360" w:lineRule="exact"/>
              <w:jc w:val="center"/>
              <w:rPr>
                <w:szCs w:val="21"/>
              </w:rPr>
            </w:pPr>
            <w:r>
              <w:rPr>
                <w:rFonts w:hint="eastAsia"/>
                <w:szCs w:val="21"/>
              </w:rPr>
              <w:t>注册资金</w:t>
            </w:r>
          </w:p>
        </w:tc>
        <w:tc>
          <w:tcPr>
            <w:tcW w:w="2414" w:type="dxa"/>
            <w:gridSpan w:val="3"/>
            <w:vAlign w:val="center"/>
          </w:tcPr>
          <w:p w:rsidR="008C759A" w:rsidRDefault="008C759A">
            <w:pPr>
              <w:spacing w:line="360" w:lineRule="exact"/>
              <w:jc w:val="center"/>
              <w:rPr>
                <w:szCs w:val="21"/>
              </w:rPr>
            </w:pPr>
          </w:p>
        </w:tc>
      </w:tr>
      <w:tr w:rsidR="008C759A">
        <w:trPr>
          <w:cantSplit/>
          <w:trHeight w:val="520"/>
        </w:trPr>
        <w:tc>
          <w:tcPr>
            <w:tcW w:w="2088" w:type="dxa"/>
            <w:gridSpan w:val="2"/>
            <w:vAlign w:val="center"/>
          </w:tcPr>
          <w:p w:rsidR="008C759A" w:rsidRDefault="002E7841">
            <w:pPr>
              <w:spacing w:line="360" w:lineRule="exact"/>
              <w:jc w:val="center"/>
              <w:rPr>
                <w:szCs w:val="21"/>
              </w:rPr>
            </w:pPr>
            <w:r>
              <w:rPr>
                <w:rFonts w:hint="eastAsia"/>
                <w:szCs w:val="21"/>
              </w:rPr>
              <w:t>开户行名称</w:t>
            </w:r>
          </w:p>
        </w:tc>
        <w:tc>
          <w:tcPr>
            <w:tcW w:w="3060" w:type="dxa"/>
            <w:gridSpan w:val="6"/>
            <w:vAlign w:val="center"/>
          </w:tcPr>
          <w:p w:rsidR="008C759A" w:rsidRDefault="008C759A">
            <w:pPr>
              <w:spacing w:line="360" w:lineRule="exact"/>
              <w:jc w:val="center"/>
              <w:rPr>
                <w:spacing w:val="-16"/>
                <w:szCs w:val="21"/>
              </w:rPr>
            </w:pPr>
          </w:p>
        </w:tc>
        <w:tc>
          <w:tcPr>
            <w:tcW w:w="1906" w:type="dxa"/>
            <w:gridSpan w:val="4"/>
            <w:vAlign w:val="center"/>
          </w:tcPr>
          <w:p w:rsidR="008C759A" w:rsidRDefault="002E7841">
            <w:pPr>
              <w:spacing w:line="360" w:lineRule="exact"/>
              <w:jc w:val="center"/>
              <w:rPr>
                <w:szCs w:val="21"/>
              </w:rPr>
            </w:pPr>
            <w:r>
              <w:rPr>
                <w:rFonts w:hint="eastAsia"/>
                <w:szCs w:val="21"/>
              </w:rPr>
              <w:t>银行账号</w:t>
            </w:r>
          </w:p>
        </w:tc>
        <w:tc>
          <w:tcPr>
            <w:tcW w:w="2414" w:type="dxa"/>
            <w:gridSpan w:val="3"/>
            <w:vAlign w:val="center"/>
          </w:tcPr>
          <w:p w:rsidR="008C759A" w:rsidRDefault="008C759A">
            <w:pPr>
              <w:spacing w:line="360" w:lineRule="exact"/>
              <w:jc w:val="center"/>
              <w:rPr>
                <w:spacing w:val="-16"/>
                <w:szCs w:val="21"/>
              </w:rPr>
            </w:pPr>
          </w:p>
        </w:tc>
      </w:tr>
      <w:tr w:rsidR="008C759A">
        <w:trPr>
          <w:cantSplit/>
          <w:trHeight w:val="520"/>
        </w:trPr>
        <w:tc>
          <w:tcPr>
            <w:tcW w:w="1188" w:type="dxa"/>
            <w:vMerge w:val="restart"/>
            <w:vAlign w:val="center"/>
          </w:tcPr>
          <w:p w:rsidR="008C759A" w:rsidRDefault="002E7841">
            <w:pPr>
              <w:spacing w:line="360" w:lineRule="exact"/>
              <w:jc w:val="center"/>
              <w:rPr>
                <w:szCs w:val="21"/>
              </w:rPr>
            </w:pPr>
            <w:r>
              <w:rPr>
                <w:rFonts w:hint="eastAsia"/>
                <w:szCs w:val="21"/>
              </w:rPr>
              <w:t>单位</w:t>
            </w:r>
          </w:p>
          <w:p w:rsidR="008C759A" w:rsidRDefault="002E7841">
            <w:pPr>
              <w:spacing w:line="360" w:lineRule="exact"/>
              <w:jc w:val="center"/>
              <w:rPr>
                <w:szCs w:val="21"/>
              </w:rPr>
            </w:pPr>
            <w:r>
              <w:rPr>
                <w:rFonts w:hint="eastAsia"/>
                <w:szCs w:val="21"/>
              </w:rPr>
              <w:t>总人数</w:t>
            </w:r>
          </w:p>
          <w:p w:rsidR="008C759A" w:rsidRDefault="002E7841">
            <w:pPr>
              <w:spacing w:line="360" w:lineRule="exact"/>
              <w:jc w:val="center"/>
              <w:rPr>
                <w:szCs w:val="21"/>
              </w:rPr>
            </w:pPr>
            <w:r>
              <w:rPr>
                <w:rFonts w:hint="eastAsia"/>
                <w:szCs w:val="21"/>
              </w:rPr>
              <w:t>（人）</w:t>
            </w:r>
          </w:p>
        </w:tc>
        <w:tc>
          <w:tcPr>
            <w:tcW w:w="900" w:type="dxa"/>
            <w:vMerge w:val="restart"/>
            <w:vAlign w:val="center"/>
          </w:tcPr>
          <w:p w:rsidR="008C759A" w:rsidRDefault="008C759A">
            <w:pPr>
              <w:spacing w:line="360" w:lineRule="exact"/>
              <w:jc w:val="center"/>
              <w:rPr>
                <w:szCs w:val="21"/>
              </w:rPr>
            </w:pPr>
          </w:p>
        </w:tc>
        <w:tc>
          <w:tcPr>
            <w:tcW w:w="540" w:type="dxa"/>
            <w:vMerge w:val="restart"/>
            <w:vAlign w:val="center"/>
          </w:tcPr>
          <w:p w:rsidR="008C759A" w:rsidRDefault="002E7841">
            <w:pPr>
              <w:spacing w:line="360" w:lineRule="exact"/>
              <w:jc w:val="center"/>
              <w:rPr>
                <w:szCs w:val="21"/>
              </w:rPr>
            </w:pPr>
            <w:r>
              <w:rPr>
                <w:rFonts w:hint="eastAsia"/>
                <w:szCs w:val="21"/>
              </w:rPr>
              <w:t>其</w:t>
            </w:r>
          </w:p>
          <w:p w:rsidR="008C759A" w:rsidRDefault="008C759A">
            <w:pPr>
              <w:spacing w:line="360" w:lineRule="exact"/>
              <w:jc w:val="center"/>
              <w:rPr>
                <w:szCs w:val="21"/>
              </w:rPr>
            </w:pPr>
          </w:p>
          <w:p w:rsidR="008C759A" w:rsidRDefault="002E7841">
            <w:pPr>
              <w:spacing w:line="360" w:lineRule="exact"/>
              <w:jc w:val="center"/>
              <w:rPr>
                <w:szCs w:val="21"/>
              </w:rPr>
            </w:pPr>
            <w:r>
              <w:rPr>
                <w:rFonts w:hint="eastAsia"/>
                <w:szCs w:val="21"/>
              </w:rPr>
              <w:t>中</w:t>
            </w:r>
          </w:p>
        </w:tc>
        <w:tc>
          <w:tcPr>
            <w:tcW w:w="2520" w:type="dxa"/>
            <w:gridSpan w:val="5"/>
            <w:vAlign w:val="center"/>
          </w:tcPr>
          <w:p w:rsidR="008C759A" w:rsidRDefault="002E7841">
            <w:pPr>
              <w:spacing w:line="360" w:lineRule="exact"/>
              <w:jc w:val="center"/>
              <w:rPr>
                <w:szCs w:val="21"/>
              </w:rPr>
            </w:pPr>
            <w:r>
              <w:rPr>
                <w:rFonts w:hint="eastAsia"/>
                <w:szCs w:val="21"/>
              </w:rPr>
              <w:t>总监理工程师（人）</w:t>
            </w:r>
          </w:p>
        </w:tc>
        <w:tc>
          <w:tcPr>
            <w:tcW w:w="720" w:type="dxa"/>
            <w:gridSpan w:val="2"/>
            <w:vAlign w:val="center"/>
          </w:tcPr>
          <w:p w:rsidR="008C759A" w:rsidRDefault="008C759A">
            <w:pPr>
              <w:spacing w:line="360" w:lineRule="exact"/>
              <w:jc w:val="center"/>
              <w:rPr>
                <w:szCs w:val="21"/>
              </w:rPr>
            </w:pPr>
          </w:p>
        </w:tc>
        <w:tc>
          <w:tcPr>
            <w:tcW w:w="2520" w:type="dxa"/>
            <w:gridSpan w:val="4"/>
            <w:vAlign w:val="center"/>
          </w:tcPr>
          <w:p w:rsidR="008C759A" w:rsidRDefault="002E7841">
            <w:pPr>
              <w:spacing w:line="360" w:lineRule="exact"/>
              <w:jc w:val="center"/>
              <w:rPr>
                <w:szCs w:val="21"/>
              </w:rPr>
            </w:pPr>
            <w:r>
              <w:rPr>
                <w:rFonts w:hint="eastAsia"/>
                <w:szCs w:val="21"/>
              </w:rPr>
              <w:t>高级职称人员（人）</w:t>
            </w:r>
          </w:p>
        </w:tc>
        <w:tc>
          <w:tcPr>
            <w:tcW w:w="1080" w:type="dxa"/>
            <w:vAlign w:val="center"/>
          </w:tcPr>
          <w:p w:rsidR="008C759A" w:rsidRDefault="008C759A">
            <w:pPr>
              <w:spacing w:line="360" w:lineRule="exact"/>
              <w:jc w:val="center"/>
              <w:rPr>
                <w:szCs w:val="21"/>
              </w:rPr>
            </w:pPr>
          </w:p>
        </w:tc>
      </w:tr>
      <w:tr w:rsidR="008C759A">
        <w:trPr>
          <w:cantSplit/>
          <w:trHeight w:val="520"/>
        </w:trPr>
        <w:tc>
          <w:tcPr>
            <w:tcW w:w="1188" w:type="dxa"/>
            <w:vMerge/>
            <w:vAlign w:val="center"/>
          </w:tcPr>
          <w:p w:rsidR="008C759A" w:rsidRDefault="008C759A">
            <w:pPr>
              <w:spacing w:line="360" w:lineRule="exact"/>
              <w:jc w:val="center"/>
              <w:rPr>
                <w:szCs w:val="21"/>
              </w:rPr>
            </w:pPr>
          </w:p>
        </w:tc>
        <w:tc>
          <w:tcPr>
            <w:tcW w:w="900" w:type="dxa"/>
            <w:vMerge/>
            <w:vAlign w:val="center"/>
          </w:tcPr>
          <w:p w:rsidR="008C759A" w:rsidRDefault="008C759A">
            <w:pPr>
              <w:spacing w:line="360" w:lineRule="exact"/>
              <w:jc w:val="center"/>
              <w:rPr>
                <w:szCs w:val="21"/>
              </w:rPr>
            </w:pPr>
          </w:p>
        </w:tc>
        <w:tc>
          <w:tcPr>
            <w:tcW w:w="540" w:type="dxa"/>
            <w:vMerge/>
            <w:vAlign w:val="center"/>
          </w:tcPr>
          <w:p w:rsidR="008C759A" w:rsidRDefault="008C759A">
            <w:pPr>
              <w:spacing w:line="360" w:lineRule="exact"/>
              <w:jc w:val="center"/>
              <w:rPr>
                <w:szCs w:val="21"/>
              </w:rPr>
            </w:pPr>
          </w:p>
        </w:tc>
        <w:tc>
          <w:tcPr>
            <w:tcW w:w="2520" w:type="dxa"/>
            <w:gridSpan w:val="5"/>
            <w:vAlign w:val="center"/>
          </w:tcPr>
          <w:p w:rsidR="008C759A" w:rsidRDefault="002E7841">
            <w:pPr>
              <w:spacing w:line="360" w:lineRule="exact"/>
              <w:jc w:val="center"/>
              <w:rPr>
                <w:szCs w:val="21"/>
              </w:rPr>
            </w:pPr>
            <w:r>
              <w:rPr>
                <w:rFonts w:hint="eastAsia"/>
                <w:szCs w:val="21"/>
              </w:rPr>
              <w:t>监理工程师（人）</w:t>
            </w:r>
          </w:p>
        </w:tc>
        <w:tc>
          <w:tcPr>
            <w:tcW w:w="720" w:type="dxa"/>
            <w:gridSpan w:val="2"/>
            <w:vAlign w:val="center"/>
          </w:tcPr>
          <w:p w:rsidR="008C759A" w:rsidRDefault="008C759A">
            <w:pPr>
              <w:spacing w:line="360" w:lineRule="exact"/>
              <w:jc w:val="center"/>
              <w:rPr>
                <w:szCs w:val="21"/>
              </w:rPr>
            </w:pPr>
          </w:p>
        </w:tc>
        <w:tc>
          <w:tcPr>
            <w:tcW w:w="2520" w:type="dxa"/>
            <w:gridSpan w:val="4"/>
            <w:vAlign w:val="center"/>
          </w:tcPr>
          <w:p w:rsidR="008C759A" w:rsidRDefault="002E7841">
            <w:pPr>
              <w:spacing w:line="360" w:lineRule="exact"/>
              <w:jc w:val="center"/>
              <w:rPr>
                <w:szCs w:val="21"/>
              </w:rPr>
            </w:pPr>
            <w:r>
              <w:rPr>
                <w:rFonts w:hint="eastAsia"/>
                <w:szCs w:val="21"/>
              </w:rPr>
              <w:t>中级职称人员（人）</w:t>
            </w:r>
          </w:p>
        </w:tc>
        <w:tc>
          <w:tcPr>
            <w:tcW w:w="1080" w:type="dxa"/>
            <w:vAlign w:val="center"/>
          </w:tcPr>
          <w:p w:rsidR="008C759A" w:rsidRDefault="008C759A">
            <w:pPr>
              <w:spacing w:line="360" w:lineRule="exact"/>
              <w:jc w:val="center"/>
              <w:rPr>
                <w:szCs w:val="21"/>
              </w:rPr>
            </w:pPr>
          </w:p>
        </w:tc>
      </w:tr>
      <w:tr w:rsidR="008C759A">
        <w:trPr>
          <w:cantSplit/>
          <w:trHeight w:val="520"/>
        </w:trPr>
        <w:tc>
          <w:tcPr>
            <w:tcW w:w="1188" w:type="dxa"/>
            <w:vMerge/>
            <w:vAlign w:val="center"/>
          </w:tcPr>
          <w:p w:rsidR="008C759A" w:rsidRDefault="008C759A">
            <w:pPr>
              <w:spacing w:line="360" w:lineRule="exact"/>
              <w:jc w:val="center"/>
              <w:rPr>
                <w:szCs w:val="21"/>
              </w:rPr>
            </w:pPr>
          </w:p>
        </w:tc>
        <w:tc>
          <w:tcPr>
            <w:tcW w:w="900" w:type="dxa"/>
            <w:vMerge/>
            <w:vAlign w:val="center"/>
          </w:tcPr>
          <w:p w:rsidR="008C759A" w:rsidRDefault="008C759A">
            <w:pPr>
              <w:spacing w:line="360" w:lineRule="exact"/>
              <w:jc w:val="center"/>
              <w:rPr>
                <w:szCs w:val="21"/>
              </w:rPr>
            </w:pPr>
          </w:p>
        </w:tc>
        <w:tc>
          <w:tcPr>
            <w:tcW w:w="540" w:type="dxa"/>
            <w:vMerge/>
            <w:vAlign w:val="center"/>
          </w:tcPr>
          <w:p w:rsidR="008C759A" w:rsidRDefault="008C759A">
            <w:pPr>
              <w:spacing w:line="360" w:lineRule="exact"/>
              <w:jc w:val="center"/>
              <w:rPr>
                <w:szCs w:val="21"/>
              </w:rPr>
            </w:pPr>
          </w:p>
        </w:tc>
        <w:tc>
          <w:tcPr>
            <w:tcW w:w="2520" w:type="dxa"/>
            <w:gridSpan w:val="5"/>
            <w:vAlign w:val="center"/>
          </w:tcPr>
          <w:p w:rsidR="008C759A" w:rsidRDefault="002E7841">
            <w:pPr>
              <w:spacing w:line="360" w:lineRule="exact"/>
              <w:jc w:val="center"/>
              <w:rPr>
                <w:szCs w:val="21"/>
              </w:rPr>
            </w:pPr>
            <w:r>
              <w:rPr>
                <w:rFonts w:hint="eastAsia"/>
                <w:szCs w:val="21"/>
              </w:rPr>
              <w:t>其他（人）</w:t>
            </w:r>
          </w:p>
        </w:tc>
        <w:tc>
          <w:tcPr>
            <w:tcW w:w="720" w:type="dxa"/>
            <w:gridSpan w:val="2"/>
            <w:vAlign w:val="center"/>
          </w:tcPr>
          <w:p w:rsidR="008C759A" w:rsidRDefault="008C759A">
            <w:pPr>
              <w:spacing w:line="360" w:lineRule="exact"/>
              <w:jc w:val="center"/>
              <w:rPr>
                <w:szCs w:val="21"/>
              </w:rPr>
            </w:pPr>
          </w:p>
        </w:tc>
        <w:tc>
          <w:tcPr>
            <w:tcW w:w="2520" w:type="dxa"/>
            <w:gridSpan w:val="4"/>
            <w:vAlign w:val="center"/>
          </w:tcPr>
          <w:p w:rsidR="008C759A" w:rsidRDefault="002E7841">
            <w:pPr>
              <w:spacing w:line="360" w:lineRule="exact"/>
              <w:jc w:val="center"/>
              <w:rPr>
                <w:szCs w:val="21"/>
              </w:rPr>
            </w:pPr>
            <w:r>
              <w:rPr>
                <w:rFonts w:hint="eastAsia"/>
                <w:szCs w:val="21"/>
              </w:rPr>
              <w:t>初级职称人员（人）</w:t>
            </w:r>
          </w:p>
        </w:tc>
        <w:tc>
          <w:tcPr>
            <w:tcW w:w="1080" w:type="dxa"/>
            <w:vAlign w:val="center"/>
          </w:tcPr>
          <w:p w:rsidR="008C759A" w:rsidRDefault="008C759A">
            <w:pPr>
              <w:spacing w:line="360" w:lineRule="exact"/>
              <w:jc w:val="center"/>
              <w:rPr>
                <w:szCs w:val="21"/>
              </w:rPr>
            </w:pPr>
          </w:p>
        </w:tc>
      </w:tr>
      <w:tr w:rsidR="008C759A">
        <w:trPr>
          <w:cantSplit/>
          <w:trHeight w:val="520"/>
        </w:trPr>
        <w:tc>
          <w:tcPr>
            <w:tcW w:w="2988" w:type="dxa"/>
            <w:gridSpan w:val="4"/>
            <w:vAlign w:val="center"/>
          </w:tcPr>
          <w:p w:rsidR="008C759A" w:rsidRDefault="002E7841">
            <w:pPr>
              <w:spacing w:line="360" w:lineRule="exact"/>
              <w:jc w:val="center"/>
              <w:rPr>
                <w:szCs w:val="21"/>
              </w:rPr>
            </w:pPr>
            <w:r>
              <w:rPr>
                <w:rFonts w:hint="eastAsia"/>
                <w:szCs w:val="21"/>
              </w:rPr>
              <w:t>近三年监理合同总价</w:t>
            </w:r>
          </w:p>
        </w:tc>
        <w:tc>
          <w:tcPr>
            <w:tcW w:w="6480" w:type="dxa"/>
            <w:gridSpan w:val="11"/>
            <w:vAlign w:val="center"/>
          </w:tcPr>
          <w:p w:rsidR="008C759A" w:rsidRDefault="002E7841">
            <w:pPr>
              <w:spacing w:line="360" w:lineRule="exact"/>
              <w:jc w:val="center"/>
              <w:rPr>
                <w:szCs w:val="21"/>
              </w:rPr>
            </w:pPr>
            <w:r>
              <w:rPr>
                <w:rFonts w:hint="eastAsia"/>
                <w:szCs w:val="21"/>
              </w:rPr>
              <w:t>万元人民币</w:t>
            </w:r>
          </w:p>
        </w:tc>
      </w:tr>
    </w:tbl>
    <w:p w:rsidR="008C759A" w:rsidRDefault="008C759A">
      <w:pPr>
        <w:pStyle w:val="a8"/>
        <w:ind w:firstLine="210"/>
      </w:pPr>
    </w:p>
    <w:p w:rsidR="008C759A" w:rsidRDefault="002E7841" w:rsidP="001B0C5B">
      <w:pPr>
        <w:spacing w:beforeLines="100"/>
        <w:ind w:leftChars="356" w:left="748" w:firstLineChars="600" w:firstLine="1560"/>
        <w:jc w:val="left"/>
        <w:rPr>
          <w:sz w:val="26"/>
          <w:szCs w:val="26"/>
          <w:u w:val="single"/>
        </w:rPr>
      </w:pPr>
      <w:r>
        <w:rPr>
          <w:rFonts w:hint="eastAsia"/>
          <w:sz w:val="26"/>
          <w:szCs w:val="26"/>
        </w:rPr>
        <w:t>投标人：</w:t>
      </w:r>
      <w:r>
        <w:rPr>
          <w:rFonts w:hint="eastAsia"/>
          <w:sz w:val="26"/>
          <w:szCs w:val="26"/>
          <w:u w:val="single"/>
        </w:rPr>
        <w:t>（全称）（盖章）</w:t>
      </w:r>
    </w:p>
    <w:p w:rsidR="008C759A" w:rsidRDefault="002E7841">
      <w:pPr>
        <w:ind w:leftChars="956" w:left="2008" w:firstLineChars="1100" w:firstLine="2860"/>
        <w:jc w:val="left"/>
        <w:rPr>
          <w:sz w:val="26"/>
          <w:szCs w:val="26"/>
        </w:rPr>
      </w:pPr>
      <w:r>
        <w:rPr>
          <w:rFonts w:hint="eastAsia"/>
          <w:sz w:val="26"/>
          <w:szCs w:val="26"/>
          <w:u w:val="single"/>
        </w:rPr>
        <w:cr/>
      </w:r>
      <w:r>
        <w:rPr>
          <w:rFonts w:hint="eastAsia"/>
          <w:sz w:val="26"/>
          <w:szCs w:val="26"/>
        </w:rPr>
        <w:t>法定代表人（或授权代表人）：</w:t>
      </w:r>
      <w:r>
        <w:rPr>
          <w:rFonts w:hint="eastAsia"/>
          <w:sz w:val="26"/>
          <w:szCs w:val="26"/>
          <w:u w:val="single"/>
        </w:rPr>
        <w:t>（签名）</w:t>
      </w:r>
    </w:p>
    <w:p w:rsidR="008C759A" w:rsidRDefault="002E7841">
      <w:pPr>
        <w:jc w:val="right"/>
        <w:rPr>
          <w:sz w:val="26"/>
          <w:szCs w:val="26"/>
        </w:rPr>
      </w:pPr>
      <w:r>
        <w:rPr>
          <w:rFonts w:hint="eastAsia"/>
          <w:sz w:val="26"/>
          <w:szCs w:val="26"/>
        </w:rPr>
        <w:t>年月日</w:t>
      </w:r>
    </w:p>
    <w:p w:rsidR="008C759A" w:rsidRDefault="008C759A">
      <w:pPr>
        <w:pStyle w:val="a8"/>
        <w:ind w:firstLine="210"/>
      </w:pPr>
    </w:p>
    <w:p w:rsidR="008C759A" w:rsidRDefault="00FD0827">
      <w:pPr>
        <w:spacing w:line="360" w:lineRule="auto"/>
        <w:ind w:left="360"/>
        <w:rPr>
          <w:sz w:val="20"/>
        </w:rPr>
      </w:pPr>
      <w:r>
        <w:rPr>
          <w:noProof/>
          <w:sz w:val="20"/>
        </w:rPr>
        <w:pict>
          <v:rect id="矩形 170" o:spid="_x0000_s1026" style="position:absolute;left:0;text-align:left;margin-left:455.7pt;margin-top:-155.65pt;width:1pt;height:1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" o:allowincell="f" fillcolor="black" stroked="f"/>
        </w:pict>
      </w:r>
      <w:r>
        <w:rPr>
          <w:noProof/>
          <w:sz w:val="20"/>
        </w:rPr>
        <w:pict>
          <v:rect id="矩形 171" o:spid="_x0000_s1027" style="position:absolute;left:0;text-align:left;margin-left:455.7pt;margin-top:-.7pt;width:1pt;height:.9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" o:allowincell="f" fillcolor="black" stroked="f"/>
        </w:pict>
      </w:r>
      <w:r w:rsidR="002E7841">
        <w:rPr>
          <w:rFonts w:ascii="宋体" w:hAnsi="宋体" w:cs="宋体"/>
          <w:szCs w:val="21"/>
        </w:rPr>
        <w:t>注：投标人应根据投标人须知第</w:t>
      </w:r>
      <w:r w:rsidR="002E7841">
        <w:rPr>
          <w:rFonts w:eastAsia="Times New Roman"/>
          <w:szCs w:val="21"/>
        </w:rPr>
        <w:t xml:space="preserve"> 3.5.1 </w:t>
      </w:r>
      <w:r w:rsidR="002E7841">
        <w:rPr>
          <w:rFonts w:ascii="宋体" w:hAnsi="宋体" w:cs="宋体"/>
          <w:szCs w:val="21"/>
        </w:rPr>
        <w:t>项的要求在本表后附相关证明材料。</w:t>
      </w:r>
    </w:p>
    <w:p w:rsidR="008C759A" w:rsidRDefault="008C759A">
      <w:pPr>
        <w:spacing w:line="360" w:lineRule="auto"/>
        <w:rPr>
          <w:sz w:val="20"/>
        </w:rPr>
      </w:pPr>
    </w:p>
    <w:p w:rsidR="008C759A" w:rsidRDefault="008C759A">
      <w:pPr>
        <w:spacing w:line="360" w:lineRule="auto"/>
        <w:ind w:left="500"/>
        <w:jc w:val="center"/>
        <w:rPr>
          <w:rFonts w:ascii="黑体" w:eastAsia="黑体" w:hAnsi="黑体" w:cs="黑体"/>
          <w:sz w:val="28"/>
          <w:szCs w:val="28"/>
        </w:rPr>
      </w:pPr>
      <w:bookmarkStart w:id="102" w:name="page87"/>
      <w:bookmarkEnd w:id="102"/>
    </w:p>
    <w:p w:rsidR="008C759A" w:rsidRDefault="008C759A">
      <w:pPr>
        <w:pStyle w:val="a8"/>
        <w:ind w:firstLine="210"/>
      </w:pPr>
    </w:p>
    <w:p w:rsidR="008C759A" w:rsidRDefault="008C759A">
      <w:pPr>
        <w:pStyle w:val="a8"/>
        <w:ind w:firstLine="210"/>
      </w:pPr>
    </w:p>
    <w:p w:rsidR="008C759A" w:rsidRDefault="008C759A">
      <w:pPr>
        <w:pStyle w:val="a8"/>
        <w:ind w:firstLine="210"/>
      </w:pPr>
    </w:p>
    <w:p w:rsidR="008C759A" w:rsidRDefault="008C759A">
      <w:pPr>
        <w:pStyle w:val="a8"/>
        <w:ind w:firstLine="210"/>
      </w:pPr>
    </w:p>
    <w:p w:rsidR="008C759A" w:rsidRDefault="008C759A">
      <w:pPr>
        <w:pStyle w:val="a8"/>
        <w:ind w:firstLine="210"/>
      </w:pPr>
    </w:p>
    <w:p w:rsidR="008C759A" w:rsidRDefault="008C759A">
      <w:pPr>
        <w:pStyle w:val="a8"/>
        <w:ind w:firstLine="210"/>
      </w:pPr>
    </w:p>
    <w:p w:rsidR="008C759A" w:rsidRDefault="008C759A">
      <w:pPr>
        <w:pStyle w:val="a8"/>
        <w:ind w:firstLine="210"/>
      </w:pPr>
    </w:p>
    <w:p w:rsidR="008C759A" w:rsidRDefault="008C759A">
      <w:pPr>
        <w:pStyle w:val="a8"/>
        <w:ind w:firstLine="210"/>
      </w:pPr>
    </w:p>
    <w:p w:rsidR="008C759A" w:rsidRDefault="008C759A">
      <w:pPr>
        <w:pStyle w:val="Style149"/>
        <w:ind w:firstLine="680"/>
      </w:pPr>
    </w:p>
    <w:p w:rsidR="008C759A" w:rsidRDefault="002E7841">
      <w:pPr>
        <w:spacing w:line="360" w:lineRule="auto"/>
        <w:ind w:left="500"/>
        <w:jc w:val="center"/>
        <w:rPr>
          <w:sz w:val="20"/>
        </w:rPr>
      </w:pPr>
      <w:r>
        <w:rPr>
          <w:rFonts w:ascii="黑体" w:eastAsia="黑体" w:hAnsi="黑体" w:cs="黑体"/>
          <w:sz w:val="28"/>
          <w:szCs w:val="28"/>
        </w:rPr>
        <w:t>（二）近年财务状况表</w:t>
      </w:r>
    </w:p>
    <w:p w:rsidR="008C759A" w:rsidRDefault="002E7841">
      <w:pPr>
        <w:spacing w:line="360" w:lineRule="auto"/>
        <w:rPr>
          <w:rFonts w:ascii="宋体" w:hAnsi="宋体" w:cs="宋体"/>
          <w:sz w:val="28"/>
          <w:szCs w:val="28"/>
        </w:rPr>
      </w:pPr>
      <w:r>
        <w:rPr>
          <w:rFonts w:ascii="宋体" w:hAnsi="宋体" w:cs="宋体"/>
          <w:sz w:val="28"/>
          <w:szCs w:val="28"/>
        </w:rPr>
        <w:t>投标人应根据投标人须知第 3.5.2 项的要求在本表后附相关证明材料。</w:t>
      </w: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ind w:left="500"/>
        <w:jc w:val="center"/>
        <w:rPr>
          <w:rFonts w:ascii="黑体" w:eastAsia="黑体" w:hAnsi="黑体" w:cs="黑体"/>
          <w:sz w:val="28"/>
          <w:szCs w:val="28"/>
        </w:rPr>
      </w:pPr>
      <w:bookmarkStart w:id="103" w:name="page88"/>
      <w:bookmarkEnd w:id="103"/>
    </w:p>
    <w:p w:rsidR="008C759A" w:rsidRDefault="008C759A">
      <w:pPr>
        <w:spacing w:line="360" w:lineRule="auto"/>
        <w:ind w:left="500"/>
        <w:jc w:val="center"/>
        <w:rPr>
          <w:rFonts w:ascii="黑体" w:eastAsia="黑体" w:hAnsi="黑体" w:cs="黑体"/>
          <w:sz w:val="28"/>
          <w:szCs w:val="28"/>
        </w:rPr>
      </w:pPr>
    </w:p>
    <w:p w:rsidR="008C759A" w:rsidRDefault="008C759A">
      <w:pPr>
        <w:spacing w:line="360" w:lineRule="auto"/>
        <w:ind w:left="500"/>
        <w:jc w:val="center"/>
        <w:rPr>
          <w:rFonts w:ascii="黑体" w:eastAsia="黑体" w:hAnsi="黑体" w:cs="黑体"/>
          <w:sz w:val="28"/>
          <w:szCs w:val="28"/>
        </w:rPr>
      </w:pPr>
    </w:p>
    <w:p w:rsidR="008C759A" w:rsidRDefault="002E7841">
      <w:pPr>
        <w:spacing w:line="360" w:lineRule="auto"/>
        <w:ind w:left="500"/>
        <w:jc w:val="center"/>
        <w:rPr>
          <w:sz w:val="20"/>
        </w:rPr>
      </w:pPr>
      <w:r>
        <w:rPr>
          <w:rFonts w:ascii="黑体" w:eastAsia="黑体" w:hAnsi="黑体" w:cs="黑体"/>
          <w:sz w:val="28"/>
          <w:szCs w:val="28"/>
        </w:rPr>
        <w:lastRenderedPageBreak/>
        <w:t>（三）近年完成的类似项目情况表</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5"/>
        <w:gridCol w:w="6253"/>
      </w:tblGrid>
      <w:tr w:rsidR="008C759A">
        <w:trPr>
          <w:trHeight w:val="670"/>
          <w:jc w:val="center"/>
        </w:trPr>
        <w:tc>
          <w:tcPr>
            <w:tcW w:w="2505" w:type="dxa"/>
            <w:vAlign w:val="center"/>
          </w:tcPr>
          <w:p w:rsidR="008C759A" w:rsidRDefault="002E7841">
            <w:pPr>
              <w:spacing w:line="520" w:lineRule="exact"/>
              <w:jc w:val="center"/>
              <w:rPr>
                <w:color w:val="000000"/>
                <w:sz w:val="24"/>
              </w:rPr>
            </w:pPr>
            <w:r>
              <w:rPr>
                <w:rFonts w:hint="eastAsia"/>
                <w:color w:val="000000"/>
                <w:sz w:val="24"/>
              </w:rPr>
              <w:t>项目名称</w:t>
            </w:r>
          </w:p>
        </w:tc>
        <w:tc>
          <w:tcPr>
            <w:tcW w:w="6253" w:type="dxa"/>
            <w:vAlign w:val="center"/>
          </w:tcPr>
          <w:p w:rsidR="008C759A" w:rsidRDefault="008C759A">
            <w:pPr>
              <w:spacing w:line="520" w:lineRule="exact"/>
              <w:jc w:val="center"/>
              <w:rPr>
                <w:color w:val="000000"/>
                <w:sz w:val="24"/>
              </w:rPr>
            </w:pPr>
          </w:p>
        </w:tc>
      </w:tr>
      <w:tr w:rsidR="008C759A">
        <w:trPr>
          <w:trHeight w:val="606"/>
          <w:jc w:val="center"/>
        </w:trPr>
        <w:tc>
          <w:tcPr>
            <w:tcW w:w="2505" w:type="dxa"/>
            <w:vAlign w:val="center"/>
          </w:tcPr>
          <w:p w:rsidR="008C759A" w:rsidRDefault="002E7841">
            <w:pPr>
              <w:spacing w:line="520" w:lineRule="exact"/>
              <w:jc w:val="center"/>
              <w:rPr>
                <w:color w:val="000000"/>
                <w:sz w:val="24"/>
              </w:rPr>
            </w:pPr>
            <w:r>
              <w:rPr>
                <w:rFonts w:hint="eastAsia"/>
                <w:color w:val="000000"/>
                <w:sz w:val="24"/>
              </w:rPr>
              <w:t>项目所在地</w:t>
            </w:r>
          </w:p>
        </w:tc>
        <w:tc>
          <w:tcPr>
            <w:tcW w:w="6253" w:type="dxa"/>
            <w:vAlign w:val="center"/>
          </w:tcPr>
          <w:p w:rsidR="008C759A" w:rsidRDefault="008C759A">
            <w:pPr>
              <w:spacing w:line="520" w:lineRule="exact"/>
              <w:jc w:val="center"/>
              <w:rPr>
                <w:color w:val="000000"/>
                <w:sz w:val="24"/>
              </w:rPr>
            </w:pPr>
          </w:p>
        </w:tc>
      </w:tr>
      <w:tr w:rsidR="008C759A">
        <w:trPr>
          <w:trHeight w:val="614"/>
          <w:jc w:val="center"/>
        </w:trPr>
        <w:tc>
          <w:tcPr>
            <w:tcW w:w="2505" w:type="dxa"/>
            <w:vAlign w:val="center"/>
          </w:tcPr>
          <w:p w:rsidR="008C759A" w:rsidRDefault="002E7841">
            <w:pPr>
              <w:spacing w:line="520" w:lineRule="exact"/>
              <w:jc w:val="center"/>
              <w:rPr>
                <w:color w:val="000000"/>
                <w:sz w:val="24"/>
              </w:rPr>
            </w:pPr>
            <w:r>
              <w:rPr>
                <w:rFonts w:hint="eastAsia"/>
                <w:color w:val="000000"/>
                <w:sz w:val="24"/>
              </w:rPr>
              <w:t>发包人名称</w:t>
            </w:r>
          </w:p>
        </w:tc>
        <w:tc>
          <w:tcPr>
            <w:tcW w:w="6253" w:type="dxa"/>
            <w:vAlign w:val="center"/>
          </w:tcPr>
          <w:p w:rsidR="008C759A" w:rsidRDefault="008C759A">
            <w:pPr>
              <w:spacing w:line="520" w:lineRule="exact"/>
              <w:jc w:val="center"/>
              <w:rPr>
                <w:color w:val="000000"/>
                <w:sz w:val="24"/>
              </w:rPr>
            </w:pPr>
          </w:p>
        </w:tc>
      </w:tr>
      <w:tr w:rsidR="008C759A">
        <w:trPr>
          <w:trHeight w:val="608"/>
          <w:jc w:val="center"/>
        </w:trPr>
        <w:tc>
          <w:tcPr>
            <w:tcW w:w="2505" w:type="dxa"/>
            <w:vAlign w:val="center"/>
          </w:tcPr>
          <w:p w:rsidR="008C759A" w:rsidRDefault="002E7841">
            <w:pPr>
              <w:spacing w:line="520" w:lineRule="exact"/>
              <w:jc w:val="center"/>
              <w:rPr>
                <w:color w:val="000000"/>
                <w:sz w:val="24"/>
              </w:rPr>
            </w:pPr>
            <w:r>
              <w:rPr>
                <w:rFonts w:hint="eastAsia"/>
                <w:color w:val="000000"/>
                <w:sz w:val="24"/>
              </w:rPr>
              <w:t>发包人地址</w:t>
            </w:r>
          </w:p>
        </w:tc>
        <w:tc>
          <w:tcPr>
            <w:tcW w:w="6253" w:type="dxa"/>
            <w:vAlign w:val="center"/>
          </w:tcPr>
          <w:p w:rsidR="008C759A" w:rsidRDefault="008C759A">
            <w:pPr>
              <w:spacing w:line="520" w:lineRule="exact"/>
              <w:jc w:val="center"/>
              <w:rPr>
                <w:color w:val="000000"/>
                <w:sz w:val="24"/>
              </w:rPr>
            </w:pPr>
          </w:p>
        </w:tc>
      </w:tr>
      <w:tr w:rsidR="008C759A">
        <w:trPr>
          <w:trHeight w:val="616"/>
          <w:jc w:val="center"/>
        </w:trPr>
        <w:tc>
          <w:tcPr>
            <w:tcW w:w="2505" w:type="dxa"/>
            <w:vAlign w:val="center"/>
          </w:tcPr>
          <w:p w:rsidR="008C759A" w:rsidRDefault="002E7841">
            <w:pPr>
              <w:spacing w:line="520" w:lineRule="exact"/>
              <w:jc w:val="center"/>
              <w:rPr>
                <w:color w:val="000000"/>
                <w:sz w:val="24"/>
              </w:rPr>
            </w:pPr>
            <w:r>
              <w:rPr>
                <w:rFonts w:hint="eastAsia"/>
                <w:color w:val="000000"/>
                <w:sz w:val="24"/>
              </w:rPr>
              <w:t>发包人联系人及电话</w:t>
            </w:r>
          </w:p>
        </w:tc>
        <w:tc>
          <w:tcPr>
            <w:tcW w:w="6253" w:type="dxa"/>
            <w:vAlign w:val="center"/>
          </w:tcPr>
          <w:p w:rsidR="008C759A" w:rsidRDefault="008C759A">
            <w:pPr>
              <w:spacing w:line="520" w:lineRule="exact"/>
              <w:jc w:val="center"/>
              <w:rPr>
                <w:color w:val="000000"/>
                <w:sz w:val="24"/>
              </w:rPr>
            </w:pPr>
          </w:p>
        </w:tc>
      </w:tr>
      <w:tr w:rsidR="008C759A">
        <w:trPr>
          <w:trHeight w:val="610"/>
          <w:jc w:val="center"/>
        </w:trPr>
        <w:tc>
          <w:tcPr>
            <w:tcW w:w="2505" w:type="dxa"/>
            <w:vAlign w:val="center"/>
          </w:tcPr>
          <w:p w:rsidR="008C759A" w:rsidRDefault="002E7841">
            <w:pPr>
              <w:spacing w:line="520" w:lineRule="exact"/>
              <w:jc w:val="center"/>
              <w:rPr>
                <w:color w:val="000000"/>
                <w:sz w:val="24"/>
              </w:rPr>
            </w:pPr>
            <w:r>
              <w:rPr>
                <w:rFonts w:hint="eastAsia"/>
                <w:color w:val="000000"/>
                <w:sz w:val="24"/>
              </w:rPr>
              <w:t>合同价格</w:t>
            </w:r>
          </w:p>
        </w:tc>
        <w:tc>
          <w:tcPr>
            <w:tcW w:w="6253" w:type="dxa"/>
            <w:vAlign w:val="center"/>
          </w:tcPr>
          <w:p w:rsidR="008C759A" w:rsidRDefault="008C759A">
            <w:pPr>
              <w:spacing w:line="520" w:lineRule="exact"/>
              <w:jc w:val="center"/>
              <w:rPr>
                <w:color w:val="000000"/>
                <w:sz w:val="24"/>
              </w:rPr>
            </w:pPr>
          </w:p>
        </w:tc>
      </w:tr>
      <w:tr w:rsidR="008C759A">
        <w:trPr>
          <w:trHeight w:val="604"/>
          <w:jc w:val="center"/>
        </w:trPr>
        <w:tc>
          <w:tcPr>
            <w:tcW w:w="2505" w:type="dxa"/>
            <w:vAlign w:val="center"/>
          </w:tcPr>
          <w:p w:rsidR="008C759A" w:rsidRDefault="002E7841">
            <w:pPr>
              <w:spacing w:line="520" w:lineRule="exact"/>
              <w:jc w:val="center"/>
              <w:rPr>
                <w:color w:val="000000"/>
                <w:sz w:val="24"/>
              </w:rPr>
            </w:pPr>
            <w:r>
              <w:rPr>
                <w:rFonts w:hint="eastAsia"/>
                <w:color w:val="000000"/>
                <w:sz w:val="24"/>
              </w:rPr>
              <w:t>开工日期</w:t>
            </w:r>
          </w:p>
        </w:tc>
        <w:tc>
          <w:tcPr>
            <w:tcW w:w="6253" w:type="dxa"/>
            <w:vAlign w:val="center"/>
          </w:tcPr>
          <w:p w:rsidR="008C759A" w:rsidRDefault="008C759A">
            <w:pPr>
              <w:spacing w:line="520" w:lineRule="exact"/>
              <w:jc w:val="center"/>
              <w:rPr>
                <w:color w:val="000000"/>
                <w:sz w:val="24"/>
              </w:rPr>
            </w:pPr>
          </w:p>
        </w:tc>
      </w:tr>
      <w:tr w:rsidR="008C759A">
        <w:trPr>
          <w:trHeight w:val="627"/>
          <w:jc w:val="center"/>
        </w:trPr>
        <w:tc>
          <w:tcPr>
            <w:tcW w:w="2505" w:type="dxa"/>
            <w:vAlign w:val="center"/>
          </w:tcPr>
          <w:p w:rsidR="008C759A" w:rsidRDefault="002E7841">
            <w:pPr>
              <w:spacing w:line="520" w:lineRule="exact"/>
              <w:jc w:val="center"/>
              <w:rPr>
                <w:color w:val="000000"/>
                <w:sz w:val="24"/>
              </w:rPr>
            </w:pPr>
            <w:r>
              <w:rPr>
                <w:rFonts w:hint="eastAsia"/>
                <w:color w:val="000000"/>
                <w:sz w:val="24"/>
              </w:rPr>
              <w:t>竣工日期</w:t>
            </w:r>
          </w:p>
        </w:tc>
        <w:tc>
          <w:tcPr>
            <w:tcW w:w="6253" w:type="dxa"/>
            <w:vAlign w:val="center"/>
          </w:tcPr>
          <w:p w:rsidR="008C759A" w:rsidRDefault="008C759A">
            <w:pPr>
              <w:spacing w:line="520" w:lineRule="exact"/>
              <w:jc w:val="center"/>
              <w:rPr>
                <w:color w:val="000000"/>
                <w:sz w:val="24"/>
              </w:rPr>
            </w:pPr>
          </w:p>
        </w:tc>
      </w:tr>
      <w:tr w:rsidR="008C759A">
        <w:trPr>
          <w:trHeight w:val="607"/>
          <w:jc w:val="center"/>
        </w:trPr>
        <w:tc>
          <w:tcPr>
            <w:tcW w:w="2505" w:type="dxa"/>
            <w:vAlign w:val="center"/>
          </w:tcPr>
          <w:p w:rsidR="008C759A" w:rsidRDefault="002E7841">
            <w:pPr>
              <w:spacing w:line="520" w:lineRule="exact"/>
              <w:jc w:val="center"/>
              <w:rPr>
                <w:color w:val="000000"/>
                <w:sz w:val="24"/>
              </w:rPr>
            </w:pPr>
            <w:r>
              <w:rPr>
                <w:rFonts w:hint="eastAsia"/>
                <w:color w:val="000000"/>
                <w:sz w:val="24"/>
              </w:rPr>
              <w:t>承担的工作</w:t>
            </w:r>
          </w:p>
        </w:tc>
        <w:tc>
          <w:tcPr>
            <w:tcW w:w="6253" w:type="dxa"/>
            <w:vAlign w:val="center"/>
          </w:tcPr>
          <w:p w:rsidR="008C759A" w:rsidRDefault="008C759A">
            <w:pPr>
              <w:spacing w:line="520" w:lineRule="exact"/>
              <w:jc w:val="center"/>
              <w:rPr>
                <w:color w:val="000000"/>
                <w:sz w:val="24"/>
              </w:rPr>
            </w:pPr>
          </w:p>
        </w:tc>
      </w:tr>
      <w:tr w:rsidR="008C759A">
        <w:trPr>
          <w:trHeight w:val="615"/>
          <w:jc w:val="center"/>
        </w:trPr>
        <w:tc>
          <w:tcPr>
            <w:tcW w:w="2505" w:type="dxa"/>
            <w:vAlign w:val="center"/>
          </w:tcPr>
          <w:p w:rsidR="008C759A" w:rsidRDefault="002E7841">
            <w:pPr>
              <w:spacing w:line="520" w:lineRule="exact"/>
              <w:jc w:val="center"/>
              <w:rPr>
                <w:color w:val="000000"/>
                <w:sz w:val="24"/>
              </w:rPr>
            </w:pPr>
            <w:r>
              <w:rPr>
                <w:rFonts w:hint="eastAsia"/>
                <w:color w:val="000000"/>
                <w:sz w:val="24"/>
              </w:rPr>
              <w:t>工程质量</w:t>
            </w:r>
          </w:p>
        </w:tc>
        <w:tc>
          <w:tcPr>
            <w:tcW w:w="6253" w:type="dxa"/>
            <w:vAlign w:val="center"/>
          </w:tcPr>
          <w:p w:rsidR="008C759A" w:rsidRDefault="008C759A">
            <w:pPr>
              <w:spacing w:line="520" w:lineRule="exact"/>
              <w:jc w:val="center"/>
              <w:rPr>
                <w:color w:val="000000"/>
                <w:sz w:val="24"/>
              </w:rPr>
            </w:pPr>
          </w:p>
        </w:tc>
      </w:tr>
      <w:tr w:rsidR="008C759A">
        <w:trPr>
          <w:trHeight w:val="609"/>
          <w:jc w:val="center"/>
        </w:trPr>
        <w:tc>
          <w:tcPr>
            <w:tcW w:w="2505" w:type="dxa"/>
            <w:vAlign w:val="center"/>
          </w:tcPr>
          <w:p w:rsidR="008C759A" w:rsidRDefault="002E7841">
            <w:pPr>
              <w:spacing w:line="520" w:lineRule="exact"/>
              <w:jc w:val="center"/>
              <w:rPr>
                <w:color w:val="000000"/>
                <w:sz w:val="24"/>
              </w:rPr>
            </w:pPr>
            <w:r>
              <w:rPr>
                <w:rFonts w:hint="eastAsia"/>
                <w:color w:val="000000"/>
                <w:sz w:val="24"/>
              </w:rPr>
              <w:t>项目总监</w:t>
            </w:r>
          </w:p>
        </w:tc>
        <w:tc>
          <w:tcPr>
            <w:tcW w:w="6253" w:type="dxa"/>
            <w:vAlign w:val="center"/>
          </w:tcPr>
          <w:p w:rsidR="008C759A" w:rsidRDefault="008C759A">
            <w:pPr>
              <w:spacing w:line="520" w:lineRule="exact"/>
              <w:jc w:val="center"/>
              <w:rPr>
                <w:color w:val="000000"/>
                <w:sz w:val="24"/>
              </w:rPr>
            </w:pPr>
          </w:p>
        </w:tc>
      </w:tr>
      <w:tr w:rsidR="008C759A">
        <w:trPr>
          <w:trHeight w:val="617"/>
          <w:jc w:val="center"/>
        </w:trPr>
        <w:tc>
          <w:tcPr>
            <w:tcW w:w="2505" w:type="dxa"/>
            <w:vAlign w:val="center"/>
          </w:tcPr>
          <w:p w:rsidR="008C759A" w:rsidRDefault="002E7841">
            <w:pPr>
              <w:spacing w:line="520" w:lineRule="exact"/>
              <w:jc w:val="center"/>
              <w:rPr>
                <w:color w:val="000000"/>
                <w:sz w:val="24"/>
              </w:rPr>
            </w:pPr>
            <w:r>
              <w:rPr>
                <w:rFonts w:hint="eastAsia"/>
                <w:color w:val="000000"/>
                <w:sz w:val="24"/>
              </w:rPr>
              <w:t>技术负责人</w:t>
            </w:r>
          </w:p>
        </w:tc>
        <w:tc>
          <w:tcPr>
            <w:tcW w:w="6253" w:type="dxa"/>
            <w:vAlign w:val="center"/>
          </w:tcPr>
          <w:p w:rsidR="008C759A" w:rsidRDefault="008C759A">
            <w:pPr>
              <w:spacing w:line="520" w:lineRule="exact"/>
              <w:jc w:val="center"/>
              <w:rPr>
                <w:color w:val="000000"/>
                <w:sz w:val="24"/>
              </w:rPr>
            </w:pPr>
          </w:p>
        </w:tc>
      </w:tr>
      <w:tr w:rsidR="008C759A">
        <w:trPr>
          <w:trHeight w:val="617"/>
          <w:jc w:val="center"/>
        </w:trPr>
        <w:tc>
          <w:tcPr>
            <w:tcW w:w="2505" w:type="dxa"/>
            <w:vAlign w:val="center"/>
          </w:tcPr>
          <w:p w:rsidR="008C759A" w:rsidRDefault="002E7841">
            <w:pPr>
              <w:spacing w:line="520" w:lineRule="exact"/>
              <w:jc w:val="center"/>
              <w:rPr>
                <w:color w:val="000000"/>
                <w:sz w:val="24"/>
              </w:rPr>
            </w:pPr>
            <w:r>
              <w:rPr>
                <w:rFonts w:hint="eastAsia"/>
                <w:color w:val="000000"/>
                <w:sz w:val="24"/>
              </w:rPr>
              <w:t>总监理工程师及电话</w:t>
            </w:r>
          </w:p>
        </w:tc>
        <w:tc>
          <w:tcPr>
            <w:tcW w:w="6253" w:type="dxa"/>
            <w:vAlign w:val="center"/>
          </w:tcPr>
          <w:p w:rsidR="008C759A" w:rsidRDefault="008C759A">
            <w:pPr>
              <w:spacing w:line="520" w:lineRule="exact"/>
              <w:jc w:val="center"/>
              <w:rPr>
                <w:color w:val="000000"/>
                <w:sz w:val="24"/>
              </w:rPr>
            </w:pPr>
          </w:p>
        </w:tc>
      </w:tr>
      <w:tr w:rsidR="008C759A">
        <w:trPr>
          <w:trHeight w:val="604"/>
          <w:jc w:val="center"/>
        </w:trPr>
        <w:tc>
          <w:tcPr>
            <w:tcW w:w="2505" w:type="dxa"/>
            <w:vAlign w:val="center"/>
          </w:tcPr>
          <w:p w:rsidR="008C759A" w:rsidRDefault="002E7841">
            <w:pPr>
              <w:spacing w:line="520" w:lineRule="exact"/>
              <w:jc w:val="center"/>
              <w:rPr>
                <w:color w:val="000000"/>
                <w:sz w:val="24"/>
              </w:rPr>
            </w:pPr>
            <w:r>
              <w:rPr>
                <w:rFonts w:hint="eastAsia"/>
                <w:color w:val="000000"/>
                <w:sz w:val="24"/>
              </w:rPr>
              <w:t>项目描述</w:t>
            </w:r>
          </w:p>
        </w:tc>
        <w:tc>
          <w:tcPr>
            <w:tcW w:w="6253" w:type="dxa"/>
            <w:vAlign w:val="center"/>
          </w:tcPr>
          <w:p w:rsidR="008C759A" w:rsidRDefault="008C759A">
            <w:pPr>
              <w:spacing w:line="520" w:lineRule="exact"/>
              <w:jc w:val="center"/>
              <w:rPr>
                <w:color w:val="000000"/>
                <w:sz w:val="24"/>
              </w:rPr>
            </w:pPr>
          </w:p>
          <w:p w:rsidR="008C759A" w:rsidRDefault="008C759A">
            <w:pPr>
              <w:spacing w:line="520" w:lineRule="exact"/>
              <w:jc w:val="center"/>
              <w:rPr>
                <w:color w:val="000000"/>
                <w:sz w:val="24"/>
              </w:rPr>
            </w:pPr>
          </w:p>
          <w:p w:rsidR="008C759A" w:rsidRDefault="008C759A">
            <w:pPr>
              <w:spacing w:line="520" w:lineRule="exact"/>
              <w:jc w:val="center"/>
              <w:rPr>
                <w:color w:val="000000"/>
                <w:sz w:val="24"/>
              </w:rPr>
            </w:pPr>
          </w:p>
          <w:p w:rsidR="008C759A" w:rsidRDefault="008C759A">
            <w:pPr>
              <w:spacing w:line="520" w:lineRule="exact"/>
              <w:jc w:val="center"/>
              <w:rPr>
                <w:color w:val="000000"/>
                <w:sz w:val="24"/>
              </w:rPr>
            </w:pPr>
          </w:p>
          <w:p w:rsidR="008C759A" w:rsidRDefault="008C759A">
            <w:pPr>
              <w:spacing w:line="520" w:lineRule="exact"/>
              <w:jc w:val="center"/>
              <w:rPr>
                <w:color w:val="000000"/>
                <w:sz w:val="24"/>
              </w:rPr>
            </w:pPr>
          </w:p>
        </w:tc>
      </w:tr>
      <w:tr w:rsidR="008C759A">
        <w:trPr>
          <w:trHeight w:val="604"/>
          <w:jc w:val="center"/>
        </w:trPr>
        <w:tc>
          <w:tcPr>
            <w:tcW w:w="2505" w:type="dxa"/>
            <w:vAlign w:val="center"/>
          </w:tcPr>
          <w:p w:rsidR="008C759A" w:rsidRDefault="002E7841">
            <w:pPr>
              <w:spacing w:line="520" w:lineRule="exact"/>
              <w:jc w:val="center"/>
              <w:rPr>
                <w:color w:val="000000"/>
                <w:sz w:val="24"/>
              </w:rPr>
            </w:pPr>
            <w:r>
              <w:rPr>
                <w:rFonts w:hint="eastAsia"/>
                <w:color w:val="000000"/>
                <w:sz w:val="24"/>
              </w:rPr>
              <w:t>备注</w:t>
            </w:r>
          </w:p>
        </w:tc>
        <w:tc>
          <w:tcPr>
            <w:tcW w:w="6253" w:type="dxa"/>
            <w:vAlign w:val="center"/>
          </w:tcPr>
          <w:p w:rsidR="008C759A" w:rsidRDefault="008C759A">
            <w:pPr>
              <w:spacing w:line="520" w:lineRule="exact"/>
              <w:jc w:val="center"/>
              <w:rPr>
                <w:color w:val="000000"/>
                <w:sz w:val="24"/>
              </w:rPr>
            </w:pPr>
          </w:p>
        </w:tc>
      </w:tr>
    </w:tbl>
    <w:p w:rsidR="008C759A" w:rsidRDefault="008C759A">
      <w:pPr>
        <w:spacing w:line="360" w:lineRule="auto"/>
        <w:rPr>
          <w:sz w:val="20"/>
        </w:rPr>
      </w:pPr>
    </w:p>
    <w:p w:rsidR="008C759A" w:rsidRDefault="002E7841">
      <w:pPr>
        <w:spacing w:line="360" w:lineRule="auto"/>
        <w:ind w:left="360"/>
        <w:rPr>
          <w:rFonts w:ascii="宋体" w:hAnsi="宋体" w:cs="宋体"/>
          <w:sz w:val="24"/>
        </w:rPr>
      </w:pPr>
      <w:r>
        <w:rPr>
          <w:rFonts w:ascii="宋体" w:hAnsi="宋体" w:cs="宋体" w:hint="eastAsia"/>
          <w:sz w:val="24"/>
        </w:rPr>
        <w:t>注：投标人应根据投标人须知第 3.5.3 项的要求在本表后附相关证明材料。</w:t>
      </w:r>
    </w:p>
    <w:p w:rsidR="008C759A" w:rsidRDefault="008C759A">
      <w:pPr>
        <w:spacing w:line="360" w:lineRule="auto"/>
        <w:jc w:val="center"/>
        <w:sectPr w:rsidR="008C759A">
          <w:pgSz w:w="11850" w:h="16783"/>
          <w:pgMar w:top="1440" w:right="1440" w:bottom="1440" w:left="1440" w:header="851" w:footer="992" w:gutter="0"/>
          <w:cols w:space="720"/>
          <w:docGrid w:linePitch="286"/>
        </w:sectPr>
      </w:pPr>
    </w:p>
    <w:p w:rsidR="008C759A" w:rsidRDefault="002E7841">
      <w:pPr>
        <w:spacing w:line="360" w:lineRule="auto"/>
        <w:ind w:left="500"/>
        <w:jc w:val="center"/>
        <w:rPr>
          <w:sz w:val="20"/>
        </w:rPr>
      </w:pPr>
      <w:bookmarkStart w:id="104" w:name="page89"/>
      <w:bookmarkEnd w:id="104"/>
      <w:r>
        <w:rPr>
          <w:rFonts w:ascii="黑体" w:eastAsia="黑体" w:hAnsi="黑体" w:cs="黑体"/>
          <w:sz w:val="28"/>
          <w:szCs w:val="28"/>
        </w:rPr>
        <w:lastRenderedPageBreak/>
        <w:t>（四）正在监理和新承接的项目情况表</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5"/>
        <w:gridCol w:w="6253"/>
      </w:tblGrid>
      <w:tr w:rsidR="008C759A">
        <w:trPr>
          <w:trHeight w:val="670"/>
          <w:jc w:val="center"/>
        </w:trPr>
        <w:tc>
          <w:tcPr>
            <w:tcW w:w="2505" w:type="dxa"/>
            <w:vAlign w:val="center"/>
          </w:tcPr>
          <w:p w:rsidR="008C759A" w:rsidRDefault="002E7841">
            <w:pPr>
              <w:jc w:val="center"/>
              <w:rPr>
                <w:color w:val="000000"/>
                <w:sz w:val="24"/>
              </w:rPr>
            </w:pPr>
            <w:r>
              <w:rPr>
                <w:rFonts w:hint="eastAsia"/>
                <w:color w:val="000000"/>
                <w:sz w:val="24"/>
              </w:rPr>
              <w:t>项目名称</w:t>
            </w:r>
          </w:p>
        </w:tc>
        <w:tc>
          <w:tcPr>
            <w:tcW w:w="6253" w:type="dxa"/>
            <w:vAlign w:val="center"/>
          </w:tcPr>
          <w:p w:rsidR="008C759A" w:rsidRDefault="008C759A">
            <w:pPr>
              <w:jc w:val="center"/>
              <w:rPr>
                <w:color w:val="000000"/>
                <w:sz w:val="24"/>
              </w:rPr>
            </w:pPr>
          </w:p>
        </w:tc>
      </w:tr>
      <w:tr w:rsidR="008C759A">
        <w:trPr>
          <w:trHeight w:val="606"/>
          <w:jc w:val="center"/>
        </w:trPr>
        <w:tc>
          <w:tcPr>
            <w:tcW w:w="2505" w:type="dxa"/>
            <w:vAlign w:val="center"/>
          </w:tcPr>
          <w:p w:rsidR="008C759A" w:rsidRDefault="002E7841">
            <w:pPr>
              <w:jc w:val="center"/>
              <w:rPr>
                <w:color w:val="000000"/>
                <w:sz w:val="24"/>
              </w:rPr>
            </w:pPr>
            <w:r>
              <w:rPr>
                <w:rFonts w:hint="eastAsia"/>
                <w:color w:val="000000"/>
                <w:sz w:val="24"/>
              </w:rPr>
              <w:t>项目所在地</w:t>
            </w:r>
          </w:p>
        </w:tc>
        <w:tc>
          <w:tcPr>
            <w:tcW w:w="6253" w:type="dxa"/>
            <w:vAlign w:val="center"/>
          </w:tcPr>
          <w:p w:rsidR="008C759A" w:rsidRDefault="008C759A">
            <w:pPr>
              <w:jc w:val="center"/>
              <w:rPr>
                <w:color w:val="000000"/>
                <w:sz w:val="24"/>
              </w:rPr>
            </w:pPr>
          </w:p>
        </w:tc>
      </w:tr>
      <w:tr w:rsidR="008C759A">
        <w:trPr>
          <w:trHeight w:val="614"/>
          <w:jc w:val="center"/>
        </w:trPr>
        <w:tc>
          <w:tcPr>
            <w:tcW w:w="2505" w:type="dxa"/>
            <w:vAlign w:val="center"/>
          </w:tcPr>
          <w:p w:rsidR="008C759A" w:rsidRDefault="002E7841">
            <w:pPr>
              <w:jc w:val="center"/>
              <w:rPr>
                <w:color w:val="000000"/>
                <w:sz w:val="24"/>
              </w:rPr>
            </w:pPr>
            <w:r>
              <w:rPr>
                <w:rFonts w:hint="eastAsia"/>
                <w:color w:val="000000"/>
                <w:sz w:val="24"/>
              </w:rPr>
              <w:t>发包人名称</w:t>
            </w:r>
          </w:p>
        </w:tc>
        <w:tc>
          <w:tcPr>
            <w:tcW w:w="6253" w:type="dxa"/>
            <w:vAlign w:val="center"/>
          </w:tcPr>
          <w:p w:rsidR="008C759A" w:rsidRDefault="008C759A">
            <w:pPr>
              <w:jc w:val="center"/>
              <w:rPr>
                <w:color w:val="000000"/>
                <w:sz w:val="24"/>
              </w:rPr>
            </w:pPr>
          </w:p>
        </w:tc>
      </w:tr>
      <w:tr w:rsidR="008C759A">
        <w:trPr>
          <w:trHeight w:val="608"/>
          <w:jc w:val="center"/>
        </w:trPr>
        <w:tc>
          <w:tcPr>
            <w:tcW w:w="2505" w:type="dxa"/>
            <w:vAlign w:val="center"/>
          </w:tcPr>
          <w:p w:rsidR="008C759A" w:rsidRDefault="002E7841">
            <w:pPr>
              <w:jc w:val="center"/>
              <w:rPr>
                <w:color w:val="000000"/>
                <w:sz w:val="24"/>
              </w:rPr>
            </w:pPr>
            <w:r>
              <w:rPr>
                <w:rFonts w:hint="eastAsia"/>
                <w:color w:val="000000"/>
                <w:sz w:val="24"/>
              </w:rPr>
              <w:t>发包人地址</w:t>
            </w:r>
          </w:p>
        </w:tc>
        <w:tc>
          <w:tcPr>
            <w:tcW w:w="6253" w:type="dxa"/>
            <w:vAlign w:val="center"/>
          </w:tcPr>
          <w:p w:rsidR="008C759A" w:rsidRDefault="008C759A">
            <w:pPr>
              <w:jc w:val="center"/>
              <w:rPr>
                <w:color w:val="000000"/>
                <w:sz w:val="24"/>
              </w:rPr>
            </w:pPr>
          </w:p>
        </w:tc>
      </w:tr>
      <w:tr w:rsidR="008C759A">
        <w:trPr>
          <w:trHeight w:val="616"/>
          <w:jc w:val="center"/>
        </w:trPr>
        <w:tc>
          <w:tcPr>
            <w:tcW w:w="2505" w:type="dxa"/>
            <w:vAlign w:val="center"/>
          </w:tcPr>
          <w:p w:rsidR="008C759A" w:rsidRDefault="002E7841">
            <w:pPr>
              <w:jc w:val="center"/>
              <w:rPr>
                <w:color w:val="000000"/>
                <w:sz w:val="24"/>
              </w:rPr>
            </w:pPr>
            <w:r>
              <w:rPr>
                <w:rFonts w:hint="eastAsia"/>
                <w:color w:val="000000"/>
                <w:sz w:val="24"/>
              </w:rPr>
              <w:t>发包人联系人及电话</w:t>
            </w:r>
          </w:p>
        </w:tc>
        <w:tc>
          <w:tcPr>
            <w:tcW w:w="6253" w:type="dxa"/>
            <w:vAlign w:val="center"/>
          </w:tcPr>
          <w:p w:rsidR="008C759A" w:rsidRDefault="008C759A">
            <w:pPr>
              <w:jc w:val="center"/>
              <w:rPr>
                <w:color w:val="000000"/>
                <w:sz w:val="24"/>
              </w:rPr>
            </w:pPr>
          </w:p>
        </w:tc>
      </w:tr>
      <w:tr w:rsidR="008C759A">
        <w:trPr>
          <w:trHeight w:val="610"/>
          <w:jc w:val="center"/>
        </w:trPr>
        <w:tc>
          <w:tcPr>
            <w:tcW w:w="2505" w:type="dxa"/>
            <w:vAlign w:val="center"/>
          </w:tcPr>
          <w:p w:rsidR="008C759A" w:rsidRDefault="002E7841">
            <w:pPr>
              <w:jc w:val="center"/>
              <w:rPr>
                <w:color w:val="000000"/>
                <w:sz w:val="24"/>
              </w:rPr>
            </w:pPr>
            <w:r>
              <w:rPr>
                <w:rFonts w:hint="eastAsia"/>
                <w:color w:val="000000"/>
                <w:sz w:val="24"/>
              </w:rPr>
              <w:t>合同价格</w:t>
            </w:r>
          </w:p>
        </w:tc>
        <w:tc>
          <w:tcPr>
            <w:tcW w:w="6253" w:type="dxa"/>
            <w:vAlign w:val="center"/>
          </w:tcPr>
          <w:p w:rsidR="008C759A" w:rsidRDefault="008C759A">
            <w:pPr>
              <w:jc w:val="center"/>
              <w:rPr>
                <w:color w:val="000000"/>
                <w:sz w:val="24"/>
              </w:rPr>
            </w:pPr>
          </w:p>
        </w:tc>
      </w:tr>
      <w:tr w:rsidR="008C759A">
        <w:trPr>
          <w:trHeight w:val="604"/>
          <w:jc w:val="center"/>
        </w:trPr>
        <w:tc>
          <w:tcPr>
            <w:tcW w:w="2505" w:type="dxa"/>
            <w:vAlign w:val="center"/>
          </w:tcPr>
          <w:p w:rsidR="008C759A" w:rsidRDefault="002E7841">
            <w:pPr>
              <w:jc w:val="center"/>
              <w:rPr>
                <w:color w:val="000000"/>
                <w:sz w:val="24"/>
              </w:rPr>
            </w:pPr>
            <w:r>
              <w:rPr>
                <w:rFonts w:hint="eastAsia"/>
                <w:color w:val="000000"/>
                <w:sz w:val="24"/>
              </w:rPr>
              <w:t>开工日期</w:t>
            </w:r>
          </w:p>
        </w:tc>
        <w:tc>
          <w:tcPr>
            <w:tcW w:w="6253" w:type="dxa"/>
            <w:vAlign w:val="center"/>
          </w:tcPr>
          <w:p w:rsidR="008C759A" w:rsidRDefault="008C759A">
            <w:pPr>
              <w:jc w:val="center"/>
              <w:rPr>
                <w:color w:val="000000"/>
                <w:sz w:val="24"/>
              </w:rPr>
            </w:pPr>
          </w:p>
        </w:tc>
      </w:tr>
      <w:tr w:rsidR="008C759A">
        <w:trPr>
          <w:trHeight w:val="627"/>
          <w:jc w:val="center"/>
        </w:trPr>
        <w:tc>
          <w:tcPr>
            <w:tcW w:w="2505" w:type="dxa"/>
            <w:vAlign w:val="center"/>
          </w:tcPr>
          <w:p w:rsidR="008C759A" w:rsidRDefault="002E7841">
            <w:pPr>
              <w:jc w:val="center"/>
              <w:rPr>
                <w:color w:val="000000"/>
                <w:sz w:val="24"/>
              </w:rPr>
            </w:pPr>
            <w:r>
              <w:rPr>
                <w:rFonts w:hint="eastAsia"/>
                <w:color w:val="000000"/>
                <w:sz w:val="24"/>
              </w:rPr>
              <w:t>竣工日期</w:t>
            </w:r>
          </w:p>
        </w:tc>
        <w:tc>
          <w:tcPr>
            <w:tcW w:w="6253" w:type="dxa"/>
            <w:vAlign w:val="center"/>
          </w:tcPr>
          <w:p w:rsidR="008C759A" w:rsidRDefault="008C759A">
            <w:pPr>
              <w:jc w:val="center"/>
              <w:rPr>
                <w:color w:val="000000"/>
                <w:sz w:val="24"/>
              </w:rPr>
            </w:pPr>
          </w:p>
        </w:tc>
      </w:tr>
      <w:tr w:rsidR="008C759A">
        <w:trPr>
          <w:trHeight w:val="607"/>
          <w:jc w:val="center"/>
        </w:trPr>
        <w:tc>
          <w:tcPr>
            <w:tcW w:w="2505" w:type="dxa"/>
            <w:vAlign w:val="center"/>
          </w:tcPr>
          <w:p w:rsidR="008C759A" w:rsidRDefault="002E7841">
            <w:pPr>
              <w:jc w:val="center"/>
              <w:rPr>
                <w:color w:val="000000"/>
                <w:sz w:val="24"/>
              </w:rPr>
            </w:pPr>
            <w:r>
              <w:rPr>
                <w:rFonts w:hint="eastAsia"/>
                <w:color w:val="000000"/>
                <w:sz w:val="24"/>
              </w:rPr>
              <w:t>承担的工作</w:t>
            </w:r>
          </w:p>
        </w:tc>
        <w:tc>
          <w:tcPr>
            <w:tcW w:w="6253" w:type="dxa"/>
            <w:vAlign w:val="center"/>
          </w:tcPr>
          <w:p w:rsidR="008C759A" w:rsidRDefault="008C759A">
            <w:pPr>
              <w:jc w:val="center"/>
              <w:rPr>
                <w:color w:val="000000"/>
                <w:sz w:val="24"/>
              </w:rPr>
            </w:pPr>
          </w:p>
        </w:tc>
      </w:tr>
      <w:tr w:rsidR="008C759A">
        <w:trPr>
          <w:trHeight w:val="615"/>
          <w:jc w:val="center"/>
        </w:trPr>
        <w:tc>
          <w:tcPr>
            <w:tcW w:w="2505" w:type="dxa"/>
            <w:vAlign w:val="center"/>
          </w:tcPr>
          <w:p w:rsidR="008C759A" w:rsidRDefault="002E7841">
            <w:pPr>
              <w:jc w:val="center"/>
              <w:rPr>
                <w:color w:val="000000"/>
                <w:sz w:val="24"/>
              </w:rPr>
            </w:pPr>
            <w:r>
              <w:rPr>
                <w:rFonts w:hint="eastAsia"/>
                <w:color w:val="000000"/>
                <w:sz w:val="24"/>
              </w:rPr>
              <w:t>工程质量</w:t>
            </w:r>
          </w:p>
        </w:tc>
        <w:tc>
          <w:tcPr>
            <w:tcW w:w="6253" w:type="dxa"/>
            <w:vAlign w:val="center"/>
          </w:tcPr>
          <w:p w:rsidR="008C759A" w:rsidRDefault="008C759A">
            <w:pPr>
              <w:jc w:val="center"/>
              <w:rPr>
                <w:color w:val="000000"/>
                <w:sz w:val="24"/>
              </w:rPr>
            </w:pPr>
          </w:p>
        </w:tc>
      </w:tr>
      <w:tr w:rsidR="008C759A">
        <w:trPr>
          <w:trHeight w:val="609"/>
          <w:jc w:val="center"/>
        </w:trPr>
        <w:tc>
          <w:tcPr>
            <w:tcW w:w="2505" w:type="dxa"/>
            <w:vAlign w:val="center"/>
          </w:tcPr>
          <w:p w:rsidR="008C759A" w:rsidRDefault="002E7841">
            <w:pPr>
              <w:jc w:val="center"/>
              <w:rPr>
                <w:color w:val="000000"/>
                <w:sz w:val="24"/>
              </w:rPr>
            </w:pPr>
            <w:r>
              <w:rPr>
                <w:rFonts w:hint="eastAsia"/>
                <w:color w:val="000000"/>
                <w:sz w:val="24"/>
              </w:rPr>
              <w:t>项目总监</w:t>
            </w:r>
          </w:p>
        </w:tc>
        <w:tc>
          <w:tcPr>
            <w:tcW w:w="6253" w:type="dxa"/>
            <w:vAlign w:val="center"/>
          </w:tcPr>
          <w:p w:rsidR="008C759A" w:rsidRDefault="008C759A">
            <w:pPr>
              <w:jc w:val="center"/>
              <w:rPr>
                <w:color w:val="000000"/>
                <w:sz w:val="24"/>
              </w:rPr>
            </w:pPr>
          </w:p>
        </w:tc>
      </w:tr>
      <w:tr w:rsidR="008C759A">
        <w:trPr>
          <w:trHeight w:val="617"/>
          <w:jc w:val="center"/>
        </w:trPr>
        <w:tc>
          <w:tcPr>
            <w:tcW w:w="2505" w:type="dxa"/>
            <w:vAlign w:val="center"/>
          </w:tcPr>
          <w:p w:rsidR="008C759A" w:rsidRDefault="002E7841">
            <w:pPr>
              <w:jc w:val="center"/>
              <w:rPr>
                <w:color w:val="000000"/>
                <w:sz w:val="24"/>
              </w:rPr>
            </w:pPr>
            <w:r>
              <w:rPr>
                <w:rFonts w:hint="eastAsia"/>
                <w:color w:val="000000"/>
                <w:sz w:val="24"/>
              </w:rPr>
              <w:t>技术负责人</w:t>
            </w:r>
          </w:p>
        </w:tc>
        <w:tc>
          <w:tcPr>
            <w:tcW w:w="6253" w:type="dxa"/>
            <w:vAlign w:val="center"/>
          </w:tcPr>
          <w:p w:rsidR="008C759A" w:rsidRDefault="008C759A">
            <w:pPr>
              <w:jc w:val="center"/>
              <w:rPr>
                <w:color w:val="000000"/>
                <w:sz w:val="24"/>
              </w:rPr>
            </w:pPr>
          </w:p>
        </w:tc>
      </w:tr>
      <w:tr w:rsidR="008C759A">
        <w:trPr>
          <w:trHeight w:val="617"/>
          <w:jc w:val="center"/>
        </w:trPr>
        <w:tc>
          <w:tcPr>
            <w:tcW w:w="2505" w:type="dxa"/>
            <w:vAlign w:val="center"/>
          </w:tcPr>
          <w:p w:rsidR="008C759A" w:rsidRDefault="002E7841">
            <w:pPr>
              <w:jc w:val="center"/>
              <w:rPr>
                <w:color w:val="000000"/>
                <w:sz w:val="24"/>
              </w:rPr>
            </w:pPr>
            <w:r>
              <w:rPr>
                <w:rFonts w:hint="eastAsia"/>
                <w:color w:val="000000"/>
                <w:sz w:val="24"/>
              </w:rPr>
              <w:t>总监理工程师及电话</w:t>
            </w:r>
          </w:p>
        </w:tc>
        <w:tc>
          <w:tcPr>
            <w:tcW w:w="6253" w:type="dxa"/>
            <w:vAlign w:val="center"/>
          </w:tcPr>
          <w:p w:rsidR="008C759A" w:rsidRDefault="008C759A">
            <w:pPr>
              <w:jc w:val="center"/>
              <w:rPr>
                <w:color w:val="000000"/>
                <w:sz w:val="24"/>
              </w:rPr>
            </w:pPr>
          </w:p>
        </w:tc>
      </w:tr>
      <w:tr w:rsidR="008C759A">
        <w:trPr>
          <w:trHeight w:val="604"/>
          <w:jc w:val="center"/>
        </w:trPr>
        <w:tc>
          <w:tcPr>
            <w:tcW w:w="2505" w:type="dxa"/>
            <w:vAlign w:val="center"/>
          </w:tcPr>
          <w:p w:rsidR="008C759A" w:rsidRDefault="002E7841">
            <w:pPr>
              <w:jc w:val="center"/>
              <w:rPr>
                <w:color w:val="000000"/>
                <w:sz w:val="24"/>
              </w:rPr>
            </w:pPr>
            <w:r>
              <w:rPr>
                <w:rFonts w:hint="eastAsia"/>
                <w:color w:val="000000"/>
                <w:sz w:val="24"/>
              </w:rPr>
              <w:t>项目描述</w:t>
            </w:r>
          </w:p>
        </w:tc>
        <w:tc>
          <w:tcPr>
            <w:tcW w:w="6253" w:type="dxa"/>
            <w:vAlign w:val="center"/>
          </w:tcPr>
          <w:p w:rsidR="008C759A" w:rsidRDefault="008C759A">
            <w:pPr>
              <w:jc w:val="center"/>
              <w:rPr>
                <w:color w:val="000000"/>
                <w:sz w:val="24"/>
              </w:rPr>
            </w:pPr>
          </w:p>
          <w:p w:rsidR="008C759A" w:rsidRDefault="008C759A">
            <w:pPr>
              <w:jc w:val="center"/>
              <w:rPr>
                <w:color w:val="000000"/>
                <w:sz w:val="24"/>
              </w:rPr>
            </w:pPr>
          </w:p>
          <w:p w:rsidR="008C759A" w:rsidRDefault="008C759A">
            <w:pPr>
              <w:jc w:val="center"/>
              <w:rPr>
                <w:color w:val="000000"/>
                <w:sz w:val="24"/>
              </w:rPr>
            </w:pPr>
          </w:p>
          <w:p w:rsidR="008C759A" w:rsidRDefault="008C759A">
            <w:pPr>
              <w:jc w:val="center"/>
              <w:rPr>
                <w:color w:val="000000"/>
                <w:sz w:val="24"/>
              </w:rPr>
            </w:pPr>
          </w:p>
          <w:p w:rsidR="008C759A" w:rsidRDefault="008C759A">
            <w:pPr>
              <w:jc w:val="center"/>
              <w:rPr>
                <w:color w:val="000000"/>
                <w:sz w:val="24"/>
              </w:rPr>
            </w:pPr>
          </w:p>
        </w:tc>
      </w:tr>
      <w:tr w:rsidR="008C759A">
        <w:trPr>
          <w:trHeight w:val="604"/>
          <w:jc w:val="center"/>
        </w:trPr>
        <w:tc>
          <w:tcPr>
            <w:tcW w:w="2505" w:type="dxa"/>
            <w:vAlign w:val="center"/>
          </w:tcPr>
          <w:p w:rsidR="008C759A" w:rsidRDefault="002E7841">
            <w:pPr>
              <w:jc w:val="center"/>
              <w:rPr>
                <w:color w:val="000000"/>
                <w:sz w:val="24"/>
              </w:rPr>
            </w:pPr>
            <w:r>
              <w:rPr>
                <w:rFonts w:hint="eastAsia"/>
                <w:color w:val="000000"/>
                <w:sz w:val="24"/>
              </w:rPr>
              <w:t>备注</w:t>
            </w:r>
          </w:p>
        </w:tc>
        <w:tc>
          <w:tcPr>
            <w:tcW w:w="6253" w:type="dxa"/>
            <w:vAlign w:val="center"/>
          </w:tcPr>
          <w:p w:rsidR="008C759A" w:rsidRDefault="008C759A">
            <w:pPr>
              <w:jc w:val="center"/>
              <w:rPr>
                <w:color w:val="000000"/>
                <w:sz w:val="24"/>
              </w:rPr>
            </w:pPr>
          </w:p>
        </w:tc>
      </w:tr>
    </w:tbl>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sectPr w:rsidR="008C759A">
          <w:pgSz w:w="11850" w:h="16783"/>
          <w:pgMar w:top="1440" w:right="1440" w:bottom="1440" w:left="1440" w:header="851" w:footer="992" w:gutter="0"/>
          <w:cols w:space="720"/>
          <w:docGrid w:linePitch="286"/>
        </w:sectPr>
      </w:pPr>
    </w:p>
    <w:p w:rsidR="008C759A" w:rsidRDefault="002E7841">
      <w:pPr>
        <w:spacing w:line="360" w:lineRule="auto"/>
        <w:ind w:left="500"/>
        <w:jc w:val="center"/>
        <w:rPr>
          <w:sz w:val="20"/>
        </w:rPr>
      </w:pPr>
      <w:bookmarkStart w:id="105" w:name="page90"/>
      <w:bookmarkEnd w:id="105"/>
      <w:r>
        <w:rPr>
          <w:rFonts w:ascii="黑体" w:eastAsia="黑体" w:hAnsi="黑体" w:cs="黑体"/>
          <w:sz w:val="28"/>
          <w:szCs w:val="28"/>
        </w:rPr>
        <w:lastRenderedPageBreak/>
        <w:t>（五）近年发生的诉讼及仲裁情况</w:t>
      </w:r>
    </w:p>
    <w:p w:rsidR="008C759A" w:rsidRDefault="002E7841">
      <w:pPr>
        <w:tabs>
          <w:tab w:val="left" w:pos="4480"/>
          <w:tab w:val="left" w:pos="5240"/>
          <w:tab w:val="left" w:pos="7900"/>
        </w:tabs>
        <w:spacing w:line="360" w:lineRule="auto"/>
        <w:rPr>
          <w:rFonts w:ascii="宋体" w:hAnsi="宋体" w:cs="宋体"/>
          <w:sz w:val="28"/>
          <w:szCs w:val="28"/>
        </w:rPr>
      </w:pPr>
      <w:r>
        <w:rPr>
          <w:rFonts w:ascii="宋体" w:hAnsi="宋体" w:cs="宋体"/>
          <w:sz w:val="28"/>
          <w:szCs w:val="28"/>
        </w:rPr>
        <w:t>注：投标人应根据投标人须知第 3.5.</w:t>
      </w:r>
      <w:r>
        <w:rPr>
          <w:rFonts w:ascii="宋体" w:hAnsi="宋体" w:cs="宋体" w:hint="eastAsia"/>
          <w:sz w:val="28"/>
          <w:szCs w:val="28"/>
        </w:rPr>
        <w:t>4</w:t>
      </w:r>
      <w:r>
        <w:rPr>
          <w:rFonts w:ascii="宋体" w:hAnsi="宋体" w:cs="宋体"/>
          <w:sz w:val="28"/>
          <w:szCs w:val="28"/>
        </w:rPr>
        <w:t xml:space="preserve"> 项的要求附相关证明材料。</w:t>
      </w:r>
    </w:p>
    <w:p w:rsidR="008C759A" w:rsidRDefault="008C759A">
      <w:pPr>
        <w:tabs>
          <w:tab w:val="left" w:pos="4480"/>
          <w:tab w:val="left" w:pos="5240"/>
          <w:tab w:val="left" w:pos="7900"/>
        </w:tabs>
        <w:spacing w:line="360" w:lineRule="auto"/>
        <w:ind w:left="3940"/>
        <w:rPr>
          <w:rFonts w:ascii="宋体" w:hAnsi="宋体" w:cs="宋体"/>
          <w:szCs w:val="21"/>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sectPr w:rsidR="008C759A">
          <w:pgSz w:w="11850" w:h="16783"/>
          <w:pgMar w:top="1440" w:right="1440" w:bottom="1440" w:left="1440" w:header="851" w:footer="992" w:gutter="0"/>
          <w:cols w:space="720"/>
          <w:docGrid w:linePitch="286"/>
        </w:sectPr>
      </w:pPr>
    </w:p>
    <w:p w:rsidR="008C759A" w:rsidRDefault="002E7841">
      <w:pPr>
        <w:spacing w:line="360" w:lineRule="auto"/>
        <w:ind w:left="360"/>
        <w:jc w:val="center"/>
        <w:rPr>
          <w:sz w:val="20"/>
        </w:rPr>
      </w:pPr>
      <w:bookmarkStart w:id="106" w:name="page91"/>
      <w:bookmarkEnd w:id="106"/>
      <w:r>
        <w:rPr>
          <w:rFonts w:ascii="黑体" w:eastAsia="黑体" w:hAnsi="黑体" w:cs="黑体"/>
          <w:sz w:val="28"/>
          <w:szCs w:val="28"/>
        </w:rPr>
        <w:lastRenderedPageBreak/>
        <w:t>（六）拟委任的主要人员汇总表</w:t>
      </w:r>
    </w:p>
    <w:tbl>
      <w:tblPr>
        <w:tblW w:w="9576" w:type="dxa"/>
        <w:tblLayout w:type="fixed"/>
        <w:tblLook w:val="04A0"/>
      </w:tblPr>
      <w:tblGrid>
        <w:gridCol w:w="1012"/>
        <w:gridCol w:w="1316"/>
        <w:gridCol w:w="1012"/>
        <w:gridCol w:w="1012"/>
        <w:gridCol w:w="849"/>
        <w:gridCol w:w="1743"/>
        <w:gridCol w:w="891"/>
        <w:gridCol w:w="891"/>
        <w:gridCol w:w="850"/>
      </w:tblGrid>
      <w:tr w:rsidR="008C759A">
        <w:trPr>
          <w:trHeight w:val="270"/>
        </w:trPr>
        <w:tc>
          <w:tcPr>
            <w:tcW w:w="1012" w:type="dxa"/>
            <w:vMerge w:val="restart"/>
            <w:tcBorders>
              <w:top w:val="single" w:sz="4" w:space="0" w:color="auto"/>
              <w:left w:val="single" w:sz="4" w:space="0" w:color="auto"/>
              <w:bottom w:val="single" w:sz="4" w:space="0" w:color="auto"/>
              <w:right w:val="single" w:sz="4" w:space="0" w:color="auto"/>
            </w:tcBorders>
            <w:vAlign w:val="center"/>
          </w:tcPr>
          <w:p w:rsidR="008C759A" w:rsidRDefault="002E7841">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316" w:type="dxa"/>
            <w:vMerge w:val="restart"/>
            <w:tcBorders>
              <w:top w:val="single" w:sz="4" w:space="0" w:color="auto"/>
              <w:left w:val="single" w:sz="4" w:space="0" w:color="auto"/>
              <w:bottom w:val="single" w:sz="4" w:space="0" w:color="auto"/>
              <w:right w:val="single" w:sz="4" w:space="0" w:color="auto"/>
            </w:tcBorders>
            <w:vAlign w:val="center"/>
          </w:tcPr>
          <w:p w:rsidR="008C759A" w:rsidRDefault="002E7841">
            <w:pPr>
              <w:widowControl/>
              <w:jc w:val="center"/>
              <w:rPr>
                <w:rFonts w:ascii="宋体" w:hAnsi="宋体" w:cs="宋体"/>
                <w:color w:val="000000"/>
                <w:kern w:val="0"/>
                <w:sz w:val="22"/>
                <w:szCs w:val="22"/>
              </w:rPr>
            </w:pPr>
            <w:r>
              <w:rPr>
                <w:rFonts w:ascii="宋体" w:hAnsi="宋体" w:cs="宋体" w:hint="eastAsia"/>
                <w:color w:val="000000"/>
                <w:kern w:val="0"/>
                <w:sz w:val="22"/>
                <w:szCs w:val="22"/>
              </w:rPr>
              <w:t>本项目任职</w:t>
            </w:r>
          </w:p>
        </w:tc>
        <w:tc>
          <w:tcPr>
            <w:tcW w:w="1012" w:type="dxa"/>
            <w:vMerge w:val="restart"/>
            <w:tcBorders>
              <w:top w:val="single" w:sz="4" w:space="0" w:color="auto"/>
              <w:left w:val="single" w:sz="4" w:space="0" w:color="auto"/>
              <w:bottom w:val="single" w:sz="4" w:space="0" w:color="auto"/>
              <w:right w:val="single" w:sz="4" w:space="0" w:color="auto"/>
            </w:tcBorders>
            <w:vAlign w:val="center"/>
          </w:tcPr>
          <w:p w:rsidR="008C759A" w:rsidRDefault="002E7841">
            <w:pPr>
              <w:widowControl/>
              <w:jc w:val="center"/>
              <w:rPr>
                <w:rFonts w:ascii="宋体" w:hAnsi="宋体" w:cs="宋体"/>
                <w:color w:val="000000"/>
                <w:kern w:val="0"/>
                <w:sz w:val="22"/>
                <w:szCs w:val="22"/>
              </w:rPr>
            </w:pPr>
            <w:r>
              <w:rPr>
                <w:rFonts w:ascii="宋体" w:hAnsi="宋体" w:cs="宋体" w:hint="eastAsia"/>
                <w:color w:val="000000"/>
                <w:kern w:val="0"/>
                <w:sz w:val="22"/>
                <w:szCs w:val="22"/>
              </w:rPr>
              <w:t>姓名</w:t>
            </w:r>
          </w:p>
        </w:tc>
        <w:tc>
          <w:tcPr>
            <w:tcW w:w="1012" w:type="dxa"/>
            <w:vMerge w:val="restart"/>
            <w:tcBorders>
              <w:top w:val="single" w:sz="4" w:space="0" w:color="auto"/>
              <w:left w:val="single" w:sz="4" w:space="0" w:color="auto"/>
              <w:bottom w:val="single" w:sz="4" w:space="0" w:color="auto"/>
              <w:right w:val="single" w:sz="4" w:space="0" w:color="auto"/>
            </w:tcBorders>
            <w:vAlign w:val="center"/>
          </w:tcPr>
          <w:p w:rsidR="008C759A" w:rsidRDefault="002E7841">
            <w:pPr>
              <w:widowControl/>
              <w:jc w:val="center"/>
              <w:rPr>
                <w:rFonts w:ascii="宋体" w:hAnsi="宋体" w:cs="宋体"/>
                <w:color w:val="000000"/>
                <w:kern w:val="0"/>
                <w:sz w:val="22"/>
                <w:szCs w:val="22"/>
              </w:rPr>
            </w:pPr>
            <w:r>
              <w:rPr>
                <w:rFonts w:ascii="宋体" w:hAnsi="宋体" w:cs="宋体" w:hint="eastAsia"/>
                <w:color w:val="000000"/>
                <w:kern w:val="0"/>
                <w:sz w:val="22"/>
                <w:szCs w:val="22"/>
              </w:rPr>
              <w:t>职称</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8C759A" w:rsidRDefault="002E7841">
            <w:pPr>
              <w:widowControl/>
              <w:jc w:val="center"/>
              <w:rPr>
                <w:rFonts w:ascii="宋体" w:hAnsi="宋体" w:cs="宋体"/>
                <w:color w:val="000000"/>
                <w:kern w:val="0"/>
                <w:sz w:val="22"/>
                <w:szCs w:val="22"/>
              </w:rPr>
            </w:pPr>
            <w:r>
              <w:rPr>
                <w:rFonts w:ascii="宋体" w:hAnsi="宋体" w:cs="宋体" w:hint="eastAsia"/>
                <w:color w:val="000000"/>
                <w:kern w:val="0"/>
                <w:sz w:val="22"/>
                <w:szCs w:val="22"/>
              </w:rPr>
              <w:t>专业</w:t>
            </w:r>
          </w:p>
        </w:tc>
        <w:tc>
          <w:tcPr>
            <w:tcW w:w="3525" w:type="dxa"/>
            <w:gridSpan w:val="3"/>
            <w:tcBorders>
              <w:top w:val="single" w:sz="4" w:space="0" w:color="auto"/>
              <w:left w:val="nil"/>
              <w:bottom w:val="single" w:sz="4" w:space="0" w:color="auto"/>
              <w:right w:val="single" w:sz="4" w:space="0" w:color="auto"/>
            </w:tcBorders>
            <w:vAlign w:val="center"/>
          </w:tcPr>
          <w:p w:rsidR="008C759A" w:rsidRDefault="002E7841">
            <w:pPr>
              <w:widowControl/>
              <w:jc w:val="center"/>
              <w:rPr>
                <w:rFonts w:ascii="宋体" w:hAnsi="宋体" w:cs="宋体"/>
                <w:color w:val="000000"/>
                <w:kern w:val="0"/>
                <w:sz w:val="22"/>
                <w:szCs w:val="22"/>
              </w:rPr>
            </w:pPr>
            <w:r>
              <w:rPr>
                <w:rFonts w:ascii="宋体" w:hAnsi="宋体" w:cs="宋体" w:hint="eastAsia"/>
                <w:color w:val="000000"/>
                <w:kern w:val="0"/>
                <w:sz w:val="22"/>
                <w:szCs w:val="22"/>
              </w:rPr>
              <w:t>执业或职业资格证明</w:t>
            </w:r>
          </w:p>
        </w:tc>
        <w:tc>
          <w:tcPr>
            <w:tcW w:w="850" w:type="dxa"/>
            <w:tcBorders>
              <w:top w:val="single" w:sz="4" w:space="0" w:color="auto"/>
              <w:left w:val="nil"/>
              <w:bottom w:val="single" w:sz="4" w:space="0" w:color="auto"/>
              <w:right w:val="single" w:sz="4" w:space="0" w:color="auto"/>
            </w:tcBorders>
            <w:vAlign w:val="center"/>
          </w:tcPr>
          <w:p w:rsidR="008C759A" w:rsidRDefault="002E7841">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8C759A">
        <w:trPr>
          <w:trHeight w:val="270"/>
        </w:trPr>
        <w:tc>
          <w:tcPr>
            <w:tcW w:w="1012" w:type="dxa"/>
            <w:vMerge/>
            <w:tcBorders>
              <w:top w:val="single" w:sz="4" w:space="0" w:color="auto"/>
              <w:left w:val="single" w:sz="4" w:space="0" w:color="auto"/>
              <w:bottom w:val="single" w:sz="4" w:space="0" w:color="auto"/>
              <w:right w:val="single" w:sz="4" w:space="0" w:color="auto"/>
            </w:tcBorders>
            <w:vAlign w:val="center"/>
          </w:tcPr>
          <w:p w:rsidR="008C759A" w:rsidRDefault="008C759A">
            <w:pPr>
              <w:widowControl/>
              <w:jc w:val="left"/>
              <w:rPr>
                <w:rFonts w:ascii="宋体" w:hAnsi="宋体" w:cs="宋体"/>
                <w:color w:val="000000"/>
                <w:kern w:val="0"/>
                <w:sz w:val="22"/>
                <w:szCs w:val="22"/>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8C759A" w:rsidRDefault="008C759A">
            <w:pPr>
              <w:widowControl/>
              <w:jc w:val="left"/>
              <w:rPr>
                <w:rFonts w:ascii="宋体" w:hAnsi="宋体" w:cs="宋体"/>
                <w:color w:val="000000"/>
                <w:kern w:val="0"/>
                <w:sz w:val="22"/>
                <w:szCs w:val="22"/>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8C759A" w:rsidRDefault="008C759A">
            <w:pPr>
              <w:widowControl/>
              <w:jc w:val="left"/>
              <w:rPr>
                <w:rFonts w:ascii="宋体" w:hAnsi="宋体" w:cs="宋体"/>
                <w:color w:val="000000"/>
                <w:kern w:val="0"/>
                <w:sz w:val="22"/>
                <w:szCs w:val="22"/>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8C759A" w:rsidRDefault="008C759A">
            <w:pPr>
              <w:widowControl/>
              <w:jc w:val="left"/>
              <w:rPr>
                <w:rFonts w:ascii="宋体" w:hAnsi="宋体" w:cs="宋体"/>
                <w:color w:val="000000"/>
                <w:kern w:val="0"/>
                <w:sz w:val="22"/>
                <w:szCs w:val="22"/>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8C759A" w:rsidRDefault="008C759A">
            <w:pPr>
              <w:widowControl/>
              <w:jc w:val="left"/>
              <w:rPr>
                <w:rFonts w:ascii="宋体" w:hAnsi="宋体" w:cs="宋体"/>
                <w:color w:val="000000"/>
                <w:kern w:val="0"/>
                <w:sz w:val="22"/>
                <w:szCs w:val="22"/>
              </w:rPr>
            </w:pPr>
          </w:p>
        </w:tc>
        <w:tc>
          <w:tcPr>
            <w:tcW w:w="1743" w:type="dxa"/>
            <w:tcBorders>
              <w:top w:val="nil"/>
              <w:left w:val="nil"/>
              <w:bottom w:val="single" w:sz="4" w:space="0" w:color="auto"/>
              <w:right w:val="single" w:sz="4" w:space="0" w:color="auto"/>
            </w:tcBorders>
            <w:vAlign w:val="center"/>
          </w:tcPr>
          <w:p w:rsidR="008C759A" w:rsidRDefault="002E7841">
            <w:pPr>
              <w:widowControl/>
              <w:jc w:val="center"/>
              <w:rPr>
                <w:rFonts w:ascii="宋体" w:hAnsi="宋体" w:cs="宋体"/>
                <w:color w:val="000000"/>
                <w:kern w:val="0"/>
                <w:sz w:val="22"/>
                <w:szCs w:val="22"/>
              </w:rPr>
            </w:pPr>
            <w:r>
              <w:rPr>
                <w:rFonts w:ascii="宋体" w:hAnsi="宋体" w:cs="宋体" w:hint="eastAsia"/>
                <w:color w:val="000000"/>
                <w:kern w:val="0"/>
                <w:sz w:val="22"/>
                <w:szCs w:val="22"/>
              </w:rPr>
              <w:t>证书名称</w:t>
            </w:r>
          </w:p>
        </w:tc>
        <w:tc>
          <w:tcPr>
            <w:tcW w:w="891" w:type="dxa"/>
            <w:tcBorders>
              <w:top w:val="nil"/>
              <w:left w:val="nil"/>
              <w:bottom w:val="single" w:sz="4" w:space="0" w:color="auto"/>
              <w:right w:val="single" w:sz="4" w:space="0" w:color="auto"/>
            </w:tcBorders>
            <w:vAlign w:val="center"/>
          </w:tcPr>
          <w:p w:rsidR="008C759A" w:rsidRDefault="002E7841">
            <w:pPr>
              <w:widowControl/>
              <w:jc w:val="center"/>
              <w:rPr>
                <w:rFonts w:ascii="宋体" w:hAnsi="宋体" w:cs="宋体"/>
                <w:color w:val="000000"/>
                <w:kern w:val="0"/>
                <w:sz w:val="22"/>
                <w:szCs w:val="22"/>
              </w:rPr>
            </w:pPr>
            <w:r>
              <w:rPr>
                <w:rFonts w:ascii="宋体" w:hAnsi="宋体" w:cs="宋体" w:hint="eastAsia"/>
                <w:color w:val="000000"/>
                <w:kern w:val="0"/>
                <w:sz w:val="22"/>
                <w:szCs w:val="22"/>
              </w:rPr>
              <w:t>级别</w:t>
            </w:r>
          </w:p>
        </w:tc>
        <w:tc>
          <w:tcPr>
            <w:tcW w:w="891" w:type="dxa"/>
            <w:tcBorders>
              <w:top w:val="nil"/>
              <w:left w:val="nil"/>
              <w:bottom w:val="single" w:sz="4" w:space="0" w:color="auto"/>
              <w:right w:val="single" w:sz="4" w:space="0" w:color="auto"/>
            </w:tcBorders>
            <w:vAlign w:val="center"/>
          </w:tcPr>
          <w:p w:rsidR="008C759A" w:rsidRDefault="002E7841">
            <w:pPr>
              <w:widowControl/>
              <w:jc w:val="center"/>
              <w:rPr>
                <w:rFonts w:ascii="宋体" w:hAnsi="宋体" w:cs="宋体"/>
                <w:color w:val="000000"/>
                <w:kern w:val="0"/>
                <w:sz w:val="22"/>
                <w:szCs w:val="22"/>
              </w:rPr>
            </w:pPr>
            <w:r>
              <w:rPr>
                <w:rFonts w:ascii="宋体" w:hAnsi="宋体" w:cs="宋体" w:hint="eastAsia"/>
                <w:color w:val="000000"/>
                <w:kern w:val="0"/>
                <w:sz w:val="22"/>
                <w:szCs w:val="22"/>
              </w:rPr>
              <w:t>证考</w:t>
            </w:r>
          </w:p>
        </w:tc>
        <w:tc>
          <w:tcPr>
            <w:tcW w:w="850" w:type="dxa"/>
            <w:tcBorders>
              <w:top w:val="nil"/>
              <w:left w:val="nil"/>
              <w:bottom w:val="single" w:sz="4" w:space="0" w:color="auto"/>
              <w:right w:val="single" w:sz="4" w:space="0" w:color="auto"/>
            </w:tcBorders>
            <w:vAlign w:val="center"/>
          </w:tcPr>
          <w:p w:rsidR="008C759A" w:rsidRDefault="002E784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C759A">
        <w:trPr>
          <w:trHeight w:val="270"/>
        </w:trPr>
        <w:tc>
          <w:tcPr>
            <w:tcW w:w="1012" w:type="dxa"/>
            <w:tcBorders>
              <w:top w:val="nil"/>
              <w:left w:val="single" w:sz="4" w:space="0" w:color="auto"/>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12"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9"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43"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91"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center"/>
          </w:tcPr>
          <w:p w:rsidR="008C759A" w:rsidRDefault="002E78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8C759A" w:rsidRDefault="008C759A">
      <w:pPr>
        <w:spacing w:line="360" w:lineRule="auto"/>
        <w:jc w:val="center"/>
        <w:sectPr w:rsidR="008C759A">
          <w:pgSz w:w="11850" w:h="16783"/>
          <w:pgMar w:top="1440" w:right="1440" w:bottom="1440" w:left="1440" w:header="851" w:footer="992" w:gutter="0"/>
          <w:cols w:space="720"/>
          <w:docGrid w:linePitch="286"/>
        </w:sectPr>
      </w:pPr>
    </w:p>
    <w:p w:rsidR="008C759A" w:rsidRDefault="002E7841">
      <w:pPr>
        <w:spacing w:line="360" w:lineRule="auto"/>
        <w:ind w:left="500"/>
        <w:jc w:val="center"/>
        <w:rPr>
          <w:rFonts w:ascii="黑体" w:eastAsia="黑体" w:hAnsi="黑体" w:cs="黑体"/>
          <w:sz w:val="28"/>
          <w:szCs w:val="28"/>
        </w:rPr>
      </w:pPr>
      <w:bookmarkStart w:id="107" w:name="page92"/>
      <w:bookmarkEnd w:id="107"/>
      <w:r>
        <w:rPr>
          <w:rFonts w:ascii="黑体" w:eastAsia="黑体" w:hAnsi="黑体" w:cs="黑体"/>
          <w:sz w:val="28"/>
          <w:szCs w:val="28"/>
        </w:rPr>
        <w:lastRenderedPageBreak/>
        <w:t>（七）主要人员简历表</w:t>
      </w:r>
    </w:p>
    <w:p w:rsidR="008C759A" w:rsidRDefault="002E7841">
      <w:pPr>
        <w:pStyle w:val="Style149"/>
        <w:ind w:firstLine="480"/>
      </w:pPr>
      <w:r>
        <w:rPr>
          <w:rFonts w:hAnsi="宋体" w:cs="仿宋_GB2312" w:hint="eastAsia"/>
          <w:sz w:val="24"/>
        </w:rPr>
        <w:t>“主要人员简历表”中的总监理师应附监理师证、身份证、职称证，管理过的项目业绩须附合同或中标通知书，其他主要人员应附执业证或上岗证。</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0"/>
        <w:gridCol w:w="725"/>
        <w:gridCol w:w="725"/>
        <w:gridCol w:w="1452"/>
        <w:gridCol w:w="1450"/>
        <w:gridCol w:w="725"/>
        <w:gridCol w:w="998"/>
        <w:gridCol w:w="1186"/>
      </w:tblGrid>
      <w:tr w:rsidR="008C759A">
        <w:trPr>
          <w:trHeight w:val="845"/>
          <w:jc w:val="center"/>
        </w:trPr>
        <w:tc>
          <w:tcPr>
            <w:tcW w:w="1450" w:type="dxa"/>
            <w:vAlign w:val="center"/>
          </w:tcPr>
          <w:p w:rsidR="008C759A" w:rsidRDefault="002E7841">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姓名</w:t>
            </w:r>
          </w:p>
        </w:tc>
        <w:tc>
          <w:tcPr>
            <w:tcW w:w="1450"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1452" w:type="dxa"/>
            <w:vAlign w:val="center"/>
          </w:tcPr>
          <w:p w:rsidR="008C759A" w:rsidRDefault="002E7841">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年龄</w:t>
            </w:r>
          </w:p>
        </w:tc>
        <w:tc>
          <w:tcPr>
            <w:tcW w:w="1450" w:type="dxa"/>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1723" w:type="dxa"/>
            <w:gridSpan w:val="2"/>
            <w:vAlign w:val="center"/>
          </w:tcPr>
          <w:p w:rsidR="008C759A" w:rsidRDefault="002E7841">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学 历</w:t>
            </w:r>
          </w:p>
        </w:tc>
        <w:tc>
          <w:tcPr>
            <w:tcW w:w="1186" w:type="dxa"/>
            <w:vAlign w:val="center"/>
          </w:tcPr>
          <w:p w:rsidR="008C759A" w:rsidRDefault="008C759A">
            <w:pPr>
              <w:autoSpaceDE w:val="0"/>
              <w:autoSpaceDN w:val="0"/>
              <w:adjustRightInd w:val="0"/>
              <w:spacing w:line="420" w:lineRule="exact"/>
              <w:jc w:val="center"/>
              <w:rPr>
                <w:rFonts w:ascii="宋体" w:hAnsi="宋体" w:cs="仿宋_GB2312"/>
                <w:kern w:val="0"/>
                <w:sz w:val="24"/>
              </w:rPr>
            </w:pPr>
          </w:p>
        </w:tc>
      </w:tr>
      <w:tr w:rsidR="008C759A">
        <w:trPr>
          <w:trHeight w:val="810"/>
          <w:jc w:val="center"/>
        </w:trPr>
        <w:tc>
          <w:tcPr>
            <w:tcW w:w="1450" w:type="dxa"/>
            <w:vAlign w:val="center"/>
          </w:tcPr>
          <w:p w:rsidR="008C759A" w:rsidRDefault="002E7841">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职称</w:t>
            </w:r>
          </w:p>
        </w:tc>
        <w:tc>
          <w:tcPr>
            <w:tcW w:w="1450"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1452" w:type="dxa"/>
            <w:vAlign w:val="center"/>
          </w:tcPr>
          <w:p w:rsidR="008C759A" w:rsidRDefault="002E7841">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职务</w:t>
            </w:r>
          </w:p>
        </w:tc>
        <w:tc>
          <w:tcPr>
            <w:tcW w:w="1450" w:type="dxa"/>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1723" w:type="dxa"/>
            <w:gridSpan w:val="2"/>
            <w:vAlign w:val="center"/>
          </w:tcPr>
          <w:p w:rsidR="008C759A" w:rsidRDefault="002E7841">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拟在本合同任职</w:t>
            </w:r>
          </w:p>
        </w:tc>
        <w:tc>
          <w:tcPr>
            <w:tcW w:w="1186" w:type="dxa"/>
            <w:vAlign w:val="center"/>
          </w:tcPr>
          <w:p w:rsidR="008C759A" w:rsidRDefault="008C759A">
            <w:pPr>
              <w:autoSpaceDE w:val="0"/>
              <w:autoSpaceDN w:val="0"/>
              <w:adjustRightInd w:val="0"/>
              <w:spacing w:line="420" w:lineRule="exact"/>
              <w:jc w:val="center"/>
              <w:rPr>
                <w:rFonts w:ascii="宋体" w:hAnsi="宋体" w:cs="仿宋_GB2312"/>
                <w:kern w:val="0"/>
                <w:sz w:val="24"/>
              </w:rPr>
            </w:pPr>
          </w:p>
        </w:tc>
      </w:tr>
      <w:tr w:rsidR="008C759A">
        <w:trPr>
          <w:trHeight w:val="845"/>
          <w:jc w:val="center"/>
        </w:trPr>
        <w:tc>
          <w:tcPr>
            <w:tcW w:w="1450" w:type="dxa"/>
            <w:vAlign w:val="center"/>
          </w:tcPr>
          <w:p w:rsidR="008C759A" w:rsidRDefault="002E7841">
            <w:pPr>
              <w:autoSpaceDE w:val="0"/>
              <w:autoSpaceDN w:val="0"/>
              <w:adjustRightInd w:val="0"/>
              <w:spacing w:line="420" w:lineRule="exact"/>
              <w:jc w:val="center"/>
              <w:rPr>
                <w:rFonts w:ascii="宋体" w:hAnsi="宋体" w:cs="仿宋_GB2312"/>
                <w:kern w:val="0"/>
                <w:sz w:val="24"/>
              </w:rPr>
            </w:pPr>
            <w:r>
              <w:rPr>
                <w:rFonts w:ascii="宋体" w:hAnsi="宋体" w:cs="仿宋_GB2312"/>
                <w:kern w:val="0"/>
                <w:sz w:val="24"/>
              </w:rPr>
              <w:t>执业资格证书（或上岗证书）名称</w:t>
            </w:r>
            <w:r>
              <w:rPr>
                <w:rFonts w:ascii="宋体" w:hAnsi="宋体" w:cs="仿宋_GB2312" w:hint="eastAsia"/>
                <w:kern w:val="0"/>
                <w:sz w:val="24"/>
              </w:rPr>
              <w:t>及</w:t>
            </w:r>
            <w:r>
              <w:rPr>
                <w:rFonts w:ascii="宋体" w:hAnsi="宋体" w:cs="仿宋_GB2312"/>
                <w:kern w:val="0"/>
                <w:sz w:val="24"/>
              </w:rPr>
              <w:t>编号</w:t>
            </w:r>
          </w:p>
        </w:tc>
        <w:tc>
          <w:tcPr>
            <w:tcW w:w="7261" w:type="dxa"/>
            <w:gridSpan w:val="7"/>
            <w:vAlign w:val="center"/>
          </w:tcPr>
          <w:p w:rsidR="008C759A" w:rsidRDefault="008C759A">
            <w:pPr>
              <w:autoSpaceDE w:val="0"/>
              <w:autoSpaceDN w:val="0"/>
              <w:adjustRightInd w:val="0"/>
              <w:spacing w:line="420" w:lineRule="exact"/>
              <w:jc w:val="center"/>
              <w:rPr>
                <w:rFonts w:ascii="宋体" w:hAnsi="宋体" w:cs="仿宋_GB2312"/>
                <w:kern w:val="0"/>
                <w:sz w:val="24"/>
              </w:rPr>
            </w:pPr>
          </w:p>
        </w:tc>
      </w:tr>
      <w:tr w:rsidR="008C759A">
        <w:trPr>
          <w:trHeight w:val="845"/>
          <w:jc w:val="center"/>
        </w:trPr>
        <w:tc>
          <w:tcPr>
            <w:tcW w:w="1450" w:type="dxa"/>
            <w:vAlign w:val="center"/>
          </w:tcPr>
          <w:p w:rsidR="008C759A" w:rsidRDefault="002E7841">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毕业学校</w:t>
            </w:r>
          </w:p>
        </w:tc>
        <w:tc>
          <w:tcPr>
            <w:tcW w:w="7261" w:type="dxa"/>
            <w:gridSpan w:val="7"/>
            <w:vAlign w:val="center"/>
          </w:tcPr>
          <w:p w:rsidR="008C759A" w:rsidRDefault="002E7841">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年毕业于     学校      专业</w:t>
            </w:r>
          </w:p>
        </w:tc>
      </w:tr>
      <w:tr w:rsidR="008C759A">
        <w:trPr>
          <w:trHeight w:val="810"/>
          <w:jc w:val="center"/>
        </w:trPr>
        <w:tc>
          <w:tcPr>
            <w:tcW w:w="8711" w:type="dxa"/>
            <w:gridSpan w:val="8"/>
            <w:vAlign w:val="center"/>
          </w:tcPr>
          <w:p w:rsidR="008C759A" w:rsidRDefault="002E7841">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主要工作经历</w:t>
            </w:r>
          </w:p>
        </w:tc>
      </w:tr>
      <w:tr w:rsidR="008C759A">
        <w:trPr>
          <w:trHeight w:val="655"/>
          <w:jc w:val="center"/>
        </w:trPr>
        <w:tc>
          <w:tcPr>
            <w:tcW w:w="2175" w:type="dxa"/>
            <w:gridSpan w:val="2"/>
            <w:vAlign w:val="center"/>
          </w:tcPr>
          <w:p w:rsidR="008C759A" w:rsidRDefault="002E7841">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时间</w:t>
            </w:r>
          </w:p>
        </w:tc>
        <w:tc>
          <w:tcPr>
            <w:tcW w:w="2177" w:type="dxa"/>
            <w:gridSpan w:val="2"/>
            <w:vAlign w:val="center"/>
          </w:tcPr>
          <w:p w:rsidR="008C759A" w:rsidRDefault="002E7841">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参加过的类似项目</w:t>
            </w:r>
          </w:p>
        </w:tc>
        <w:tc>
          <w:tcPr>
            <w:tcW w:w="2175" w:type="dxa"/>
            <w:gridSpan w:val="2"/>
            <w:vAlign w:val="center"/>
          </w:tcPr>
          <w:p w:rsidR="008C759A" w:rsidRDefault="002E7841">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担任职务</w:t>
            </w:r>
          </w:p>
        </w:tc>
        <w:tc>
          <w:tcPr>
            <w:tcW w:w="2184" w:type="dxa"/>
            <w:gridSpan w:val="2"/>
            <w:vAlign w:val="center"/>
          </w:tcPr>
          <w:p w:rsidR="008C759A" w:rsidRDefault="002E7841">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发包人及联系电话</w:t>
            </w:r>
          </w:p>
        </w:tc>
      </w:tr>
      <w:tr w:rsidR="008C759A">
        <w:trPr>
          <w:trHeight w:val="646"/>
          <w:jc w:val="center"/>
        </w:trPr>
        <w:tc>
          <w:tcPr>
            <w:tcW w:w="2175"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2184"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r>
      <w:tr w:rsidR="008C759A">
        <w:trPr>
          <w:trHeight w:val="646"/>
          <w:jc w:val="center"/>
        </w:trPr>
        <w:tc>
          <w:tcPr>
            <w:tcW w:w="2175"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2184"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r>
      <w:tr w:rsidR="008C759A">
        <w:trPr>
          <w:trHeight w:val="646"/>
          <w:jc w:val="center"/>
        </w:trPr>
        <w:tc>
          <w:tcPr>
            <w:tcW w:w="2175"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2184"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r>
      <w:tr w:rsidR="008C759A">
        <w:trPr>
          <w:trHeight w:val="646"/>
          <w:jc w:val="center"/>
        </w:trPr>
        <w:tc>
          <w:tcPr>
            <w:tcW w:w="2175"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2184"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r>
      <w:tr w:rsidR="008C759A">
        <w:trPr>
          <w:trHeight w:val="646"/>
          <w:jc w:val="center"/>
        </w:trPr>
        <w:tc>
          <w:tcPr>
            <w:tcW w:w="2175"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2184"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r>
      <w:tr w:rsidR="008C759A">
        <w:trPr>
          <w:trHeight w:val="646"/>
          <w:jc w:val="center"/>
        </w:trPr>
        <w:tc>
          <w:tcPr>
            <w:tcW w:w="2175"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2177"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2175"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c>
          <w:tcPr>
            <w:tcW w:w="2184" w:type="dxa"/>
            <w:gridSpan w:val="2"/>
            <w:vAlign w:val="center"/>
          </w:tcPr>
          <w:p w:rsidR="008C759A" w:rsidRDefault="008C759A">
            <w:pPr>
              <w:autoSpaceDE w:val="0"/>
              <w:autoSpaceDN w:val="0"/>
              <w:adjustRightInd w:val="0"/>
              <w:spacing w:line="420" w:lineRule="exact"/>
              <w:jc w:val="center"/>
              <w:rPr>
                <w:rFonts w:ascii="宋体" w:hAnsi="宋体" w:cs="仿宋_GB2312"/>
                <w:kern w:val="0"/>
                <w:sz w:val="24"/>
              </w:rPr>
            </w:pPr>
          </w:p>
        </w:tc>
      </w:tr>
    </w:tbl>
    <w:p w:rsidR="008C759A" w:rsidRDefault="008C759A">
      <w:pPr>
        <w:spacing w:line="360" w:lineRule="auto"/>
        <w:ind w:left="500"/>
        <w:jc w:val="center"/>
        <w:rPr>
          <w:rFonts w:ascii="黑体" w:eastAsia="黑体" w:hAnsi="黑体" w:cs="黑体"/>
          <w:sz w:val="28"/>
          <w:szCs w:val="28"/>
        </w:rPr>
      </w:pPr>
      <w:bookmarkStart w:id="108" w:name="page93"/>
      <w:bookmarkEnd w:id="108"/>
    </w:p>
    <w:p w:rsidR="008C759A" w:rsidRDefault="008C759A">
      <w:pPr>
        <w:spacing w:line="360" w:lineRule="auto"/>
        <w:ind w:left="500"/>
        <w:jc w:val="center"/>
        <w:rPr>
          <w:rFonts w:ascii="黑体" w:eastAsia="黑体" w:hAnsi="黑体" w:cs="黑体"/>
          <w:sz w:val="28"/>
          <w:szCs w:val="28"/>
        </w:rPr>
      </w:pPr>
    </w:p>
    <w:p w:rsidR="008C759A" w:rsidRDefault="008C759A">
      <w:pPr>
        <w:pStyle w:val="Style149"/>
        <w:ind w:firstLine="680"/>
      </w:pPr>
    </w:p>
    <w:p w:rsidR="008C759A" w:rsidRDefault="008C759A"/>
    <w:p w:rsidR="008C759A" w:rsidRDefault="008C759A"/>
    <w:p w:rsidR="008C759A" w:rsidRDefault="008C759A">
      <w:pPr>
        <w:spacing w:line="360" w:lineRule="auto"/>
        <w:ind w:left="500"/>
        <w:jc w:val="center"/>
        <w:rPr>
          <w:rFonts w:ascii="黑体" w:eastAsia="黑体" w:hAnsi="黑体" w:cs="黑体"/>
          <w:sz w:val="28"/>
          <w:szCs w:val="28"/>
        </w:rPr>
      </w:pPr>
    </w:p>
    <w:p w:rsidR="008C759A" w:rsidRDefault="002E7841">
      <w:pPr>
        <w:spacing w:line="360" w:lineRule="auto"/>
        <w:ind w:left="500"/>
        <w:jc w:val="center"/>
        <w:rPr>
          <w:sz w:val="20"/>
        </w:rPr>
      </w:pPr>
      <w:r>
        <w:rPr>
          <w:rFonts w:ascii="黑体" w:eastAsia="黑体" w:hAnsi="黑体" w:cs="黑体"/>
          <w:sz w:val="28"/>
          <w:szCs w:val="28"/>
        </w:rPr>
        <w:lastRenderedPageBreak/>
        <w:t>（八）拟投入本项目的主要试验检测仪器设备表</w:t>
      </w:r>
    </w:p>
    <w:p w:rsidR="008C759A" w:rsidRDefault="008C759A">
      <w:pPr>
        <w:spacing w:line="360" w:lineRule="auto"/>
        <w:rPr>
          <w:sz w:val="20"/>
        </w:rPr>
      </w:pPr>
    </w:p>
    <w:tbl>
      <w:tblPr>
        <w:tblW w:w="8140" w:type="dxa"/>
        <w:tblInd w:w="630" w:type="dxa"/>
        <w:tblLayout w:type="fixed"/>
        <w:tblCellMar>
          <w:left w:w="0" w:type="dxa"/>
          <w:right w:w="0" w:type="dxa"/>
        </w:tblCellMar>
        <w:tblLook w:val="04A0"/>
      </w:tblPr>
      <w:tblGrid>
        <w:gridCol w:w="740"/>
        <w:gridCol w:w="1280"/>
        <w:gridCol w:w="940"/>
        <w:gridCol w:w="740"/>
        <w:gridCol w:w="860"/>
        <w:gridCol w:w="1000"/>
        <w:gridCol w:w="1400"/>
        <w:gridCol w:w="1180"/>
      </w:tblGrid>
      <w:tr w:rsidR="008C759A">
        <w:trPr>
          <w:trHeight w:val="417"/>
        </w:trPr>
        <w:tc>
          <w:tcPr>
            <w:tcW w:w="740" w:type="dxa"/>
            <w:tcBorders>
              <w:top w:val="single" w:sz="8" w:space="0" w:color="auto"/>
              <w:left w:val="single" w:sz="8" w:space="0" w:color="auto"/>
              <w:right w:val="single" w:sz="8" w:space="0" w:color="auto"/>
            </w:tcBorders>
            <w:vAlign w:val="bottom"/>
          </w:tcPr>
          <w:p w:rsidR="008C759A" w:rsidRDefault="008C759A">
            <w:pPr>
              <w:spacing w:line="360" w:lineRule="auto"/>
              <w:rPr>
                <w:sz w:val="24"/>
              </w:rPr>
            </w:pPr>
          </w:p>
        </w:tc>
        <w:tc>
          <w:tcPr>
            <w:tcW w:w="1280" w:type="dxa"/>
            <w:tcBorders>
              <w:top w:val="single" w:sz="8" w:space="0" w:color="auto"/>
              <w:right w:val="single" w:sz="8" w:space="0" w:color="auto"/>
            </w:tcBorders>
            <w:vAlign w:val="bottom"/>
          </w:tcPr>
          <w:p w:rsidR="008C759A" w:rsidRDefault="002E7841">
            <w:pPr>
              <w:spacing w:line="360" w:lineRule="auto"/>
              <w:jc w:val="center"/>
              <w:rPr>
                <w:sz w:val="20"/>
              </w:rPr>
            </w:pPr>
            <w:r>
              <w:rPr>
                <w:rFonts w:ascii="宋体" w:hAnsi="宋体" w:cs="宋体"/>
                <w:w w:val="99"/>
                <w:szCs w:val="21"/>
              </w:rPr>
              <w:t>仪器设备</w:t>
            </w:r>
          </w:p>
        </w:tc>
        <w:tc>
          <w:tcPr>
            <w:tcW w:w="940" w:type="dxa"/>
            <w:tcBorders>
              <w:top w:val="single" w:sz="8" w:space="0" w:color="auto"/>
              <w:right w:val="single" w:sz="8" w:space="0" w:color="auto"/>
            </w:tcBorders>
            <w:vAlign w:val="bottom"/>
          </w:tcPr>
          <w:p w:rsidR="008C759A" w:rsidRDefault="002E7841">
            <w:pPr>
              <w:spacing w:line="360" w:lineRule="auto"/>
              <w:ind w:left="240"/>
              <w:rPr>
                <w:sz w:val="20"/>
              </w:rPr>
            </w:pPr>
            <w:r>
              <w:rPr>
                <w:rFonts w:ascii="宋体" w:hAnsi="宋体" w:cs="宋体"/>
                <w:szCs w:val="21"/>
              </w:rPr>
              <w:t>型号</w:t>
            </w:r>
          </w:p>
        </w:tc>
        <w:tc>
          <w:tcPr>
            <w:tcW w:w="740" w:type="dxa"/>
            <w:tcBorders>
              <w:top w:val="single" w:sz="8" w:space="0" w:color="auto"/>
              <w:right w:val="single" w:sz="8" w:space="0" w:color="auto"/>
            </w:tcBorders>
            <w:vAlign w:val="bottom"/>
          </w:tcPr>
          <w:p w:rsidR="008C759A" w:rsidRDefault="008C759A">
            <w:pPr>
              <w:spacing w:line="360" w:lineRule="auto"/>
              <w:rPr>
                <w:sz w:val="24"/>
              </w:rPr>
            </w:pPr>
          </w:p>
        </w:tc>
        <w:tc>
          <w:tcPr>
            <w:tcW w:w="860" w:type="dxa"/>
            <w:tcBorders>
              <w:top w:val="single" w:sz="8" w:space="0" w:color="auto"/>
              <w:right w:val="single" w:sz="8" w:space="0" w:color="auto"/>
            </w:tcBorders>
            <w:vAlign w:val="bottom"/>
          </w:tcPr>
          <w:p w:rsidR="008C759A" w:rsidRDefault="002E7841">
            <w:pPr>
              <w:spacing w:line="360" w:lineRule="auto"/>
              <w:ind w:left="200"/>
              <w:rPr>
                <w:sz w:val="20"/>
              </w:rPr>
            </w:pPr>
            <w:r>
              <w:rPr>
                <w:rFonts w:ascii="宋体" w:hAnsi="宋体" w:cs="宋体"/>
                <w:szCs w:val="21"/>
              </w:rPr>
              <w:t>国别</w:t>
            </w:r>
          </w:p>
        </w:tc>
        <w:tc>
          <w:tcPr>
            <w:tcW w:w="1000" w:type="dxa"/>
            <w:tcBorders>
              <w:top w:val="single" w:sz="8" w:space="0" w:color="auto"/>
              <w:right w:val="single" w:sz="8" w:space="0" w:color="auto"/>
            </w:tcBorders>
            <w:vAlign w:val="bottom"/>
          </w:tcPr>
          <w:p w:rsidR="008C759A" w:rsidRDefault="002E7841">
            <w:pPr>
              <w:spacing w:line="360" w:lineRule="auto"/>
              <w:ind w:left="260"/>
              <w:rPr>
                <w:sz w:val="20"/>
              </w:rPr>
            </w:pPr>
            <w:r>
              <w:rPr>
                <w:rFonts w:ascii="宋体" w:hAnsi="宋体" w:cs="宋体"/>
                <w:szCs w:val="21"/>
              </w:rPr>
              <w:t>制造</w:t>
            </w:r>
          </w:p>
        </w:tc>
        <w:tc>
          <w:tcPr>
            <w:tcW w:w="1400" w:type="dxa"/>
            <w:tcBorders>
              <w:top w:val="single" w:sz="8" w:space="0" w:color="auto"/>
              <w:right w:val="single" w:sz="8" w:space="0" w:color="auto"/>
            </w:tcBorders>
            <w:vAlign w:val="bottom"/>
          </w:tcPr>
          <w:p w:rsidR="008C759A" w:rsidRDefault="008C759A">
            <w:pPr>
              <w:spacing w:line="360" w:lineRule="auto"/>
              <w:rPr>
                <w:sz w:val="24"/>
              </w:rPr>
            </w:pPr>
          </w:p>
        </w:tc>
        <w:tc>
          <w:tcPr>
            <w:tcW w:w="1180" w:type="dxa"/>
            <w:tcBorders>
              <w:top w:val="single" w:sz="8" w:space="0" w:color="auto"/>
              <w:right w:val="single" w:sz="8" w:space="0" w:color="auto"/>
            </w:tcBorders>
            <w:vAlign w:val="bottom"/>
          </w:tcPr>
          <w:p w:rsidR="008C759A" w:rsidRDefault="008C759A">
            <w:pPr>
              <w:spacing w:line="360" w:lineRule="auto"/>
              <w:rPr>
                <w:sz w:val="24"/>
              </w:rPr>
            </w:pPr>
          </w:p>
        </w:tc>
      </w:tr>
      <w:tr w:rsidR="008C759A">
        <w:trPr>
          <w:trHeight w:val="221"/>
        </w:trPr>
        <w:tc>
          <w:tcPr>
            <w:tcW w:w="740" w:type="dxa"/>
            <w:tcBorders>
              <w:left w:val="single" w:sz="8" w:space="0" w:color="auto"/>
              <w:right w:val="single" w:sz="8" w:space="0" w:color="auto"/>
            </w:tcBorders>
            <w:vAlign w:val="bottom"/>
          </w:tcPr>
          <w:p w:rsidR="008C759A" w:rsidRDefault="002E7841">
            <w:pPr>
              <w:spacing w:line="360" w:lineRule="auto"/>
              <w:ind w:left="120"/>
              <w:rPr>
                <w:sz w:val="20"/>
              </w:rPr>
            </w:pPr>
            <w:r>
              <w:rPr>
                <w:rFonts w:ascii="宋体" w:hAnsi="宋体" w:cs="宋体"/>
                <w:szCs w:val="21"/>
              </w:rPr>
              <w:t>序号</w:t>
            </w:r>
          </w:p>
        </w:tc>
        <w:tc>
          <w:tcPr>
            <w:tcW w:w="1280" w:type="dxa"/>
            <w:tcBorders>
              <w:right w:val="single" w:sz="8" w:space="0" w:color="auto"/>
            </w:tcBorders>
            <w:vAlign w:val="bottom"/>
          </w:tcPr>
          <w:p w:rsidR="008C759A" w:rsidRDefault="008C759A">
            <w:pPr>
              <w:spacing w:line="360" w:lineRule="auto"/>
              <w:rPr>
                <w:sz w:val="19"/>
                <w:szCs w:val="19"/>
              </w:rPr>
            </w:pPr>
          </w:p>
        </w:tc>
        <w:tc>
          <w:tcPr>
            <w:tcW w:w="940" w:type="dxa"/>
            <w:tcBorders>
              <w:right w:val="single" w:sz="8" w:space="0" w:color="auto"/>
            </w:tcBorders>
            <w:vAlign w:val="bottom"/>
          </w:tcPr>
          <w:p w:rsidR="008C759A" w:rsidRDefault="008C759A">
            <w:pPr>
              <w:spacing w:line="360" w:lineRule="auto"/>
              <w:rPr>
                <w:sz w:val="19"/>
                <w:szCs w:val="19"/>
              </w:rPr>
            </w:pPr>
          </w:p>
        </w:tc>
        <w:tc>
          <w:tcPr>
            <w:tcW w:w="740" w:type="dxa"/>
            <w:tcBorders>
              <w:right w:val="single" w:sz="8" w:space="0" w:color="auto"/>
            </w:tcBorders>
            <w:vAlign w:val="bottom"/>
          </w:tcPr>
          <w:p w:rsidR="008C759A" w:rsidRDefault="002E7841">
            <w:pPr>
              <w:spacing w:line="360" w:lineRule="auto"/>
              <w:ind w:left="140"/>
              <w:rPr>
                <w:sz w:val="20"/>
              </w:rPr>
            </w:pPr>
            <w:r>
              <w:rPr>
                <w:rFonts w:ascii="宋体" w:hAnsi="宋体" w:cs="宋体"/>
                <w:szCs w:val="21"/>
              </w:rPr>
              <w:t>数量</w:t>
            </w:r>
          </w:p>
        </w:tc>
        <w:tc>
          <w:tcPr>
            <w:tcW w:w="860" w:type="dxa"/>
            <w:tcBorders>
              <w:right w:val="single" w:sz="8" w:space="0" w:color="auto"/>
            </w:tcBorders>
            <w:vAlign w:val="bottom"/>
          </w:tcPr>
          <w:p w:rsidR="008C759A" w:rsidRDefault="008C759A">
            <w:pPr>
              <w:spacing w:line="360" w:lineRule="auto"/>
              <w:rPr>
                <w:sz w:val="19"/>
                <w:szCs w:val="19"/>
              </w:rPr>
            </w:pPr>
          </w:p>
        </w:tc>
        <w:tc>
          <w:tcPr>
            <w:tcW w:w="1000" w:type="dxa"/>
            <w:tcBorders>
              <w:right w:val="single" w:sz="8" w:space="0" w:color="auto"/>
            </w:tcBorders>
            <w:vAlign w:val="bottom"/>
          </w:tcPr>
          <w:p w:rsidR="008C759A" w:rsidRDefault="008C759A">
            <w:pPr>
              <w:spacing w:line="360" w:lineRule="auto"/>
              <w:rPr>
                <w:sz w:val="19"/>
                <w:szCs w:val="19"/>
              </w:rPr>
            </w:pPr>
          </w:p>
        </w:tc>
        <w:tc>
          <w:tcPr>
            <w:tcW w:w="1400" w:type="dxa"/>
            <w:tcBorders>
              <w:right w:val="single" w:sz="8" w:space="0" w:color="auto"/>
            </w:tcBorders>
            <w:vAlign w:val="bottom"/>
          </w:tcPr>
          <w:p w:rsidR="008C759A" w:rsidRDefault="002E7841">
            <w:pPr>
              <w:spacing w:line="360" w:lineRule="auto"/>
              <w:ind w:left="480"/>
              <w:rPr>
                <w:sz w:val="20"/>
              </w:rPr>
            </w:pPr>
            <w:r>
              <w:rPr>
                <w:rFonts w:ascii="宋体" w:hAnsi="宋体" w:cs="宋体"/>
                <w:szCs w:val="21"/>
              </w:rPr>
              <w:t>用途</w:t>
            </w:r>
          </w:p>
        </w:tc>
        <w:tc>
          <w:tcPr>
            <w:tcW w:w="1180" w:type="dxa"/>
            <w:tcBorders>
              <w:right w:val="single" w:sz="8" w:space="0" w:color="auto"/>
            </w:tcBorders>
            <w:vAlign w:val="bottom"/>
          </w:tcPr>
          <w:p w:rsidR="008C759A" w:rsidRDefault="002E7841">
            <w:pPr>
              <w:spacing w:line="360" w:lineRule="auto"/>
              <w:ind w:left="360"/>
              <w:rPr>
                <w:sz w:val="20"/>
              </w:rPr>
            </w:pPr>
            <w:r>
              <w:rPr>
                <w:rFonts w:ascii="宋体" w:hAnsi="宋体" w:cs="宋体"/>
                <w:szCs w:val="21"/>
              </w:rPr>
              <w:t>备注</w:t>
            </w:r>
          </w:p>
        </w:tc>
      </w:tr>
      <w:tr w:rsidR="008C759A">
        <w:trPr>
          <w:trHeight w:val="218"/>
        </w:trPr>
        <w:tc>
          <w:tcPr>
            <w:tcW w:w="740" w:type="dxa"/>
            <w:tcBorders>
              <w:left w:val="single" w:sz="8" w:space="0" w:color="auto"/>
              <w:right w:val="single" w:sz="8" w:space="0" w:color="auto"/>
            </w:tcBorders>
            <w:vAlign w:val="bottom"/>
          </w:tcPr>
          <w:p w:rsidR="008C759A" w:rsidRDefault="008C759A">
            <w:pPr>
              <w:spacing w:line="360" w:lineRule="auto"/>
              <w:rPr>
                <w:sz w:val="18"/>
                <w:szCs w:val="18"/>
              </w:rPr>
            </w:pPr>
          </w:p>
        </w:tc>
        <w:tc>
          <w:tcPr>
            <w:tcW w:w="1280" w:type="dxa"/>
            <w:tcBorders>
              <w:right w:val="single" w:sz="8" w:space="0" w:color="auto"/>
            </w:tcBorders>
            <w:vAlign w:val="bottom"/>
          </w:tcPr>
          <w:p w:rsidR="008C759A" w:rsidRDefault="002E7841">
            <w:pPr>
              <w:spacing w:line="360" w:lineRule="auto"/>
              <w:jc w:val="center"/>
              <w:rPr>
                <w:sz w:val="20"/>
              </w:rPr>
            </w:pPr>
            <w:r>
              <w:rPr>
                <w:rFonts w:ascii="宋体" w:hAnsi="宋体" w:cs="宋体"/>
                <w:w w:val="99"/>
                <w:szCs w:val="21"/>
              </w:rPr>
              <w:t>名称</w:t>
            </w:r>
          </w:p>
        </w:tc>
        <w:tc>
          <w:tcPr>
            <w:tcW w:w="940" w:type="dxa"/>
            <w:tcBorders>
              <w:right w:val="single" w:sz="8" w:space="0" w:color="auto"/>
            </w:tcBorders>
            <w:vAlign w:val="bottom"/>
          </w:tcPr>
          <w:p w:rsidR="008C759A" w:rsidRDefault="002E7841">
            <w:pPr>
              <w:spacing w:line="360" w:lineRule="auto"/>
              <w:ind w:left="240"/>
              <w:rPr>
                <w:sz w:val="20"/>
              </w:rPr>
            </w:pPr>
            <w:r>
              <w:rPr>
                <w:rFonts w:ascii="宋体" w:hAnsi="宋体" w:cs="宋体"/>
                <w:szCs w:val="21"/>
              </w:rPr>
              <w:t>规格</w:t>
            </w:r>
          </w:p>
        </w:tc>
        <w:tc>
          <w:tcPr>
            <w:tcW w:w="740" w:type="dxa"/>
            <w:tcBorders>
              <w:right w:val="single" w:sz="8" w:space="0" w:color="auto"/>
            </w:tcBorders>
            <w:vAlign w:val="bottom"/>
          </w:tcPr>
          <w:p w:rsidR="008C759A" w:rsidRDefault="008C759A">
            <w:pPr>
              <w:spacing w:line="360" w:lineRule="auto"/>
              <w:rPr>
                <w:sz w:val="18"/>
                <w:szCs w:val="18"/>
              </w:rPr>
            </w:pPr>
          </w:p>
        </w:tc>
        <w:tc>
          <w:tcPr>
            <w:tcW w:w="860" w:type="dxa"/>
            <w:tcBorders>
              <w:right w:val="single" w:sz="8" w:space="0" w:color="auto"/>
            </w:tcBorders>
            <w:vAlign w:val="bottom"/>
          </w:tcPr>
          <w:p w:rsidR="008C759A" w:rsidRDefault="002E7841">
            <w:pPr>
              <w:spacing w:line="360" w:lineRule="auto"/>
              <w:ind w:left="200"/>
              <w:rPr>
                <w:sz w:val="20"/>
              </w:rPr>
            </w:pPr>
            <w:r>
              <w:rPr>
                <w:rFonts w:ascii="宋体" w:hAnsi="宋体" w:cs="宋体"/>
                <w:szCs w:val="21"/>
              </w:rPr>
              <w:t>产地</w:t>
            </w:r>
          </w:p>
        </w:tc>
        <w:tc>
          <w:tcPr>
            <w:tcW w:w="1000" w:type="dxa"/>
            <w:tcBorders>
              <w:right w:val="single" w:sz="8" w:space="0" w:color="auto"/>
            </w:tcBorders>
            <w:vAlign w:val="bottom"/>
          </w:tcPr>
          <w:p w:rsidR="008C759A" w:rsidRDefault="002E7841">
            <w:pPr>
              <w:spacing w:line="360" w:lineRule="auto"/>
              <w:ind w:left="260"/>
              <w:rPr>
                <w:sz w:val="20"/>
              </w:rPr>
            </w:pPr>
            <w:r>
              <w:rPr>
                <w:rFonts w:ascii="宋体" w:hAnsi="宋体" w:cs="宋体"/>
                <w:szCs w:val="21"/>
              </w:rPr>
              <w:t>年份</w:t>
            </w:r>
          </w:p>
        </w:tc>
        <w:tc>
          <w:tcPr>
            <w:tcW w:w="1400" w:type="dxa"/>
            <w:tcBorders>
              <w:right w:val="single" w:sz="8" w:space="0" w:color="auto"/>
            </w:tcBorders>
            <w:vAlign w:val="bottom"/>
          </w:tcPr>
          <w:p w:rsidR="008C759A" w:rsidRDefault="008C759A">
            <w:pPr>
              <w:spacing w:line="360" w:lineRule="auto"/>
              <w:rPr>
                <w:sz w:val="18"/>
                <w:szCs w:val="18"/>
              </w:rPr>
            </w:pPr>
          </w:p>
        </w:tc>
        <w:tc>
          <w:tcPr>
            <w:tcW w:w="1180" w:type="dxa"/>
            <w:tcBorders>
              <w:right w:val="single" w:sz="8" w:space="0" w:color="auto"/>
            </w:tcBorders>
            <w:vAlign w:val="bottom"/>
          </w:tcPr>
          <w:p w:rsidR="008C759A" w:rsidRDefault="008C759A">
            <w:pPr>
              <w:spacing w:line="360" w:lineRule="auto"/>
              <w:rPr>
                <w:sz w:val="18"/>
                <w:szCs w:val="18"/>
              </w:rPr>
            </w:pPr>
          </w:p>
        </w:tc>
      </w:tr>
      <w:tr w:rsidR="008C759A">
        <w:trPr>
          <w:trHeight w:val="85"/>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7"/>
                <w:szCs w:val="7"/>
              </w:rPr>
            </w:pPr>
          </w:p>
        </w:tc>
        <w:tc>
          <w:tcPr>
            <w:tcW w:w="1280" w:type="dxa"/>
            <w:tcBorders>
              <w:bottom w:val="single" w:sz="8" w:space="0" w:color="auto"/>
              <w:right w:val="single" w:sz="8" w:space="0" w:color="auto"/>
            </w:tcBorders>
            <w:vAlign w:val="bottom"/>
          </w:tcPr>
          <w:p w:rsidR="008C759A" w:rsidRDefault="008C759A">
            <w:pPr>
              <w:spacing w:line="360" w:lineRule="auto"/>
              <w:rPr>
                <w:sz w:val="7"/>
                <w:szCs w:val="7"/>
              </w:rPr>
            </w:pPr>
          </w:p>
        </w:tc>
        <w:tc>
          <w:tcPr>
            <w:tcW w:w="940" w:type="dxa"/>
            <w:tcBorders>
              <w:bottom w:val="single" w:sz="8" w:space="0" w:color="auto"/>
              <w:right w:val="single" w:sz="8" w:space="0" w:color="auto"/>
            </w:tcBorders>
            <w:vAlign w:val="bottom"/>
          </w:tcPr>
          <w:p w:rsidR="008C759A" w:rsidRDefault="008C759A">
            <w:pPr>
              <w:spacing w:line="360" w:lineRule="auto"/>
              <w:rPr>
                <w:sz w:val="7"/>
                <w:szCs w:val="7"/>
              </w:rPr>
            </w:pPr>
          </w:p>
        </w:tc>
        <w:tc>
          <w:tcPr>
            <w:tcW w:w="740" w:type="dxa"/>
            <w:tcBorders>
              <w:bottom w:val="single" w:sz="8" w:space="0" w:color="auto"/>
              <w:right w:val="single" w:sz="8" w:space="0" w:color="auto"/>
            </w:tcBorders>
            <w:vAlign w:val="bottom"/>
          </w:tcPr>
          <w:p w:rsidR="008C759A" w:rsidRDefault="008C759A">
            <w:pPr>
              <w:spacing w:line="360" w:lineRule="auto"/>
              <w:rPr>
                <w:sz w:val="7"/>
                <w:szCs w:val="7"/>
              </w:rPr>
            </w:pPr>
          </w:p>
        </w:tc>
        <w:tc>
          <w:tcPr>
            <w:tcW w:w="860" w:type="dxa"/>
            <w:tcBorders>
              <w:bottom w:val="single" w:sz="8" w:space="0" w:color="auto"/>
              <w:right w:val="single" w:sz="8" w:space="0" w:color="auto"/>
            </w:tcBorders>
            <w:vAlign w:val="bottom"/>
          </w:tcPr>
          <w:p w:rsidR="008C759A" w:rsidRDefault="008C759A">
            <w:pPr>
              <w:spacing w:line="360" w:lineRule="auto"/>
              <w:rPr>
                <w:sz w:val="7"/>
                <w:szCs w:val="7"/>
              </w:rPr>
            </w:pPr>
          </w:p>
        </w:tc>
        <w:tc>
          <w:tcPr>
            <w:tcW w:w="1000" w:type="dxa"/>
            <w:tcBorders>
              <w:bottom w:val="single" w:sz="8" w:space="0" w:color="auto"/>
              <w:right w:val="single" w:sz="8" w:space="0" w:color="auto"/>
            </w:tcBorders>
            <w:vAlign w:val="bottom"/>
          </w:tcPr>
          <w:p w:rsidR="008C759A" w:rsidRDefault="008C759A">
            <w:pPr>
              <w:spacing w:line="360" w:lineRule="auto"/>
              <w:rPr>
                <w:sz w:val="7"/>
                <w:szCs w:val="7"/>
              </w:rPr>
            </w:pPr>
          </w:p>
        </w:tc>
        <w:tc>
          <w:tcPr>
            <w:tcW w:w="1400" w:type="dxa"/>
            <w:tcBorders>
              <w:bottom w:val="single" w:sz="8" w:space="0" w:color="auto"/>
              <w:right w:val="single" w:sz="8" w:space="0" w:color="auto"/>
            </w:tcBorders>
            <w:vAlign w:val="bottom"/>
          </w:tcPr>
          <w:p w:rsidR="008C759A" w:rsidRDefault="008C759A">
            <w:pPr>
              <w:spacing w:line="360" w:lineRule="auto"/>
              <w:rPr>
                <w:sz w:val="7"/>
                <w:szCs w:val="7"/>
              </w:rPr>
            </w:pPr>
          </w:p>
        </w:tc>
        <w:tc>
          <w:tcPr>
            <w:tcW w:w="1180" w:type="dxa"/>
            <w:tcBorders>
              <w:bottom w:val="single" w:sz="8" w:space="0" w:color="auto"/>
              <w:right w:val="single" w:sz="8" w:space="0" w:color="auto"/>
            </w:tcBorders>
            <w:vAlign w:val="bottom"/>
          </w:tcPr>
          <w:p w:rsidR="008C759A" w:rsidRDefault="008C759A">
            <w:pPr>
              <w:spacing w:line="360" w:lineRule="auto"/>
              <w:rPr>
                <w:sz w:val="7"/>
                <w:szCs w:val="7"/>
              </w:rPr>
            </w:pPr>
          </w:p>
        </w:tc>
      </w:tr>
      <w:tr w:rsidR="008C759A">
        <w:trPr>
          <w:trHeight w:val="455"/>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24"/>
              </w:rPr>
            </w:pPr>
          </w:p>
        </w:tc>
        <w:tc>
          <w:tcPr>
            <w:tcW w:w="1280" w:type="dxa"/>
            <w:tcBorders>
              <w:bottom w:val="single" w:sz="8" w:space="0" w:color="auto"/>
              <w:right w:val="single" w:sz="8" w:space="0" w:color="auto"/>
            </w:tcBorders>
            <w:vAlign w:val="bottom"/>
          </w:tcPr>
          <w:p w:rsidR="008C759A" w:rsidRDefault="008C759A">
            <w:pPr>
              <w:spacing w:line="360" w:lineRule="auto"/>
              <w:rPr>
                <w:sz w:val="24"/>
              </w:rPr>
            </w:pPr>
          </w:p>
        </w:tc>
        <w:tc>
          <w:tcPr>
            <w:tcW w:w="940" w:type="dxa"/>
            <w:tcBorders>
              <w:bottom w:val="single" w:sz="8" w:space="0" w:color="auto"/>
              <w:right w:val="single" w:sz="8" w:space="0" w:color="auto"/>
            </w:tcBorders>
            <w:vAlign w:val="bottom"/>
          </w:tcPr>
          <w:p w:rsidR="008C759A" w:rsidRDefault="008C759A">
            <w:pPr>
              <w:spacing w:line="360" w:lineRule="auto"/>
              <w:rPr>
                <w:sz w:val="24"/>
              </w:rPr>
            </w:pPr>
          </w:p>
        </w:tc>
        <w:tc>
          <w:tcPr>
            <w:tcW w:w="740" w:type="dxa"/>
            <w:tcBorders>
              <w:bottom w:val="single" w:sz="8" w:space="0" w:color="auto"/>
              <w:right w:val="single" w:sz="8" w:space="0" w:color="auto"/>
            </w:tcBorders>
            <w:vAlign w:val="bottom"/>
          </w:tcPr>
          <w:p w:rsidR="008C759A" w:rsidRDefault="008C759A">
            <w:pPr>
              <w:spacing w:line="360" w:lineRule="auto"/>
              <w:rPr>
                <w:sz w:val="24"/>
              </w:rPr>
            </w:pPr>
          </w:p>
        </w:tc>
        <w:tc>
          <w:tcPr>
            <w:tcW w:w="860" w:type="dxa"/>
            <w:tcBorders>
              <w:bottom w:val="single" w:sz="8" w:space="0" w:color="auto"/>
              <w:right w:val="single" w:sz="8" w:space="0" w:color="auto"/>
            </w:tcBorders>
            <w:vAlign w:val="bottom"/>
          </w:tcPr>
          <w:p w:rsidR="008C759A" w:rsidRDefault="008C759A">
            <w:pPr>
              <w:spacing w:line="360" w:lineRule="auto"/>
              <w:rPr>
                <w:sz w:val="24"/>
              </w:rPr>
            </w:pPr>
          </w:p>
        </w:tc>
        <w:tc>
          <w:tcPr>
            <w:tcW w:w="1000" w:type="dxa"/>
            <w:tcBorders>
              <w:bottom w:val="single" w:sz="8" w:space="0" w:color="auto"/>
              <w:right w:val="single" w:sz="8" w:space="0" w:color="auto"/>
            </w:tcBorders>
            <w:vAlign w:val="bottom"/>
          </w:tcPr>
          <w:p w:rsidR="008C759A" w:rsidRDefault="008C759A">
            <w:pPr>
              <w:spacing w:line="360" w:lineRule="auto"/>
              <w:rPr>
                <w:sz w:val="24"/>
              </w:rPr>
            </w:pPr>
          </w:p>
        </w:tc>
        <w:tc>
          <w:tcPr>
            <w:tcW w:w="1400" w:type="dxa"/>
            <w:tcBorders>
              <w:bottom w:val="single" w:sz="8" w:space="0" w:color="auto"/>
              <w:right w:val="single" w:sz="8" w:space="0" w:color="auto"/>
            </w:tcBorders>
            <w:vAlign w:val="bottom"/>
          </w:tcPr>
          <w:p w:rsidR="008C759A" w:rsidRDefault="008C759A">
            <w:pPr>
              <w:spacing w:line="360" w:lineRule="auto"/>
              <w:rPr>
                <w:sz w:val="24"/>
              </w:rPr>
            </w:pPr>
          </w:p>
        </w:tc>
        <w:tc>
          <w:tcPr>
            <w:tcW w:w="1180" w:type="dxa"/>
            <w:tcBorders>
              <w:bottom w:val="single" w:sz="8" w:space="0" w:color="auto"/>
              <w:right w:val="single" w:sz="8" w:space="0" w:color="auto"/>
            </w:tcBorders>
            <w:vAlign w:val="bottom"/>
          </w:tcPr>
          <w:p w:rsidR="008C759A" w:rsidRDefault="008C759A">
            <w:pPr>
              <w:spacing w:line="360" w:lineRule="auto"/>
              <w:rPr>
                <w:sz w:val="24"/>
              </w:rPr>
            </w:pPr>
          </w:p>
        </w:tc>
      </w:tr>
      <w:tr w:rsidR="008C759A">
        <w:trPr>
          <w:trHeight w:val="455"/>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24"/>
              </w:rPr>
            </w:pPr>
          </w:p>
        </w:tc>
        <w:tc>
          <w:tcPr>
            <w:tcW w:w="1280" w:type="dxa"/>
            <w:tcBorders>
              <w:bottom w:val="single" w:sz="8" w:space="0" w:color="auto"/>
              <w:right w:val="single" w:sz="8" w:space="0" w:color="auto"/>
            </w:tcBorders>
            <w:vAlign w:val="bottom"/>
          </w:tcPr>
          <w:p w:rsidR="008C759A" w:rsidRDefault="008C759A">
            <w:pPr>
              <w:spacing w:line="360" w:lineRule="auto"/>
              <w:rPr>
                <w:sz w:val="24"/>
              </w:rPr>
            </w:pPr>
          </w:p>
        </w:tc>
        <w:tc>
          <w:tcPr>
            <w:tcW w:w="940" w:type="dxa"/>
            <w:tcBorders>
              <w:bottom w:val="single" w:sz="8" w:space="0" w:color="auto"/>
              <w:right w:val="single" w:sz="8" w:space="0" w:color="auto"/>
            </w:tcBorders>
            <w:vAlign w:val="bottom"/>
          </w:tcPr>
          <w:p w:rsidR="008C759A" w:rsidRDefault="008C759A">
            <w:pPr>
              <w:spacing w:line="360" w:lineRule="auto"/>
              <w:rPr>
                <w:sz w:val="24"/>
              </w:rPr>
            </w:pPr>
          </w:p>
        </w:tc>
        <w:tc>
          <w:tcPr>
            <w:tcW w:w="740" w:type="dxa"/>
            <w:tcBorders>
              <w:bottom w:val="single" w:sz="8" w:space="0" w:color="auto"/>
              <w:right w:val="single" w:sz="8" w:space="0" w:color="auto"/>
            </w:tcBorders>
            <w:vAlign w:val="bottom"/>
          </w:tcPr>
          <w:p w:rsidR="008C759A" w:rsidRDefault="008C759A">
            <w:pPr>
              <w:spacing w:line="360" w:lineRule="auto"/>
              <w:rPr>
                <w:sz w:val="24"/>
              </w:rPr>
            </w:pPr>
          </w:p>
        </w:tc>
        <w:tc>
          <w:tcPr>
            <w:tcW w:w="860" w:type="dxa"/>
            <w:tcBorders>
              <w:bottom w:val="single" w:sz="8" w:space="0" w:color="auto"/>
              <w:right w:val="single" w:sz="8" w:space="0" w:color="auto"/>
            </w:tcBorders>
            <w:vAlign w:val="bottom"/>
          </w:tcPr>
          <w:p w:rsidR="008C759A" w:rsidRDefault="008C759A">
            <w:pPr>
              <w:spacing w:line="360" w:lineRule="auto"/>
              <w:rPr>
                <w:sz w:val="24"/>
              </w:rPr>
            </w:pPr>
          </w:p>
        </w:tc>
        <w:tc>
          <w:tcPr>
            <w:tcW w:w="1000" w:type="dxa"/>
            <w:tcBorders>
              <w:bottom w:val="single" w:sz="8" w:space="0" w:color="auto"/>
              <w:right w:val="single" w:sz="8" w:space="0" w:color="auto"/>
            </w:tcBorders>
            <w:vAlign w:val="bottom"/>
          </w:tcPr>
          <w:p w:rsidR="008C759A" w:rsidRDefault="008C759A">
            <w:pPr>
              <w:spacing w:line="360" w:lineRule="auto"/>
              <w:rPr>
                <w:sz w:val="24"/>
              </w:rPr>
            </w:pPr>
          </w:p>
        </w:tc>
        <w:tc>
          <w:tcPr>
            <w:tcW w:w="1400" w:type="dxa"/>
            <w:tcBorders>
              <w:bottom w:val="single" w:sz="8" w:space="0" w:color="auto"/>
              <w:right w:val="single" w:sz="8" w:space="0" w:color="auto"/>
            </w:tcBorders>
            <w:vAlign w:val="bottom"/>
          </w:tcPr>
          <w:p w:rsidR="008C759A" w:rsidRDefault="008C759A">
            <w:pPr>
              <w:spacing w:line="360" w:lineRule="auto"/>
              <w:rPr>
                <w:sz w:val="24"/>
              </w:rPr>
            </w:pPr>
          </w:p>
        </w:tc>
        <w:tc>
          <w:tcPr>
            <w:tcW w:w="1180" w:type="dxa"/>
            <w:tcBorders>
              <w:bottom w:val="single" w:sz="8" w:space="0" w:color="auto"/>
              <w:right w:val="single" w:sz="8" w:space="0" w:color="auto"/>
            </w:tcBorders>
            <w:vAlign w:val="bottom"/>
          </w:tcPr>
          <w:p w:rsidR="008C759A" w:rsidRDefault="008C759A">
            <w:pPr>
              <w:spacing w:line="360" w:lineRule="auto"/>
              <w:rPr>
                <w:sz w:val="24"/>
              </w:rPr>
            </w:pPr>
          </w:p>
        </w:tc>
      </w:tr>
      <w:tr w:rsidR="008C759A">
        <w:trPr>
          <w:trHeight w:val="456"/>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24"/>
              </w:rPr>
            </w:pPr>
          </w:p>
        </w:tc>
        <w:tc>
          <w:tcPr>
            <w:tcW w:w="1280" w:type="dxa"/>
            <w:tcBorders>
              <w:bottom w:val="single" w:sz="8" w:space="0" w:color="auto"/>
              <w:right w:val="single" w:sz="8" w:space="0" w:color="auto"/>
            </w:tcBorders>
            <w:vAlign w:val="bottom"/>
          </w:tcPr>
          <w:p w:rsidR="008C759A" w:rsidRDefault="008C759A">
            <w:pPr>
              <w:spacing w:line="360" w:lineRule="auto"/>
              <w:rPr>
                <w:sz w:val="24"/>
              </w:rPr>
            </w:pPr>
          </w:p>
        </w:tc>
        <w:tc>
          <w:tcPr>
            <w:tcW w:w="940" w:type="dxa"/>
            <w:tcBorders>
              <w:bottom w:val="single" w:sz="8" w:space="0" w:color="auto"/>
              <w:right w:val="single" w:sz="8" w:space="0" w:color="auto"/>
            </w:tcBorders>
            <w:vAlign w:val="bottom"/>
          </w:tcPr>
          <w:p w:rsidR="008C759A" w:rsidRDefault="008C759A">
            <w:pPr>
              <w:spacing w:line="360" w:lineRule="auto"/>
              <w:rPr>
                <w:sz w:val="24"/>
              </w:rPr>
            </w:pPr>
          </w:p>
        </w:tc>
        <w:tc>
          <w:tcPr>
            <w:tcW w:w="740" w:type="dxa"/>
            <w:tcBorders>
              <w:bottom w:val="single" w:sz="8" w:space="0" w:color="auto"/>
              <w:right w:val="single" w:sz="8" w:space="0" w:color="auto"/>
            </w:tcBorders>
            <w:vAlign w:val="bottom"/>
          </w:tcPr>
          <w:p w:rsidR="008C759A" w:rsidRDefault="008C759A">
            <w:pPr>
              <w:spacing w:line="360" w:lineRule="auto"/>
              <w:rPr>
                <w:sz w:val="24"/>
              </w:rPr>
            </w:pPr>
          </w:p>
        </w:tc>
        <w:tc>
          <w:tcPr>
            <w:tcW w:w="860" w:type="dxa"/>
            <w:tcBorders>
              <w:bottom w:val="single" w:sz="8" w:space="0" w:color="auto"/>
              <w:right w:val="single" w:sz="8" w:space="0" w:color="auto"/>
            </w:tcBorders>
            <w:vAlign w:val="bottom"/>
          </w:tcPr>
          <w:p w:rsidR="008C759A" w:rsidRDefault="008C759A">
            <w:pPr>
              <w:spacing w:line="360" w:lineRule="auto"/>
              <w:rPr>
                <w:sz w:val="24"/>
              </w:rPr>
            </w:pPr>
          </w:p>
        </w:tc>
        <w:tc>
          <w:tcPr>
            <w:tcW w:w="1000" w:type="dxa"/>
            <w:tcBorders>
              <w:bottom w:val="single" w:sz="8" w:space="0" w:color="auto"/>
              <w:right w:val="single" w:sz="8" w:space="0" w:color="auto"/>
            </w:tcBorders>
            <w:vAlign w:val="bottom"/>
          </w:tcPr>
          <w:p w:rsidR="008C759A" w:rsidRDefault="008C759A">
            <w:pPr>
              <w:spacing w:line="360" w:lineRule="auto"/>
              <w:rPr>
                <w:sz w:val="24"/>
              </w:rPr>
            </w:pPr>
          </w:p>
        </w:tc>
        <w:tc>
          <w:tcPr>
            <w:tcW w:w="1400" w:type="dxa"/>
            <w:tcBorders>
              <w:bottom w:val="single" w:sz="8" w:space="0" w:color="auto"/>
              <w:right w:val="single" w:sz="8" w:space="0" w:color="auto"/>
            </w:tcBorders>
            <w:vAlign w:val="bottom"/>
          </w:tcPr>
          <w:p w:rsidR="008C759A" w:rsidRDefault="008C759A">
            <w:pPr>
              <w:spacing w:line="360" w:lineRule="auto"/>
              <w:rPr>
                <w:sz w:val="24"/>
              </w:rPr>
            </w:pPr>
          </w:p>
        </w:tc>
        <w:tc>
          <w:tcPr>
            <w:tcW w:w="1180" w:type="dxa"/>
            <w:tcBorders>
              <w:bottom w:val="single" w:sz="8" w:space="0" w:color="auto"/>
              <w:right w:val="single" w:sz="8" w:space="0" w:color="auto"/>
            </w:tcBorders>
            <w:vAlign w:val="bottom"/>
          </w:tcPr>
          <w:p w:rsidR="008C759A" w:rsidRDefault="008C759A">
            <w:pPr>
              <w:spacing w:line="360" w:lineRule="auto"/>
              <w:rPr>
                <w:sz w:val="24"/>
              </w:rPr>
            </w:pPr>
          </w:p>
        </w:tc>
      </w:tr>
      <w:tr w:rsidR="008C759A">
        <w:trPr>
          <w:trHeight w:val="455"/>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24"/>
              </w:rPr>
            </w:pPr>
          </w:p>
        </w:tc>
        <w:tc>
          <w:tcPr>
            <w:tcW w:w="1280" w:type="dxa"/>
            <w:tcBorders>
              <w:bottom w:val="single" w:sz="8" w:space="0" w:color="auto"/>
              <w:right w:val="single" w:sz="8" w:space="0" w:color="auto"/>
            </w:tcBorders>
            <w:vAlign w:val="bottom"/>
          </w:tcPr>
          <w:p w:rsidR="008C759A" w:rsidRDefault="008C759A">
            <w:pPr>
              <w:spacing w:line="360" w:lineRule="auto"/>
              <w:rPr>
                <w:sz w:val="24"/>
              </w:rPr>
            </w:pPr>
          </w:p>
        </w:tc>
        <w:tc>
          <w:tcPr>
            <w:tcW w:w="940" w:type="dxa"/>
            <w:tcBorders>
              <w:bottom w:val="single" w:sz="8" w:space="0" w:color="auto"/>
              <w:right w:val="single" w:sz="8" w:space="0" w:color="auto"/>
            </w:tcBorders>
            <w:vAlign w:val="bottom"/>
          </w:tcPr>
          <w:p w:rsidR="008C759A" w:rsidRDefault="008C759A">
            <w:pPr>
              <w:spacing w:line="360" w:lineRule="auto"/>
              <w:rPr>
                <w:sz w:val="24"/>
              </w:rPr>
            </w:pPr>
          </w:p>
        </w:tc>
        <w:tc>
          <w:tcPr>
            <w:tcW w:w="740" w:type="dxa"/>
            <w:tcBorders>
              <w:bottom w:val="single" w:sz="8" w:space="0" w:color="auto"/>
              <w:right w:val="single" w:sz="8" w:space="0" w:color="auto"/>
            </w:tcBorders>
            <w:vAlign w:val="bottom"/>
          </w:tcPr>
          <w:p w:rsidR="008C759A" w:rsidRDefault="008C759A">
            <w:pPr>
              <w:spacing w:line="360" w:lineRule="auto"/>
              <w:rPr>
                <w:sz w:val="24"/>
              </w:rPr>
            </w:pPr>
          </w:p>
        </w:tc>
        <w:tc>
          <w:tcPr>
            <w:tcW w:w="860" w:type="dxa"/>
            <w:tcBorders>
              <w:bottom w:val="single" w:sz="8" w:space="0" w:color="auto"/>
              <w:right w:val="single" w:sz="8" w:space="0" w:color="auto"/>
            </w:tcBorders>
            <w:vAlign w:val="bottom"/>
          </w:tcPr>
          <w:p w:rsidR="008C759A" w:rsidRDefault="008C759A">
            <w:pPr>
              <w:spacing w:line="360" w:lineRule="auto"/>
              <w:rPr>
                <w:sz w:val="24"/>
              </w:rPr>
            </w:pPr>
          </w:p>
        </w:tc>
        <w:tc>
          <w:tcPr>
            <w:tcW w:w="1000" w:type="dxa"/>
            <w:tcBorders>
              <w:bottom w:val="single" w:sz="8" w:space="0" w:color="auto"/>
              <w:right w:val="single" w:sz="8" w:space="0" w:color="auto"/>
            </w:tcBorders>
            <w:vAlign w:val="bottom"/>
          </w:tcPr>
          <w:p w:rsidR="008C759A" w:rsidRDefault="008C759A">
            <w:pPr>
              <w:spacing w:line="360" w:lineRule="auto"/>
              <w:rPr>
                <w:sz w:val="24"/>
              </w:rPr>
            </w:pPr>
          </w:p>
        </w:tc>
        <w:tc>
          <w:tcPr>
            <w:tcW w:w="1400" w:type="dxa"/>
            <w:tcBorders>
              <w:bottom w:val="single" w:sz="8" w:space="0" w:color="auto"/>
              <w:right w:val="single" w:sz="8" w:space="0" w:color="auto"/>
            </w:tcBorders>
            <w:vAlign w:val="bottom"/>
          </w:tcPr>
          <w:p w:rsidR="008C759A" w:rsidRDefault="008C759A">
            <w:pPr>
              <w:spacing w:line="360" w:lineRule="auto"/>
              <w:rPr>
                <w:sz w:val="24"/>
              </w:rPr>
            </w:pPr>
          </w:p>
        </w:tc>
        <w:tc>
          <w:tcPr>
            <w:tcW w:w="1180" w:type="dxa"/>
            <w:tcBorders>
              <w:bottom w:val="single" w:sz="8" w:space="0" w:color="auto"/>
              <w:right w:val="single" w:sz="8" w:space="0" w:color="auto"/>
            </w:tcBorders>
            <w:vAlign w:val="bottom"/>
          </w:tcPr>
          <w:p w:rsidR="008C759A" w:rsidRDefault="008C759A">
            <w:pPr>
              <w:spacing w:line="360" w:lineRule="auto"/>
              <w:rPr>
                <w:sz w:val="24"/>
              </w:rPr>
            </w:pPr>
          </w:p>
        </w:tc>
      </w:tr>
      <w:tr w:rsidR="008C759A">
        <w:trPr>
          <w:trHeight w:val="438"/>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24"/>
              </w:rPr>
            </w:pPr>
          </w:p>
        </w:tc>
        <w:tc>
          <w:tcPr>
            <w:tcW w:w="1280" w:type="dxa"/>
            <w:tcBorders>
              <w:bottom w:val="single" w:sz="8" w:space="0" w:color="auto"/>
              <w:right w:val="single" w:sz="8" w:space="0" w:color="auto"/>
            </w:tcBorders>
            <w:vAlign w:val="bottom"/>
          </w:tcPr>
          <w:p w:rsidR="008C759A" w:rsidRDefault="008C759A">
            <w:pPr>
              <w:spacing w:line="360" w:lineRule="auto"/>
              <w:rPr>
                <w:sz w:val="24"/>
              </w:rPr>
            </w:pPr>
          </w:p>
        </w:tc>
        <w:tc>
          <w:tcPr>
            <w:tcW w:w="940" w:type="dxa"/>
            <w:tcBorders>
              <w:bottom w:val="single" w:sz="8" w:space="0" w:color="auto"/>
              <w:right w:val="single" w:sz="8" w:space="0" w:color="auto"/>
            </w:tcBorders>
            <w:vAlign w:val="bottom"/>
          </w:tcPr>
          <w:p w:rsidR="008C759A" w:rsidRDefault="008C759A">
            <w:pPr>
              <w:spacing w:line="360" w:lineRule="auto"/>
              <w:rPr>
                <w:sz w:val="24"/>
              </w:rPr>
            </w:pPr>
          </w:p>
        </w:tc>
        <w:tc>
          <w:tcPr>
            <w:tcW w:w="740" w:type="dxa"/>
            <w:tcBorders>
              <w:bottom w:val="single" w:sz="8" w:space="0" w:color="auto"/>
              <w:right w:val="single" w:sz="8" w:space="0" w:color="auto"/>
            </w:tcBorders>
            <w:vAlign w:val="bottom"/>
          </w:tcPr>
          <w:p w:rsidR="008C759A" w:rsidRDefault="008C759A">
            <w:pPr>
              <w:spacing w:line="360" w:lineRule="auto"/>
              <w:rPr>
                <w:sz w:val="24"/>
              </w:rPr>
            </w:pPr>
          </w:p>
        </w:tc>
        <w:tc>
          <w:tcPr>
            <w:tcW w:w="860" w:type="dxa"/>
            <w:tcBorders>
              <w:bottom w:val="single" w:sz="8" w:space="0" w:color="auto"/>
              <w:right w:val="single" w:sz="8" w:space="0" w:color="auto"/>
            </w:tcBorders>
            <w:vAlign w:val="bottom"/>
          </w:tcPr>
          <w:p w:rsidR="008C759A" w:rsidRDefault="008C759A">
            <w:pPr>
              <w:spacing w:line="360" w:lineRule="auto"/>
              <w:rPr>
                <w:sz w:val="24"/>
              </w:rPr>
            </w:pPr>
          </w:p>
        </w:tc>
        <w:tc>
          <w:tcPr>
            <w:tcW w:w="1000" w:type="dxa"/>
            <w:tcBorders>
              <w:bottom w:val="single" w:sz="8" w:space="0" w:color="auto"/>
              <w:right w:val="single" w:sz="8" w:space="0" w:color="auto"/>
            </w:tcBorders>
            <w:vAlign w:val="bottom"/>
          </w:tcPr>
          <w:p w:rsidR="008C759A" w:rsidRDefault="008C759A">
            <w:pPr>
              <w:spacing w:line="360" w:lineRule="auto"/>
              <w:rPr>
                <w:sz w:val="24"/>
              </w:rPr>
            </w:pPr>
          </w:p>
        </w:tc>
        <w:tc>
          <w:tcPr>
            <w:tcW w:w="1400" w:type="dxa"/>
            <w:tcBorders>
              <w:bottom w:val="single" w:sz="8" w:space="0" w:color="auto"/>
              <w:right w:val="single" w:sz="8" w:space="0" w:color="auto"/>
            </w:tcBorders>
            <w:vAlign w:val="bottom"/>
          </w:tcPr>
          <w:p w:rsidR="008C759A" w:rsidRDefault="008C759A">
            <w:pPr>
              <w:spacing w:line="360" w:lineRule="auto"/>
              <w:rPr>
                <w:sz w:val="24"/>
              </w:rPr>
            </w:pPr>
          </w:p>
        </w:tc>
        <w:tc>
          <w:tcPr>
            <w:tcW w:w="1180" w:type="dxa"/>
            <w:tcBorders>
              <w:bottom w:val="single" w:sz="8" w:space="0" w:color="auto"/>
              <w:right w:val="single" w:sz="8" w:space="0" w:color="auto"/>
            </w:tcBorders>
            <w:vAlign w:val="bottom"/>
          </w:tcPr>
          <w:p w:rsidR="008C759A" w:rsidRDefault="008C759A">
            <w:pPr>
              <w:spacing w:line="360" w:lineRule="auto"/>
              <w:rPr>
                <w:sz w:val="24"/>
              </w:rPr>
            </w:pPr>
          </w:p>
        </w:tc>
      </w:tr>
      <w:tr w:rsidR="008C759A">
        <w:trPr>
          <w:trHeight w:val="455"/>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24"/>
              </w:rPr>
            </w:pPr>
          </w:p>
        </w:tc>
        <w:tc>
          <w:tcPr>
            <w:tcW w:w="1280" w:type="dxa"/>
            <w:tcBorders>
              <w:bottom w:val="single" w:sz="8" w:space="0" w:color="auto"/>
              <w:right w:val="single" w:sz="8" w:space="0" w:color="auto"/>
            </w:tcBorders>
            <w:vAlign w:val="bottom"/>
          </w:tcPr>
          <w:p w:rsidR="008C759A" w:rsidRDefault="008C759A">
            <w:pPr>
              <w:spacing w:line="360" w:lineRule="auto"/>
              <w:rPr>
                <w:sz w:val="24"/>
              </w:rPr>
            </w:pPr>
          </w:p>
        </w:tc>
        <w:tc>
          <w:tcPr>
            <w:tcW w:w="940" w:type="dxa"/>
            <w:tcBorders>
              <w:bottom w:val="single" w:sz="8" w:space="0" w:color="auto"/>
              <w:right w:val="single" w:sz="8" w:space="0" w:color="auto"/>
            </w:tcBorders>
            <w:vAlign w:val="bottom"/>
          </w:tcPr>
          <w:p w:rsidR="008C759A" w:rsidRDefault="008C759A">
            <w:pPr>
              <w:spacing w:line="360" w:lineRule="auto"/>
              <w:rPr>
                <w:sz w:val="24"/>
              </w:rPr>
            </w:pPr>
          </w:p>
        </w:tc>
        <w:tc>
          <w:tcPr>
            <w:tcW w:w="740" w:type="dxa"/>
            <w:tcBorders>
              <w:bottom w:val="single" w:sz="8" w:space="0" w:color="auto"/>
              <w:right w:val="single" w:sz="8" w:space="0" w:color="auto"/>
            </w:tcBorders>
            <w:vAlign w:val="bottom"/>
          </w:tcPr>
          <w:p w:rsidR="008C759A" w:rsidRDefault="008C759A">
            <w:pPr>
              <w:spacing w:line="360" w:lineRule="auto"/>
              <w:rPr>
                <w:sz w:val="24"/>
              </w:rPr>
            </w:pPr>
          </w:p>
        </w:tc>
        <w:tc>
          <w:tcPr>
            <w:tcW w:w="860" w:type="dxa"/>
            <w:tcBorders>
              <w:bottom w:val="single" w:sz="8" w:space="0" w:color="auto"/>
              <w:right w:val="single" w:sz="8" w:space="0" w:color="auto"/>
            </w:tcBorders>
            <w:vAlign w:val="bottom"/>
          </w:tcPr>
          <w:p w:rsidR="008C759A" w:rsidRDefault="008C759A">
            <w:pPr>
              <w:spacing w:line="360" w:lineRule="auto"/>
              <w:rPr>
                <w:sz w:val="24"/>
              </w:rPr>
            </w:pPr>
          </w:p>
        </w:tc>
        <w:tc>
          <w:tcPr>
            <w:tcW w:w="1000" w:type="dxa"/>
            <w:tcBorders>
              <w:bottom w:val="single" w:sz="8" w:space="0" w:color="auto"/>
              <w:right w:val="single" w:sz="8" w:space="0" w:color="auto"/>
            </w:tcBorders>
            <w:vAlign w:val="bottom"/>
          </w:tcPr>
          <w:p w:rsidR="008C759A" w:rsidRDefault="008C759A">
            <w:pPr>
              <w:spacing w:line="360" w:lineRule="auto"/>
              <w:rPr>
                <w:sz w:val="24"/>
              </w:rPr>
            </w:pPr>
          </w:p>
        </w:tc>
        <w:tc>
          <w:tcPr>
            <w:tcW w:w="1400" w:type="dxa"/>
            <w:tcBorders>
              <w:bottom w:val="single" w:sz="8" w:space="0" w:color="auto"/>
              <w:right w:val="single" w:sz="8" w:space="0" w:color="auto"/>
            </w:tcBorders>
            <w:vAlign w:val="bottom"/>
          </w:tcPr>
          <w:p w:rsidR="008C759A" w:rsidRDefault="008C759A">
            <w:pPr>
              <w:spacing w:line="360" w:lineRule="auto"/>
              <w:rPr>
                <w:sz w:val="24"/>
              </w:rPr>
            </w:pPr>
          </w:p>
        </w:tc>
        <w:tc>
          <w:tcPr>
            <w:tcW w:w="1180" w:type="dxa"/>
            <w:tcBorders>
              <w:bottom w:val="single" w:sz="8" w:space="0" w:color="auto"/>
              <w:right w:val="single" w:sz="8" w:space="0" w:color="auto"/>
            </w:tcBorders>
            <w:vAlign w:val="bottom"/>
          </w:tcPr>
          <w:p w:rsidR="008C759A" w:rsidRDefault="008C759A">
            <w:pPr>
              <w:spacing w:line="360" w:lineRule="auto"/>
              <w:rPr>
                <w:sz w:val="24"/>
              </w:rPr>
            </w:pPr>
          </w:p>
        </w:tc>
      </w:tr>
      <w:tr w:rsidR="008C759A">
        <w:trPr>
          <w:trHeight w:val="453"/>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24"/>
              </w:rPr>
            </w:pPr>
          </w:p>
        </w:tc>
        <w:tc>
          <w:tcPr>
            <w:tcW w:w="1280" w:type="dxa"/>
            <w:tcBorders>
              <w:bottom w:val="single" w:sz="8" w:space="0" w:color="auto"/>
              <w:right w:val="single" w:sz="8" w:space="0" w:color="auto"/>
            </w:tcBorders>
            <w:vAlign w:val="bottom"/>
          </w:tcPr>
          <w:p w:rsidR="008C759A" w:rsidRDefault="008C759A">
            <w:pPr>
              <w:spacing w:line="360" w:lineRule="auto"/>
              <w:rPr>
                <w:sz w:val="24"/>
              </w:rPr>
            </w:pPr>
          </w:p>
        </w:tc>
        <w:tc>
          <w:tcPr>
            <w:tcW w:w="940" w:type="dxa"/>
            <w:tcBorders>
              <w:bottom w:val="single" w:sz="8" w:space="0" w:color="auto"/>
              <w:right w:val="single" w:sz="8" w:space="0" w:color="auto"/>
            </w:tcBorders>
            <w:vAlign w:val="bottom"/>
          </w:tcPr>
          <w:p w:rsidR="008C759A" w:rsidRDefault="008C759A">
            <w:pPr>
              <w:spacing w:line="360" w:lineRule="auto"/>
              <w:rPr>
                <w:sz w:val="24"/>
              </w:rPr>
            </w:pPr>
          </w:p>
        </w:tc>
        <w:tc>
          <w:tcPr>
            <w:tcW w:w="740" w:type="dxa"/>
            <w:tcBorders>
              <w:bottom w:val="single" w:sz="8" w:space="0" w:color="auto"/>
              <w:right w:val="single" w:sz="8" w:space="0" w:color="auto"/>
            </w:tcBorders>
            <w:vAlign w:val="bottom"/>
          </w:tcPr>
          <w:p w:rsidR="008C759A" w:rsidRDefault="008C759A">
            <w:pPr>
              <w:spacing w:line="360" w:lineRule="auto"/>
              <w:rPr>
                <w:sz w:val="24"/>
              </w:rPr>
            </w:pPr>
          </w:p>
        </w:tc>
        <w:tc>
          <w:tcPr>
            <w:tcW w:w="860" w:type="dxa"/>
            <w:tcBorders>
              <w:bottom w:val="single" w:sz="8" w:space="0" w:color="auto"/>
              <w:right w:val="single" w:sz="8" w:space="0" w:color="auto"/>
            </w:tcBorders>
            <w:vAlign w:val="bottom"/>
          </w:tcPr>
          <w:p w:rsidR="008C759A" w:rsidRDefault="008C759A">
            <w:pPr>
              <w:spacing w:line="360" w:lineRule="auto"/>
              <w:rPr>
                <w:sz w:val="24"/>
              </w:rPr>
            </w:pPr>
          </w:p>
        </w:tc>
        <w:tc>
          <w:tcPr>
            <w:tcW w:w="1000" w:type="dxa"/>
            <w:tcBorders>
              <w:bottom w:val="single" w:sz="8" w:space="0" w:color="auto"/>
              <w:right w:val="single" w:sz="8" w:space="0" w:color="auto"/>
            </w:tcBorders>
            <w:vAlign w:val="bottom"/>
          </w:tcPr>
          <w:p w:rsidR="008C759A" w:rsidRDefault="008C759A">
            <w:pPr>
              <w:spacing w:line="360" w:lineRule="auto"/>
              <w:rPr>
                <w:sz w:val="24"/>
              </w:rPr>
            </w:pPr>
          </w:p>
        </w:tc>
        <w:tc>
          <w:tcPr>
            <w:tcW w:w="1400" w:type="dxa"/>
            <w:tcBorders>
              <w:bottom w:val="single" w:sz="8" w:space="0" w:color="auto"/>
              <w:right w:val="single" w:sz="8" w:space="0" w:color="auto"/>
            </w:tcBorders>
            <w:vAlign w:val="bottom"/>
          </w:tcPr>
          <w:p w:rsidR="008C759A" w:rsidRDefault="008C759A">
            <w:pPr>
              <w:spacing w:line="360" w:lineRule="auto"/>
              <w:rPr>
                <w:sz w:val="24"/>
              </w:rPr>
            </w:pPr>
          </w:p>
        </w:tc>
        <w:tc>
          <w:tcPr>
            <w:tcW w:w="1180" w:type="dxa"/>
            <w:tcBorders>
              <w:bottom w:val="single" w:sz="8" w:space="0" w:color="auto"/>
              <w:right w:val="single" w:sz="8" w:space="0" w:color="auto"/>
            </w:tcBorders>
            <w:vAlign w:val="bottom"/>
          </w:tcPr>
          <w:p w:rsidR="008C759A" w:rsidRDefault="008C759A">
            <w:pPr>
              <w:spacing w:line="360" w:lineRule="auto"/>
              <w:rPr>
                <w:sz w:val="24"/>
              </w:rPr>
            </w:pPr>
          </w:p>
        </w:tc>
      </w:tr>
      <w:tr w:rsidR="008C759A">
        <w:trPr>
          <w:trHeight w:val="455"/>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24"/>
              </w:rPr>
            </w:pPr>
          </w:p>
        </w:tc>
        <w:tc>
          <w:tcPr>
            <w:tcW w:w="1280" w:type="dxa"/>
            <w:tcBorders>
              <w:bottom w:val="single" w:sz="8" w:space="0" w:color="auto"/>
              <w:right w:val="single" w:sz="8" w:space="0" w:color="auto"/>
            </w:tcBorders>
            <w:vAlign w:val="bottom"/>
          </w:tcPr>
          <w:p w:rsidR="008C759A" w:rsidRDefault="008C759A">
            <w:pPr>
              <w:spacing w:line="360" w:lineRule="auto"/>
              <w:rPr>
                <w:sz w:val="24"/>
              </w:rPr>
            </w:pPr>
          </w:p>
        </w:tc>
        <w:tc>
          <w:tcPr>
            <w:tcW w:w="940" w:type="dxa"/>
            <w:tcBorders>
              <w:bottom w:val="single" w:sz="8" w:space="0" w:color="auto"/>
              <w:right w:val="single" w:sz="8" w:space="0" w:color="auto"/>
            </w:tcBorders>
            <w:vAlign w:val="bottom"/>
          </w:tcPr>
          <w:p w:rsidR="008C759A" w:rsidRDefault="008C759A">
            <w:pPr>
              <w:spacing w:line="360" w:lineRule="auto"/>
              <w:rPr>
                <w:sz w:val="24"/>
              </w:rPr>
            </w:pPr>
          </w:p>
        </w:tc>
        <w:tc>
          <w:tcPr>
            <w:tcW w:w="740" w:type="dxa"/>
            <w:tcBorders>
              <w:bottom w:val="single" w:sz="8" w:space="0" w:color="auto"/>
              <w:right w:val="single" w:sz="8" w:space="0" w:color="auto"/>
            </w:tcBorders>
            <w:vAlign w:val="bottom"/>
          </w:tcPr>
          <w:p w:rsidR="008C759A" w:rsidRDefault="008C759A">
            <w:pPr>
              <w:spacing w:line="360" w:lineRule="auto"/>
              <w:rPr>
                <w:sz w:val="24"/>
              </w:rPr>
            </w:pPr>
          </w:p>
        </w:tc>
        <w:tc>
          <w:tcPr>
            <w:tcW w:w="860" w:type="dxa"/>
            <w:tcBorders>
              <w:bottom w:val="single" w:sz="8" w:space="0" w:color="auto"/>
              <w:right w:val="single" w:sz="8" w:space="0" w:color="auto"/>
            </w:tcBorders>
            <w:vAlign w:val="bottom"/>
          </w:tcPr>
          <w:p w:rsidR="008C759A" w:rsidRDefault="008C759A">
            <w:pPr>
              <w:spacing w:line="360" w:lineRule="auto"/>
              <w:rPr>
                <w:sz w:val="24"/>
              </w:rPr>
            </w:pPr>
          </w:p>
        </w:tc>
        <w:tc>
          <w:tcPr>
            <w:tcW w:w="1000" w:type="dxa"/>
            <w:tcBorders>
              <w:bottom w:val="single" w:sz="8" w:space="0" w:color="auto"/>
              <w:right w:val="single" w:sz="8" w:space="0" w:color="auto"/>
            </w:tcBorders>
            <w:vAlign w:val="bottom"/>
          </w:tcPr>
          <w:p w:rsidR="008C759A" w:rsidRDefault="008C759A">
            <w:pPr>
              <w:spacing w:line="360" w:lineRule="auto"/>
              <w:rPr>
                <w:sz w:val="24"/>
              </w:rPr>
            </w:pPr>
          </w:p>
        </w:tc>
        <w:tc>
          <w:tcPr>
            <w:tcW w:w="1400" w:type="dxa"/>
            <w:tcBorders>
              <w:bottom w:val="single" w:sz="8" w:space="0" w:color="auto"/>
              <w:right w:val="single" w:sz="8" w:space="0" w:color="auto"/>
            </w:tcBorders>
            <w:vAlign w:val="bottom"/>
          </w:tcPr>
          <w:p w:rsidR="008C759A" w:rsidRDefault="008C759A">
            <w:pPr>
              <w:spacing w:line="360" w:lineRule="auto"/>
              <w:rPr>
                <w:sz w:val="24"/>
              </w:rPr>
            </w:pPr>
          </w:p>
        </w:tc>
        <w:tc>
          <w:tcPr>
            <w:tcW w:w="1180" w:type="dxa"/>
            <w:tcBorders>
              <w:bottom w:val="single" w:sz="8" w:space="0" w:color="auto"/>
              <w:right w:val="single" w:sz="8" w:space="0" w:color="auto"/>
            </w:tcBorders>
            <w:vAlign w:val="bottom"/>
          </w:tcPr>
          <w:p w:rsidR="008C759A" w:rsidRDefault="008C759A">
            <w:pPr>
              <w:spacing w:line="360" w:lineRule="auto"/>
              <w:rPr>
                <w:sz w:val="24"/>
              </w:rPr>
            </w:pPr>
          </w:p>
        </w:tc>
      </w:tr>
      <w:tr w:rsidR="008C759A">
        <w:trPr>
          <w:trHeight w:val="456"/>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24"/>
              </w:rPr>
            </w:pPr>
          </w:p>
        </w:tc>
        <w:tc>
          <w:tcPr>
            <w:tcW w:w="1280" w:type="dxa"/>
            <w:tcBorders>
              <w:bottom w:val="single" w:sz="8" w:space="0" w:color="auto"/>
              <w:right w:val="single" w:sz="8" w:space="0" w:color="auto"/>
            </w:tcBorders>
            <w:vAlign w:val="bottom"/>
          </w:tcPr>
          <w:p w:rsidR="008C759A" w:rsidRDefault="008C759A">
            <w:pPr>
              <w:spacing w:line="360" w:lineRule="auto"/>
              <w:rPr>
                <w:sz w:val="24"/>
              </w:rPr>
            </w:pPr>
          </w:p>
        </w:tc>
        <w:tc>
          <w:tcPr>
            <w:tcW w:w="940" w:type="dxa"/>
            <w:tcBorders>
              <w:bottom w:val="single" w:sz="8" w:space="0" w:color="auto"/>
              <w:right w:val="single" w:sz="8" w:space="0" w:color="auto"/>
            </w:tcBorders>
            <w:vAlign w:val="bottom"/>
          </w:tcPr>
          <w:p w:rsidR="008C759A" w:rsidRDefault="008C759A">
            <w:pPr>
              <w:spacing w:line="360" w:lineRule="auto"/>
              <w:rPr>
                <w:sz w:val="24"/>
              </w:rPr>
            </w:pPr>
          </w:p>
        </w:tc>
        <w:tc>
          <w:tcPr>
            <w:tcW w:w="740" w:type="dxa"/>
            <w:tcBorders>
              <w:bottom w:val="single" w:sz="8" w:space="0" w:color="auto"/>
              <w:right w:val="single" w:sz="8" w:space="0" w:color="auto"/>
            </w:tcBorders>
            <w:vAlign w:val="bottom"/>
          </w:tcPr>
          <w:p w:rsidR="008C759A" w:rsidRDefault="008C759A">
            <w:pPr>
              <w:spacing w:line="360" w:lineRule="auto"/>
              <w:rPr>
                <w:sz w:val="24"/>
              </w:rPr>
            </w:pPr>
          </w:p>
        </w:tc>
        <w:tc>
          <w:tcPr>
            <w:tcW w:w="860" w:type="dxa"/>
            <w:tcBorders>
              <w:bottom w:val="single" w:sz="8" w:space="0" w:color="auto"/>
              <w:right w:val="single" w:sz="8" w:space="0" w:color="auto"/>
            </w:tcBorders>
            <w:vAlign w:val="bottom"/>
          </w:tcPr>
          <w:p w:rsidR="008C759A" w:rsidRDefault="008C759A">
            <w:pPr>
              <w:spacing w:line="360" w:lineRule="auto"/>
              <w:rPr>
                <w:sz w:val="24"/>
              </w:rPr>
            </w:pPr>
          </w:p>
        </w:tc>
        <w:tc>
          <w:tcPr>
            <w:tcW w:w="1000" w:type="dxa"/>
            <w:tcBorders>
              <w:bottom w:val="single" w:sz="8" w:space="0" w:color="auto"/>
              <w:right w:val="single" w:sz="8" w:space="0" w:color="auto"/>
            </w:tcBorders>
            <w:vAlign w:val="bottom"/>
          </w:tcPr>
          <w:p w:rsidR="008C759A" w:rsidRDefault="008C759A">
            <w:pPr>
              <w:spacing w:line="360" w:lineRule="auto"/>
              <w:rPr>
                <w:sz w:val="24"/>
              </w:rPr>
            </w:pPr>
          </w:p>
        </w:tc>
        <w:tc>
          <w:tcPr>
            <w:tcW w:w="1400" w:type="dxa"/>
            <w:tcBorders>
              <w:bottom w:val="single" w:sz="8" w:space="0" w:color="auto"/>
              <w:right w:val="single" w:sz="8" w:space="0" w:color="auto"/>
            </w:tcBorders>
            <w:vAlign w:val="bottom"/>
          </w:tcPr>
          <w:p w:rsidR="008C759A" w:rsidRDefault="008C759A">
            <w:pPr>
              <w:spacing w:line="360" w:lineRule="auto"/>
              <w:rPr>
                <w:sz w:val="24"/>
              </w:rPr>
            </w:pPr>
          </w:p>
        </w:tc>
        <w:tc>
          <w:tcPr>
            <w:tcW w:w="1180" w:type="dxa"/>
            <w:tcBorders>
              <w:bottom w:val="single" w:sz="8" w:space="0" w:color="auto"/>
              <w:right w:val="single" w:sz="8" w:space="0" w:color="auto"/>
            </w:tcBorders>
            <w:vAlign w:val="bottom"/>
          </w:tcPr>
          <w:p w:rsidR="008C759A" w:rsidRDefault="008C759A">
            <w:pPr>
              <w:spacing w:line="360" w:lineRule="auto"/>
              <w:rPr>
                <w:sz w:val="24"/>
              </w:rPr>
            </w:pPr>
          </w:p>
        </w:tc>
      </w:tr>
      <w:tr w:rsidR="008C759A">
        <w:trPr>
          <w:trHeight w:val="455"/>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24"/>
              </w:rPr>
            </w:pPr>
          </w:p>
        </w:tc>
        <w:tc>
          <w:tcPr>
            <w:tcW w:w="1280" w:type="dxa"/>
            <w:tcBorders>
              <w:bottom w:val="single" w:sz="8" w:space="0" w:color="auto"/>
              <w:right w:val="single" w:sz="8" w:space="0" w:color="auto"/>
            </w:tcBorders>
            <w:vAlign w:val="bottom"/>
          </w:tcPr>
          <w:p w:rsidR="008C759A" w:rsidRDefault="008C759A">
            <w:pPr>
              <w:spacing w:line="360" w:lineRule="auto"/>
              <w:rPr>
                <w:sz w:val="24"/>
              </w:rPr>
            </w:pPr>
          </w:p>
        </w:tc>
        <w:tc>
          <w:tcPr>
            <w:tcW w:w="940" w:type="dxa"/>
            <w:tcBorders>
              <w:bottom w:val="single" w:sz="8" w:space="0" w:color="auto"/>
              <w:right w:val="single" w:sz="8" w:space="0" w:color="auto"/>
            </w:tcBorders>
            <w:vAlign w:val="bottom"/>
          </w:tcPr>
          <w:p w:rsidR="008C759A" w:rsidRDefault="008C759A">
            <w:pPr>
              <w:spacing w:line="360" w:lineRule="auto"/>
              <w:rPr>
                <w:sz w:val="24"/>
              </w:rPr>
            </w:pPr>
          </w:p>
        </w:tc>
        <w:tc>
          <w:tcPr>
            <w:tcW w:w="740" w:type="dxa"/>
            <w:tcBorders>
              <w:bottom w:val="single" w:sz="8" w:space="0" w:color="auto"/>
              <w:right w:val="single" w:sz="8" w:space="0" w:color="auto"/>
            </w:tcBorders>
            <w:vAlign w:val="bottom"/>
          </w:tcPr>
          <w:p w:rsidR="008C759A" w:rsidRDefault="008C759A">
            <w:pPr>
              <w:spacing w:line="360" w:lineRule="auto"/>
              <w:rPr>
                <w:sz w:val="24"/>
              </w:rPr>
            </w:pPr>
          </w:p>
        </w:tc>
        <w:tc>
          <w:tcPr>
            <w:tcW w:w="860" w:type="dxa"/>
            <w:tcBorders>
              <w:bottom w:val="single" w:sz="8" w:space="0" w:color="auto"/>
              <w:right w:val="single" w:sz="8" w:space="0" w:color="auto"/>
            </w:tcBorders>
            <w:vAlign w:val="bottom"/>
          </w:tcPr>
          <w:p w:rsidR="008C759A" w:rsidRDefault="008C759A">
            <w:pPr>
              <w:spacing w:line="360" w:lineRule="auto"/>
              <w:rPr>
                <w:sz w:val="24"/>
              </w:rPr>
            </w:pPr>
          </w:p>
        </w:tc>
        <w:tc>
          <w:tcPr>
            <w:tcW w:w="1000" w:type="dxa"/>
            <w:tcBorders>
              <w:bottom w:val="single" w:sz="8" w:space="0" w:color="auto"/>
              <w:right w:val="single" w:sz="8" w:space="0" w:color="auto"/>
            </w:tcBorders>
            <w:vAlign w:val="bottom"/>
          </w:tcPr>
          <w:p w:rsidR="008C759A" w:rsidRDefault="008C759A">
            <w:pPr>
              <w:spacing w:line="360" w:lineRule="auto"/>
              <w:rPr>
                <w:sz w:val="24"/>
              </w:rPr>
            </w:pPr>
          </w:p>
        </w:tc>
        <w:tc>
          <w:tcPr>
            <w:tcW w:w="1400" w:type="dxa"/>
            <w:tcBorders>
              <w:bottom w:val="single" w:sz="8" w:space="0" w:color="auto"/>
              <w:right w:val="single" w:sz="8" w:space="0" w:color="auto"/>
            </w:tcBorders>
            <w:vAlign w:val="bottom"/>
          </w:tcPr>
          <w:p w:rsidR="008C759A" w:rsidRDefault="008C759A">
            <w:pPr>
              <w:spacing w:line="360" w:lineRule="auto"/>
              <w:rPr>
                <w:sz w:val="24"/>
              </w:rPr>
            </w:pPr>
          </w:p>
        </w:tc>
        <w:tc>
          <w:tcPr>
            <w:tcW w:w="1180" w:type="dxa"/>
            <w:tcBorders>
              <w:bottom w:val="single" w:sz="8" w:space="0" w:color="auto"/>
              <w:right w:val="single" w:sz="8" w:space="0" w:color="auto"/>
            </w:tcBorders>
            <w:vAlign w:val="bottom"/>
          </w:tcPr>
          <w:p w:rsidR="008C759A" w:rsidRDefault="008C759A">
            <w:pPr>
              <w:spacing w:line="360" w:lineRule="auto"/>
              <w:rPr>
                <w:sz w:val="24"/>
              </w:rPr>
            </w:pPr>
          </w:p>
        </w:tc>
      </w:tr>
      <w:tr w:rsidR="008C759A">
        <w:trPr>
          <w:trHeight w:val="455"/>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24"/>
              </w:rPr>
            </w:pPr>
          </w:p>
        </w:tc>
        <w:tc>
          <w:tcPr>
            <w:tcW w:w="1280" w:type="dxa"/>
            <w:tcBorders>
              <w:bottom w:val="single" w:sz="8" w:space="0" w:color="auto"/>
              <w:right w:val="single" w:sz="8" w:space="0" w:color="auto"/>
            </w:tcBorders>
            <w:vAlign w:val="bottom"/>
          </w:tcPr>
          <w:p w:rsidR="008C759A" w:rsidRDefault="008C759A">
            <w:pPr>
              <w:spacing w:line="360" w:lineRule="auto"/>
              <w:rPr>
                <w:sz w:val="24"/>
              </w:rPr>
            </w:pPr>
          </w:p>
        </w:tc>
        <w:tc>
          <w:tcPr>
            <w:tcW w:w="940" w:type="dxa"/>
            <w:tcBorders>
              <w:bottom w:val="single" w:sz="8" w:space="0" w:color="auto"/>
              <w:right w:val="single" w:sz="8" w:space="0" w:color="auto"/>
            </w:tcBorders>
            <w:vAlign w:val="bottom"/>
          </w:tcPr>
          <w:p w:rsidR="008C759A" w:rsidRDefault="008C759A">
            <w:pPr>
              <w:spacing w:line="360" w:lineRule="auto"/>
              <w:rPr>
                <w:sz w:val="24"/>
              </w:rPr>
            </w:pPr>
          </w:p>
        </w:tc>
        <w:tc>
          <w:tcPr>
            <w:tcW w:w="740" w:type="dxa"/>
            <w:tcBorders>
              <w:bottom w:val="single" w:sz="8" w:space="0" w:color="auto"/>
              <w:right w:val="single" w:sz="8" w:space="0" w:color="auto"/>
            </w:tcBorders>
            <w:vAlign w:val="bottom"/>
          </w:tcPr>
          <w:p w:rsidR="008C759A" w:rsidRDefault="008C759A">
            <w:pPr>
              <w:spacing w:line="360" w:lineRule="auto"/>
              <w:rPr>
                <w:sz w:val="24"/>
              </w:rPr>
            </w:pPr>
          </w:p>
        </w:tc>
        <w:tc>
          <w:tcPr>
            <w:tcW w:w="860" w:type="dxa"/>
            <w:tcBorders>
              <w:bottom w:val="single" w:sz="8" w:space="0" w:color="auto"/>
              <w:right w:val="single" w:sz="8" w:space="0" w:color="auto"/>
            </w:tcBorders>
            <w:vAlign w:val="bottom"/>
          </w:tcPr>
          <w:p w:rsidR="008C759A" w:rsidRDefault="008C759A">
            <w:pPr>
              <w:spacing w:line="360" w:lineRule="auto"/>
              <w:rPr>
                <w:sz w:val="24"/>
              </w:rPr>
            </w:pPr>
          </w:p>
        </w:tc>
        <w:tc>
          <w:tcPr>
            <w:tcW w:w="1000" w:type="dxa"/>
            <w:tcBorders>
              <w:bottom w:val="single" w:sz="8" w:space="0" w:color="auto"/>
              <w:right w:val="single" w:sz="8" w:space="0" w:color="auto"/>
            </w:tcBorders>
            <w:vAlign w:val="bottom"/>
          </w:tcPr>
          <w:p w:rsidR="008C759A" w:rsidRDefault="008C759A">
            <w:pPr>
              <w:spacing w:line="360" w:lineRule="auto"/>
              <w:rPr>
                <w:sz w:val="24"/>
              </w:rPr>
            </w:pPr>
          </w:p>
        </w:tc>
        <w:tc>
          <w:tcPr>
            <w:tcW w:w="1400" w:type="dxa"/>
            <w:tcBorders>
              <w:bottom w:val="single" w:sz="8" w:space="0" w:color="auto"/>
              <w:right w:val="single" w:sz="8" w:space="0" w:color="auto"/>
            </w:tcBorders>
            <w:vAlign w:val="bottom"/>
          </w:tcPr>
          <w:p w:rsidR="008C759A" w:rsidRDefault="008C759A">
            <w:pPr>
              <w:spacing w:line="360" w:lineRule="auto"/>
              <w:rPr>
                <w:sz w:val="24"/>
              </w:rPr>
            </w:pPr>
          </w:p>
        </w:tc>
        <w:tc>
          <w:tcPr>
            <w:tcW w:w="1180" w:type="dxa"/>
            <w:tcBorders>
              <w:bottom w:val="single" w:sz="8" w:space="0" w:color="auto"/>
              <w:right w:val="single" w:sz="8" w:space="0" w:color="auto"/>
            </w:tcBorders>
            <w:vAlign w:val="bottom"/>
          </w:tcPr>
          <w:p w:rsidR="008C759A" w:rsidRDefault="008C759A">
            <w:pPr>
              <w:spacing w:line="360" w:lineRule="auto"/>
              <w:rPr>
                <w:sz w:val="24"/>
              </w:rPr>
            </w:pPr>
          </w:p>
        </w:tc>
      </w:tr>
      <w:tr w:rsidR="008C759A">
        <w:trPr>
          <w:trHeight w:val="455"/>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24"/>
              </w:rPr>
            </w:pPr>
          </w:p>
        </w:tc>
        <w:tc>
          <w:tcPr>
            <w:tcW w:w="1280" w:type="dxa"/>
            <w:tcBorders>
              <w:bottom w:val="single" w:sz="8" w:space="0" w:color="auto"/>
              <w:right w:val="single" w:sz="8" w:space="0" w:color="auto"/>
            </w:tcBorders>
            <w:vAlign w:val="bottom"/>
          </w:tcPr>
          <w:p w:rsidR="008C759A" w:rsidRDefault="008C759A">
            <w:pPr>
              <w:spacing w:line="360" w:lineRule="auto"/>
              <w:rPr>
                <w:sz w:val="24"/>
              </w:rPr>
            </w:pPr>
          </w:p>
        </w:tc>
        <w:tc>
          <w:tcPr>
            <w:tcW w:w="940" w:type="dxa"/>
            <w:tcBorders>
              <w:bottom w:val="single" w:sz="8" w:space="0" w:color="auto"/>
              <w:right w:val="single" w:sz="8" w:space="0" w:color="auto"/>
            </w:tcBorders>
            <w:vAlign w:val="bottom"/>
          </w:tcPr>
          <w:p w:rsidR="008C759A" w:rsidRDefault="008C759A">
            <w:pPr>
              <w:spacing w:line="360" w:lineRule="auto"/>
              <w:rPr>
                <w:sz w:val="24"/>
              </w:rPr>
            </w:pPr>
          </w:p>
        </w:tc>
        <w:tc>
          <w:tcPr>
            <w:tcW w:w="740" w:type="dxa"/>
            <w:tcBorders>
              <w:bottom w:val="single" w:sz="8" w:space="0" w:color="auto"/>
              <w:right w:val="single" w:sz="8" w:space="0" w:color="auto"/>
            </w:tcBorders>
            <w:vAlign w:val="bottom"/>
          </w:tcPr>
          <w:p w:rsidR="008C759A" w:rsidRDefault="008C759A">
            <w:pPr>
              <w:spacing w:line="360" w:lineRule="auto"/>
              <w:rPr>
                <w:sz w:val="24"/>
              </w:rPr>
            </w:pPr>
          </w:p>
        </w:tc>
        <w:tc>
          <w:tcPr>
            <w:tcW w:w="860" w:type="dxa"/>
            <w:tcBorders>
              <w:bottom w:val="single" w:sz="8" w:space="0" w:color="auto"/>
              <w:right w:val="single" w:sz="8" w:space="0" w:color="auto"/>
            </w:tcBorders>
            <w:vAlign w:val="bottom"/>
          </w:tcPr>
          <w:p w:rsidR="008C759A" w:rsidRDefault="008C759A">
            <w:pPr>
              <w:spacing w:line="360" w:lineRule="auto"/>
              <w:rPr>
                <w:sz w:val="24"/>
              </w:rPr>
            </w:pPr>
          </w:p>
        </w:tc>
        <w:tc>
          <w:tcPr>
            <w:tcW w:w="1000" w:type="dxa"/>
            <w:tcBorders>
              <w:bottom w:val="single" w:sz="8" w:space="0" w:color="auto"/>
              <w:right w:val="single" w:sz="8" w:space="0" w:color="auto"/>
            </w:tcBorders>
            <w:vAlign w:val="bottom"/>
          </w:tcPr>
          <w:p w:rsidR="008C759A" w:rsidRDefault="008C759A">
            <w:pPr>
              <w:spacing w:line="360" w:lineRule="auto"/>
              <w:rPr>
                <w:sz w:val="24"/>
              </w:rPr>
            </w:pPr>
          </w:p>
        </w:tc>
        <w:tc>
          <w:tcPr>
            <w:tcW w:w="1400" w:type="dxa"/>
            <w:tcBorders>
              <w:bottom w:val="single" w:sz="8" w:space="0" w:color="auto"/>
              <w:right w:val="single" w:sz="8" w:space="0" w:color="auto"/>
            </w:tcBorders>
            <w:vAlign w:val="bottom"/>
          </w:tcPr>
          <w:p w:rsidR="008C759A" w:rsidRDefault="008C759A">
            <w:pPr>
              <w:spacing w:line="360" w:lineRule="auto"/>
              <w:rPr>
                <w:sz w:val="24"/>
              </w:rPr>
            </w:pPr>
          </w:p>
        </w:tc>
        <w:tc>
          <w:tcPr>
            <w:tcW w:w="1180" w:type="dxa"/>
            <w:tcBorders>
              <w:bottom w:val="single" w:sz="8" w:space="0" w:color="auto"/>
              <w:right w:val="single" w:sz="8" w:space="0" w:color="auto"/>
            </w:tcBorders>
            <w:vAlign w:val="bottom"/>
          </w:tcPr>
          <w:p w:rsidR="008C759A" w:rsidRDefault="008C759A">
            <w:pPr>
              <w:spacing w:line="360" w:lineRule="auto"/>
              <w:rPr>
                <w:sz w:val="24"/>
              </w:rPr>
            </w:pPr>
          </w:p>
        </w:tc>
      </w:tr>
      <w:tr w:rsidR="008C759A">
        <w:trPr>
          <w:trHeight w:val="438"/>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24"/>
              </w:rPr>
            </w:pPr>
          </w:p>
        </w:tc>
        <w:tc>
          <w:tcPr>
            <w:tcW w:w="1280" w:type="dxa"/>
            <w:tcBorders>
              <w:bottom w:val="single" w:sz="8" w:space="0" w:color="auto"/>
              <w:right w:val="single" w:sz="8" w:space="0" w:color="auto"/>
            </w:tcBorders>
            <w:vAlign w:val="bottom"/>
          </w:tcPr>
          <w:p w:rsidR="008C759A" w:rsidRDefault="008C759A">
            <w:pPr>
              <w:spacing w:line="360" w:lineRule="auto"/>
              <w:rPr>
                <w:sz w:val="24"/>
              </w:rPr>
            </w:pPr>
          </w:p>
        </w:tc>
        <w:tc>
          <w:tcPr>
            <w:tcW w:w="940" w:type="dxa"/>
            <w:tcBorders>
              <w:bottom w:val="single" w:sz="8" w:space="0" w:color="auto"/>
              <w:right w:val="single" w:sz="8" w:space="0" w:color="auto"/>
            </w:tcBorders>
            <w:vAlign w:val="bottom"/>
          </w:tcPr>
          <w:p w:rsidR="008C759A" w:rsidRDefault="008C759A">
            <w:pPr>
              <w:spacing w:line="360" w:lineRule="auto"/>
              <w:rPr>
                <w:sz w:val="24"/>
              </w:rPr>
            </w:pPr>
          </w:p>
        </w:tc>
        <w:tc>
          <w:tcPr>
            <w:tcW w:w="740" w:type="dxa"/>
            <w:tcBorders>
              <w:bottom w:val="single" w:sz="8" w:space="0" w:color="auto"/>
              <w:right w:val="single" w:sz="8" w:space="0" w:color="auto"/>
            </w:tcBorders>
            <w:vAlign w:val="bottom"/>
          </w:tcPr>
          <w:p w:rsidR="008C759A" w:rsidRDefault="008C759A">
            <w:pPr>
              <w:spacing w:line="360" w:lineRule="auto"/>
              <w:rPr>
                <w:sz w:val="24"/>
              </w:rPr>
            </w:pPr>
          </w:p>
        </w:tc>
        <w:tc>
          <w:tcPr>
            <w:tcW w:w="860" w:type="dxa"/>
            <w:tcBorders>
              <w:bottom w:val="single" w:sz="8" w:space="0" w:color="auto"/>
              <w:right w:val="single" w:sz="8" w:space="0" w:color="auto"/>
            </w:tcBorders>
            <w:vAlign w:val="bottom"/>
          </w:tcPr>
          <w:p w:rsidR="008C759A" w:rsidRDefault="008C759A">
            <w:pPr>
              <w:spacing w:line="360" w:lineRule="auto"/>
              <w:rPr>
                <w:sz w:val="24"/>
              </w:rPr>
            </w:pPr>
          </w:p>
        </w:tc>
        <w:tc>
          <w:tcPr>
            <w:tcW w:w="1000" w:type="dxa"/>
            <w:tcBorders>
              <w:bottom w:val="single" w:sz="8" w:space="0" w:color="auto"/>
              <w:right w:val="single" w:sz="8" w:space="0" w:color="auto"/>
            </w:tcBorders>
            <w:vAlign w:val="bottom"/>
          </w:tcPr>
          <w:p w:rsidR="008C759A" w:rsidRDefault="008C759A">
            <w:pPr>
              <w:spacing w:line="360" w:lineRule="auto"/>
              <w:rPr>
                <w:sz w:val="24"/>
              </w:rPr>
            </w:pPr>
          </w:p>
        </w:tc>
        <w:tc>
          <w:tcPr>
            <w:tcW w:w="1400" w:type="dxa"/>
            <w:tcBorders>
              <w:bottom w:val="single" w:sz="8" w:space="0" w:color="auto"/>
              <w:right w:val="single" w:sz="8" w:space="0" w:color="auto"/>
            </w:tcBorders>
            <w:vAlign w:val="bottom"/>
          </w:tcPr>
          <w:p w:rsidR="008C759A" w:rsidRDefault="008C759A">
            <w:pPr>
              <w:spacing w:line="360" w:lineRule="auto"/>
              <w:rPr>
                <w:sz w:val="24"/>
              </w:rPr>
            </w:pPr>
          </w:p>
        </w:tc>
        <w:tc>
          <w:tcPr>
            <w:tcW w:w="1180" w:type="dxa"/>
            <w:tcBorders>
              <w:bottom w:val="single" w:sz="8" w:space="0" w:color="auto"/>
              <w:right w:val="single" w:sz="8" w:space="0" w:color="auto"/>
            </w:tcBorders>
            <w:vAlign w:val="bottom"/>
          </w:tcPr>
          <w:p w:rsidR="008C759A" w:rsidRDefault="008C759A">
            <w:pPr>
              <w:spacing w:line="360" w:lineRule="auto"/>
              <w:rPr>
                <w:sz w:val="24"/>
              </w:rPr>
            </w:pPr>
          </w:p>
        </w:tc>
      </w:tr>
      <w:tr w:rsidR="008C759A">
        <w:trPr>
          <w:trHeight w:val="455"/>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24"/>
              </w:rPr>
            </w:pPr>
          </w:p>
        </w:tc>
        <w:tc>
          <w:tcPr>
            <w:tcW w:w="1280" w:type="dxa"/>
            <w:tcBorders>
              <w:bottom w:val="single" w:sz="8" w:space="0" w:color="auto"/>
              <w:right w:val="single" w:sz="8" w:space="0" w:color="auto"/>
            </w:tcBorders>
            <w:vAlign w:val="bottom"/>
          </w:tcPr>
          <w:p w:rsidR="008C759A" w:rsidRDefault="008C759A">
            <w:pPr>
              <w:spacing w:line="360" w:lineRule="auto"/>
              <w:rPr>
                <w:sz w:val="24"/>
              </w:rPr>
            </w:pPr>
          </w:p>
        </w:tc>
        <w:tc>
          <w:tcPr>
            <w:tcW w:w="940" w:type="dxa"/>
            <w:tcBorders>
              <w:bottom w:val="single" w:sz="8" w:space="0" w:color="auto"/>
              <w:right w:val="single" w:sz="8" w:space="0" w:color="auto"/>
            </w:tcBorders>
            <w:vAlign w:val="bottom"/>
          </w:tcPr>
          <w:p w:rsidR="008C759A" w:rsidRDefault="008C759A">
            <w:pPr>
              <w:spacing w:line="360" w:lineRule="auto"/>
              <w:rPr>
                <w:sz w:val="24"/>
              </w:rPr>
            </w:pPr>
          </w:p>
        </w:tc>
        <w:tc>
          <w:tcPr>
            <w:tcW w:w="740" w:type="dxa"/>
            <w:tcBorders>
              <w:bottom w:val="single" w:sz="8" w:space="0" w:color="auto"/>
              <w:right w:val="single" w:sz="8" w:space="0" w:color="auto"/>
            </w:tcBorders>
            <w:vAlign w:val="bottom"/>
          </w:tcPr>
          <w:p w:rsidR="008C759A" w:rsidRDefault="008C759A">
            <w:pPr>
              <w:spacing w:line="360" w:lineRule="auto"/>
              <w:rPr>
                <w:sz w:val="24"/>
              </w:rPr>
            </w:pPr>
          </w:p>
        </w:tc>
        <w:tc>
          <w:tcPr>
            <w:tcW w:w="860" w:type="dxa"/>
            <w:tcBorders>
              <w:bottom w:val="single" w:sz="8" w:space="0" w:color="auto"/>
              <w:right w:val="single" w:sz="8" w:space="0" w:color="auto"/>
            </w:tcBorders>
            <w:vAlign w:val="bottom"/>
          </w:tcPr>
          <w:p w:rsidR="008C759A" w:rsidRDefault="008C759A">
            <w:pPr>
              <w:spacing w:line="360" w:lineRule="auto"/>
              <w:rPr>
                <w:sz w:val="24"/>
              </w:rPr>
            </w:pPr>
          </w:p>
        </w:tc>
        <w:tc>
          <w:tcPr>
            <w:tcW w:w="1000" w:type="dxa"/>
            <w:tcBorders>
              <w:bottom w:val="single" w:sz="8" w:space="0" w:color="auto"/>
              <w:right w:val="single" w:sz="8" w:space="0" w:color="auto"/>
            </w:tcBorders>
            <w:vAlign w:val="bottom"/>
          </w:tcPr>
          <w:p w:rsidR="008C759A" w:rsidRDefault="008C759A">
            <w:pPr>
              <w:spacing w:line="360" w:lineRule="auto"/>
              <w:rPr>
                <w:sz w:val="24"/>
              </w:rPr>
            </w:pPr>
          </w:p>
        </w:tc>
        <w:tc>
          <w:tcPr>
            <w:tcW w:w="1400" w:type="dxa"/>
            <w:tcBorders>
              <w:bottom w:val="single" w:sz="8" w:space="0" w:color="auto"/>
              <w:right w:val="single" w:sz="8" w:space="0" w:color="auto"/>
            </w:tcBorders>
            <w:vAlign w:val="bottom"/>
          </w:tcPr>
          <w:p w:rsidR="008C759A" w:rsidRDefault="008C759A">
            <w:pPr>
              <w:spacing w:line="360" w:lineRule="auto"/>
              <w:rPr>
                <w:sz w:val="24"/>
              </w:rPr>
            </w:pPr>
          </w:p>
        </w:tc>
        <w:tc>
          <w:tcPr>
            <w:tcW w:w="1180" w:type="dxa"/>
            <w:tcBorders>
              <w:bottom w:val="single" w:sz="8" w:space="0" w:color="auto"/>
              <w:right w:val="single" w:sz="8" w:space="0" w:color="auto"/>
            </w:tcBorders>
            <w:vAlign w:val="bottom"/>
          </w:tcPr>
          <w:p w:rsidR="008C759A" w:rsidRDefault="008C759A">
            <w:pPr>
              <w:spacing w:line="360" w:lineRule="auto"/>
              <w:rPr>
                <w:sz w:val="24"/>
              </w:rPr>
            </w:pPr>
          </w:p>
        </w:tc>
      </w:tr>
      <w:tr w:rsidR="008C759A">
        <w:trPr>
          <w:trHeight w:val="455"/>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24"/>
              </w:rPr>
            </w:pPr>
          </w:p>
        </w:tc>
        <w:tc>
          <w:tcPr>
            <w:tcW w:w="1280" w:type="dxa"/>
            <w:tcBorders>
              <w:bottom w:val="single" w:sz="8" w:space="0" w:color="auto"/>
              <w:right w:val="single" w:sz="8" w:space="0" w:color="auto"/>
            </w:tcBorders>
            <w:vAlign w:val="bottom"/>
          </w:tcPr>
          <w:p w:rsidR="008C759A" w:rsidRDefault="008C759A">
            <w:pPr>
              <w:spacing w:line="360" w:lineRule="auto"/>
              <w:rPr>
                <w:sz w:val="24"/>
              </w:rPr>
            </w:pPr>
          </w:p>
        </w:tc>
        <w:tc>
          <w:tcPr>
            <w:tcW w:w="940" w:type="dxa"/>
            <w:tcBorders>
              <w:bottom w:val="single" w:sz="8" w:space="0" w:color="auto"/>
              <w:right w:val="single" w:sz="8" w:space="0" w:color="auto"/>
            </w:tcBorders>
            <w:vAlign w:val="bottom"/>
          </w:tcPr>
          <w:p w:rsidR="008C759A" w:rsidRDefault="008C759A">
            <w:pPr>
              <w:spacing w:line="360" w:lineRule="auto"/>
              <w:rPr>
                <w:sz w:val="24"/>
              </w:rPr>
            </w:pPr>
          </w:p>
        </w:tc>
        <w:tc>
          <w:tcPr>
            <w:tcW w:w="740" w:type="dxa"/>
            <w:tcBorders>
              <w:bottom w:val="single" w:sz="8" w:space="0" w:color="auto"/>
              <w:right w:val="single" w:sz="8" w:space="0" w:color="auto"/>
            </w:tcBorders>
            <w:vAlign w:val="bottom"/>
          </w:tcPr>
          <w:p w:rsidR="008C759A" w:rsidRDefault="008C759A">
            <w:pPr>
              <w:spacing w:line="360" w:lineRule="auto"/>
              <w:rPr>
                <w:sz w:val="24"/>
              </w:rPr>
            </w:pPr>
          </w:p>
        </w:tc>
        <w:tc>
          <w:tcPr>
            <w:tcW w:w="860" w:type="dxa"/>
            <w:tcBorders>
              <w:bottom w:val="single" w:sz="8" w:space="0" w:color="auto"/>
              <w:right w:val="single" w:sz="8" w:space="0" w:color="auto"/>
            </w:tcBorders>
            <w:vAlign w:val="bottom"/>
          </w:tcPr>
          <w:p w:rsidR="008C759A" w:rsidRDefault="008C759A">
            <w:pPr>
              <w:spacing w:line="360" w:lineRule="auto"/>
              <w:rPr>
                <w:sz w:val="24"/>
              </w:rPr>
            </w:pPr>
          </w:p>
        </w:tc>
        <w:tc>
          <w:tcPr>
            <w:tcW w:w="1000" w:type="dxa"/>
            <w:tcBorders>
              <w:bottom w:val="single" w:sz="8" w:space="0" w:color="auto"/>
              <w:right w:val="single" w:sz="8" w:space="0" w:color="auto"/>
            </w:tcBorders>
            <w:vAlign w:val="bottom"/>
          </w:tcPr>
          <w:p w:rsidR="008C759A" w:rsidRDefault="008C759A">
            <w:pPr>
              <w:spacing w:line="360" w:lineRule="auto"/>
              <w:rPr>
                <w:sz w:val="24"/>
              </w:rPr>
            </w:pPr>
          </w:p>
        </w:tc>
        <w:tc>
          <w:tcPr>
            <w:tcW w:w="1400" w:type="dxa"/>
            <w:tcBorders>
              <w:bottom w:val="single" w:sz="8" w:space="0" w:color="auto"/>
              <w:right w:val="single" w:sz="8" w:space="0" w:color="auto"/>
            </w:tcBorders>
            <w:vAlign w:val="bottom"/>
          </w:tcPr>
          <w:p w:rsidR="008C759A" w:rsidRDefault="008C759A">
            <w:pPr>
              <w:spacing w:line="360" w:lineRule="auto"/>
              <w:rPr>
                <w:sz w:val="24"/>
              </w:rPr>
            </w:pPr>
          </w:p>
        </w:tc>
        <w:tc>
          <w:tcPr>
            <w:tcW w:w="1180" w:type="dxa"/>
            <w:tcBorders>
              <w:bottom w:val="single" w:sz="8" w:space="0" w:color="auto"/>
              <w:right w:val="single" w:sz="8" w:space="0" w:color="auto"/>
            </w:tcBorders>
            <w:vAlign w:val="bottom"/>
          </w:tcPr>
          <w:p w:rsidR="008C759A" w:rsidRDefault="008C759A">
            <w:pPr>
              <w:spacing w:line="360" w:lineRule="auto"/>
              <w:rPr>
                <w:sz w:val="24"/>
              </w:rPr>
            </w:pPr>
          </w:p>
        </w:tc>
      </w:tr>
      <w:tr w:rsidR="008C759A">
        <w:trPr>
          <w:trHeight w:val="456"/>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24"/>
              </w:rPr>
            </w:pPr>
          </w:p>
        </w:tc>
        <w:tc>
          <w:tcPr>
            <w:tcW w:w="1280" w:type="dxa"/>
            <w:tcBorders>
              <w:bottom w:val="single" w:sz="8" w:space="0" w:color="auto"/>
              <w:right w:val="single" w:sz="8" w:space="0" w:color="auto"/>
            </w:tcBorders>
            <w:vAlign w:val="bottom"/>
          </w:tcPr>
          <w:p w:rsidR="008C759A" w:rsidRDefault="008C759A">
            <w:pPr>
              <w:spacing w:line="360" w:lineRule="auto"/>
              <w:rPr>
                <w:sz w:val="24"/>
              </w:rPr>
            </w:pPr>
          </w:p>
        </w:tc>
        <w:tc>
          <w:tcPr>
            <w:tcW w:w="940" w:type="dxa"/>
            <w:tcBorders>
              <w:bottom w:val="single" w:sz="8" w:space="0" w:color="auto"/>
              <w:right w:val="single" w:sz="8" w:space="0" w:color="auto"/>
            </w:tcBorders>
            <w:vAlign w:val="bottom"/>
          </w:tcPr>
          <w:p w:rsidR="008C759A" w:rsidRDefault="008C759A">
            <w:pPr>
              <w:spacing w:line="360" w:lineRule="auto"/>
              <w:rPr>
                <w:sz w:val="24"/>
              </w:rPr>
            </w:pPr>
          </w:p>
        </w:tc>
        <w:tc>
          <w:tcPr>
            <w:tcW w:w="740" w:type="dxa"/>
            <w:tcBorders>
              <w:bottom w:val="single" w:sz="8" w:space="0" w:color="auto"/>
              <w:right w:val="single" w:sz="8" w:space="0" w:color="auto"/>
            </w:tcBorders>
            <w:vAlign w:val="bottom"/>
          </w:tcPr>
          <w:p w:rsidR="008C759A" w:rsidRDefault="008C759A">
            <w:pPr>
              <w:spacing w:line="360" w:lineRule="auto"/>
              <w:rPr>
                <w:sz w:val="24"/>
              </w:rPr>
            </w:pPr>
          </w:p>
        </w:tc>
        <w:tc>
          <w:tcPr>
            <w:tcW w:w="860" w:type="dxa"/>
            <w:tcBorders>
              <w:bottom w:val="single" w:sz="8" w:space="0" w:color="auto"/>
              <w:right w:val="single" w:sz="8" w:space="0" w:color="auto"/>
            </w:tcBorders>
            <w:vAlign w:val="bottom"/>
          </w:tcPr>
          <w:p w:rsidR="008C759A" w:rsidRDefault="008C759A">
            <w:pPr>
              <w:spacing w:line="360" w:lineRule="auto"/>
              <w:rPr>
                <w:sz w:val="24"/>
              </w:rPr>
            </w:pPr>
          </w:p>
        </w:tc>
        <w:tc>
          <w:tcPr>
            <w:tcW w:w="1000" w:type="dxa"/>
            <w:tcBorders>
              <w:bottom w:val="single" w:sz="8" w:space="0" w:color="auto"/>
              <w:right w:val="single" w:sz="8" w:space="0" w:color="auto"/>
            </w:tcBorders>
            <w:vAlign w:val="bottom"/>
          </w:tcPr>
          <w:p w:rsidR="008C759A" w:rsidRDefault="008C759A">
            <w:pPr>
              <w:spacing w:line="360" w:lineRule="auto"/>
              <w:rPr>
                <w:sz w:val="24"/>
              </w:rPr>
            </w:pPr>
          </w:p>
        </w:tc>
        <w:tc>
          <w:tcPr>
            <w:tcW w:w="1400" w:type="dxa"/>
            <w:tcBorders>
              <w:bottom w:val="single" w:sz="8" w:space="0" w:color="auto"/>
              <w:right w:val="single" w:sz="8" w:space="0" w:color="auto"/>
            </w:tcBorders>
            <w:vAlign w:val="bottom"/>
          </w:tcPr>
          <w:p w:rsidR="008C759A" w:rsidRDefault="008C759A">
            <w:pPr>
              <w:spacing w:line="360" w:lineRule="auto"/>
              <w:rPr>
                <w:sz w:val="24"/>
              </w:rPr>
            </w:pPr>
          </w:p>
        </w:tc>
        <w:tc>
          <w:tcPr>
            <w:tcW w:w="1180" w:type="dxa"/>
            <w:tcBorders>
              <w:bottom w:val="single" w:sz="8" w:space="0" w:color="auto"/>
              <w:right w:val="single" w:sz="8" w:space="0" w:color="auto"/>
            </w:tcBorders>
            <w:vAlign w:val="bottom"/>
          </w:tcPr>
          <w:p w:rsidR="008C759A" w:rsidRDefault="008C759A">
            <w:pPr>
              <w:spacing w:line="360" w:lineRule="auto"/>
              <w:rPr>
                <w:sz w:val="24"/>
              </w:rPr>
            </w:pPr>
          </w:p>
        </w:tc>
      </w:tr>
      <w:tr w:rsidR="008C759A">
        <w:trPr>
          <w:trHeight w:val="455"/>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24"/>
              </w:rPr>
            </w:pPr>
          </w:p>
        </w:tc>
        <w:tc>
          <w:tcPr>
            <w:tcW w:w="1280" w:type="dxa"/>
            <w:tcBorders>
              <w:bottom w:val="single" w:sz="8" w:space="0" w:color="auto"/>
              <w:right w:val="single" w:sz="8" w:space="0" w:color="auto"/>
            </w:tcBorders>
            <w:vAlign w:val="bottom"/>
          </w:tcPr>
          <w:p w:rsidR="008C759A" w:rsidRDefault="008C759A">
            <w:pPr>
              <w:spacing w:line="360" w:lineRule="auto"/>
              <w:rPr>
                <w:sz w:val="24"/>
              </w:rPr>
            </w:pPr>
          </w:p>
        </w:tc>
        <w:tc>
          <w:tcPr>
            <w:tcW w:w="940" w:type="dxa"/>
            <w:tcBorders>
              <w:bottom w:val="single" w:sz="8" w:space="0" w:color="auto"/>
              <w:right w:val="single" w:sz="8" w:space="0" w:color="auto"/>
            </w:tcBorders>
            <w:vAlign w:val="bottom"/>
          </w:tcPr>
          <w:p w:rsidR="008C759A" w:rsidRDefault="008C759A">
            <w:pPr>
              <w:spacing w:line="360" w:lineRule="auto"/>
              <w:rPr>
                <w:sz w:val="24"/>
              </w:rPr>
            </w:pPr>
          </w:p>
        </w:tc>
        <w:tc>
          <w:tcPr>
            <w:tcW w:w="740" w:type="dxa"/>
            <w:tcBorders>
              <w:bottom w:val="single" w:sz="8" w:space="0" w:color="auto"/>
              <w:right w:val="single" w:sz="8" w:space="0" w:color="auto"/>
            </w:tcBorders>
            <w:vAlign w:val="bottom"/>
          </w:tcPr>
          <w:p w:rsidR="008C759A" w:rsidRDefault="008C759A">
            <w:pPr>
              <w:spacing w:line="360" w:lineRule="auto"/>
              <w:rPr>
                <w:sz w:val="24"/>
              </w:rPr>
            </w:pPr>
          </w:p>
        </w:tc>
        <w:tc>
          <w:tcPr>
            <w:tcW w:w="860" w:type="dxa"/>
            <w:tcBorders>
              <w:bottom w:val="single" w:sz="8" w:space="0" w:color="auto"/>
              <w:right w:val="single" w:sz="8" w:space="0" w:color="auto"/>
            </w:tcBorders>
            <w:vAlign w:val="bottom"/>
          </w:tcPr>
          <w:p w:rsidR="008C759A" w:rsidRDefault="008C759A">
            <w:pPr>
              <w:spacing w:line="360" w:lineRule="auto"/>
              <w:rPr>
                <w:sz w:val="24"/>
              </w:rPr>
            </w:pPr>
          </w:p>
        </w:tc>
        <w:tc>
          <w:tcPr>
            <w:tcW w:w="1000" w:type="dxa"/>
            <w:tcBorders>
              <w:bottom w:val="single" w:sz="8" w:space="0" w:color="auto"/>
              <w:right w:val="single" w:sz="8" w:space="0" w:color="auto"/>
            </w:tcBorders>
            <w:vAlign w:val="bottom"/>
          </w:tcPr>
          <w:p w:rsidR="008C759A" w:rsidRDefault="008C759A">
            <w:pPr>
              <w:spacing w:line="360" w:lineRule="auto"/>
              <w:rPr>
                <w:sz w:val="24"/>
              </w:rPr>
            </w:pPr>
          </w:p>
        </w:tc>
        <w:tc>
          <w:tcPr>
            <w:tcW w:w="1400" w:type="dxa"/>
            <w:tcBorders>
              <w:bottom w:val="single" w:sz="8" w:space="0" w:color="auto"/>
              <w:right w:val="single" w:sz="8" w:space="0" w:color="auto"/>
            </w:tcBorders>
            <w:vAlign w:val="bottom"/>
          </w:tcPr>
          <w:p w:rsidR="008C759A" w:rsidRDefault="008C759A">
            <w:pPr>
              <w:spacing w:line="360" w:lineRule="auto"/>
              <w:rPr>
                <w:sz w:val="24"/>
              </w:rPr>
            </w:pPr>
          </w:p>
        </w:tc>
        <w:tc>
          <w:tcPr>
            <w:tcW w:w="1180" w:type="dxa"/>
            <w:tcBorders>
              <w:bottom w:val="single" w:sz="8" w:space="0" w:color="auto"/>
              <w:right w:val="single" w:sz="8" w:space="0" w:color="auto"/>
            </w:tcBorders>
            <w:vAlign w:val="bottom"/>
          </w:tcPr>
          <w:p w:rsidR="008C759A" w:rsidRDefault="008C759A">
            <w:pPr>
              <w:spacing w:line="360" w:lineRule="auto"/>
              <w:rPr>
                <w:sz w:val="24"/>
              </w:rPr>
            </w:pPr>
          </w:p>
        </w:tc>
      </w:tr>
      <w:tr w:rsidR="008C759A">
        <w:trPr>
          <w:trHeight w:val="453"/>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24"/>
              </w:rPr>
            </w:pPr>
          </w:p>
        </w:tc>
        <w:tc>
          <w:tcPr>
            <w:tcW w:w="1280" w:type="dxa"/>
            <w:tcBorders>
              <w:bottom w:val="single" w:sz="8" w:space="0" w:color="auto"/>
              <w:right w:val="single" w:sz="8" w:space="0" w:color="auto"/>
            </w:tcBorders>
            <w:vAlign w:val="bottom"/>
          </w:tcPr>
          <w:p w:rsidR="008C759A" w:rsidRDefault="008C759A">
            <w:pPr>
              <w:spacing w:line="360" w:lineRule="auto"/>
              <w:rPr>
                <w:sz w:val="24"/>
              </w:rPr>
            </w:pPr>
          </w:p>
        </w:tc>
        <w:tc>
          <w:tcPr>
            <w:tcW w:w="940" w:type="dxa"/>
            <w:tcBorders>
              <w:bottom w:val="single" w:sz="8" w:space="0" w:color="auto"/>
              <w:right w:val="single" w:sz="8" w:space="0" w:color="auto"/>
            </w:tcBorders>
            <w:vAlign w:val="bottom"/>
          </w:tcPr>
          <w:p w:rsidR="008C759A" w:rsidRDefault="008C759A">
            <w:pPr>
              <w:spacing w:line="360" w:lineRule="auto"/>
              <w:rPr>
                <w:sz w:val="24"/>
              </w:rPr>
            </w:pPr>
          </w:p>
        </w:tc>
        <w:tc>
          <w:tcPr>
            <w:tcW w:w="740" w:type="dxa"/>
            <w:tcBorders>
              <w:bottom w:val="single" w:sz="8" w:space="0" w:color="auto"/>
              <w:right w:val="single" w:sz="8" w:space="0" w:color="auto"/>
            </w:tcBorders>
            <w:vAlign w:val="bottom"/>
          </w:tcPr>
          <w:p w:rsidR="008C759A" w:rsidRDefault="008C759A">
            <w:pPr>
              <w:spacing w:line="360" w:lineRule="auto"/>
              <w:rPr>
                <w:sz w:val="24"/>
              </w:rPr>
            </w:pPr>
          </w:p>
        </w:tc>
        <w:tc>
          <w:tcPr>
            <w:tcW w:w="860" w:type="dxa"/>
            <w:tcBorders>
              <w:bottom w:val="single" w:sz="8" w:space="0" w:color="auto"/>
              <w:right w:val="single" w:sz="8" w:space="0" w:color="auto"/>
            </w:tcBorders>
            <w:vAlign w:val="bottom"/>
          </w:tcPr>
          <w:p w:rsidR="008C759A" w:rsidRDefault="008C759A">
            <w:pPr>
              <w:spacing w:line="360" w:lineRule="auto"/>
              <w:rPr>
                <w:sz w:val="24"/>
              </w:rPr>
            </w:pPr>
          </w:p>
        </w:tc>
        <w:tc>
          <w:tcPr>
            <w:tcW w:w="1000" w:type="dxa"/>
            <w:tcBorders>
              <w:bottom w:val="single" w:sz="8" w:space="0" w:color="auto"/>
              <w:right w:val="single" w:sz="8" w:space="0" w:color="auto"/>
            </w:tcBorders>
            <w:vAlign w:val="bottom"/>
          </w:tcPr>
          <w:p w:rsidR="008C759A" w:rsidRDefault="008C759A">
            <w:pPr>
              <w:spacing w:line="360" w:lineRule="auto"/>
              <w:rPr>
                <w:sz w:val="24"/>
              </w:rPr>
            </w:pPr>
          </w:p>
        </w:tc>
        <w:tc>
          <w:tcPr>
            <w:tcW w:w="1400" w:type="dxa"/>
            <w:tcBorders>
              <w:bottom w:val="single" w:sz="8" w:space="0" w:color="auto"/>
              <w:right w:val="single" w:sz="8" w:space="0" w:color="auto"/>
            </w:tcBorders>
            <w:vAlign w:val="bottom"/>
          </w:tcPr>
          <w:p w:rsidR="008C759A" w:rsidRDefault="008C759A">
            <w:pPr>
              <w:spacing w:line="360" w:lineRule="auto"/>
              <w:rPr>
                <w:sz w:val="24"/>
              </w:rPr>
            </w:pPr>
          </w:p>
        </w:tc>
        <w:tc>
          <w:tcPr>
            <w:tcW w:w="1180" w:type="dxa"/>
            <w:tcBorders>
              <w:bottom w:val="single" w:sz="8" w:space="0" w:color="auto"/>
              <w:right w:val="single" w:sz="8" w:space="0" w:color="auto"/>
            </w:tcBorders>
            <w:vAlign w:val="bottom"/>
          </w:tcPr>
          <w:p w:rsidR="008C759A" w:rsidRDefault="008C759A">
            <w:pPr>
              <w:spacing w:line="360" w:lineRule="auto"/>
              <w:rPr>
                <w:sz w:val="24"/>
              </w:rPr>
            </w:pPr>
          </w:p>
        </w:tc>
      </w:tr>
      <w:tr w:rsidR="008C759A">
        <w:trPr>
          <w:trHeight w:val="458"/>
        </w:trPr>
        <w:tc>
          <w:tcPr>
            <w:tcW w:w="740" w:type="dxa"/>
            <w:tcBorders>
              <w:left w:val="single" w:sz="8" w:space="0" w:color="auto"/>
              <w:bottom w:val="single" w:sz="8" w:space="0" w:color="auto"/>
              <w:right w:val="single" w:sz="8" w:space="0" w:color="auto"/>
            </w:tcBorders>
            <w:vAlign w:val="bottom"/>
          </w:tcPr>
          <w:p w:rsidR="008C759A" w:rsidRDefault="008C759A">
            <w:pPr>
              <w:spacing w:line="360" w:lineRule="auto"/>
              <w:rPr>
                <w:sz w:val="24"/>
              </w:rPr>
            </w:pPr>
          </w:p>
        </w:tc>
        <w:tc>
          <w:tcPr>
            <w:tcW w:w="1280" w:type="dxa"/>
            <w:tcBorders>
              <w:bottom w:val="single" w:sz="8" w:space="0" w:color="auto"/>
              <w:right w:val="single" w:sz="8" w:space="0" w:color="auto"/>
            </w:tcBorders>
            <w:vAlign w:val="bottom"/>
          </w:tcPr>
          <w:p w:rsidR="008C759A" w:rsidRDefault="008C759A">
            <w:pPr>
              <w:spacing w:line="360" w:lineRule="auto"/>
              <w:rPr>
                <w:sz w:val="24"/>
              </w:rPr>
            </w:pPr>
          </w:p>
        </w:tc>
        <w:tc>
          <w:tcPr>
            <w:tcW w:w="940" w:type="dxa"/>
            <w:tcBorders>
              <w:bottom w:val="single" w:sz="8" w:space="0" w:color="auto"/>
              <w:right w:val="single" w:sz="8" w:space="0" w:color="auto"/>
            </w:tcBorders>
            <w:vAlign w:val="bottom"/>
          </w:tcPr>
          <w:p w:rsidR="008C759A" w:rsidRDefault="008C759A">
            <w:pPr>
              <w:spacing w:line="360" w:lineRule="auto"/>
              <w:rPr>
                <w:sz w:val="24"/>
              </w:rPr>
            </w:pPr>
          </w:p>
        </w:tc>
        <w:tc>
          <w:tcPr>
            <w:tcW w:w="740" w:type="dxa"/>
            <w:tcBorders>
              <w:bottom w:val="single" w:sz="8" w:space="0" w:color="auto"/>
              <w:right w:val="single" w:sz="8" w:space="0" w:color="auto"/>
            </w:tcBorders>
            <w:vAlign w:val="bottom"/>
          </w:tcPr>
          <w:p w:rsidR="008C759A" w:rsidRDefault="008C759A">
            <w:pPr>
              <w:spacing w:line="360" w:lineRule="auto"/>
              <w:rPr>
                <w:sz w:val="24"/>
              </w:rPr>
            </w:pPr>
          </w:p>
        </w:tc>
        <w:tc>
          <w:tcPr>
            <w:tcW w:w="860" w:type="dxa"/>
            <w:tcBorders>
              <w:bottom w:val="single" w:sz="8" w:space="0" w:color="auto"/>
              <w:right w:val="single" w:sz="8" w:space="0" w:color="auto"/>
            </w:tcBorders>
            <w:vAlign w:val="bottom"/>
          </w:tcPr>
          <w:p w:rsidR="008C759A" w:rsidRDefault="008C759A">
            <w:pPr>
              <w:spacing w:line="360" w:lineRule="auto"/>
              <w:rPr>
                <w:sz w:val="24"/>
              </w:rPr>
            </w:pPr>
          </w:p>
        </w:tc>
        <w:tc>
          <w:tcPr>
            <w:tcW w:w="1000" w:type="dxa"/>
            <w:tcBorders>
              <w:bottom w:val="single" w:sz="8" w:space="0" w:color="auto"/>
              <w:right w:val="single" w:sz="8" w:space="0" w:color="auto"/>
            </w:tcBorders>
            <w:vAlign w:val="bottom"/>
          </w:tcPr>
          <w:p w:rsidR="008C759A" w:rsidRDefault="008C759A">
            <w:pPr>
              <w:spacing w:line="360" w:lineRule="auto"/>
              <w:rPr>
                <w:sz w:val="24"/>
              </w:rPr>
            </w:pPr>
          </w:p>
        </w:tc>
        <w:tc>
          <w:tcPr>
            <w:tcW w:w="1400" w:type="dxa"/>
            <w:tcBorders>
              <w:bottom w:val="single" w:sz="8" w:space="0" w:color="auto"/>
              <w:right w:val="single" w:sz="8" w:space="0" w:color="auto"/>
            </w:tcBorders>
            <w:vAlign w:val="bottom"/>
          </w:tcPr>
          <w:p w:rsidR="008C759A" w:rsidRDefault="008C759A">
            <w:pPr>
              <w:spacing w:line="360" w:lineRule="auto"/>
              <w:rPr>
                <w:sz w:val="24"/>
              </w:rPr>
            </w:pPr>
          </w:p>
        </w:tc>
        <w:tc>
          <w:tcPr>
            <w:tcW w:w="1180" w:type="dxa"/>
            <w:tcBorders>
              <w:bottom w:val="single" w:sz="8" w:space="0" w:color="auto"/>
              <w:right w:val="single" w:sz="8" w:space="0" w:color="auto"/>
            </w:tcBorders>
            <w:vAlign w:val="bottom"/>
          </w:tcPr>
          <w:p w:rsidR="008C759A" w:rsidRDefault="008C759A">
            <w:pPr>
              <w:spacing w:line="360" w:lineRule="auto"/>
              <w:rPr>
                <w:sz w:val="24"/>
              </w:rPr>
            </w:pPr>
          </w:p>
        </w:tc>
      </w:tr>
    </w:tbl>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jc w:val="center"/>
        <w:sectPr w:rsidR="008C759A">
          <w:pgSz w:w="11850" w:h="16783"/>
          <w:pgMar w:top="1440" w:right="1440" w:bottom="1440" w:left="1440" w:header="851" w:footer="992" w:gutter="0"/>
          <w:cols w:space="0"/>
          <w:docGrid w:linePitch="286"/>
        </w:sectPr>
      </w:pPr>
    </w:p>
    <w:p w:rsidR="008C759A" w:rsidRDefault="002E7841">
      <w:pPr>
        <w:pStyle w:val="20"/>
      </w:pPr>
      <w:bookmarkStart w:id="109" w:name="page94"/>
      <w:bookmarkStart w:id="110" w:name="_Toc27931074"/>
      <w:bookmarkEnd w:id="109"/>
      <w:r>
        <w:rPr>
          <w:rFonts w:hint="eastAsia"/>
        </w:rPr>
        <w:lastRenderedPageBreak/>
        <w:t>六</w:t>
      </w:r>
      <w:r>
        <w:t>、监理大纲</w:t>
      </w:r>
      <w:bookmarkEnd w:id="110"/>
    </w:p>
    <w:p w:rsidR="008C759A" w:rsidRDefault="008C759A">
      <w:pPr>
        <w:spacing w:line="360" w:lineRule="auto"/>
        <w:rPr>
          <w:sz w:val="20"/>
        </w:rPr>
      </w:pPr>
    </w:p>
    <w:p w:rsidR="008C759A" w:rsidRDefault="002E7841">
      <w:pPr>
        <w:spacing w:line="360" w:lineRule="auto"/>
        <w:ind w:left="840"/>
        <w:rPr>
          <w:sz w:val="24"/>
        </w:rPr>
      </w:pPr>
      <w:r>
        <w:rPr>
          <w:rFonts w:ascii="宋体" w:hAnsi="宋体" w:cs="宋体"/>
          <w:sz w:val="24"/>
        </w:rPr>
        <w:t>监理大纲应包括（但不限于）下列内容：</w:t>
      </w:r>
    </w:p>
    <w:p w:rsidR="008C759A" w:rsidRDefault="008C759A">
      <w:pPr>
        <w:spacing w:line="360" w:lineRule="auto"/>
        <w:rPr>
          <w:sz w:val="24"/>
        </w:rPr>
      </w:pPr>
    </w:p>
    <w:p w:rsidR="008C759A" w:rsidRDefault="002E7841">
      <w:pPr>
        <w:spacing w:line="360" w:lineRule="auto"/>
        <w:ind w:left="840"/>
        <w:rPr>
          <w:sz w:val="24"/>
        </w:rPr>
      </w:pPr>
      <w:r>
        <w:rPr>
          <w:rFonts w:ascii="宋体" w:hAnsi="宋体" w:cs="宋体"/>
          <w:sz w:val="24"/>
        </w:rPr>
        <w:t>一、监理范围、监理内容；</w:t>
      </w:r>
    </w:p>
    <w:p w:rsidR="008C759A" w:rsidRDefault="008C759A">
      <w:pPr>
        <w:spacing w:line="360" w:lineRule="auto"/>
        <w:rPr>
          <w:sz w:val="24"/>
        </w:rPr>
      </w:pPr>
    </w:p>
    <w:p w:rsidR="008C759A" w:rsidRDefault="002E7841">
      <w:pPr>
        <w:spacing w:line="360" w:lineRule="auto"/>
        <w:ind w:left="840"/>
        <w:rPr>
          <w:sz w:val="24"/>
        </w:rPr>
      </w:pPr>
      <w:r>
        <w:rPr>
          <w:rFonts w:ascii="宋体" w:hAnsi="宋体" w:cs="宋体"/>
          <w:sz w:val="24"/>
        </w:rPr>
        <w:t>二、监理依据、监理工作目标；</w:t>
      </w:r>
    </w:p>
    <w:p w:rsidR="008C759A" w:rsidRDefault="008C759A">
      <w:pPr>
        <w:spacing w:line="360" w:lineRule="auto"/>
        <w:rPr>
          <w:sz w:val="24"/>
        </w:rPr>
      </w:pPr>
    </w:p>
    <w:p w:rsidR="008C759A" w:rsidRDefault="002E7841">
      <w:pPr>
        <w:spacing w:line="360" w:lineRule="auto"/>
        <w:ind w:left="840"/>
        <w:rPr>
          <w:sz w:val="24"/>
        </w:rPr>
      </w:pPr>
      <w:r>
        <w:rPr>
          <w:rFonts w:ascii="宋体" w:hAnsi="宋体" w:cs="宋体"/>
          <w:sz w:val="24"/>
        </w:rPr>
        <w:t>三、监理机构设置</w:t>
      </w:r>
      <w:r>
        <w:rPr>
          <w:rFonts w:ascii="宋体" w:hAnsi="宋体" w:cs="宋体" w:hint="eastAsia"/>
          <w:sz w:val="24"/>
        </w:rPr>
        <w:t>和</w:t>
      </w:r>
      <w:r>
        <w:rPr>
          <w:rFonts w:ascii="宋体" w:hAnsi="宋体" w:cs="宋体"/>
          <w:sz w:val="24"/>
        </w:rPr>
        <w:t>岗位职责；</w:t>
      </w:r>
    </w:p>
    <w:p w:rsidR="008C759A" w:rsidRDefault="008C759A">
      <w:pPr>
        <w:spacing w:line="360" w:lineRule="auto"/>
        <w:rPr>
          <w:sz w:val="24"/>
        </w:rPr>
      </w:pPr>
    </w:p>
    <w:p w:rsidR="008C759A" w:rsidRDefault="002E7841">
      <w:pPr>
        <w:spacing w:line="360" w:lineRule="auto"/>
        <w:ind w:left="840"/>
        <w:rPr>
          <w:sz w:val="24"/>
        </w:rPr>
      </w:pPr>
      <w:r>
        <w:rPr>
          <w:rFonts w:ascii="宋体" w:hAnsi="宋体" w:cs="宋体"/>
          <w:sz w:val="24"/>
        </w:rPr>
        <w:t>四、监理工作程序、方法和制度；</w:t>
      </w:r>
    </w:p>
    <w:p w:rsidR="008C759A" w:rsidRDefault="008C759A">
      <w:pPr>
        <w:spacing w:line="360" w:lineRule="auto"/>
        <w:rPr>
          <w:sz w:val="24"/>
        </w:rPr>
      </w:pPr>
    </w:p>
    <w:p w:rsidR="008C759A" w:rsidRDefault="002E7841">
      <w:pPr>
        <w:spacing w:line="360" w:lineRule="auto"/>
        <w:ind w:left="840"/>
        <w:rPr>
          <w:sz w:val="24"/>
        </w:rPr>
      </w:pPr>
      <w:r>
        <w:rPr>
          <w:rFonts w:ascii="宋体" w:hAnsi="宋体" w:cs="宋体"/>
          <w:sz w:val="24"/>
        </w:rPr>
        <w:t>五、质量、进度、造价、安全、环保监理措施；</w:t>
      </w:r>
    </w:p>
    <w:p w:rsidR="008C759A" w:rsidRDefault="008C759A">
      <w:pPr>
        <w:spacing w:line="360" w:lineRule="auto"/>
        <w:rPr>
          <w:sz w:val="24"/>
        </w:rPr>
      </w:pPr>
    </w:p>
    <w:p w:rsidR="008C759A" w:rsidRDefault="002E7841">
      <w:pPr>
        <w:widowControl/>
        <w:numPr>
          <w:ilvl w:val="0"/>
          <w:numId w:val="5"/>
        </w:numPr>
        <w:spacing w:line="360" w:lineRule="auto"/>
        <w:ind w:left="840"/>
        <w:jc w:val="left"/>
        <w:rPr>
          <w:rFonts w:ascii="宋体" w:hAnsi="宋体" w:cs="宋体"/>
          <w:sz w:val="24"/>
        </w:rPr>
      </w:pPr>
      <w:r>
        <w:rPr>
          <w:rFonts w:ascii="宋体" w:hAnsi="宋体" w:cs="宋体"/>
          <w:sz w:val="24"/>
        </w:rPr>
        <w:t>合同、信息管理方案</w:t>
      </w:r>
      <w:r>
        <w:rPr>
          <w:rFonts w:ascii="宋体" w:hAnsi="宋体" w:cs="宋体" w:hint="eastAsia"/>
          <w:sz w:val="24"/>
        </w:rPr>
        <w:t>；</w:t>
      </w:r>
    </w:p>
    <w:p w:rsidR="008C759A" w:rsidRDefault="008C759A">
      <w:pPr>
        <w:spacing w:line="360" w:lineRule="auto"/>
        <w:rPr>
          <w:sz w:val="24"/>
        </w:rPr>
      </w:pPr>
    </w:p>
    <w:p w:rsidR="008C759A" w:rsidRDefault="002E7841">
      <w:pPr>
        <w:spacing w:line="360" w:lineRule="auto"/>
        <w:ind w:left="840"/>
        <w:rPr>
          <w:sz w:val="24"/>
        </w:rPr>
      </w:pPr>
      <w:r>
        <w:rPr>
          <w:rFonts w:ascii="宋体" w:hAnsi="宋体" w:cs="宋体" w:hint="eastAsia"/>
          <w:sz w:val="24"/>
        </w:rPr>
        <w:t>七</w:t>
      </w:r>
      <w:r>
        <w:rPr>
          <w:rFonts w:ascii="宋体" w:hAnsi="宋体" w:cs="宋体"/>
          <w:sz w:val="24"/>
        </w:rPr>
        <w:t>、</w:t>
      </w:r>
      <w:r>
        <w:rPr>
          <w:rFonts w:ascii="宋体" w:hAnsi="宋体" w:cs="宋体" w:hint="eastAsia"/>
          <w:sz w:val="24"/>
        </w:rPr>
        <w:t>监理</w:t>
      </w:r>
      <w:r>
        <w:rPr>
          <w:rFonts w:ascii="宋体" w:hAnsi="宋体" w:cs="宋体"/>
          <w:sz w:val="24"/>
        </w:rPr>
        <w:t>组织协调内容及措施；</w:t>
      </w:r>
    </w:p>
    <w:p w:rsidR="008C759A" w:rsidRDefault="008C759A">
      <w:pPr>
        <w:spacing w:line="360" w:lineRule="auto"/>
        <w:rPr>
          <w:sz w:val="24"/>
        </w:rPr>
      </w:pPr>
    </w:p>
    <w:p w:rsidR="008C759A" w:rsidRDefault="002E7841">
      <w:pPr>
        <w:spacing w:line="360" w:lineRule="auto"/>
        <w:ind w:left="840"/>
        <w:rPr>
          <w:sz w:val="24"/>
        </w:rPr>
      </w:pPr>
      <w:r>
        <w:rPr>
          <w:rFonts w:ascii="宋体" w:hAnsi="宋体" w:cs="宋体" w:hint="eastAsia"/>
          <w:sz w:val="24"/>
        </w:rPr>
        <w:t>八</w:t>
      </w:r>
      <w:r>
        <w:rPr>
          <w:rFonts w:ascii="宋体" w:hAnsi="宋体" w:cs="宋体"/>
          <w:sz w:val="24"/>
        </w:rPr>
        <w:t>、监理工作重点、难点分析；</w:t>
      </w:r>
    </w:p>
    <w:p w:rsidR="008C759A" w:rsidRDefault="008C759A">
      <w:pPr>
        <w:spacing w:line="360" w:lineRule="auto"/>
        <w:rPr>
          <w:sz w:val="24"/>
        </w:rPr>
      </w:pPr>
    </w:p>
    <w:p w:rsidR="008C759A" w:rsidRDefault="002E7841">
      <w:pPr>
        <w:spacing w:line="360" w:lineRule="auto"/>
        <w:ind w:left="840"/>
        <w:rPr>
          <w:sz w:val="24"/>
        </w:rPr>
      </w:pPr>
      <w:r>
        <w:rPr>
          <w:rFonts w:ascii="宋体" w:hAnsi="宋体" w:cs="宋体" w:hint="eastAsia"/>
          <w:sz w:val="24"/>
        </w:rPr>
        <w:t>九</w:t>
      </w:r>
      <w:r>
        <w:rPr>
          <w:rFonts w:ascii="宋体" w:hAnsi="宋体" w:cs="宋体"/>
          <w:sz w:val="24"/>
        </w:rPr>
        <w:t>、合理化建议。</w:t>
      </w: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spacing w:line="360" w:lineRule="auto"/>
        <w:rPr>
          <w:sz w:val="20"/>
        </w:rPr>
      </w:pPr>
    </w:p>
    <w:p w:rsidR="008C759A" w:rsidRDefault="008C759A">
      <w:pPr>
        <w:pStyle w:val="Style149"/>
        <w:ind w:firstLine="400"/>
        <w:rPr>
          <w:sz w:val="20"/>
        </w:rPr>
      </w:pPr>
    </w:p>
    <w:p w:rsidR="008C759A" w:rsidRDefault="008C759A">
      <w:pPr>
        <w:pStyle w:val="Style149"/>
        <w:ind w:firstLine="400"/>
        <w:rPr>
          <w:sz w:val="20"/>
        </w:rPr>
      </w:pPr>
    </w:p>
    <w:p w:rsidR="008C759A" w:rsidRDefault="002E7841">
      <w:pPr>
        <w:pStyle w:val="20"/>
      </w:pPr>
      <w:bookmarkStart w:id="111" w:name="page95"/>
      <w:bookmarkStart w:id="112" w:name="_Toc27931075"/>
      <w:bookmarkEnd w:id="111"/>
      <w:r>
        <w:rPr>
          <w:rFonts w:hint="eastAsia"/>
        </w:rPr>
        <w:t>七、其它资料</w:t>
      </w:r>
      <w:bookmarkEnd w:id="112"/>
    </w:p>
    <w:p w:rsidR="008C759A" w:rsidRDefault="008C759A"/>
    <w:p w:rsidR="008C759A" w:rsidRDefault="008C759A">
      <w:pPr>
        <w:pStyle w:val="a8"/>
        <w:ind w:firstLine="210"/>
      </w:pPr>
    </w:p>
    <w:p w:rsidR="008C759A" w:rsidRDefault="008C759A">
      <w:pPr>
        <w:pStyle w:val="a8"/>
        <w:ind w:firstLine="210"/>
      </w:pPr>
    </w:p>
    <w:sectPr w:rsidR="008C759A" w:rsidSect="00B52E12">
      <w:footerReference w:type="even" r:id="rId26"/>
      <w:footerReference w:type="default" r:id="rId27"/>
      <w:pgSz w:w="11850" w:h="16783"/>
      <w:pgMar w:top="1440" w:right="1440" w:bottom="1440"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2EF" w:rsidRDefault="002242EF">
      <w:r>
        <w:separator/>
      </w:r>
    </w:p>
  </w:endnote>
  <w:endnote w:type="continuationSeparator" w:id="1">
    <w:p w:rsidR="002242EF" w:rsidRDefault="00224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31" w:rsidRDefault="00FD0827">
    <w:pPr>
      <w:pStyle w:val="a5"/>
      <w:framePr w:wrap="around" w:vAnchor="text" w:hAnchor="margin" w:xAlign="right" w:y="1"/>
      <w:rPr>
        <w:rStyle w:val="a9"/>
      </w:rPr>
    </w:pPr>
    <w:r>
      <w:fldChar w:fldCharType="begin"/>
    </w:r>
    <w:r w:rsidR="00AC0231">
      <w:rPr>
        <w:rStyle w:val="a9"/>
      </w:rPr>
      <w:instrText xml:space="preserve">PAGE  </w:instrText>
    </w:r>
    <w:r>
      <w:fldChar w:fldCharType="separate"/>
    </w:r>
    <w:r w:rsidR="00AC0231">
      <w:rPr>
        <w:rStyle w:val="a9"/>
      </w:rPr>
      <w:t>3</w:t>
    </w:r>
    <w:r>
      <w:fldChar w:fldCharType="end"/>
    </w:r>
  </w:p>
  <w:p w:rsidR="00AC0231" w:rsidRDefault="00AC0231">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31" w:rsidRDefault="00AC0231">
    <w:pPr>
      <w:pStyle w:val="a5"/>
      <w:framePr w:wrap="around" w:vAnchor="text" w:hAnchor="margin" w:xAlign="right" w:y="1"/>
      <w:rPr>
        <w:rStyle w:val="a9"/>
      </w:rPr>
    </w:pPr>
  </w:p>
  <w:p w:rsidR="00AC0231" w:rsidRDefault="00AC0231">
    <w:pPr>
      <w:pStyle w:val="a5"/>
      <w:ind w:right="360"/>
      <w:rPr>
        <w:sz w:val="24"/>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31" w:rsidRDefault="00AC023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31" w:rsidRDefault="00FD0827">
    <w:pPr>
      <w:pStyle w:val="a5"/>
    </w:pPr>
    <w:r>
      <w:rPr>
        <w:noProof/>
      </w:rPr>
      <w:pict>
        <v:shapetype id="_x0000_t202" coordsize="21600,21600" o:spt="202" path="m,l,21600r21600,l21600,xe">
          <v:stroke joinstyle="miter"/>
          <v:path gradientshapeok="t" o:connecttype="rect"/>
        </v:shapetype>
        <v:shape id="文本框 5" o:spid="_x0000_s4100" type="#_x0000_t202" style="position:absolute;margin-left:0;margin-top:0;width:2in;height:2in;z-index:25166540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AC0231" w:rsidRDefault="00FD0827">
                <w:pPr>
                  <w:pStyle w:val="a5"/>
                </w:pPr>
                <w:r>
                  <w:rPr>
                    <w:sz w:val="21"/>
                    <w:szCs w:val="21"/>
                  </w:rPr>
                  <w:fldChar w:fldCharType="begin"/>
                </w:r>
                <w:r w:rsidR="00AC0231">
                  <w:rPr>
                    <w:rStyle w:val="a9"/>
                  </w:rPr>
                  <w:instrText xml:space="preserve">PAGE  </w:instrText>
                </w:r>
                <w:r>
                  <w:rPr>
                    <w:sz w:val="21"/>
                    <w:szCs w:val="21"/>
                  </w:rPr>
                  <w:fldChar w:fldCharType="separate"/>
                </w:r>
                <w:r w:rsidR="00CB4118">
                  <w:rPr>
                    <w:rStyle w:val="a9"/>
                    <w:noProof/>
                  </w:rPr>
                  <w:t>8</w:t>
                </w:r>
                <w:r>
                  <w:rPr>
                    <w:sz w:val="21"/>
                    <w:szCs w:val="21"/>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31" w:rsidRDefault="00FD0827">
    <w:pPr>
      <w:pStyle w:val="a5"/>
    </w:pPr>
    <w:r>
      <w:rPr>
        <w:noProof/>
      </w:rPr>
      <w:pict>
        <v:shapetype id="_x0000_t202" coordsize="21600,21600" o:spt="202" path="m,l,21600r21600,l21600,xe">
          <v:stroke joinstyle="miter"/>
          <v:path gradientshapeok="t" o:connecttype="rect"/>
        </v:shapetype>
        <v:shape id="文本框 6" o:spid="_x0000_s4099" type="#_x0000_t202" style="position:absolute;margin-left:0;margin-top:0;width:2in;height:2in;z-index:25166643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AC0231" w:rsidRDefault="00FD0827">
                <w:pPr>
                  <w:pStyle w:val="a5"/>
                </w:pPr>
                <w:fldSimple w:instr=" PAGE  \* MERGEFORMAT ">
                  <w:r w:rsidR="00CB4118">
                    <w:rPr>
                      <w:noProof/>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31" w:rsidRDefault="00FD0827">
    <w:pPr>
      <w:pStyle w:val="a5"/>
      <w:jc w:val="center"/>
    </w:pPr>
    <w:r>
      <w:rPr>
        <w:noProof/>
      </w:rPr>
      <w:pict>
        <v:shapetype id="_x0000_t202" coordsize="21600,21600" o:spt="202" path="m,l,21600r21600,l21600,xe">
          <v:stroke joinstyle="miter"/>
          <v:path gradientshapeok="t" o:connecttype="rect"/>
        </v:shapetype>
        <v:shape id="文本框 3" o:spid="_x0000_s4098" type="#_x0000_t202" style="position:absolute;left:0;text-align:left;margin-left:0;margin-top:0;width:2in;height:2in;z-index:25167360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gDSV2LYBAABUAwAADgAAAAAAAAAAAAAAAAAuAgAAZHJzL2Uyb0RvYy54bWxQ&#10;SwECLQAUAAYACAAAACEADErw7tYAAAAFAQAADwAAAAAAAAAAAAAAAAAQBAAAZHJzL2Rvd25yZXYu&#10;eG1sUEsFBgAAAAAEAAQA8wAAABMFAAAAAA==&#10;" filled="f" stroked="f">
          <v:textbox style="mso-fit-shape-to-text:t" inset="0,0,0,0">
            <w:txbxContent>
              <w:p w:rsidR="00AC0231" w:rsidRDefault="00FD0827">
                <w:pPr>
                  <w:pStyle w:val="a5"/>
                  <w:jc w:val="center"/>
                </w:pPr>
                <w:fldSimple w:instr=" PAGE   \* MERGEFORMAT ">
                  <w:r w:rsidR="005C46E9" w:rsidRPr="005C46E9">
                    <w:rPr>
                      <w:noProof/>
                      <w:lang w:val="zh-CN"/>
                    </w:rPr>
                    <w:t>53</w:t>
                  </w:r>
                </w:fldSimple>
              </w:p>
            </w:txbxContent>
          </v:textbox>
          <w10:wrap anchorx="margin"/>
        </v:shape>
      </w:pict>
    </w:r>
  </w:p>
  <w:p w:rsidR="00AC0231" w:rsidRDefault="00AC0231">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31" w:rsidRDefault="00FD0827">
    <w:pPr>
      <w:pStyle w:val="a5"/>
      <w:framePr w:wrap="around" w:vAnchor="text" w:hAnchor="margin" w:xAlign="center" w:y="1"/>
      <w:rPr>
        <w:rStyle w:val="a9"/>
      </w:rPr>
    </w:pPr>
    <w:r>
      <w:fldChar w:fldCharType="begin"/>
    </w:r>
    <w:r w:rsidR="00AC0231">
      <w:rPr>
        <w:rStyle w:val="a9"/>
      </w:rPr>
      <w:instrText xml:space="preserve">PAGE  </w:instrText>
    </w:r>
    <w:r>
      <w:fldChar w:fldCharType="separate"/>
    </w:r>
    <w:r w:rsidR="00AC0231">
      <w:rPr>
        <w:rStyle w:val="a9"/>
      </w:rPr>
      <w:t>5</w:t>
    </w:r>
    <w:r>
      <w:fldChar w:fldCharType="end"/>
    </w:r>
  </w:p>
  <w:p w:rsidR="00AC0231" w:rsidRDefault="00AC0231">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31" w:rsidRDefault="00FD0827">
    <w:pPr>
      <w:pStyle w:val="a5"/>
      <w:jc w:val="both"/>
      <w:rPr>
        <w:rFonts w:ascii="宋体"/>
      </w:rPr>
    </w:pPr>
    <w:r w:rsidRPr="00FD0827">
      <w:rPr>
        <w:noProof/>
      </w:rPr>
      <w:pict>
        <v:shapetype id="_x0000_t202" coordsize="21600,21600" o:spt="202" path="m,l,21600r21600,l21600,xe">
          <v:stroke joinstyle="miter"/>
          <v:path gradientshapeok="t" o:connecttype="rect"/>
        </v:shapetype>
        <v:shape id="文本框 2" o:spid="_x0000_s4097" type="#_x0000_t202" style="position:absolute;left:0;text-align:left;margin-left:0;margin-top:0;width:9.05pt;height:10.35pt;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" filled="f" stroked="f" strokeweight="1.25pt">
          <v:textbox style="mso-fit-shape-to-text:t" inset="0,0,0,0">
            <w:txbxContent>
              <w:p w:rsidR="00AC0231" w:rsidRDefault="00FD0827">
                <w:pPr>
                  <w:snapToGrid w:val="0"/>
                  <w:rPr>
                    <w:sz w:val="18"/>
                  </w:rPr>
                </w:pPr>
                <w:r>
                  <w:rPr>
                    <w:rFonts w:hint="eastAsia"/>
                    <w:sz w:val="18"/>
                  </w:rPr>
                  <w:fldChar w:fldCharType="begin"/>
                </w:r>
                <w:r w:rsidR="00AC0231">
                  <w:rPr>
                    <w:rFonts w:hint="eastAsia"/>
                    <w:sz w:val="18"/>
                  </w:rPr>
                  <w:instrText xml:space="preserve"> PAGE  \* MERGEFORMAT </w:instrText>
                </w:r>
                <w:r>
                  <w:rPr>
                    <w:rFonts w:hint="eastAsia"/>
                    <w:sz w:val="18"/>
                  </w:rPr>
                  <w:fldChar w:fldCharType="separate"/>
                </w:r>
                <w:r w:rsidR="005C46E9">
                  <w:rPr>
                    <w:noProof/>
                    <w:sz w:val="18"/>
                  </w:rPr>
                  <w:t>54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2EF" w:rsidRDefault="002242EF">
      <w:r>
        <w:separator/>
      </w:r>
    </w:p>
  </w:footnote>
  <w:footnote w:type="continuationSeparator" w:id="1">
    <w:p w:rsidR="002242EF" w:rsidRDefault="00224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31" w:rsidRDefault="00AC023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31" w:rsidRDefault="00AC0231">
    <w:pPr>
      <w:pStyle w:val="a6"/>
      <w:pBdr>
        <w:bottom w:val="single" w:sz="4" w:space="0" w:color="auto"/>
      </w:pBdr>
      <w:tabs>
        <w:tab w:val="right" w:pos="9354"/>
      </w:tabs>
      <w:jc w:val="right"/>
    </w:pPr>
    <w:r>
      <w:rPr>
        <w:rFonts w:hint="eastAsia"/>
      </w:rPr>
      <w:t>监理招标文件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31" w:rsidRDefault="00AC023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322350"/>
    <w:multiLevelType w:val="singleLevel"/>
    <w:tmpl w:val="8B322350"/>
    <w:lvl w:ilvl="0">
      <w:start w:val="2"/>
      <w:numFmt w:val="chineseCounting"/>
      <w:suff w:val="nothing"/>
      <w:lvlText w:val="%1、"/>
      <w:lvlJc w:val="left"/>
      <w:rPr>
        <w:rFonts w:hint="eastAsia"/>
      </w:rPr>
    </w:lvl>
  </w:abstractNum>
  <w:abstractNum w:abstractNumId="1">
    <w:nsid w:val="DBFE8975"/>
    <w:multiLevelType w:val="singleLevel"/>
    <w:tmpl w:val="DBFE8975"/>
    <w:lvl w:ilvl="0">
      <w:start w:val="1"/>
      <w:numFmt w:val="decimal"/>
      <w:suff w:val="nothing"/>
      <w:lvlText w:val="%1、"/>
      <w:lvlJc w:val="left"/>
    </w:lvl>
  </w:abstractNum>
  <w:abstractNum w:abstractNumId="2">
    <w:nsid w:val="4EC23EC9"/>
    <w:multiLevelType w:val="multilevel"/>
    <w:tmpl w:val="4EC23EC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278B250"/>
    <w:multiLevelType w:val="singleLevel"/>
    <w:tmpl w:val="5278B250"/>
    <w:lvl w:ilvl="0">
      <w:start w:val="1"/>
      <w:numFmt w:val="decimal"/>
      <w:suff w:val="nothing"/>
      <w:lvlText w:val="（%1）"/>
      <w:lvlJc w:val="left"/>
    </w:lvl>
  </w:abstractNum>
  <w:abstractNum w:abstractNumId="4">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548A0D"/>
    <w:multiLevelType w:val="singleLevel"/>
    <w:tmpl w:val="5A548A0D"/>
    <w:lvl w:ilvl="0">
      <w:start w:val="6"/>
      <w:numFmt w:val="chineseCounting"/>
      <w:suff w:val="nothing"/>
      <w:lvlText w:val="%1、"/>
      <w:lvlJc w:val="left"/>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759A"/>
    <w:rsid w:val="00007B27"/>
    <w:rsid w:val="000674EA"/>
    <w:rsid w:val="001B0C5B"/>
    <w:rsid w:val="002242EF"/>
    <w:rsid w:val="002C3FD4"/>
    <w:rsid w:val="002E7841"/>
    <w:rsid w:val="00350EBE"/>
    <w:rsid w:val="003C645F"/>
    <w:rsid w:val="003F0215"/>
    <w:rsid w:val="0055656B"/>
    <w:rsid w:val="00591DDB"/>
    <w:rsid w:val="005C46E9"/>
    <w:rsid w:val="008C759A"/>
    <w:rsid w:val="00A22FB2"/>
    <w:rsid w:val="00A9404B"/>
    <w:rsid w:val="00AC0231"/>
    <w:rsid w:val="00B257FC"/>
    <w:rsid w:val="00B52E12"/>
    <w:rsid w:val="00B647FB"/>
    <w:rsid w:val="00BE0DFB"/>
    <w:rsid w:val="00C646C0"/>
    <w:rsid w:val="00CB4118"/>
    <w:rsid w:val="00DF35FC"/>
    <w:rsid w:val="00EA442C"/>
    <w:rsid w:val="00FD0827"/>
    <w:rsid w:val="020746A9"/>
    <w:rsid w:val="057E7B9F"/>
    <w:rsid w:val="05C237E9"/>
    <w:rsid w:val="07061BEA"/>
    <w:rsid w:val="0E163FDD"/>
    <w:rsid w:val="127C2FFA"/>
    <w:rsid w:val="158E3C7A"/>
    <w:rsid w:val="177B60E3"/>
    <w:rsid w:val="1DE54C4A"/>
    <w:rsid w:val="21227604"/>
    <w:rsid w:val="22083674"/>
    <w:rsid w:val="22EF5ECE"/>
    <w:rsid w:val="2467206F"/>
    <w:rsid w:val="264F7B76"/>
    <w:rsid w:val="27667BE0"/>
    <w:rsid w:val="280F0FF4"/>
    <w:rsid w:val="3C884985"/>
    <w:rsid w:val="3FBB6B65"/>
    <w:rsid w:val="434B3398"/>
    <w:rsid w:val="4ECF00F1"/>
    <w:rsid w:val="4F426944"/>
    <w:rsid w:val="4F4A79E5"/>
    <w:rsid w:val="50CD45DC"/>
    <w:rsid w:val="52E779F3"/>
    <w:rsid w:val="58684520"/>
    <w:rsid w:val="5CB45F3B"/>
    <w:rsid w:val="5DA260EE"/>
    <w:rsid w:val="5DF227C1"/>
    <w:rsid w:val="5F605F7F"/>
    <w:rsid w:val="616C0DE5"/>
    <w:rsid w:val="64052F4E"/>
    <w:rsid w:val="68720DEF"/>
    <w:rsid w:val="68EB24D6"/>
    <w:rsid w:val="6D3B54D0"/>
    <w:rsid w:val="6DD5029B"/>
    <w:rsid w:val="73510914"/>
    <w:rsid w:val="756212DC"/>
    <w:rsid w:val="76A9354D"/>
    <w:rsid w:val="78084EE9"/>
    <w:rsid w:val="783C76CE"/>
    <w:rsid w:val="78C400B0"/>
    <w:rsid w:val="78E34D39"/>
    <w:rsid w:val="79967CF1"/>
    <w:rsid w:val="7AA44BCD"/>
    <w:rsid w:val="7B2E25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lsdException w:name="Body Text" w:uiPriority="99" w:qFormat="1"/>
    <w:lsdException w:name="Body Text Indent" w:uiPriority="99" w:unhideWhenUsed="1" w:qFormat="1"/>
    <w:lsdException w:name="Subtitle" w:qFormat="1"/>
    <w:lsdException w:name="Body Text First Indent" w:qFormat="1"/>
    <w:lsdException w:name="Body Text First Indent 2"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52E12"/>
    <w:pPr>
      <w:widowControl w:val="0"/>
      <w:jc w:val="both"/>
    </w:pPr>
    <w:rPr>
      <w:rFonts w:ascii="Times New Roman" w:hAnsi="Times New Roman"/>
      <w:kern w:val="2"/>
      <w:sz w:val="21"/>
      <w:szCs w:val="24"/>
    </w:rPr>
  </w:style>
  <w:style w:type="paragraph" w:styleId="1">
    <w:name w:val="heading 1"/>
    <w:basedOn w:val="a"/>
    <w:next w:val="a"/>
    <w:qFormat/>
    <w:rsid w:val="00B52E12"/>
    <w:pPr>
      <w:keepNext/>
      <w:autoSpaceDE w:val="0"/>
      <w:autoSpaceDN w:val="0"/>
      <w:outlineLvl w:val="0"/>
    </w:pPr>
    <w:rPr>
      <w:rFonts w:ascii="宋体" w:hAnsi="宋体"/>
      <w:color w:val="000000"/>
      <w:kern w:val="0"/>
      <w:sz w:val="30"/>
      <w:szCs w:val="18"/>
    </w:rPr>
  </w:style>
  <w:style w:type="paragraph" w:styleId="20">
    <w:name w:val="heading 2"/>
    <w:basedOn w:val="a"/>
    <w:next w:val="a"/>
    <w:qFormat/>
    <w:rsid w:val="00B52E12"/>
    <w:pPr>
      <w:keepNext/>
      <w:autoSpaceDE w:val="0"/>
      <w:autoSpaceDN w:val="0"/>
      <w:jc w:val="center"/>
      <w:outlineLvl w:val="1"/>
    </w:pPr>
    <w:rPr>
      <w:rFonts w:ascii="宋体" w:hAnsi="宋体"/>
      <w:b/>
      <w:color w:val="000000"/>
      <w:kern w:val="0"/>
      <w:sz w:val="30"/>
      <w:szCs w:val="18"/>
    </w:rPr>
  </w:style>
  <w:style w:type="paragraph" w:styleId="4">
    <w:name w:val="heading 4"/>
    <w:basedOn w:val="a"/>
    <w:next w:val="a"/>
    <w:qFormat/>
    <w:rsid w:val="00B52E12"/>
    <w:pPr>
      <w:keepNext/>
      <w:keepLines/>
      <w:spacing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uiPriority w:val="99"/>
    <w:qFormat/>
    <w:rsid w:val="00B52E12"/>
    <w:pPr>
      <w:ind w:firstLineChars="200" w:firstLine="420"/>
    </w:pPr>
  </w:style>
  <w:style w:type="paragraph" w:styleId="a3">
    <w:name w:val="Body Text Indent"/>
    <w:basedOn w:val="a"/>
    <w:uiPriority w:val="99"/>
    <w:unhideWhenUsed/>
    <w:qFormat/>
    <w:rsid w:val="00B52E12"/>
    <w:pPr>
      <w:spacing w:after="120"/>
      <w:ind w:leftChars="200" w:left="420"/>
    </w:pPr>
  </w:style>
  <w:style w:type="paragraph" w:styleId="a4">
    <w:name w:val="Body Text"/>
    <w:basedOn w:val="a"/>
    <w:link w:val="Char"/>
    <w:uiPriority w:val="99"/>
    <w:qFormat/>
    <w:rsid w:val="00B52E12"/>
    <w:pPr>
      <w:spacing w:after="120"/>
    </w:pPr>
  </w:style>
  <w:style w:type="paragraph" w:styleId="a5">
    <w:name w:val="footer"/>
    <w:basedOn w:val="a"/>
    <w:qFormat/>
    <w:rsid w:val="00B52E12"/>
    <w:pPr>
      <w:tabs>
        <w:tab w:val="center" w:pos="4153"/>
        <w:tab w:val="right" w:pos="8306"/>
      </w:tabs>
      <w:snapToGrid w:val="0"/>
      <w:jc w:val="left"/>
    </w:pPr>
    <w:rPr>
      <w:sz w:val="18"/>
      <w:szCs w:val="18"/>
    </w:rPr>
  </w:style>
  <w:style w:type="paragraph" w:styleId="a6">
    <w:name w:val="header"/>
    <w:basedOn w:val="a"/>
    <w:uiPriority w:val="99"/>
    <w:qFormat/>
    <w:rsid w:val="00B52E12"/>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B52E12"/>
    <w:pPr>
      <w:spacing w:before="100" w:beforeAutospacing="1" w:after="100" w:afterAutospacing="1"/>
      <w:jc w:val="left"/>
    </w:pPr>
    <w:rPr>
      <w:kern w:val="0"/>
      <w:sz w:val="24"/>
      <w:szCs w:val="20"/>
    </w:rPr>
  </w:style>
  <w:style w:type="paragraph" w:styleId="a8">
    <w:name w:val="Body Text First Indent"/>
    <w:basedOn w:val="a4"/>
    <w:link w:val="Char0"/>
    <w:qFormat/>
    <w:rsid w:val="00B52E12"/>
    <w:pPr>
      <w:ind w:firstLineChars="100" w:firstLine="420"/>
    </w:pPr>
  </w:style>
  <w:style w:type="character" w:styleId="a9">
    <w:name w:val="page number"/>
    <w:basedOn w:val="a0"/>
    <w:qFormat/>
    <w:rsid w:val="00B52E12"/>
  </w:style>
  <w:style w:type="character" w:styleId="aa">
    <w:name w:val="Hyperlink"/>
    <w:basedOn w:val="a0"/>
    <w:qFormat/>
    <w:rsid w:val="00B52E12"/>
    <w:rPr>
      <w:color w:val="000000"/>
      <w:u w:val="none"/>
    </w:rPr>
  </w:style>
  <w:style w:type="paragraph" w:styleId="ab">
    <w:name w:val="List Paragraph"/>
    <w:basedOn w:val="a"/>
    <w:uiPriority w:val="99"/>
    <w:qFormat/>
    <w:rsid w:val="00B52E12"/>
    <w:pPr>
      <w:ind w:firstLineChars="200" w:firstLine="420"/>
    </w:pPr>
    <w:rPr>
      <w:rFonts w:ascii="宋体"/>
      <w:kern w:val="0"/>
      <w:sz w:val="34"/>
      <w:szCs w:val="20"/>
    </w:rPr>
  </w:style>
  <w:style w:type="paragraph" w:customStyle="1" w:styleId="Default">
    <w:name w:val="Default"/>
    <w:qFormat/>
    <w:rsid w:val="00B52E12"/>
    <w:pPr>
      <w:widowControl w:val="0"/>
      <w:autoSpaceDE w:val="0"/>
      <w:autoSpaceDN w:val="0"/>
      <w:adjustRightInd w:val="0"/>
    </w:pPr>
    <w:rPr>
      <w:rFonts w:ascii="宋体" w:eastAsiaTheme="minorEastAsia" w:hAnsiTheme="minorHAnsi" w:cs="宋体"/>
      <w:color w:val="000000"/>
      <w:sz w:val="24"/>
      <w:szCs w:val="24"/>
    </w:rPr>
  </w:style>
  <w:style w:type="paragraph" w:customStyle="1" w:styleId="Style149">
    <w:name w:val="_Style 149"/>
    <w:basedOn w:val="a"/>
    <w:next w:val="ab"/>
    <w:qFormat/>
    <w:rsid w:val="00B52E12"/>
    <w:pPr>
      <w:adjustRightInd w:val="0"/>
      <w:snapToGrid w:val="0"/>
      <w:spacing w:line="360" w:lineRule="auto"/>
      <w:ind w:firstLineChars="200" w:firstLine="420"/>
    </w:pPr>
    <w:rPr>
      <w:rFonts w:ascii="宋体" w:eastAsiaTheme="minorEastAsia" w:hAnsiTheme="minorHAnsi" w:cstheme="minorBidi"/>
      <w:kern w:val="0"/>
      <w:sz w:val="34"/>
      <w:szCs w:val="20"/>
    </w:rPr>
  </w:style>
  <w:style w:type="paragraph" w:customStyle="1" w:styleId="21">
    <w:name w:val="标题 21"/>
    <w:basedOn w:val="a"/>
    <w:uiPriority w:val="1"/>
    <w:qFormat/>
    <w:rsid w:val="00B52E12"/>
    <w:pPr>
      <w:ind w:left="100" w:right="113"/>
      <w:jc w:val="left"/>
      <w:outlineLvl w:val="2"/>
    </w:pPr>
    <w:rPr>
      <w:rFonts w:ascii="Microsoft JhengHei" w:eastAsia="Microsoft JhengHei" w:hAnsi="Microsoft JhengHei" w:cs="Microsoft JhengHei"/>
      <w:b/>
      <w:bCs/>
      <w:kern w:val="0"/>
      <w:sz w:val="32"/>
      <w:szCs w:val="32"/>
      <w:lang w:eastAsia="en-US"/>
    </w:rPr>
  </w:style>
  <w:style w:type="paragraph" w:customStyle="1" w:styleId="31">
    <w:name w:val="标题 31"/>
    <w:basedOn w:val="a"/>
    <w:uiPriority w:val="1"/>
    <w:qFormat/>
    <w:rsid w:val="00B52E12"/>
    <w:pPr>
      <w:ind w:left="237" w:right="113"/>
      <w:outlineLvl w:val="3"/>
    </w:pPr>
    <w:rPr>
      <w:rFonts w:ascii="宋体"/>
      <w:kern w:val="0"/>
      <w:sz w:val="28"/>
      <w:szCs w:val="28"/>
    </w:rPr>
  </w:style>
  <w:style w:type="character" w:customStyle="1" w:styleId="Char0">
    <w:name w:val="正文首行缩进 Char"/>
    <w:basedOn w:val="a0"/>
    <w:link w:val="a8"/>
    <w:rsid w:val="002C3FD4"/>
    <w:rPr>
      <w:rFonts w:ascii="Times New Roman" w:hAnsi="Times New Roman"/>
      <w:kern w:val="2"/>
      <w:sz w:val="21"/>
      <w:szCs w:val="24"/>
    </w:rPr>
  </w:style>
  <w:style w:type="character" w:customStyle="1" w:styleId="Char">
    <w:name w:val="正文文本 Char"/>
    <w:basedOn w:val="a0"/>
    <w:link w:val="a4"/>
    <w:uiPriority w:val="99"/>
    <w:qFormat/>
    <w:rsid w:val="00AC0231"/>
    <w:rPr>
      <w:rFonts w:ascii="Times New Roman" w:hAnsi="Times New Roman"/>
      <w:kern w:val="2"/>
      <w:sz w:val="21"/>
      <w:szCs w:val="24"/>
    </w:rPr>
  </w:style>
  <w:style w:type="character" w:customStyle="1" w:styleId="2Char">
    <w:name w:val="正文首行缩进 2 Char"/>
    <w:basedOn w:val="a0"/>
    <w:link w:val="2"/>
    <w:uiPriority w:val="99"/>
    <w:qFormat/>
    <w:rsid w:val="00AC0231"/>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218327543">
      <w:bodyDiv w:val="1"/>
      <w:marLeft w:val="0"/>
      <w:marRight w:val="0"/>
      <w:marTop w:val="0"/>
      <w:marBottom w:val="0"/>
      <w:divBdr>
        <w:top w:val="none" w:sz="0" w:space="0" w:color="auto"/>
        <w:left w:val="none" w:sz="0" w:space="0" w:color="auto"/>
        <w:bottom w:val="none" w:sz="0" w:space="0" w:color="auto"/>
        <w:right w:val="none" w:sz="0" w:space="0" w:color="auto"/>
      </w:divBdr>
    </w:div>
    <w:div w:id="470291200">
      <w:bodyDiv w:val="1"/>
      <w:marLeft w:val="0"/>
      <w:marRight w:val="0"/>
      <w:marTop w:val="0"/>
      <w:marBottom w:val="0"/>
      <w:divBdr>
        <w:top w:val="none" w:sz="0" w:space="0" w:color="auto"/>
        <w:left w:val="none" w:sz="0" w:space="0" w:color="auto"/>
        <w:bottom w:val="none" w:sz="0" w:space="0" w:color="auto"/>
        <w:right w:val="none" w:sz="0" w:space="0" w:color="auto"/>
      </w:divBdr>
    </w:div>
    <w:div w:id="861626081">
      <w:bodyDiv w:val="1"/>
      <w:marLeft w:val="0"/>
      <w:marRight w:val="0"/>
      <w:marTop w:val="0"/>
      <w:marBottom w:val="0"/>
      <w:divBdr>
        <w:top w:val="none" w:sz="0" w:space="0" w:color="auto"/>
        <w:left w:val="none" w:sz="0" w:space="0" w:color="auto"/>
        <w:bottom w:val="none" w:sz="0" w:space="0" w:color="auto"/>
        <w:right w:val="none" w:sz="0" w:space="0" w:color="auto"/>
      </w:divBdr>
    </w:div>
    <w:div w:id="186810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creditchina.gov.cn/"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www.ggzy.xuchang.gov.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gsxt.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 Id="rId27"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55</Pages>
  <Words>4468</Words>
  <Characters>25468</Characters>
  <Application>Microsoft Office Word</Application>
  <DocSecurity>0</DocSecurity>
  <Lines>212</Lines>
  <Paragraphs>59</Paragraphs>
  <ScaleCrop>false</ScaleCrop>
  <Company>P R C</Company>
  <LinksUpToDate>false</LinksUpToDate>
  <CharactersWithSpaces>29877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27</cp:revision>
  <dcterms:created xsi:type="dcterms:W3CDTF">2020-04-27T02:19:00Z</dcterms:created>
  <dcterms:modified xsi:type="dcterms:W3CDTF">2020-05-18T02:50:00Z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