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531CB" w14:textId="77777777" w:rsidR="009A148C" w:rsidRDefault="009A148C" w:rsidP="009A148C">
      <w:pPr>
        <w:spacing w:line="60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58546C">
        <w:rPr>
          <w:rFonts w:ascii="仿宋" w:eastAsia="仿宋" w:hAnsi="仿宋" w:cs="仿宋" w:hint="eastAsia"/>
          <w:b/>
          <w:bCs/>
          <w:sz w:val="44"/>
          <w:szCs w:val="44"/>
        </w:rPr>
        <w:t>禹州市人民医院餐厅对外承包服务项目</w:t>
      </w:r>
    </w:p>
    <w:p w14:paraId="04294672" w14:textId="77777777" w:rsidR="009A148C" w:rsidRPr="009A148C" w:rsidRDefault="009A148C" w:rsidP="009A148C">
      <w:pPr>
        <w:widowControl/>
        <w:shd w:val="clear" w:color="auto" w:fill="FFFFFF"/>
        <w:spacing w:line="33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9A148C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澄清公告</w:t>
      </w:r>
    </w:p>
    <w:p w14:paraId="59F44169" w14:textId="6D2A7033" w:rsidR="009A148C" w:rsidRPr="009A148C" w:rsidRDefault="009A148C" w:rsidP="009A148C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9A14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1、采购单位：</w:t>
      </w:r>
      <w:bookmarkStart w:id="0" w:name="_Hlk40364878"/>
      <w:r>
        <w:rPr>
          <w:rFonts w:ascii="宋体" w:eastAsia="宋体" w:hAnsi="宋体" w:cs="仿宋_GB2312" w:hint="eastAsia"/>
          <w:color w:val="000000"/>
          <w:sz w:val="24"/>
          <w:szCs w:val="24"/>
        </w:rPr>
        <w:t>禹州市人民医院</w:t>
      </w:r>
      <w:bookmarkEnd w:id="0"/>
      <w:r>
        <w:rPr>
          <w:rFonts w:ascii="宋体" w:eastAsia="宋体" w:hAnsi="宋体" w:cs="仿宋_GB2312" w:hint="eastAsia"/>
          <w:color w:val="000000"/>
          <w:sz w:val="24"/>
          <w:szCs w:val="24"/>
        </w:rPr>
        <w:t>；</w:t>
      </w:r>
    </w:p>
    <w:p w14:paraId="67DDC0DB" w14:textId="77777777" w:rsidR="009A148C" w:rsidRDefault="009A148C" w:rsidP="009A148C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A14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2、项目名称：禹州市人民医院餐厅对外承包服务项目；</w:t>
      </w:r>
    </w:p>
    <w:p w14:paraId="7C98631C" w14:textId="77777777" w:rsidR="009A148C" w:rsidRDefault="009A148C" w:rsidP="009A148C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A14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3、项目编号：</w:t>
      </w:r>
      <w:r w:rsidRPr="009A148C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YZCG-DL2020004; </w:t>
      </w:r>
    </w:p>
    <w:p w14:paraId="6D1F4279" w14:textId="6D34651F" w:rsidR="009A148C" w:rsidRPr="009A148C" w:rsidRDefault="009A148C" w:rsidP="009A148C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9A14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4、澄清内容：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招标公告及招标文件中供应商资格要求“</w:t>
      </w:r>
      <w:r w:rsidRPr="009A14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供应商须取得餐饮行业卫生许可证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”。根据</w:t>
      </w:r>
      <w:r w:rsidR="007655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</w:t>
      </w:r>
      <w:r w:rsidR="0076558B" w:rsidRPr="007655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国发〔</w:t>
      </w:r>
      <w:r w:rsidR="0076558B" w:rsidRPr="0076558B">
        <w:rPr>
          <w:rFonts w:ascii="仿宋" w:eastAsia="仿宋" w:hAnsi="仿宋" w:cs="宋体"/>
          <w:color w:val="000000"/>
          <w:kern w:val="0"/>
          <w:sz w:val="28"/>
          <w:szCs w:val="28"/>
        </w:rPr>
        <w:t>2016〕12号</w:t>
      </w:r>
      <w:r w:rsidR="007655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》文规定“</w:t>
      </w:r>
      <w:r w:rsidR="0076558B" w:rsidRPr="007655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取消地方卫生部门对饭馆、咖啡馆、酒吧、茶座</w:t>
      </w:r>
      <w:r w:rsidR="0076558B" w:rsidRPr="0076558B">
        <w:rPr>
          <w:rFonts w:ascii="仿宋" w:eastAsia="仿宋" w:hAnsi="仿宋" w:cs="宋体"/>
          <w:color w:val="000000"/>
          <w:kern w:val="0"/>
          <w:sz w:val="28"/>
          <w:szCs w:val="28"/>
        </w:rPr>
        <w:t>4类公共场所核发的卫生许可证</w:t>
      </w:r>
      <w:r w:rsidR="007655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”。经招标人研究，</w:t>
      </w:r>
      <w:r w:rsidR="0076558B" w:rsidRPr="009A14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禹州市人民医院餐厅对外承包服务项目</w:t>
      </w:r>
      <w:r w:rsidR="007655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不再要求供应商提供</w:t>
      </w:r>
      <w:r w:rsidR="0076558B" w:rsidRPr="009A14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餐饮行业卫生许可证</w:t>
      </w:r>
      <w:r w:rsidR="007655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63461544" w14:textId="77777777" w:rsidR="009A148C" w:rsidRPr="009A148C" w:rsidRDefault="009A148C" w:rsidP="009A148C">
      <w:pPr>
        <w:widowControl/>
        <w:shd w:val="clear" w:color="auto" w:fill="FFFFFF"/>
        <w:spacing w:line="330" w:lineRule="atLeast"/>
        <w:ind w:left="6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9A14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6、其他内容不变</w:t>
      </w:r>
    </w:p>
    <w:p w14:paraId="12AAAE8B" w14:textId="77777777" w:rsidR="009A148C" w:rsidRPr="009A148C" w:rsidRDefault="009A148C" w:rsidP="009A148C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9A148C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</w:p>
    <w:p w14:paraId="38F6BFFF" w14:textId="77777777" w:rsidR="009A148C" w:rsidRPr="009A148C" w:rsidRDefault="009A148C" w:rsidP="009A148C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9A148C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</w:p>
    <w:p w14:paraId="6D3067A2" w14:textId="77777777" w:rsidR="009A148C" w:rsidRPr="009A148C" w:rsidRDefault="009A148C" w:rsidP="009A148C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9A148C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</w:p>
    <w:p w14:paraId="7504B56C" w14:textId="3D79F671" w:rsidR="009A148C" w:rsidRPr="009A148C" w:rsidRDefault="009A148C" w:rsidP="009A148C">
      <w:pPr>
        <w:widowControl/>
        <w:shd w:val="clear" w:color="auto" w:fill="FFFFFF"/>
        <w:spacing w:line="330" w:lineRule="atLeast"/>
        <w:ind w:left="6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9A148C">
        <w:rPr>
          <w:rFonts w:ascii="Calibri" w:eastAsia="仿宋" w:hAnsi="Calibri" w:cs="Calibri"/>
          <w:color w:val="000000"/>
          <w:kern w:val="0"/>
          <w:sz w:val="28"/>
          <w:szCs w:val="28"/>
        </w:rPr>
        <w:t>                                     </w:t>
      </w:r>
      <w:r w:rsidRPr="009A14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9A148C">
        <w:rPr>
          <w:rFonts w:ascii="Calibri" w:eastAsia="仿宋" w:hAnsi="Calibri" w:cs="Calibri"/>
          <w:color w:val="000000"/>
          <w:kern w:val="0"/>
          <w:sz w:val="28"/>
          <w:szCs w:val="28"/>
        </w:rPr>
        <w:t>  </w:t>
      </w:r>
      <w:r w:rsidR="0076558B">
        <w:rPr>
          <w:rFonts w:ascii="Calibri" w:eastAsia="仿宋" w:hAnsi="Calibri" w:cs="Calibri"/>
          <w:color w:val="000000"/>
          <w:kern w:val="0"/>
          <w:sz w:val="28"/>
          <w:szCs w:val="28"/>
        </w:rPr>
        <w:t xml:space="preserve">            </w:t>
      </w:r>
      <w:r w:rsidRPr="009A148C">
        <w:rPr>
          <w:rFonts w:ascii="Calibri" w:eastAsia="仿宋" w:hAnsi="Calibri" w:cs="Calibri"/>
          <w:color w:val="000000"/>
          <w:kern w:val="0"/>
          <w:sz w:val="28"/>
          <w:szCs w:val="28"/>
        </w:rPr>
        <w:t>  </w:t>
      </w:r>
      <w:r w:rsidR="0076558B" w:rsidRPr="007655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禹州市人民医院</w:t>
      </w:r>
    </w:p>
    <w:p w14:paraId="50B0EEF0" w14:textId="429BFEBC" w:rsidR="009A148C" w:rsidRPr="009A148C" w:rsidRDefault="009A148C" w:rsidP="009A148C">
      <w:pPr>
        <w:widowControl/>
        <w:shd w:val="clear" w:color="auto" w:fill="FFFFFF"/>
        <w:spacing w:line="330" w:lineRule="atLeast"/>
        <w:ind w:left="6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9A148C">
        <w:rPr>
          <w:rFonts w:ascii="Calibri" w:eastAsia="仿宋" w:hAnsi="Calibri" w:cs="Calibri"/>
          <w:color w:val="000000"/>
          <w:kern w:val="0"/>
          <w:sz w:val="28"/>
          <w:szCs w:val="28"/>
        </w:rPr>
        <w:t>                    </w:t>
      </w:r>
      <w:r w:rsidRPr="009A14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9A148C">
        <w:rPr>
          <w:rFonts w:ascii="Calibri" w:eastAsia="仿宋" w:hAnsi="Calibri" w:cs="Calibri"/>
          <w:color w:val="000000"/>
          <w:kern w:val="0"/>
          <w:sz w:val="28"/>
          <w:szCs w:val="28"/>
        </w:rPr>
        <w:t>                     </w:t>
      </w:r>
      <w:r w:rsidR="0076558B">
        <w:rPr>
          <w:rFonts w:ascii="Calibri" w:eastAsia="仿宋" w:hAnsi="Calibri" w:cs="Calibri"/>
          <w:color w:val="000000"/>
          <w:kern w:val="0"/>
          <w:sz w:val="28"/>
          <w:szCs w:val="28"/>
        </w:rPr>
        <w:t xml:space="preserve">           </w:t>
      </w:r>
      <w:r w:rsidRPr="009A148C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9A14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2020年5月14日</w:t>
      </w:r>
    </w:p>
    <w:p w14:paraId="4CC92793" w14:textId="77777777" w:rsidR="002754FD" w:rsidRDefault="002754FD">
      <w:pPr>
        <w:rPr>
          <w:rFonts w:hint="eastAsia"/>
        </w:rPr>
      </w:pPr>
    </w:p>
    <w:sectPr w:rsidR="00275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10"/>
    <w:rsid w:val="002754FD"/>
    <w:rsid w:val="0076558B"/>
    <w:rsid w:val="009A148C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2F33"/>
  <w15:chartTrackingRefBased/>
  <w15:docId w15:val="{B0E5F021-B00B-4461-9A62-C8E0E621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6581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09643494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2</cp:revision>
  <dcterms:created xsi:type="dcterms:W3CDTF">2020-05-14T07:53:00Z</dcterms:created>
  <dcterms:modified xsi:type="dcterms:W3CDTF">2020-05-14T08:07:00Z</dcterms:modified>
</cp:coreProperties>
</file>