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hint="eastAsia" w:ascii="黑体" w:hAnsi="黑体" w:eastAsia="黑体" w:cs="黑体"/>
          <w:b/>
          <w:bCs/>
          <w:sz w:val="36"/>
          <w:szCs w:val="36"/>
        </w:rPr>
      </w:pPr>
    </w:p>
    <w:p>
      <w:pPr>
        <w:ind w:left="3975" w:hanging="3975" w:hangingChars="1100"/>
        <w:jc w:val="both"/>
        <w:rPr>
          <w:rFonts w:asciiTheme="majorEastAsia" w:hAnsiTheme="majorEastAsia" w:eastAsiaTheme="majorEastAsia" w:cstheme="majorEastAsia"/>
          <w:b/>
          <w:bCs/>
          <w:sz w:val="44"/>
          <w:szCs w:val="44"/>
        </w:rPr>
      </w:pPr>
      <w:r>
        <w:rPr>
          <w:rFonts w:hint="eastAsia" w:ascii="黑体" w:hAnsi="黑体" w:eastAsia="黑体" w:cs="黑体"/>
          <w:b/>
          <w:bCs/>
          <w:sz w:val="36"/>
          <w:szCs w:val="36"/>
        </w:rPr>
        <w:t>禹州</w:t>
      </w:r>
      <w:r>
        <w:rPr>
          <w:rFonts w:hint="eastAsia" w:ascii="黑体" w:hAnsi="黑体" w:eastAsia="黑体" w:cs="黑体"/>
          <w:b/>
          <w:bCs/>
          <w:sz w:val="36"/>
          <w:szCs w:val="36"/>
          <w:lang w:eastAsia="zh-CN"/>
        </w:rPr>
        <w:t>市</w:t>
      </w:r>
      <w:r>
        <w:rPr>
          <w:rFonts w:hint="eastAsia" w:ascii="黑体" w:hAnsi="黑体" w:eastAsia="黑体" w:cs="黑体"/>
          <w:b/>
          <w:bCs/>
          <w:sz w:val="36"/>
          <w:szCs w:val="36"/>
          <w:lang w:val="en-US" w:eastAsia="zh-CN"/>
        </w:rPr>
        <w:t>2020饮水安全保障工程第二批四标段采购项目</w:t>
      </w:r>
      <w:r>
        <w:rPr>
          <w:rFonts w:hint="eastAsia" w:ascii="黑体" w:hAnsi="黑体" w:eastAsia="黑体" w:cs="黑体"/>
          <w:b/>
          <w:bCs/>
          <w:sz w:val="36"/>
          <w:szCs w:val="36"/>
          <w:lang w:eastAsia="zh-CN"/>
        </w:rPr>
        <w:t>（不见面开标）</w:t>
      </w:r>
    </w:p>
    <w:p>
      <w:pPr>
        <w:rPr>
          <w:rFonts w:hint="eastAsia" w:ascii="黑体" w:hAnsi="黑体" w:eastAsia="黑体" w:cs="黑体"/>
          <w:sz w:val="44"/>
          <w:szCs w:val="44"/>
        </w:rPr>
      </w:pPr>
    </w:p>
    <w:p>
      <w:pPr>
        <w:rPr>
          <w:rFonts w:ascii="微软简隶书" w:eastAsia="微软简隶书"/>
        </w:rPr>
      </w:pPr>
    </w:p>
    <w:p>
      <w:pPr>
        <w:jc w:val="both"/>
        <w:rPr>
          <w:rFonts w:hint="eastAsia" w:ascii="华文隶书" w:eastAsia="华文隶书"/>
          <w:bCs/>
          <w:w w:val="90"/>
          <w:sz w:val="96"/>
        </w:rPr>
      </w:pPr>
    </w:p>
    <w:p>
      <w:pPr>
        <w:jc w:val="center"/>
        <w:rPr>
          <w:rFonts w:hint="eastAsia" w:ascii="黑体" w:hAnsi="黑体" w:eastAsia="黑体" w:cs="黑体"/>
          <w:bCs/>
          <w:w w:val="90"/>
          <w:sz w:val="72"/>
          <w:szCs w:val="72"/>
        </w:rP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YZCG-T2020084</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采购单位：禹州市农村饮水安全工程建设管理局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二〇二〇年 </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禹州市政府采购中心受禹州市农村饮水安全工程建设管理局的委托，就“禹州市2020饮水安全保障工程第二批四标段采购项目（不见面开标）”进行竞争性谈判，欢迎合格的投标人前来投标。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idowControl/>
        <w:numPr>
          <w:ilvl w:val="0"/>
          <w:numId w:val="6"/>
        </w:numPr>
        <w:shd w:val="clear" w:color="auto" w:fill="FFFFFF"/>
        <w:spacing w:line="440" w:lineRule="exact"/>
        <w:ind w:firstLine="420" w:firstLineChars="200"/>
        <w:jc w:val="left"/>
        <w:rPr>
          <w:rFonts w:hint="eastAsia"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采购人：禹州市</w:t>
      </w:r>
      <w:r>
        <w:rPr>
          <w:rFonts w:hint="eastAsia" w:cs="仿宋_GB2312" w:asciiTheme="minorEastAsia" w:hAnsiTheme="minorEastAsia"/>
          <w:color w:val="000000"/>
          <w:kern w:val="2"/>
          <w:sz w:val="21"/>
          <w:szCs w:val="21"/>
          <w:shd w:val="clear" w:color="auto" w:fill="FFFFFF"/>
          <w:lang w:val="en-US" w:eastAsia="zh-CN" w:bidi="ar-SA"/>
        </w:rPr>
        <w:t>农村饮水安全工程建设管理局</w:t>
      </w:r>
    </w:p>
    <w:p>
      <w:pPr>
        <w:widowControl/>
        <w:numPr>
          <w:ilvl w:val="0"/>
          <w:numId w:val="6"/>
        </w:numPr>
        <w:shd w:val="clear" w:color="auto" w:fill="FFFFFF"/>
        <w:spacing w:line="440" w:lineRule="exact"/>
        <w:ind w:left="0" w:leftChars="0"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项目名称：禹州市2020饮水安全保障工程第二批四标段采购项目</w:t>
      </w:r>
    </w:p>
    <w:p>
      <w:pPr>
        <w:widowControl/>
        <w:numPr>
          <w:ilvl w:val="0"/>
          <w:numId w:val="0"/>
        </w:numPr>
        <w:shd w:val="clear" w:color="auto" w:fill="FFFFFF"/>
        <w:spacing w:line="440" w:lineRule="exact"/>
        <w:ind w:leftChars="200"/>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3、采购编号：YZCG-T202008</w:t>
      </w:r>
      <w:r>
        <w:rPr>
          <w:rFonts w:hint="eastAsia" w:cs="仿宋_GB2312" w:asciiTheme="minorEastAsia" w:hAnsiTheme="minorEastAsia"/>
          <w:color w:val="000000"/>
          <w:kern w:val="2"/>
          <w:sz w:val="21"/>
          <w:szCs w:val="21"/>
          <w:shd w:val="clear" w:color="auto" w:fill="FFFFFF"/>
          <w:lang w:val="en-US" w:eastAsia="zh-CN" w:bidi="ar-SA"/>
        </w:rPr>
        <w:t>4</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w:t>
      </w:r>
      <w:r>
        <w:rPr>
          <w:rFonts w:hint="eastAsia" w:cs="仿宋_GB2312" w:asciiTheme="minorEastAsia" w:hAnsiTheme="minorEastAsia"/>
          <w:color w:val="000000"/>
          <w:kern w:val="2"/>
          <w:sz w:val="21"/>
          <w:szCs w:val="21"/>
          <w:shd w:val="clear" w:color="auto" w:fill="FFFFFF"/>
          <w:lang w:val="en-US" w:eastAsia="zh-CN" w:bidi="ar-SA"/>
        </w:rPr>
        <w:t>水泵及压力罐等一批</w:t>
      </w:r>
      <w:r>
        <w:rPr>
          <w:rFonts w:hint="eastAsia" w:cs="仿宋_GB2312" w:asciiTheme="minorEastAsia" w:hAnsiTheme="minorEastAsia" w:eastAsiaTheme="minorEastAsia"/>
          <w:color w:val="000000"/>
          <w:kern w:val="2"/>
          <w:sz w:val="21"/>
          <w:szCs w:val="21"/>
          <w:shd w:val="clear" w:color="auto" w:fill="FFFFFF"/>
          <w:lang w:val="en-US" w:eastAsia="zh-CN" w:bidi="ar-SA"/>
        </w:rPr>
        <w:t>（详见谈判文件）</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86.134</w:t>
      </w:r>
      <w:r>
        <w:rPr>
          <w:rFonts w:hint="eastAsia" w:cs="仿宋_GB2312" w:asciiTheme="minorEastAsia" w:hAnsiTheme="minorEastAsia" w:eastAsiaTheme="minorEastAsia"/>
          <w:color w:val="000000"/>
          <w:kern w:val="2"/>
          <w:sz w:val="21"/>
          <w:szCs w:val="21"/>
          <w:shd w:val="clear" w:color="auto" w:fill="FFFFFF"/>
          <w:lang w:val="en-US" w:eastAsia="zh-CN" w:bidi="ar-SA"/>
        </w:rPr>
        <w:t>万元</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widowControl/>
        <w:numPr>
          <w:ilvl w:val="0"/>
          <w:numId w:val="7"/>
        </w:numPr>
        <w:shd w:val="clear" w:color="auto" w:fill="FFFFFF"/>
        <w:spacing w:line="440" w:lineRule="exact"/>
        <w:ind w:firstLine="420" w:firstLineChars="200"/>
        <w:jc w:val="left"/>
        <w:rPr>
          <w:rFonts w:hint="default"/>
          <w:lang w:val="en-US" w:eastAsia="zh-CN"/>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符合《政府采购法》第二十二条之规定，具有独立法人资格的生产厂家且具有相应的经营范围（以营业执照为准）；</w:t>
      </w:r>
    </w:p>
    <w:p>
      <w:pPr>
        <w:numPr>
          <w:ilvl w:val="0"/>
          <w:numId w:val="0"/>
        </w:numPr>
        <w:spacing w:line="440" w:lineRule="exact"/>
        <w:ind w:left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2、</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numPr>
          <w:ilvl w:val="0"/>
          <w:numId w:val="0"/>
        </w:numPr>
        <w:spacing w:line="440" w:lineRule="exact"/>
        <w:ind w:firstLine="420" w:firstLine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、本项目接受联合体投标。</w:t>
      </w:r>
    </w:p>
    <w:p>
      <w:pPr>
        <w:widowControl/>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谈判</w:t>
      </w:r>
      <w:r>
        <w:rPr>
          <w:rFonts w:hint="eastAsia" w:ascii="仿宋" w:hAnsi="仿宋" w:eastAsia="仿宋" w:cs="仿宋"/>
          <w:b/>
          <w:color w:val="000000"/>
          <w:kern w:val="0"/>
          <w:sz w:val="28"/>
          <w:szCs w:val="28"/>
        </w:rPr>
        <w:t>文件的方式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7"/>
          <w:rFonts w:hint="eastAsia" w:cs="仿宋_GB2312" w:asciiTheme="minorEastAsia" w:hAnsiTheme="minorEastAsia" w:eastAsiaTheme="minorEastAsia"/>
          <w:color w:val="000000"/>
          <w:sz w:val="21"/>
          <w:szCs w:val="21"/>
          <w:shd w:val="clear" w:color="auto" w:fill="FFFFFF"/>
        </w:rPr>
        <w:t>http://</w:t>
      </w:r>
      <w:r>
        <w:rPr>
          <w:rStyle w:val="27"/>
          <w:rFonts w:cs="仿宋_GB2312" w:asciiTheme="minorEastAsia" w:hAnsiTheme="minorEastAsia" w:eastAsiaTheme="minorEastAsia"/>
          <w:color w:val="000000"/>
          <w:sz w:val="21"/>
          <w:szCs w:val="21"/>
          <w:shd w:val="clear" w:color="auto" w:fill="FFFFFF"/>
        </w:rPr>
        <w:t>ggzy.xuchang.gov.cn:8088/ggzy/eps/public/RegistAllJcxx.html</w:t>
      </w:r>
      <w:r>
        <w:rPr>
          <w:rStyle w:val="27"/>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7"/>
          <w:rFonts w:hint="eastAsia" w:cs="仿宋_GB2312" w:asciiTheme="minorEastAsia" w:hAnsiTheme="minorEastAsia" w:eastAsiaTheme="minorEastAsia"/>
          <w:color w:val="000000"/>
          <w:sz w:val="21"/>
          <w:szCs w:val="21"/>
          <w:shd w:val="clear" w:color="auto" w:fill="FFFFFF"/>
        </w:rPr>
        <w:t>（http://</w:t>
      </w:r>
      <w:r>
        <w:rPr>
          <w:rStyle w:val="27"/>
          <w:rFonts w:cs="仿宋_GB2312" w:asciiTheme="minorEastAsia" w:hAnsiTheme="minorEastAsia" w:eastAsiaTheme="minorEastAsia"/>
          <w:color w:val="000000"/>
          <w:sz w:val="21"/>
          <w:szCs w:val="21"/>
          <w:shd w:val="clear" w:color="auto" w:fill="FFFFFF"/>
        </w:rPr>
        <w:t>ggzy.xuchang.gov.cn:8088/ggzy/</w:t>
      </w:r>
      <w:r>
        <w:rPr>
          <w:rStyle w:val="27"/>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3、谈判文件每份售价人民币300元，售后不退。</w:t>
      </w:r>
    </w:p>
    <w:p>
      <w:pPr>
        <w:widowControl/>
        <w:shd w:val="clear" w:color="auto" w:fill="FFFFFF"/>
        <w:spacing w:line="44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1、响应文件提交截止时间及谈判响应截止时间、谈判时间：2020年</w:t>
      </w: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月 </w:t>
      </w:r>
      <w:r>
        <w:rPr>
          <w:rFonts w:hint="eastAsia" w:cs="仿宋_GB2312" w:asciiTheme="minorEastAsia" w:hAnsiTheme="minorEastAsia"/>
          <w:color w:val="000000"/>
          <w:kern w:val="2"/>
          <w:sz w:val="21"/>
          <w:szCs w:val="21"/>
          <w:shd w:val="clear" w:color="auto" w:fill="FFFFFF"/>
          <w:lang w:val="en-US" w:eastAsia="zh-CN" w:bidi="ar-SA"/>
        </w:rPr>
        <w:t>22</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日 </w:t>
      </w:r>
      <w:r>
        <w:rPr>
          <w:rFonts w:hint="eastAsia" w:cs="仿宋_GB2312" w:asciiTheme="minorEastAsia" w:hAnsiTheme="minorEastAsia"/>
          <w:color w:val="000000"/>
          <w:kern w:val="2"/>
          <w:sz w:val="21"/>
          <w:szCs w:val="21"/>
          <w:shd w:val="clear" w:color="auto" w:fill="FFFFFF"/>
          <w:lang w:val="en-US" w:eastAsia="zh-CN" w:bidi="ar-SA"/>
        </w:rPr>
        <w:t>10：00</w:t>
      </w:r>
      <w:r>
        <w:rPr>
          <w:rFonts w:hint="eastAsia" w:cs="仿宋_GB2312" w:asciiTheme="minorEastAsia" w:hAnsiTheme="minorEastAsia" w:eastAsiaTheme="minorEastAsia"/>
          <w:color w:val="000000"/>
          <w:kern w:val="2"/>
          <w:sz w:val="21"/>
          <w:szCs w:val="21"/>
          <w:shd w:val="clear" w:color="auto" w:fill="FFFFFF"/>
          <w:lang w:val="en-US" w:eastAsia="zh-CN" w:bidi="ar-SA"/>
        </w:rPr>
        <w:t>（北京时间），逾期送达或不符合规定的响应文件恕不接受。</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2、响应文件开启时间：同响应文件提交截止时间。</w:t>
      </w:r>
    </w:p>
    <w:p>
      <w:pPr>
        <w:pStyle w:val="21"/>
        <w:widowControl/>
        <w:shd w:val="clear" w:color="auto" w:fill="FFFFFF"/>
        <w:spacing w:line="360" w:lineRule="auto"/>
        <w:ind w:firstLine="420"/>
        <w:contextualSpacing/>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（一）谈判响应文件开启地点：禹州市公共资源交易中心九楼第二开标室。（本项目采用远程不见面谈判，供应商无须到达现场）。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（二） 本项目为全流程电子化交易项目，供应商须提交电子响应文件。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3、不见面开标大厅登录：供应商使用CA数字证书登录全国公共资源交易平台（河南省·许昌市）——进入公共资源交易系统</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（http://ggzy.xuchang.gov.cn:8088/ggzy/）</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r>
        <w:rPr>
          <w:rFonts w:hint="eastAsia" w:cs="仿宋_GB2312" w:asciiTheme="minorEastAsia" w:hAnsiTheme="minorEastAsia" w:eastAsiaTheme="minorEastAsia"/>
          <w:color w:val="000000"/>
          <w:kern w:val="2"/>
          <w:sz w:val="21"/>
          <w:szCs w:val="21"/>
          <w:shd w:val="clear" w:color="auto" w:fill="FFFFFF"/>
          <w:lang w:val="en-US" w:eastAsia="zh-CN" w:bidi="ar-SA"/>
        </w:rPr>
        <w:t>——点击“项目信息——项目名称”——在系统操作导航栏点击“开标——不见面开标大厅”。</w:t>
      </w:r>
    </w:p>
    <w:p>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八、代理机构及采购单位地址、联系人、联系电话</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widowControl/>
        <w:numPr>
          <w:ilvl w:val="0"/>
          <w:numId w:val="8"/>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采购单位：禹州市</w:t>
      </w:r>
      <w:r>
        <w:rPr>
          <w:rFonts w:hint="eastAsia" w:cs="仿宋_GB2312" w:asciiTheme="minorEastAsia" w:hAnsiTheme="minorEastAsia"/>
          <w:color w:val="000000"/>
          <w:kern w:val="2"/>
          <w:sz w:val="21"/>
          <w:szCs w:val="21"/>
          <w:shd w:val="clear" w:color="auto" w:fill="FFFFFF"/>
          <w:lang w:val="en-US" w:eastAsia="zh-CN" w:bidi="ar-SA"/>
        </w:rPr>
        <w:t>农村饮水安全工程建设管理局</w:t>
      </w:r>
    </w:p>
    <w:p>
      <w:pPr>
        <w:widowControl/>
        <w:numPr>
          <w:ilvl w:val="0"/>
          <w:numId w:val="0"/>
        </w:numPr>
        <w:shd w:val="clear" w:color="auto" w:fill="FFFFFF"/>
        <w:spacing w:line="440" w:lineRule="exact"/>
        <w:ind w:firstLine="840" w:firstLineChars="4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地址：禹州市禹王大道东段</w:t>
      </w:r>
    </w:p>
    <w:p>
      <w:pPr>
        <w:widowControl/>
        <w:shd w:val="clear" w:color="auto" w:fill="FFFFFF"/>
        <w:spacing w:line="440" w:lineRule="exact"/>
        <w:ind w:firstLine="850" w:firstLineChars="405"/>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赵女士</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联系电话：0374-</w:t>
      </w:r>
      <w:r>
        <w:rPr>
          <w:rFonts w:hint="eastAsia" w:cs="仿宋_GB2312" w:asciiTheme="minorEastAsia" w:hAnsiTheme="minorEastAsia"/>
          <w:color w:val="000000"/>
          <w:kern w:val="2"/>
          <w:sz w:val="21"/>
          <w:szCs w:val="21"/>
          <w:shd w:val="clear" w:color="auto" w:fill="FFFFFF"/>
          <w:lang w:val="en-US" w:eastAsia="zh-CN" w:bidi="ar-SA"/>
        </w:rPr>
        <w:t>6068660</w:t>
      </w:r>
    </w:p>
    <w:p>
      <w:pPr>
        <w:spacing w:line="440" w:lineRule="exact"/>
        <w:ind w:firstLine="3570" w:firstLineChars="17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w:t>
      </w:r>
    </w:p>
    <w:p>
      <w:pPr>
        <w:spacing w:line="440" w:lineRule="exact"/>
        <w:ind w:firstLine="5670" w:firstLineChars="2700"/>
        <w:rPr>
          <w:rFonts w:hint="eastAsia" w:cs="仿宋_GB2312" w:asciiTheme="minorEastAsia" w:hAnsiTheme="minorEastAsia" w:eastAsiaTheme="minorEastAsia"/>
          <w:color w:val="000000"/>
          <w:kern w:val="2"/>
          <w:sz w:val="21"/>
          <w:szCs w:val="21"/>
          <w:shd w:val="clear" w:color="auto" w:fill="FFFFFF"/>
          <w:lang w:val="en-US" w:eastAsia="zh-CN" w:bidi="ar-SA"/>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pStyle w:val="22"/>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仿宋" w:hAnsi="仿宋" w:eastAsia="仿宋" w:cs="宋体"/>
          <w:color w:val="000000"/>
          <w:kern w:val="0"/>
          <w:sz w:val="24"/>
          <w:szCs w:val="24"/>
          <w:lang w:eastAsia="zh-CN"/>
        </w:rPr>
        <w:t>提高禹州市农村饮水安全工程的供水保证率。</w:t>
      </w:r>
    </w:p>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3"/>
        <w:tblW w:w="8905" w:type="dxa"/>
        <w:tblInd w:w="-85" w:type="dxa"/>
        <w:tblLayout w:type="fixed"/>
        <w:tblCellMar>
          <w:top w:w="0" w:type="dxa"/>
          <w:left w:w="0" w:type="dxa"/>
          <w:bottom w:w="0" w:type="dxa"/>
          <w:right w:w="0" w:type="dxa"/>
        </w:tblCellMar>
      </w:tblPr>
      <w:tblGrid>
        <w:gridCol w:w="510"/>
        <w:gridCol w:w="1441"/>
        <w:gridCol w:w="660"/>
        <w:gridCol w:w="720"/>
        <w:gridCol w:w="1005"/>
        <w:gridCol w:w="4569"/>
      </w:tblGrid>
      <w:tr>
        <w:tblPrEx>
          <w:tblLayout w:type="fixed"/>
          <w:tblCellMar>
            <w:top w:w="0" w:type="dxa"/>
            <w:left w:w="0" w:type="dxa"/>
            <w:bottom w:w="0" w:type="dxa"/>
            <w:right w:w="0" w:type="dxa"/>
          </w:tblCellMar>
        </w:tblPrEx>
        <w:trPr>
          <w:trHeight w:val="485" w:hRule="atLeast"/>
        </w:trPr>
        <w:tc>
          <w:tcPr>
            <w:tcW w:w="51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144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名称及规格</w:t>
            </w:r>
          </w:p>
        </w:tc>
        <w:tc>
          <w:tcPr>
            <w:tcW w:w="6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7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100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控制价</w:t>
            </w:r>
            <w:r>
              <w:rPr>
                <w:rFonts w:hint="eastAsia" w:ascii="新宋体" w:hAnsi="新宋体" w:eastAsia="新宋体" w:cs="新宋体"/>
                <w:color w:val="000000"/>
                <w:sz w:val="24"/>
                <w:szCs w:val="24"/>
              </w:rPr>
              <w:br w:type="textWrapping"/>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元</w:t>
            </w:r>
            <w:r>
              <w:rPr>
                <w:rFonts w:hint="eastAsia" w:ascii="新宋体" w:hAnsi="新宋体" w:eastAsia="新宋体" w:cs="新宋体"/>
                <w:color w:val="000000"/>
                <w:sz w:val="24"/>
                <w:szCs w:val="24"/>
                <w:lang w:eastAsia="zh-CN"/>
              </w:rPr>
              <w:t>)</w:t>
            </w:r>
          </w:p>
        </w:tc>
        <w:tc>
          <w:tcPr>
            <w:tcW w:w="4569"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备注</w:t>
            </w:r>
          </w:p>
        </w:tc>
      </w:tr>
      <w:tr>
        <w:tblPrEx>
          <w:tblLayout w:type="fixed"/>
          <w:tblCellMar>
            <w:top w:w="0" w:type="dxa"/>
            <w:left w:w="0" w:type="dxa"/>
            <w:bottom w:w="0" w:type="dxa"/>
            <w:right w:w="0" w:type="dxa"/>
          </w:tblCellMar>
        </w:tblPrEx>
        <w:trPr>
          <w:trHeight w:val="243"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一</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4569" w:type="dxa"/>
            <w:tcBorders>
              <w:top w:val="nil"/>
              <w:left w:val="nil"/>
              <w:bottom w:val="single" w:color="auto" w:sz="4" w:space="0"/>
              <w:right w:val="single" w:color="auto" w:sz="8"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200QJ10-171)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15630.00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3*6mm²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200QJ10-202)</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21350.00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3*10mm²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200QJ10-295)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31650.00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3*16mm²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200QJ10-326)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117000.00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3*25mm²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200QJ10-355)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49000.00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3*25mm²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200QJ20-121)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15000.00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3*6mm²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200QJ20-148)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49200.00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3*6mm²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200QJ20-175)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22000.00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3*10mm²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200QJ20-202)</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28500.00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3*10mm²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潜水泵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200QJ20-270)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75000.00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含启动柜、配套电缆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3*25mm²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、钢井管、井盘、井夹、弯头、连接管等附件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32DLF4-170管道泵</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5800.00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含启动设备、配套电缆连接管等附件</w:t>
            </w:r>
          </w:p>
        </w:tc>
      </w:tr>
      <w:tr>
        <w:tblPrEx>
          <w:tblLayout w:type="fixed"/>
          <w:tblCellMar>
            <w:top w:w="0" w:type="dxa"/>
            <w:left w:w="0" w:type="dxa"/>
            <w:bottom w:w="0" w:type="dxa"/>
            <w:right w:w="0" w:type="dxa"/>
          </w:tblCellMar>
        </w:tblPrEx>
        <w:trPr>
          <w:trHeight w:val="243"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25GDL4管道泵</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台套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3400.00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含启动设备、配套电缆连接管等附件</w:t>
            </w:r>
          </w:p>
        </w:tc>
      </w:tr>
      <w:tr>
        <w:tblPrEx>
          <w:tblLayout w:type="fixed"/>
          <w:tblCellMar>
            <w:top w:w="0" w:type="dxa"/>
            <w:left w:w="0" w:type="dxa"/>
            <w:bottom w:w="0" w:type="dxa"/>
            <w:right w:w="0" w:type="dxa"/>
          </w:tblCellMar>
        </w:tblPrEx>
        <w:trPr>
          <w:trHeight w:val="243"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埋地电缆</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2500</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55000.00 </w:t>
            </w:r>
          </w:p>
        </w:tc>
        <w:tc>
          <w:tcPr>
            <w:tcW w:w="4569"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VJLV22-3*35+1*16mm²含安装</w:t>
            </w:r>
          </w:p>
        </w:tc>
      </w:tr>
      <w:tr>
        <w:tblPrEx>
          <w:tblLayout w:type="fixed"/>
          <w:tblCellMar>
            <w:top w:w="0" w:type="dxa"/>
            <w:left w:w="0" w:type="dxa"/>
            <w:bottom w:w="0" w:type="dxa"/>
            <w:right w:w="0" w:type="dxa"/>
          </w:tblCellMar>
        </w:tblPrEx>
        <w:trPr>
          <w:trHeight w:val="290"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小计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元</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488530.00 </w:t>
            </w:r>
          </w:p>
        </w:tc>
        <w:tc>
          <w:tcPr>
            <w:tcW w:w="4569"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　</w:t>
            </w:r>
          </w:p>
        </w:tc>
      </w:tr>
      <w:tr>
        <w:tblPrEx>
          <w:tblLayout w:type="fixed"/>
          <w:tblCellMar>
            <w:top w:w="0" w:type="dxa"/>
            <w:left w:w="0" w:type="dxa"/>
            <w:bottom w:w="0" w:type="dxa"/>
            <w:right w:w="0" w:type="dxa"/>
          </w:tblCellMar>
        </w:tblPrEx>
        <w:trPr>
          <w:trHeight w:val="243"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二</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消毒设备</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4569"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　</w:t>
            </w:r>
          </w:p>
        </w:tc>
      </w:tr>
      <w:tr>
        <w:tblPrEx>
          <w:tblLayout w:type="fixed"/>
          <w:tblCellMar>
            <w:top w:w="0" w:type="dxa"/>
            <w:left w:w="0" w:type="dxa"/>
            <w:bottom w:w="0" w:type="dxa"/>
            <w:right w:w="0" w:type="dxa"/>
          </w:tblCellMar>
        </w:tblPrEx>
        <w:trPr>
          <w:trHeight w:val="369"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消毒设备</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套</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82160</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rPr>
              <w:t>电解法二氧化氯发生器，发生器50g/h、0.5KW(用于本项目使用</w:t>
            </w:r>
            <w:r>
              <w:rPr>
                <w:rFonts w:hint="eastAsia" w:ascii="新宋体" w:hAnsi="新宋体" w:eastAsia="新宋体" w:cs="新宋体"/>
                <w:color w:val="000000"/>
                <w:sz w:val="24"/>
                <w:szCs w:val="24"/>
                <w:lang w:eastAsia="zh-CN"/>
              </w:rPr>
              <w:t>)</w:t>
            </w:r>
          </w:p>
        </w:tc>
      </w:tr>
      <w:tr>
        <w:tblPrEx>
          <w:tblLayout w:type="fixed"/>
          <w:tblCellMar>
            <w:top w:w="0" w:type="dxa"/>
            <w:left w:w="0" w:type="dxa"/>
            <w:bottom w:w="0" w:type="dxa"/>
            <w:right w:w="0" w:type="dxa"/>
          </w:tblCellMar>
        </w:tblPrEx>
        <w:trPr>
          <w:trHeight w:val="243"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小计</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元</w:t>
            </w:r>
          </w:p>
        </w:tc>
        <w:tc>
          <w:tcPr>
            <w:tcW w:w="7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w:t>
            </w:r>
          </w:p>
        </w:tc>
        <w:tc>
          <w:tcPr>
            <w:tcW w:w="10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82160</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w:t>
            </w:r>
          </w:p>
        </w:tc>
      </w:tr>
      <w:tr>
        <w:tblPrEx>
          <w:tblLayout w:type="fixed"/>
          <w:tblCellMar>
            <w:top w:w="0" w:type="dxa"/>
            <w:left w:w="0" w:type="dxa"/>
            <w:bottom w:w="0" w:type="dxa"/>
            <w:right w:w="0" w:type="dxa"/>
          </w:tblCellMar>
        </w:tblPrEx>
        <w:trPr>
          <w:trHeight w:val="243"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三</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压力罐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w:t>
            </w:r>
          </w:p>
        </w:tc>
        <w:tc>
          <w:tcPr>
            <w:tcW w:w="4569"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　</w:t>
            </w:r>
          </w:p>
        </w:tc>
      </w:tr>
      <w:tr>
        <w:tblPrEx>
          <w:tblLayout w:type="fixed"/>
          <w:tblCellMar>
            <w:top w:w="0" w:type="dxa"/>
            <w:left w:w="0" w:type="dxa"/>
            <w:bottom w:w="0" w:type="dxa"/>
            <w:right w:w="0" w:type="dxa"/>
          </w:tblCellMar>
        </w:tblPrEx>
        <w:trPr>
          <w:trHeight w:val="369"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SGW-50T压力罐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51250.00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含止回阀、蝶阀、排污阀、补气阀、法兰、压力表、连接镀锌钢管等全套配件</w:t>
            </w:r>
          </w:p>
        </w:tc>
      </w:tr>
      <w:tr>
        <w:tblPrEx>
          <w:tblLayout w:type="fixed"/>
          <w:tblCellMar>
            <w:top w:w="0" w:type="dxa"/>
            <w:left w:w="0" w:type="dxa"/>
            <w:bottom w:w="0" w:type="dxa"/>
            <w:right w:w="0" w:type="dxa"/>
          </w:tblCellMar>
        </w:tblPrEx>
        <w:trPr>
          <w:trHeight w:val="369"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SGW-30T压力罐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31800.00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含止回阀、蝶阀、排污阀、补气阀、法兰、压力表、连接镀锌钢管等全套配件</w:t>
            </w:r>
          </w:p>
        </w:tc>
      </w:tr>
      <w:tr>
        <w:tblPrEx>
          <w:tblLayout w:type="fixed"/>
          <w:tblCellMar>
            <w:top w:w="0" w:type="dxa"/>
            <w:left w:w="0" w:type="dxa"/>
            <w:bottom w:w="0" w:type="dxa"/>
            <w:right w:w="0" w:type="dxa"/>
          </w:tblCellMar>
        </w:tblPrEx>
        <w:trPr>
          <w:trHeight w:val="369"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SGW-20T压力罐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153300.00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含止回阀、蝶阀、排污阀、补气阀、法兰、压力表、连接镀锌钢管等全套配件</w:t>
            </w:r>
          </w:p>
        </w:tc>
      </w:tr>
      <w:tr>
        <w:tblPrEx>
          <w:tblLayout w:type="fixed"/>
          <w:tblCellMar>
            <w:top w:w="0" w:type="dxa"/>
            <w:left w:w="0" w:type="dxa"/>
            <w:bottom w:w="0" w:type="dxa"/>
            <w:right w:w="0" w:type="dxa"/>
          </w:tblCellMar>
        </w:tblPrEx>
        <w:trPr>
          <w:trHeight w:val="369"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SGW-10T压力罐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36400.00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含止回阀、蝶阀、排污阀、补气阀、法兰、压力表、连接镀锌钢管等全套配件</w:t>
            </w:r>
          </w:p>
        </w:tc>
      </w:tr>
      <w:tr>
        <w:tblPrEx>
          <w:tblLayout w:type="fixed"/>
          <w:tblCellMar>
            <w:top w:w="0" w:type="dxa"/>
            <w:left w:w="0" w:type="dxa"/>
            <w:bottom w:w="0" w:type="dxa"/>
            <w:right w:w="0" w:type="dxa"/>
          </w:tblCellMar>
        </w:tblPrEx>
        <w:trPr>
          <w:trHeight w:val="369" w:hRule="atLeast"/>
        </w:trPr>
        <w:tc>
          <w:tcPr>
            <w:tcW w:w="5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4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SGW-5T压力罐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13600.00 </w:t>
            </w:r>
          </w:p>
        </w:tc>
        <w:tc>
          <w:tcPr>
            <w:tcW w:w="4569" w:type="dxa"/>
            <w:tcBorders>
              <w:top w:val="nil"/>
              <w:left w:val="nil"/>
              <w:bottom w:val="single" w:color="auto" w:sz="4" w:space="0"/>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含止回阀、蝶阀、排污阀、补气阀、法兰、压力表、连接镀锌钢管等全套配件</w:t>
            </w:r>
          </w:p>
        </w:tc>
      </w:tr>
      <w:tr>
        <w:tblPrEx>
          <w:tblLayout w:type="fixed"/>
          <w:tblCellMar>
            <w:top w:w="0" w:type="dxa"/>
            <w:left w:w="0" w:type="dxa"/>
            <w:bottom w:w="0" w:type="dxa"/>
            <w:right w:w="0" w:type="dxa"/>
          </w:tblCellMar>
        </w:tblPrEx>
        <w:trPr>
          <w:trHeight w:val="478" w:hRule="atLeast"/>
        </w:trPr>
        <w:tc>
          <w:tcPr>
            <w:tcW w:w="510" w:type="dxa"/>
            <w:tcBorders>
              <w:top w:val="nil"/>
              <w:left w:val="single" w:color="auto" w:sz="8" w:space="0"/>
              <w:bottom w:val="nil"/>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441" w:type="dxa"/>
            <w:tcBorders>
              <w:top w:val="nil"/>
              <w:left w:val="nil"/>
              <w:bottom w:val="nil"/>
              <w:right w:val="single" w:color="auto" w:sz="4" w:space="0"/>
            </w:tcBorders>
            <w:shd w:val="clear" w:color="auto" w:fill="auto"/>
            <w:noWrap w:val="0"/>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TR2QJ300型沉砂罐</w:t>
            </w:r>
          </w:p>
        </w:tc>
        <w:tc>
          <w:tcPr>
            <w:tcW w:w="660" w:type="dxa"/>
            <w:tcBorders>
              <w:top w:val="nil"/>
              <w:left w:val="nil"/>
              <w:bottom w:val="nil"/>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20" w:type="dxa"/>
            <w:tcBorders>
              <w:top w:val="nil"/>
              <w:left w:val="nil"/>
              <w:bottom w:val="nil"/>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05" w:type="dxa"/>
            <w:tcBorders>
              <w:top w:val="nil"/>
              <w:left w:val="nil"/>
              <w:bottom w:val="nil"/>
              <w:right w:val="single" w:color="auto" w:sz="4" w:space="0"/>
            </w:tcBorders>
            <w:shd w:val="clear" w:color="auto" w:fill="auto"/>
            <w:noWrap/>
            <w:vAlign w:val="center"/>
          </w:tcPr>
          <w:p>
            <w:pPr>
              <w:widowControl/>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4300.00 </w:t>
            </w:r>
          </w:p>
        </w:tc>
        <w:tc>
          <w:tcPr>
            <w:tcW w:w="4569" w:type="dxa"/>
            <w:tcBorders>
              <w:top w:val="nil"/>
              <w:left w:val="nil"/>
              <w:bottom w:val="nil"/>
              <w:right w:val="single" w:color="auto" w:sz="8"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含连接镀锌钢管等全套配件</w:t>
            </w:r>
          </w:p>
        </w:tc>
      </w:tr>
      <w:tr>
        <w:tblPrEx>
          <w:tblLayout w:type="fixed"/>
          <w:tblCellMar>
            <w:top w:w="0" w:type="dxa"/>
            <w:left w:w="0" w:type="dxa"/>
            <w:bottom w:w="0" w:type="dxa"/>
            <w:right w:w="0" w:type="dxa"/>
          </w:tblCellMar>
        </w:tblPrEx>
        <w:trPr>
          <w:trHeight w:val="478" w:hRule="atLeast"/>
        </w:trPr>
        <w:tc>
          <w:tcPr>
            <w:tcW w:w="8905" w:type="dxa"/>
            <w:gridSpan w:val="6"/>
            <w:tcBorders>
              <w:top w:val="nil"/>
              <w:left w:val="single" w:color="auto" w:sz="8" w:space="0"/>
              <w:bottom w:val="single" w:color="auto" w:sz="4" w:space="0"/>
              <w:right w:val="single" w:color="auto" w:sz="8" w:space="0"/>
            </w:tcBorders>
            <w:shd w:val="clear" w:color="auto" w:fill="auto"/>
            <w:noWrap/>
            <w:vAlign w:val="center"/>
          </w:tcPr>
          <w:p>
            <w:pPr>
              <w:spacing w:line="360" w:lineRule="auto"/>
              <w:contextualSpacing/>
              <w:rPr>
                <w:rFonts w:hint="eastAsia" w:cs="微软雅黑" w:asciiTheme="minorEastAsia" w:hAnsiTheme="minorEastAsia"/>
                <w:b/>
                <w:color w:val="FF0000"/>
                <w:sz w:val="24"/>
                <w:szCs w:val="24"/>
                <w:lang w:eastAsia="zh-CN"/>
              </w:rPr>
            </w:pPr>
            <w:r>
              <w:rPr>
                <w:rFonts w:hint="eastAsia" w:cs="微软雅黑" w:asciiTheme="minorEastAsia" w:hAnsiTheme="minorEastAsia"/>
                <w:b/>
                <w:color w:val="FF0000"/>
                <w:sz w:val="24"/>
                <w:szCs w:val="24"/>
                <w:lang w:val="en-US" w:eastAsia="zh-CN"/>
              </w:rPr>
              <w:t>注：1、</w:t>
            </w:r>
            <w:r>
              <w:rPr>
                <w:rFonts w:hint="eastAsia" w:cs="微软雅黑" w:asciiTheme="minorEastAsia" w:hAnsiTheme="minorEastAsia"/>
                <w:b/>
                <w:color w:val="FF0000"/>
                <w:sz w:val="24"/>
                <w:szCs w:val="24"/>
                <w:lang w:eastAsia="zh-CN"/>
              </w:rPr>
              <w:t>投标人所提供的消毒设备具有省级(或以上)卫生主管部门出具的许可批件；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新宋体" w:hAnsi="新宋体" w:eastAsia="新宋体" w:cs="新宋体"/>
                <w:sz w:val="24"/>
                <w:szCs w:val="24"/>
              </w:rPr>
            </w:pPr>
            <w:r>
              <w:rPr>
                <w:rFonts w:hint="eastAsia" w:cs="微软雅黑" w:asciiTheme="minorEastAsia" w:hAnsiTheme="minorEastAsia"/>
                <w:b/>
                <w:color w:val="FF0000"/>
                <w:sz w:val="24"/>
                <w:szCs w:val="24"/>
                <w:lang w:val="en-US" w:eastAsia="zh-CN"/>
              </w:rPr>
              <w:t>2、</w:t>
            </w:r>
            <w:r>
              <w:rPr>
                <w:rFonts w:hint="eastAsia" w:cs="微软雅黑" w:asciiTheme="minorEastAsia" w:hAnsiTheme="minorEastAsia"/>
                <w:b/>
                <w:color w:val="FF0000"/>
                <w:sz w:val="24"/>
                <w:szCs w:val="24"/>
                <w:lang w:eastAsia="zh-CN"/>
              </w:rPr>
              <w:t>投标人所提供的压力罐具有省级(或以上)相关部门出具的压力容器制造许可证；</w:t>
            </w:r>
          </w:p>
        </w:tc>
      </w:tr>
    </w:tbl>
    <w:p>
      <w:pPr>
        <w:spacing w:line="360" w:lineRule="auto"/>
        <w:contextualSpacing/>
        <w:rPr>
          <w:rFonts w:hint="eastAsia" w:cs="微软雅黑" w:asciiTheme="minorEastAsia" w:hAnsiTheme="minorEastAsia" w:eastAsiaTheme="minorEastAsia"/>
          <w:b/>
          <w:color w:val="FF0000"/>
          <w:sz w:val="24"/>
          <w:szCs w:val="24"/>
          <w:lang w:eastAsia="zh-CN"/>
        </w:rPr>
      </w:pPr>
      <w:r>
        <w:rPr>
          <w:rFonts w:hint="eastAsia" w:cs="微软雅黑" w:asciiTheme="minorEastAsia" w:hAnsiTheme="minorEastAsia"/>
          <w:b/>
          <w:color w:val="FF0000"/>
          <w:sz w:val="24"/>
          <w:szCs w:val="24"/>
        </w:rPr>
        <w:t>本采购清单中所列技术规格或主要参数为最低要求，不允许负偏离，</w:t>
      </w:r>
      <w:r>
        <w:rPr>
          <w:rFonts w:hint="eastAsia" w:cs="微软雅黑" w:asciiTheme="minorEastAsia" w:hAnsiTheme="minorEastAsia"/>
          <w:b/>
          <w:color w:val="FF0000"/>
          <w:sz w:val="24"/>
          <w:szCs w:val="24"/>
          <w:lang w:eastAsia="zh-CN"/>
        </w:rPr>
        <w:t>否则为无效响应。</w:t>
      </w:r>
    </w:p>
    <w:p>
      <w:pPr>
        <w:numPr>
          <w:ilvl w:val="0"/>
          <w:numId w:val="0"/>
        </w:numPr>
        <w:spacing w:line="360" w:lineRule="auto"/>
        <w:ind w:left="482" w:leftChars="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三、采购标的执行标准：</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1、投标人具有国家强制性产品认证证书(CCC认证)。</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如投标人所投产品属于“中国强制性产品认证”</w:t>
      </w:r>
      <w:r>
        <w:rPr>
          <w:rFonts w:hint="eastAsia" w:ascii="新宋体" w:hAnsi="新宋体" w:eastAsia="新宋体" w:cs="新宋体"/>
          <w:color w:val="000000"/>
          <w:kern w:val="0"/>
          <w:sz w:val="24"/>
          <w:szCs w:val="24"/>
          <w:lang w:val="en-US" w:eastAsia="zh-CN"/>
        </w:rPr>
        <w:t>(CC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eastAsia="zh-CN"/>
        </w:rPr>
        <w:t>其他要求：</w:t>
      </w:r>
    </w:p>
    <w:p>
      <w:pPr>
        <w:pStyle w:val="22"/>
        <w:keepNext w:val="0"/>
        <w:keepLines w:val="0"/>
        <w:pageBreakBefore w:val="0"/>
        <w:shd w:val="clear"/>
        <w:kinsoku/>
        <w:wordWrap/>
        <w:overflowPunct/>
        <w:topLinePunct w:val="0"/>
        <w:autoSpaceDE/>
        <w:autoSpaceDN/>
        <w:bidi w:val="0"/>
        <w:adjustRightInd/>
        <w:snapToGrid/>
        <w:ind w:firstLine="480" w:firstLineChars="200"/>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投标人所投物资单价不得超过每一种规格型号的拦标单价。</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eastAsia="zh-CN"/>
        </w:rPr>
        <w:t>、技术要求</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eastAsia="zh-CN"/>
        </w:rPr>
        <w:t>)潜水泵执行B/T2816-2014、GB/T2818-2014标准。</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压力罐：压力罐执行GB/T150-2011标准。</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480" w:firstLineChars="200"/>
        <w:jc w:val="left"/>
        <w:textAlignment w:val="auto"/>
        <w:rPr>
          <w:lang w:val="zh-CN"/>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eastAsia="zh-CN"/>
        </w:rPr>
        <w:t>)对招标文件中没有列出的而对本项目必不可少的其它要求，投标人必须给予实现。</w:t>
      </w:r>
    </w:p>
    <w:p>
      <w:pPr>
        <w:spacing w:line="360" w:lineRule="auto"/>
        <w:ind w:firstLine="482" w:firstLineChars="200"/>
        <w:contextualSpacing/>
        <w:rPr>
          <w:rFonts w:hint="eastAsia" w:cs="仿宋_GB2312" w:asciiTheme="minorEastAsia" w:hAnsiTheme="minorEastAsia"/>
          <w:sz w:val="24"/>
          <w:szCs w:val="24"/>
          <w:lang w:val="zh-CN" w:eastAsia="zh-CN"/>
        </w:rPr>
      </w:pPr>
      <w:r>
        <w:rPr>
          <w:rFonts w:hint="eastAsia" w:cs="宋体" w:asciiTheme="minorEastAsia" w:hAnsiTheme="minorEastAsia"/>
          <w:b/>
          <w:color w:val="000000"/>
          <w:kern w:val="0"/>
          <w:sz w:val="24"/>
          <w:szCs w:val="24"/>
          <w:lang w:val="zh-CN"/>
        </w:rPr>
        <w:t>四、服务标准、期限、效率等要求：</w:t>
      </w:r>
      <w:r>
        <w:rPr>
          <w:rFonts w:hint="eastAsia" w:cs="仿宋_GB2312" w:asciiTheme="minorEastAsia" w:hAnsiTheme="minorEastAsia"/>
          <w:sz w:val="24"/>
          <w:szCs w:val="24"/>
          <w:lang w:val="zh-CN" w:eastAsia="zh-CN"/>
        </w:rPr>
        <w:t>质保期一年，对电缆、潜水泵，采购方根据项目村饮水工程的实际需要调整规格型号及供货数量。</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hint="eastAsia" w:ascii="宋体" w:cs="宋体"/>
          <w:b/>
          <w:bCs/>
          <w:color w:val="FF0000"/>
          <w:sz w:val="24"/>
          <w:lang w:val="zh-CN"/>
        </w:rPr>
      </w:pPr>
      <w:r>
        <w:rPr>
          <w:rFonts w:hint="eastAsia" w:ascii="宋体" w:cs="宋体"/>
          <w:sz w:val="24"/>
          <w:lang w:val="en-US" w:eastAsia="zh-CN"/>
        </w:rPr>
        <w:t>4</w:t>
      </w:r>
      <w:r>
        <w:rPr>
          <w:rFonts w:hint="eastAsia" w:ascii="宋体" w:cs="宋体"/>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1、潜水泵执行GB/T2816-2014、GB/T2818-2014标准，压力罐执行GB/T150-2011标准。</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1、支付方式：财政支付</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2、支付时间及条件：工程完工，验收合格支付至决算价的97%，质保金3%一年以后支付。</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kern w:val="2"/>
                <w:sz w:val="21"/>
                <w:szCs w:val="21"/>
                <w:shd w:val="clear" w:color="auto" w:fill="FFFFFF"/>
                <w:lang w:val="en-US" w:eastAsia="zh-CN" w:bidi="ar-SA"/>
              </w:rPr>
              <w:t>禹州市2020饮水安全保障工程第二批四标段采购项目</w:t>
            </w:r>
            <w:r>
              <w:rPr>
                <w:rFonts w:hint="eastAsia" w:cs="仿宋_GB2312" w:asciiTheme="minorEastAsia" w:hAnsiTheme="minorEastAsia"/>
                <w:color w:val="000000"/>
                <w:kern w:val="2"/>
                <w:sz w:val="21"/>
                <w:szCs w:val="21"/>
                <w:shd w:val="clear" w:color="auto" w:fill="FFFFFF"/>
                <w:lang w:val="en-US" w:eastAsia="zh-CN" w:bidi="ar-SA"/>
              </w:rPr>
              <w:t>（不见面开标）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编号：YZCG-T202008</w:t>
            </w:r>
            <w:r>
              <w:rPr>
                <w:rFonts w:hint="eastAsia" w:cs="仿宋_GB2312" w:asciiTheme="minorEastAsia" w:hAnsiTheme="minorEastAsia"/>
                <w:szCs w:val="21"/>
                <w:lang w:val="en-US" w:eastAsia="zh-CN"/>
              </w:rPr>
              <w:t>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w:t>
            </w:r>
            <w:r>
              <w:rPr>
                <w:rFonts w:hint="eastAsia" w:cs="仿宋_GB2312" w:asciiTheme="minorEastAsia" w:hAnsiTheme="minorEastAsia"/>
                <w:szCs w:val="21"/>
                <w:lang w:eastAsia="zh-CN"/>
              </w:rPr>
              <w:t>签订合同后</w:t>
            </w:r>
            <w:r>
              <w:rPr>
                <w:rFonts w:hint="eastAsia" w:cs="仿宋_GB2312" w:asciiTheme="minorEastAsia" w:hAnsiTheme="minorEastAsia"/>
                <w:szCs w:val="21"/>
                <w:lang w:val="en-US" w:eastAsia="zh-CN"/>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名称：禹州市农村饮水安全工程建设管理局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禹州市禹王大道东段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赵女士</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13608432105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rPr>
                <w:rFonts w:hint="default"/>
                <w:lang w:val="en-US"/>
              </w:rPr>
            </w:pPr>
            <w:r>
              <w:rPr>
                <w:rFonts w:hint="eastAsia" w:cstheme="minorBidi"/>
                <w:kern w:val="2"/>
                <w:sz w:val="21"/>
                <w:szCs w:val="22"/>
                <w:lang w:val="en-US" w:eastAsia="zh-CN" w:bidi="ar-SA"/>
              </w:rPr>
              <w:t>6</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bookmarkStart w:id="2" w:name="_GoBack"/>
            <w:bookmarkEnd w:id="2"/>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86.134</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10"/>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7"/>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4"/>
        </w:numPr>
        <w:autoSpaceDE w:val="0"/>
        <w:autoSpaceDN w:val="0"/>
        <w:spacing w:line="360" w:lineRule="auto"/>
        <w:ind w:firstLineChars="0"/>
        <w:contextualSpacing/>
        <w:rPr>
          <w:rFonts w:ascii="ˎ̥" w:hAnsi="ˎ̥"/>
          <w:vanish/>
        </w:rPr>
      </w:pP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6"/>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6"/>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6"/>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8"/>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D917028A"/>
    <w:multiLevelType w:val="singleLevel"/>
    <w:tmpl w:val="D917028A"/>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57"/>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54E26F6"/>
    <w:multiLevelType w:val="singleLevel"/>
    <w:tmpl w:val="654E26F6"/>
    <w:lvl w:ilvl="0" w:tentative="0">
      <w:start w:val="1"/>
      <w:numFmt w:val="decimal"/>
      <w:suff w:val="nothing"/>
      <w:lvlText w:val="%1、"/>
      <w:lvlJc w:val="left"/>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38"/>
  </w:num>
  <w:num w:numId="4">
    <w:abstractNumId w:val="23"/>
  </w:num>
  <w:num w:numId="5">
    <w:abstractNumId w:val="39"/>
  </w:num>
  <w:num w:numId="6">
    <w:abstractNumId w:val="1"/>
  </w:num>
  <w:num w:numId="7">
    <w:abstractNumId w:val="42"/>
  </w:num>
  <w:num w:numId="8">
    <w:abstractNumId w:val="0"/>
  </w:num>
  <w:num w:numId="9">
    <w:abstractNumId w:val="16"/>
  </w:num>
  <w:num w:numId="10">
    <w:abstractNumId w:val="17"/>
  </w:num>
  <w:num w:numId="11">
    <w:abstractNumId w:val="45"/>
  </w:num>
  <w:num w:numId="12">
    <w:abstractNumId w:val="54"/>
  </w:num>
  <w:num w:numId="13">
    <w:abstractNumId w:val="53"/>
  </w:num>
  <w:num w:numId="14">
    <w:abstractNumId w:val="44"/>
  </w:num>
  <w:num w:numId="15">
    <w:abstractNumId w:val="22"/>
  </w:num>
  <w:num w:numId="16">
    <w:abstractNumId w:val="18"/>
  </w:num>
  <w:num w:numId="17">
    <w:abstractNumId w:val="47"/>
  </w:num>
  <w:num w:numId="18">
    <w:abstractNumId w:val="41"/>
  </w:num>
  <w:num w:numId="19">
    <w:abstractNumId w:val="52"/>
  </w:num>
  <w:num w:numId="20">
    <w:abstractNumId w:val="34"/>
  </w:num>
  <w:num w:numId="21">
    <w:abstractNumId w:val="13"/>
  </w:num>
  <w:num w:numId="22">
    <w:abstractNumId w:val="37"/>
  </w:num>
  <w:num w:numId="23">
    <w:abstractNumId w:val="6"/>
  </w:num>
  <w:num w:numId="24">
    <w:abstractNumId w:val="21"/>
  </w:num>
  <w:num w:numId="25">
    <w:abstractNumId w:val="35"/>
  </w:num>
  <w:num w:numId="26">
    <w:abstractNumId w:val="5"/>
  </w:num>
  <w:num w:numId="27">
    <w:abstractNumId w:val="49"/>
  </w:num>
  <w:num w:numId="28">
    <w:abstractNumId w:val="12"/>
  </w:num>
  <w:num w:numId="29">
    <w:abstractNumId w:val="26"/>
  </w:num>
  <w:num w:numId="30">
    <w:abstractNumId w:val="30"/>
  </w:num>
  <w:num w:numId="31">
    <w:abstractNumId w:val="19"/>
  </w:num>
  <w:num w:numId="32">
    <w:abstractNumId w:val="40"/>
  </w:num>
  <w:num w:numId="33">
    <w:abstractNumId w:val="24"/>
  </w:num>
  <w:num w:numId="34">
    <w:abstractNumId w:val="48"/>
  </w:num>
  <w:num w:numId="35">
    <w:abstractNumId w:val="31"/>
  </w:num>
  <w:num w:numId="36">
    <w:abstractNumId w:val="51"/>
  </w:num>
  <w:num w:numId="37">
    <w:abstractNumId w:val="14"/>
  </w:num>
  <w:num w:numId="38">
    <w:abstractNumId w:val="4"/>
  </w:num>
  <w:num w:numId="39">
    <w:abstractNumId w:val="10"/>
  </w:num>
  <w:num w:numId="40">
    <w:abstractNumId w:val="7"/>
  </w:num>
  <w:num w:numId="41">
    <w:abstractNumId w:val="28"/>
  </w:num>
  <w:num w:numId="42">
    <w:abstractNumId w:val="15"/>
  </w:num>
  <w:num w:numId="43">
    <w:abstractNumId w:val="46"/>
  </w:num>
  <w:num w:numId="44">
    <w:abstractNumId w:val="29"/>
  </w:num>
  <w:num w:numId="45">
    <w:abstractNumId w:val="55"/>
  </w:num>
  <w:num w:numId="46">
    <w:abstractNumId w:val="27"/>
  </w:num>
  <w:num w:numId="47">
    <w:abstractNumId w:val="50"/>
  </w:num>
  <w:num w:numId="48">
    <w:abstractNumId w:val="36"/>
  </w:num>
  <w:num w:numId="49">
    <w:abstractNumId w:val="20"/>
  </w:num>
  <w:num w:numId="50">
    <w:abstractNumId w:val="25"/>
  </w:num>
  <w:num w:numId="51">
    <w:abstractNumId w:val="32"/>
  </w:num>
  <w:num w:numId="52">
    <w:abstractNumId w:val="43"/>
  </w:num>
  <w:num w:numId="53">
    <w:abstractNumId w:val="56"/>
  </w:num>
  <w:num w:numId="54">
    <w:abstractNumId w:val="11"/>
  </w:num>
  <w:num w:numId="55">
    <w:abstractNumId w:val="33"/>
  </w:num>
  <w:num w:numId="56">
    <w:abstractNumId w:val="8"/>
  </w:num>
  <w:num w:numId="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F5E7F49"/>
    <w:rsid w:val="13706DBD"/>
    <w:rsid w:val="1D3D2567"/>
    <w:rsid w:val="1DCD0BAA"/>
    <w:rsid w:val="1DE978C4"/>
    <w:rsid w:val="24E915BF"/>
    <w:rsid w:val="27821D05"/>
    <w:rsid w:val="284941DC"/>
    <w:rsid w:val="2A9B65A1"/>
    <w:rsid w:val="2AA71F8F"/>
    <w:rsid w:val="2E2F517B"/>
    <w:rsid w:val="301A7EDF"/>
    <w:rsid w:val="32493792"/>
    <w:rsid w:val="332B43CF"/>
    <w:rsid w:val="34AE374B"/>
    <w:rsid w:val="35AD3EF5"/>
    <w:rsid w:val="371619FA"/>
    <w:rsid w:val="3AB0548E"/>
    <w:rsid w:val="3B2D1E32"/>
    <w:rsid w:val="417325FA"/>
    <w:rsid w:val="41E424CB"/>
    <w:rsid w:val="454D157F"/>
    <w:rsid w:val="48E5193B"/>
    <w:rsid w:val="4D4C2A70"/>
    <w:rsid w:val="4D6F2CBC"/>
    <w:rsid w:val="5FCA2E7D"/>
    <w:rsid w:val="66A36C22"/>
    <w:rsid w:val="6B073D21"/>
    <w:rsid w:val="6CEE0A8E"/>
    <w:rsid w:val="70A46938"/>
    <w:rsid w:val="725310CC"/>
    <w:rsid w:val="72827E86"/>
    <w:rsid w:val="748365FF"/>
    <w:rsid w:val="781B03FC"/>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link w:val="11"/>
    <w:qFormat/>
    <w:uiPriority w:val="0"/>
  </w:style>
  <w:style w:type="character" w:customStyle="1" w:styleId="35">
    <w:name w:val="正文文本缩进 Char1"/>
    <w:basedOn w:val="24"/>
    <w:link w:val="11"/>
    <w:qFormat/>
    <w:uiPriority w:val="0"/>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link w:val="16"/>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link w:val="20"/>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9</TotalTime>
  <ScaleCrop>false</ScaleCrop>
  <LinksUpToDate>false</LinksUpToDate>
  <CharactersWithSpaces>35011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禹州市公共资源交易中心:侯英红</cp:lastModifiedBy>
  <dcterms:modified xsi:type="dcterms:W3CDTF">2020-05-14T03:34:29Z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