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禹州教育体育局课桌凳学生床采购项目（不见面开标）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澄清</w:t>
      </w:r>
      <w:r>
        <w:rPr>
          <w:rFonts w:hint="eastAsia" w:ascii="仿宋" w:hAnsi="仿宋" w:eastAsia="仿宋"/>
          <w:b/>
          <w:bCs/>
          <w:sz w:val="44"/>
          <w:szCs w:val="44"/>
        </w:rPr>
        <w:t>公告</w:t>
      </w:r>
    </w:p>
    <w:p>
      <w:pPr>
        <w:rPr>
          <w:rFonts w:ascii="仿宋" w:hAnsi="仿宋" w:eastAsia="仿宋"/>
          <w:b/>
          <w:bCs/>
          <w:sz w:val="44"/>
          <w:szCs w:val="44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、采购单位：禹州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_GB2312"/>
          <w:sz w:val="28"/>
          <w:szCs w:val="28"/>
        </w:rPr>
        <w:t>教育体育局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、项目名称：禹州教育体育局课桌凳学生床采购项目（不见面开标）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、项目编号：</w:t>
      </w:r>
      <w:r>
        <w:rPr>
          <w:rFonts w:ascii="仿宋" w:hAnsi="仿宋" w:eastAsia="仿宋" w:cs="仿宋_GB2312"/>
          <w:sz w:val="28"/>
          <w:szCs w:val="28"/>
        </w:rPr>
        <w:t xml:space="preserve"> YZCG-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T</w:t>
      </w:r>
      <w:r>
        <w:rPr>
          <w:rFonts w:hint="eastAsia"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20081</w:t>
      </w:r>
    </w:p>
    <w:p>
      <w:pPr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4、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采购预算：74.05万元</w:t>
      </w:r>
    </w:p>
    <w:p>
      <w:pPr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5、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澄清内容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招标文件“第一章 谈判邀请”中采购人澄清为禹州市教育体育局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招标文件“第一章 谈判邀请”中供应商资格要求与竞争性谈判公告一致，为：“1、符合《政府采购法》第二十二条之规定，具有独立法人资格的生产厂家且具有相应的经营范围（以营业执照为准）；</w:t>
      </w:r>
      <w:r>
        <w:rPr>
          <w:rFonts w:hint="default" w:ascii="仿宋" w:hAnsi="仿宋" w:eastAsia="仿宋" w:cs="仿宋_GB2312"/>
          <w:sz w:val="28"/>
          <w:szCs w:val="28"/>
          <w:lang w:val="en-US" w:eastAsia="zh-CN"/>
        </w:rPr>
        <w:t>2、投标商须通过ISO9001质量管理体系认证、GB/T28001职业健康安全管理体系认证和ISO14001环境管理体系认证；投标商须具有环境标志产品认证证书（十环认证）、中国环保产品认证证书（CQC）；中国绿色环保产品认证证书；中国优秀节能减排绿色环保企业证书；3、被委托人须是本单位职工，须提供公司为本人缴纳社会保险证明；4、本项目不接受联合体投标。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”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6、其他内容不变</w:t>
      </w:r>
    </w:p>
    <w:p>
      <w:pPr>
        <w:rPr>
          <w:rFonts w:ascii="仿宋" w:hAnsi="仿宋" w:eastAsia="仿宋" w:cs="仿宋_GB2312"/>
          <w:sz w:val="28"/>
          <w:szCs w:val="28"/>
        </w:rPr>
      </w:pPr>
    </w:p>
    <w:p>
      <w:pPr>
        <w:pStyle w:val="2"/>
        <w:rPr>
          <w:rFonts w:ascii="仿宋" w:hAnsi="仿宋" w:eastAsia="仿宋" w:cs="仿宋_GB2312"/>
          <w:sz w:val="28"/>
          <w:szCs w:val="28"/>
        </w:rPr>
      </w:pPr>
    </w:p>
    <w:p>
      <w:pPr>
        <w:pStyle w:val="2"/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</w:t>
      </w:r>
      <w:r>
        <w:rPr>
          <w:rFonts w:hint="eastAsia" w:ascii="仿宋" w:hAnsi="仿宋" w:eastAsia="仿宋" w:cs="仿宋_GB2312"/>
          <w:sz w:val="28"/>
          <w:szCs w:val="28"/>
        </w:rPr>
        <w:t xml:space="preserve">    禹州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_GB2312"/>
          <w:sz w:val="28"/>
          <w:szCs w:val="28"/>
        </w:rPr>
        <w:t>教育体育局</w:t>
      </w:r>
    </w:p>
    <w:p>
      <w:pPr>
        <w:ind w:left="60"/>
        <w:rPr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_GB2312"/>
          <w:sz w:val="28"/>
          <w:szCs w:val="28"/>
        </w:rPr>
        <w:t xml:space="preserve">  </w:t>
      </w:r>
      <w:r>
        <w:rPr>
          <w:rFonts w:ascii="仿宋" w:hAnsi="仿宋" w:eastAsia="仿宋" w:cs="仿宋_GB2312"/>
          <w:sz w:val="28"/>
          <w:szCs w:val="28"/>
        </w:rPr>
        <w:t xml:space="preserve"> 20</w:t>
      </w:r>
      <w:r>
        <w:rPr>
          <w:rFonts w:hint="eastAsia" w:ascii="仿宋" w:hAnsi="仿宋" w:eastAsia="仿宋" w:cs="仿宋_GB2312"/>
          <w:sz w:val="28"/>
          <w:szCs w:val="28"/>
        </w:rPr>
        <w:t>20年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1BAE"/>
    <w:rsid w:val="000B1043"/>
    <w:rsid w:val="001161CE"/>
    <w:rsid w:val="001845DD"/>
    <w:rsid w:val="001B68D4"/>
    <w:rsid w:val="001D0377"/>
    <w:rsid w:val="001F403A"/>
    <w:rsid w:val="001F61EC"/>
    <w:rsid w:val="002A18DA"/>
    <w:rsid w:val="00323B43"/>
    <w:rsid w:val="00325353"/>
    <w:rsid w:val="00346D86"/>
    <w:rsid w:val="00357AAA"/>
    <w:rsid w:val="003B6048"/>
    <w:rsid w:val="003D37D8"/>
    <w:rsid w:val="003E07B6"/>
    <w:rsid w:val="003F4573"/>
    <w:rsid w:val="004171B1"/>
    <w:rsid w:val="00426133"/>
    <w:rsid w:val="004358AB"/>
    <w:rsid w:val="00445B42"/>
    <w:rsid w:val="0046112B"/>
    <w:rsid w:val="004669AD"/>
    <w:rsid w:val="00491332"/>
    <w:rsid w:val="004D7015"/>
    <w:rsid w:val="005D57C5"/>
    <w:rsid w:val="005F2C79"/>
    <w:rsid w:val="006332DB"/>
    <w:rsid w:val="006455B9"/>
    <w:rsid w:val="00646F12"/>
    <w:rsid w:val="00655FCA"/>
    <w:rsid w:val="006A4C7A"/>
    <w:rsid w:val="006B5406"/>
    <w:rsid w:val="006F2CF9"/>
    <w:rsid w:val="0073442C"/>
    <w:rsid w:val="007541BD"/>
    <w:rsid w:val="00763D99"/>
    <w:rsid w:val="007A0D27"/>
    <w:rsid w:val="007A7CFF"/>
    <w:rsid w:val="007B1756"/>
    <w:rsid w:val="007C0517"/>
    <w:rsid w:val="007E4A29"/>
    <w:rsid w:val="00803414"/>
    <w:rsid w:val="008B7726"/>
    <w:rsid w:val="008D31BD"/>
    <w:rsid w:val="008E58C8"/>
    <w:rsid w:val="008F295F"/>
    <w:rsid w:val="00907F1D"/>
    <w:rsid w:val="00914555"/>
    <w:rsid w:val="009377F5"/>
    <w:rsid w:val="0096136E"/>
    <w:rsid w:val="00975961"/>
    <w:rsid w:val="009E0350"/>
    <w:rsid w:val="00A31050"/>
    <w:rsid w:val="00A35A16"/>
    <w:rsid w:val="00A362C8"/>
    <w:rsid w:val="00A450A2"/>
    <w:rsid w:val="00A577C5"/>
    <w:rsid w:val="00A8774F"/>
    <w:rsid w:val="00AC0B5E"/>
    <w:rsid w:val="00AD7EED"/>
    <w:rsid w:val="00AF3C70"/>
    <w:rsid w:val="00B806ED"/>
    <w:rsid w:val="00B84983"/>
    <w:rsid w:val="00B8792B"/>
    <w:rsid w:val="00BB0314"/>
    <w:rsid w:val="00BC3192"/>
    <w:rsid w:val="00BF3E3B"/>
    <w:rsid w:val="00C0236F"/>
    <w:rsid w:val="00C5421E"/>
    <w:rsid w:val="00CC2895"/>
    <w:rsid w:val="00CF17C8"/>
    <w:rsid w:val="00D31D50"/>
    <w:rsid w:val="00D54B57"/>
    <w:rsid w:val="00D81379"/>
    <w:rsid w:val="00DB14D4"/>
    <w:rsid w:val="00DB2945"/>
    <w:rsid w:val="00E75AF7"/>
    <w:rsid w:val="00E92A38"/>
    <w:rsid w:val="00EB75FD"/>
    <w:rsid w:val="00EC5CD0"/>
    <w:rsid w:val="00F1734B"/>
    <w:rsid w:val="00F22DBA"/>
    <w:rsid w:val="00F515E5"/>
    <w:rsid w:val="00F6344F"/>
    <w:rsid w:val="59113B61"/>
    <w:rsid w:val="66D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000000"/>
      <w:u w:val="none"/>
    </w:rPr>
  </w:style>
  <w:style w:type="character" w:styleId="9">
    <w:name w:val="Emphasis"/>
    <w:basedOn w:val="7"/>
    <w:qFormat/>
    <w:locked/>
    <w:uiPriority w:val="0"/>
  </w:style>
  <w:style w:type="character" w:styleId="10">
    <w:name w:val="Hyperlink"/>
    <w:basedOn w:val="7"/>
    <w:semiHidden/>
    <w:unhideWhenUsed/>
    <w:uiPriority w:val="99"/>
    <w:rPr>
      <w:color w:val="000000"/>
      <w:u w:val="none"/>
    </w:rPr>
  </w:style>
  <w:style w:type="character" w:customStyle="1" w:styleId="11">
    <w:name w:val="页眉 Char"/>
    <w:basedOn w:val="7"/>
    <w:link w:val="5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locked/>
    <w:uiPriority w:val="99"/>
    <w:rPr>
      <w:rFonts w:ascii="Tahoma" w:hAnsi="Tahoma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uiPriority w:val="99"/>
    <w:rPr>
      <w:rFonts w:ascii="Tahoma" w:hAnsi="Tahoma"/>
      <w:kern w:val="0"/>
      <w:sz w:val="0"/>
      <w:szCs w:val="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uiPriority w:val="0"/>
  </w:style>
  <w:style w:type="character" w:customStyle="1" w:styleId="18">
    <w:name w:val="red"/>
    <w:basedOn w:val="7"/>
    <w:uiPriority w:val="0"/>
    <w:rPr>
      <w:color w:val="FF0000"/>
    </w:rPr>
  </w:style>
  <w:style w:type="character" w:customStyle="1" w:styleId="19">
    <w:name w:val="red1"/>
    <w:basedOn w:val="7"/>
    <w:uiPriority w:val="0"/>
    <w:rPr>
      <w:color w:val="FF0000"/>
      <w:sz w:val="18"/>
      <w:szCs w:val="18"/>
    </w:rPr>
  </w:style>
  <w:style w:type="character" w:customStyle="1" w:styleId="20">
    <w:name w:val="red2"/>
    <w:basedOn w:val="7"/>
    <w:uiPriority w:val="0"/>
    <w:rPr>
      <w:color w:val="FF0000"/>
      <w:sz w:val="18"/>
      <w:szCs w:val="18"/>
    </w:rPr>
  </w:style>
  <w:style w:type="character" w:customStyle="1" w:styleId="21">
    <w:name w:val="red3"/>
    <w:basedOn w:val="7"/>
    <w:qFormat/>
    <w:uiPriority w:val="0"/>
    <w:rPr>
      <w:color w:val="CC0000"/>
    </w:rPr>
  </w:style>
  <w:style w:type="character" w:customStyle="1" w:styleId="22">
    <w:name w:val="gb-jt"/>
    <w:basedOn w:val="7"/>
    <w:uiPriority w:val="0"/>
  </w:style>
  <w:style w:type="character" w:customStyle="1" w:styleId="23">
    <w:name w:val="blue"/>
    <w:basedOn w:val="7"/>
    <w:uiPriority w:val="0"/>
    <w:rPr>
      <w:color w:val="0371C6"/>
      <w:sz w:val="21"/>
      <w:szCs w:val="21"/>
    </w:rPr>
  </w:style>
  <w:style w:type="character" w:customStyle="1" w:styleId="24">
    <w:name w:val="right"/>
    <w:basedOn w:val="7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11</TotalTime>
  <ScaleCrop>false</ScaleCrop>
  <LinksUpToDate>false</LinksUpToDate>
  <CharactersWithSpaces>419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禹州市公共资源交易中心:侯英红</cp:lastModifiedBy>
  <cp:lastPrinted>2017-06-22T09:24:00Z</cp:lastPrinted>
  <dcterms:modified xsi:type="dcterms:W3CDTF">2020-05-14T00:40:10Z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