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lang w:eastAsia="zh-CN"/>
        </w:rPr>
        <w:t>许昌市老旧小区“四改一增”老街道改造提升项目（裴山庙小学门前道路等</w:t>
      </w:r>
      <w:r>
        <w:rPr>
          <w:rFonts w:hint="eastAsia" w:hAnsi="宋体" w:cs="宋体"/>
          <w:b/>
          <w:sz w:val="48"/>
          <w:szCs w:val="48"/>
          <w:lang w:val="en-US" w:eastAsia="zh-CN"/>
        </w:rPr>
        <w:t>3</w:t>
      </w:r>
      <w:r>
        <w:rPr>
          <w:rFonts w:hint="eastAsia" w:hAnsi="宋体" w:cs="宋体"/>
          <w:b/>
          <w:sz w:val="48"/>
          <w:szCs w:val="48"/>
          <w:lang w:eastAsia="zh-CN"/>
        </w:rPr>
        <w:t>条老街改造）</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106</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许昌市魏都区新兴路街道办事处</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五</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lang w:eastAsia="zh-CN"/>
        </w:rPr>
        <w:t>XCGC-F2020</w:t>
      </w:r>
      <w:r>
        <w:rPr>
          <w:rFonts w:hint="eastAsia" w:hAnsi="宋体" w:cs="黑体"/>
          <w:b/>
          <w:color w:val="auto"/>
          <w:sz w:val="36"/>
          <w:szCs w:val="36"/>
          <w:lang w:val="en-US" w:eastAsia="zh-CN"/>
        </w:rPr>
        <w:t>106</w:t>
      </w:r>
      <w:r>
        <w:rPr>
          <w:rFonts w:hint="eastAsia" w:hAnsi="宋体" w:cs="黑体"/>
          <w:b/>
          <w:color w:val="auto"/>
          <w:sz w:val="36"/>
          <w:szCs w:val="36"/>
          <w:lang w:eastAsia="zh-CN"/>
        </w:rPr>
        <w:t>许昌市魏都区新兴路街道办事处</w:t>
      </w:r>
      <w:r>
        <w:rPr>
          <w:rFonts w:hint="eastAsia" w:hAnsi="宋体" w:cs="黑体"/>
          <w:b/>
          <w:color w:val="auto"/>
          <w:sz w:val="36"/>
          <w:szCs w:val="36"/>
          <w:lang w:val="en-US" w:eastAsia="zh-CN"/>
        </w:rPr>
        <w:t>“许昌市老旧小区“四改一增”老街道改造提升项目（裴山庙小学门前道路等3条老街改造）”（不见面开标）</w:t>
      </w:r>
      <w:r>
        <w:rPr>
          <w:rFonts w:hint="eastAsia" w:hAnsi="宋体" w:cs="黑体"/>
          <w:b/>
          <w:color w:val="auto"/>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许昌市老旧小区“四改一增”老街道改造提升项目（裴山庙小学门前道路等</w:t>
      </w:r>
      <w:r>
        <w:rPr>
          <w:rFonts w:hint="eastAsia" w:hAnsi="宋体"/>
          <w:sz w:val="24"/>
          <w:lang w:val="en-US" w:eastAsia="zh-CN"/>
        </w:rPr>
        <w:t>3</w:t>
      </w:r>
      <w:r>
        <w:rPr>
          <w:rFonts w:hint="eastAsia" w:hAnsi="宋体"/>
          <w:sz w:val="24"/>
          <w:lang w:eastAsia="zh-CN"/>
        </w:rPr>
        <w:t>条老街改造）</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19</w:t>
      </w:r>
      <w:r>
        <w:rPr>
          <w:rFonts w:hint="eastAsia" w:hAnsi="宋体"/>
          <w:sz w:val="24"/>
        </w:rPr>
        <w:t>号文批准建设，建设资金已落实。招标人为</w:t>
      </w:r>
      <w:r>
        <w:rPr>
          <w:rFonts w:hint="eastAsia" w:hAnsi="宋体"/>
          <w:sz w:val="24"/>
          <w:lang w:eastAsia="zh-CN"/>
        </w:rPr>
        <w:t>许昌市魏都区新兴路街道办事处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numPr>
          <w:ilvl w:val="0"/>
          <w:numId w:val="0"/>
        </w:numPr>
        <w:spacing w:line="312" w:lineRule="auto"/>
        <w:ind w:firstLine="480" w:firstLineChars="200"/>
        <w:rPr>
          <w:rFonts w:hint="eastAsia" w:hAnsi="宋体"/>
          <w:sz w:val="24"/>
        </w:rPr>
      </w:pPr>
      <w:r>
        <w:rPr>
          <w:rFonts w:hint="eastAsia" w:hAnsi="宋体"/>
          <w:sz w:val="24"/>
        </w:rPr>
        <w:t>2.1项目编号：</w:t>
      </w:r>
      <w:r>
        <w:rPr>
          <w:rFonts w:hint="eastAsia" w:hAnsi="宋体"/>
          <w:sz w:val="24"/>
          <w:lang w:eastAsia="zh-CN"/>
        </w:rPr>
        <w:t>XCGC-F2020</w:t>
      </w:r>
      <w:r>
        <w:rPr>
          <w:rFonts w:hint="eastAsia" w:hAnsi="宋体"/>
          <w:sz w:val="24"/>
          <w:lang w:val="en-US" w:eastAsia="zh-CN"/>
        </w:rPr>
        <w:t>106</w:t>
      </w:r>
      <w:r>
        <w:rPr>
          <w:rFonts w:hint="eastAsia" w:hAnsi="宋体"/>
          <w:sz w:val="24"/>
        </w:rPr>
        <w:t xml:space="preserve"> </w:t>
      </w:r>
    </w:p>
    <w:p>
      <w:pPr>
        <w:widowControl/>
        <w:numPr>
          <w:ilvl w:val="0"/>
          <w:numId w:val="0"/>
        </w:numPr>
        <w:spacing w:line="312" w:lineRule="auto"/>
        <w:ind w:firstLine="480" w:firstLineChars="200"/>
        <w:rPr>
          <w:rFonts w:hint="eastAsia" w:hAnsi="宋体"/>
          <w:sz w:val="24"/>
        </w:rPr>
      </w:pPr>
      <w:r>
        <w:rPr>
          <w:rFonts w:hint="eastAsia" w:hAnsi="宋体"/>
          <w:sz w:val="24"/>
        </w:rPr>
        <w:t>2.2项目建设地点：</w:t>
      </w:r>
      <w:r>
        <w:rPr>
          <w:rFonts w:hint="eastAsia" w:hAnsi="宋体"/>
          <w:sz w:val="24"/>
          <w:lang w:val="en-US" w:eastAsia="zh-CN"/>
        </w:rPr>
        <w:t>本项目位于许昌市魏都区</w:t>
      </w:r>
      <w:r>
        <w:rPr>
          <w:rFonts w:hint="eastAsia" w:hAnsi="宋体"/>
          <w:sz w:val="24"/>
        </w:rPr>
        <w:t>。</w:t>
      </w:r>
    </w:p>
    <w:p>
      <w:pPr>
        <w:widowControl/>
        <w:numPr>
          <w:ilvl w:val="0"/>
          <w:numId w:val="0"/>
        </w:numPr>
        <w:spacing w:line="312" w:lineRule="auto"/>
        <w:ind w:firstLine="480" w:firstLineChars="200"/>
        <w:rPr>
          <w:rFonts w:hint="default" w:hAnsi="宋体"/>
          <w:sz w:val="24"/>
          <w:lang w:val="en-US" w:eastAsia="zh-CN"/>
        </w:rPr>
      </w:pPr>
      <w:r>
        <w:rPr>
          <w:rFonts w:hint="eastAsia" w:hAnsi="宋体"/>
          <w:sz w:val="24"/>
        </w:rPr>
        <w:t>2.3工程概况：</w:t>
      </w:r>
      <w:r>
        <w:rPr>
          <w:rFonts w:hint="eastAsia" w:hAnsi="宋体"/>
          <w:sz w:val="24"/>
          <w:lang w:eastAsia="zh-CN"/>
        </w:rPr>
        <w:t>该项目为许昌魏都区老旧小区“四改一增”改造提升项目，三条道路改造分别为：裴山庙小学门前道路建设工程主要包括混凝土路面的拆除，新作沥青混凝土路面，新增人行到块料铺设，道路两侧立面整治、新增树池、行道树，提升检查井及新增单臂</w:t>
      </w:r>
      <w:r>
        <w:rPr>
          <w:rFonts w:hint="eastAsia" w:hAnsi="宋体"/>
          <w:sz w:val="24"/>
          <w:lang w:val="en-US" w:eastAsia="zh-CN"/>
        </w:rPr>
        <w:t>LED太阳能路灯照明工程等；物资局街道路建设工程</w:t>
      </w:r>
      <w:r>
        <w:rPr>
          <w:rFonts w:hint="eastAsia" w:hAnsi="宋体"/>
          <w:sz w:val="24"/>
          <w:lang w:eastAsia="zh-CN"/>
        </w:rPr>
        <w:t>主要包括原沥青混凝土路面的拆除及恢复，原道牙拆除及恢复，新增标示线，新增垃圾箱，雨水改造工程及新增</w:t>
      </w:r>
      <w:r>
        <w:rPr>
          <w:rFonts w:hint="eastAsia" w:hAnsi="宋体"/>
          <w:sz w:val="24"/>
          <w:lang w:val="en-US" w:eastAsia="zh-CN"/>
        </w:rPr>
        <w:t>LED太阳能路灯照明工程等；许由路北侧匝道建设工程</w:t>
      </w:r>
      <w:r>
        <w:rPr>
          <w:rFonts w:hint="eastAsia" w:hAnsi="宋体"/>
          <w:sz w:val="24"/>
          <w:lang w:eastAsia="zh-CN"/>
        </w:rPr>
        <w:t>主要包括混凝土路面的拆除，新作沥青混凝土路面，原人行道拆除及恢复，道路两侧立面整治，新建围墙，现状绿化带、行道树拆除，新增树池、行道树、新增标示线，提升检查及新增单臂</w:t>
      </w:r>
      <w:r>
        <w:rPr>
          <w:rFonts w:hint="eastAsia" w:hAnsi="宋体"/>
          <w:sz w:val="24"/>
          <w:lang w:val="en-US" w:eastAsia="zh-CN"/>
        </w:rPr>
        <w:t>LED太阳能路灯照明工程等。</w:t>
      </w:r>
    </w:p>
    <w:p>
      <w:pPr>
        <w:widowControl/>
        <w:numPr>
          <w:ilvl w:val="0"/>
          <w:numId w:val="0"/>
        </w:numPr>
        <w:spacing w:line="312" w:lineRule="auto"/>
        <w:ind w:firstLine="480" w:firstLineChars="200"/>
        <w:rPr>
          <w:rFonts w:hint="eastAsia"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5080458.91</w:t>
      </w:r>
      <w:r>
        <w:rPr>
          <w:rFonts w:hint="eastAsia" w:hAnsi="宋体"/>
          <w:sz w:val="24"/>
          <w:szCs w:val="22"/>
        </w:rPr>
        <w:t>元。</w:t>
      </w:r>
    </w:p>
    <w:p>
      <w:pPr>
        <w:widowControl/>
        <w:spacing w:line="300" w:lineRule="auto"/>
        <w:ind w:firstLine="480"/>
        <w:rPr>
          <w:rFonts w:hint="eastAsia" w:hAnsi="宋体"/>
          <w:sz w:val="24"/>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sz w:val="24"/>
          <w:lang w:val="en-US" w:eastAsia="zh-CN"/>
        </w:rPr>
        <w:t>：90日历天。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int="eastAsia" w:hAnsi="宋体"/>
          <w:bCs/>
          <w:sz w:val="24"/>
        </w:rPr>
      </w:pPr>
      <w:r>
        <w:rPr>
          <w:rFonts w:hint="eastAsia" w:hAnsi="宋体"/>
          <w:bCs/>
          <w:color w:val="auto"/>
          <w:sz w:val="24"/>
        </w:rPr>
        <w:t>6.2 投标截止时间及开</w:t>
      </w:r>
      <w:r>
        <w:rPr>
          <w:rFonts w:hint="eastAsia" w:hAnsi="宋体"/>
          <w:bCs/>
          <w:sz w:val="24"/>
        </w:rPr>
        <w:t>标时间：2020年</w:t>
      </w:r>
      <w:r>
        <w:rPr>
          <w:rFonts w:hint="eastAsia" w:hAnsi="宋体"/>
          <w:bCs/>
          <w:sz w:val="24"/>
          <w:lang w:val="en-US" w:eastAsia="zh-CN"/>
        </w:rPr>
        <w:t>6</w:t>
      </w:r>
      <w:r>
        <w:rPr>
          <w:rFonts w:hint="eastAsia" w:hAnsi="宋体"/>
          <w:bCs/>
          <w:sz w:val="24"/>
        </w:rPr>
        <w:t>月</w:t>
      </w:r>
      <w:r>
        <w:rPr>
          <w:rFonts w:hint="eastAsia" w:hAnsi="宋体"/>
          <w:bCs/>
          <w:sz w:val="24"/>
          <w:lang w:val="en-US" w:eastAsia="zh-CN"/>
        </w:rPr>
        <w:t>1</w:t>
      </w:r>
      <w:r>
        <w:rPr>
          <w:rFonts w:hint="eastAsia" w:hAnsi="宋体"/>
          <w:bCs/>
          <w:sz w:val="24"/>
        </w:rPr>
        <w:t>日</w:t>
      </w:r>
      <w:r>
        <w:rPr>
          <w:rFonts w:hint="eastAsia" w:hAnsi="宋体"/>
          <w:bCs/>
          <w:sz w:val="24"/>
          <w:lang w:val="en-US" w:eastAsia="zh-CN"/>
        </w:rPr>
        <w:t>8</w:t>
      </w:r>
      <w:r>
        <w:rPr>
          <w:rFonts w:hint="eastAsia" w:hAnsi="宋体"/>
          <w:bCs/>
          <w:sz w:val="24"/>
        </w:rPr>
        <w:t>时</w:t>
      </w:r>
      <w:r>
        <w:rPr>
          <w:rFonts w:hint="eastAsia" w:hAnsi="宋体"/>
          <w:bCs/>
          <w:sz w:val="24"/>
          <w:lang w:val="en-US" w:eastAsia="zh-CN"/>
        </w:rPr>
        <w:t>30</w:t>
      </w:r>
      <w:r>
        <w:rPr>
          <w:rFonts w:hint="eastAsia" w:hAnsi="宋体"/>
          <w:bCs/>
          <w:sz w:val="24"/>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一 </w:t>
      </w:r>
      <w:r>
        <w:rPr>
          <w:rFonts w:hint="eastAsia" w:hAnsi="宋体"/>
          <w:bCs/>
          <w:color w:val="auto"/>
          <w:sz w:val="24"/>
          <w:szCs w:val="22"/>
          <w:u w:val="none"/>
          <w:lang w:val="en-US" w:eastAsia="zh-CN"/>
        </w:rPr>
        <w:t xml:space="preserve"> </w:t>
      </w:r>
      <w:r>
        <w:rPr>
          <w:rFonts w:hint="eastAsia" w:hAnsi="宋体"/>
          <w:bCs/>
          <w:color w:val="auto"/>
          <w:sz w:val="24"/>
          <w:szCs w:val="22"/>
          <w:u w:val="single"/>
          <w:lang w:eastAsia="zh-CN"/>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int="eastAsia" w:hAnsi="宋体" w:cs="宋体"/>
          <w:color w:val="000000" w:themeColor="text1"/>
          <w:sz w:val="24"/>
          <w:szCs w:val="24"/>
        </w:rPr>
      </w:pPr>
      <w:r>
        <w:rPr>
          <w:rFonts w:hint="eastAsia" w:hAnsi="宋体" w:cs="宋体"/>
          <w:color w:val="000000" w:themeColor="text1"/>
          <w:sz w:val="24"/>
          <w:szCs w:val="24"/>
        </w:rPr>
        <w:t>招标人：</w:t>
      </w:r>
      <w:r>
        <w:rPr>
          <w:rFonts w:hint="eastAsia" w:hAnsi="宋体" w:cs="宋体"/>
          <w:color w:val="000000" w:themeColor="text1"/>
          <w:sz w:val="24"/>
          <w:szCs w:val="24"/>
          <w:lang w:eastAsia="zh-CN"/>
        </w:rPr>
        <w:t>许昌市魏都区新兴街道办事处</w:t>
      </w:r>
      <w:r>
        <w:rPr>
          <w:rFonts w:hint="eastAsia" w:hAnsi="宋体" w:cs="宋体"/>
          <w:color w:val="000000" w:themeColor="text1"/>
          <w:sz w:val="24"/>
          <w:szCs w:val="24"/>
        </w:rPr>
        <w:t xml:space="preserve">  </w:t>
      </w:r>
    </w:p>
    <w:p>
      <w:pPr>
        <w:spacing w:line="560" w:lineRule="exact"/>
        <w:ind w:firstLine="240" w:firstLineChars="100"/>
        <w:rPr>
          <w:rFonts w:hint="eastAsia" w:hAnsi="宋体" w:cs="宋体"/>
          <w:color w:val="000000" w:themeColor="text1"/>
          <w:sz w:val="24"/>
          <w:szCs w:val="24"/>
          <w:lang w:eastAsia="zh-CN"/>
        </w:rPr>
      </w:pPr>
      <w:r>
        <w:rPr>
          <w:rFonts w:hint="eastAsia" w:hAnsi="宋体" w:cs="宋体"/>
          <w:color w:val="000000" w:themeColor="text1"/>
          <w:sz w:val="24"/>
          <w:szCs w:val="24"/>
        </w:rPr>
        <w:t>地  址：许昌市魏都区</w:t>
      </w:r>
      <w:r>
        <w:rPr>
          <w:rFonts w:hint="eastAsia" w:hAnsi="宋体" w:cs="宋体"/>
          <w:color w:val="000000" w:themeColor="text1"/>
          <w:sz w:val="24"/>
          <w:szCs w:val="24"/>
          <w:lang w:eastAsia="zh-CN"/>
        </w:rPr>
        <w:t>新兴路</w:t>
      </w:r>
    </w:p>
    <w:p>
      <w:pPr>
        <w:spacing w:line="560" w:lineRule="exact"/>
        <w:ind w:firstLine="240" w:firstLineChars="100"/>
        <w:rPr>
          <w:rFonts w:hint="eastAsia"/>
        </w:rPr>
      </w:pPr>
      <w:r>
        <w:rPr>
          <w:rFonts w:hint="eastAsia" w:hAnsi="宋体" w:cs="宋体"/>
          <w:color w:val="000000" w:themeColor="text1"/>
          <w:sz w:val="24"/>
          <w:szCs w:val="24"/>
        </w:rPr>
        <w:t xml:space="preserve">联系人： </w:t>
      </w:r>
      <w:r>
        <w:rPr>
          <w:rFonts w:hint="eastAsia" w:hAnsi="宋体" w:cs="宋体"/>
          <w:color w:val="000000" w:themeColor="text1"/>
          <w:sz w:val="24"/>
          <w:szCs w:val="24"/>
          <w:lang w:eastAsia="zh-CN"/>
        </w:rPr>
        <w:t>樊</w:t>
      </w:r>
      <w:r>
        <w:rPr>
          <w:rFonts w:hint="eastAsia" w:hAnsi="宋体" w:cs="宋体"/>
          <w:color w:val="000000" w:themeColor="text1"/>
          <w:sz w:val="24"/>
          <w:szCs w:val="24"/>
        </w:rPr>
        <w:t>先生</w:t>
      </w:r>
    </w:p>
    <w:p>
      <w:pPr>
        <w:spacing w:line="560" w:lineRule="exact"/>
        <w:ind w:firstLine="240" w:firstLineChars="100"/>
        <w:rPr>
          <w:rFonts w:hint="eastAsia" w:hAnsi="宋体" w:cs="宋体"/>
          <w:color w:val="000000" w:themeColor="text1"/>
          <w:sz w:val="24"/>
          <w:szCs w:val="24"/>
          <w:lang w:val="en-US" w:eastAsia="zh-CN"/>
        </w:rPr>
      </w:pPr>
      <w:r>
        <w:rPr>
          <w:rFonts w:hint="eastAsia" w:hAnsi="宋体" w:cs="宋体"/>
          <w:color w:val="000000" w:themeColor="text1"/>
          <w:sz w:val="24"/>
          <w:szCs w:val="24"/>
        </w:rPr>
        <w:t>联系电话：18003996779</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cs="宋体" w:eastAsiaTheme="minorEastAsia"/>
          <w:color w:val="000000" w:themeColor="text1"/>
          <w:sz w:val="24"/>
          <w:szCs w:val="24"/>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许昌市魏都区新兴路街道办事处</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 xml:space="preserve"> 5 </w:t>
      </w:r>
      <w:r>
        <w:rPr>
          <w:rFonts w:hint="eastAsia" w:hAnsi="宋体" w:cs="宋体"/>
          <w:color w:val="auto"/>
          <w:sz w:val="24"/>
          <w:szCs w:val="24"/>
        </w:rPr>
        <w:t>月</w:t>
      </w:r>
      <w:r>
        <w:rPr>
          <w:rFonts w:hint="eastAsia" w:hAnsi="宋体" w:cs="宋体"/>
          <w:color w:val="auto"/>
          <w:sz w:val="24"/>
          <w:szCs w:val="24"/>
          <w:lang w:val="en-US" w:eastAsia="zh-CN"/>
        </w:rPr>
        <w:t xml:space="preserve">9 </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招标人：</w:t>
            </w:r>
            <w:r>
              <w:rPr>
                <w:rFonts w:hint="eastAsia" w:hAnsi="宋体" w:cs="宋体"/>
                <w:color w:val="000000" w:themeColor="text1"/>
                <w:sz w:val="24"/>
                <w:szCs w:val="24"/>
                <w:lang w:eastAsia="zh-CN"/>
              </w:rPr>
              <w:t>许昌市魏都区新兴街道办事处</w:t>
            </w:r>
            <w:r>
              <w:rPr>
                <w:rFonts w:hint="eastAsia" w:hAnsi="宋体" w:cs="宋体"/>
                <w:color w:val="000000" w:themeColor="text1"/>
                <w:sz w:val="24"/>
                <w:szCs w:val="24"/>
              </w:rPr>
              <w:t xml:space="preserve">  </w:t>
            </w:r>
          </w:p>
          <w:p>
            <w:pPr>
              <w:autoSpaceDE w:val="0"/>
              <w:autoSpaceDN w:val="0"/>
              <w:adjustRightInd w:val="0"/>
              <w:spacing w:line="420" w:lineRule="exact"/>
              <w:jc w:val="left"/>
              <w:rPr>
                <w:rFonts w:hint="eastAsia" w:hAnsi="宋体" w:cs="宋体"/>
                <w:color w:val="000000" w:themeColor="text1"/>
                <w:sz w:val="24"/>
                <w:szCs w:val="24"/>
                <w:lang w:eastAsia="zh-CN"/>
              </w:rPr>
            </w:pPr>
            <w:r>
              <w:rPr>
                <w:rFonts w:hint="eastAsia" w:hAnsi="宋体" w:cs="宋体"/>
                <w:color w:val="000000" w:themeColor="text1"/>
                <w:sz w:val="24"/>
                <w:szCs w:val="24"/>
              </w:rPr>
              <w:t>地  址：许昌市魏都区</w:t>
            </w:r>
            <w:r>
              <w:rPr>
                <w:rFonts w:hint="eastAsia" w:hAnsi="宋体" w:cs="宋体"/>
                <w:color w:val="000000" w:themeColor="text1"/>
                <w:sz w:val="24"/>
                <w:szCs w:val="24"/>
                <w:lang w:eastAsia="zh-CN"/>
              </w:rPr>
              <w:t>新兴路</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 xml:space="preserve">联系人： </w:t>
            </w:r>
            <w:r>
              <w:rPr>
                <w:rFonts w:hint="eastAsia" w:hAnsi="宋体" w:cs="宋体"/>
                <w:color w:val="000000" w:themeColor="text1"/>
                <w:sz w:val="24"/>
                <w:szCs w:val="24"/>
                <w:lang w:eastAsia="zh-CN"/>
              </w:rPr>
              <w:t>樊</w:t>
            </w:r>
            <w:r>
              <w:rPr>
                <w:rFonts w:hint="eastAsia" w:hAnsi="宋体" w:cs="宋体"/>
                <w:color w:val="000000" w:themeColor="text1"/>
                <w:sz w:val="24"/>
                <w:szCs w:val="24"/>
              </w:rPr>
              <w:t>先生</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联系电话：18003996779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招标代理机构名称：河南永明工程管理有限公司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址：许昌市众信国际</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rPr>
                <w:rFonts w:hint="default" w:hAnsi="宋体" w:cs="宋体"/>
                <w:b/>
                <w:color w:val="000000" w:themeColor="text1"/>
                <w:sz w:val="30"/>
                <w:szCs w:val="30"/>
                <w:lang w:val="en-US"/>
              </w:rPr>
            </w:pPr>
            <w:r>
              <w:rPr>
                <w:rFonts w:hint="eastAsia" w:hAnsi="宋体"/>
                <w:sz w:val="24"/>
                <w:lang w:eastAsia="zh-CN"/>
              </w:rPr>
              <w:t>许昌市老旧小区“四改一增”老街道改造提升项目（裴山庙小学门前道路等</w:t>
            </w:r>
            <w:r>
              <w:rPr>
                <w:rFonts w:hint="eastAsia" w:hAnsi="宋体"/>
                <w:sz w:val="24"/>
                <w:lang w:val="en-US" w:eastAsia="zh-CN"/>
              </w:rPr>
              <w:t>3</w:t>
            </w:r>
            <w:r>
              <w:rPr>
                <w:rFonts w:hint="eastAsia" w:hAnsi="宋体"/>
                <w:sz w:val="24"/>
                <w:lang w:eastAsia="zh-CN"/>
              </w:rPr>
              <w:t>条老街改造）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eastAsia="宋体" w:cs="宋体"/>
                <w:color w:val="000000" w:themeColor="text1"/>
                <w:sz w:val="24"/>
                <w:lang w:val="en-US" w:eastAsia="zh-CN"/>
              </w:rPr>
              <w:t>90</w:t>
            </w:r>
            <w:r>
              <w:rPr>
                <w:rFonts w:hint="eastAsia" w:hAnsi="宋体" w:eastAsia="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6</w:t>
            </w:r>
            <w:r>
              <w:rPr>
                <w:rFonts w:hint="eastAsia" w:hAnsi="宋体" w:cs="宋体"/>
                <w:color w:val="auto"/>
                <w:sz w:val="24"/>
                <w:szCs w:val="24"/>
              </w:rPr>
              <w:t>月</w:t>
            </w:r>
            <w:r>
              <w:rPr>
                <w:rFonts w:hint="eastAsia" w:hAnsi="宋体" w:cs="宋体"/>
                <w:color w:val="auto"/>
                <w:sz w:val="24"/>
                <w:szCs w:val="24"/>
                <w:lang w:val="en-US" w:eastAsia="zh-CN"/>
              </w:rPr>
              <w:t>1</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90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_Hlk424659721"/>
            <w:bookmarkStart w:id="3" w:name="OLE_LINK3" w:colFirst="0" w:colLast="2"/>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拾万元整</w:t>
            </w:r>
            <w:r>
              <w:rPr>
                <w:rFonts w:hint="eastAsia" w:hAnsi="宋体" w:cs="仿宋_GB2312"/>
                <w:b/>
                <w:bCs/>
                <w:sz w:val="24"/>
              </w:rPr>
              <w:t>（￥</w:t>
            </w:r>
            <w:r>
              <w:rPr>
                <w:rFonts w:hint="eastAsia" w:hAnsi="宋体" w:cs="仿宋_GB2312"/>
                <w:b/>
                <w:bCs/>
                <w:sz w:val="24"/>
                <w:lang w:val="en-US" w:eastAsia="zh-CN"/>
              </w:rPr>
              <w:t>100000.00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w:t>
            </w:r>
            <w:r>
              <w:rPr>
                <w:rFonts w:hint="eastAsia" w:hAnsi="宋体" w:cs="宋体"/>
                <w:color w:val="auto"/>
                <w:sz w:val="24"/>
                <w:szCs w:val="24"/>
              </w:rPr>
              <w:t>）三楼开标</w:t>
            </w:r>
            <w:r>
              <w:rPr>
                <w:rFonts w:hint="eastAsia" w:hAnsi="宋体" w:cs="宋体"/>
                <w:color w:val="auto"/>
                <w:sz w:val="24"/>
                <w:szCs w:val="24"/>
                <w:lang w:val="en-US" w:eastAsia="zh-CN"/>
              </w:rPr>
              <w:t>一</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w:t>
            </w:r>
            <w:bookmarkStart w:id="82" w:name="_GoBack"/>
            <w:bookmarkEnd w:id="82"/>
            <w:r>
              <w:rPr>
                <w:rFonts w:hint="eastAsia" w:ascii="宋体" w:hAnsi="宋体"/>
                <w:color w:val="auto"/>
                <w:sz w:val="24"/>
                <w:szCs w:val="22"/>
              </w:rPr>
              <w:t>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市政公用</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伍佰零捌万零肆佰伍拾捌元玖角壹分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5080458.91</w:t>
            </w:r>
            <w:r>
              <w:rPr>
                <w:rFonts w:hint="eastAsia" w:hAnsi="宋体" w:cs="宋体"/>
                <w:b/>
                <w:bCs/>
                <w:sz w:val="24"/>
                <w:szCs w:val="22"/>
              </w:rPr>
              <w:t>元</w:t>
            </w:r>
          </w:p>
          <w:p>
            <w:pPr>
              <w:autoSpaceDE w:val="0"/>
              <w:autoSpaceDN w:val="0"/>
              <w:adjustRightInd w:val="0"/>
              <w:spacing w:line="420" w:lineRule="exact"/>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2311"/>
      <w:bookmarkStart w:id="7" w:name="_Toc152045535"/>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44974504"/>
      <w:bookmarkStart w:id="12" w:name="_Toc152045536"/>
      <w:bookmarkStart w:id="13" w:name="_Toc152042312"/>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44974506"/>
      <w:bookmarkStart w:id="19" w:name="_Toc179632555"/>
      <w:bookmarkStart w:id="20" w:name="_Toc152042314"/>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2322"/>
      <w:bookmarkStart w:id="30" w:name="_Toc144974514"/>
      <w:bookmarkStart w:id="31" w:name="_Toc179632564"/>
      <w:bookmarkStart w:id="32" w:name="_Toc152045546"/>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44974521"/>
      <w:bookmarkStart w:id="38" w:name="_Toc152042329"/>
      <w:bookmarkStart w:id="39" w:name="_Toc152045553"/>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44974537"/>
      <w:bookmarkStart w:id="54" w:name="_Toc179632587"/>
      <w:bookmarkStart w:id="55" w:name="_Toc152045569"/>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70931534"/>
            <w:bookmarkStart w:id="70" w:name="_Toc273546398"/>
            <w:bookmarkStart w:id="71"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jc w:val="left"/>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jc w:val="lef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企业信用（含纳税诚信）</w:t>
            </w:r>
          </w:p>
        </w:tc>
        <w:tc>
          <w:tcPr>
            <w:tcW w:w="4992" w:type="dxa"/>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1、提供</w:t>
            </w:r>
            <w:r>
              <w:rPr>
                <w:rFonts w:hint="eastAsia" w:ascii="Times New Roman"/>
                <w:color w:val="auto"/>
                <w:kern w:val="2"/>
                <w:sz w:val="21"/>
                <w:szCs w:val="21"/>
                <w:highlight w:val="none"/>
                <w:lang w:eastAsia="zh-CN"/>
              </w:rPr>
              <w:t>近半年的完税凭证的</w:t>
            </w:r>
            <w:r>
              <w:rPr>
                <w:rFonts w:hint="eastAsia" w:ascii="Times New Roman"/>
                <w:color w:val="auto"/>
                <w:kern w:val="2"/>
                <w:sz w:val="21"/>
                <w:szCs w:val="21"/>
                <w:highlight w:val="none"/>
              </w:rPr>
              <w:t>得2分。</w:t>
            </w:r>
          </w:p>
          <w:p>
            <w:pPr>
              <w:spacing w:line="300" w:lineRule="exact"/>
              <w:rPr>
                <w:rFonts w:hint="eastAsia" w:asciiTheme="minorEastAsia" w:hAnsiTheme="minorEastAsia" w:eastAsiaTheme="minorEastAsia"/>
                <w:color w:val="auto"/>
                <w:kern w:val="2"/>
                <w:sz w:val="21"/>
                <w:szCs w:val="21"/>
                <w:lang w:val="en-US" w:eastAsia="zh-CN"/>
              </w:rPr>
            </w:pPr>
            <w:r>
              <w:rPr>
                <w:rFonts w:hint="eastAsia" w:ascii="Times New Roman"/>
                <w:color w:val="auto"/>
                <w:kern w:val="2"/>
                <w:sz w:val="21"/>
                <w:szCs w:val="21"/>
                <w:highlight w:val="none"/>
              </w:rPr>
              <w:t>2、</w:t>
            </w:r>
            <w:r>
              <w:rPr>
                <w:rFonts w:hint="eastAsia" w:ascii="Times New Roman"/>
                <w:color w:val="auto"/>
                <w:kern w:val="2"/>
                <w:sz w:val="21"/>
                <w:szCs w:val="21"/>
                <w:highlight w:val="none"/>
                <w:lang w:eastAsia="zh-CN"/>
              </w:rPr>
              <w:t>企业连续</w:t>
            </w:r>
            <w:r>
              <w:rPr>
                <w:rFonts w:hint="eastAsia" w:ascii="Times New Roman"/>
                <w:color w:val="auto"/>
                <w:kern w:val="2"/>
                <w:sz w:val="21"/>
                <w:szCs w:val="21"/>
                <w:highlight w:val="none"/>
              </w:rPr>
              <w:t>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w:t>
            </w:r>
            <w:r>
              <w:rPr>
                <w:rFonts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6</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w:t>
      </w:r>
      <w:r>
        <w:rPr>
          <w:rFonts w:hint="eastAsia" w:hAnsi="宋体" w:cs="宋体"/>
          <w:b/>
          <w:bCs/>
          <w:sz w:val="24"/>
          <w:szCs w:val="22"/>
          <w:lang w:val="en-US" w:eastAsia="zh-CN"/>
        </w:rPr>
        <w:t>市政公用</w:t>
      </w:r>
      <w:r>
        <w:rPr>
          <w:rFonts w:hint="eastAsia" w:hAnsi="宋体" w:cs="宋体"/>
          <w:b/>
          <w:bCs/>
          <w:sz w:val="24"/>
          <w:szCs w:val="22"/>
        </w:rPr>
        <w:t>工程建设项目；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1) 本招标文件。</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2</w:t>
      </w:r>
      <w:r>
        <w:rPr>
          <w:rFonts w:hint="eastAsia" w:ascii="新宋体" w:hAnsi="新宋体" w:eastAsia="新宋体"/>
          <w:sz w:val="24"/>
          <w:lang w:eastAsia="zh-CN"/>
        </w:rPr>
        <w:t>）施工图纸及图纸答疑。</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3</w:t>
      </w:r>
      <w:r>
        <w:rPr>
          <w:rFonts w:hint="eastAsia" w:ascii="新宋体" w:hAnsi="新宋体" w:eastAsia="新宋体"/>
          <w:sz w:val="24"/>
          <w:lang w:eastAsia="zh-CN"/>
        </w:rPr>
        <w:t>)依据工程量清单《建设工程工程量清单计价规范》GB</w:t>
      </w:r>
      <w:r>
        <w:rPr>
          <w:rFonts w:hint="eastAsia" w:ascii="新宋体" w:hAnsi="新宋体" w:eastAsia="新宋体"/>
          <w:sz w:val="24"/>
          <w:lang w:val="en-US" w:eastAsia="zh-CN"/>
        </w:rPr>
        <w:t xml:space="preserve"> </w:t>
      </w:r>
      <w:r>
        <w:rPr>
          <w:rFonts w:hint="eastAsia" w:ascii="新宋体" w:hAnsi="新宋体" w:eastAsia="新宋体"/>
          <w:sz w:val="24"/>
          <w:lang w:eastAsia="zh-CN"/>
        </w:rPr>
        <w:t>50500-2013、《河南省房屋建筑与装饰工程预算定额》（2016）、《河南省市政工程预算定额》（2016）、《河南省通用安装工程预算定额》（2016）及</w:t>
      </w:r>
      <w:r>
        <w:rPr>
          <w:rFonts w:hint="eastAsia" w:ascii="新宋体" w:hAnsi="新宋体" w:eastAsia="新宋体"/>
          <w:sz w:val="24"/>
          <w:lang w:val="en-US" w:eastAsia="zh-CN"/>
        </w:rPr>
        <w:t>相关造价文件</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4) 材料价格依据</w:t>
      </w:r>
      <w:r>
        <w:rPr>
          <w:rFonts w:hint="eastAsia" w:ascii="新宋体" w:hAnsi="新宋体" w:eastAsia="新宋体"/>
          <w:sz w:val="24"/>
          <w:lang w:val="en-US" w:eastAsia="zh-CN"/>
        </w:rPr>
        <w:t>2019年</w:t>
      </w:r>
      <w:r>
        <w:rPr>
          <w:rFonts w:hint="eastAsia" w:ascii="新宋体" w:hAnsi="新宋体" w:eastAsia="新宋体"/>
          <w:sz w:val="24"/>
          <w:lang w:eastAsia="zh-CN"/>
        </w:rPr>
        <w:t>《许昌工程造价信息》第</w:t>
      </w:r>
      <w:r>
        <w:rPr>
          <w:rFonts w:hint="eastAsia" w:ascii="新宋体" w:hAnsi="新宋体" w:eastAsia="新宋体"/>
          <w:sz w:val="24"/>
          <w:lang w:val="en-US" w:eastAsia="zh-CN"/>
        </w:rPr>
        <w:t>六</w:t>
      </w:r>
      <w:r>
        <w:rPr>
          <w:rFonts w:hint="eastAsia" w:ascii="新宋体" w:hAnsi="新宋体" w:eastAsia="新宋体"/>
          <w:sz w:val="24"/>
          <w:lang w:eastAsia="zh-CN"/>
        </w:rPr>
        <w:t>期及</w:t>
      </w:r>
      <w:r>
        <w:rPr>
          <w:rFonts w:hint="eastAsia" w:ascii="新宋体" w:hAnsi="新宋体" w:eastAsia="新宋体"/>
          <w:sz w:val="24"/>
          <w:lang w:val="en-US" w:eastAsia="zh-CN"/>
        </w:rPr>
        <w:t>2019年12</w:t>
      </w:r>
      <w:r>
        <w:rPr>
          <w:rFonts w:hint="eastAsia" w:ascii="新宋体" w:hAnsi="新宋体" w:eastAsia="新宋体"/>
          <w:sz w:val="24"/>
          <w:lang w:eastAsia="zh-CN"/>
        </w:rPr>
        <w:t>月份主材价格，部分价格依据市场价询价计取。</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5）措施费中夜间施工增加费、二次搬运费、冬雨季施工增加费足额计取。</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6)</w:t>
      </w:r>
      <w:r>
        <w:rPr>
          <w:rFonts w:hint="eastAsia" w:ascii="新宋体" w:hAnsi="新宋体" w:eastAsia="新宋体"/>
          <w:sz w:val="24"/>
          <w:lang w:val="en-US" w:eastAsia="zh-CN"/>
        </w:rPr>
        <w:t xml:space="preserve"> </w:t>
      </w:r>
      <w:r>
        <w:rPr>
          <w:rFonts w:hint="eastAsia" w:ascii="新宋体" w:hAnsi="新宋体" w:eastAsia="新宋体"/>
          <w:sz w:val="24"/>
          <w:lang w:eastAsia="zh-CN"/>
        </w:rPr>
        <w:t>税金依据建办标函【2019】193号文，按</w:t>
      </w:r>
      <w:r>
        <w:rPr>
          <w:rFonts w:hint="eastAsia" w:ascii="新宋体" w:hAnsi="新宋体" w:eastAsia="新宋体"/>
          <w:sz w:val="24"/>
          <w:lang w:val="en-US" w:eastAsia="zh-CN"/>
        </w:rPr>
        <w:t>9%</w:t>
      </w:r>
      <w:r>
        <w:rPr>
          <w:rFonts w:hint="eastAsia" w:ascii="新宋体" w:hAnsi="新宋体" w:eastAsia="新宋体"/>
          <w:sz w:val="24"/>
          <w:lang w:eastAsia="zh-CN"/>
        </w:rPr>
        <w:t>计取。</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7</w:t>
      </w:r>
      <w:r>
        <w:rPr>
          <w:rFonts w:hint="eastAsia" w:ascii="新宋体" w:hAnsi="新宋体" w:eastAsia="新宋体"/>
          <w:sz w:val="24"/>
          <w:lang w:eastAsia="zh-CN"/>
        </w:rPr>
        <w:t>）人工费按豫建标定【</w:t>
      </w:r>
      <w:r>
        <w:rPr>
          <w:rFonts w:hint="eastAsia" w:ascii="新宋体" w:hAnsi="新宋体" w:eastAsia="新宋体"/>
          <w:sz w:val="24"/>
          <w:lang w:val="en-US" w:eastAsia="zh-CN"/>
        </w:rPr>
        <w:t>2019</w:t>
      </w:r>
      <w:r>
        <w:rPr>
          <w:rFonts w:hint="eastAsia" w:ascii="新宋体" w:hAnsi="新宋体" w:eastAsia="新宋体"/>
          <w:sz w:val="24"/>
          <w:lang w:eastAsia="zh-CN"/>
        </w:rPr>
        <w:t>】</w:t>
      </w:r>
      <w:r>
        <w:rPr>
          <w:rFonts w:hint="eastAsia" w:ascii="新宋体" w:hAnsi="新宋体" w:eastAsia="新宋体"/>
          <w:sz w:val="24"/>
          <w:lang w:val="en-US" w:eastAsia="zh-CN"/>
        </w:rPr>
        <w:t>50号文计取。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firstLine="480" w:firstLineChars="200"/>
        <w:rPr>
          <w:rFonts w:hint="eastAsia" w:ascii="新宋体" w:hAnsi="新宋体" w:eastAsia="新宋体"/>
          <w:sz w:val="24"/>
        </w:rPr>
      </w:pPr>
      <w:r>
        <w:rPr>
          <w:rFonts w:hint="eastAsia" w:ascii="新宋体" w:hAnsi="新宋体" w:eastAsia="新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beforeLines="100" w:afterLines="100"/>
        <w:jc w:val="center"/>
        <w:outlineLvl w:val="0"/>
        <w:rPr>
          <w:rFonts w:hAnsi="宋体" w:cs="黑体"/>
          <w:b/>
          <w:sz w:val="44"/>
          <w:szCs w:val="44"/>
          <w:highlight w:val="none"/>
        </w:rPr>
      </w:pPr>
      <w:bookmarkStart w:id="78" w:name="_Toc250616672"/>
      <w:bookmarkStart w:id="79" w:name="_Toc271787730"/>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ascii="黑体" w:eastAsia="黑体"/>
          <w:b/>
          <w:sz w:val="32"/>
          <w:highlight w:val="none"/>
        </w:rPr>
      </w:pP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right"/>
        <w:rPr>
          <w:sz w:val="24"/>
          <w:highlight w:val="none"/>
        </w:rPr>
      </w:pP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u w:val="single"/>
        </w:rPr>
      </w:pP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rPr>
          <w:rFonts w:hAnsi="宋体"/>
          <w:b/>
          <w:sz w:val="32"/>
        </w:rPr>
      </w:pPr>
      <w:r>
        <w:rPr>
          <w:rFonts w:hAnsi="宋体"/>
          <w:b/>
          <w:sz w:val="32"/>
        </w:rPr>
        <w:br w:type="page"/>
      </w: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rFonts w:hint="default"/>
          <w:sz w:val="24"/>
          <w:highlight w:val="none"/>
          <w:lang w:val="en-US" w:eastAsia="zh-CN"/>
        </w:rPr>
      </w:pPr>
      <w:r>
        <w:rPr>
          <w:rFonts w:hint="eastAsia"/>
          <w:sz w:val="24"/>
          <w:highlight w:val="none"/>
          <w:lang w:val="en-US" w:eastAsia="zh-CN"/>
        </w:rPr>
        <w:t>附提交凭证：</w:t>
      </w:r>
    </w:p>
    <w:p>
      <w:pPr>
        <w:spacing w:line="360" w:lineRule="auto"/>
        <w:ind w:left="237" w:leftChars="70" w:firstLine="98" w:firstLineChars="41"/>
        <w:rPr>
          <w:rFonts w:hint="eastAsia"/>
          <w:sz w:val="24"/>
          <w:highlight w:val="none"/>
          <w:lang w:val="zh-CN"/>
        </w:rPr>
      </w:pPr>
      <w:r>
        <w:rPr>
          <w:rFonts w:hint="eastAsia"/>
          <w:sz w:val="24"/>
          <w:highlight w:val="none"/>
          <w:lang w:val="zh-CN"/>
        </w:rPr>
        <w:t>银行转帐、银行电汇方式的，于截止时间前通过投标人基本账户将款项一次足额递交、成功绑定，以收款人到账时间为准，在途资金无效。</w:t>
      </w:r>
      <w:r>
        <w:rPr>
          <w:rFonts w:hint="eastAsia"/>
          <w:sz w:val="24"/>
          <w:highlight w:val="none"/>
          <w:lang w:val="en-US" w:eastAsia="zh-CN"/>
        </w:rPr>
        <w:t>附本项目本标段</w:t>
      </w:r>
      <w:r>
        <w:rPr>
          <w:rFonts w:hint="eastAsia"/>
          <w:sz w:val="24"/>
          <w:highlight w:val="none"/>
          <w:lang w:val="zh-CN" w:eastAsia="zh-CN"/>
        </w:rPr>
        <w:t>“许昌公共资源交易中心保证金缴纳回执”。</w:t>
      </w:r>
    </w:p>
    <w:p>
      <w:pPr>
        <w:spacing w:line="360" w:lineRule="auto"/>
        <w:ind w:left="237" w:leftChars="70" w:firstLine="98" w:firstLineChars="41"/>
        <w:rPr>
          <w:rFonts w:hint="eastAsia"/>
          <w:sz w:val="24"/>
          <w:highlight w:val="none"/>
        </w:rPr>
      </w:pPr>
      <w:r>
        <w:rPr>
          <w:rFonts w:hint="eastAsia"/>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highlight w:val="none"/>
          <w:lang w:val="en-US" w:eastAsia="zh-CN"/>
        </w:rPr>
        <w:t>真实</w:t>
      </w:r>
      <w:r>
        <w:rPr>
          <w:rFonts w:hint="eastAsia"/>
          <w:sz w:val="24"/>
          <w:highlight w:val="none"/>
          <w:lang w:val="zh-CN"/>
        </w:rPr>
        <w:t>合法的银行保函原件扫描件，否则视为未按</w:t>
      </w:r>
      <w:r>
        <w:rPr>
          <w:rFonts w:hint="eastAsia"/>
          <w:sz w:val="24"/>
          <w:highlight w:val="none"/>
          <w:lang w:val="en-US" w:eastAsia="zh-CN"/>
        </w:rPr>
        <w:t>规定提交</w:t>
      </w:r>
      <w:r>
        <w:rPr>
          <w:rFonts w:hint="eastAsia"/>
          <w:sz w:val="24"/>
          <w:highlight w:val="none"/>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int="eastAsia" w:hAnsi="宋体" w:cs="仿宋_GB2312"/>
          <w:b/>
          <w:sz w:val="32"/>
          <w:szCs w:val="32"/>
          <w:highlight w:val="none"/>
        </w:rPr>
      </w:pPr>
    </w:p>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right"/>
        <w:rPr>
          <w:sz w:val="32"/>
          <w:szCs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w:t>
      </w: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 xml:space="preserve">(项目名称)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2877C1"/>
    <w:rsid w:val="01CD6C2C"/>
    <w:rsid w:val="01DB434E"/>
    <w:rsid w:val="025A1A0E"/>
    <w:rsid w:val="02B03198"/>
    <w:rsid w:val="03B64D1B"/>
    <w:rsid w:val="043555C6"/>
    <w:rsid w:val="04657E28"/>
    <w:rsid w:val="047A1AC6"/>
    <w:rsid w:val="04D80BB0"/>
    <w:rsid w:val="05B347DC"/>
    <w:rsid w:val="06E835F7"/>
    <w:rsid w:val="07E778CA"/>
    <w:rsid w:val="08CA67DF"/>
    <w:rsid w:val="08F576CB"/>
    <w:rsid w:val="09CE7DFC"/>
    <w:rsid w:val="09FB6392"/>
    <w:rsid w:val="0A4866D0"/>
    <w:rsid w:val="0A8E6F0E"/>
    <w:rsid w:val="0A9A38CE"/>
    <w:rsid w:val="0AB5126A"/>
    <w:rsid w:val="0AC46528"/>
    <w:rsid w:val="0B0010DA"/>
    <w:rsid w:val="0B424F08"/>
    <w:rsid w:val="0B4C6956"/>
    <w:rsid w:val="0BAC12EB"/>
    <w:rsid w:val="0BE45A6B"/>
    <w:rsid w:val="0C670ED6"/>
    <w:rsid w:val="0CF42ED6"/>
    <w:rsid w:val="0D684BD9"/>
    <w:rsid w:val="0D8116DE"/>
    <w:rsid w:val="0E274A96"/>
    <w:rsid w:val="0E4D3374"/>
    <w:rsid w:val="0EB217EF"/>
    <w:rsid w:val="0EFC3E67"/>
    <w:rsid w:val="0EFE2620"/>
    <w:rsid w:val="0F0627E3"/>
    <w:rsid w:val="0F3930AA"/>
    <w:rsid w:val="0FDD387F"/>
    <w:rsid w:val="0FE557E4"/>
    <w:rsid w:val="10075740"/>
    <w:rsid w:val="10085E52"/>
    <w:rsid w:val="10677817"/>
    <w:rsid w:val="106A4DBF"/>
    <w:rsid w:val="11C03509"/>
    <w:rsid w:val="13CC49C6"/>
    <w:rsid w:val="13F4411F"/>
    <w:rsid w:val="14600CEC"/>
    <w:rsid w:val="147D0697"/>
    <w:rsid w:val="14D972B5"/>
    <w:rsid w:val="14EC08FF"/>
    <w:rsid w:val="151E2293"/>
    <w:rsid w:val="15AC6033"/>
    <w:rsid w:val="1687121A"/>
    <w:rsid w:val="16AE0389"/>
    <w:rsid w:val="16ED670A"/>
    <w:rsid w:val="1769612C"/>
    <w:rsid w:val="176C0E13"/>
    <w:rsid w:val="180D643B"/>
    <w:rsid w:val="193E24C2"/>
    <w:rsid w:val="196F5642"/>
    <w:rsid w:val="19CB5023"/>
    <w:rsid w:val="1A6627AB"/>
    <w:rsid w:val="1A8C3E4C"/>
    <w:rsid w:val="1AC14286"/>
    <w:rsid w:val="1ADA0CB9"/>
    <w:rsid w:val="1B1770F1"/>
    <w:rsid w:val="1B914F86"/>
    <w:rsid w:val="1BB93B7F"/>
    <w:rsid w:val="1C063260"/>
    <w:rsid w:val="1C8F300F"/>
    <w:rsid w:val="1CE276BD"/>
    <w:rsid w:val="1D004958"/>
    <w:rsid w:val="1D726CFF"/>
    <w:rsid w:val="1E0B54BB"/>
    <w:rsid w:val="1F36461B"/>
    <w:rsid w:val="203866A1"/>
    <w:rsid w:val="2119095A"/>
    <w:rsid w:val="21421D01"/>
    <w:rsid w:val="21650C03"/>
    <w:rsid w:val="21C80D4A"/>
    <w:rsid w:val="220075A0"/>
    <w:rsid w:val="2216665C"/>
    <w:rsid w:val="22172B7E"/>
    <w:rsid w:val="229449F7"/>
    <w:rsid w:val="22F50FD7"/>
    <w:rsid w:val="2344602F"/>
    <w:rsid w:val="238F41BA"/>
    <w:rsid w:val="24077B40"/>
    <w:rsid w:val="248B595E"/>
    <w:rsid w:val="24CB7F92"/>
    <w:rsid w:val="26166079"/>
    <w:rsid w:val="269D2D47"/>
    <w:rsid w:val="26AC047F"/>
    <w:rsid w:val="271B2DCF"/>
    <w:rsid w:val="27983E75"/>
    <w:rsid w:val="27FD27F9"/>
    <w:rsid w:val="280D5608"/>
    <w:rsid w:val="282C6749"/>
    <w:rsid w:val="28636C8D"/>
    <w:rsid w:val="28AC680C"/>
    <w:rsid w:val="28C01D96"/>
    <w:rsid w:val="294B5E9C"/>
    <w:rsid w:val="2A8A12B7"/>
    <w:rsid w:val="2AA3575A"/>
    <w:rsid w:val="2AB95941"/>
    <w:rsid w:val="2ABC6414"/>
    <w:rsid w:val="2CF110B3"/>
    <w:rsid w:val="2D0D19FB"/>
    <w:rsid w:val="2D1C76DE"/>
    <w:rsid w:val="2D2C6D7A"/>
    <w:rsid w:val="2DEF4A1F"/>
    <w:rsid w:val="2E5A7D24"/>
    <w:rsid w:val="2EAA05B9"/>
    <w:rsid w:val="2F3A012D"/>
    <w:rsid w:val="2FC41241"/>
    <w:rsid w:val="2FFD3C00"/>
    <w:rsid w:val="30835506"/>
    <w:rsid w:val="30D23E37"/>
    <w:rsid w:val="30E64908"/>
    <w:rsid w:val="30F03510"/>
    <w:rsid w:val="310C6E47"/>
    <w:rsid w:val="31107A12"/>
    <w:rsid w:val="31265121"/>
    <w:rsid w:val="31443E21"/>
    <w:rsid w:val="329B38E7"/>
    <w:rsid w:val="32D53070"/>
    <w:rsid w:val="33CD1433"/>
    <w:rsid w:val="33CD77A8"/>
    <w:rsid w:val="3427237C"/>
    <w:rsid w:val="343C7DB6"/>
    <w:rsid w:val="348F3B45"/>
    <w:rsid w:val="35022AA8"/>
    <w:rsid w:val="35254EA4"/>
    <w:rsid w:val="352623F5"/>
    <w:rsid w:val="354A0EC6"/>
    <w:rsid w:val="358E19EB"/>
    <w:rsid w:val="35B64242"/>
    <w:rsid w:val="35DC23A2"/>
    <w:rsid w:val="362C7E07"/>
    <w:rsid w:val="3745068C"/>
    <w:rsid w:val="374F10C7"/>
    <w:rsid w:val="375271E8"/>
    <w:rsid w:val="37946F21"/>
    <w:rsid w:val="37B71904"/>
    <w:rsid w:val="382D034C"/>
    <w:rsid w:val="384B21D5"/>
    <w:rsid w:val="38E56D34"/>
    <w:rsid w:val="39297987"/>
    <w:rsid w:val="3945175B"/>
    <w:rsid w:val="3963699E"/>
    <w:rsid w:val="39D40903"/>
    <w:rsid w:val="3A4820C8"/>
    <w:rsid w:val="3A4C2479"/>
    <w:rsid w:val="3AC565A9"/>
    <w:rsid w:val="3BB34C29"/>
    <w:rsid w:val="3C526FDA"/>
    <w:rsid w:val="3C7714C0"/>
    <w:rsid w:val="3D8521BD"/>
    <w:rsid w:val="3E052E0D"/>
    <w:rsid w:val="3E0C767D"/>
    <w:rsid w:val="3ED53834"/>
    <w:rsid w:val="3EDE5F9D"/>
    <w:rsid w:val="3F557D77"/>
    <w:rsid w:val="3F653ECD"/>
    <w:rsid w:val="3F8C2381"/>
    <w:rsid w:val="400D5DFC"/>
    <w:rsid w:val="40B1193E"/>
    <w:rsid w:val="40EF27CC"/>
    <w:rsid w:val="41A24648"/>
    <w:rsid w:val="42B750E0"/>
    <w:rsid w:val="42E171A3"/>
    <w:rsid w:val="430B3E6A"/>
    <w:rsid w:val="43C46536"/>
    <w:rsid w:val="440960E4"/>
    <w:rsid w:val="44BC6B72"/>
    <w:rsid w:val="44DA3BD7"/>
    <w:rsid w:val="45C149C9"/>
    <w:rsid w:val="45FD0994"/>
    <w:rsid w:val="46066264"/>
    <w:rsid w:val="4608522B"/>
    <w:rsid w:val="46170712"/>
    <w:rsid w:val="46C97F82"/>
    <w:rsid w:val="476A20C4"/>
    <w:rsid w:val="477255F8"/>
    <w:rsid w:val="4793079D"/>
    <w:rsid w:val="479C0503"/>
    <w:rsid w:val="48CC452F"/>
    <w:rsid w:val="48D30B49"/>
    <w:rsid w:val="49402F58"/>
    <w:rsid w:val="4ABC5B1A"/>
    <w:rsid w:val="4C15348E"/>
    <w:rsid w:val="4C536B94"/>
    <w:rsid w:val="4C89302B"/>
    <w:rsid w:val="4CBD1010"/>
    <w:rsid w:val="4CEF3CF8"/>
    <w:rsid w:val="4D855B94"/>
    <w:rsid w:val="4DF956E2"/>
    <w:rsid w:val="4E1B15A0"/>
    <w:rsid w:val="4E841886"/>
    <w:rsid w:val="4E957E63"/>
    <w:rsid w:val="4EAB2FE4"/>
    <w:rsid w:val="4F1E70CB"/>
    <w:rsid w:val="4F253CC4"/>
    <w:rsid w:val="4F3C2EC0"/>
    <w:rsid w:val="4F9417D0"/>
    <w:rsid w:val="4FA202B8"/>
    <w:rsid w:val="4FA205AB"/>
    <w:rsid w:val="4FC82456"/>
    <w:rsid w:val="4FE3080F"/>
    <w:rsid w:val="50B628BE"/>
    <w:rsid w:val="50E060C5"/>
    <w:rsid w:val="51025EEC"/>
    <w:rsid w:val="512D6E8A"/>
    <w:rsid w:val="516C77AE"/>
    <w:rsid w:val="516F6A6A"/>
    <w:rsid w:val="51773CFC"/>
    <w:rsid w:val="519F6CAC"/>
    <w:rsid w:val="51F55770"/>
    <w:rsid w:val="525C2B2E"/>
    <w:rsid w:val="52CB4273"/>
    <w:rsid w:val="52D15750"/>
    <w:rsid w:val="53242708"/>
    <w:rsid w:val="53811306"/>
    <w:rsid w:val="53A57B3A"/>
    <w:rsid w:val="54093613"/>
    <w:rsid w:val="54255E6B"/>
    <w:rsid w:val="554B55F7"/>
    <w:rsid w:val="559558C2"/>
    <w:rsid w:val="55CC7F48"/>
    <w:rsid w:val="56314BB3"/>
    <w:rsid w:val="566A5FED"/>
    <w:rsid w:val="568148DD"/>
    <w:rsid w:val="56BD391A"/>
    <w:rsid w:val="56E35A9C"/>
    <w:rsid w:val="59120F59"/>
    <w:rsid w:val="591D3BA7"/>
    <w:rsid w:val="594304CC"/>
    <w:rsid w:val="596E7B6E"/>
    <w:rsid w:val="5AA9798C"/>
    <w:rsid w:val="5ACB4F32"/>
    <w:rsid w:val="5AD96CD6"/>
    <w:rsid w:val="5B244A5A"/>
    <w:rsid w:val="5B3932D5"/>
    <w:rsid w:val="5B621989"/>
    <w:rsid w:val="5B74382F"/>
    <w:rsid w:val="5C691376"/>
    <w:rsid w:val="5C7134DE"/>
    <w:rsid w:val="5C720194"/>
    <w:rsid w:val="5CAF735A"/>
    <w:rsid w:val="5D120080"/>
    <w:rsid w:val="5E287A34"/>
    <w:rsid w:val="5E352002"/>
    <w:rsid w:val="5E481203"/>
    <w:rsid w:val="5F1A4788"/>
    <w:rsid w:val="5F1C7AED"/>
    <w:rsid w:val="5F5473EC"/>
    <w:rsid w:val="5F90413A"/>
    <w:rsid w:val="5FCF38F5"/>
    <w:rsid w:val="60221384"/>
    <w:rsid w:val="60565855"/>
    <w:rsid w:val="60F56473"/>
    <w:rsid w:val="60F86FD4"/>
    <w:rsid w:val="610A4B5F"/>
    <w:rsid w:val="616E4CF3"/>
    <w:rsid w:val="617D0F75"/>
    <w:rsid w:val="61CE2308"/>
    <w:rsid w:val="61ED3E3C"/>
    <w:rsid w:val="633109A6"/>
    <w:rsid w:val="633B3EAB"/>
    <w:rsid w:val="63EB2E1A"/>
    <w:rsid w:val="6424370A"/>
    <w:rsid w:val="647916AF"/>
    <w:rsid w:val="64B31810"/>
    <w:rsid w:val="650D1C96"/>
    <w:rsid w:val="6518479E"/>
    <w:rsid w:val="65853E6F"/>
    <w:rsid w:val="65C72285"/>
    <w:rsid w:val="6642520A"/>
    <w:rsid w:val="66882038"/>
    <w:rsid w:val="668E5117"/>
    <w:rsid w:val="66CC144B"/>
    <w:rsid w:val="67236075"/>
    <w:rsid w:val="673E471E"/>
    <w:rsid w:val="67457E5B"/>
    <w:rsid w:val="67E00551"/>
    <w:rsid w:val="68100710"/>
    <w:rsid w:val="688641BC"/>
    <w:rsid w:val="68E74328"/>
    <w:rsid w:val="691D0A8B"/>
    <w:rsid w:val="69FA48EF"/>
    <w:rsid w:val="6AB32E4C"/>
    <w:rsid w:val="6ADC1544"/>
    <w:rsid w:val="6ADD5D0C"/>
    <w:rsid w:val="6B507268"/>
    <w:rsid w:val="6B5108C1"/>
    <w:rsid w:val="6C965D84"/>
    <w:rsid w:val="6D866737"/>
    <w:rsid w:val="6F0B65A9"/>
    <w:rsid w:val="6FA96611"/>
    <w:rsid w:val="709344DD"/>
    <w:rsid w:val="711A79AB"/>
    <w:rsid w:val="71942C60"/>
    <w:rsid w:val="71A6399A"/>
    <w:rsid w:val="71EB3F0D"/>
    <w:rsid w:val="72F15351"/>
    <w:rsid w:val="73AC73AC"/>
    <w:rsid w:val="742A7635"/>
    <w:rsid w:val="749123F0"/>
    <w:rsid w:val="74FF5FC2"/>
    <w:rsid w:val="76173E55"/>
    <w:rsid w:val="76731A9E"/>
    <w:rsid w:val="773B0D0D"/>
    <w:rsid w:val="77CA4249"/>
    <w:rsid w:val="78412583"/>
    <w:rsid w:val="7855496E"/>
    <w:rsid w:val="78993019"/>
    <w:rsid w:val="78AC6688"/>
    <w:rsid w:val="7969080F"/>
    <w:rsid w:val="79A1156A"/>
    <w:rsid w:val="79A5544F"/>
    <w:rsid w:val="79AA053B"/>
    <w:rsid w:val="79C6269C"/>
    <w:rsid w:val="7A956F65"/>
    <w:rsid w:val="7AA8546C"/>
    <w:rsid w:val="7ABD0011"/>
    <w:rsid w:val="7B4416FC"/>
    <w:rsid w:val="7B521D5B"/>
    <w:rsid w:val="7B5A74E2"/>
    <w:rsid w:val="7B626F8B"/>
    <w:rsid w:val="7B6D1EB3"/>
    <w:rsid w:val="7B853AC8"/>
    <w:rsid w:val="7C5E37E6"/>
    <w:rsid w:val="7C9E12EB"/>
    <w:rsid w:val="7CE6293F"/>
    <w:rsid w:val="7D634FA2"/>
    <w:rsid w:val="7DA95006"/>
    <w:rsid w:val="7DD81E64"/>
    <w:rsid w:val="7E1171B1"/>
    <w:rsid w:val="7EBE4303"/>
    <w:rsid w:val="7EFF32F9"/>
    <w:rsid w:val="7F0707C4"/>
    <w:rsid w:val="7F315D1F"/>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24</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永明项目管理有限公司:徐志</cp:lastModifiedBy>
  <cp:lastPrinted>2020-04-29T11:35:00Z</cp:lastPrinted>
  <dcterms:modified xsi:type="dcterms:W3CDTF">2020-05-11T04:30:11Z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