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320" w:firstLineChars="300"/>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default" w:asciiTheme="majorEastAsia" w:hAnsiTheme="majorEastAsia" w:eastAsiaTheme="majorEastAsia" w:cstheme="majorEastAsia"/>
          <w:b w:val="0"/>
          <w:bCs/>
          <w:i w:val="0"/>
          <w:color w:val="000000"/>
          <w:kern w:val="0"/>
          <w:sz w:val="44"/>
          <w:szCs w:val="44"/>
          <w:u w:val="none"/>
          <w:shd w:val="clear" w:fill="FFFFFF"/>
          <w:lang w:val="en-US" w:eastAsia="zh-CN" w:bidi="ar"/>
        </w:rPr>
      </w:pPr>
      <w:r>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t>禹州市郭连镇区生活污水处理设备运营项目</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lang w:val="en-US" w:eastAsia="zh-CN"/>
        </w:rPr>
      </w:pPr>
      <w:r>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both"/>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一、项目概况</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600" w:lineRule="exact"/>
        <w:ind w:right="0"/>
        <w:jc w:val="left"/>
        <w:textAlignment w:val="auto"/>
        <w:rPr>
          <w:b/>
          <w:bCs/>
          <w:i w:val="0"/>
        </w:rPr>
      </w:pPr>
      <w:r>
        <w:rPr>
          <w:rFonts w:hint="eastAsia" w:ascii="宋体" w:hAnsi="宋体" w:eastAsia="宋体" w:cs="宋体"/>
          <w:b w:val="0"/>
          <w:bCs/>
          <w:i w:val="0"/>
          <w:color w:val="000000"/>
          <w:kern w:val="0"/>
          <w:sz w:val="28"/>
          <w:szCs w:val="28"/>
          <w:u w:val="none"/>
          <w:shd w:val="clear" w:fill="FFFFFF"/>
          <w:lang w:val="en-US" w:eastAsia="zh-CN" w:bidi="ar"/>
        </w:rPr>
        <w:t>1、项目名称：禹州市郭连镇区生活污水处理设备运营项目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6" w:beforeAutospacing="0" w:after="0" w:afterAutospacing="0" w:line="400" w:lineRule="atLeast"/>
        <w:ind w:left="0" w:right="0"/>
        <w:jc w:val="left"/>
        <w:rPr>
          <w:rFonts w:ascii="仿宋" w:hAnsi="仿宋" w:eastAsia="仿宋" w:cs="仿宋"/>
          <w:b/>
          <w:bCs/>
          <w:i w:val="0"/>
          <w:color w:val="000000"/>
          <w:kern w:val="0"/>
          <w:sz w:val="28"/>
          <w:szCs w:val="28"/>
          <w:u w:val="none"/>
          <w:shd w:val="clear" w:color="auto"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2、项目编号：YZCG-T2020060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2020年4月10日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4、变更公告发布日期：</w:t>
      </w:r>
      <w:r>
        <w:rPr>
          <w:rFonts w:hint="eastAsia" w:ascii="仿宋" w:hAnsi="仿宋" w:eastAsia="仿宋"/>
          <w:b w:val="0"/>
          <w:bCs/>
          <w:sz w:val="30"/>
          <w:lang w:val="en-US" w:eastAsia="zh-CN"/>
        </w:rPr>
        <w:t>2020年4月13日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5、开标日期：2020年4月22日9时00分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6、采购方式： 竞争性谈判</w:t>
      </w:r>
    </w:p>
    <w:p>
      <w:pPr>
        <w:keepNext w:val="0"/>
        <w:keepLines w:val="0"/>
        <w:widowControl/>
        <w:suppressLineNumbers w:val="0"/>
        <w:shd w:val="clear" w:fill="FFFFFF"/>
        <w:spacing w:before="0" w:beforeAutospacing="0" w:after="0" w:afterAutospacing="0" w:line="400" w:lineRule="atLeast"/>
        <w:ind w:right="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7、最高限价：64.885239万元</w:t>
      </w:r>
    </w:p>
    <w:p>
      <w:pPr>
        <w:keepNext w:val="0"/>
        <w:keepLines w:val="0"/>
        <w:widowControl/>
        <w:suppressLineNumbers w:val="0"/>
        <w:shd w:val="clear" w:fill="FFFFFF"/>
        <w:spacing w:before="0" w:beforeAutospacing="0" w:after="0" w:afterAutospacing="0" w:line="400" w:lineRule="atLeast"/>
        <w:ind w:right="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8、评标办法：最低价</w:t>
      </w:r>
    </w:p>
    <w:p>
      <w:pPr>
        <w:keepNext w:val="0"/>
        <w:keepLines w:val="0"/>
        <w:widowControl/>
        <w:suppressLineNumbers w:val="0"/>
        <w:shd w:val="clear" w:fill="FFFFFF"/>
        <w:spacing w:before="0" w:beforeAutospacing="0" w:after="0" w:afterAutospacing="0" w:line="400" w:lineRule="atLeast"/>
        <w:ind w:right="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9、资格审查方式：资格后审</w:t>
      </w:r>
    </w:p>
    <w:p>
      <w:pPr>
        <w:keepNext w:val="0"/>
        <w:keepLines w:val="0"/>
        <w:widowControl/>
        <w:suppressLineNumbers w:val="0"/>
        <w:shd w:val="clear" w:fill="FFFFFF"/>
        <w:spacing w:before="0" w:beforeAutospacing="0" w:after="0" w:afterAutospacing="0" w:line="440" w:lineRule="atLeast"/>
        <w:ind w:right="0"/>
        <w:jc w:val="left"/>
        <w:rPr>
          <w:rFonts w:hint="eastAsia" w:ascii="仿宋" w:hAnsi="仿宋" w:eastAsia="仿宋" w:cs="仿宋"/>
          <w:color w:val="000000"/>
          <w:kern w:val="0"/>
          <w:sz w:val="32"/>
          <w:szCs w:val="32"/>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10、 招标公告刊登的媒体：</w:t>
      </w:r>
      <w:r>
        <w:rPr>
          <w:rFonts w:hint="eastAsia" w:ascii="宋体" w:hAnsi="宋体" w:eastAsia="宋体" w:cs="宋体"/>
          <w:b w:val="0"/>
          <w:i w:val="0"/>
          <w:color w:val="000000"/>
          <w:kern w:val="0"/>
          <w:sz w:val="28"/>
          <w:szCs w:val="28"/>
          <w:u w:val="none"/>
          <w:shd w:val="clear" w:fill="FFFFFF"/>
          <w:lang w:val="en-US" w:eastAsia="zh-CN" w:bidi="ar"/>
        </w:rPr>
        <w:t xml:space="preserve"> </w:t>
      </w:r>
      <w:r>
        <w:rPr>
          <w:rFonts w:hint="eastAsia" w:ascii="仿宋" w:hAnsi="仿宋" w:eastAsia="仿宋" w:cs="仿宋"/>
          <w:color w:val="000000"/>
          <w:kern w:val="0"/>
          <w:sz w:val="32"/>
          <w:szCs w:val="32"/>
          <w:shd w:val="clear" w:fill="FFFFFF"/>
          <w:lang w:val="en-US" w:eastAsia="zh-CN" w:bidi="ar"/>
        </w:rPr>
        <w:t>《中国政府采购网》、《河南省政府采购网》、《全国公共资源交易平台（河南省·许昌市）》。</w:t>
      </w:r>
    </w:p>
    <w:p>
      <w:pPr>
        <w:pStyle w:val="2"/>
        <w:keepNext w:val="0"/>
        <w:keepLines w:val="0"/>
        <w:widowControl/>
        <w:numPr>
          <w:ilvl w:val="0"/>
          <w:numId w:val="0"/>
        </w:numPr>
        <w:suppressLineNumbers w:val="0"/>
        <w:spacing w:before="226" w:beforeAutospacing="0" w:after="0" w:afterAutospacing="0" w:line="560" w:lineRule="atLeast"/>
        <w:ind w:right="0" w:rightChars="0"/>
      </w:pPr>
      <w:r>
        <w:rPr>
          <w:rFonts w:hint="eastAsia" w:ascii="宋体" w:hAnsi="宋体" w:eastAsia="宋体" w:cs="宋体"/>
          <w:b w:val="0"/>
          <w:color w:val="000000"/>
          <w:sz w:val="28"/>
          <w:szCs w:val="28"/>
          <w:u w:val="none"/>
          <w:shd w:val="clear" w:fill="FFFFFF"/>
          <w:lang w:val="en-US" w:eastAsia="zh-CN"/>
        </w:rPr>
        <w:t>11、</w:t>
      </w:r>
      <w:r>
        <w:rPr>
          <w:rFonts w:hint="eastAsia" w:ascii="宋体" w:hAnsi="宋体" w:cs="宋体"/>
          <w:b w:val="0"/>
          <w:color w:val="000000"/>
          <w:sz w:val="28"/>
          <w:szCs w:val="28"/>
          <w:u w:val="none"/>
          <w:shd w:val="clear" w:fill="FFFFFF"/>
          <w:lang w:val="en-US" w:eastAsia="zh-CN"/>
        </w:rPr>
        <w:t>七</w:t>
      </w:r>
      <w:r>
        <w:rPr>
          <w:rFonts w:hint="eastAsia" w:ascii="宋体" w:hAnsi="宋体" w:eastAsia="宋体" w:cs="宋体"/>
          <w:b w:val="0"/>
          <w:color w:val="000000"/>
          <w:sz w:val="28"/>
          <w:szCs w:val="28"/>
          <w:u w:val="none"/>
          <w:shd w:val="clear" w:fill="FFFFFF"/>
        </w:rPr>
        <w:t>家供应商电子响应文件制作硬件特征码不存在雷同</w:t>
      </w:r>
      <w:r>
        <w:rPr>
          <w:rFonts w:hint="eastAsia" w:ascii="宋体" w:hAnsi="宋体" w:eastAsia="宋体" w:cs="宋体"/>
          <w:b w:val="0"/>
          <w:color w:val="000000"/>
          <w:sz w:val="28"/>
          <w:szCs w:val="28"/>
          <w:u w:val="none"/>
          <w:shd w:val="clear" w:fill="FFFFFF"/>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二、资格审查情况：</w:t>
      </w:r>
    </w:p>
    <w:tbl>
      <w:tblPr>
        <w:tblStyle w:val="6"/>
        <w:tblpPr w:leftFromText="180" w:rightFromText="180" w:vertAnchor="text" w:horzAnchor="page" w:tblpX="1610" w:tblpY="450"/>
        <w:tblOverlap w:val="never"/>
        <w:tblW w:w="9165"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97"/>
        <w:gridCol w:w="816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240" w:firstLineChars="100"/>
              <w:jc w:val="left"/>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序号</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5"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1</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fldChar w:fldCharType="begin"/>
            </w:r>
            <w:r>
              <w:rPr>
                <w:rFonts w:hint="eastAsia" w:ascii="仿宋" w:hAnsi="仿宋" w:eastAsia="仿宋" w:cs="仿宋"/>
                <w:b w:val="0"/>
                <w:i w:val="0"/>
                <w:color w:val="000000"/>
                <w:kern w:val="0"/>
                <w:sz w:val="24"/>
                <w:szCs w:val="24"/>
                <w:u w:val="none"/>
                <w:shd w:val="clear" w:fill="FFFFFF"/>
                <w:lang w:val="en-US" w:eastAsia="zh-CN" w:bidi="ar"/>
              </w:rPr>
              <w:instrText xml:space="preserve"> HYPERLINK "http://ggzy.xuchang.gov.cn:8088/ggzy/eps/zb/xmps/qscn/XmpsLeft,$DirectLink.sdirect?sp=SFDC65F221D21484C8EAB21DE93797A90&amp;sp=0&amp;sp=S9809edf6cb11474e85b4190564257e07&amp;sp=T" \t "http://ggzy.xuchang.gov.cn:8088/ggzy/eps/zb/xmps/qscn/PopDialog1" </w:instrText>
            </w:r>
            <w:r>
              <w:rPr>
                <w:rFonts w:hint="eastAsia" w:ascii="仿宋" w:hAnsi="仿宋" w:eastAsia="仿宋" w:cs="仿宋"/>
                <w:b w:val="0"/>
                <w:i w:val="0"/>
                <w:color w:val="000000"/>
                <w:kern w:val="0"/>
                <w:sz w:val="24"/>
                <w:szCs w:val="24"/>
                <w:u w:val="none"/>
                <w:shd w:val="clear" w:fill="FFFFFF"/>
                <w:lang w:val="en-US" w:eastAsia="zh-CN" w:bidi="ar"/>
              </w:rPr>
              <w:fldChar w:fldCharType="separate"/>
            </w:r>
            <w:r>
              <w:rPr>
                <w:rFonts w:hint="eastAsia" w:ascii="仿宋" w:hAnsi="仿宋" w:eastAsia="仿宋" w:cs="仿宋"/>
                <w:b w:val="0"/>
                <w:i w:val="0"/>
                <w:color w:val="000000"/>
                <w:kern w:val="0"/>
                <w:sz w:val="24"/>
                <w:szCs w:val="24"/>
                <w:u w:val="none"/>
                <w:shd w:val="clear" w:fill="FFFFFF"/>
                <w:lang w:val="en-US" w:eastAsia="zh-CN" w:bidi="ar"/>
              </w:rPr>
              <w:t>河南置诚建筑工程有限公司</w:t>
            </w:r>
            <w:r>
              <w:rPr>
                <w:rFonts w:hint="eastAsia" w:ascii="仿宋" w:hAnsi="仿宋" w:eastAsia="仿宋" w:cs="仿宋"/>
                <w:b w:val="0"/>
                <w:i w:val="0"/>
                <w:color w:val="000000"/>
                <w:kern w:val="0"/>
                <w:sz w:val="24"/>
                <w:szCs w:val="24"/>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05"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2</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河南联润建筑工程有限公司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3</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河南沐泽建筑工程有限公司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7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河南安疆建筑工程有限公司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5</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河南卓阳建筑工程有限公司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6</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河南工农建筑工程有限公司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000000"/>
                <w:kern w:val="0"/>
                <w:sz w:val="24"/>
                <w:szCs w:val="24"/>
                <w:u w:val="none"/>
                <w:shd w:val="clear" w:fill="FFFFFF"/>
                <w:lang w:val="en-US" w:eastAsia="zh-CN" w:bidi="ar"/>
              </w:rPr>
            </w:pP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未通过资格审查的投标人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1</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both"/>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河南福柯仪器设备有限公司（</w:t>
            </w:r>
            <w:r>
              <w:rPr>
                <w:rStyle w:val="10"/>
                <w:rFonts w:hint="eastAsia" w:ascii="仿宋" w:hAnsi="仿宋" w:eastAsia="仿宋" w:cs="仿宋"/>
                <w:kern w:val="2"/>
                <w:sz w:val="24"/>
                <w:szCs w:val="24"/>
                <w:lang w:val="en-US" w:eastAsia="zh-CN" w:bidi="ar-SA"/>
              </w:rPr>
              <w:t>未提供委公司为被托代理人缴纳的社保证明</w:t>
            </w:r>
            <w:r>
              <w:rPr>
                <w:rFonts w:hint="eastAsia" w:ascii="仿宋" w:hAnsi="仿宋" w:eastAsia="仿宋" w:cs="仿宋"/>
                <w:b w:val="0"/>
                <w:i w:val="0"/>
                <w:color w:val="000000"/>
                <w:kern w:val="0"/>
                <w:sz w:val="24"/>
                <w:szCs w:val="24"/>
                <w:u w:val="none"/>
                <w:shd w:val="clear" w:fill="FFFFFF"/>
                <w:lang w:val="en-US" w:eastAsia="zh-CN" w:bidi="ar"/>
              </w:rPr>
              <w:t>）</w:t>
            </w:r>
          </w:p>
        </w:tc>
      </w:tr>
    </w:tbl>
    <w:p>
      <w:pPr>
        <w:rPr>
          <w:rFonts w:hint="eastAsia"/>
          <w:sz w:val="24"/>
          <w:szCs w:val="24"/>
          <w:lang w:val="en-US" w:eastAsia="zh-CN"/>
        </w:rPr>
      </w:pPr>
    </w:p>
    <w:p>
      <w:pPr>
        <w:keepNext w:val="0"/>
        <w:keepLines w:val="0"/>
        <w:widowControl/>
        <w:suppressLineNumbers w:val="0"/>
        <w:jc w:val="left"/>
        <w:rPr>
          <w:rFonts w:hint="eastAsia" w:cstheme="minorBidi"/>
          <w:kern w:val="2"/>
          <w:sz w:val="24"/>
          <w:szCs w:val="24"/>
          <w:lang w:val="en-US" w:eastAsia="zh-CN" w:bidi="ar-SA"/>
        </w:rPr>
      </w:pPr>
    </w:p>
    <w:p>
      <w:pPr>
        <w:keepNext w:val="0"/>
        <w:keepLines w:val="0"/>
        <w:widowControl/>
        <w:suppressLineNumbers w:val="0"/>
        <w:jc w:val="left"/>
        <w:rPr>
          <w:rFonts w:hint="eastAsia" w:cstheme="minorBidi"/>
          <w:kern w:val="2"/>
          <w:sz w:val="28"/>
          <w:szCs w:val="28"/>
          <w:lang w:val="en-US" w:eastAsia="zh-CN" w:bidi="ar-SA"/>
        </w:rPr>
      </w:pPr>
      <w:r>
        <w:rPr>
          <w:rFonts w:hint="eastAsia" w:cstheme="minorBidi"/>
          <w:kern w:val="2"/>
          <w:sz w:val="28"/>
          <w:szCs w:val="28"/>
          <w:lang w:val="en-US" w:eastAsia="zh-CN" w:bidi="ar-SA"/>
        </w:rPr>
        <w:t>符合性审查：</w:t>
      </w:r>
    </w:p>
    <w:p>
      <w:pPr>
        <w:pStyle w:val="2"/>
        <w:numPr>
          <w:ilvl w:val="0"/>
          <w:numId w:val="0"/>
        </w:numPr>
        <w:rPr>
          <w:rFonts w:hint="eastAsia"/>
          <w:lang w:val="en-US" w:eastAsia="zh-CN"/>
        </w:rPr>
      </w:pPr>
    </w:p>
    <w:tbl>
      <w:tblPr>
        <w:tblStyle w:val="6"/>
        <w:tblpPr w:leftFromText="180" w:rightFromText="180" w:vertAnchor="text" w:horzAnchor="page" w:tblpX="1609" w:tblpY="450"/>
        <w:tblOverlap w:val="never"/>
        <w:tblW w:w="916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822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序号</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68"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default"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1</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jc w:val="center"/>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fldChar w:fldCharType="begin"/>
            </w:r>
            <w:r>
              <w:rPr>
                <w:rFonts w:hint="eastAsia" w:ascii="仿宋" w:hAnsi="仿宋" w:eastAsia="仿宋" w:cs="仿宋"/>
                <w:b w:val="0"/>
                <w:i w:val="0"/>
                <w:color w:val="000000"/>
                <w:kern w:val="0"/>
                <w:sz w:val="24"/>
                <w:szCs w:val="24"/>
                <w:u w:val="none"/>
                <w:shd w:val="clear" w:fill="FFFFFF"/>
                <w:lang w:val="en-US" w:eastAsia="zh-CN" w:bidi="ar"/>
              </w:rPr>
              <w:instrText xml:space="preserve"> HYPERLINK "http://ggzy.xuchang.gov.cn:8088/ggzy/eps/zb/xmps/qscn/XmpsLeft,$DirectLink.sdirect?sp=SFDC65F221D21484C8EAB21DE93797A90&amp;sp=0&amp;sp=S9809edf6cb11474e85b4190564257e07&amp;sp=T" \t "http://ggzy.xuchang.gov.cn:8088/ggzy/eps/zb/xmps/qscn/PopDialog1" </w:instrText>
            </w:r>
            <w:r>
              <w:rPr>
                <w:rFonts w:hint="eastAsia" w:ascii="仿宋" w:hAnsi="仿宋" w:eastAsia="仿宋" w:cs="仿宋"/>
                <w:b w:val="0"/>
                <w:i w:val="0"/>
                <w:color w:val="000000"/>
                <w:kern w:val="0"/>
                <w:sz w:val="24"/>
                <w:szCs w:val="24"/>
                <w:u w:val="none"/>
                <w:shd w:val="clear" w:fill="FFFFFF"/>
                <w:lang w:val="en-US" w:eastAsia="zh-CN" w:bidi="ar"/>
              </w:rPr>
              <w:fldChar w:fldCharType="separate"/>
            </w:r>
            <w:r>
              <w:rPr>
                <w:rFonts w:hint="eastAsia" w:ascii="仿宋" w:hAnsi="仿宋" w:eastAsia="仿宋" w:cs="仿宋"/>
                <w:b w:val="0"/>
                <w:i w:val="0"/>
                <w:color w:val="000000"/>
                <w:kern w:val="0"/>
                <w:sz w:val="24"/>
                <w:szCs w:val="24"/>
                <w:u w:val="none"/>
                <w:shd w:val="clear" w:fill="FFFFFF"/>
                <w:lang w:val="en-US" w:eastAsia="zh-CN" w:bidi="ar"/>
              </w:rPr>
              <w:t>河南置诚建筑工程有限公司</w:t>
            </w:r>
            <w:r>
              <w:rPr>
                <w:rFonts w:hint="eastAsia" w:ascii="仿宋" w:hAnsi="仿宋" w:eastAsia="仿宋" w:cs="仿宋"/>
                <w:b w:val="0"/>
                <w:i w:val="0"/>
                <w:color w:val="000000"/>
                <w:kern w:val="0"/>
                <w:sz w:val="24"/>
                <w:szCs w:val="24"/>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0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2</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2880" w:firstLineChars="1200"/>
              <w:jc w:val="both"/>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河南联润建筑工程有限公司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95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3</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河南沐泽建筑工程有限公司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97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240" w:firstLineChars="100"/>
              <w:jc w:val="both"/>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4</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河南安疆建筑工程有限公司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9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5</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河南卓阳建筑工程有限公司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10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6</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仿宋" w:hAnsi="仿宋" w:eastAsia="仿宋" w:cs="仿宋"/>
                <w:b w:val="0"/>
                <w:i w:val="0"/>
                <w:color w:val="000000"/>
                <w:kern w:val="0"/>
                <w:sz w:val="24"/>
                <w:szCs w:val="24"/>
                <w:u w:val="none"/>
                <w:shd w:val="clear" w:fill="FFFFFF"/>
                <w:lang w:val="en-US" w:eastAsia="zh-CN" w:bidi="ar"/>
              </w:rPr>
            </w:pPr>
            <w:r>
              <w:rPr>
                <w:rFonts w:hint="eastAsia" w:ascii="仿宋" w:hAnsi="仿宋" w:eastAsia="仿宋" w:cs="仿宋"/>
                <w:b w:val="0"/>
                <w:i w:val="0"/>
                <w:color w:val="000000"/>
                <w:kern w:val="0"/>
                <w:sz w:val="24"/>
                <w:szCs w:val="24"/>
                <w:u w:val="none"/>
                <w:shd w:val="clear" w:fill="FFFFFF"/>
                <w:lang w:val="en-US" w:eastAsia="zh-CN" w:bidi="ar"/>
              </w:rPr>
              <w:t>河南工农建筑工程有限公司</w:t>
            </w:r>
          </w:p>
        </w:tc>
      </w:tr>
    </w:tbl>
    <w:p>
      <w:pPr>
        <w:rPr>
          <w:rFonts w:hint="eastAsia"/>
          <w:lang w:val="en-US" w:eastAsia="zh-CN"/>
        </w:rPr>
      </w:pPr>
    </w:p>
    <w:p>
      <w:pPr>
        <w:rPr>
          <w:rFonts w:hint="eastAsia"/>
          <w:lang w:val="en-US" w:eastAsia="zh-CN"/>
        </w:rPr>
      </w:pPr>
    </w:p>
    <w:p>
      <w:pPr>
        <w:pStyle w:val="5"/>
        <w:keepNext w:val="0"/>
        <w:keepLines w:val="0"/>
        <w:widowControl/>
        <w:suppressLineNumbers w:val="0"/>
        <w:shd w:val="clear" w:fill="FFFFFF"/>
        <w:snapToGrid w:val="0"/>
        <w:spacing w:before="452" w:beforeAutospacing="0" w:after="0" w:afterAutospacing="0" w:line="360" w:lineRule="auto"/>
        <w:ind w:left="0" w:right="0"/>
        <w:jc w:val="left"/>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四、评标结果排序</w:t>
      </w:r>
    </w:p>
    <w:tbl>
      <w:tblPr>
        <w:tblStyle w:val="6"/>
        <w:tblW w:w="9651"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3645"/>
        <w:gridCol w:w="1595"/>
        <w:gridCol w:w="1600"/>
        <w:gridCol w:w="1395"/>
        <w:gridCol w:w="591"/>
        <w:gridCol w:w="82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1081" w:hRule="atLeast"/>
        </w:trPr>
        <w:tc>
          <w:tcPr>
            <w:tcW w:w="364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投标供应商名称</w:t>
            </w:r>
          </w:p>
        </w:tc>
        <w:tc>
          <w:tcPr>
            <w:tcW w:w="159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投标报价（元）</w:t>
            </w:r>
          </w:p>
        </w:tc>
        <w:tc>
          <w:tcPr>
            <w:tcW w:w="160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最终报价（元）</w:t>
            </w:r>
          </w:p>
        </w:tc>
        <w:tc>
          <w:tcPr>
            <w:tcW w:w="139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240" w:right="0" w:hanging="240" w:hangingChars="100"/>
              <w:jc w:val="both"/>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计算报价（元）</w:t>
            </w:r>
          </w:p>
        </w:tc>
        <w:tc>
          <w:tcPr>
            <w:tcW w:w="591"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名次</w:t>
            </w:r>
          </w:p>
        </w:tc>
        <w:tc>
          <w:tcPr>
            <w:tcW w:w="82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小微企业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64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3"/>
              <w:bidi w:val="0"/>
              <w:jc w:val="center"/>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fldChar w:fldCharType="begin"/>
            </w:r>
            <w:r>
              <w:rPr>
                <w:rFonts w:hint="eastAsia" w:ascii="仿宋" w:hAnsi="仿宋" w:eastAsia="仿宋" w:cs="仿宋"/>
                <w:b w:val="0"/>
                <w:bCs w:val="0"/>
                <w:kern w:val="2"/>
                <w:sz w:val="24"/>
                <w:szCs w:val="24"/>
                <w:lang w:val="en-US" w:eastAsia="zh-CN" w:bidi="ar-SA"/>
              </w:rPr>
              <w:instrText xml:space="preserve"> HYPERLINK "http://ggzy.xuchang.gov.cn:8088/ggzy/eps/zb/xmps/qscn/XmpsLeft,$DirectLink.sdirect?sp=SFDC65F221D21484C8EAB21DE93797A90&amp;sp=0&amp;sp=S9809edf6cb11474e85b4190564257e07&amp;sp=T" \t "http://ggzy.xuchang.gov.cn:8088/ggzy/eps/zb/xmps/qscn/PopDialog1" </w:instrText>
            </w:r>
            <w:r>
              <w:rPr>
                <w:rFonts w:hint="eastAsia" w:ascii="仿宋" w:hAnsi="仿宋" w:eastAsia="仿宋" w:cs="仿宋"/>
                <w:b w:val="0"/>
                <w:bCs w:val="0"/>
                <w:kern w:val="2"/>
                <w:sz w:val="24"/>
                <w:szCs w:val="24"/>
                <w:lang w:val="en-US" w:eastAsia="zh-CN" w:bidi="ar-SA"/>
              </w:rPr>
              <w:fldChar w:fldCharType="separate"/>
            </w:r>
            <w:r>
              <w:rPr>
                <w:rFonts w:hint="eastAsia" w:ascii="仿宋" w:hAnsi="仿宋" w:eastAsia="仿宋" w:cs="仿宋"/>
                <w:b w:val="0"/>
                <w:bCs w:val="0"/>
                <w:kern w:val="2"/>
                <w:sz w:val="24"/>
                <w:szCs w:val="24"/>
                <w:lang w:val="en-US" w:eastAsia="zh-CN" w:bidi="ar-SA"/>
              </w:rPr>
              <w:t>河南置诚建筑工程有限公司</w:t>
            </w:r>
            <w:r>
              <w:rPr>
                <w:rFonts w:hint="eastAsia" w:ascii="仿宋" w:hAnsi="仿宋" w:eastAsia="仿宋" w:cs="仿宋"/>
                <w:b w:val="0"/>
                <w:bCs w:val="0"/>
                <w:kern w:val="2"/>
                <w:sz w:val="24"/>
                <w:szCs w:val="24"/>
                <w:lang w:val="en-US" w:eastAsia="zh-CN" w:bidi="ar-SA"/>
              </w:rPr>
              <w:fldChar w:fldCharType="end"/>
            </w:r>
          </w:p>
        </w:tc>
        <w:tc>
          <w:tcPr>
            <w:tcW w:w="1595"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648634.41</w:t>
            </w:r>
          </w:p>
        </w:tc>
        <w:tc>
          <w:tcPr>
            <w:tcW w:w="160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500000.00</w:t>
            </w:r>
          </w:p>
        </w:tc>
        <w:tc>
          <w:tcPr>
            <w:tcW w:w="1395"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470000.00</w:t>
            </w:r>
          </w:p>
        </w:tc>
        <w:tc>
          <w:tcPr>
            <w:tcW w:w="591"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w:t>
            </w:r>
          </w:p>
        </w:tc>
        <w:tc>
          <w:tcPr>
            <w:tcW w:w="8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0" w:hRule="atLeast"/>
        </w:trPr>
        <w:tc>
          <w:tcPr>
            <w:tcW w:w="364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河南联润建筑工程有限公司</w:t>
            </w:r>
          </w:p>
        </w:tc>
        <w:tc>
          <w:tcPr>
            <w:tcW w:w="1595"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648365.97</w:t>
            </w:r>
          </w:p>
        </w:tc>
        <w:tc>
          <w:tcPr>
            <w:tcW w:w="160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490000.00</w:t>
            </w:r>
          </w:p>
        </w:tc>
        <w:tc>
          <w:tcPr>
            <w:tcW w:w="1395"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460600.00</w:t>
            </w:r>
          </w:p>
        </w:tc>
        <w:tc>
          <w:tcPr>
            <w:tcW w:w="591"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w:t>
            </w:r>
          </w:p>
        </w:tc>
        <w:tc>
          <w:tcPr>
            <w:tcW w:w="82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河南沐泽建筑工程有限公司</w:t>
            </w:r>
          </w:p>
        </w:tc>
        <w:tc>
          <w:tcPr>
            <w:tcW w:w="1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648752.00</w:t>
            </w:r>
          </w:p>
        </w:tc>
        <w:tc>
          <w:tcPr>
            <w:tcW w:w="160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510000.00</w:t>
            </w:r>
          </w:p>
        </w:tc>
        <w:tc>
          <w:tcPr>
            <w:tcW w:w="13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479400.00</w:t>
            </w:r>
          </w:p>
        </w:tc>
        <w:tc>
          <w:tcPr>
            <w:tcW w:w="591"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w:t>
            </w:r>
          </w:p>
        </w:tc>
        <w:tc>
          <w:tcPr>
            <w:tcW w:w="82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0" w:hRule="atLeast"/>
        </w:trPr>
        <w:tc>
          <w:tcPr>
            <w:tcW w:w="3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河南安疆建筑工程有限公司</w:t>
            </w:r>
          </w:p>
        </w:tc>
        <w:tc>
          <w:tcPr>
            <w:tcW w:w="1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646712.13</w:t>
            </w:r>
          </w:p>
        </w:tc>
        <w:tc>
          <w:tcPr>
            <w:tcW w:w="160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560000.00</w:t>
            </w:r>
          </w:p>
        </w:tc>
        <w:tc>
          <w:tcPr>
            <w:tcW w:w="13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526000.00</w:t>
            </w:r>
          </w:p>
        </w:tc>
        <w:tc>
          <w:tcPr>
            <w:tcW w:w="591"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w:t>
            </w:r>
          </w:p>
        </w:tc>
        <w:tc>
          <w:tcPr>
            <w:tcW w:w="82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0" w:hRule="atLeast"/>
        </w:trPr>
        <w:tc>
          <w:tcPr>
            <w:tcW w:w="3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河南卓阳建筑工程有限公司</w:t>
            </w:r>
          </w:p>
        </w:tc>
        <w:tc>
          <w:tcPr>
            <w:tcW w:w="1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641853.12</w:t>
            </w:r>
          </w:p>
        </w:tc>
        <w:tc>
          <w:tcPr>
            <w:tcW w:w="160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500000.00</w:t>
            </w:r>
          </w:p>
        </w:tc>
        <w:tc>
          <w:tcPr>
            <w:tcW w:w="13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470000.00</w:t>
            </w:r>
          </w:p>
        </w:tc>
        <w:tc>
          <w:tcPr>
            <w:tcW w:w="591"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w:t>
            </w:r>
          </w:p>
        </w:tc>
        <w:tc>
          <w:tcPr>
            <w:tcW w:w="82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河南工农建筑工程有限公司</w:t>
            </w:r>
          </w:p>
        </w:tc>
        <w:tc>
          <w:tcPr>
            <w:tcW w:w="1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647073.08</w:t>
            </w:r>
          </w:p>
        </w:tc>
        <w:tc>
          <w:tcPr>
            <w:tcW w:w="160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453000.00</w:t>
            </w:r>
          </w:p>
        </w:tc>
        <w:tc>
          <w:tcPr>
            <w:tcW w:w="13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453000.00</w:t>
            </w:r>
          </w:p>
        </w:tc>
        <w:tc>
          <w:tcPr>
            <w:tcW w:w="591"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center"/>
              <w:textAlignment w:val="baseline"/>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w:t>
            </w:r>
          </w:p>
        </w:tc>
        <w:tc>
          <w:tcPr>
            <w:tcW w:w="82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480" w:firstLineChars="200"/>
              <w:jc w:val="both"/>
              <w:textAlignment w:val="auto"/>
              <w:rPr>
                <w:rFonts w:hint="eastAsia" w:ascii="仿宋" w:hAnsi="仿宋" w:eastAsia="仿宋" w:cs="仿宋"/>
                <w:b w:val="0"/>
                <w:bCs w:val="0"/>
                <w:i w:val="0"/>
                <w:color w:val="000000"/>
                <w:kern w:val="0"/>
                <w:sz w:val="24"/>
                <w:szCs w:val="24"/>
                <w:u w:val="none"/>
                <w:shd w:val="clear" w:fill="FFFFFF"/>
                <w:lang w:val="en-US" w:eastAsia="zh-CN" w:bidi="ar"/>
              </w:rPr>
            </w:pPr>
            <w:r>
              <w:rPr>
                <w:rFonts w:hint="eastAsia" w:ascii="仿宋" w:hAnsi="仿宋" w:eastAsia="仿宋" w:cs="仿宋"/>
                <w:b w:val="0"/>
                <w:bCs w:val="0"/>
                <w:i w:val="0"/>
                <w:color w:val="000000"/>
                <w:kern w:val="0"/>
                <w:sz w:val="24"/>
                <w:szCs w:val="24"/>
                <w:u w:val="none"/>
                <w:shd w:val="clear" w:fill="FFFFFF"/>
                <w:lang w:val="en-US" w:eastAsia="zh-CN" w:bidi="ar"/>
              </w:rPr>
              <w:t>否</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五、谈判小组推荐成交候选人（或采购人授权确定成交人）情况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第一成交候选人：河南工农建筑工程有限公司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地址：周口市嵩山路中段书香门第</w:t>
      </w:r>
      <w:r>
        <w:rPr>
          <w:rFonts w:hint="default" w:ascii="宋体" w:hAnsi="宋体" w:eastAsia="宋体" w:cs="宋体"/>
          <w:b w:val="0"/>
          <w:bCs w:val="0"/>
          <w:i w:val="0"/>
          <w:color w:val="000000"/>
          <w:kern w:val="0"/>
          <w:sz w:val="28"/>
          <w:szCs w:val="28"/>
          <w:u w:val="none"/>
          <w:shd w:val="clear" w:fill="FFFFFF"/>
          <w:lang w:val="en-US" w:eastAsia="zh-CN" w:bidi="ar"/>
        </w:rPr>
        <w:t xml:space="preserve">3 </w:t>
      </w:r>
      <w:r>
        <w:rPr>
          <w:rFonts w:hint="eastAsia" w:ascii="宋体" w:hAnsi="宋体" w:eastAsia="宋体" w:cs="宋体"/>
          <w:b w:val="0"/>
          <w:bCs w:val="0"/>
          <w:i w:val="0"/>
          <w:color w:val="000000"/>
          <w:kern w:val="0"/>
          <w:sz w:val="28"/>
          <w:szCs w:val="28"/>
          <w:u w:val="none"/>
          <w:shd w:val="clear" w:fill="FFFFFF"/>
          <w:lang w:val="en-US" w:eastAsia="zh-CN" w:bidi="ar"/>
        </w:rPr>
        <w:t>号楼</w:t>
      </w:r>
      <w:r>
        <w:rPr>
          <w:rFonts w:hint="default" w:ascii="宋体" w:hAnsi="宋体" w:eastAsia="宋体" w:cs="宋体"/>
          <w:b w:val="0"/>
          <w:bCs w:val="0"/>
          <w:i w:val="0"/>
          <w:color w:val="000000"/>
          <w:kern w:val="0"/>
          <w:sz w:val="28"/>
          <w:szCs w:val="28"/>
          <w:u w:val="none"/>
          <w:shd w:val="clear" w:fill="FFFFFF"/>
          <w:lang w:val="en-US" w:eastAsia="zh-CN" w:bidi="ar"/>
        </w:rPr>
        <w:t xml:space="preserve">1 </w:t>
      </w:r>
      <w:r>
        <w:rPr>
          <w:rFonts w:hint="eastAsia" w:ascii="宋体" w:hAnsi="宋体" w:eastAsia="宋体" w:cs="宋体"/>
          <w:b w:val="0"/>
          <w:bCs w:val="0"/>
          <w:i w:val="0"/>
          <w:color w:val="000000"/>
          <w:kern w:val="0"/>
          <w:sz w:val="28"/>
          <w:szCs w:val="28"/>
          <w:u w:val="none"/>
          <w:shd w:val="clear" w:fill="FFFFFF"/>
          <w:lang w:val="en-US" w:eastAsia="zh-CN" w:bidi="ar"/>
        </w:rPr>
        <w:t xml:space="preserve">单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联系人：王聪丽</w:t>
      </w:r>
      <w:r>
        <w:rPr>
          <w:rFonts w:hint="default" w:ascii="宋体" w:hAnsi="宋体" w:eastAsia="宋体" w:cs="宋体"/>
          <w:b w:val="0"/>
          <w:bCs w:val="0"/>
          <w:i w:val="0"/>
          <w:color w:val="000000"/>
          <w:kern w:val="0"/>
          <w:sz w:val="28"/>
          <w:szCs w:val="28"/>
          <w:u w:val="none"/>
          <w:shd w:val="clear" w:fill="FFFFFF"/>
          <w:lang w:val="en-US" w:eastAsia="zh-CN" w:bidi="ar"/>
        </w:rPr>
        <w:t>.</w:t>
      </w:r>
      <w:r>
        <w:rPr>
          <w:rFonts w:hint="eastAsia" w:ascii="宋体" w:hAnsi="宋体" w:eastAsia="宋体" w:cs="宋体"/>
          <w:b w:val="0"/>
          <w:bCs w:val="0"/>
          <w:i w:val="0"/>
          <w:color w:val="000000"/>
          <w:kern w:val="0"/>
          <w:sz w:val="28"/>
          <w:szCs w:val="28"/>
          <w:u w:val="none"/>
          <w:shd w:val="clear" w:fill="FFFFFF"/>
          <w:lang w:val="en-US" w:eastAsia="zh-CN" w:bidi="ar"/>
        </w:rPr>
        <w:t xml:space="preserve">   联系方式：</w:t>
      </w:r>
      <w:r>
        <w:rPr>
          <w:rFonts w:hint="default" w:ascii="宋体" w:hAnsi="宋体" w:eastAsia="宋体" w:cs="宋体"/>
          <w:b w:val="0"/>
          <w:bCs w:val="0"/>
          <w:i w:val="0"/>
          <w:color w:val="000000"/>
          <w:kern w:val="0"/>
          <w:sz w:val="28"/>
          <w:szCs w:val="28"/>
          <w:u w:val="none"/>
          <w:shd w:val="clear" w:fill="FFFFFF"/>
          <w:lang w:val="en-US" w:eastAsia="zh-CN" w:bidi="ar"/>
        </w:rPr>
        <w:t>13608410678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成交金额： 45.3万元    大写：  肆拾伍万叁仟元整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第二成交候选人：河南联润建筑工程有限公司</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地址：鹤壁市山城区石林镇陶苑大道与胡后线交叉口东北侧国防教育中心一楼 102 室.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联系人：夏英英         联系方式：15137473330.</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成交金额：49万元       大写：肆拾玖万元整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第三成交候选人：</w:t>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"http://ggzy.xuchang.gov.cn:8088/ggzy/eps/zb/xmps/qscn/XmpsLeft,$DirectLink.sdirect?sp=SFDC65F221D21484C8EAB21DE93797A90&amp;sp=0&amp;sp=S9809edf6cb11474e85b4190564257e07&amp;sp=T" \t "http://ggzy.xuchang.gov.cn:8088/ggzy/eps/zb/xmps/qscn/PopDialog1"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河南置诚建筑工程有限公司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地址：安阳县崔家桥镇永康大道</w:t>
      </w:r>
      <w:r>
        <w:rPr>
          <w:rFonts w:hint="default" w:ascii="宋体" w:hAnsi="宋体" w:eastAsia="宋体" w:cs="宋体"/>
          <w:b w:val="0"/>
          <w:bCs w:val="0"/>
          <w:i w:val="0"/>
          <w:color w:val="000000"/>
          <w:kern w:val="0"/>
          <w:sz w:val="28"/>
          <w:szCs w:val="28"/>
          <w:u w:val="none"/>
          <w:shd w:val="clear" w:fill="FFFFFF"/>
          <w:lang w:val="en-US" w:eastAsia="zh-CN" w:bidi="ar"/>
        </w:rPr>
        <w:t xml:space="preserve">83 </w:t>
      </w:r>
      <w:r>
        <w:rPr>
          <w:rFonts w:hint="eastAsia" w:ascii="宋体" w:hAnsi="宋体" w:eastAsia="宋体" w:cs="宋体"/>
          <w:b w:val="0"/>
          <w:bCs w:val="0"/>
          <w:i w:val="0"/>
          <w:color w:val="000000"/>
          <w:kern w:val="0"/>
          <w:sz w:val="28"/>
          <w:szCs w:val="28"/>
          <w:u w:val="none"/>
          <w:shd w:val="clear" w:fill="FFFFFF"/>
          <w:lang w:val="en-US" w:eastAsia="zh-CN" w:bidi="ar"/>
        </w:rPr>
        <w:t>号</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联系人：孙世伟      联系方式：</w:t>
      </w:r>
      <w:r>
        <w:rPr>
          <w:rFonts w:hint="default" w:ascii="宋体" w:hAnsi="宋体" w:eastAsia="宋体" w:cs="宋体"/>
          <w:b w:val="0"/>
          <w:bCs w:val="0"/>
          <w:i w:val="0"/>
          <w:color w:val="000000"/>
          <w:kern w:val="0"/>
          <w:sz w:val="28"/>
          <w:szCs w:val="28"/>
          <w:u w:val="none"/>
          <w:shd w:val="clear" w:fill="FFFFFF"/>
          <w:lang w:val="en-US" w:eastAsia="zh-CN" w:bidi="ar"/>
        </w:rPr>
        <w:t>13523747392</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 5000000.00元     大写： 伍拾万元整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六、投标人根据谈判小组要求进行的澄清、说明或者补正。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七、是否存在谈判小组成员更换：否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八、谈判小组成员名单：  化伟炜（组长）、孙金伟、陈留涛（业主代表）</w:t>
      </w:r>
    </w:p>
    <w:p>
      <w:pPr>
        <w:pStyle w:val="2"/>
        <w:numPr>
          <w:ilvl w:val="0"/>
          <w:numId w:val="0"/>
        </w:numPr>
        <w:ind w:left="288" w:leftChars="0"/>
        <w:rPr>
          <w:rFonts w:hint="eastAsia"/>
          <w:b/>
          <w:bCs/>
          <w:lang w:val="en-US" w:eastAsia="zh-CN"/>
        </w:rPr>
      </w:pPr>
    </w:p>
    <w:p>
      <w:pPr>
        <w:rPr>
          <w:rFonts w:hint="eastAsia"/>
          <w:b/>
          <w:bCs/>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65" w:firstLineChars="230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2020年4月28</w:t>
      </w:r>
      <w:bookmarkStart w:id="0" w:name="_GoBack"/>
      <w:bookmarkEnd w:id="0"/>
      <w:r>
        <w:rPr>
          <w:rFonts w:hint="eastAsia" w:ascii="宋体" w:hAnsi="宋体" w:eastAsia="宋体" w:cs="宋体"/>
          <w:b/>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67C85"/>
    <w:rsid w:val="00FC5942"/>
    <w:rsid w:val="01600028"/>
    <w:rsid w:val="018956E7"/>
    <w:rsid w:val="01922D54"/>
    <w:rsid w:val="01CF225A"/>
    <w:rsid w:val="02500889"/>
    <w:rsid w:val="025A3650"/>
    <w:rsid w:val="0283149D"/>
    <w:rsid w:val="02F0772F"/>
    <w:rsid w:val="03650AEA"/>
    <w:rsid w:val="03922A95"/>
    <w:rsid w:val="043C70C7"/>
    <w:rsid w:val="05266DD3"/>
    <w:rsid w:val="05F74BD6"/>
    <w:rsid w:val="067662D1"/>
    <w:rsid w:val="06BE31A9"/>
    <w:rsid w:val="07575548"/>
    <w:rsid w:val="07884697"/>
    <w:rsid w:val="07B77E95"/>
    <w:rsid w:val="08255734"/>
    <w:rsid w:val="08737557"/>
    <w:rsid w:val="08C90D30"/>
    <w:rsid w:val="08D20C56"/>
    <w:rsid w:val="094952D2"/>
    <w:rsid w:val="0A4D72B6"/>
    <w:rsid w:val="0A5D6E52"/>
    <w:rsid w:val="0ABD509F"/>
    <w:rsid w:val="0BA70CB6"/>
    <w:rsid w:val="0BA93A0C"/>
    <w:rsid w:val="0BD57E1D"/>
    <w:rsid w:val="0C750232"/>
    <w:rsid w:val="0CA9560F"/>
    <w:rsid w:val="0CBF0A40"/>
    <w:rsid w:val="0CE85A73"/>
    <w:rsid w:val="0D726A2D"/>
    <w:rsid w:val="0ECF708F"/>
    <w:rsid w:val="0F2F23FF"/>
    <w:rsid w:val="0F891EC3"/>
    <w:rsid w:val="100C6550"/>
    <w:rsid w:val="13E67329"/>
    <w:rsid w:val="13F35124"/>
    <w:rsid w:val="1412312A"/>
    <w:rsid w:val="16F3650C"/>
    <w:rsid w:val="179F732E"/>
    <w:rsid w:val="17B56AE8"/>
    <w:rsid w:val="1800132B"/>
    <w:rsid w:val="1A6D3F70"/>
    <w:rsid w:val="1ABC7DD1"/>
    <w:rsid w:val="1BEB3B58"/>
    <w:rsid w:val="1C6C3A5D"/>
    <w:rsid w:val="1D556D8A"/>
    <w:rsid w:val="1F4C48F5"/>
    <w:rsid w:val="1FB05310"/>
    <w:rsid w:val="1FC63EBD"/>
    <w:rsid w:val="20FF035D"/>
    <w:rsid w:val="21435E74"/>
    <w:rsid w:val="21BF58AC"/>
    <w:rsid w:val="21F818A1"/>
    <w:rsid w:val="24821DCF"/>
    <w:rsid w:val="25816030"/>
    <w:rsid w:val="269641F3"/>
    <w:rsid w:val="276E3253"/>
    <w:rsid w:val="27F019D2"/>
    <w:rsid w:val="281305DD"/>
    <w:rsid w:val="2867282F"/>
    <w:rsid w:val="2ACD55F4"/>
    <w:rsid w:val="2B3636D2"/>
    <w:rsid w:val="2B6F38C4"/>
    <w:rsid w:val="2B8D00E1"/>
    <w:rsid w:val="2B8F7509"/>
    <w:rsid w:val="2CF75FAD"/>
    <w:rsid w:val="2D025898"/>
    <w:rsid w:val="2D924326"/>
    <w:rsid w:val="2DF63D01"/>
    <w:rsid w:val="2DF8188F"/>
    <w:rsid w:val="2F1E094E"/>
    <w:rsid w:val="30365ADB"/>
    <w:rsid w:val="30F110BA"/>
    <w:rsid w:val="312C7E46"/>
    <w:rsid w:val="31D671D3"/>
    <w:rsid w:val="3640561C"/>
    <w:rsid w:val="378D1AE3"/>
    <w:rsid w:val="38AA3975"/>
    <w:rsid w:val="393B51A7"/>
    <w:rsid w:val="39A62A84"/>
    <w:rsid w:val="39E4691D"/>
    <w:rsid w:val="3C0961F4"/>
    <w:rsid w:val="3C4E7410"/>
    <w:rsid w:val="3C5A158C"/>
    <w:rsid w:val="3CB41F73"/>
    <w:rsid w:val="3D2F0527"/>
    <w:rsid w:val="3E160245"/>
    <w:rsid w:val="3E284CA6"/>
    <w:rsid w:val="3E35788D"/>
    <w:rsid w:val="3F014BD7"/>
    <w:rsid w:val="3FF20CE4"/>
    <w:rsid w:val="40072960"/>
    <w:rsid w:val="4042492D"/>
    <w:rsid w:val="40526F39"/>
    <w:rsid w:val="40610A0C"/>
    <w:rsid w:val="40AF68AB"/>
    <w:rsid w:val="43660051"/>
    <w:rsid w:val="43C12AC1"/>
    <w:rsid w:val="44AD511D"/>
    <w:rsid w:val="44CC47B6"/>
    <w:rsid w:val="45135C26"/>
    <w:rsid w:val="46940EA7"/>
    <w:rsid w:val="46D642C8"/>
    <w:rsid w:val="47410E15"/>
    <w:rsid w:val="47E40D79"/>
    <w:rsid w:val="48881D94"/>
    <w:rsid w:val="48CC0AB7"/>
    <w:rsid w:val="49996A42"/>
    <w:rsid w:val="4B076F2E"/>
    <w:rsid w:val="4B2C1C43"/>
    <w:rsid w:val="4B817C14"/>
    <w:rsid w:val="4CAC2B05"/>
    <w:rsid w:val="4CB7279A"/>
    <w:rsid w:val="4D3C2317"/>
    <w:rsid w:val="4D4A7706"/>
    <w:rsid w:val="4DB41399"/>
    <w:rsid w:val="4DD80B56"/>
    <w:rsid w:val="4E5A792C"/>
    <w:rsid w:val="4FC10308"/>
    <w:rsid w:val="52684ACE"/>
    <w:rsid w:val="535E02D6"/>
    <w:rsid w:val="54701411"/>
    <w:rsid w:val="557C01BD"/>
    <w:rsid w:val="5605690D"/>
    <w:rsid w:val="578B2CFC"/>
    <w:rsid w:val="57E437E4"/>
    <w:rsid w:val="57FE7887"/>
    <w:rsid w:val="590E6F22"/>
    <w:rsid w:val="5B4F5E8C"/>
    <w:rsid w:val="5C4121BA"/>
    <w:rsid w:val="5C587C07"/>
    <w:rsid w:val="5D141A01"/>
    <w:rsid w:val="5D284BBF"/>
    <w:rsid w:val="5D6F0427"/>
    <w:rsid w:val="5DF33F88"/>
    <w:rsid w:val="5E023682"/>
    <w:rsid w:val="5E4A0E78"/>
    <w:rsid w:val="5EA0495D"/>
    <w:rsid w:val="5F8B1AE5"/>
    <w:rsid w:val="5FA94EBD"/>
    <w:rsid w:val="61431519"/>
    <w:rsid w:val="61FC32E6"/>
    <w:rsid w:val="61FE4BE7"/>
    <w:rsid w:val="62737CEA"/>
    <w:rsid w:val="628E1886"/>
    <w:rsid w:val="62B15E8F"/>
    <w:rsid w:val="63C96526"/>
    <w:rsid w:val="65E41C24"/>
    <w:rsid w:val="668E1DA4"/>
    <w:rsid w:val="69584ABE"/>
    <w:rsid w:val="69A86091"/>
    <w:rsid w:val="6A665125"/>
    <w:rsid w:val="6B5A5BFB"/>
    <w:rsid w:val="6DC678F5"/>
    <w:rsid w:val="6E116668"/>
    <w:rsid w:val="6E19433D"/>
    <w:rsid w:val="6F5778FE"/>
    <w:rsid w:val="6F6801BA"/>
    <w:rsid w:val="70415DA2"/>
    <w:rsid w:val="707B0EC1"/>
    <w:rsid w:val="713E063D"/>
    <w:rsid w:val="7151695A"/>
    <w:rsid w:val="71612A8F"/>
    <w:rsid w:val="71E95DF4"/>
    <w:rsid w:val="737D77CA"/>
    <w:rsid w:val="73C12D81"/>
    <w:rsid w:val="74334838"/>
    <w:rsid w:val="74F24893"/>
    <w:rsid w:val="74F66620"/>
    <w:rsid w:val="75CC352E"/>
    <w:rsid w:val="75CE3F1A"/>
    <w:rsid w:val="75D53B27"/>
    <w:rsid w:val="75DB35A5"/>
    <w:rsid w:val="75F052C0"/>
    <w:rsid w:val="76310489"/>
    <w:rsid w:val="76CA0C62"/>
    <w:rsid w:val="778E78B7"/>
    <w:rsid w:val="77AC02ED"/>
    <w:rsid w:val="780D70C6"/>
    <w:rsid w:val="78EE6F55"/>
    <w:rsid w:val="792A546B"/>
    <w:rsid w:val="79754803"/>
    <w:rsid w:val="79D56415"/>
    <w:rsid w:val="7AAB2B7B"/>
    <w:rsid w:val="7AAC4609"/>
    <w:rsid w:val="7BA85A7C"/>
    <w:rsid w:val="7D322AEF"/>
    <w:rsid w:val="7EAF16E6"/>
    <w:rsid w:val="7FA07DD1"/>
    <w:rsid w:val="7FF6734E"/>
    <w:rsid w:val="7FF90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link w:val="82"/>
    <w:qFormat/>
    <w:uiPriority w:val="0"/>
    <w:pPr>
      <w:tabs>
        <w:tab w:val="center" w:pos="4153"/>
        <w:tab w:val="right" w:pos="8306"/>
      </w:tabs>
      <w:snapToGrid w:val="0"/>
      <w:jc w:val="left"/>
    </w:pPr>
    <w:rPr>
      <w:sz w:val="18"/>
    </w:rPr>
  </w:style>
  <w:style w:type="paragraph" w:styleId="4">
    <w:name w:val="header"/>
    <w:basedOn w:val="1"/>
    <w:link w:val="8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FF0000"/>
      <w:sz w:val="18"/>
      <w:szCs w:val="18"/>
    </w:rPr>
  </w:style>
  <w:style w:type="character" w:customStyle="1" w:styleId="14">
    <w:name w:val="red3"/>
    <w:basedOn w:val="7"/>
    <w:qFormat/>
    <w:uiPriority w:val="0"/>
    <w:rPr>
      <w:color w:val="CC0000"/>
    </w:rPr>
  </w:style>
  <w:style w:type="character" w:customStyle="1" w:styleId="15">
    <w:name w:val="right"/>
    <w:basedOn w:val="7"/>
    <w:qFormat/>
    <w:uiPriority w:val="0"/>
    <w:rPr>
      <w:color w:val="999999"/>
      <w:sz w:val="18"/>
      <w:szCs w:val="18"/>
    </w:rPr>
  </w:style>
  <w:style w:type="character" w:customStyle="1" w:styleId="16">
    <w:name w:val="gb-jt"/>
    <w:basedOn w:val="7"/>
    <w:qFormat/>
    <w:uiPriority w:val="0"/>
  </w:style>
  <w:style w:type="character" w:customStyle="1" w:styleId="17">
    <w:name w:val="hover25"/>
    <w:basedOn w:val="7"/>
    <w:qFormat/>
    <w:uiPriority w:val="0"/>
  </w:style>
  <w:style w:type="character" w:customStyle="1" w:styleId="18">
    <w:name w:val="green"/>
    <w:basedOn w:val="7"/>
    <w:qFormat/>
    <w:uiPriority w:val="0"/>
    <w:rPr>
      <w:color w:val="66AE00"/>
      <w:sz w:val="18"/>
      <w:szCs w:val="18"/>
    </w:rPr>
  </w:style>
  <w:style w:type="character" w:customStyle="1" w:styleId="19">
    <w:name w:val="green1"/>
    <w:basedOn w:val="7"/>
    <w:qFormat/>
    <w:uiPriority w:val="0"/>
    <w:rPr>
      <w:color w:val="66AE00"/>
      <w:sz w:val="18"/>
      <w:szCs w:val="18"/>
    </w:rPr>
  </w:style>
  <w:style w:type="character" w:customStyle="1" w:styleId="20">
    <w:name w:val="blue"/>
    <w:basedOn w:val="7"/>
    <w:qFormat/>
    <w:uiPriority w:val="0"/>
    <w:rPr>
      <w:color w:val="0371C6"/>
      <w:sz w:val="21"/>
      <w:szCs w:val="21"/>
    </w:rPr>
  </w:style>
  <w:style w:type="character" w:customStyle="1" w:styleId="21">
    <w:name w:val="hover24"/>
    <w:basedOn w:val="7"/>
    <w:qFormat/>
    <w:uiPriority w:val="0"/>
  </w:style>
  <w:style w:type="character" w:customStyle="1" w:styleId="22">
    <w:name w:val="l_0"/>
    <w:basedOn w:val="7"/>
    <w:qFormat/>
    <w:uiPriority w:val="0"/>
  </w:style>
  <w:style w:type="character" w:customStyle="1" w:styleId="23">
    <w:name w:val="l_01"/>
    <w:basedOn w:val="7"/>
    <w:qFormat/>
    <w:uiPriority w:val="0"/>
  </w:style>
  <w:style w:type="character" w:customStyle="1" w:styleId="24">
    <w:name w:val="close6"/>
    <w:basedOn w:val="7"/>
    <w:qFormat/>
    <w:uiPriority w:val="0"/>
  </w:style>
  <w:style w:type="character" w:customStyle="1" w:styleId="25">
    <w:name w:val="swapimg"/>
    <w:basedOn w:val="7"/>
    <w:qFormat/>
    <w:uiPriority w:val="0"/>
  </w:style>
  <w:style w:type="character" w:customStyle="1" w:styleId="26">
    <w:name w:val="swapimg1"/>
    <w:basedOn w:val="7"/>
    <w:qFormat/>
    <w:uiPriority w:val="0"/>
  </w:style>
  <w:style w:type="character" w:customStyle="1" w:styleId="27">
    <w:name w:val="icon_xglc"/>
    <w:basedOn w:val="7"/>
    <w:qFormat/>
    <w:uiPriority w:val="0"/>
  </w:style>
  <w:style w:type="character" w:customStyle="1" w:styleId="28">
    <w:name w:val="focus2"/>
    <w:basedOn w:val="7"/>
    <w:qFormat/>
    <w:uiPriority w:val="0"/>
    <w:rPr>
      <w:b/>
      <w:color w:val="000000"/>
    </w:rPr>
  </w:style>
  <w:style w:type="character" w:customStyle="1" w:styleId="29">
    <w:name w:val="menutitle10"/>
    <w:basedOn w:val="7"/>
    <w:qFormat/>
    <w:uiPriority w:val="0"/>
    <w:rPr>
      <w:color w:val="333333"/>
      <w:sz w:val="24"/>
      <w:szCs w:val="24"/>
    </w:rPr>
  </w:style>
  <w:style w:type="character" w:customStyle="1" w:styleId="30">
    <w:name w:val="menutitle11"/>
    <w:basedOn w:val="7"/>
    <w:qFormat/>
    <w:uiPriority w:val="0"/>
    <w:rPr>
      <w:color w:val="333333"/>
      <w:sz w:val="24"/>
      <w:szCs w:val="24"/>
    </w:rPr>
  </w:style>
  <w:style w:type="character" w:customStyle="1" w:styleId="31">
    <w:name w:val="m-text"/>
    <w:basedOn w:val="7"/>
    <w:qFormat/>
    <w:uiPriority w:val="0"/>
  </w:style>
  <w:style w:type="character" w:customStyle="1" w:styleId="32">
    <w:name w:val="icon_dljg"/>
    <w:basedOn w:val="7"/>
    <w:qFormat/>
    <w:uiPriority w:val="0"/>
  </w:style>
  <w:style w:type="character" w:customStyle="1" w:styleId="33">
    <w:name w:val="icon_cxktbr"/>
    <w:basedOn w:val="7"/>
    <w:qFormat/>
    <w:uiPriority w:val="0"/>
  </w:style>
  <w:style w:type="character" w:customStyle="1" w:styleId="34">
    <w:name w:val="icon_cxkcyry"/>
    <w:basedOn w:val="7"/>
    <w:qFormat/>
    <w:uiPriority w:val="0"/>
  </w:style>
  <w:style w:type="character" w:customStyle="1" w:styleId="35">
    <w:name w:val="searchclose"/>
    <w:basedOn w:val="7"/>
    <w:qFormat/>
    <w:uiPriority w:val="0"/>
  </w:style>
  <w:style w:type="character" w:customStyle="1" w:styleId="36">
    <w:name w:val="searchopen"/>
    <w:basedOn w:val="7"/>
    <w:qFormat/>
    <w:uiPriority w:val="0"/>
  </w:style>
  <w:style w:type="character" w:customStyle="1" w:styleId="37">
    <w:name w:val="l_4"/>
    <w:basedOn w:val="7"/>
    <w:qFormat/>
    <w:uiPriority w:val="0"/>
  </w:style>
  <w:style w:type="character" w:customStyle="1" w:styleId="38">
    <w:name w:val="l_15"/>
    <w:basedOn w:val="7"/>
    <w:qFormat/>
    <w:uiPriority w:val="0"/>
  </w:style>
  <w:style w:type="character" w:customStyle="1" w:styleId="39">
    <w:name w:val="icon_gzkj"/>
    <w:basedOn w:val="7"/>
    <w:qFormat/>
    <w:uiPriority w:val="0"/>
  </w:style>
  <w:style w:type="character" w:customStyle="1" w:styleId="40">
    <w:name w:val="icon_lzrz"/>
    <w:basedOn w:val="7"/>
    <w:qFormat/>
    <w:uiPriority w:val="0"/>
  </w:style>
  <w:style w:type="character" w:customStyle="1" w:styleId="41">
    <w:name w:val="icon_xzry"/>
    <w:basedOn w:val="7"/>
    <w:qFormat/>
    <w:uiPriority w:val="0"/>
  </w:style>
  <w:style w:type="character" w:customStyle="1" w:styleId="42">
    <w:name w:val="l_1"/>
    <w:basedOn w:val="7"/>
    <w:qFormat/>
    <w:uiPriority w:val="0"/>
  </w:style>
  <w:style w:type="character" w:customStyle="1" w:styleId="43">
    <w:name w:val="l_11"/>
    <w:basedOn w:val="7"/>
    <w:qFormat/>
    <w:uiPriority w:val="0"/>
  </w:style>
  <w:style w:type="character" w:customStyle="1" w:styleId="44">
    <w:name w:val="l_7"/>
    <w:basedOn w:val="7"/>
    <w:qFormat/>
    <w:uiPriority w:val="0"/>
  </w:style>
  <w:style w:type="character" w:customStyle="1" w:styleId="45">
    <w:name w:val="l_71"/>
    <w:basedOn w:val="7"/>
    <w:qFormat/>
    <w:uiPriority w:val="0"/>
  </w:style>
  <w:style w:type="character" w:customStyle="1" w:styleId="46">
    <w:name w:val="l_2"/>
    <w:basedOn w:val="7"/>
    <w:qFormat/>
    <w:uiPriority w:val="0"/>
  </w:style>
  <w:style w:type="character" w:customStyle="1" w:styleId="47">
    <w:name w:val="l_21"/>
    <w:basedOn w:val="7"/>
    <w:qFormat/>
    <w:uiPriority w:val="0"/>
  </w:style>
  <w:style w:type="character" w:customStyle="1" w:styleId="48">
    <w:name w:val="l_3"/>
    <w:basedOn w:val="7"/>
    <w:qFormat/>
    <w:uiPriority w:val="0"/>
  </w:style>
  <w:style w:type="character" w:customStyle="1" w:styleId="49">
    <w:name w:val="l_31"/>
    <w:basedOn w:val="7"/>
    <w:qFormat/>
    <w:uiPriority w:val="0"/>
  </w:style>
  <w:style w:type="character" w:customStyle="1" w:styleId="50">
    <w:name w:val="l_5"/>
    <w:basedOn w:val="7"/>
    <w:qFormat/>
    <w:uiPriority w:val="0"/>
  </w:style>
  <w:style w:type="character" w:customStyle="1" w:styleId="51">
    <w:name w:val="l_51"/>
    <w:basedOn w:val="7"/>
    <w:qFormat/>
    <w:uiPriority w:val="0"/>
  </w:style>
  <w:style w:type="character" w:customStyle="1" w:styleId="52">
    <w:name w:val="l_14"/>
    <w:basedOn w:val="7"/>
    <w:qFormat/>
    <w:uiPriority w:val="0"/>
  </w:style>
  <w:style w:type="character" w:customStyle="1" w:styleId="53">
    <w:name w:val="l_141"/>
    <w:basedOn w:val="7"/>
    <w:qFormat/>
    <w:uiPriority w:val="0"/>
  </w:style>
  <w:style w:type="character" w:customStyle="1" w:styleId="54">
    <w:name w:val="l_6"/>
    <w:basedOn w:val="7"/>
    <w:qFormat/>
    <w:uiPriority w:val="0"/>
  </w:style>
  <w:style w:type="character" w:customStyle="1" w:styleId="55">
    <w:name w:val="l_61"/>
    <w:basedOn w:val="7"/>
    <w:qFormat/>
    <w:uiPriority w:val="0"/>
  </w:style>
  <w:style w:type="character" w:customStyle="1" w:styleId="56">
    <w:name w:val="l_8"/>
    <w:basedOn w:val="7"/>
    <w:qFormat/>
    <w:uiPriority w:val="0"/>
  </w:style>
  <w:style w:type="character" w:customStyle="1" w:styleId="57">
    <w:name w:val="l_81"/>
    <w:basedOn w:val="7"/>
    <w:qFormat/>
    <w:uiPriority w:val="0"/>
  </w:style>
  <w:style w:type="character" w:customStyle="1" w:styleId="58">
    <w:name w:val="l_9"/>
    <w:basedOn w:val="7"/>
    <w:qFormat/>
    <w:uiPriority w:val="0"/>
  </w:style>
  <w:style w:type="character" w:customStyle="1" w:styleId="59">
    <w:name w:val="l_91"/>
    <w:basedOn w:val="7"/>
    <w:qFormat/>
    <w:uiPriority w:val="0"/>
  </w:style>
  <w:style w:type="character" w:customStyle="1" w:styleId="60">
    <w:name w:val="l_10"/>
    <w:basedOn w:val="7"/>
    <w:qFormat/>
    <w:uiPriority w:val="0"/>
  </w:style>
  <w:style w:type="character" w:customStyle="1" w:styleId="61">
    <w:name w:val="l_101"/>
    <w:basedOn w:val="7"/>
    <w:qFormat/>
    <w:uiPriority w:val="0"/>
  </w:style>
  <w:style w:type="character" w:customStyle="1" w:styleId="62">
    <w:name w:val="l_111"/>
    <w:basedOn w:val="7"/>
    <w:qFormat/>
    <w:uiPriority w:val="0"/>
  </w:style>
  <w:style w:type="character" w:customStyle="1" w:styleId="63">
    <w:name w:val="l_112"/>
    <w:basedOn w:val="7"/>
    <w:qFormat/>
    <w:uiPriority w:val="0"/>
  </w:style>
  <w:style w:type="character" w:customStyle="1" w:styleId="64">
    <w:name w:val="l_12"/>
    <w:basedOn w:val="7"/>
    <w:qFormat/>
    <w:uiPriority w:val="0"/>
  </w:style>
  <w:style w:type="character" w:customStyle="1" w:styleId="65">
    <w:name w:val="l_121"/>
    <w:basedOn w:val="7"/>
    <w:qFormat/>
    <w:uiPriority w:val="0"/>
  </w:style>
  <w:style w:type="character" w:customStyle="1" w:styleId="66">
    <w:name w:val="l_13"/>
    <w:basedOn w:val="7"/>
    <w:qFormat/>
    <w:uiPriority w:val="0"/>
  </w:style>
  <w:style w:type="character" w:customStyle="1" w:styleId="67">
    <w:name w:val="l_131"/>
    <w:basedOn w:val="7"/>
    <w:qFormat/>
    <w:uiPriority w:val="0"/>
  </w:style>
  <w:style w:type="character" w:customStyle="1" w:styleId="68">
    <w:name w:val="color_cdyy"/>
    <w:basedOn w:val="7"/>
    <w:qFormat/>
    <w:uiPriority w:val="0"/>
    <w:rPr>
      <w:color w:val="FFFFFF"/>
      <w:bdr w:val="single" w:color="FFFFFF" w:sz="6" w:space="0"/>
    </w:rPr>
  </w:style>
  <w:style w:type="character" w:customStyle="1" w:styleId="69">
    <w:name w:val="l_41"/>
    <w:basedOn w:val="7"/>
    <w:qFormat/>
    <w:uiPriority w:val="0"/>
  </w:style>
  <w:style w:type="character" w:customStyle="1" w:styleId="70">
    <w:name w:val="l_122"/>
    <w:basedOn w:val="7"/>
    <w:qFormat/>
    <w:uiPriority w:val="0"/>
  </w:style>
  <w:style w:type="character" w:customStyle="1" w:styleId="71">
    <w:name w:val="l_151"/>
    <w:basedOn w:val="7"/>
    <w:qFormat/>
    <w:uiPriority w:val="0"/>
  </w:style>
  <w:style w:type="character" w:customStyle="1" w:styleId="72">
    <w:name w:val="swapimg4"/>
    <w:basedOn w:val="7"/>
    <w:qFormat/>
    <w:uiPriority w:val="0"/>
  </w:style>
  <w:style w:type="character" w:customStyle="1" w:styleId="73">
    <w:name w:val="swapimg5"/>
    <w:basedOn w:val="7"/>
    <w:qFormat/>
    <w:uiPriority w:val="0"/>
  </w:style>
  <w:style w:type="character" w:customStyle="1" w:styleId="74">
    <w:name w:val="close"/>
    <w:basedOn w:val="7"/>
    <w:qFormat/>
    <w:uiPriority w:val="0"/>
  </w:style>
  <w:style w:type="character" w:customStyle="1" w:styleId="75">
    <w:name w:val="menutitle12"/>
    <w:basedOn w:val="7"/>
    <w:qFormat/>
    <w:uiPriority w:val="0"/>
    <w:rPr>
      <w:color w:val="333333"/>
      <w:sz w:val="24"/>
      <w:szCs w:val="24"/>
    </w:rPr>
  </w:style>
  <w:style w:type="character" w:customStyle="1" w:styleId="76">
    <w:name w:val="focus"/>
    <w:basedOn w:val="7"/>
    <w:qFormat/>
    <w:uiPriority w:val="0"/>
    <w:rPr>
      <w:b/>
      <w:color w:val="000000"/>
    </w:rPr>
  </w:style>
  <w:style w:type="character" w:customStyle="1" w:styleId="77">
    <w:name w:val="menutitle"/>
    <w:basedOn w:val="7"/>
    <w:qFormat/>
    <w:uiPriority w:val="0"/>
    <w:rPr>
      <w:color w:val="333333"/>
      <w:sz w:val="24"/>
      <w:szCs w:val="24"/>
    </w:rPr>
  </w:style>
  <w:style w:type="character" w:customStyle="1" w:styleId="78">
    <w:name w:val="menutitle1"/>
    <w:basedOn w:val="7"/>
    <w:qFormat/>
    <w:uiPriority w:val="0"/>
    <w:rPr>
      <w:color w:val="333333"/>
      <w:sz w:val="24"/>
      <w:szCs w:val="24"/>
    </w:rPr>
  </w:style>
  <w:style w:type="character" w:customStyle="1" w:styleId="79">
    <w:name w:val="swapimg3"/>
    <w:basedOn w:val="7"/>
    <w:qFormat/>
    <w:uiPriority w:val="0"/>
  </w:style>
  <w:style w:type="character" w:customStyle="1" w:styleId="80">
    <w:name w:val="l_132"/>
    <w:basedOn w:val="7"/>
    <w:qFormat/>
    <w:uiPriority w:val="0"/>
  </w:style>
  <w:style w:type="character" w:customStyle="1" w:styleId="81">
    <w:name w:val="页眉 Char"/>
    <w:basedOn w:val="7"/>
    <w:link w:val="4"/>
    <w:qFormat/>
    <w:uiPriority w:val="0"/>
    <w:rPr>
      <w:rFonts w:hint="default" w:ascii="Calibri" w:hAnsi="Calibri" w:cs="Calibri"/>
    </w:rPr>
  </w:style>
  <w:style w:type="character" w:customStyle="1" w:styleId="82">
    <w:name w:val="页脚 Char"/>
    <w:basedOn w:val="7"/>
    <w:link w:val="3"/>
    <w:qFormat/>
    <w:uiPriority w:val="0"/>
    <w:rPr>
      <w:rFonts w:hint="default" w:ascii="Calibri" w:hAnsi="Calibri" w:cs="Calibri"/>
    </w:rPr>
  </w:style>
  <w:style w:type="character" w:customStyle="1" w:styleId="83">
    <w:name w:val="focus3"/>
    <w:basedOn w:val="7"/>
    <w:qFormat/>
    <w:uiPriority w:val="0"/>
    <w:rPr>
      <w:b/>
      <w:color w:val="000000"/>
    </w:rPr>
  </w:style>
  <w:style w:type="character" w:customStyle="1" w:styleId="84">
    <w:name w:val="focus1"/>
    <w:basedOn w:val="7"/>
    <w:qFormat/>
    <w:uiPriority w:val="0"/>
    <w:rPr>
      <w:b/>
      <w:color w:val="000000"/>
    </w:rPr>
  </w:style>
  <w:style w:type="character" w:customStyle="1" w:styleId="85">
    <w:name w:val="close5"/>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2020-04-22T08:55:00Z</cp:lastPrinted>
  <dcterms:modified xsi:type="dcterms:W3CDTF">2020-04-28T02:31:24Z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