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3B17C7">
        <w:rPr>
          <w:rFonts w:asciiTheme="majorEastAsia" w:eastAsiaTheme="majorEastAsia" w:hAnsiTheme="majorEastAsia" w:cstheme="majorEastAsia" w:hint="eastAsia"/>
          <w:b/>
          <w:bCs/>
          <w:color w:val="000000"/>
          <w:sz w:val="44"/>
          <w:szCs w:val="44"/>
        </w:rPr>
        <w:t>市公安局</w:t>
      </w:r>
      <w:r w:rsidRPr="00D94605">
        <w:rPr>
          <w:rFonts w:asciiTheme="majorEastAsia" w:eastAsiaTheme="majorEastAsia" w:hAnsiTheme="majorEastAsia" w:cstheme="majorEastAsia" w:hint="eastAsia"/>
          <w:b/>
          <w:bCs/>
          <w:color w:val="000000"/>
          <w:sz w:val="44"/>
          <w:szCs w:val="44"/>
        </w:rPr>
        <w:t>“</w:t>
      </w:r>
      <w:r w:rsidR="003B17C7">
        <w:rPr>
          <w:rFonts w:asciiTheme="majorEastAsia" w:eastAsiaTheme="majorEastAsia" w:hAnsiTheme="majorEastAsia" w:cstheme="majorEastAsia" w:hint="eastAsia"/>
          <w:b/>
          <w:bCs/>
          <w:color w:val="000000"/>
          <w:sz w:val="44"/>
          <w:szCs w:val="44"/>
        </w:rPr>
        <w:t>天眼卡口</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E547EF">
        <w:rPr>
          <w:rFonts w:asciiTheme="majorEastAsia" w:eastAsiaTheme="majorEastAsia" w:hAnsiTheme="majorEastAsia" w:cstheme="majorEastAsia" w:hint="eastAsia"/>
          <w:b/>
          <w:bCs/>
          <w:color w:val="000000"/>
          <w:sz w:val="36"/>
          <w:szCs w:val="36"/>
        </w:rPr>
        <w:t>20</w:t>
      </w:r>
      <w:r w:rsidR="00866476">
        <w:rPr>
          <w:rFonts w:asciiTheme="majorEastAsia" w:eastAsiaTheme="majorEastAsia" w:hAnsiTheme="majorEastAsia" w:cstheme="majorEastAsia" w:hint="eastAsia"/>
          <w:b/>
          <w:bCs/>
          <w:color w:val="000000"/>
          <w:sz w:val="36"/>
          <w:szCs w:val="36"/>
        </w:rPr>
        <w:t>024</w:t>
      </w:r>
      <w:r w:rsidR="001C621A">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866476">
        <w:rPr>
          <w:rFonts w:asciiTheme="majorEastAsia" w:eastAsiaTheme="majorEastAsia" w:hAnsiTheme="majorEastAsia" w:cstheme="majorEastAsia" w:hint="eastAsia"/>
          <w:b/>
          <w:bCs/>
          <w:color w:val="000000"/>
          <w:sz w:val="36"/>
          <w:szCs w:val="36"/>
        </w:rPr>
        <w:t>公安局</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0476DF">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5252AA">
        <w:rPr>
          <w:rFonts w:asciiTheme="majorEastAsia" w:eastAsiaTheme="majorEastAsia" w:hAnsiTheme="majorEastAsia" w:cstheme="majorEastAsia" w:hint="eastAsia"/>
          <w:b/>
          <w:bCs/>
          <w:color w:val="000000"/>
          <w:sz w:val="36"/>
          <w:szCs w:val="36"/>
        </w:rPr>
        <w:t>二十</w:t>
      </w:r>
      <w:r w:rsidR="0044745B">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日</w:t>
      </w:r>
    </w:p>
    <w:p w:rsidR="00F94969" w:rsidRDefault="00F94969" w:rsidP="00E05872">
      <w:pPr>
        <w:autoSpaceDE w:val="0"/>
        <w:autoSpaceDN w:val="0"/>
        <w:adjustRightInd w:val="0"/>
        <w:spacing w:line="700" w:lineRule="exact"/>
        <w:rPr>
          <w:rFonts w:asciiTheme="majorEastAsia" w:eastAsiaTheme="majorEastAsia" w:hAnsiTheme="majorEastAsia" w:cs="宋体"/>
          <w:b/>
          <w:kern w:val="0"/>
          <w:sz w:val="44"/>
          <w:szCs w:val="44"/>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lastRenderedPageBreak/>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F94969">
      <w:pPr>
        <w:rPr>
          <w:rFonts w:asciiTheme="majorEastAsia" w:eastAsiaTheme="majorEastAsia" w:hAnsiTheme="majorEastAsia" w:cs="宋体"/>
          <w:b/>
          <w:kern w:val="0"/>
          <w:sz w:val="32"/>
          <w:szCs w:val="32"/>
        </w:rPr>
      </w:pPr>
    </w:p>
    <w:p w:rsidR="00E05872" w:rsidRDefault="00E05872" w:rsidP="00F94969">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935FF4"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935FF4">
        <w:rPr>
          <w:rFonts w:asciiTheme="minorEastAsia" w:eastAsiaTheme="minorEastAsia" w:hAnsiTheme="minorEastAsia" w:hint="eastAsia"/>
          <w:color w:val="000000"/>
          <w:sz w:val="21"/>
          <w:szCs w:val="21"/>
          <w:shd w:val="clear" w:color="auto" w:fill="FFFFFF"/>
        </w:rPr>
        <w:t>许昌市政府采购服务中心(以下简称采购中心) 受</w:t>
      </w:r>
      <w:r w:rsidR="00935FF4">
        <w:rPr>
          <w:rFonts w:asciiTheme="minorEastAsia" w:eastAsiaTheme="minorEastAsia" w:hAnsiTheme="minorEastAsia" w:hint="eastAsia"/>
          <w:color w:val="000000"/>
          <w:sz w:val="21"/>
          <w:szCs w:val="21"/>
          <w:u w:val="single"/>
          <w:shd w:val="clear" w:color="auto" w:fill="FFFFFF"/>
        </w:rPr>
        <w:t>许昌市公安局</w:t>
      </w:r>
      <w:r w:rsidRPr="00935FF4">
        <w:rPr>
          <w:rFonts w:asciiTheme="minorEastAsia" w:eastAsiaTheme="minorEastAsia" w:hAnsiTheme="minorEastAsia" w:hint="eastAsia"/>
          <w:color w:val="000000"/>
          <w:sz w:val="21"/>
          <w:szCs w:val="21"/>
          <w:shd w:val="clear" w:color="auto" w:fill="FFFFFF"/>
        </w:rPr>
        <w:t>的委托，对“</w:t>
      </w:r>
      <w:r w:rsidR="00935FF4">
        <w:rPr>
          <w:rFonts w:asciiTheme="minorEastAsia" w:eastAsiaTheme="minorEastAsia" w:hAnsiTheme="minorEastAsia" w:hint="eastAsia"/>
          <w:color w:val="000000"/>
          <w:sz w:val="21"/>
          <w:szCs w:val="21"/>
          <w:u w:val="single"/>
          <w:shd w:val="clear" w:color="auto" w:fill="FFFFFF"/>
        </w:rPr>
        <w:t>天眼卡口</w:t>
      </w:r>
      <w:r w:rsidR="005B3264" w:rsidRPr="00935FF4">
        <w:rPr>
          <w:rFonts w:asciiTheme="minorEastAsia" w:eastAsiaTheme="minorEastAsia" w:hAnsiTheme="minorEastAsia" w:cs="仿宋_GB2312" w:hint="eastAsia"/>
          <w:color w:val="000000"/>
          <w:sz w:val="21"/>
          <w:szCs w:val="21"/>
          <w:shd w:val="clear" w:color="auto" w:fill="FFFFFF"/>
        </w:rPr>
        <w:t>(不见面开标)</w:t>
      </w:r>
      <w:r w:rsidRPr="00935FF4">
        <w:rPr>
          <w:rFonts w:asciiTheme="minorEastAsia" w:eastAsiaTheme="minorEastAsia" w:hAnsiTheme="minorEastAsia"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95407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954077">
        <w:rPr>
          <w:rFonts w:asciiTheme="minorEastAsia" w:eastAsiaTheme="minorEastAsia" w:hAnsiTheme="minorEastAsia" w:hint="eastAsia"/>
          <w:color w:val="000000"/>
          <w:sz w:val="21"/>
          <w:szCs w:val="21"/>
          <w:shd w:val="clear" w:color="auto" w:fill="FFFFFF"/>
        </w:rPr>
        <w:t>（一）项目名称：</w:t>
      </w:r>
      <w:r w:rsidR="0009283D" w:rsidRPr="00954077">
        <w:rPr>
          <w:rFonts w:asciiTheme="minorEastAsia" w:eastAsiaTheme="minorEastAsia" w:hAnsiTheme="minorEastAsia" w:hint="eastAsia"/>
          <w:color w:val="000000"/>
          <w:sz w:val="21"/>
          <w:szCs w:val="21"/>
          <w:shd w:val="clear" w:color="auto" w:fill="FFFFFF"/>
        </w:rPr>
        <w:t>天眼卡口</w:t>
      </w:r>
      <w:r w:rsidR="005B3264" w:rsidRPr="00954077">
        <w:rPr>
          <w:rFonts w:asciiTheme="minorEastAsia" w:eastAsiaTheme="minorEastAsia" w:hAnsiTheme="minorEastAsia" w:hint="eastAsia"/>
          <w:color w:val="000000"/>
          <w:sz w:val="21"/>
          <w:szCs w:val="21"/>
          <w:shd w:val="clear" w:color="auto" w:fill="FFFFFF"/>
        </w:rPr>
        <w:t>(不见面开标)</w:t>
      </w:r>
    </w:p>
    <w:p w:rsidR="00AB6C39" w:rsidRPr="0095407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954077">
        <w:rPr>
          <w:rFonts w:asciiTheme="minorEastAsia" w:eastAsiaTheme="minorEastAsia" w:hAnsiTheme="minorEastAsia" w:hint="eastAsia"/>
          <w:color w:val="000000"/>
          <w:sz w:val="21"/>
          <w:szCs w:val="21"/>
          <w:shd w:val="clear" w:color="auto" w:fill="FFFFFF"/>
        </w:rPr>
        <w:t>（二）项目编号：ZFCG-G20</w:t>
      </w:r>
      <w:r w:rsidR="002A59DD" w:rsidRPr="00954077">
        <w:rPr>
          <w:rFonts w:asciiTheme="minorEastAsia" w:eastAsiaTheme="minorEastAsia" w:hAnsiTheme="minorEastAsia" w:hint="eastAsia"/>
          <w:color w:val="000000"/>
          <w:sz w:val="21"/>
          <w:szCs w:val="21"/>
          <w:shd w:val="clear" w:color="auto" w:fill="FFFFFF"/>
        </w:rPr>
        <w:t>20</w:t>
      </w:r>
      <w:r w:rsidR="003C24CF" w:rsidRPr="00954077">
        <w:rPr>
          <w:rFonts w:asciiTheme="minorEastAsia" w:eastAsiaTheme="minorEastAsia" w:hAnsiTheme="minorEastAsia" w:hint="eastAsia"/>
          <w:color w:val="000000"/>
          <w:sz w:val="21"/>
          <w:szCs w:val="21"/>
          <w:shd w:val="clear" w:color="auto" w:fill="FFFFFF"/>
        </w:rPr>
        <w:t>024</w:t>
      </w:r>
      <w:r w:rsidR="00AA1FE9">
        <w:rPr>
          <w:rFonts w:asciiTheme="minorEastAsia" w:eastAsiaTheme="minorEastAsia" w:hAnsiTheme="minorEastAsia" w:hint="eastAsia"/>
          <w:color w:val="000000"/>
          <w:sz w:val="21"/>
          <w:szCs w:val="21"/>
          <w:shd w:val="clear" w:color="auto" w:fill="FFFFFF"/>
        </w:rPr>
        <w:t>-1</w:t>
      </w:r>
      <w:r w:rsidRPr="00954077">
        <w:rPr>
          <w:rFonts w:asciiTheme="minorEastAsia" w:eastAsiaTheme="minorEastAsia" w:hAnsiTheme="minorEastAsia" w:hint="eastAsia"/>
          <w:color w:val="000000"/>
          <w:sz w:val="21"/>
          <w:szCs w:val="21"/>
          <w:shd w:val="clear" w:color="auto" w:fill="FFFFFF"/>
        </w:rPr>
        <w:t xml:space="preserve">号    </w:t>
      </w:r>
    </w:p>
    <w:p w:rsidR="00AB6C39" w:rsidRPr="0095407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954077">
        <w:rPr>
          <w:rFonts w:asciiTheme="minorEastAsia" w:eastAsiaTheme="minorEastAsia" w:hAnsiTheme="minorEastAsia" w:hint="eastAsia"/>
          <w:color w:val="000000"/>
          <w:sz w:val="21"/>
          <w:szCs w:val="21"/>
          <w:shd w:val="clear" w:color="auto" w:fill="FFFFFF"/>
        </w:rPr>
        <w:t xml:space="preserve">（三）采购方式：公开招标                                                                                                                         </w:t>
      </w:r>
    </w:p>
    <w:p w:rsidR="00AB6C39" w:rsidRPr="0095407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954077">
        <w:rPr>
          <w:rFonts w:asciiTheme="minorEastAsia" w:eastAsiaTheme="minorEastAsia" w:hAnsiTheme="minorEastAsia" w:hint="eastAsia"/>
          <w:color w:val="000000"/>
          <w:sz w:val="21"/>
          <w:szCs w:val="21"/>
          <w:shd w:val="clear" w:color="auto" w:fill="FFFFFF"/>
        </w:rPr>
        <w:t>（四）项目主要内容、数量及要求：</w:t>
      </w:r>
      <w:r w:rsidR="00954077" w:rsidRPr="00954077">
        <w:rPr>
          <w:rFonts w:asciiTheme="minorEastAsia" w:eastAsiaTheme="minorEastAsia" w:hAnsiTheme="minorEastAsia"/>
          <w:color w:val="000000"/>
          <w:sz w:val="21"/>
          <w:szCs w:val="21"/>
          <w:shd w:val="clear" w:color="auto" w:fill="FFFFFF"/>
        </w:rPr>
        <w:t>高空瞭望设备10套、高清智能卡口50套</w:t>
      </w:r>
      <w:r w:rsidR="00954077" w:rsidRPr="00954077">
        <w:rPr>
          <w:rFonts w:asciiTheme="minorEastAsia" w:eastAsiaTheme="minorEastAsia" w:hAnsiTheme="minorEastAsia" w:hint="eastAsia"/>
          <w:color w:val="000000"/>
          <w:sz w:val="21"/>
          <w:szCs w:val="21"/>
          <w:shd w:val="clear" w:color="auto" w:fill="FFFFFF"/>
        </w:rPr>
        <w:t>（</w:t>
      </w:r>
      <w:r w:rsidR="00954077" w:rsidRPr="00954077">
        <w:rPr>
          <w:rFonts w:asciiTheme="minorEastAsia" w:eastAsiaTheme="minorEastAsia" w:hAnsiTheme="minorEastAsia"/>
          <w:color w:val="000000"/>
          <w:sz w:val="21"/>
          <w:szCs w:val="21"/>
          <w:shd w:val="clear" w:color="auto" w:fill="FFFFFF"/>
        </w:rPr>
        <w:t>卡口采用900万像素深度智能卡口抓拍单元</w:t>
      </w:r>
      <w:r w:rsidR="00954077" w:rsidRPr="00954077">
        <w:rPr>
          <w:rFonts w:asciiTheme="minorEastAsia" w:eastAsiaTheme="minorEastAsia" w:hAnsiTheme="minorEastAsia" w:hint="eastAsia"/>
          <w:color w:val="000000"/>
          <w:sz w:val="21"/>
          <w:szCs w:val="21"/>
          <w:shd w:val="clear" w:color="auto" w:fill="FFFFFF"/>
        </w:rPr>
        <w:t>）</w:t>
      </w:r>
      <w:r w:rsidR="00954077" w:rsidRPr="00954077">
        <w:rPr>
          <w:rFonts w:asciiTheme="minorEastAsia" w:eastAsiaTheme="minorEastAsia" w:hAnsiTheme="minorEastAsia"/>
          <w:color w:val="000000"/>
          <w:sz w:val="21"/>
          <w:szCs w:val="21"/>
          <w:shd w:val="clear" w:color="auto" w:fill="FFFFFF"/>
        </w:rPr>
        <w:t>，云存储系统1套、可视化调度指挥系统1套等。</w:t>
      </w:r>
    </w:p>
    <w:p w:rsidR="00AB6C39" w:rsidRPr="0095407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954077">
        <w:rPr>
          <w:rFonts w:asciiTheme="minorEastAsia" w:eastAsiaTheme="minorEastAsia" w:hAnsiTheme="minorEastAsia" w:hint="eastAsia"/>
          <w:color w:val="000000"/>
          <w:sz w:val="21"/>
          <w:szCs w:val="21"/>
          <w:shd w:val="clear" w:color="auto" w:fill="FFFFFF"/>
        </w:rPr>
        <w:t>（五）预算金额：</w:t>
      </w:r>
      <w:r w:rsidR="00954077" w:rsidRPr="00954077">
        <w:rPr>
          <w:rFonts w:asciiTheme="minorEastAsia" w:eastAsiaTheme="minorEastAsia" w:hAnsiTheme="minorEastAsia"/>
          <w:color w:val="000000"/>
          <w:sz w:val="21"/>
          <w:szCs w:val="21"/>
          <w:shd w:val="clear" w:color="auto" w:fill="FFFFFF"/>
        </w:rPr>
        <w:t>2967458元</w:t>
      </w:r>
      <w:r w:rsidRPr="00954077">
        <w:rPr>
          <w:rFonts w:asciiTheme="minorEastAsia" w:eastAsiaTheme="minorEastAsia" w:hAnsiTheme="minorEastAsia" w:hint="eastAsia"/>
          <w:color w:val="000000"/>
          <w:sz w:val="21"/>
          <w:szCs w:val="21"/>
          <w:shd w:val="clear" w:color="auto" w:fill="FFFFFF"/>
        </w:rPr>
        <w:t>。最高限价：</w:t>
      </w:r>
      <w:r w:rsidR="00954077" w:rsidRPr="00954077">
        <w:rPr>
          <w:rFonts w:asciiTheme="minorEastAsia" w:eastAsiaTheme="minorEastAsia" w:hAnsiTheme="minorEastAsia"/>
          <w:color w:val="000000"/>
          <w:sz w:val="21"/>
          <w:szCs w:val="21"/>
          <w:shd w:val="clear" w:color="auto" w:fill="FFFFFF"/>
        </w:rPr>
        <w:t>2967458元</w:t>
      </w:r>
      <w:r w:rsidRPr="00954077">
        <w:rPr>
          <w:rFonts w:asciiTheme="minorEastAsia" w:eastAsiaTheme="minorEastAsia" w:hAnsiTheme="minorEastAsia" w:hint="eastAsia"/>
          <w:color w:val="000000"/>
          <w:sz w:val="21"/>
          <w:szCs w:val="21"/>
          <w:shd w:val="clear" w:color="auto" w:fill="FFFFFF"/>
        </w:rPr>
        <w:t>。</w:t>
      </w:r>
    </w:p>
    <w:p w:rsidR="00AB6C39" w:rsidRPr="0095407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954077">
        <w:rPr>
          <w:rFonts w:asciiTheme="minorEastAsia" w:eastAsiaTheme="minorEastAsia" w:hAnsiTheme="minorEastAsia" w:hint="eastAsia"/>
          <w:color w:val="000000"/>
          <w:sz w:val="21"/>
          <w:szCs w:val="21"/>
          <w:shd w:val="clear" w:color="auto" w:fill="FFFFFF"/>
        </w:rPr>
        <w:t>（六）交付（服务、完工）时间 ：</w:t>
      </w:r>
      <w:r w:rsidR="00BC4E5F" w:rsidRPr="00BC4E5F">
        <w:rPr>
          <w:rFonts w:asciiTheme="minorEastAsia" w:eastAsiaTheme="minorEastAsia" w:hAnsiTheme="minorEastAsia"/>
          <w:color w:val="000000"/>
          <w:sz w:val="21"/>
          <w:szCs w:val="21"/>
          <w:shd w:val="clear" w:color="auto" w:fill="FFFFFF"/>
        </w:rPr>
        <w:t>自合同生效之日起90日历天内安装调试完毕</w:t>
      </w:r>
    </w:p>
    <w:p w:rsidR="00AB6C39" w:rsidRPr="00BC4E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BC4E5F">
        <w:rPr>
          <w:rFonts w:asciiTheme="minorEastAsia" w:eastAsiaTheme="minorEastAsia" w:hAnsiTheme="minorEastAsia" w:hint="eastAsia"/>
          <w:color w:val="000000"/>
          <w:sz w:val="21"/>
          <w:szCs w:val="21"/>
          <w:shd w:val="clear" w:color="auto" w:fill="FFFFFF"/>
        </w:rPr>
        <w:t>（七）交付（服务、完工）地点：</w:t>
      </w:r>
      <w:r w:rsidR="00BC4E5F" w:rsidRPr="00BC4E5F">
        <w:rPr>
          <w:rFonts w:asciiTheme="minorEastAsia" w:eastAsiaTheme="minorEastAsia" w:hAnsiTheme="minorEastAsia"/>
          <w:color w:val="000000"/>
          <w:sz w:val="21"/>
          <w:szCs w:val="21"/>
          <w:shd w:val="clear" w:color="auto" w:fill="FFFFFF"/>
        </w:rPr>
        <w:t>许昌市市区</w:t>
      </w:r>
    </w:p>
    <w:p w:rsidR="00AB6C39" w:rsidRPr="00BC4E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BC4E5F">
        <w:rPr>
          <w:rFonts w:asciiTheme="minorEastAsia" w:eastAsiaTheme="minorEastAsia" w:hAnsiTheme="minorEastAsia" w:hint="eastAsia"/>
          <w:color w:val="000000"/>
          <w:sz w:val="21"/>
          <w:szCs w:val="21"/>
          <w:shd w:val="clear" w:color="auto" w:fill="FFFFFF"/>
        </w:rPr>
        <w:t>（八）进口产品：不允许。</w:t>
      </w:r>
    </w:p>
    <w:p w:rsidR="00AB6C39" w:rsidRPr="00BC4E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BC4E5F">
        <w:rPr>
          <w:rFonts w:asciiTheme="minorEastAsia" w:eastAsiaTheme="minorEastAsia" w:hAnsiTheme="minorEastAsia"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AA1FE9">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月</w:t>
      </w:r>
      <w:r w:rsidR="00E12606">
        <w:rPr>
          <w:rFonts w:asciiTheme="minorEastAsia" w:eastAsiaTheme="minorEastAsia" w:hAnsiTheme="minorEastAsia" w:cs="仿宋_GB2312" w:hint="eastAsia"/>
          <w:color w:val="000000"/>
          <w:sz w:val="21"/>
          <w:szCs w:val="21"/>
          <w:u w:val="single"/>
        </w:rPr>
        <w:t>15</w:t>
      </w:r>
      <w:r w:rsidRPr="00CC635B">
        <w:rPr>
          <w:rFonts w:asciiTheme="minorEastAsia" w:eastAsiaTheme="minorEastAsia" w:hAnsiTheme="minorEastAsia" w:cs="仿宋_GB2312" w:hint="eastAsia"/>
          <w:color w:val="000000"/>
          <w:sz w:val="21"/>
          <w:szCs w:val="21"/>
        </w:rPr>
        <w:t>日</w:t>
      </w:r>
      <w:r w:rsidR="00E12606">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E12606">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E12606">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007762"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007762">
        <w:rPr>
          <w:rFonts w:asciiTheme="minorEastAsia" w:eastAsiaTheme="minorEastAsia" w:hAnsiTheme="minorEastAsia" w:cs="仿宋_GB2312" w:hint="eastAsia"/>
          <w:sz w:val="21"/>
          <w:szCs w:val="21"/>
        </w:rPr>
        <w:t>2、开标时间前，投标人</w:t>
      </w:r>
      <w:r w:rsidRPr="00007762">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007762">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532F1A" w:rsidRPr="00532F1A">
        <w:rPr>
          <w:rFonts w:asciiTheme="minorEastAsia" w:hAnsiTheme="minorEastAsia" w:cs="仿宋_GB2312"/>
          <w:color w:val="000000"/>
          <w:szCs w:val="21"/>
        </w:rPr>
        <w:t>许昌市公安局</w:t>
      </w:r>
    </w:p>
    <w:p w:rsidR="00AB6C39" w:rsidRPr="00532F1A" w:rsidRDefault="00AB6C39" w:rsidP="00AB6C39">
      <w:pPr>
        <w:adjustRightInd w:val="0"/>
        <w:spacing w:line="360" w:lineRule="auto"/>
        <w:ind w:firstLineChars="400" w:firstLine="840"/>
        <w:contextualSpacing/>
        <w:jc w:val="left"/>
        <w:rPr>
          <w:rFonts w:asciiTheme="minorEastAsia" w:hAnsiTheme="minorEastAsia" w:cs="仿宋_GB2312"/>
          <w:color w:val="000000"/>
          <w:szCs w:val="21"/>
        </w:rPr>
      </w:pPr>
      <w:r w:rsidRPr="00532F1A">
        <w:rPr>
          <w:rFonts w:asciiTheme="minorEastAsia" w:hAnsiTheme="minorEastAsia" w:cs="仿宋_GB2312" w:hint="eastAsia"/>
          <w:color w:val="000000"/>
          <w:szCs w:val="21"/>
        </w:rPr>
        <w:t>地址：</w:t>
      </w:r>
      <w:r w:rsidR="00532F1A" w:rsidRPr="00532F1A">
        <w:rPr>
          <w:rFonts w:asciiTheme="minorEastAsia" w:hAnsiTheme="minorEastAsia" w:cs="仿宋_GB2312"/>
          <w:color w:val="000000"/>
          <w:szCs w:val="21"/>
        </w:rPr>
        <w:t>许昌市许由路480号</w:t>
      </w:r>
    </w:p>
    <w:p w:rsidR="00AB6C39" w:rsidRPr="00532F1A" w:rsidRDefault="00AB6C39" w:rsidP="00AB6C39">
      <w:pPr>
        <w:adjustRightInd w:val="0"/>
        <w:spacing w:line="360" w:lineRule="auto"/>
        <w:ind w:firstLineChars="400" w:firstLine="840"/>
        <w:contextualSpacing/>
        <w:jc w:val="left"/>
        <w:rPr>
          <w:rFonts w:asciiTheme="minorEastAsia" w:hAnsiTheme="minorEastAsia" w:cs="仿宋_GB2312"/>
          <w:color w:val="000000"/>
          <w:szCs w:val="21"/>
        </w:rPr>
      </w:pPr>
      <w:r w:rsidRPr="00532F1A">
        <w:rPr>
          <w:rFonts w:asciiTheme="minorEastAsia" w:hAnsiTheme="minorEastAsia" w:cs="仿宋_GB2312" w:hint="eastAsia"/>
          <w:color w:val="000000"/>
          <w:szCs w:val="21"/>
        </w:rPr>
        <w:t>联系人：</w:t>
      </w:r>
      <w:r w:rsidR="00532F1A" w:rsidRPr="00532F1A">
        <w:rPr>
          <w:rFonts w:asciiTheme="minorEastAsia" w:hAnsiTheme="minorEastAsia" w:cs="仿宋_GB2312" w:hint="eastAsia"/>
          <w:color w:val="000000"/>
          <w:szCs w:val="21"/>
        </w:rPr>
        <w:t>郭凯</w:t>
      </w:r>
      <w:r w:rsidRPr="00532F1A">
        <w:rPr>
          <w:rFonts w:asciiTheme="minorEastAsia" w:hAnsiTheme="minorEastAsia" w:cs="仿宋_GB2312" w:hint="eastAsia"/>
          <w:color w:val="000000"/>
          <w:szCs w:val="21"/>
        </w:rPr>
        <w:t xml:space="preserve">                   联系电话：</w:t>
      </w:r>
      <w:r w:rsidR="00532F1A" w:rsidRPr="00532F1A">
        <w:rPr>
          <w:rFonts w:asciiTheme="minorEastAsia" w:hAnsiTheme="minorEastAsia" w:cs="仿宋_GB2312"/>
          <w:color w:val="000000"/>
          <w:szCs w:val="21"/>
        </w:rPr>
        <w:t>1863746</w:t>
      </w:r>
      <w:r w:rsidR="00532F1A" w:rsidRPr="00532F1A">
        <w:rPr>
          <w:rFonts w:asciiTheme="minorEastAsia" w:hAnsiTheme="minorEastAsia" w:cs="仿宋_GB2312" w:hint="eastAsia"/>
          <w:color w:val="000000"/>
          <w:szCs w:val="21"/>
        </w:rPr>
        <w:t>7369</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CD7A59">
        <w:rPr>
          <w:rFonts w:ascii="宋体" w:hAnsi="宋体" w:hint="eastAsia"/>
          <w:szCs w:val="21"/>
        </w:rPr>
        <w:t>沙先生</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w:t>
      </w:r>
      <w:r w:rsidR="00CD7A59">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CD7A59" w:rsidP="0035144F">
      <w:pPr>
        <w:adjustRightInd w:val="0"/>
        <w:snapToGrid w:val="0"/>
        <w:spacing w:line="360" w:lineRule="auto"/>
        <w:ind w:right="420" w:firstLineChars="400" w:firstLine="840"/>
        <w:jc w:val="center"/>
        <w:rPr>
          <w:rFonts w:ascii="宋体" w:hAnsi="宋体"/>
          <w:szCs w:val="21"/>
        </w:rPr>
      </w:pPr>
      <w:r>
        <w:rPr>
          <w:rFonts w:ascii="宋体" w:hAnsi="宋体" w:hint="eastAsia"/>
          <w:szCs w:val="21"/>
        </w:rPr>
        <w:t>许昌市公安局</w:t>
      </w:r>
    </w:p>
    <w:p w:rsidR="00AB6C39" w:rsidRDefault="005B3264" w:rsidP="0035144F">
      <w:pPr>
        <w:adjustRightInd w:val="0"/>
        <w:snapToGrid w:val="0"/>
        <w:spacing w:line="360" w:lineRule="auto"/>
        <w:ind w:right="420" w:firstLineChars="1750" w:firstLine="3675"/>
        <w:rPr>
          <w:rFonts w:ascii="宋体" w:hAnsi="宋体"/>
          <w:szCs w:val="21"/>
        </w:rPr>
      </w:pPr>
      <w:r>
        <w:rPr>
          <w:rFonts w:ascii="宋体" w:hAnsi="宋体" w:hint="eastAsia"/>
          <w:szCs w:val="21"/>
        </w:rPr>
        <w:t>二〇二〇年</w:t>
      </w:r>
      <w:r w:rsidR="00DD2E6B">
        <w:rPr>
          <w:rFonts w:ascii="宋体" w:hAnsi="宋体" w:hint="eastAsia"/>
          <w:szCs w:val="21"/>
        </w:rPr>
        <w:t>四</w:t>
      </w:r>
      <w:r>
        <w:rPr>
          <w:rFonts w:ascii="宋体" w:hAnsi="宋体" w:hint="eastAsia"/>
          <w:szCs w:val="21"/>
        </w:rPr>
        <w:t>月</w:t>
      </w:r>
      <w:r w:rsidR="00972223">
        <w:rPr>
          <w:rFonts w:ascii="宋体" w:hAnsi="宋体" w:hint="eastAsia"/>
          <w:szCs w:val="21"/>
        </w:rPr>
        <w:t>二十二</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8F6448" w:rsidRDefault="00AB6C39" w:rsidP="008F6448">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821670" w:rsidRDefault="00AB6C39" w:rsidP="00AB6C39">
      <w:pPr>
        <w:tabs>
          <w:tab w:val="left" w:pos="7095"/>
        </w:tabs>
        <w:spacing w:line="360" w:lineRule="auto"/>
        <w:ind w:firstLineChars="200" w:firstLine="422"/>
        <w:contextualSpacing/>
        <w:rPr>
          <w:rFonts w:hAnsi="宋体"/>
          <w:b/>
          <w:szCs w:val="21"/>
        </w:rPr>
      </w:pPr>
      <w:r w:rsidRPr="00821670">
        <w:rPr>
          <w:rFonts w:asciiTheme="minorEastAsia" w:hAnsiTheme="minorEastAsia" w:hint="eastAsia"/>
          <w:b/>
          <w:szCs w:val="21"/>
        </w:rPr>
        <w:t>1.</w:t>
      </w:r>
      <w:r w:rsidRPr="00821670">
        <w:rPr>
          <w:rFonts w:hAnsi="宋体" w:hint="eastAsia"/>
          <w:b/>
          <w:szCs w:val="21"/>
        </w:rPr>
        <w:t>投标人应按招标文件规定编制、提交、解密电子投标文件。</w:t>
      </w:r>
    </w:p>
    <w:p w:rsidR="00AB6C39" w:rsidRPr="00821670" w:rsidRDefault="00AB6C39" w:rsidP="00AB6C39">
      <w:pPr>
        <w:tabs>
          <w:tab w:val="left" w:pos="7095"/>
        </w:tabs>
        <w:spacing w:line="360" w:lineRule="auto"/>
        <w:ind w:firstLineChars="200" w:firstLine="422"/>
        <w:contextualSpacing/>
        <w:rPr>
          <w:rFonts w:hAnsi="宋体"/>
          <w:b/>
          <w:szCs w:val="21"/>
        </w:rPr>
      </w:pPr>
      <w:r w:rsidRPr="00821670">
        <w:rPr>
          <w:rFonts w:asciiTheme="minorEastAsia" w:hAnsiTheme="minorEastAsia" w:hint="eastAsia"/>
          <w:b/>
          <w:szCs w:val="21"/>
        </w:rPr>
        <w:t>2</w:t>
      </w:r>
      <w:r w:rsidRPr="00821670">
        <w:rPr>
          <w:rFonts w:asciiTheme="minorEastAsia" w:hAnsiTheme="minorEastAsia"/>
          <w:b/>
          <w:szCs w:val="21"/>
        </w:rPr>
        <w:t>.</w:t>
      </w:r>
      <w:r w:rsidRPr="00821670">
        <w:rPr>
          <w:rFonts w:hAnsi="宋体" w:hint="eastAsia"/>
          <w:b/>
          <w:szCs w:val="21"/>
        </w:rPr>
        <w:t>电子文件下载、制作、提交期间和远程不见面开标（</w:t>
      </w:r>
      <w:r w:rsidRPr="00821670">
        <w:rPr>
          <w:rFonts w:hAnsi="宋体" w:hint="eastAsia"/>
          <w:szCs w:val="21"/>
        </w:rPr>
        <w:t>电子投标文件的解密</w:t>
      </w:r>
      <w:r w:rsidRPr="00821670">
        <w:rPr>
          <w:rFonts w:hAnsi="宋体" w:hint="eastAsia"/>
          <w:b/>
          <w:szCs w:val="21"/>
        </w:rPr>
        <w:t>）环节，投标人须使用同一个</w:t>
      </w:r>
      <w:r w:rsidRPr="00821670">
        <w:rPr>
          <w:rFonts w:hAnsi="宋体"/>
          <w:b/>
          <w:szCs w:val="21"/>
        </w:rPr>
        <w:t>CA</w:t>
      </w:r>
      <w:r w:rsidRPr="00821670">
        <w:rPr>
          <w:rFonts w:hAnsi="宋体"/>
          <w:b/>
          <w:szCs w:val="21"/>
        </w:rPr>
        <w:t>数字证书</w:t>
      </w:r>
      <w:r w:rsidRPr="00821670">
        <w:rPr>
          <w:rFonts w:hAnsi="宋体" w:hint="eastAsia"/>
          <w:b/>
          <w:szCs w:val="21"/>
        </w:rPr>
        <w:t>（证书须在有效期内并可正常使用）</w:t>
      </w:r>
      <w:r w:rsidRPr="00821670">
        <w:rPr>
          <w:rFonts w:hAnsi="宋体"/>
          <w:b/>
          <w:szCs w:val="21"/>
        </w:rPr>
        <w:t>。</w:t>
      </w:r>
    </w:p>
    <w:p w:rsidR="00AB6C39" w:rsidRPr="00821670" w:rsidRDefault="00AB6C39" w:rsidP="00AB6C39">
      <w:pPr>
        <w:tabs>
          <w:tab w:val="left" w:pos="7095"/>
        </w:tabs>
        <w:spacing w:line="360" w:lineRule="auto"/>
        <w:ind w:firstLineChars="200" w:firstLine="422"/>
        <w:contextualSpacing/>
        <w:rPr>
          <w:rFonts w:hAnsi="宋体"/>
          <w:b/>
          <w:szCs w:val="21"/>
        </w:rPr>
      </w:pPr>
      <w:r w:rsidRPr="00821670">
        <w:rPr>
          <w:rFonts w:asciiTheme="minorEastAsia" w:hAnsiTheme="minorEastAsia"/>
          <w:b/>
          <w:szCs w:val="21"/>
        </w:rPr>
        <w:t>3</w:t>
      </w:r>
      <w:r w:rsidRPr="00821670">
        <w:rPr>
          <w:rFonts w:asciiTheme="minorEastAsia" w:hAnsiTheme="minorEastAsia" w:hint="eastAsia"/>
          <w:b/>
          <w:szCs w:val="21"/>
        </w:rPr>
        <w:t>.</w:t>
      </w:r>
      <w:r w:rsidRPr="00821670">
        <w:rPr>
          <w:rFonts w:hAnsi="宋体" w:hint="eastAsia"/>
          <w:b/>
          <w:szCs w:val="21"/>
        </w:rPr>
        <w:t>电子投标文件的制作</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asciiTheme="minorEastAsia" w:hAnsiTheme="minorEastAsia"/>
          <w:szCs w:val="21"/>
        </w:rPr>
        <w:t>3</w:t>
      </w:r>
      <w:r w:rsidRPr="00821670">
        <w:rPr>
          <w:rFonts w:asciiTheme="minorEastAsia" w:hAnsiTheme="minorEastAsia" w:hint="eastAsia"/>
          <w:szCs w:val="21"/>
        </w:rPr>
        <w:t>.1</w:t>
      </w:r>
      <w:r w:rsidRPr="00821670">
        <w:rPr>
          <w:rFonts w:hAnsi="宋体" w:hint="eastAsia"/>
          <w:szCs w:val="21"/>
        </w:rPr>
        <w:t xml:space="preserve"> </w:t>
      </w:r>
      <w:r w:rsidRPr="00821670">
        <w:rPr>
          <w:rFonts w:hAnsi="宋体" w:hint="eastAsia"/>
          <w:szCs w:val="21"/>
        </w:rPr>
        <w:t>投标人登录《全国公共资源交易平台</w:t>
      </w:r>
      <w:r w:rsidRPr="00821670">
        <w:rPr>
          <w:rFonts w:asciiTheme="majorEastAsia" w:eastAsiaTheme="majorEastAsia" w:hAnsiTheme="majorEastAsia" w:hint="eastAsia"/>
          <w:szCs w:val="21"/>
        </w:rPr>
        <w:t>(</w:t>
      </w:r>
      <w:r w:rsidRPr="00821670">
        <w:rPr>
          <w:rFonts w:hAnsi="宋体" w:hint="eastAsia"/>
          <w:szCs w:val="21"/>
        </w:rPr>
        <w:t>河南省</w:t>
      </w:r>
      <w:r w:rsidRPr="00821670">
        <w:rPr>
          <w:rFonts w:ascii="MS Mincho" w:eastAsia="MS Mincho" w:hAnsi="MS Mincho" w:cs="MS Mincho" w:hint="eastAsia"/>
          <w:szCs w:val="21"/>
        </w:rPr>
        <w:t>▪</w:t>
      </w:r>
      <w:r w:rsidRPr="00821670">
        <w:rPr>
          <w:rFonts w:ascii="宋体" w:eastAsia="宋体" w:hAnsi="宋体" w:cs="宋体" w:hint="eastAsia"/>
          <w:szCs w:val="21"/>
        </w:rPr>
        <w:t>许昌市</w:t>
      </w:r>
      <w:r w:rsidRPr="00821670">
        <w:rPr>
          <w:rFonts w:asciiTheme="minorEastAsia" w:hAnsiTheme="minorEastAsia" w:hint="eastAsia"/>
          <w:szCs w:val="21"/>
        </w:rPr>
        <w:t>)</w:t>
      </w:r>
      <w:r w:rsidRPr="00821670">
        <w:rPr>
          <w:rFonts w:hAnsi="宋体" w:hint="eastAsia"/>
          <w:szCs w:val="21"/>
        </w:rPr>
        <w:t>》公共资源交易系统（</w:t>
      </w:r>
      <w:hyperlink r:id="rId7" w:history="1">
        <w:r w:rsidRPr="00821670">
          <w:rPr>
            <w:rStyle w:val="a9"/>
            <w:rFonts w:hAnsi="宋体"/>
            <w:color w:val="auto"/>
            <w:szCs w:val="21"/>
          </w:rPr>
          <w:t>http://221.14.6.70:8088/ggzy/</w:t>
        </w:r>
      </w:hyperlink>
      <w:r w:rsidRPr="00821670">
        <w:rPr>
          <w:rFonts w:hAnsi="宋体" w:hint="eastAsia"/>
          <w:szCs w:val="21"/>
        </w:rPr>
        <w:t>）下载“许昌投标文件制作系统</w:t>
      </w:r>
      <w:r w:rsidRPr="00821670">
        <w:rPr>
          <w:rFonts w:hAnsi="宋体" w:hint="eastAsia"/>
          <w:szCs w:val="21"/>
        </w:rPr>
        <w:t xml:space="preserve">SEARUN </w:t>
      </w:r>
      <w:r w:rsidRPr="00821670">
        <w:rPr>
          <w:rFonts w:hAnsi="宋体" w:hint="eastAsia"/>
          <w:szCs w:val="21"/>
        </w:rPr>
        <w:t>最新版本”，按招标文件要求制作电子投标文件。</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hAnsi="宋体" w:hint="eastAsia"/>
          <w:szCs w:val="21"/>
        </w:rPr>
        <w:t>电子投标文件的制作，参考《全国公共资源交易平台</w:t>
      </w:r>
      <w:r w:rsidRPr="00821670">
        <w:rPr>
          <w:rFonts w:asciiTheme="minorEastAsia" w:hAnsiTheme="minorEastAsia" w:hint="eastAsia"/>
          <w:szCs w:val="21"/>
        </w:rPr>
        <w:t>(</w:t>
      </w:r>
      <w:r w:rsidRPr="00821670">
        <w:rPr>
          <w:rFonts w:hAnsi="宋体" w:hint="eastAsia"/>
          <w:szCs w:val="21"/>
        </w:rPr>
        <w:t>河南省</w:t>
      </w:r>
      <w:r w:rsidRPr="00821670">
        <w:rPr>
          <w:rFonts w:ascii="MS Mincho" w:eastAsia="MS Mincho" w:hAnsi="MS Mincho" w:cs="MS Mincho" w:hint="eastAsia"/>
          <w:szCs w:val="21"/>
        </w:rPr>
        <w:t>▪</w:t>
      </w:r>
      <w:r w:rsidRPr="00821670">
        <w:rPr>
          <w:rFonts w:ascii="宋体" w:eastAsia="宋体" w:hAnsi="宋体" w:cs="宋体" w:hint="eastAsia"/>
          <w:szCs w:val="21"/>
        </w:rPr>
        <w:t>许昌市</w:t>
      </w:r>
      <w:r w:rsidRPr="00821670">
        <w:rPr>
          <w:rFonts w:asciiTheme="minorEastAsia" w:hAnsiTheme="minorEastAsia" w:hint="eastAsia"/>
          <w:szCs w:val="21"/>
        </w:rPr>
        <w:t>)</w:t>
      </w:r>
      <w:r w:rsidRPr="00821670">
        <w:rPr>
          <w:rFonts w:hAnsi="宋体" w:hint="eastAsia"/>
          <w:szCs w:val="21"/>
        </w:rPr>
        <w:t>》公共资源交易系统——组件下载——交易系统操作手册（投标人、供应商）。</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asciiTheme="minorEastAsia" w:hAnsiTheme="minorEastAsia"/>
          <w:szCs w:val="21"/>
        </w:rPr>
        <w:t>3</w:t>
      </w:r>
      <w:r w:rsidRPr="00821670">
        <w:rPr>
          <w:rFonts w:asciiTheme="minorEastAsia" w:hAnsiTheme="minorEastAsia" w:hint="eastAsia"/>
          <w:szCs w:val="21"/>
        </w:rPr>
        <w:t>.</w:t>
      </w:r>
      <w:r w:rsidRPr="00821670">
        <w:rPr>
          <w:rFonts w:asciiTheme="minorEastAsia" w:hAnsiTheme="minorEastAsia"/>
          <w:szCs w:val="21"/>
        </w:rPr>
        <w:t>2</w:t>
      </w:r>
      <w:r w:rsidRPr="00821670">
        <w:rPr>
          <w:rFonts w:hAnsi="宋体" w:hint="eastAsia"/>
          <w:szCs w:val="21"/>
        </w:rPr>
        <w:t xml:space="preserve"> </w:t>
      </w:r>
      <w:r w:rsidRPr="00821670">
        <w:rPr>
          <w:rFonts w:hAnsi="宋体" w:hint="eastAsia"/>
          <w:szCs w:val="21"/>
        </w:rPr>
        <w:t>投标人须将招标文件要求的资质、业绩、荣誉及相关人员证明材料等资料原件扫描件（或图片）制作到所提交的电子投标文件中。</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asciiTheme="minorEastAsia" w:hAnsiTheme="minorEastAsia"/>
          <w:szCs w:val="21"/>
        </w:rPr>
        <w:t>3.3</w:t>
      </w:r>
      <w:r w:rsidRPr="00821670">
        <w:rPr>
          <w:rFonts w:hAnsi="宋体" w:hint="eastAsia"/>
          <w:szCs w:val="21"/>
        </w:rPr>
        <w:t>投标人对同一项目多个标段进行投标的，应分别下载所投标段的招标文件，按标段制作电子投标文件，并</w:t>
      </w:r>
      <w:r w:rsidRPr="00821670">
        <w:rPr>
          <w:rFonts w:hAnsi="宋体"/>
          <w:szCs w:val="21"/>
        </w:rPr>
        <w:t>按招标文件要求在相应位置加盖</w:t>
      </w:r>
      <w:r w:rsidRPr="00821670">
        <w:rPr>
          <w:rFonts w:hAnsi="宋体" w:hint="eastAsia"/>
          <w:szCs w:val="21"/>
        </w:rPr>
        <w:t>投标人</w:t>
      </w:r>
      <w:r w:rsidRPr="00821670">
        <w:rPr>
          <w:rFonts w:hAnsi="宋体"/>
          <w:szCs w:val="21"/>
        </w:rPr>
        <w:t>电子印章</w:t>
      </w:r>
      <w:r w:rsidRPr="00821670">
        <w:rPr>
          <w:rFonts w:hAnsi="宋体" w:hint="eastAsia"/>
          <w:szCs w:val="21"/>
        </w:rPr>
        <w:t>和法人电子印章。</w:t>
      </w:r>
    </w:p>
    <w:p w:rsidR="00AB6C39" w:rsidRPr="00821670" w:rsidRDefault="00AB6C39" w:rsidP="00AB6C39">
      <w:pPr>
        <w:tabs>
          <w:tab w:val="left" w:pos="7095"/>
        </w:tabs>
        <w:spacing w:line="360" w:lineRule="auto"/>
        <w:ind w:leftChars="50" w:left="105" w:firstLineChars="150" w:firstLine="315"/>
        <w:contextualSpacing/>
        <w:rPr>
          <w:rFonts w:hAnsi="宋体"/>
          <w:szCs w:val="21"/>
        </w:rPr>
      </w:pPr>
      <w:r w:rsidRPr="00821670">
        <w:rPr>
          <w:rFonts w:hAnsi="宋体" w:hint="eastAsia"/>
          <w:szCs w:val="21"/>
        </w:rPr>
        <w:t>一个标段对应生成一个文件夹（</w:t>
      </w:r>
      <w:r w:rsidRPr="00821670">
        <w:rPr>
          <w:rFonts w:hAnsi="宋体" w:hint="eastAsia"/>
          <w:szCs w:val="21"/>
        </w:rPr>
        <w:t>xxxx</w:t>
      </w:r>
      <w:r w:rsidRPr="00821670">
        <w:rPr>
          <w:rFonts w:hAnsi="宋体" w:hint="eastAsia"/>
          <w:szCs w:val="21"/>
        </w:rPr>
        <w:t>项目</w:t>
      </w:r>
      <w:r w:rsidRPr="00821670">
        <w:rPr>
          <w:rFonts w:hAnsi="宋体" w:hint="eastAsia"/>
          <w:szCs w:val="21"/>
        </w:rPr>
        <w:t>xx</w:t>
      </w:r>
      <w:r w:rsidRPr="00821670">
        <w:rPr>
          <w:rFonts w:hAnsi="宋体" w:hint="eastAsia"/>
          <w:szCs w:val="21"/>
        </w:rPr>
        <w:t>标段）</w:t>
      </w:r>
      <w:r w:rsidRPr="00821670">
        <w:rPr>
          <w:rFonts w:hAnsi="宋体" w:hint="eastAsia"/>
          <w:szCs w:val="21"/>
        </w:rPr>
        <w:t>,</w:t>
      </w:r>
      <w:r w:rsidRPr="00821670">
        <w:rPr>
          <w:rFonts w:hAnsi="宋体" w:hint="eastAsia"/>
          <w:szCs w:val="21"/>
        </w:rPr>
        <w:t>其中后缀名为“</w:t>
      </w:r>
      <w:r w:rsidRPr="00821670">
        <w:rPr>
          <w:rFonts w:hAnsi="宋体"/>
          <w:szCs w:val="21"/>
        </w:rPr>
        <w:t>.file</w:t>
      </w:r>
      <w:r w:rsidRPr="00821670">
        <w:rPr>
          <w:rFonts w:hAnsi="宋体" w:hint="eastAsia"/>
          <w:szCs w:val="21"/>
        </w:rPr>
        <w:t>”的文件用于电子投标使用。</w:t>
      </w:r>
    </w:p>
    <w:p w:rsidR="00AB6C39" w:rsidRPr="00821670" w:rsidRDefault="00AB6C39" w:rsidP="00AB6C39">
      <w:pPr>
        <w:tabs>
          <w:tab w:val="left" w:pos="7095"/>
        </w:tabs>
        <w:spacing w:line="360" w:lineRule="auto"/>
        <w:ind w:firstLineChars="200" w:firstLine="422"/>
        <w:contextualSpacing/>
        <w:rPr>
          <w:rFonts w:hAnsi="宋体"/>
          <w:b/>
          <w:szCs w:val="21"/>
        </w:rPr>
      </w:pPr>
      <w:r w:rsidRPr="00821670">
        <w:rPr>
          <w:rFonts w:asciiTheme="minorEastAsia" w:hAnsiTheme="minorEastAsia"/>
          <w:b/>
          <w:szCs w:val="21"/>
        </w:rPr>
        <w:t>4</w:t>
      </w:r>
      <w:r w:rsidRPr="00821670">
        <w:rPr>
          <w:rFonts w:asciiTheme="minorEastAsia" w:hAnsiTheme="minorEastAsia" w:hint="eastAsia"/>
          <w:b/>
          <w:szCs w:val="21"/>
        </w:rPr>
        <w:t>.加密</w:t>
      </w:r>
      <w:r w:rsidRPr="00821670">
        <w:rPr>
          <w:rFonts w:hAnsi="宋体" w:hint="eastAsia"/>
          <w:b/>
          <w:szCs w:val="21"/>
        </w:rPr>
        <w:t>电子投标文件的提交</w:t>
      </w:r>
    </w:p>
    <w:p w:rsidR="00AB6C39" w:rsidRPr="00821670" w:rsidRDefault="00AB6C39" w:rsidP="00AB6C39">
      <w:pPr>
        <w:tabs>
          <w:tab w:val="left" w:pos="7095"/>
        </w:tabs>
        <w:spacing w:line="360" w:lineRule="auto"/>
        <w:contextualSpacing/>
        <w:rPr>
          <w:rFonts w:hAnsi="宋体"/>
          <w:szCs w:val="21"/>
        </w:rPr>
      </w:pPr>
      <w:r w:rsidRPr="00821670">
        <w:rPr>
          <w:rFonts w:hAnsi="宋体" w:hint="eastAsia"/>
          <w:szCs w:val="21"/>
        </w:rPr>
        <w:t xml:space="preserve">    </w:t>
      </w:r>
      <w:r w:rsidRPr="00821670">
        <w:rPr>
          <w:rFonts w:asciiTheme="minorEastAsia" w:hAnsiTheme="minorEastAsia"/>
          <w:szCs w:val="21"/>
        </w:rPr>
        <w:t>4</w:t>
      </w:r>
      <w:r w:rsidRPr="00821670">
        <w:rPr>
          <w:rFonts w:asciiTheme="minorEastAsia" w:hAnsiTheme="minorEastAsia" w:hint="eastAsia"/>
          <w:szCs w:val="21"/>
        </w:rPr>
        <w:t>.1加密</w:t>
      </w:r>
      <w:r w:rsidRPr="00821670">
        <w:rPr>
          <w:rFonts w:hAnsi="宋体" w:hint="eastAsia"/>
          <w:szCs w:val="21"/>
        </w:rPr>
        <w:t>电子投标文件应按规定在投标截止时间（开标时间）之前成功提交至《全国公共资</w:t>
      </w:r>
      <w:r w:rsidRPr="00821670">
        <w:rPr>
          <w:rFonts w:hAnsi="宋体" w:hint="eastAsia"/>
          <w:szCs w:val="21"/>
        </w:rPr>
        <w:lastRenderedPageBreak/>
        <w:t>源交易平台</w:t>
      </w:r>
      <w:r w:rsidRPr="00821670">
        <w:rPr>
          <w:rFonts w:hAnsi="宋体" w:hint="eastAsia"/>
          <w:szCs w:val="21"/>
        </w:rPr>
        <w:t>(</w:t>
      </w:r>
      <w:r w:rsidRPr="00821670">
        <w:rPr>
          <w:rFonts w:hAnsi="宋体" w:hint="eastAsia"/>
          <w:szCs w:val="21"/>
        </w:rPr>
        <w:t>河南省</w:t>
      </w:r>
      <w:r w:rsidRPr="00821670">
        <w:rPr>
          <w:rFonts w:ascii="MS Mincho" w:eastAsia="MS Mincho" w:hAnsi="MS Mincho" w:cs="MS Mincho" w:hint="eastAsia"/>
          <w:szCs w:val="21"/>
        </w:rPr>
        <w:t>▪</w:t>
      </w:r>
      <w:r w:rsidRPr="00821670">
        <w:rPr>
          <w:rFonts w:ascii="宋体" w:eastAsia="宋体" w:hAnsi="宋体" w:cs="宋体" w:hint="eastAsia"/>
          <w:szCs w:val="21"/>
        </w:rPr>
        <w:t>许昌市</w:t>
      </w:r>
      <w:r w:rsidRPr="00821670">
        <w:rPr>
          <w:rFonts w:hAnsi="宋体" w:hint="eastAsia"/>
          <w:szCs w:val="21"/>
        </w:rPr>
        <w:t>)</w:t>
      </w:r>
      <w:r w:rsidRPr="00821670">
        <w:rPr>
          <w:rFonts w:hAnsi="宋体" w:hint="eastAsia"/>
          <w:szCs w:val="21"/>
        </w:rPr>
        <w:t>》公共资源交易系统（</w:t>
      </w:r>
      <w:hyperlink r:id="rId8" w:history="1">
        <w:r w:rsidRPr="00821670">
          <w:rPr>
            <w:rStyle w:val="a9"/>
            <w:rFonts w:hAnsi="宋体"/>
            <w:color w:val="auto"/>
            <w:szCs w:val="21"/>
          </w:rPr>
          <w:t>http://221.14.6.70:8088/ggzy/</w:t>
        </w:r>
      </w:hyperlink>
      <w:r w:rsidRPr="00821670">
        <w:rPr>
          <w:rFonts w:hAnsi="宋体" w:hint="eastAsia"/>
          <w:szCs w:val="21"/>
        </w:rPr>
        <w:t>）。</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hAnsi="宋体" w:hint="eastAsia"/>
          <w:szCs w:val="21"/>
        </w:rPr>
        <w:t>投标人应充分考虑并预留技术处理和上传数据所需时间。</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asciiTheme="minorEastAsia" w:hAnsiTheme="minorEastAsia"/>
          <w:szCs w:val="21"/>
        </w:rPr>
        <w:t>4.</w:t>
      </w:r>
      <w:r w:rsidRPr="00821670">
        <w:rPr>
          <w:rFonts w:asciiTheme="minorEastAsia" w:hAnsiTheme="minorEastAsia" w:hint="eastAsia"/>
          <w:szCs w:val="21"/>
        </w:rPr>
        <w:t xml:space="preserve">2 </w:t>
      </w:r>
      <w:r w:rsidRPr="00821670">
        <w:rPr>
          <w:rFonts w:hAnsi="宋体" w:hint="eastAsia"/>
          <w:szCs w:val="21"/>
        </w:rPr>
        <w:t>投标人对同一项目多个标段进行投标的，加密电子投标文件应按标段分别提交。</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asciiTheme="minorEastAsia" w:hAnsiTheme="minorEastAsia"/>
          <w:szCs w:val="21"/>
        </w:rPr>
        <w:t>4</w:t>
      </w:r>
      <w:r w:rsidRPr="00821670">
        <w:rPr>
          <w:rFonts w:asciiTheme="minorEastAsia" w:hAnsiTheme="minorEastAsia" w:hint="eastAsia"/>
          <w:szCs w:val="21"/>
        </w:rPr>
        <w:t>.</w:t>
      </w:r>
      <w:r w:rsidRPr="00821670">
        <w:rPr>
          <w:rFonts w:asciiTheme="minorEastAsia" w:hAnsiTheme="minorEastAsia"/>
          <w:szCs w:val="21"/>
        </w:rPr>
        <w:t>3</w:t>
      </w:r>
      <w:r w:rsidRPr="00821670">
        <w:rPr>
          <w:rFonts w:asciiTheme="minorEastAsia" w:hAnsiTheme="minorEastAsia" w:hint="eastAsia"/>
          <w:szCs w:val="21"/>
        </w:rPr>
        <w:t xml:space="preserve"> 加密</w:t>
      </w:r>
      <w:r w:rsidRPr="00821670">
        <w:rPr>
          <w:rFonts w:hAnsi="宋体" w:hint="eastAsia"/>
          <w:szCs w:val="21"/>
        </w:rPr>
        <w:t>电子投标文件成功提交后，《全国公共资源交易平台</w:t>
      </w:r>
      <w:r w:rsidRPr="00821670">
        <w:rPr>
          <w:rFonts w:hAnsi="宋体" w:hint="eastAsia"/>
          <w:szCs w:val="21"/>
        </w:rPr>
        <w:t>(</w:t>
      </w:r>
      <w:r w:rsidRPr="00821670">
        <w:rPr>
          <w:rFonts w:hAnsi="宋体" w:hint="eastAsia"/>
          <w:szCs w:val="21"/>
        </w:rPr>
        <w:t>河南省</w:t>
      </w:r>
      <w:r w:rsidRPr="00821670">
        <w:rPr>
          <w:rFonts w:ascii="MS Mincho" w:eastAsia="MS Mincho" w:hAnsi="MS Mincho" w:cs="MS Mincho" w:hint="eastAsia"/>
          <w:szCs w:val="21"/>
        </w:rPr>
        <w:t>▪</w:t>
      </w:r>
      <w:r w:rsidRPr="00821670">
        <w:rPr>
          <w:rFonts w:ascii="宋体" w:eastAsia="宋体" w:hAnsi="宋体" w:cs="宋体" w:hint="eastAsia"/>
          <w:szCs w:val="21"/>
        </w:rPr>
        <w:t>许昌市</w:t>
      </w:r>
      <w:r w:rsidRPr="00821670">
        <w:rPr>
          <w:rFonts w:hAnsi="宋体" w:hint="eastAsia"/>
          <w:szCs w:val="21"/>
        </w:rPr>
        <w:t>)</w:t>
      </w:r>
      <w:r w:rsidRPr="00821670">
        <w:rPr>
          <w:rFonts w:hAnsi="宋体" w:hint="eastAsia"/>
          <w:szCs w:val="21"/>
        </w:rPr>
        <w:t>》公共资源交易系统（</w:t>
      </w:r>
      <w:hyperlink r:id="rId9" w:history="1">
        <w:r w:rsidRPr="00821670">
          <w:rPr>
            <w:rStyle w:val="a9"/>
            <w:rFonts w:hAnsi="宋体"/>
            <w:color w:val="auto"/>
            <w:szCs w:val="21"/>
          </w:rPr>
          <w:t>http://221.14.6.70:8088/ggzy/</w:t>
        </w:r>
      </w:hyperlink>
      <w:r w:rsidRPr="00821670">
        <w:rPr>
          <w:rFonts w:hAnsi="宋体" w:hint="eastAsia"/>
          <w:szCs w:val="21"/>
        </w:rPr>
        <w:t>）</w:t>
      </w:r>
      <w:r w:rsidRPr="00821670">
        <w:rPr>
          <w:rFonts w:asciiTheme="minorEastAsia" w:hAnsiTheme="minorEastAsia" w:cs="仿宋_GB2312" w:hint="eastAsia"/>
          <w:szCs w:val="21"/>
        </w:rPr>
        <w:t>生成“投标文件提交回执单”。</w:t>
      </w:r>
    </w:p>
    <w:p w:rsidR="00AB6C39" w:rsidRPr="005B3264" w:rsidRDefault="00AB6C39" w:rsidP="00AB6C39">
      <w:pPr>
        <w:tabs>
          <w:tab w:val="left" w:pos="7095"/>
        </w:tabs>
        <w:spacing w:line="360" w:lineRule="auto"/>
        <w:ind w:firstLineChars="200" w:firstLine="422"/>
        <w:contextualSpacing/>
        <w:rPr>
          <w:rFonts w:hAnsi="宋体"/>
          <w:b/>
          <w:color w:val="FF0000"/>
          <w:szCs w:val="21"/>
        </w:rPr>
      </w:pPr>
      <w:r w:rsidRPr="00821670">
        <w:rPr>
          <w:rFonts w:asciiTheme="minorEastAsia" w:hAnsiTheme="minorEastAsia" w:hint="eastAsia"/>
          <w:b/>
          <w:szCs w:val="21"/>
        </w:rPr>
        <w:t>5.远程不见面开标（</w:t>
      </w:r>
      <w:r w:rsidRPr="00821670">
        <w:rPr>
          <w:rFonts w:hAnsi="宋体" w:hint="eastAsia"/>
          <w:b/>
          <w:szCs w:val="21"/>
        </w:rPr>
        <w:t>电子投标文件的解密</w:t>
      </w:r>
      <w:r w:rsidRPr="00821670">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，可在本项目不见面开标大厅“文字互动”对话框或“新增质疑”处在线提出</w:t>
      </w:r>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6项目远程</w:t>
      </w:r>
      <w:r w:rsidRPr="007A1F10">
        <w:rPr>
          <w:rFonts w:hAnsi="宋体" w:hint="eastAsia"/>
          <w:color w:val="000000"/>
          <w:szCs w:val="21"/>
        </w:rPr>
        <w:t>不见面开标活动结束时，投标人应在《开标记录表》上进行电子签章。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7D3ED3" w:rsidRPr="00821670" w:rsidRDefault="007D3ED3" w:rsidP="007D3ED3">
      <w:pPr>
        <w:tabs>
          <w:tab w:val="left" w:pos="7095"/>
        </w:tabs>
        <w:spacing w:line="360" w:lineRule="auto"/>
        <w:ind w:firstLineChars="200" w:firstLine="420"/>
        <w:contextualSpacing/>
        <w:rPr>
          <w:rFonts w:hAnsi="宋体"/>
          <w:szCs w:val="21"/>
        </w:rPr>
      </w:pPr>
      <w:r w:rsidRPr="00821670">
        <w:rPr>
          <w:rFonts w:asciiTheme="minorEastAsia" w:hAnsiTheme="minorEastAsia" w:hint="eastAsia"/>
          <w:szCs w:val="21"/>
        </w:rPr>
        <w:t>6.1</w:t>
      </w:r>
      <w:r w:rsidRPr="00821670">
        <w:rPr>
          <w:rFonts w:hAnsi="宋体" w:hint="eastAsia"/>
          <w:szCs w:val="21"/>
        </w:rPr>
        <w:t>全流程电子化交易（不见面开标）项目，评标委员会以成功上传、解密的电子投标文件为依据评审。</w:t>
      </w:r>
    </w:p>
    <w:p w:rsidR="007D3ED3" w:rsidRPr="00821670" w:rsidRDefault="007D3ED3" w:rsidP="007D3ED3">
      <w:pPr>
        <w:tabs>
          <w:tab w:val="left" w:pos="7095"/>
        </w:tabs>
        <w:spacing w:line="360" w:lineRule="auto"/>
        <w:ind w:firstLineChars="200" w:firstLine="420"/>
        <w:contextualSpacing/>
        <w:rPr>
          <w:rFonts w:asciiTheme="minorEastAsia" w:hAnsiTheme="minorEastAsia"/>
          <w:szCs w:val="21"/>
        </w:rPr>
      </w:pPr>
      <w:r w:rsidRPr="00821670">
        <w:rPr>
          <w:rFonts w:asciiTheme="minorEastAsia" w:hAnsiTheme="minorEastAsia" w:hint="eastAsia"/>
          <w:szCs w:val="21"/>
        </w:rPr>
        <w:t>6.2 评标期间，投标人应保持通讯手机畅通。</w:t>
      </w:r>
      <w:r w:rsidRPr="00821670">
        <w:rPr>
          <w:rFonts w:asciiTheme="minorEastAsia" w:hAnsiTheme="minorEastAsia" w:cs="宋体" w:hint="eastAsia"/>
          <w:kern w:val="0"/>
          <w:szCs w:val="21"/>
        </w:rPr>
        <w:t>评标委员会</w:t>
      </w:r>
      <w:r w:rsidRPr="00821670">
        <w:rPr>
          <w:rFonts w:asciiTheme="minorEastAsia" w:hAnsiTheme="minorEastAsia" w:hint="eastAsia"/>
          <w:szCs w:val="21"/>
        </w:rPr>
        <w:t>如</w:t>
      </w:r>
      <w:r w:rsidRPr="00821670">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821670" w:rsidRDefault="007D3ED3" w:rsidP="007D3ED3">
      <w:pPr>
        <w:tabs>
          <w:tab w:val="left" w:pos="7095"/>
        </w:tabs>
        <w:spacing w:line="360" w:lineRule="auto"/>
        <w:ind w:firstLineChars="200" w:firstLine="420"/>
        <w:contextualSpacing/>
      </w:pPr>
      <w:r w:rsidRPr="00821670">
        <w:rPr>
          <w:rFonts w:asciiTheme="minorEastAsia" w:hAnsiTheme="minorEastAsia" w:cs="宋体" w:hint="eastAsia"/>
          <w:kern w:val="0"/>
          <w:szCs w:val="21"/>
        </w:rPr>
        <w:t>投标人通过电子邮件提供的书面说明或相关证明材料应加盖公章，或者由法定代表人或其授权的代表签字。</w:t>
      </w:r>
    </w:p>
    <w:p w:rsidR="005B3264" w:rsidRDefault="005B3264">
      <w:pPr>
        <w:widowControl/>
        <w:jc w:val="left"/>
        <w:rPr>
          <w:rFonts w:asciiTheme="majorEastAsia" w:eastAsiaTheme="majorEastAsia" w:hAnsiTheme="majorEastAsia" w:cs="宋体"/>
          <w:b/>
          <w:kern w:val="0"/>
          <w:sz w:val="32"/>
          <w:szCs w:val="32"/>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E4427E" w:rsidP="00E4427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A332A7" w:rsidRPr="00A332A7" w:rsidRDefault="00A332A7" w:rsidP="00A332A7">
      <w:pPr>
        <w:wordWrap w:val="0"/>
        <w:spacing w:line="360" w:lineRule="auto"/>
        <w:ind w:firstLineChars="200" w:firstLine="480"/>
        <w:contextualSpacing/>
        <w:rPr>
          <w:rFonts w:asciiTheme="minorEastAsia" w:hAnsiTheme="minorEastAsia" w:cs="宋体"/>
          <w:kern w:val="0"/>
          <w:sz w:val="24"/>
          <w:szCs w:val="24"/>
        </w:rPr>
      </w:pPr>
      <w:r w:rsidRPr="00A332A7">
        <w:rPr>
          <w:rFonts w:asciiTheme="minorEastAsia" w:hAnsiTheme="minorEastAsia" w:cs="宋体"/>
          <w:kern w:val="0"/>
          <w:sz w:val="24"/>
          <w:szCs w:val="24"/>
        </w:rPr>
        <w:t>1、本次系统建设依托目前许昌市现有智能卡口系统建设，在许昌市重要干道、城市出入口、重点路段、重点部位等位置新建10套高空瞭望设备、50套高清智能卡口，卡口采用900万像素深度智能卡口抓拍单元，以主干道、干道为交织网格的专业卡口车辆管控网格</w:t>
      </w:r>
      <w:r w:rsidRPr="00A332A7">
        <w:rPr>
          <w:rFonts w:asciiTheme="minorEastAsia" w:hAnsiTheme="minorEastAsia" w:cs="宋体" w:hint="eastAsia"/>
          <w:kern w:val="0"/>
          <w:sz w:val="24"/>
          <w:szCs w:val="24"/>
        </w:rPr>
        <w:t>，</w:t>
      </w:r>
      <w:r w:rsidRPr="00A332A7">
        <w:rPr>
          <w:rFonts w:asciiTheme="minorEastAsia" w:hAnsiTheme="minorEastAsia" w:cs="宋体"/>
          <w:kern w:val="0"/>
          <w:sz w:val="24"/>
          <w:szCs w:val="24"/>
        </w:rPr>
        <w:t>后续逐步达到“圈、块、点”全面覆盖，实现对许昌市重点区域对过往车辆的全面管控。</w:t>
      </w:r>
    </w:p>
    <w:p w:rsidR="005254B5" w:rsidRPr="00476757" w:rsidRDefault="00A332A7" w:rsidP="00476757">
      <w:pPr>
        <w:wordWrap w:val="0"/>
        <w:spacing w:line="360" w:lineRule="auto"/>
        <w:ind w:firstLineChars="200" w:firstLine="480"/>
        <w:contextualSpacing/>
        <w:rPr>
          <w:rFonts w:asciiTheme="minorEastAsia" w:hAnsiTheme="minorEastAsia" w:cs="宋体"/>
          <w:kern w:val="0"/>
          <w:sz w:val="24"/>
          <w:szCs w:val="24"/>
        </w:rPr>
      </w:pPr>
      <w:r w:rsidRPr="00A332A7">
        <w:rPr>
          <w:rFonts w:asciiTheme="minorEastAsia" w:hAnsiTheme="minorEastAsia" w:cs="宋体"/>
          <w:kern w:val="0"/>
          <w:sz w:val="24"/>
          <w:szCs w:val="24"/>
        </w:rPr>
        <w:t>2、本次新建卡口抓拍单元的视频及图片存储在许昌市目前现有云存储系统基础之上，新增云存储节点和扩展柜，视频存储节点设备采用高密度设计，节约机房空间，降低系统基础用电量，有效降低系统能耗，节约运行维护成本。采用先进的存储机制和技术，充分保障数据存储的可靠性和稳定性，存储内容包含：60路视频、150路车道图片，视频存储时间30天；过车图片保存半年，违法图片存储三年；存储设备基于视频数据管理、iSCSI存储、RAID计算、数据保护技术、磁盘管理技术等多项技术</w:t>
      </w:r>
      <w:r w:rsidRPr="00A332A7">
        <w:rPr>
          <w:rFonts w:asciiTheme="minorEastAsia" w:hAnsiTheme="minorEastAsia" w:cs="宋体" w:hint="eastAsia"/>
          <w:kern w:val="0"/>
          <w:sz w:val="24"/>
          <w:szCs w:val="24"/>
        </w:rPr>
        <w:t>。</w:t>
      </w:r>
    </w:p>
    <w:p w:rsidR="00B32D84" w:rsidRDefault="00E4427E" w:rsidP="00B32D84">
      <w:pPr>
        <w:shd w:val="clear" w:color="000000" w:fill="FFFFFF"/>
        <w:spacing w:line="600" w:lineRule="exact"/>
        <w:ind w:firstLineChars="200" w:firstLine="482"/>
        <w:jc w:val="left"/>
        <w:rPr>
          <w:rFonts w:ascii="Times New Roman" w:eastAsia="仿宋" w:hAnsi="Times New Roman" w:cs="Times New Roman"/>
          <w:color w:val="000000"/>
          <w:sz w:val="32"/>
          <w:szCs w:val="32"/>
        </w:rPr>
      </w:pPr>
      <w:r w:rsidRPr="0018653E">
        <w:rPr>
          <w:rFonts w:asciiTheme="minorEastAsia" w:hAnsiTheme="minorEastAsia" w:cs="黑体" w:hint="eastAsia"/>
          <w:b/>
          <w:bCs/>
          <w:color w:val="000000"/>
          <w:sz w:val="24"/>
          <w:szCs w:val="24"/>
          <w:shd w:val="clear" w:color="auto" w:fill="FFFFFF"/>
        </w:rPr>
        <w:t>二、采购清单</w:t>
      </w:r>
    </w:p>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59"/>
        <w:gridCol w:w="709"/>
        <w:gridCol w:w="10"/>
        <w:gridCol w:w="6370"/>
        <w:gridCol w:w="708"/>
        <w:gridCol w:w="964"/>
        <w:gridCol w:w="1125"/>
      </w:tblGrid>
      <w:tr w:rsidR="00B32D84" w:rsidTr="00AD5BD4">
        <w:trPr>
          <w:jc w:val="center"/>
        </w:trPr>
        <w:tc>
          <w:tcPr>
            <w:tcW w:w="659"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b/>
                <w:sz w:val="22"/>
              </w:rPr>
            </w:pPr>
            <w:r>
              <w:rPr>
                <w:rFonts w:ascii="宋体" w:hAnsi="宋体" w:cs="Times New Roman" w:hint="eastAsia"/>
                <w:b/>
                <w:sz w:val="22"/>
              </w:rPr>
              <w:t>序号</w:t>
            </w:r>
          </w:p>
        </w:tc>
        <w:tc>
          <w:tcPr>
            <w:tcW w:w="719" w:type="dxa"/>
            <w:gridSpan w:val="2"/>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b/>
                <w:sz w:val="22"/>
              </w:rPr>
            </w:pPr>
            <w:r>
              <w:rPr>
                <w:rFonts w:ascii="宋体" w:hAnsi="宋体" w:cs="Times New Roman"/>
                <w:b/>
                <w:sz w:val="22"/>
              </w:rPr>
              <w:t>货物</w:t>
            </w:r>
          </w:p>
        </w:tc>
        <w:tc>
          <w:tcPr>
            <w:tcW w:w="6370"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b/>
                <w:sz w:val="22"/>
              </w:rPr>
            </w:pPr>
            <w:r>
              <w:rPr>
                <w:rFonts w:ascii="宋体" w:hAnsi="宋体" w:cs="Times New Roman"/>
                <w:b/>
                <w:sz w:val="22"/>
              </w:rPr>
              <w:t>技术规格及主要参数</w:t>
            </w:r>
          </w:p>
        </w:tc>
        <w:tc>
          <w:tcPr>
            <w:tcW w:w="708" w:type="dxa"/>
            <w:shd w:val="clear" w:color="000000" w:fill="FFFFFF"/>
            <w:tcMar>
              <w:left w:w="108" w:type="dxa"/>
              <w:right w:w="108" w:type="dxa"/>
            </w:tcMar>
            <w:vAlign w:val="center"/>
          </w:tcPr>
          <w:p w:rsidR="00B32D84" w:rsidRDefault="00B32D84" w:rsidP="00AD5BD4">
            <w:pPr>
              <w:spacing w:line="320" w:lineRule="exact"/>
              <w:ind w:firstLineChars="14" w:firstLine="31"/>
              <w:jc w:val="center"/>
              <w:rPr>
                <w:rFonts w:ascii="宋体" w:hAnsi="宋体" w:cs="Times New Roman"/>
                <w:b/>
                <w:sz w:val="22"/>
              </w:rPr>
            </w:pPr>
            <w:r>
              <w:rPr>
                <w:rFonts w:ascii="宋体" w:hAnsi="宋体" w:cs="Times New Roman" w:hint="eastAsia"/>
                <w:b/>
                <w:sz w:val="22"/>
              </w:rPr>
              <w:t>单位</w:t>
            </w:r>
          </w:p>
        </w:tc>
        <w:tc>
          <w:tcPr>
            <w:tcW w:w="964"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b/>
                <w:sz w:val="22"/>
              </w:rPr>
            </w:pPr>
            <w:r>
              <w:rPr>
                <w:rFonts w:ascii="宋体" w:hAnsi="宋体" w:cs="Times New Roman"/>
                <w:b/>
                <w:sz w:val="22"/>
              </w:rPr>
              <w:t>数量</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b/>
                <w:sz w:val="22"/>
              </w:rPr>
            </w:pPr>
            <w:r>
              <w:rPr>
                <w:rFonts w:ascii="宋体" w:hAnsi="宋体" w:cs="Times New Roman"/>
                <w:b/>
                <w:sz w:val="22"/>
              </w:rPr>
              <w:t>是否为核心产品</w:t>
            </w:r>
          </w:p>
        </w:tc>
      </w:tr>
      <w:tr w:rsidR="00B32D84" w:rsidTr="00AD5BD4">
        <w:trPr>
          <w:jc w:val="center"/>
        </w:trPr>
        <w:tc>
          <w:tcPr>
            <w:tcW w:w="7748" w:type="dxa"/>
            <w:gridSpan w:val="4"/>
            <w:shd w:val="clear" w:color="000000" w:fill="FFFFFF"/>
            <w:tcMar>
              <w:left w:w="108" w:type="dxa"/>
              <w:right w:w="108" w:type="dxa"/>
            </w:tcMar>
            <w:vAlign w:val="center"/>
          </w:tcPr>
          <w:p w:rsidR="00B32D84" w:rsidRDefault="00B32D84" w:rsidP="00AD5BD4">
            <w:pPr>
              <w:spacing w:line="320" w:lineRule="exact"/>
              <w:ind w:firstLineChars="200" w:firstLine="442"/>
              <w:jc w:val="left"/>
              <w:rPr>
                <w:rFonts w:ascii="宋体" w:hAnsi="宋体" w:cs="Times New Roman"/>
                <w:b/>
                <w:sz w:val="22"/>
              </w:rPr>
            </w:pPr>
            <w:r>
              <w:rPr>
                <w:rFonts w:ascii="宋体" w:hAnsi="宋体" w:cs="Times New Roman"/>
                <w:b/>
                <w:sz w:val="22"/>
              </w:rPr>
              <w:t>一、高清卡口前端设备</w:t>
            </w:r>
          </w:p>
        </w:tc>
        <w:tc>
          <w:tcPr>
            <w:tcW w:w="708" w:type="dxa"/>
            <w:shd w:val="clear" w:color="000000" w:fill="FFFFFF"/>
            <w:tcMar>
              <w:left w:w="108" w:type="dxa"/>
              <w:right w:w="108" w:type="dxa"/>
            </w:tcMar>
            <w:vAlign w:val="center"/>
          </w:tcPr>
          <w:p w:rsidR="00B32D84" w:rsidRDefault="00B32D84" w:rsidP="00AD5BD4">
            <w:pPr>
              <w:spacing w:line="320" w:lineRule="exact"/>
              <w:ind w:firstLineChars="200" w:firstLine="440"/>
              <w:jc w:val="center"/>
              <w:rPr>
                <w:rFonts w:ascii="宋体" w:hAnsi="宋体" w:cs="Times New Roman"/>
                <w:sz w:val="22"/>
              </w:rPr>
            </w:pPr>
            <w:r>
              <w:rPr>
                <w:rFonts w:ascii="宋体" w:hAnsi="宋体" w:cs="Times New Roman"/>
                <w:sz w:val="22"/>
              </w:rPr>
              <w:t xml:space="preserve">　</w:t>
            </w:r>
          </w:p>
        </w:tc>
        <w:tc>
          <w:tcPr>
            <w:tcW w:w="964" w:type="dxa"/>
            <w:shd w:val="clear" w:color="000000" w:fill="FFFFFF"/>
            <w:tcMar>
              <w:left w:w="108" w:type="dxa"/>
              <w:right w:w="108" w:type="dxa"/>
            </w:tcMar>
            <w:vAlign w:val="center"/>
          </w:tcPr>
          <w:p w:rsidR="00B32D84" w:rsidRDefault="00B32D84" w:rsidP="00AD5BD4">
            <w:pPr>
              <w:spacing w:line="320" w:lineRule="exact"/>
              <w:ind w:firstLineChars="200" w:firstLine="442"/>
              <w:jc w:val="center"/>
              <w:rPr>
                <w:rFonts w:ascii="宋体" w:hAnsi="宋体" w:cs="Times New Roman"/>
                <w:b/>
                <w:sz w:val="22"/>
              </w:rPr>
            </w:pPr>
            <w:r>
              <w:rPr>
                <w:rFonts w:ascii="宋体" w:hAnsi="宋体" w:cs="Times New Roman"/>
                <w:b/>
                <w:sz w:val="22"/>
              </w:rPr>
              <w:t xml:space="preserve">　</w:t>
            </w:r>
          </w:p>
        </w:tc>
        <w:tc>
          <w:tcPr>
            <w:tcW w:w="1125" w:type="dxa"/>
            <w:shd w:val="clear" w:color="000000" w:fill="FFFFFF"/>
            <w:tcMar>
              <w:left w:w="108" w:type="dxa"/>
              <w:right w:w="108" w:type="dxa"/>
            </w:tcMar>
            <w:vAlign w:val="center"/>
          </w:tcPr>
          <w:p w:rsidR="00B32D84" w:rsidRDefault="00B32D84" w:rsidP="00AD5BD4">
            <w:pPr>
              <w:spacing w:line="320" w:lineRule="exact"/>
              <w:ind w:firstLineChars="200" w:firstLine="442"/>
              <w:jc w:val="center"/>
              <w:rPr>
                <w:rFonts w:ascii="宋体" w:hAnsi="宋体" w:cs="Times New Roman"/>
                <w:b/>
                <w:sz w:val="22"/>
              </w:rPr>
            </w:pPr>
            <w:r>
              <w:rPr>
                <w:rFonts w:ascii="宋体" w:hAnsi="宋体" w:cs="Times New Roman"/>
                <w:b/>
                <w:sz w:val="22"/>
              </w:rPr>
              <w:t xml:space="preserve">　</w:t>
            </w:r>
          </w:p>
        </w:tc>
      </w:tr>
      <w:tr w:rsidR="00B32D84" w:rsidTr="00AD5BD4">
        <w:trPr>
          <w:jc w:val="center"/>
        </w:trPr>
        <w:tc>
          <w:tcPr>
            <w:tcW w:w="659" w:type="dxa"/>
            <w:shd w:val="clear" w:color="000000" w:fill="auto"/>
            <w:tcMar>
              <w:left w:w="108" w:type="dxa"/>
              <w:right w:w="108" w:type="dxa"/>
            </w:tcMar>
            <w:vAlign w:val="center"/>
          </w:tcPr>
          <w:p w:rsidR="00B32D84" w:rsidRDefault="00B32D84" w:rsidP="00AD5BD4">
            <w:pPr>
              <w:spacing w:line="320" w:lineRule="exact"/>
              <w:ind w:left="15" w:hangingChars="7" w:hanging="15"/>
              <w:jc w:val="center"/>
              <w:rPr>
                <w:rFonts w:ascii="宋体" w:hAnsi="宋体" w:cs="Times New Roman"/>
                <w:sz w:val="22"/>
              </w:rPr>
            </w:pPr>
            <w:r>
              <w:rPr>
                <w:rFonts w:ascii="宋体" w:hAnsi="宋体" w:cs="Times New Roman"/>
                <w:sz w:val="22"/>
              </w:rPr>
              <w:t>1</w:t>
            </w:r>
          </w:p>
        </w:tc>
        <w:tc>
          <w:tcPr>
            <w:tcW w:w="719" w:type="dxa"/>
            <w:gridSpan w:val="2"/>
            <w:shd w:val="clear" w:color="000000" w:fill="auto"/>
            <w:tcMar>
              <w:left w:w="108" w:type="dxa"/>
              <w:right w:w="108" w:type="dxa"/>
            </w:tcMar>
            <w:vAlign w:val="center"/>
          </w:tcPr>
          <w:p w:rsidR="00B32D84" w:rsidRDefault="00B32D84" w:rsidP="00AD5BD4">
            <w:pPr>
              <w:spacing w:line="320" w:lineRule="exact"/>
              <w:ind w:left="15" w:hangingChars="7" w:hanging="15"/>
              <w:jc w:val="center"/>
              <w:rPr>
                <w:rFonts w:ascii="宋体" w:hAnsi="宋体" w:cs="Times New Roman"/>
                <w:sz w:val="22"/>
              </w:rPr>
            </w:pPr>
            <w:r>
              <w:rPr>
                <w:rFonts w:ascii="宋体" w:hAnsi="宋体" w:cs="Times New Roman"/>
                <w:sz w:val="22"/>
              </w:rPr>
              <w:t>900万深度智能高清卡口抓拍单元</w:t>
            </w:r>
          </w:p>
        </w:tc>
        <w:tc>
          <w:tcPr>
            <w:tcW w:w="6370" w:type="dxa"/>
            <w:shd w:val="clear" w:color="000000" w:fill="auto"/>
            <w:tcMar>
              <w:left w:w="108" w:type="dxa"/>
              <w:right w:w="108" w:type="dxa"/>
            </w:tcMar>
            <w:vAlign w:val="center"/>
          </w:tcPr>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嵌入式一体化高清卡口抓拍单元包含1台900万像素高清一体化嵌入式摄像机、1个11~40mm高清变焦镜头、1个室外防护罩、1组防雷器、1个电源适配器，可管理3~4车道；</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摄像机采用CPU+GPU双处理器架构，支持自主学习算法，支持深度智能功能，能够采集更多的</w:t>
            </w:r>
            <w:r>
              <w:rPr>
                <w:rFonts w:ascii="宋体" w:hAnsi="宋体" w:cs="Times New Roman" w:hint="eastAsia"/>
                <w:sz w:val="22"/>
              </w:rPr>
              <w:t>结</w:t>
            </w:r>
            <w:r>
              <w:rPr>
                <w:rFonts w:ascii="宋体" w:hAnsi="宋体" w:cs="Times New Roman"/>
                <w:sz w:val="22"/>
              </w:rPr>
              <w:t>构化信息、半结构化信息，实现更多的业务功能；</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图像传感器：≥1英寸图像传感器；</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最大图像尺寸≥4096×2160像素，码率1-25帧可调；</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为方便施工和调试,变焦镜头范围不小于11~40mm；</w:t>
            </w:r>
          </w:p>
          <w:p w:rsidR="00B32D84" w:rsidRDefault="00B32D84" w:rsidP="00AD5BD4">
            <w:pPr>
              <w:spacing w:line="320" w:lineRule="exact"/>
              <w:ind w:firstLineChars="10" w:firstLine="22"/>
              <w:rPr>
                <w:rFonts w:ascii="宋体" w:hAnsi="宋体" w:cs="Times New Roman"/>
                <w:sz w:val="22"/>
              </w:rPr>
            </w:pPr>
            <w:r>
              <w:rPr>
                <w:rFonts w:ascii="宋体" w:hAnsi="宋体" w:cs="Times New Roman" w:hint="eastAsia"/>
                <w:sz w:val="22"/>
              </w:rPr>
              <w:t>▲</w:t>
            </w:r>
            <w:r>
              <w:rPr>
                <w:rFonts w:ascii="宋体" w:hAnsi="宋体" w:cs="Times New Roman"/>
                <w:sz w:val="22"/>
              </w:rPr>
              <w:t>最低照度：彩色≤0.005lx，黑白≤0.0008lx；</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电子快门：1/25秒至1/1,000,000秒；</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支持图片、视频流双流同时输出；内置补光灯；</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支持地感线圈、视频触发、雷达、激光触发等多种触发方式；</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lastRenderedPageBreak/>
              <w:t>支持三码流输出；</w:t>
            </w:r>
          </w:p>
          <w:p w:rsidR="00B32D84" w:rsidRDefault="00B32D84" w:rsidP="00AD5BD4">
            <w:pPr>
              <w:spacing w:line="320" w:lineRule="exact"/>
              <w:ind w:firstLineChars="10" w:firstLine="22"/>
              <w:rPr>
                <w:rFonts w:ascii="宋体" w:hAnsi="宋体" w:cs="Times New Roman"/>
                <w:sz w:val="22"/>
              </w:rPr>
            </w:pPr>
            <w:r>
              <w:rPr>
                <w:rFonts w:ascii="宋体" w:hAnsi="宋体" w:cs="Times New Roman" w:hint="eastAsia"/>
                <w:sz w:val="22"/>
              </w:rPr>
              <w:t>▲</w:t>
            </w:r>
            <w:r>
              <w:rPr>
                <w:rFonts w:ascii="宋体" w:hAnsi="宋体" w:cs="Times New Roman"/>
                <w:sz w:val="22"/>
              </w:rPr>
              <w:t>接口：≥1个10M/100M/1000M自适应以太网RJ45接口或≥1个SFP接口，≥2个RS-485接口，≥1个RS-232接口，≥1个BNC接口，≥4个同步信号输出接口，≥4个同步信号控制接口；≥1个USB接口；</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内置偏振镜，有效滤除偏振光，并支持偏振镜自动切换功能；</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支持白光爆闪、红外爆闪、白光频闪、常亮灯等不光方式；</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支持车牌矫正功能，可识别带有略微倾斜的车辆号牌；</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支持异地牌照检测，设备可设置当地车牌字符，启动异地牌照检测功能后，对非本地车牌字符检测；</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支持变道、压线、逆行、不按车道行驶、公交专用车道等多种违法行为检测；</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支持车牌、车身颜色、车型、车标、车款、危险品车、遮阳板、挂饰、年检标签、不系安全带、驾驶室人脸等车辆/驾驶员特征检测；</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可在抓拍图片上叠加时间、地点、车道号、限速值、车速、车身颜色、车牌号码、防伪编码、车型、车标、方向、摄像机ID、自定义等信息；</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具备未识别车辆处理功能检查，支持对未识别车辆进行过滤，可选是否生成通行记录、违章记录；</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通过车辆图像记录功能，白天和晚上捕获率不小于98%；</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支持车牌识别功能，白天和晚上识别准确率不小于96%；</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支持≥150种车标识别，白天识别准确率≥95%，晚上识别准确率≥92%；</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支持≥2000种车辆子品牌识别，白天识别准确率≥95%，晚上识别准确率≥90%；</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支持≥7种车型识别，白天识别率准确率≥95%，晚上识别准确率≥90%；</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支持≥11种车身颜色识别功能，白天车身颜色识别准确率≥95%，晚上车身颜色识别准确率≥95%；</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抓拍违章白天、晚上捕获率≥95%，白天、晚上识别准确率≥≥95%；</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占用应急车道违章抓拍白天、晚上捕获率≥95%，白天、晚上识别准确率≥95%；</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支持主驾驶员安全带检测功能，未系安全带检出率≥90%，系安全带误检率≤5%；</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支持对驾驶员行驶时打电话识别功能，打电话检出率≥80%，未打电话误检率≤5%；</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支持驾驶员人脸抠图功能，视频检测驾乘人员位置并抠图叠加</w:t>
            </w:r>
            <w:r>
              <w:rPr>
                <w:rFonts w:ascii="宋体" w:hAnsi="宋体" w:cs="Times New Roman"/>
                <w:sz w:val="22"/>
              </w:rPr>
              <w:lastRenderedPageBreak/>
              <w:t>至抓拍图片或保存为独立图片文件，主驾驶抠图准确率率≥97%；</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针对电源接口、通讯接口、视频接口支持6KV防雷；</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防护等级不低于IP66；</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摄像机设计先进可靠，可稳定运行在-40℃~85℃；</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电源电压在AC220V±25%范围内变化时，设备应能正常工作。</w:t>
            </w:r>
          </w:p>
        </w:tc>
        <w:tc>
          <w:tcPr>
            <w:tcW w:w="708" w:type="dxa"/>
            <w:shd w:val="clear" w:color="000000" w:fill="auto"/>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lastRenderedPageBreak/>
              <w:t>套</w:t>
            </w:r>
          </w:p>
        </w:tc>
        <w:tc>
          <w:tcPr>
            <w:tcW w:w="964"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50</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是</w:t>
            </w:r>
          </w:p>
        </w:tc>
      </w:tr>
      <w:tr w:rsidR="00B32D84" w:rsidTr="00AD5BD4">
        <w:trPr>
          <w:jc w:val="center"/>
        </w:trPr>
        <w:tc>
          <w:tcPr>
            <w:tcW w:w="659"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lastRenderedPageBreak/>
              <w:t>2</w:t>
            </w:r>
          </w:p>
        </w:tc>
        <w:tc>
          <w:tcPr>
            <w:tcW w:w="719" w:type="dxa"/>
            <w:gridSpan w:val="2"/>
            <w:shd w:val="clear" w:color="000000" w:fill="auto"/>
            <w:tcMar>
              <w:left w:w="108" w:type="dxa"/>
              <w:right w:w="108" w:type="dxa"/>
            </w:tcMar>
            <w:vAlign w:val="center"/>
          </w:tcPr>
          <w:p w:rsidR="00B32D84" w:rsidRDefault="00B32D84" w:rsidP="00AD5BD4">
            <w:pPr>
              <w:spacing w:line="320" w:lineRule="exact"/>
              <w:ind w:firstLineChars="14" w:firstLine="31"/>
              <w:jc w:val="center"/>
              <w:rPr>
                <w:rFonts w:ascii="宋体" w:hAnsi="宋体" w:cs="Times New Roman"/>
                <w:sz w:val="22"/>
              </w:rPr>
            </w:pPr>
            <w:r>
              <w:rPr>
                <w:rFonts w:ascii="宋体" w:hAnsi="宋体" w:cs="Times New Roman"/>
                <w:sz w:val="22"/>
              </w:rPr>
              <w:t>LED补光灯</w:t>
            </w:r>
          </w:p>
        </w:tc>
        <w:tc>
          <w:tcPr>
            <w:tcW w:w="6370" w:type="dxa"/>
            <w:shd w:val="clear" w:color="000000" w:fill="auto"/>
            <w:tcMar>
              <w:left w:w="108" w:type="dxa"/>
              <w:right w:w="108" w:type="dxa"/>
            </w:tcMar>
            <w:vAlign w:val="center"/>
          </w:tcPr>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智能交通频闪补光灯，适用于卡口夜间环境同步补光；</w:t>
            </w:r>
            <w:r>
              <w:rPr>
                <w:rFonts w:ascii="宋体" w:hAnsi="宋体" w:cs="Times New Roman"/>
                <w:sz w:val="22"/>
              </w:rPr>
              <w:br/>
              <w:t>色温范围5000-7000K；</w:t>
            </w:r>
            <w:r>
              <w:rPr>
                <w:rFonts w:ascii="宋体" w:hAnsi="宋体" w:cs="Times New Roman"/>
                <w:sz w:val="22"/>
              </w:rPr>
              <w:br/>
              <w:t>有效补光距离不低于12-20m；</w:t>
            </w:r>
            <w:r>
              <w:rPr>
                <w:rFonts w:ascii="宋体" w:hAnsi="宋体" w:cs="Times New Roman"/>
                <w:sz w:val="22"/>
              </w:rPr>
              <w:br/>
            </w:r>
            <w:r>
              <w:rPr>
                <w:rFonts w:ascii="宋体" w:hAnsi="宋体" w:cs="Times New Roman" w:hint="eastAsia"/>
                <w:sz w:val="22"/>
              </w:rPr>
              <w:t>▲</w:t>
            </w:r>
            <w:r>
              <w:rPr>
                <w:rFonts w:ascii="宋体" w:hAnsi="宋体" w:cs="Times New Roman"/>
                <w:sz w:val="22"/>
              </w:rPr>
              <w:t>适用-20～70℃温度环境气候工作；</w:t>
            </w:r>
            <w:r>
              <w:rPr>
                <w:rFonts w:ascii="宋体" w:hAnsi="宋体" w:cs="Times New Roman"/>
                <w:sz w:val="22"/>
              </w:rPr>
              <w:br/>
              <w:t>支持IP66防护等级；</w:t>
            </w:r>
          </w:p>
        </w:tc>
        <w:tc>
          <w:tcPr>
            <w:tcW w:w="708" w:type="dxa"/>
            <w:shd w:val="clear" w:color="000000" w:fill="auto"/>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t>台</w:t>
            </w:r>
          </w:p>
        </w:tc>
        <w:tc>
          <w:tcPr>
            <w:tcW w:w="964"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150</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3</w:t>
            </w:r>
          </w:p>
        </w:tc>
        <w:tc>
          <w:tcPr>
            <w:tcW w:w="719" w:type="dxa"/>
            <w:gridSpan w:val="2"/>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爆闪灯</w:t>
            </w:r>
          </w:p>
        </w:tc>
        <w:tc>
          <w:tcPr>
            <w:tcW w:w="6370" w:type="dxa"/>
            <w:shd w:val="clear" w:color="000000" w:fill="auto"/>
            <w:tcMar>
              <w:left w:w="108" w:type="dxa"/>
              <w:right w:w="108" w:type="dxa"/>
            </w:tcMar>
            <w:vAlign w:val="center"/>
          </w:tcPr>
          <w:p w:rsidR="00B32D84" w:rsidRDefault="00B32D84" w:rsidP="00AD5BD4">
            <w:pPr>
              <w:spacing w:line="320" w:lineRule="exact"/>
              <w:jc w:val="left"/>
              <w:rPr>
                <w:rFonts w:ascii="宋体" w:hAnsi="宋体" w:cs="Times New Roman"/>
                <w:sz w:val="22"/>
              </w:rPr>
            </w:pPr>
            <w:r>
              <w:rPr>
                <w:rFonts w:ascii="宋体" w:hAnsi="宋体" w:cs="Times New Roman"/>
                <w:sz w:val="22"/>
              </w:rPr>
              <w:t>支持光耦触发方式；</w:t>
            </w:r>
            <w:r>
              <w:rPr>
                <w:rFonts w:ascii="宋体" w:hAnsi="宋体" w:cs="Times New Roman"/>
                <w:sz w:val="22"/>
              </w:rPr>
              <w:br/>
              <w:t>补光距离不小于19m-27m；</w:t>
            </w:r>
            <w:r>
              <w:rPr>
                <w:rFonts w:ascii="宋体" w:hAnsi="宋体" w:cs="Times New Roman"/>
                <w:sz w:val="22"/>
              </w:rPr>
              <w:br/>
              <w:t>连续两次补光之间的最小时间间隔应＜100ms，点亮时间应＜2ms；</w:t>
            </w:r>
            <w:r>
              <w:rPr>
                <w:rFonts w:ascii="宋体" w:hAnsi="宋体" w:cs="Times New Roman"/>
                <w:sz w:val="22"/>
              </w:rPr>
              <w:br/>
              <w:t>回电时间≤62ms；</w:t>
            </w:r>
            <w:r>
              <w:rPr>
                <w:rFonts w:ascii="宋体" w:hAnsi="宋体" w:cs="Times New Roman"/>
                <w:sz w:val="22"/>
              </w:rPr>
              <w:br/>
              <w:t>防护等级≥IP66；</w:t>
            </w:r>
            <w:r>
              <w:rPr>
                <w:rFonts w:ascii="宋体" w:hAnsi="宋体" w:cs="Times New Roman"/>
                <w:sz w:val="22"/>
              </w:rPr>
              <w:br/>
              <w:t>寿命≥500万次；</w:t>
            </w:r>
            <w:r>
              <w:rPr>
                <w:rFonts w:ascii="宋体" w:hAnsi="宋体" w:cs="Times New Roman"/>
                <w:sz w:val="22"/>
              </w:rPr>
              <w:br/>
              <w:t>电源范围不小于AC220±20%；</w:t>
            </w:r>
            <w:r>
              <w:rPr>
                <w:rFonts w:ascii="宋体" w:hAnsi="宋体" w:cs="Times New Roman"/>
                <w:sz w:val="22"/>
              </w:rPr>
              <w:br/>
              <w:t>平均功耗≤4.5W；</w:t>
            </w:r>
            <w:r>
              <w:rPr>
                <w:rFonts w:ascii="宋体" w:hAnsi="宋体" w:cs="Times New Roman"/>
                <w:sz w:val="22"/>
              </w:rPr>
              <w:br/>
            </w:r>
            <w:r>
              <w:rPr>
                <w:rFonts w:ascii="宋体" w:hAnsi="宋体" w:cs="Times New Roman" w:hint="eastAsia"/>
                <w:sz w:val="22"/>
              </w:rPr>
              <w:t>▲</w:t>
            </w:r>
            <w:r>
              <w:rPr>
                <w:rFonts w:ascii="宋体" w:hAnsi="宋体" w:cs="Times New Roman"/>
                <w:sz w:val="22"/>
              </w:rPr>
              <w:t>适用-20～70℃温度环境气候工作；</w:t>
            </w:r>
            <w:r>
              <w:rPr>
                <w:rFonts w:ascii="宋体" w:hAnsi="宋体" w:cs="Times New Roman"/>
                <w:sz w:val="22"/>
              </w:rPr>
              <w:br/>
              <w:t>内置光栅，有效消除车道光污染；</w:t>
            </w:r>
          </w:p>
        </w:tc>
        <w:tc>
          <w:tcPr>
            <w:tcW w:w="708" w:type="dxa"/>
            <w:shd w:val="clear" w:color="000000" w:fill="auto"/>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t>台</w:t>
            </w:r>
          </w:p>
        </w:tc>
        <w:tc>
          <w:tcPr>
            <w:tcW w:w="964"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150</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4</w:t>
            </w:r>
          </w:p>
        </w:tc>
        <w:tc>
          <w:tcPr>
            <w:tcW w:w="719" w:type="dxa"/>
            <w:gridSpan w:val="2"/>
            <w:shd w:val="clear" w:color="000000" w:fill="auto"/>
            <w:tcMar>
              <w:left w:w="108" w:type="dxa"/>
              <w:right w:w="108" w:type="dxa"/>
            </w:tcMar>
            <w:vAlign w:val="center"/>
          </w:tcPr>
          <w:p w:rsidR="00B32D84" w:rsidRDefault="00B32D84" w:rsidP="00AD5BD4">
            <w:pPr>
              <w:spacing w:line="320" w:lineRule="exact"/>
              <w:ind w:firstLineChars="15" w:firstLine="33"/>
              <w:jc w:val="center"/>
              <w:rPr>
                <w:rFonts w:ascii="宋体" w:hAnsi="宋体" w:cs="Times New Roman"/>
                <w:sz w:val="22"/>
              </w:rPr>
            </w:pPr>
            <w:r>
              <w:rPr>
                <w:rFonts w:ascii="宋体" w:hAnsi="宋体" w:cs="Times New Roman"/>
                <w:sz w:val="22"/>
              </w:rPr>
              <w:t>路口终端</w:t>
            </w:r>
          </w:p>
        </w:tc>
        <w:tc>
          <w:tcPr>
            <w:tcW w:w="6370" w:type="dxa"/>
            <w:shd w:val="clear" w:color="000000" w:fill="auto"/>
            <w:tcMar>
              <w:left w:w="108" w:type="dxa"/>
              <w:right w:w="108" w:type="dxa"/>
            </w:tcMar>
            <w:vAlign w:val="center"/>
          </w:tcPr>
          <w:p w:rsidR="00B32D84" w:rsidRDefault="00B32D84" w:rsidP="00AD5BD4">
            <w:pPr>
              <w:spacing w:line="320" w:lineRule="exact"/>
              <w:rPr>
                <w:rFonts w:ascii="宋体" w:hAnsi="宋体" w:cs="Times New Roman"/>
                <w:sz w:val="22"/>
              </w:rPr>
            </w:pPr>
            <w:r>
              <w:rPr>
                <w:rFonts w:ascii="Times New Roman" w:hAnsi="Times New Roman" w:cs="Times New Roman"/>
                <w:sz w:val="22"/>
              </w:rPr>
              <w:t>支持</w:t>
            </w:r>
            <w:r>
              <w:rPr>
                <w:rFonts w:ascii="Times New Roman" w:hAnsi="Times New Roman" w:cs="Times New Roman"/>
                <w:sz w:val="22"/>
              </w:rPr>
              <w:t>4</w:t>
            </w:r>
            <w:r>
              <w:rPr>
                <w:rFonts w:ascii="Times New Roman" w:hAnsi="Times New Roman" w:cs="Times New Roman"/>
                <w:sz w:val="22"/>
              </w:rPr>
              <w:t>路相机输入，支持手动触发、计划触发、事件触发的录像方式，支持存储空间的满停止、满覆盖策略；支持叠加车牌、车道、时间、地点等字符信息；支持多张图片的合成；支持图片的存储、检索、查看、导出、上传；</w:t>
            </w:r>
            <w:r>
              <w:rPr>
                <w:rFonts w:ascii="Times New Roman" w:hAnsi="Times New Roman" w:cs="Times New Roman"/>
                <w:sz w:val="22"/>
              </w:rPr>
              <w:t>1</w:t>
            </w:r>
            <w:r>
              <w:rPr>
                <w:rFonts w:ascii="Times New Roman" w:hAnsi="Times New Roman" w:cs="Times New Roman"/>
                <w:sz w:val="22"/>
              </w:rPr>
              <w:t>个千兆以太网电口或</w:t>
            </w:r>
            <w:r>
              <w:rPr>
                <w:rFonts w:ascii="Times New Roman" w:hAnsi="Times New Roman" w:cs="Times New Roman"/>
                <w:sz w:val="22"/>
              </w:rPr>
              <w:t>1</w:t>
            </w:r>
            <w:r>
              <w:rPr>
                <w:rFonts w:ascii="Times New Roman" w:hAnsi="Times New Roman" w:cs="Times New Roman"/>
                <w:sz w:val="22"/>
              </w:rPr>
              <w:t>个千兆以太网光口，</w:t>
            </w:r>
            <w:r>
              <w:rPr>
                <w:rFonts w:ascii="Times New Roman" w:hAnsi="Times New Roman" w:cs="Times New Roman"/>
                <w:sz w:val="22"/>
              </w:rPr>
              <w:t>4</w:t>
            </w:r>
            <w:r>
              <w:rPr>
                <w:rFonts w:ascii="Times New Roman" w:hAnsi="Times New Roman" w:cs="Times New Roman"/>
                <w:sz w:val="22"/>
              </w:rPr>
              <w:t>个百兆以太网电口，内置</w:t>
            </w:r>
            <w:r>
              <w:rPr>
                <w:rFonts w:ascii="Times New Roman" w:hAnsi="Times New Roman" w:cs="Times New Roman"/>
                <w:sz w:val="22"/>
              </w:rPr>
              <w:t>2T</w:t>
            </w:r>
            <w:r>
              <w:rPr>
                <w:rFonts w:ascii="Times New Roman" w:hAnsi="Times New Roman" w:cs="Times New Roman"/>
                <w:sz w:val="22"/>
              </w:rPr>
              <w:t>硬盘。</w:t>
            </w:r>
          </w:p>
        </w:tc>
        <w:tc>
          <w:tcPr>
            <w:tcW w:w="708" w:type="dxa"/>
            <w:shd w:val="clear" w:color="000000" w:fill="auto"/>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t>套</w:t>
            </w:r>
          </w:p>
        </w:tc>
        <w:tc>
          <w:tcPr>
            <w:tcW w:w="964"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 xml:space="preserve">25 </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5</w:t>
            </w:r>
          </w:p>
        </w:tc>
        <w:tc>
          <w:tcPr>
            <w:tcW w:w="719" w:type="dxa"/>
            <w:gridSpan w:val="2"/>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路口交换机</w:t>
            </w:r>
          </w:p>
        </w:tc>
        <w:tc>
          <w:tcPr>
            <w:tcW w:w="6370" w:type="dxa"/>
            <w:shd w:val="clear" w:color="000000" w:fill="auto"/>
            <w:tcMar>
              <w:left w:w="108" w:type="dxa"/>
              <w:right w:w="108" w:type="dxa"/>
            </w:tcMar>
            <w:vAlign w:val="center"/>
          </w:tcPr>
          <w:p w:rsidR="00B32D84" w:rsidRDefault="00B32D84" w:rsidP="00AD5BD4">
            <w:pPr>
              <w:spacing w:line="320" w:lineRule="exact"/>
              <w:jc w:val="left"/>
              <w:rPr>
                <w:rFonts w:ascii="宋体" w:hAnsi="宋体" w:cs="Times New Roman"/>
                <w:sz w:val="22"/>
              </w:rPr>
            </w:pPr>
            <w:r>
              <w:rPr>
                <w:rFonts w:ascii="宋体" w:hAnsi="宋体" w:cs="Times New Roman"/>
                <w:sz w:val="22"/>
              </w:rPr>
              <w:t>千兆8电口以太网交换机</w:t>
            </w:r>
          </w:p>
        </w:tc>
        <w:tc>
          <w:tcPr>
            <w:tcW w:w="708" w:type="dxa"/>
            <w:shd w:val="clear" w:color="000000" w:fill="auto"/>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t>台</w:t>
            </w:r>
          </w:p>
        </w:tc>
        <w:tc>
          <w:tcPr>
            <w:tcW w:w="964" w:type="dxa"/>
            <w:shd w:val="clear" w:color="000000" w:fill="auto"/>
            <w:tcMar>
              <w:left w:w="108" w:type="dxa"/>
              <w:right w:w="108" w:type="dxa"/>
            </w:tcMar>
            <w:vAlign w:val="center"/>
          </w:tcPr>
          <w:p w:rsidR="00B32D84" w:rsidRDefault="00B32D84" w:rsidP="00AD5BD4">
            <w:pPr>
              <w:spacing w:line="320" w:lineRule="exact"/>
              <w:ind w:firstLineChars="53" w:firstLine="117"/>
              <w:jc w:val="center"/>
              <w:rPr>
                <w:rFonts w:ascii="宋体" w:hAnsi="宋体" w:cs="Times New Roman"/>
                <w:sz w:val="22"/>
              </w:rPr>
            </w:pPr>
            <w:r>
              <w:rPr>
                <w:rFonts w:ascii="宋体" w:hAnsi="宋体" w:cs="Times New Roman"/>
                <w:sz w:val="22"/>
              </w:rPr>
              <w:t xml:space="preserve">25 </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6</w:t>
            </w:r>
          </w:p>
        </w:tc>
        <w:tc>
          <w:tcPr>
            <w:tcW w:w="719" w:type="dxa"/>
            <w:gridSpan w:val="2"/>
            <w:shd w:val="clear" w:color="000000" w:fill="auto"/>
            <w:tcMar>
              <w:left w:w="108" w:type="dxa"/>
              <w:right w:w="108" w:type="dxa"/>
            </w:tcMar>
            <w:vAlign w:val="center"/>
          </w:tcPr>
          <w:p w:rsidR="00B32D84" w:rsidRDefault="00B32D84" w:rsidP="00AD5BD4">
            <w:pPr>
              <w:spacing w:line="320" w:lineRule="exact"/>
              <w:ind w:firstLineChars="15" w:firstLine="33"/>
              <w:jc w:val="center"/>
              <w:rPr>
                <w:rFonts w:ascii="宋体" w:hAnsi="宋体" w:cs="Times New Roman"/>
                <w:sz w:val="22"/>
              </w:rPr>
            </w:pPr>
            <w:r>
              <w:rPr>
                <w:rFonts w:ascii="宋体" w:hAnsi="宋体" w:cs="Times New Roman"/>
                <w:sz w:val="22"/>
              </w:rPr>
              <w:t>立杆及预埋件</w:t>
            </w:r>
          </w:p>
        </w:tc>
        <w:tc>
          <w:tcPr>
            <w:tcW w:w="6370" w:type="dxa"/>
            <w:shd w:val="clear" w:color="000000" w:fill="auto"/>
            <w:tcMar>
              <w:left w:w="108" w:type="dxa"/>
              <w:right w:w="108" w:type="dxa"/>
            </w:tcMar>
            <w:vAlign w:val="center"/>
          </w:tcPr>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高度6米以上，横臂需覆盖单向所有车道，八棱，厚度6mm，热镀锌防锈处理，含地笼，根据现场情况定制。立杆基础1.2*1.2*2M,基础含杆体接地极，接地电小于4欧姆，接地系统接地电阻≤10欧姆，接地角铁1.5米，顶管￠90，接线井600mm*600mm*800mm，</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抱杆机箱，不锈钢材质，双坡型防雨帽，具备隔热层，门框具有雨水导流槽；含有必要的空开、插板、接地端子、专业电源等；尺寸不小于500mm*400mm*300mm。专用加强型三角锁芯。</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箱子需喷涂“公安监控”字样。含光纤、网线、电源线、控制线、电表、线槽、套管、转接头、水晶头等</w:t>
            </w:r>
          </w:p>
        </w:tc>
        <w:tc>
          <w:tcPr>
            <w:tcW w:w="708" w:type="dxa"/>
            <w:shd w:val="clear" w:color="000000" w:fill="FFFFFF"/>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t>套</w:t>
            </w:r>
          </w:p>
        </w:tc>
        <w:tc>
          <w:tcPr>
            <w:tcW w:w="964"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 xml:space="preserve">50 </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r w:rsidR="00B32D84" w:rsidTr="00AD5BD4">
        <w:trPr>
          <w:jc w:val="center"/>
        </w:trPr>
        <w:tc>
          <w:tcPr>
            <w:tcW w:w="7748" w:type="dxa"/>
            <w:gridSpan w:val="4"/>
            <w:shd w:val="clear" w:color="000000" w:fill="FFFFFF"/>
            <w:tcMar>
              <w:left w:w="108" w:type="dxa"/>
              <w:right w:w="108" w:type="dxa"/>
            </w:tcMar>
            <w:vAlign w:val="center"/>
          </w:tcPr>
          <w:p w:rsidR="00B32D84" w:rsidRDefault="00B32D84" w:rsidP="00AD5BD4">
            <w:pPr>
              <w:spacing w:line="320" w:lineRule="exact"/>
              <w:jc w:val="left"/>
              <w:rPr>
                <w:rFonts w:ascii="宋体" w:hAnsi="宋体" w:cs="Times New Roman"/>
                <w:b/>
                <w:sz w:val="22"/>
              </w:rPr>
            </w:pPr>
            <w:r>
              <w:rPr>
                <w:rFonts w:ascii="宋体" w:hAnsi="宋体" w:cs="Times New Roman"/>
                <w:b/>
                <w:sz w:val="22"/>
              </w:rPr>
              <w:lastRenderedPageBreak/>
              <w:t>二、高空瞭望系统</w:t>
            </w:r>
          </w:p>
        </w:tc>
        <w:tc>
          <w:tcPr>
            <w:tcW w:w="708" w:type="dxa"/>
            <w:shd w:val="clear" w:color="000000" w:fill="FFFFFF"/>
            <w:tcMar>
              <w:left w:w="108" w:type="dxa"/>
              <w:right w:w="108" w:type="dxa"/>
            </w:tcMar>
            <w:vAlign w:val="center"/>
          </w:tcPr>
          <w:p w:rsidR="00B32D84" w:rsidRDefault="00B32D84" w:rsidP="00AD5BD4">
            <w:pPr>
              <w:spacing w:line="320" w:lineRule="exact"/>
              <w:ind w:firstLineChars="200" w:firstLine="440"/>
              <w:jc w:val="center"/>
              <w:rPr>
                <w:rFonts w:ascii="宋体" w:hAnsi="宋体" w:cs="Times New Roman"/>
                <w:sz w:val="22"/>
              </w:rPr>
            </w:pPr>
          </w:p>
        </w:tc>
        <w:tc>
          <w:tcPr>
            <w:tcW w:w="964" w:type="dxa"/>
            <w:shd w:val="clear" w:color="000000" w:fill="FFFFFF"/>
            <w:tcMar>
              <w:left w:w="108" w:type="dxa"/>
              <w:right w:w="108" w:type="dxa"/>
            </w:tcMar>
            <w:vAlign w:val="center"/>
          </w:tcPr>
          <w:p w:rsidR="00B32D84" w:rsidRDefault="00B32D84" w:rsidP="00AD5BD4">
            <w:pPr>
              <w:spacing w:line="320" w:lineRule="exact"/>
              <w:ind w:firstLineChars="200" w:firstLine="442"/>
              <w:jc w:val="center"/>
              <w:rPr>
                <w:rFonts w:ascii="宋体" w:hAnsi="宋体" w:cs="Times New Roman"/>
                <w:b/>
                <w:sz w:val="22"/>
              </w:rPr>
            </w:pPr>
          </w:p>
        </w:tc>
        <w:tc>
          <w:tcPr>
            <w:tcW w:w="1125" w:type="dxa"/>
            <w:shd w:val="clear" w:color="000000" w:fill="FFFFFF"/>
            <w:tcMar>
              <w:left w:w="108" w:type="dxa"/>
              <w:right w:w="108" w:type="dxa"/>
            </w:tcMar>
            <w:vAlign w:val="center"/>
          </w:tcPr>
          <w:p w:rsidR="00B32D84" w:rsidRDefault="00B32D84" w:rsidP="00AD5BD4">
            <w:pPr>
              <w:spacing w:line="320" w:lineRule="exact"/>
              <w:ind w:firstLineChars="200" w:firstLine="442"/>
              <w:jc w:val="center"/>
              <w:rPr>
                <w:rFonts w:ascii="宋体" w:hAnsi="宋体" w:cs="Times New Roman"/>
                <w:b/>
                <w:sz w:val="22"/>
              </w:rPr>
            </w:pPr>
          </w:p>
        </w:tc>
      </w:tr>
      <w:tr w:rsidR="00B32D84" w:rsidTr="00AD5BD4">
        <w:trPr>
          <w:jc w:val="center"/>
        </w:trPr>
        <w:tc>
          <w:tcPr>
            <w:tcW w:w="659"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7</w:t>
            </w:r>
          </w:p>
        </w:tc>
        <w:tc>
          <w:tcPr>
            <w:tcW w:w="709"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b/>
                <w:sz w:val="22"/>
              </w:rPr>
            </w:pPr>
            <w:r>
              <w:rPr>
                <w:rFonts w:ascii="宋体" w:hAnsi="宋体" w:cs="Times New Roman"/>
                <w:sz w:val="22"/>
              </w:rPr>
              <w:t>高空瞭望摄像机</w:t>
            </w:r>
          </w:p>
        </w:tc>
        <w:tc>
          <w:tcPr>
            <w:tcW w:w="6380" w:type="dxa"/>
            <w:gridSpan w:val="2"/>
            <w:shd w:val="clear" w:color="000000" w:fill="FFFFFF"/>
            <w:tcMar>
              <w:left w:w="108" w:type="dxa"/>
              <w:right w:w="108" w:type="dxa"/>
            </w:tcMar>
            <w:vAlign w:val="center"/>
          </w:tcPr>
          <w:p w:rsidR="00B32D84" w:rsidRDefault="00B32D84" w:rsidP="00AD5BD4">
            <w:pPr>
              <w:spacing w:line="320" w:lineRule="exact"/>
              <w:jc w:val="left"/>
              <w:rPr>
                <w:rFonts w:ascii="Times New Roman" w:hAnsi="Times New Roman" w:cs="Times New Roman"/>
              </w:rPr>
            </w:pPr>
            <w:r>
              <w:rPr>
                <w:rFonts w:ascii="Times New Roman" w:hAnsi="Times New Roman" w:cs="Times New Roman"/>
                <w:sz w:val="22"/>
              </w:rPr>
              <w:t>采用</w:t>
            </w:r>
            <w:r>
              <w:rPr>
                <w:rFonts w:ascii="Times New Roman" w:hAnsi="Times New Roman" w:cs="Times New Roman"/>
                <w:sz w:val="22"/>
              </w:rPr>
              <w:t>1/2.8"CMOS</w:t>
            </w:r>
            <w:r>
              <w:rPr>
                <w:rFonts w:ascii="Times New Roman" w:hAnsi="Times New Roman" w:cs="Times New Roman"/>
                <w:sz w:val="22"/>
              </w:rPr>
              <w:t>高灵敏传感器，满足星光级监控需求，最高分辨率：</w:t>
            </w:r>
            <w:r>
              <w:rPr>
                <w:rFonts w:ascii="Times New Roman" w:hAnsi="Times New Roman" w:cs="Times New Roman"/>
                <w:sz w:val="22"/>
              </w:rPr>
              <w:t>1920*1080</w:t>
            </w:r>
            <w:r>
              <w:rPr>
                <w:rFonts w:ascii="Times New Roman" w:hAnsi="Times New Roman" w:cs="Times New Roman"/>
                <w:sz w:val="22"/>
              </w:rPr>
              <w:t>；</w:t>
            </w:r>
            <w:r>
              <w:rPr>
                <w:rFonts w:ascii="Times New Roman" w:hAnsi="Times New Roman" w:cs="Times New Roman"/>
                <w:sz w:val="22"/>
              </w:rPr>
              <w:br/>
              <w:t>44</w:t>
            </w:r>
            <w:r>
              <w:rPr>
                <w:rFonts w:ascii="Times New Roman" w:hAnsi="Times New Roman" w:cs="Times New Roman"/>
                <w:sz w:val="22"/>
              </w:rPr>
              <w:t>倍（</w:t>
            </w:r>
            <w:r>
              <w:rPr>
                <w:rFonts w:ascii="Times New Roman" w:hAnsi="Times New Roman" w:cs="Times New Roman"/>
                <w:sz w:val="22"/>
              </w:rPr>
              <w:t>5~220mm</w:t>
            </w:r>
            <w:r>
              <w:rPr>
                <w:rFonts w:ascii="Times New Roman" w:hAnsi="Times New Roman" w:cs="Times New Roman"/>
                <w:sz w:val="22"/>
              </w:rPr>
              <w:t>）光学变焦，对焦快速、准确，便于快速锁定监控目标；</w:t>
            </w:r>
            <w:r>
              <w:rPr>
                <w:rFonts w:ascii="Times New Roman" w:hAnsi="Times New Roman" w:cs="Times New Roman"/>
                <w:sz w:val="22"/>
              </w:rPr>
              <w:br/>
            </w:r>
            <w:r>
              <w:rPr>
                <w:rFonts w:ascii="Times New Roman" w:hAnsi="Times New Roman" w:cs="Times New Roman"/>
                <w:sz w:val="22"/>
              </w:rPr>
              <w:t>补光方式：红外补光；</w:t>
            </w:r>
          </w:p>
          <w:p w:rsidR="00B32D84" w:rsidRDefault="00B32D84" w:rsidP="00AD5BD4">
            <w:pPr>
              <w:spacing w:line="320" w:lineRule="exact"/>
              <w:jc w:val="left"/>
              <w:rPr>
                <w:rFonts w:ascii="Times New Roman" w:hAnsi="Times New Roman" w:cs="Times New Roman"/>
              </w:rPr>
            </w:pPr>
            <w:r>
              <w:rPr>
                <w:rFonts w:ascii="Times New Roman" w:hAnsi="Times New Roman" w:cs="Times New Roman"/>
                <w:sz w:val="22"/>
              </w:rPr>
              <w:t>支持</w:t>
            </w:r>
            <w:r>
              <w:rPr>
                <w:rFonts w:ascii="Times New Roman" w:hAnsi="Times New Roman" w:cs="Times New Roman"/>
                <w:sz w:val="22"/>
              </w:rPr>
              <w:t>GPS</w:t>
            </w:r>
            <w:r>
              <w:rPr>
                <w:rFonts w:ascii="Times New Roman" w:hAnsi="Times New Roman" w:cs="Times New Roman"/>
                <w:sz w:val="22"/>
              </w:rPr>
              <w:t>和北斗，内置天线可采集经纬度信息；</w:t>
            </w:r>
          </w:p>
          <w:p w:rsidR="00B32D84" w:rsidRDefault="00B32D84" w:rsidP="00AD5BD4">
            <w:pPr>
              <w:spacing w:line="320" w:lineRule="exact"/>
              <w:jc w:val="left"/>
              <w:rPr>
                <w:rFonts w:ascii="Times New Roman" w:hAnsi="Times New Roman" w:cs="Times New Roman"/>
              </w:rPr>
            </w:pPr>
            <w:r>
              <w:rPr>
                <w:rFonts w:ascii="Times New Roman" w:hAnsi="Times New Roman" w:cs="Times New Roman"/>
                <w:sz w:val="22"/>
              </w:rPr>
              <w:t>支持</w:t>
            </w:r>
            <w:r>
              <w:rPr>
                <w:rFonts w:ascii="Times New Roman" w:hAnsi="Times New Roman" w:cs="Times New Roman"/>
                <w:sz w:val="22"/>
              </w:rPr>
              <w:t>120dB</w:t>
            </w:r>
            <w:r>
              <w:rPr>
                <w:rFonts w:ascii="Times New Roman" w:hAnsi="Times New Roman" w:cs="Times New Roman"/>
                <w:sz w:val="22"/>
              </w:rPr>
              <w:t>光学宽动态，满足高反差场景监控需求，并根据环</w:t>
            </w:r>
          </w:p>
          <w:p w:rsidR="00B32D84" w:rsidRDefault="00B32D84" w:rsidP="00AD5BD4">
            <w:pPr>
              <w:spacing w:line="320" w:lineRule="exact"/>
              <w:jc w:val="left"/>
              <w:rPr>
                <w:rFonts w:ascii="Times New Roman" w:hAnsi="Times New Roman" w:cs="Times New Roman"/>
              </w:rPr>
            </w:pPr>
            <w:r>
              <w:rPr>
                <w:rFonts w:ascii="Times New Roman" w:hAnsi="Times New Roman" w:cs="Times New Roman"/>
                <w:sz w:val="22"/>
              </w:rPr>
              <w:t>境变化自适应切换宽动态效果；</w:t>
            </w:r>
          </w:p>
          <w:p w:rsidR="00B32D84" w:rsidRDefault="00B32D84" w:rsidP="00AD5BD4">
            <w:pPr>
              <w:spacing w:line="320" w:lineRule="exact"/>
              <w:jc w:val="left"/>
              <w:rPr>
                <w:rFonts w:ascii="Times New Roman" w:hAnsi="Times New Roman" w:cs="Times New Roman"/>
              </w:rPr>
            </w:pPr>
            <w:r>
              <w:rPr>
                <w:rFonts w:ascii="Times New Roman" w:hAnsi="Times New Roman" w:cs="Times New Roman"/>
                <w:sz w:val="22"/>
              </w:rPr>
              <w:t>自适应透雾</w:t>
            </w:r>
            <w:r>
              <w:rPr>
                <w:rFonts w:ascii="Times New Roman" w:hAnsi="Times New Roman" w:cs="Times New Roman"/>
                <w:sz w:val="22"/>
              </w:rPr>
              <w:t>/</w:t>
            </w:r>
            <w:r>
              <w:rPr>
                <w:rFonts w:ascii="Times New Roman" w:hAnsi="Times New Roman" w:cs="Times New Roman"/>
                <w:sz w:val="22"/>
              </w:rPr>
              <w:t>光学透雾，摄像机能根据雾霾严重程度，自适应调</w:t>
            </w:r>
          </w:p>
          <w:p w:rsidR="00B32D84" w:rsidRDefault="00B32D84" w:rsidP="00AD5BD4">
            <w:pPr>
              <w:spacing w:line="320" w:lineRule="exact"/>
              <w:jc w:val="left"/>
              <w:rPr>
                <w:rFonts w:ascii="Times New Roman" w:hAnsi="Times New Roman" w:cs="Times New Roman"/>
              </w:rPr>
            </w:pPr>
            <w:r>
              <w:rPr>
                <w:rFonts w:ascii="Times New Roman" w:hAnsi="Times New Roman" w:cs="Times New Roman"/>
                <w:sz w:val="22"/>
              </w:rPr>
              <w:t>节雾透等级，穿透雾霾成像，图像清晰；</w:t>
            </w:r>
          </w:p>
          <w:p w:rsidR="00B32D84" w:rsidRDefault="00B32D84" w:rsidP="00AD5BD4">
            <w:pPr>
              <w:spacing w:line="320" w:lineRule="exact"/>
              <w:jc w:val="left"/>
              <w:rPr>
                <w:rFonts w:ascii="Times New Roman" w:hAnsi="Times New Roman" w:cs="Times New Roman"/>
              </w:rPr>
            </w:pPr>
            <w:r>
              <w:rPr>
                <w:rFonts w:ascii="Times New Roman" w:hAnsi="Times New Roman" w:cs="Times New Roman"/>
                <w:sz w:val="22"/>
              </w:rPr>
              <w:t>先进的</w:t>
            </w:r>
            <w:r>
              <w:rPr>
                <w:rFonts w:ascii="Times New Roman" w:hAnsi="Times New Roman" w:cs="Times New Roman"/>
                <w:sz w:val="22"/>
              </w:rPr>
              <w:t>H.265</w:t>
            </w:r>
            <w:r>
              <w:rPr>
                <w:rFonts w:ascii="Times New Roman" w:hAnsi="Times New Roman" w:cs="Times New Roman"/>
                <w:sz w:val="22"/>
              </w:rPr>
              <w:t>、</w:t>
            </w:r>
            <w:r>
              <w:rPr>
                <w:rFonts w:ascii="Times New Roman" w:hAnsi="Times New Roman" w:cs="Times New Roman"/>
                <w:sz w:val="22"/>
              </w:rPr>
              <w:t>SVC</w:t>
            </w:r>
            <w:r>
              <w:rPr>
                <w:rFonts w:ascii="Times New Roman" w:hAnsi="Times New Roman" w:cs="Times New Roman"/>
                <w:sz w:val="22"/>
              </w:rPr>
              <w:t>可伸缩视频编码算法，压缩效率更高，应用</w:t>
            </w:r>
          </w:p>
          <w:p w:rsidR="00B32D84" w:rsidRDefault="00B32D84" w:rsidP="00AD5BD4">
            <w:pPr>
              <w:spacing w:line="320" w:lineRule="exact"/>
              <w:jc w:val="left"/>
              <w:rPr>
                <w:rFonts w:ascii="Times New Roman" w:hAnsi="Times New Roman" w:cs="Times New Roman"/>
              </w:rPr>
            </w:pPr>
            <w:r>
              <w:rPr>
                <w:rFonts w:ascii="Times New Roman" w:hAnsi="Times New Roman" w:cs="Times New Roman"/>
                <w:sz w:val="22"/>
              </w:rPr>
              <w:t>灵活；</w:t>
            </w:r>
          </w:p>
          <w:p w:rsidR="00B32D84" w:rsidRDefault="00B32D84" w:rsidP="00AD5BD4">
            <w:pPr>
              <w:spacing w:line="320" w:lineRule="exact"/>
              <w:jc w:val="left"/>
              <w:rPr>
                <w:rFonts w:ascii="宋体" w:hAnsi="宋体" w:cs="Times New Roman"/>
                <w:sz w:val="22"/>
              </w:rPr>
            </w:pPr>
            <w:r>
              <w:rPr>
                <w:rFonts w:ascii="Times New Roman" w:hAnsi="Times New Roman" w:cs="Times New Roman"/>
                <w:sz w:val="22"/>
              </w:rPr>
              <w:t>支持</w:t>
            </w:r>
            <w:r>
              <w:rPr>
                <w:rFonts w:ascii="Times New Roman" w:hAnsi="Times New Roman" w:cs="Times New Roman"/>
                <w:sz w:val="22"/>
              </w:rPr>
              <w:t>1080P/60fps,</w:t>
            </w:r>
            <w:r>
              <w:rPr>
                <w:rFonts w:ascii="Times New Roman" w:hAnsi="Times New Roman" w:cs="Times New Roman"/>
                <w:sz w:val="22"/>
              </w:rPr>
              <w:t>运动图像更流畅；</w:t>
            </w:r>
            <w:r>
              <w:rPr>
                <w:rFonts w:ascii="Times New Roman" w:hAnsi="Times New Roman" w:cs="Times New Roman"/>
                <w:sz w:val="22"/>
              </w:rPr>
              <w:br/>
              <w:t>AAC-LC</w:t>
            </w:r>
            <w:r>
              <w:rPr>
                <w:rFonts w:ascii="Times New Roman" w:hAnsi="Times New Roman" w:cs="Times New Roman"/>
                <w:sz w:val="22"/>
              </w:rPr>
              <w:t>宽频音频编码，支持</w:t>
            </w:r>
            <w:r>
              <w:rPr>
                <w:rFonts w:ascii="Times New Roman" w:hAnsi="Times New Roman" w:cs="Times New Roman"/>
                <w:sz w:val="22"/>
              </w:rPr>
              <w:t>48KHz</w:t>
            </w:r>
            <w:r>
              <w:rPr>
                <w:rFonts w:ascii="Times New Roman" w:hAnsi="Times New Roman" w:cs="Times New Roman"/>
                <w:sz w:val="22"/>
              </w:rPr>
              <w:t>音频采样率；</w:t>
            </w:r>
            <w:r>
              <w:rPr>
                <w:rFonts w:ascii="Times New Roman" w:hAnsi="Times New Roman" w:cs="Times New Roman"/>
                <w:sz w:val="22"/>
              </w:rPr>
              <w:br/>
            </w:r>
            <w:r>
              <w:rPr>
                <w:rFonts w:ascii="Times New Roman" w:hAnsi="Times New Roman" w:cs="Times New Roman"/>
                <w:sz w:val="22"/>
              </w:rPr>
              <w:t>支持</w:t>
            </w:r>
            <w:r>
              <w:rPr>
                <w:rFonts w:ascii="Times New Roman" w:hAnsi="Times New Roman" w:cs="Times New Roman"/>
                <w:sz w:val="22"/>
              </w:rPr>
              <w:t>AC 24V±25%</w:t>
            </w:r>
            <w:r>
              <w:rPr>
                <w:rFonts w:ascii="Times New Roman" w:hAnsi="Times New Roman" w:cs="Times New Roman"/>
                <w:sz w:val="22"/>
              </w:rPr>
              <w:t>，</w:t>
            </w:r>
            <w:r>
              <w:rPr>
                <w:rFonts w:ascii="Times New Roman" w:hAnsi="Times New Roman" w:cs="Times New Roman"/>
                <w:sz w:val="22"/>
              </w:rPr>
              <w:t>DC 24V±25%</w:t>
            </w:r>
            <w:r>
              <w:rPr>
                <w:rFonts w:ascii="Times New Roman" w:hAnsi="Times New Roman" w:cs="Times New Roman"/>
                <w:sz w:val="22"/>
              </w:rPr>
              <w:t>供电；</w:t>
            </w:r>
            <w:r>
              <w:rPr>
                <w:rFonts w:ascii="Times New Roman" w:hAnsi="Times New Roman" w:cs="Times New Roman"/>
                <w:sz w:val="22"/>
              </w:rPr>
              <w:br/>
            </w:r>
            <w:r>
              <w:rPr>
                <w:rFonts w:ascii="Times New Roman" w:hAnsi="Times New Roman" w:cs="Times New Roman"/>
                <w:sz w:val="22"/>
              </w:rPr>
              <w:t>支持音频</w:t>
            </w:r>
            <w:r>
              <w:rPr>
                <w:rFonts w:ascii="Times New Roman" w:hAnsi="Times New Roman" w:cs="Times New Roman"/>
                <w:sz w:val="22"/>
              </w:rPr>
              <w:t>1</w:t>
            </w:r>
            <w:r>
              <w:rPr>
                <w:rFonts w:ascii="Times New Roman" w:hAnsi="Times New Roman" w:cs="Times New Roman"/>
                <w:sz w:val="22"/>
              </w:rPr>
              <w:t>入</w:t>
            </w:r>
            <w:r>
              <w:rPr>
                <w:rFonts w:ascii="Times New Roman" w:hAnsi="Times New Roman" w:cs="Times New Roman"/>
                <w:sz w:val="22"/>
              </w:rPr>
              <w:t>1</w:t>
            </w:r>
            <w:r>
              <w:rPr>
                <w:rFonts w:ascii="Times New Roman" w:hAnsi="Times New Roman" w:cs="Times New Roman"/>
                <w:sz w:val="22"/>
              </w:rPr>
              <w:t>出，告警</w:t>
            </w:r>
            <w:r>
              <w:rPr>
                <w:rFonts w:ascii="Times New Roman" w:hAnsi="Times New Roman" w:cs="Times New Roman"/>
                <w:sz w:val="22"/>
              </w:rPr>
              <w:t>2</w:t>
            </w:r>
            <w:r>
              <w:rPr>
                <w:rFonts w:ascii="Times New Roman" w:hAnsi="Times New Roman" w:cs="Times New Roman"/>
                <w:sz w:val="22"/>
              </w:rPr>
              <w:t>入</w:t>
            </w:r>
            <w:r>
              <w:rPr>
                <w:rFonts w:ascii="Times New Roman" w:hAnsi="Times New Roman" w:cs="Times New Roman"/>
                <w:sz w:val="22"/>
              </w:rPr>
              <w:t>1</w:t>
            </w:r>
            <w:r>
              <w:rPr>
                <w:rFonts w:ascii="Times New Roman" w:hAnsi="Times New Roman" w:cs="Times New Roman"/>
                <w:sz w:val="22"/>
              </w:rPr>
              <w:t>出，</w:t>
            </w:r>
            <w:r>
              <w:rPr>
                <w:rFonts w:ascii="Times New Roman" w:hAnsi="Times New Roman" w:cs="Times New Roman"/>
                <w:sz w:val="22"/>
              </w:rPr>
              <w:t>1</w:t>
            </w:r>
            <w:r>
              <w:rPr>
                <w:rFonts w:ascii="Times New Roman" w:hAnsi="Times New Roman" w:cs="Times New Roman"/>
                <w:sz w:val="22"/>
              </w:rPr>
              <w:t>路</w:t>
            </w:r>
            <w:r>
              <w:rPr>
                <w:rFonts w:ascii="Times New Roman" w:hAnsi="Times New Roman" w:cs="Times New Roman"/>
                <w:sz w:val="22"/>
              </w:rPr>
              <w:t>RS485</w:t>
            </w:r>
            <w:r>
              <w:rPr>
                <w:rFonts w:ascii="Times New Roman" w:hAnsi="Times New Roman" w:cs="Times New Roman"/>
                <w:sz w:val="22"/>
              </w:rPr>
              <w:t>串口，</w:t>
            </w:r>
            <w:r>
              <w:rPr>
                <w:rFonts w:ascii="Times New Roman" w:hAnsi="Times New Roman" w:cs="Times New Roman"/>
                <w:sz w:val="22"/>
              </w:rPr>
              <w:t>1</w:t>
            </w:r>
            <w:r>
              <w:rPr>
                <w:rFonts w:ascii="Times New Roman" w:hAnsi="Times New Roman" w:cs="Times New Roman"/>
                <w:sz w:val="22"/>
              </w:rPr>
              <w:t>路</w:t>
            </w:r>
            <w:r>
              <w:rPr>
                <w:rFonts w:ascii="Times New Roman" w:hAnsi="Times New Roman" w:cs="Times New Roman"/>
                <w:sz w:val="22"/>
              </w:rPr>
              <w:t>BNC</w:t>
            </w:r>
            <w:r>
              <w:rPr>
                <w:rFonts w:ascii="Times New Roman" w:hAnsi="Times New Roman" w:cs="Times New Roman"/>
                <w:sz w:val="22"/>
              </w:rPr>
              <w:t>；</w:t>
            </w:r>
            <w:r>
              <w:rPr>
                <w:rFonts w:ascii="Times New Roman" w:hAnsi="Times New Roman" w:cs="Times New Roman"/>
                <w:sz w:val="22"/>
              </w:rPr>
              <w:br/>
            </w:r>
            <w:r>
              <w:rPr>
                <w:rFonts w:ascii="Times New Roman" w:hAnsi="Times New Roman" w:cs="Times New Roman"/>
                <w:sz w:val="22"/>
              </w:rPr>
              <w:t>支持最大</w:t>
            </w:r>
            <w:r>
              <w:rPr>
                <w:rFonts w:ascii="Times New Roman" w:hAnsi="Times New Roman" w:cs="Times New Roman"/>
                <w:sz w:val="22"/>
              </w:rPr>
              <w:t>128G Micro SD</w:t>
            </w:r>
            <w:r>
              <w:rPr>
                <w:rFonts w:ascii="Times New Roman" w:hAnsi="Times New Roman" w:cs="Times New Roman"/>
                <w:sz w:val="22"/>
              </w:rPr>
              <w:t>卡；</w:t>
            </w:r>
            <w:r>
              <w:rPr>
                <w:rFonts w:ascii="Times New Roman" w:hAnsi="Times New Roman" w:cs="Times New Roman"/>
                <w:sz w:val="22"/>
              </w:rPr>
              <w:br/>
            </w:r>
            <w:r>
              <w:rPr>
                <w:rFonts w:ascii="Times New Roman" w:hAnsi="Times New Roman" w:cs="Times New Roman"/>
                <w:sz w:val="22"/>
              </w:rPr>
              <w:t>防护等级</w:t>
            </w:r>
            <w:r>
              <w:rPr>
                <w:rFonts w:ascii="Times New Roman" w:hAnsi="Times New Roman" w:cs="Times New Roman"/>
                <w:sz w:val="22"/>
              </w:rPr>
              <w:t>IP66</w:t>
            </w:r>
            <w:r>
              <w:rPr>
                <w:rFonts w:ascii="Times New Roman" w:hAnsi="Times New Roman" w:cs="Times New Roman"/>
                <w:sz w:val="22"/>
              </w:rPr>
              <w:t>；</w:t>
            </w:r>
            <w:r>
              <w:rPr>
                <w:rFonts w:ascii="Times New Roman" w:hAnsi="Times New Roman" w:cs="Times New Roman"/>
                <w:sz w:val="22"/>
              </w:rPr>
              <w:br/>
            </w:r>
            <w:r>
              <w:rPr>
                <w:rFonts w:ascii="Times New Roman" w:hAnsi="Times New Roman" w:cs="Times New Roman"/>
                <w:sz w:val="22"/>
              </w:rPr>
              <w:t>网络接口：</w:t>
            </w:r>
            <w:r>
              <w:rPr>
                <w:rFonts w:ascii="Times New Roman" w:hAnsi="Times New Roman" w:cs="Times New Roman"/>
                <w:sz w:val="22"/>
              </w:rPr>
              <w:t xml:space="preserve">10M/100M </w:t>
            </w:r>
            <w:r>
              <w:rPr>
                <w:rFonts w:ascii="Times New Roman" w:hAnsi="Times New Roman" w:cs="Times New Roman"/>
                <w:sz w:val="22"/>
              </w:rPr>
              <w:t>自适应以太网电口：工作环境</w:t>
            </w:r>
            <w:r>
              <w:rPr>
                <w:rFonts w:ascii="Times New Roman" w:hAnsi="Times New Roman" w:cs="Times New Roman"/>
                <w:sz w:val="22"/>
              </w:rPr>
              <w:t>-45℃~70℃</w:t>
            </w:r>
            <w:r>
              <w:rPr>
                <w:rFonts w:ascii="Times New Roman" w:hAnsi="Times New Roman" w:cs="Times New Roman"/>
                <w:sz w:val="22"/>
              </w:rPr>
              <w:t>。</w:t>
            </w:r>
          </w:p>
        </w:tc>
        <w:tc>
          <w:tcPr>
            <w:tcW w:w="708" w:type="dxa"/>
            <w:shd w:val="clear" w:color="000000" w:fill="FFFFFF"/>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t>台</w:t>
            </w:r>
          </w:p>
        </w:tc>
        <w:tc>
          <w:tcPr>
            <w:tcW w:w="964"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10</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b/>
                <w:sz w:val="22"/>
              </w:rPr>
            </w:pPr>
            <w:r>
              <w:rPr>
                <w:rFonts w:ascii="宋体" w:hAnsi="宋体" w:cs="Times New Roman"/>
                <w:sz w:val="22"/>
              </w:rPr>
              <w:t>否</w:t>
            </w:r>
          </w:p>
        </w:tc>
      </w:tr>
      <w:tr w:rsidR="00B32D84" w:rsidTr="00AD5BD4">
        <w:trPr>
          <w:jc w:val="center"/>
        </w:trPr>
        <w:tc>
          <w:tcPr>
            <w:tcW w:w="659" w:type="dxa"/>
            <w:shd w:val="clear" w:color="000000" w:fill="FFFFFF"/>
            <w:tcMar>
              <w:left w:w="108" w:type="dxa"/>
              <w:right w:w="108" w:type="dxa"/>
            </w:tcMar>
            <w:vAlign w:val="center"/>
          </w:tcPr>
          <w:p w:rsidR="00B32D84" w:rsidRDefault="00B32D84" w:rsidP="00AD5BD4">
            <w:pPr>
              <w:spacing w:line="320" w:lineRule="exact"/>
              <w:ind w:left="15" w:hangingChars="7" w:hanging="15"/>
              <w:jc w:val="center"/>
              <w:rPr>
                <w:rFonts w:ascii="宋体" w:hAnsi="宋体" w:cs="Times New Roman"/>
                <w:sz w:val="22"/>
              </w:rPr>
            </w:pPr>
            <w:r>
              <w:rPr>
                <w:rFonts w:ascii="宋体" w:hAnsi="宋体" w:cs="Times New Roman"/>
                <w:sz w:val="22"/>
              </w:rPr>
              <w:t>8</w:t>
            </w:r>
          </w:p>
        </w:tc>
        <w:tc>
          <w:tcPr>
            <w:tcW w:w="709"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接入交换机</w:t>
            </w:r>
          </w:p>
        </w:tc>
        <w:tc>
          <w:tcPr>
            <w:tcW w:w="6380" w:type="dxa"/>
            <w:gridSpan w:val="2"/>
            <w:shd w:val="clear" w:color="000000" w:fill="FFFFFF"/>
            <w:tcMar>
              <w:left w:w="108" w:type="dxa"/>
              <w:right w:w="108" w:type="dxa"/>
            </w:tcMar>
            <w:vAlign w:val="center"/>
          </w:tcPr>
          <w:p w:rsidR="00B32D84" w:rsidRDefault="00B32D84" w:rsidP="00AD5BD4">
            <w:pPr>
              <w:spacing w:line="320" w:lineRule="exact"/>
              <w:jc w:val="left"/>
              <w:rPr>
                <w:rFonts w:ascii="宋体" w:hAnsi="宋体" w:cs="Times New Roman"/>
                <w:sz w:val="22"/>
              </w:rPr>
            </w:pPr>
            <w:r>
              <w:rPr>
                <w:rFonts w:ascii="宋体" w:hAnsi="宋体" w:cs="Times New Roman"/>
                <w:sz w:val="22"/>
              </w:rPr>
              <w:t>千兆5口监控专用交换机</w:t>
            </w:r>
          </w:p>
        </w:tc>
        <w:tc>
          <w:tcPr>
            <w:tcW w:w="708" w:type="dxa"/>
            <w:shd w:val="clear" w:color="000000" w:fill="FFFFFF"/>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t>台</w:t>
            </w:r>
          </w:p>
        </w:tc>
        <w:tc>
          <w:tcPr>
            <w:tcW w:w="964" w:type="dxa"/>
            <w:shd w:val="clear" w:color="000000" w:fill="FFFFFF"/>
            <w:tcMar>
              <w:left w:w="108" w:type="dxa"/>
              <w:right w:w="108" w:type="dxa"/>
            </w:tcMar>
            <w:vAlign w:val="center"/>
          </w:tcPr>
          <w:p w:rsidR="00B32D84" w:rsidRDefault="00B32D84" w:rsidP="00AD5BD4">
            <w:pPr>
              <w:spacing w:line="320" w:lineRule="exact"/>
              <w:ind w:left="24" w:hangingChars="11" w:hanging="24"/>
              <w:jc w:val="center"/>
              <w:rPr>
                <w:rFonts w:ascii="宋体" w:hAnsi="宋体" w:cs="Times New Roman"/>
                <w:sz w:val="22"/>
              </w:rPr>
            </w:pPr>
            <w:r>
              <w:rPr>
                <w:rFonts w:ascii="宋体" w:hAnsi="宋体" w:cs="Times New Roman"/>
                <w:sz w:val="22"/>
              </w:rPr>
              <w:t>10</w:t>
            </w:r>
          </w:p>
        </w:tc>
        <w:tc>
          <w:tcPr>
            <w:tcW w:w="1125" w:type="dxa"/>
            <w:shd w:val="clear" w:color="000000" w:fill="FFFFFF"/>
            <w:tcMar>
              <w:left w:w="108" w:type="dxa"/>
              <w:right w:w="108" w:type="dxa"/>
            </w:tcMar>
            <w:vAlign w:val="center"/>
          </w:tcPr>
          <w:p w:rsidR="00B32D84" w:rsidRDefault="00B32D84" w:rsidP="00AD5BD4">
            <w:pPr>
              <w:spacing w:line="320" w:lineRule="exact"/>
              <w:ind w:left="24" w:hangingChars="11" w:hanging="24"/>
              <w:jc w:val="center"/>
              <w:rPr>
                <w:rFonts w:ascii="宋体" w:hAnsi="宋体" w:cs="Times New Roman"/>
              </w:rPr>
            </w:pPr>
            <w:r>
              <w:rPr>
                <w:rFonts w:ascii="宋体" w:hAnsi="宋体" w:cs="Times New Roman"/>
                <w:sz w:val="22"/>
              </w:rPr>
              <w:t>否</w:t>
            </w:r>
          </w:p>
        </w:tc>
      </w:tr>
      <w:tr w:rsidR="00B32D84" w:rsidTr="00AD5BD4">
        <w:trPr>
          <w:jc w:val="center"/>
        </w:trPr>
        <w:tc>
          <w:tcPr>
            <w:tcW w:w="659"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9</w:t>
            </w:r>
          </w:p>
        </w:tc>
        <w:tc>
          <w:tcPr>
            <w:tcW w:w="709"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安装施工及辅材</w:t>
            </w:r>
          </w:p>
        </w:tc>
        <w:tc>
          <w:tcPr>
            <w:tcW w:w="6380" w:type="dxa"/>
            <w:gridSpan w:val="2"/>
            <w:shd w:val="clear" w:color="000000" w:fill="FFFFFF"/>
            <w:tcMar>
              <w:left w:w="108" w:type="dxa"/>
              <w:right w:w="108" w:type="dxa"/>
            </w:tcMar>
            <w:vAlign w:val="center"/>
          </w:tcPr>
          <w:p w:rsidR="00B32D84" w:rsidRDefault="00B32D84" w:rsidP="00AD5BD4">
            <w:pPr>
              <w:spacing w:line="320" w:lineRule="exact"/>
              <w:jc w:val="left"/>
              <w:rPr>
                <w:rFonts w:ascii="宋体" w:hAnsi="宋体" w:cs="Times New Roman"/>
                <w:sz w:val="22"/>
              </w:rPr>
            </w:pPr>
            <w:r>
              <w:rPr>
                <w:rFonts w:ascii="宋体" w:hAnsi="宋体" w:cs="Times New Roman"/>
                <w:sz w:val="22"/>
              </w:rPr>
              <w:t>防护罩、横杆、交换机；机箱、电源线、网线、尾纤、防雷器、空开、插盘等辅材；线路敷设、设备安装及调试等；需满足项目实际需求。</w:t>
            </w:r>
          </w:p>
        </w:tc>
        <w:tc>
          <w:tcPr>
            <w:tcW w:w="708" w:type="dxa"/>
            <w:shd w:val="clear" w:color="000000" w:fill="FFFFFF"/>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t>套</w:t>
            </w:r>
          </w:p>
        </w:tc>
        <w:tc>
          <w:tcPr>
            <w:tcW w:w="964"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10</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rPr>
            </w:pPr>
            <w:r>
              <w:rPr>
                <w:rFonts w:ascii="宋体" w:hAnsi="宋体" w:cs="Times New Roman"/>
                <w:sz w:val="22"/>
              </w:rPr>
              <w:t>否</w:t>
            </w:r>
          </w:p>
        </w:tc>
      </w:tr>
      <w:tr w:rsidR="00B32D84" w:rsidTr="00AD5BD4">
        <w:trPr>
          <w:jc w:val="center"/>
        </w:trPr>
        <w:tc>
          <w:tcPr>
            <w:tcW w:w="7748" w:type="dxa"/>
            <w:gridSpan w:val="4"/>
            <w:shd w:val="clear" w:color="000000" w:fill="FFFFFF"/>
            <w:tcMar>
              <w:left w:w="108" w:type="dxa"/>
              <w:right w:w="108" w:type="dxa"/>
            </w:tcMar>
            <w:vAlign w:val="center"/>
          </w:tcPr>
          <w:p w:rsidR="00B32D84" w:rsidRDefault="00B32D84" w:rsidP="00AD5BD4">
            <w:pPr>
              <w:spacing w:line="320" w:lineRule="exact"/>
              <w:jc w:val="left"/>
              <w:rPr>
                <w:rFonts w:ascii="宋体" w:hAnsi="宋体" w:cs="Times New Roman"/>
                <w:b/>
                <w:sz w:val="22"/>
              </w:rPr>
            </w:pPr>
            <w:r>
              <w:rPr>
                <w:rFonts w:ascii="宋体" w:hAnsi="宋体" w:cs="Times New Roman"/>
                <w:b/>
                <w:sz w:val="22"/>
              </w:rPr>
              <w:t>三、存储管理系统</w:t>
            </w:r>
          </w:p>
        </w:tc>
        <w:tc>
          <w:tcPr>
            <w:tcW w:w="708" w:type="dxa"/>
            <w:shd w:val="clear" w:color="000000" w:fill="FFFFFF"/>
            <w:tcMar>
              <w:left w:w="108" w:type="dxa"/>
              <w:right w:w="108" w:type="dxa"/>
            </w:tcMar>
            <w:vAlign w:val="center"/>
          </w:tcPr>
          <w:p w:rsidR="00B32D84" w:rsidRDefault="00B32D84" w:rsidP="00AD5BD4">
            <w:pPr>
              <w:spacing w:line="320" w:lineRule="exact"/>
              <w:ind w:firstLineChars="200" w:firstLine="440"/>
              <w:jc w:val="center"/>
              <w:rPr>
                <w:rFonts w:ascii="宋体" w:hAnsi="宋体" w:cs="Times New Roman"/>
                <w:sz w:val="22"/>
              </w:rPr>
            </w:pPr>
            <w:r>
              <w:rPr>
                <w:rFonts w:ascii="宋体" w:hAnsi="宋体" w:cs="Times New Roman"/>
                <w:sz w:val="22"/>
              </w:rPr>
              <w:t xml:space="preserve">　</w:t>
            </w:r>
          </w:p>
        </w:tc>
        <w:tc>
          <w:tcPr>
            <w:tcW w:w="964" w:type="dxa"/>
            <w:shd w:val="clear" w:color="000000" w:fill="FFFFFF"/>
            <w:tcMar>
              <w:left w:w="108" w:type="dxa"/>
              <w:right w:w="108" w:type="dxa"/>
            </w:tcMar>
            <w:vAlign w:val="center"/>
          </w:tcPr>
          <w:p w:rsidR="00B32D84" w:rsidRDefault="00B32D84" w:rsidP="00AD5BD4">
            <w:pPr>
              <w:spacing w:line="320" w:lineRule="exact"/>
              <w:ind w:firstLineChars="200" w:firstLine="442"/>
              <w:jc w:val="center"/>
              <w:rPr>
                <w:rFonts w:ascii="宋体" w:hAnsi="宋体" w:cs="Times New Roman"/>
                <w:b/>
                <w:sz w:val="22"/>
              </w:rPr>
            </w:pPr>
            <w:r>
              <w:rPr>
                <w:rFonts w:ascii="宋体" w:hAnsi="宋体" w:cs="Times New Roman"/>
                <w:b/>
                <w:sz w:val="22"/>
              </w:rPr>
              <w:t xml:space="preserve">　</w:t>
            </w:r>
          </w:p>
        </w:tc>
        <w:tc>
          <w:tcPr>
            <w:tcW w:w="1125" w:type="dxa"/>
            <w:shd w:val="clear" w:color="000000" w:fill="FFFFFF"/>
            <w:tcMar>
              <w:left w:w="108" w:type="dxa"/>
              <w:right w:w="108" w:type="dxa"/>
            </w:tcMar>
            <w:vAlign w:val="center"/>
          </w:tcPr>
          <w:p w:rsidR="00B32D84" w:rsidRDefault="00B32D84" w:rsidP="00AD5BD4">
            <w:pPr>
              <w:spacing w:line="320" w:lineRule="exact"/>
              <w:ind w:firstLineChars="200" w:firstLine="442"/>
              <w:jc w:val="center"/>
              <w:rPr>
                <w:rFonts w:ascii="宋体" w:hAnsi="宋体" w:cs="Times New Roman"/>
                <w:b/>
                <w:sz w:val="22"/>
              </w:rPr>
            </w:pPr>
            <w:r>
              <w:rPr>
                <w:rFonts w:ascii="宋体" w:hAnsi="宋体" w:cs="Times New Roman"/>
                <w:b/>
                <w:sz w:val="22"/>
              </w:rPr>
              <w:t xml:space="preserve">　</w:t>
            </w:r>
          </w:p>
        </w:tc>
      </w:tr>
      <w:tr w:rsidR="00B32D84" w:rsidTr="00AD5BD4">
        <w:trPr>
          <w:jc w:val="center"/>
        </w:trPr>
        <w:tc>
          <w:tcPr>
            <w:tcW w:w="659"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10</w:t>
            </w:r>
          </w:p>
        </w:tc>
        <w:tc>
          <w:tcPr>
            <w:tcW w:w="719" w:type="dxa"/>
            <w:gridSpan w:val="2"/>
            <w:shd w:val="clear" w:color="000000" w:fill="FFFFFF"/>
            <w:tcMar>
              <w:left w:w="108" w:type="dxa"/>
              <w:right w:w="108" w:type="dxa"/>
            </w:tcMar>
            <w:vAlign w:val="center"/>
          </w:tcPr>
          <w:p w:rsidR="00B32D84" w:rsidRDefault="00B32D84" w:rsidP="00AD5BD4">
            <w:pPr>
              <w:spacing w:line="320" w:lineRule="exact"/>
              <w:rPr>
                <w:rFonts w:ascii="宋体" w:hAnsi="宋体" w:cs="Times New Roman"/>
                <w:sz w:val="22"/>
              </w:rPr>
            </w:pPr>
            <w:r>
              <w:rPr>
                <w:rFonts w:ascii="宋体" w:hAnsi="宋体" w:cs="Times New Roman"/>
                <w:sz w:val="22"/>
              </w:rPr>
              <w:t>级联对接服务</w:t>
            </w:r>
          </w:p>
        </w:tc>
        <w:tc>
          <w:tcPr>
            <w:tcW w:w="6370" w:type="dxa"/>
            <w:shd w:val="clear" w:color="000000" w:fill="FFFFFF"/>
            <w:tcMar>
              <w:left w:w="108" w:type="dxa"/>
              <w:right w:w="108" w:type="dxa"/>
            </w:tcMar>
            <w:vAlign w:val="center"/>
          </w:tcPr>
          <w:p w:rsidR="00B32D84" w:rsidRDefault="00B32D84" w:rsidP="00AD5BD4">
            <w:pPr>
              <w:spacing w:line="320" w:lineRule="exact"/>
              <w:rPr>
                <w:rFonts w:ascii="宋体" w:hAnsi="宋体" w:cs="Times New Roman"/>
                <w:sz w:val="22"/>
              </w:rPr>
            </w:pPr>
            <w:r>
              <w:rPr>
                <w:rFonts w:ascii="宋体" w:hAnsi="宋体" w:cs="Times New Roman"/>
                <w:sz w:val="22"/>
              </w:rPr>
              <w:t>支持承载视图库A/B/C/D接口及WA3011协议；</w:t>
            </w:r>
            <w:r>
              <w:rPr>
                <w:rFonts w:ascii="宋体" w:hAnsi="宋体" w:cs="Times New Roman"/>
                <w:sz w:val="22"/>
              </w:rPr>
              <w:br/>
              <w:t>支持GA/T 1400标准针对人、车、案事件所规定的相关业务功能；</w:t>
            </w:r>
            <w:r>
              <w:rPr>
                <w:rFonts w:ascii="宋体" w:hAnsi="宋体" w:cs="Times New Roman"/>
                <w:sz w:val="22"/>
              </w:rPr>
              <w:br/>
              <w:t>支持</w:t>
            </w:r>
            <w:r>
              <w:rPr>
                <w:rFonts w:ascii="宋体" w:hAnsi="宋体" w:cs="Times New Roman" w:hint="eastAsia"/>
                <w:sz w:val="22"/>
              </w:rPr>
              <w:t>WIFI</w:t>
            </w:r>
            <w:r>
              <w:rPr>
                <w:rFonts w:ascii="宋体" w:hAnsi="宋体" w:cs="Times New Roman"/>
                <w:sz w:val="22"/>
              </w:rPr>
              <w:t>采集设备、RFID采集设备接入原有平台并上报相关MAC/RFID等数据；</w:t>
            </w:r>
            <w:r>
              <w:rPr>
                <w:rFonts w:ascii="宋体" w:hAnsi="宋体" w:cs="Times New Roman"/>
                <w:sz w:val="22"/>
              </w:rPr>
              <w:br/>
              <w:t>人脸/车辆大图接入能力应不低于512Mbps，转发应不低于102Mbps；</w:t>
            </w:r>
            <w:r>
              <w:rPr>
                <w:rFonts w:ascii="宋体" w:hAnsi="宋体" w:cs="Times New Roman"/>
                <w:sz w:val="22"/>
              </w:rPr>
              <w:br/>
              <w:t>MAC/RFID数据接入及转发能力应不低于1500条/秒；</w:t>
            </w:r>
          </w:p>
        </w:tc>
        <w:tc>
          <w:tcPr>
            <w:tcW w:w="708" w:type="dxa"/>
            <w:shd w:val="clear" w:color="000000" w:fill="FFFFFF"/>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t>套</w:t>
            </w:r>
          </w:p>
        </w:tc>
        <w:tc>
          <w:tcPr>
            <w:tcW w:w="964" w:type="dxa"/>
            <w:shd w:val="clear" w:color="000000" w:fill="auto"/>
            <w:tcMar>
              <w:left w:w="108" w:type="dxa"/>
              <w:right w:w="108" w:type="dxa"/>
            </w:tcMar>
            <w:vAlign w:val="center"/>
          </w:tcPr>
          <w:p w:rsidR="00B32D84" w:rsidRDefault="00B32D84" w:rsidP="00AD5BD4">
            <w:pPr>
              <w:spacing w:line="320" w:lineRule="exact"/>
              <w:ind w:firstLineChars="66" w:firstLine="145"/>
              <w:jc w:val="center"/>
              <w:rPr>
                <w:rFonts w:ascii="宋体" w:hAnsi="宋体" w:cs="Times New Roman"/>
                <w:sz w:val="22"/>
              </w:rPr>
            </w:pPr>
            <w:r>
              <w:rPr>
                <w:rFonts w:ascii="宋体" w:hAnsi="宋体" w:cs="Times New Roman"/>
                <w:sz w:val="22"/>
              </w:rPr>
              <w:t>6</w:t>
            </w:r>
          </w:p>
        </w:tc>
        <w:tc>
          <w:tcPr>
            <w:tcW w:w="1125" w:type="dxa"/>
            <w:shd w:val="clear" w:color="000000" w:fill="FFFFFF"/>
            <w:tcMar>
              <w:left w:w="108" w:type="dxa"/>
              <w:right w:w="108" w:type="dxa"/>
            </w:tcMar>
            <w:vAlign w:val="center"/>
          </w:tcPr>
          <w:p w:rsidR="00B32D84" w:rsidRDefault="00B32D84" w:rsidP="00AD5BD4">
            <w:pPr>
              <w:spacing w:line="320" w:lineRule="exact"/>
              <w:ind w:firstLineChars="9" w:firstLine="20"/>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11</w:t>
            </w:r>
          </w:p>
        </w:tc>
        <w:tc>
          <w:tcPr>
            <w:tcW w:w="719" w:type="dxa"/>
            <w:gridSpan w:val="2"/>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云存储系统</w:t>
            </w:r>
          </w:p>
        </w:tc>
        <w:tc>
          <w:tcPr>
            <w:tcW w:w="6370" w:type="dxa"/>
            <w:shd w:val="clear" w:color="000000" w:fill="FFFFFF"/>
            <w:tcMar>
              <w:left w:w="108" w:type="dxa"/>
              <w:right w:w="108" w:type="dxa"/>
            </w:tcMar>
            <w:vAlign w:val="center"/>
          </w:tcPr>
          <w:p w:rsidR="00B32D84" w:rsidRDefault="00B32D84" w:rsidP="00AD5BD4">
            <w:pPr>
              <w:spacing w:line="320" w:lineRule="exact"/>
              <w:jc w:val="left"/>
              <w:rPr>
                <w:rFonts w:ascii="宋体" w:hAnsi="宋体" w:cs="Times New Roman"/>
                <w:sz w:val="22"/>
              </w:rPr>
            </w:pPr>
            <w:r>
              <w:rPr>
                <w:rFonts w:ascii="宋体" w:hAnsi="宋体" w:cs="Times New Roman"/>
                <w:sz w:val="22"/>
              </w:rPr>
              <w:t>硬件要求：</w:t>
            </w:r>
          </w:p>
          <w:p w:rsidR="00B32D84" w:rsidRDefault="00B32D84" w:rsidP="00AD5BD4">
            <w:pPr>
              <w:spacing w:line="320" w:lineRule="exact"/>
              <w:jc w:val="left"/>
              <w:rPr>
                <w:rFonts w:ascii="宋体" w:hAnsi="宋体" w:cs="Times New Roman"/>
                <w:sz w:val="22"/>
              </w:rPr>
            </w:pPr>
            <w:r>
              <w:rPr>
                <w:rFonts w:ascii="宋体" w:hAnsi="宋体" w:cs="Times New Roman"/>
                <w:sz w:val="22"/>
              </w:rPr>
              <w:t>单机柜高度≤4U,并满足≥48个硬盘槽位，支持硬盘前面板热插拔；</w:t>
            </w:r>
          </w:p>
          <w:p w:rsidR="00B32D84" w:rsidRDefault="00B32D84" w:rsidP="00AD5BD4">
            <w:pPr>
              <w:spacing w:line="320" w:lineRule="exact"/>
              <w:jc w:val="left"/>
              <w:rPr>
                <w:rFonts w:ascii="宋体" w:hAnsi="宋体" w:cs="Times New Roman"/>
                <w:sz w:val="22"/>
              </w:rPr>
            </w:pPr>
            <w:r>
              <w:rPr>
                <w:rFonts w:ascii="宋体" w:hAnsi="宋体" w:cs="Times New Roman" w:hint="eastAsia"/>
                <w:sz w:val="22"/>
              </w:rPr>
              <w:t>▲</w:t>
            </w:r>
            <w:r>
              <w:rPr>
                <w:rFonts w:ascii="宋体" w:hAnsi="宋体" w:cs="Times New Roman"/>
                <w:sz w:val="22"/>
              </w:rPr>
              <w:t>主机不少于5个千兆网口（支持扩展），不少于1个PCI-E插</w:t>
            </w:r>
            <w:r>
              <w:rPr>
                <w:rFonts w:ascii="宋体" w:hAnsi="宋体" w:cs="Times New Roman"/>
                <w:sz w:val="22"/>
              </w:rPr>
              <w:lastRenderedPageBreak/>
              <w:t>槽；</w:t>
            </w:r>
          </w:p>
          <w:p w:rsidR="00B32D84" w:rsidRDefault="00B32D84" w:rsidP="00AD5BD4">
            <w:pPr>
              <w:spacing w:line="320" w:lineRule="exact"/>
              <w:jc w:val="left"/>
              <w:rPr>
                <w:rFonts w:ascii="宋体" w:hAnsi="宋体" w:cs="Times New Roman"/>
                <w:sz w:val="22"/>
              </w:rPr>
            </w:pPr>
            <w:r>
              <w:rPr>
                <w:rFonts w:ascii="宋体" w:hAnsi="宋体" w:cs="Times New Roman" w:hint="eastAsia"/>
                <w:sz w:val="22"/>
              </w:rPr>
              <w:t>▲</w:t>
            </w:r>
            <w:r>
              <w:rPr>
                <w:rFonts w:ascii="宋体" w:hAnsi="宋体" w:cs="Times New Roman"/>
                <w:sz w:val="22"/>
              </w:rPr>
              <w:t>要求云存储节点支持SATA、SSD、SAS类型硬盘，硬盘容量支持1/2/3/4/5/6T等单盘容量硬盘；</w:t>
            </w:r>
          </w:p>
          <w:p w:rsidR="00B32D84" w:rsidRDefault="00B32D84" w:rsidP="00AD5BD4">
            <w:pPr>
              <w:spacing w:line="320" w:lineRule="exact"/>
              <w:jc w:val="left"/>
              <w:rPr>
                <w:rFonts w:ascii="宋体" w:hAnsi="宋体"/>
              </w:rPr>
            </w:pPr>
            <w:r>
              <w:rPr>
                <w:rFonts w:ascii="宋体" w:hAnsi="宋体" w:cs="Times New Roman"/>
                <w:sz w:val="22"/>
              </w:rPr>
              <w:t>要求云存储节点电源、电池和风扇全冗余设计，支持在线热插</w:t>
            </w:r>
          </w:p>
          <w:p w:rsidR="00B32D84" w:rsidRDefault="00B32D84" w:rsidP="00AD5BD4">
            <w:pPr>
              <w:spacing w:line="320" w:lineRule="exact"/>
              <w:jc w:val="left"/>
              <w:rPr>
                <w:rFonts w:ascii="宋体" w:hAnsi="宋体" w:cs="Times New Roman"/>
                <w:sz w:val="22"/>
              </w:rPr>
            </w:pPr>
            <w:r>
              <w:rPr>
                <w:rFonts w:ascii="宋体" w:hAnsi="宋体" w:cs="Times New Roman"/>
                <w:sz w:val="22"/>
              </w:rPr>
              <w:t>拔更换；</w:t>
            </w:r>
          </w:p>
          <w:p w:rsidR="00B32D84" w:rsidRDefault="00B32D84" w:rsidP="00AD5BD4">
            <w:pPr>
              <w:spacing w:line="320" w:lineRule="exact"/>
              <w:jc w:val="left"/>
              <w:rPr>
                <w:rFonts w:ascii="宋体" w:hAnsi="宋体"/>
              </w:rPr>
            </w:pPr>
            <w:r>
              <w:rPr>
                <w:rFonts w:ascii="宋体" w:hAnsi="宋体" w:cs="Times New Roman"/>
                <w:sz w:val="22"/>
              </w:rPr>
              <w:t>云存储节点PCI-E插槽需支持万兆、千兆以太网卡以及SAS 3.0</w:t>
            </w:r>
          </w:p>
          <w:p w:rsidR="00B32D84" w:rsidRDefault="00B32D84" w:rsidP="00AD5BD4">
            <w:pPr>
              <w:spacing w:line="320" w:lineRule="exact"/>
              <w:jc w:val="left"/>
              <w:rPr>
                <w:rFonts w:ascii="宋体" w:hAnsi="宋体" w:cs="Times New Roman"/>
                <w:sz w:val="22"/>
              </w:rPr>
            </w:pPr>
            <w:r>
              <w:rPr>
                <w:rFonts w:ascii="宋体" w:hAnsi="宋体" w:cs="Times New Roman"/>
                <w:sz w:val="22"/>
              </w:rPr>
              <w:t>卡；</w:t>
            </w:r>
          </w:p>
          <w:p w:rsidR="00B32D84" w:rsidRDefault="00B32D84" w:rsidP="00AD5BD4">
            <w:pPr>
              <w:spacing w:line="320" w:lineRule="exact"/>
              <w:jc w:val="left"/>
              <w:rPr>
                <w:rFonts w:ascii="宋体" w:hAnsi="宋体" w:cs="Times New Roman"/>
                <w:sz w:val="22"/>
              </w:rPr>
            </w:pPr>
            <w:r>
              <w:rPr>
                <w:rFonts w:ascii="宋体" w:hAnsi="宋体" w:cs="Times New Roman"/>
                <w:sz w:val="22"/>
              </w:rPr>
              <w:t>云存储节点应具备电池模块，在异常掉电时给节点缓存数据提供永久保护；</w:t>
            </w:r>
          </w:p>
          <w:p w:rsidR="00B32D84" w:rsidRDefault="00B32D84" w:rsidP="00AD5BD4">
            <w:pPr>
              <w:spacing w:line="320" w:lineRule="exact"/>
              <w:jc w:val="left"/>
              <w:rPr>
                <w:rFonts w:ascii="宋体" w:hAnsi="宋体"/>
              </w:rPr>
            </w:pPr>
            <w:r>
              <w:rPr>
                <w:rFonts w:ascii="宋体" w:hAnsi="宋体" w:cs="Times New Roman"/>
                <w:sz w:val="22"/>
              </w:rPr>
              <w:t>云存储节点需提供双BIOS特性功能，当主BIOS异常时，能从</w:t>
            </w:r>
          </w:p>
          <w:p w:rsidR="00B32D84" w:rsidRDefault="00B32D84" w:rsidP="00AD5BD4">
            <w:pPr>
              <w:spacing w:line="320" w:lineRule="exact"/>
              <w:jc w:val="left"/>
              <w:rPr>
                <w:rFonts w:ascii="宋体" w:hAnsi="宋体" w:cs="Times New Roman"/>
                <w:sz w:val="22"/>
              </w:rPr>
            </w:pPr>
            <w:r>
              <w:rPr>
                <w:rFonts w:ascii="宋体" w:hAnsi="宋体" w:cs="Times New Roman"/>
                <w:sz w:val="22"/>
              </w:rPr>
              <w:t>备用BIOS启动；</w:t>
            </w:r>
          </w:p>
          <w:p w:rsidR="00B32D84" w:rsidRDefault="00B32D84" w:rsidP="00AD5BD4">
            <w:pPr>
              <w:spacing w:line="320" w:lineRule="exact"/>
              <w:jc w:val="left"/>
              <w:rPr>
                <w:rFonts w:ascii="宋体" w:hAnsi="宋体" w:cs="Times New Roman"/>
                <w:sz w:val="22"/>
              </w:rPr>
            </w:pPr>
            <w:r>
              <w:rPr>
                <w:rFonts w:ascii="宋体" w:hAnsi="宋体" w:cs="Times New Roman" w:hint="eastAsia"/>
                <w:sz w:val="22"/>
              </w:rPr>
              <w:t>▲</w:t>
            </w:r>
            <w:r>
              <w:rPr>
                <w:rFonts w:ascii="宋体" w:hAnsi="宋体" w:cs="Times New Roman"/>
                <w:sz w:val="22"/>
              </w:rPr>
              <w:t>支持不少于20000个客户端接入；</w:t>
            </w:r>
          </w:p>
          <w:p w:rsidR="00B32D84" w:rsidRDefault="00B32D84" w:rsidP="00AD5BD4">
            <w:pPr>
              <w:spacing w:line="320" w:lineRule="exact"/>
              <w:jc w:val="left"/>
              <w:rPr>
                <w:rFonts w:ascii="宋体" w:hAnsi="宋体" w:cs="Times New Roman"/>
                <w:sz w:val="22"/>
              </w:rPr>
            </w:pPr>
            <w:r>
              <w:rPr>
                <w:rFonts w:ascii="宋体" w:hAnsi="宋体" w:cs="Times New Roman" w:hint="eastAsia"/>
                <w:sz w:val="22"/>
              </w:rPr>
              <w:t>▲</w:t>
            </w:r>
            <w:r>
              <w:rPr>
                <w:rFonts w:ascii="宋体" w:hAnsi="宋体" w:cs="Times New Roman"/>
                <w:sz w:val="22"/>
              </w:rPr>
              <w:t>业务可用有效空间利用率达到90%以上；</w:t>
            </w:r>
          </w:p>
          <w:p w:rsidR="00B32D84" w:rsidRDefault="00B32D84" w:rsidP="00AD5BD4">
            <w:pPr>
              <w:spacing w:line="320" w:lineRule="exact"/>
              <w:jc w:val="left"/>
              <w:rPr>
                <w:rFonts w:ascii="宋体" w:hAnsi="宋体"/>
              </w:rPr>
            </w:pPr>
            <w:r>
              <w:rPr>
                <w:rFonts w:ascii="宋体" w:hAnsi="宋体" w:cs="Times New Roman"/>
                <w:sz w:val="22"/>
              </w:rPr>
              <w:t>云存储系统应支持容量及性能线性扩展：千兆网络情况下，每</w:t>
            </w:r>
          </w:p>
          <w:p w:rsidR="00B32D84" w:rsidRDefault="00B32D84" w:rsidP="00AD5BD4">
            <w:pPr>
              <w:spacing w:line="320" w:lineRule="exact"/>
              <w:jc w:val="left"/>
              <w:rPr>
                <w:rFonts w:ascii="宋体" w:hAnsi="宋体"/>
              </w:rPr>
            </w:pPr>
            <w:r>
              <w:rPr>
                <w:rFonts w:ascii="宋体" w:hAnsi="宋体" w:cs="Times New Roman"/>
                <w:sz w:val="22"/>
              </w:rPr>
              <w:t>增加一台存储节点，视频存储性能平均扩展达到3Gbit/s，单台</w:t>
            </w:r>
          </w:p>
          <w:p w:rsidR="00B32D84" w:rsidRDefault="00B32D84" w:rsidP="00AD5BD4">
            <w:pPr>
              <w:spacing w:line="320" w:lineRule="exact"/>
              <w:jc w:val="left"/>
              <w:rPr>
                <w:rFonts w:ascii="宋体" w:hAnsi="宋体"/>
              </w:rPr>
            </w:pPr>
            <w:r>
              <w:rPr>
                <w:rFonts w:ascii="宋体" w:hAnsi="宋体" w:cs="Times New Roman"/>
                <w:sz w:val="22"/>
              </w:rPr>
              <w:t>存储节点图片存储性能达到1Gb/s，且不受图片大小改变而产生</w:t>
            </w:r>
          </w:p>
          <w:p w:rsidR="00B32D84" w:rsidRDefault="00B32D84" w:rsidP="00AD5BD4">
            <w:pPr>
              <w:spacing w:line="320" w:lineRule="exact"/>
              <w:jc w:val="left"/>
              <w:rPr>
                <w:rFonts w:ascii="宋体" w:hAnsi="宋体"/>
              </w:rPr>
            </w:pPr>
            <w:r>
              <w:rPr>
                <w:rFonts w:ascii="宋体" w:hAnsi="宋体" w:cs="Times New Roman"/>
                <w:sz w:val="22"/>
              </w:rPr>
              <w:t>大的变化；万兆网络情况下，每增加一台存储节点，视频存储</w:t>
            </w:r>
          </w:p>
          <w:p w:rsidR="00B32D84" w:rsidRDefault="00B32D84" w:rsidP="00AD5BD4">
            <w:pPr>
              <w:spacing w:line="320" w:lineRule="exact"/>
              <w:jc w:val="left"/>
              <w:rPr>
                <w:rFonts w:ascii="宋体" w:hAnsi="宋体" w:cs="Times New Roman"/>
                <w:sz w:val="22"/>
              </w:rPr>
            </w:pPr>
            <w:r>
              <w:rPr>
                <w:rFonts w:ascii="宋体" w:hAnsi="宋体" w:cs="Times New Roman"/>
                <w:sz w:val="22"/>
              </w:rPr>
              <w:t>性能平均扩展达到5Gbit/s；</w:t>
            </w:r>
          </w:p>
          <w:p w:rsidR="00B32D84" w:rsidRDefault="00B32D84" w:rsidP="00AD5BD4">
            <w:pPr>
              <w:spacing w:line="320" w:lineRule="exact"/>
              <w:jc w:val="left"/>
              <w:rPr>
                <w:rFonts w:ascii="宋体" w:hAnsi="宋体" w:cs="Times New Roman"/>
                <w:sz w:val="22"/>
              </w:rPr>
            </w:pPr>
            <w:r>
              <w:rPr>
                <w:rFonts w:ascii="宋体" w:hAnsi="宋体" w:cs="Times New Roman"/>
                <w:sz w:val="22"/>
              </w:rPr>
              <w:t>单盘损坏时，数据恢复时间小于10分钟/TB；</w:t>
            </w:r>
          </w:p>
          <w:p w:rsidR="00B32D84" w:rsidRDefault="00B32D84" w:rsidP="00AD5BD4">
            <w:pPr>
              <w:spacing w:line="320" w:lineRule="exact"/>
              <w:jc w:val="left"/>
              <w:rPr>
                <w:rFonts w:ascii="宋体" w:hAnsi="宋体" w:cs="Times New Roman"/>
                <w:sz w:val="22"/>
              </w:rPr>
            </w:pPr>
            <w:r>
              <w:rPr>
                <w:rFonts w:ascii="宋体" w:hAnsi="宋体" w:cs="Times New Roman"/>
                <w:sz w:val="22"/>
              </w:rPr>
              <w:t>支持NFS、CIFS、iSCSI、FTP、HTTP、REST、POSIX/Windows；</w:t>
            </w:r>
          </w:p>
          <w:p w:rsidR="00B32D84" w:rsidRDefault="00B32D84" w:rsidP="00AD5BD4">
            <w:pPr>
              <w:spacing w:line="320" w:lineRule="exact"/>
              <w:jc w:val="left"/>
              <w:rPr>
                <w:rFonts w:ascii="宋体" w:hAnsi="宋体" w:cs="Times New Roman"/>
                <w:sz w:val="22"/>
              </w:rPr>
            </w:pPr>
            <w:r>
              <w:rPr>
                <w:rFonts w:ascii="宋体" w:hAnsi="宋体" w:cs="Times New Roman"/>
                <w:sz w:val="22"/>
              </w:rPr>
              <w:t>云存储需支持多台存储节点多种方式批量并发下载录像，包括windows拷贝模式、http模式、API方式；</w:t>
            </w:r>
          </w:p>
          <w:p w:rsidR="00B32D84" w:rsidRDefault="00B32D84" w:rsidP="00AD5BD4">
            <w:pPr>
              <w:spacing w:line="320" w:lineRule="exact"/>
              <w:jc w:val="left"/>
              <w:rPr>
                <w:rFonts w:ascii="宋体" w:hAnsi="宋体" w:cs="Times New Roman"/>
                <w:sz w:val="22"/>
              </w:rPr>
            </w:pPr>
            <w:r>
              <w:rPr>
                <w:rFonts w:ascii="宋体" w:hAnsi="宋体" w:cs="Times New Roman"/>
                <w:sz w:val="22"/>
              </w:rPr>
              <w:t>全扁平网络架构，数据平面与信令控制平面分离，数据路径最短化，即使所有元数据服务器异常，已配置存储业务不中断；</w:t>
            </w:r>
          </w:p>
          <w:p w:rsidR="00B32D84" w:rsidRDefault="00B32D84" w:rsidP="00AD5BD4">
            <w:pPr>
              <w:spacing w:line="320" w:lineRule="exact"/>
              <w:jc w:val="left"/>
              <w:rPr>
                <w:rFonts w:ascii="宋体" w:hAnsi="宋体" w:cs="Times New Roman"/>
                <w:sz w:val="22"/>
              </w:rPr>
            </w:pPr>
            <w:r>
              <w:rPr>
                <w:rFonts w:ascii="宋体" w:hAnsi="宋体" w:cs="Times New Roman"/>
                <w:sz w:val="22"/>
              </w:rPr>
              <w:t>在不依赖交换机特性的前提现，实现网络冗余和负载均衡；</w:t>
            </w:r>
          </w:p>
          <w:p w:rsidR="00B32D84" w:rsidRDefault="00B32D84" w:rsidP="00AD5BD4">
            <w:pPr>
              <w:spacing w:line="320" w:lineRule="exact"/>
              <w:jc w:val="left"/>
              <w:rPr>
                <w:rFonts w:ascii="宋体" w:hAnsi="宋体" w:cs="Times New Roman"/>
                <w:sz w:val="22"/>
              </w:rPr>
            </w:pPr>
            <w:r>
              <w:rPr>
                <w:rFonts w:ascii="宋体" w:hAnsi="宋体" w:cs="Times New Roman"/>
                <w:sz w:val="22"/>
              </w:rPr>
              <w:t>云存储系统需支持在线纠删码，存储节点间支持多种纠删码数据冗余和保护模式；</w:t>
            </w:r>
          </w:p>
          <w:p w:rsidR="00B32D84" w:rsidRDefault="00B32D84" w:rsidP="00AD5BD4">
            <w:pPr>
              <w:spacing w:line="320" w:lineRule="exact"/>
              <w:jc w:val="left"/>
              <w:rPr>
                <w:rFonts w:ascii="宋体" w:hAnsi="宋体" w:cs="Times New Roman"/>
                <w:sz w:val="22"/>
              </w:rPr>
            </w:pPr>
            <w:r>
              <w:rPr>
                <w:rFonts w:ascii="宋体" w:hAnsi="宋体" w:cs="Times New Roman"/>
                <w:sz w:val="22"/>
              </w:rPr>
              <w:t>支持系统横向及纵向在线扩展，能在线进行存储节点、磁盘柜、磁盘扩展，业务不中断；</w:t>
            </w:r>
          </w:p>
          <w:p w:rsidR="00B32D84" w:rsidRDefault="00B32D84" w:rsidP="00AD5BD4">
            <w:pPr>
              <w:spacing w:line="320" w:lineRule="exact"/>
              <w:jc w:val="left"/>
              <w:rPr>
                <w:rFonts w:ascii="宋体" w:hAnsi="宋体" w:cs="Times New Roman"/>
                <w:sz w:val="22"/>
              </w:rPr>
            </w:pPr>
            <w:r>
              <w:rPr>
                <w:rFonts w:ascii="宋体" w:hAnsi="宋体" w:cs="Times New Roman"/>
                <w:sz w:val="22"/>
              </w:rPr>
              <w:t>云存储系统应支持节点间根据节点性能、容量自动负载均衡；</w:t>
            </w:r>
          </w:p>
          <w:p w:rsidR="00B32D84" w:rsidRDefault="00B32D84" w:rsidP="00AD5BD4">
            <w:pPr>
              <w:spacing w:line="320" w:lineRule="exact"/>
              <w:jc w:val="left"/>
              <w:rPr>
                <w:rFonts w:ascii="宋体" w:hAnsi="宋体" w:cs="Times New Roman"/>
                <w:sz w:val="22"/>
              </w:rPr>
            </w:pPr>
            <w:r>
              <w:rPr>
                <w:rFonts w:ascii="宋体" w:hAnsi="宋体" w:cs="Times New Roman"/>
                <w:sz w:val="22"/>
              </w:rPr>
              <w:t>云存储系统应支持节点内根据存储资源性能、容量空间自动负载均衡；</w:t>
            </w:r>
          </w:p>
          <w:p w:rsidR="00B32D84" w:rsidRDefault="00B32D84" w:rsidP="00AD5BD4">
            <w:pPr>
              <w:spacing w:line="320" w:lineRule="exact"/>
              <w:jc w:val="left"/>
              <w:rPr>
                <w:rFonts w:ascii="宋体" w:hAnsi="宋体" w:cs="Times New Roman"/>
                <w:sz w:val="22"/>
              </w:rPr>
            </w:pPr>
            <w:r>
              <w:rPr>
                <w:rFonts w:ascii="宋体" w:hAnsi="宋体" w:cs="Times New Roman"/>
                <w:sz w:val="22"/>
              </w:rPr>
              <w:t>云存储系统需支持热备空间和热备盘两种方式预留给数据恢复使用；</w:t>
            </w:r>
          </w:p>
          <w:p w:rsidR="00B32D84" w:rsidRDefault="00B32D84" w:rsidP="00AD5BD4">
            <w:pPr>
              <w:spacing w:line="320" w:lineRule="exact"/>
              <w:jc w:val="left"/>
              <w:rPr>
                <w:rFonts w:ascii="宋体" w:hAnsi="宋体" w:cs="Times New Roman"/>
                <w:sz w:val="22"/>
              </w:rPr>
            </w:pPr>
            <w:r>
              <w:rPr>
                <w:rFonts w:ascii="宋体" w:hAnsi="宋体" w:cs="Times New Roman" w:hint="eastAsia"/>
                <w:sz w:val="22"/>
              </w:rPr>
              <w:t>▲</w:t>
            </w:r>
            <w:r>
              <w:rPr>
                <w:rFonts w:ascii="宋体" w:hAnsi="宋体" w:cs="Times New Roman"/>
                <w:sz w:val="22"/>
              </w:rPr>
              <w:t>系统应支持不少于蜂鸣、邮件、短信、指示灯等告警方式；</w:t>
            </w:r>
          </w:p>
          <w:p w:rsidR="00B32D84" w:rsidRDefault="00B32D84" w:rsidP="00AD5BD4">
            <w:pPr>
              <w:spacing w:line="320" w:lineRule="exact"/>
              <w:jc w:val="left"/>
              <w:rPr>
                <w:rFonts w:ascii="宋体" w:hAnsi="宋体" w:cs="Times New Roman"/>
                <w:sz w:val="22"/>
              </w:rPr>
            </w:pPr>
            <w:r>
              <w:rPr>
                <w:rFonts w:ascii="宋体" w:hAnsi="宋体" w:cs="Times New Roman"/>
                <w:sz w:val="22"/>
              </w:rPr>
              <w:t>本次配置含48块4TB磁阵专用硬盘，基于现有云存储系统无缝扩容，不影响当前业务正常进行；</w:t>
            </w:r>
          </w:p>
        </w:tc>
        <w:tc>
          <w:tcPr>
            <w:tcW w:w="708" w:type="dxa"/>
            <w:shd w:val="clear" w:color="000000" w:fill="FFFFFF"/>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lastRenderedPageBreak/>
              <w:t>套</w:t>
            </w:r>
          </w:p>
        </w:tc>
        <w:tc>
          <w:tcPr>
            <w:tcW w:w="964" w:type="dxa"/>
            <w:shd w:val="clear" w:color="000000" w:fill="auto"/>
            <w:tcMar>
              <w:left w:w="108" w:type="dxa"/>
              <w:right w:w="108" w:type="dxa"/>
            </w:tcMar>
            <w:vAlign w:val="center"/>
          </w:tcPr>
          <w:p w:rsidR="00B32D84" w:rsidRDefault="00B32D84" w:rsidP="00AD5BD4">
            <w:pPr>
              <w:spacing w:line="320" w:lineRule="exact"/>
              <w:ind w:firstLineChars="2" w:firstLine="4"/>
              <w:jc w:val="center"/>
              <w:rPr>
                <w:rFonts w:ascii="宋体" w:hAnsi="宋体" w:cs="Times New Roman"/>
                <w:sz w:val="22"/>
              </w:rPr>
            </w:pPr>
            <w:r>
              <w:rPr>
                <w:rFonts w:ascii="宋体" w:hAnsi="宋体" w:cs="Times New Roman"/>
                <w:sz w:val="22"/>
              </w:rPr>
              <w:t>1</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vMerge w:val="restart"/>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lastRenderedPageBreak/>
              <w:t>12</w:t>
            </w:r>
          </w:p>
        </w:tc>
        <w:tc>
          <w:tcPr>
            <w:tcW w:w="719" w:type="dxa"/>
            <w:gridSpan w:val="2"/>
            <w:vMerge w:val="restart"/>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可视化调</w:t>
            </w:r>
            <w:r>
              <w:rPr>
                <w:rFonts w:ascii="宋体" w:hAnsi="宋体" w:cs="Times New Roman"/>
                <w:sz w:val="22"/>
              </w:rPr>
              <w:lastRenderedPageBreak/>
              <w:t>度指挥系统</w:t>
            </w:r>
          </w:p>
        </w:tc>
        <w:tc>
          <w:tcPr>
            <w:tcW w:w="6370" w:type="dxa"/>
            <w:shd w:val="clear" w:color="000000" w:fill="FFFFFF"/>
            <w:tcMar>
              <w:left w:w="108" w:type="dxa"/>
              <w:right w:w="108" w:type="dxa"/>
            </w:tcMar>
            <w:vAlign w:val="center"/>
          </w:tcPr>
          <w:p w:rsidR="00B32D84" w:rsidRDefault="00B32D84" w:rsidP="00AD5BD4">
            <w:pPr>
              <w:spacing w:line="320" w:lineRule="exact"/>
              <w:rPr>
                <w:rFonts w:ascii="宋体" w:hAnsi="宋体" w:cs="Times New Roman"/>
                <w:sz w:val="22"/>
              </w:rPr>
            </w:pPr>
            <w:r>
              <w:rPr>
                <w:rFonts w:ascii="宋体" w:hAnsi="宋体" w:cs="Times New Roman"/>
                <w:sz w:val="22"/>
              </w:rPr>
              <w:lastRenderedPageBreak/>
              <w:t>以高点大视野、大场景的视频画面为载体，通过增强现实技术，将高点覆盖范围内的道路、建筑、重点目标、监控资源、警力资</w:t>
            </w:r>
            <w:r>
              <w:rPr>
                <w:rFonts w:ascii="宋体" w:hAnsi="宋体" w:cs="Times New Roman"/>
                <w:sz w:val="22"/>
              </w:rPr>
              <w:lastRenderedPageBreak/>
              <w:t>源等以标签的方式叠加在视频上， 标签可搜索、可定位、并具有分层分类的属性，整体形成视频实景地图。</w:t>
            </w:r>
          </w:p>
        </w:tc>
        <w:tc>
          <w:tcPr>
            <w:tcW w:w="708" w:type="dxa"/>
            <w:vMerge w:val="restart"/>
            <w:shd w:val="clear" w:color="000000" w:fill="FFFFFF"/>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lastRenderedPageBreak/>
              <w:t>套</w:t>
            </w:r>
          </w:p>
        </w:tc>
        <w:tc>
          <w:tcPr>
            <w:tcW w:w="964" w:type="dxa"/>
            <w:vMerge w:val="restart"/>
            <w:shd w:val="clear" w:color="000000" w:fill="auto"/>
            <w:tcMar>
              <w:left w:w="108" w:type="dxa"/>
              <w:right w:w="108" w:type="dxa"/>
            </w:tcMar>
            <w:vAlign w:val="center"/>
          </w:tcPr>
          <w:p w:rsidR="00B32D84" w:rsidRDefault="00B32D84" w:rsidP="00AD5BD4">
            <w:pPr>
              <w:spacing w:line="320" w:lineRule="exact"/>
              <w:ind w:firstLineChars="2" w:firstLine="4"/>
              <w:jc w:val="center"/>
              <w:rPr>
                <w:rFonts w:ascii="宋体" w:hAnsi="宋体" w:cs="Times New Roman"/>
                <w:sz w:val="22"/>
              </w:rPr>
            </w:pPr>
            <w:r>
              <w:rPr>
                <w:rFonts w:ascii="宋体" w:hAnsi="宋体" w:cs="Times New Roman"/>
                <w:sz w:val="22"/>
              </w:rPr>
              <w:t>1</w:t>
            </w:r>
          </w:p>
        </w:tc>
        <w:tc>
          <w:tcPr>
            <w:tcW w:w="1125" w:type="dxa"/>
            <w:vMerge w:val="restart"/>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vMerge/>
            <w:shd w:val="clear" w:color="000000" w:fill="FFFFFF"/>
            <w:vAlign w:val="center"/>
          </w:tcPr>
          <w:p w:rsidR="00B32D84" w:rsidRDefault="00B32D84" w:rsidP="00AD5BD4">
            <w:pPr>
              <w:spacing w:line="320" w:lineRule="exact"/>
              <w:ind w:firstLineChars="200" w:firstLine="420"/>
              <w:rPr>
                <w:rFonts w:ascii="宋体" w:hAnsi="宋体"/>
              </w:rPr>
            </w:pPr>
          </w:p>
        </w:tc>
        <w:tc>
          <w:tcPr>
            <w:tcW w:w="719" w:type="dxa"/>
            <w:gridSpan w:val="2"/>
            <w:vMerge/>
            <w:shd w:val="clear" w:color="000000" w:fill="FFFFFF"/>
            <w:vAlign w:val="center"/>
          </w:tcPr>
          <w:p w:rsidR="00B32D84" w:rsidRDefault="00B32D84" w:rsidP="00AD5BD4">
            <w:pPr>
              <w:spacing w:line="320" w:lineRule="exact"/>
              <w:ind w:firstLineChars="200" w:firstLine="420"/>
              <w:rPr>
                <w:rFonts w:ascii="宋体" w:hAnsi="宋体"/>
              </w:rPr>
            </w:pPr>
          </w:p>
        </w:tc>
        <w:tc>
          <w:tcPr>
            <w:tcW w:w="6370" w:type="dxa"/>
            <w:shd w:val="clear" w:color="000000" w:fill="FFFFFF"/>
            <w:tcMar>
              <w:left w:w="108" w:type="dxa"/>
              <w:right w:w="108" w:type="dxa"/>
            </w:tcMar>
            <w:vAlign w:val="center"/>
          </w:tcPr>
          <w:p w:rsidR="00B32D84" w:rsidRDefault="00B32D84" w:rsidP="00AD5BD4">
            <w:pPr>
              <w:spacing w:line="320" w:lineRule="exact"/>
              <w:rPr>
                <w:rFonts w:ascii="宋体" w:hAnsi="宋体" w:cs="Times New Roman"/>
                <w:sz w:val="22"/>
              </w:rPr>
            </w:pPr>
            <w:r>
              <w:rPr>
                <w:rFonts w:ascii="宋体" w:hAnsi="宋体" w:cs="Times New Roman"/>
                <w:sz w:val="22"/>
              </w:rPr>
              <w:t>通过高点俯瞰地面，掌握监控区域整体治安情况，通过标签联动技术可联动低点视频、人脸卡口、车辆卡口等，能在高点全局画面中以画中画方式查看各类低点防控资源，高低两级协同，形成由高到低、由内到外的立体化防控体系。</w:t>
            </w:r>
          </w:p>
        </w:tc>
        <w:tc>
          <w:tcPr>
            <w:tcW w:w="708" w:type="dxa"/>
            <w:vMerge/>
            <w:shd w:val="clear" w:color="000000" w:fill="FFFFFF"/>
            <w:vAlign w:val="center"/>
          </w:tcPr>
          <w:p w:rsidR="00B32D84" w:rsidRDefault="00B32D84" w:rsidP="00AD5BD4">
            <w:pPr>
              <w:spacing w:line="320" w:lineRule="exact"/>
              <w:ind w:firstLineChars="200" w:firstLine="420"/>
              <w:rPr>
                <w:rFonts w:ascii="宋体" w:hAnsi="宋体"/>
              </w:rPr>
            </w:pPr>
          </w:p>
        </w:tc>
        <w:tc>
          <w:tcPr>
            <w:tcW w:w="964" w:type="dxa"/>
            <w:vMerge/>
            <w:shd w:val="clear" w:color="000000" w:fill="auto"/>
            <w:vAlign w:val="center"/>
          </w:tcPr>
          <w:p w:rsidR="00B32D84" w:rsidRDefault="00B32D84" w:rsidP="00AD5BD4">
            <w:pPr>
              <w:spacing w:line="320" w:lineRule="exact"/>
              <w:ind w:firstLineChars="200" w:firstLine="420"/>
              <w:rPr>
                <w:rFonts w:ascii="宋体" w:hAnsi="宋体"/>
              </w:rPr>
            </w:pPr>
          </w:p>
        </w:tc>
        <w:tc>
          <w:tcPr>
            <w:tcW w:w="1125" w:type="dxa"/>
            <w:vMerge/>
            <w:shd w:val="clear" w:color="000000" w:fill="FFFFFF"/>
            <w:vAlign w:val="center"/>
          </w:tcPr>
          <w:p w:rsidR="00B32D84" w:rsidRDefault="00B32D84" w:rsidP="00AD5BD4">
            <w:pPr>
              <w:spacing w:line="320" w:lineRule="exact"/>
              <w:ind w:firstLineChars="200" w:firstLine="420"/>
              <w:rPr>
                <w:rFonts w:ascii="宋体" w:hAnsi="宋体"/>
              </w:rPr>
            </w:pPr>
          </w:p>
        </w:tc>
      </w:tr>
      <w:tr w:rsidR="00B32D84" w:rsidTr="00AD5BD4">
        <w:trPr>
          <w:jc w:val="center"/>
        </w:trPr>
        <w:tc>
          <w:tcPr>
            <w:tcW w:w="659" w:type="dxa"/>
            <w:vMerge/>
            <w:shd w:val="clear" w:color="000000" w:fill="FFFFFF"/>
            <w:vAlign w:val="center"/>
          </w:tcPr>
          <w:p w:rsidR="00B32D84" w:rsidRDefault="00B32D84" w:rsidP="00AD5BD4">
            <w:pPr>
              <w:spacing w:line="320" w:lineRule="exact"/>
              <w:ind w:firstLineChars="200" w:firstLine="420"/>
              <w:rPr>
                <w:rFonts w:ascii="宋体" w:hAnsi="宋体"/>
              </w:rPr>
            </w:pPr>
          </w:p>
        </w:tc>
        <w:tc>
          <w:tcPr>
            <w:tcW w:w="719" w:type="dxa"/>
            <w:gridSpan w:val="2"/>
            <w:vMerge/>
            <w:shd w:val="clear" w:color="000000" w:fill="FFFFFF"/>
            <w:vAlign w:val="center"/>
          </w:tcPr>
          <w:p w:rsidR="00B32D84" w:rsidRDefault="00B32D84" w:rsidP="00AD5BD4">
            <w:pPr>
              <w:spacing w:line="320" w:lineRule="exact"/>
              <w:ind w:firstLineChars="200" w:firstLine="420"/>
              <w:rPr>
                <w:rFonts w:ascii="宋体" w:hAnsi="宋体"/>
              </w:rPr>
            </w:pPr>
          </w:p>
        </w:tc>
        <w:tc>
          <w:tcPr>
            <w:tcW w:w="6370" w:type="dxa"/>
            <w:shd w:val="clear" w:color="000000" w:fill="FFFFFF"/>
            <w:tcMar>
              <w:left w:w="108" w:type="dxa"/>
              <w:right w:w="108" w:type="dxa"/>
            </w:tcMar>
            <w:vAlign w:val="center"/>
          </w:tcPr>
          <w:p w:rsidR="00B32D84" w:rsidRDefault="00B32D84" w:rsidP="00AD5BD4">
            <w:pPr>
              <w:spacing w:line="320" w:lineRule="exact"/>
              <w:rPr>
                <w:rFonts w:ascii="宋体" w:hAnsi="宋体" w:cs="Times New Roman"/>
                <w:sz w:val="22"/>
              </w:rPr>
            </w:pPr>
            <w:r>
              <w:rPr>
                <w:rFonts w:ascii="宋体" w:hAnsi="宋体" w:cs="Times New Roman"/>
                <w:sz w:val="22"/>
              </w:rPr>
              <w:t>系统能在日常视频巡逻及重大活动安保时，根据警卫路线，设置高点摄像机的巡航路径，并能在巡航过程中，自动调阅警卫路线上各关注点位的低点视频，查看警卫路线的路面细节，自动化、流程化的进行警卫路线安保。</w:t>
            </w:r>
          </w:p>
        </w:tc>
        <w:tc>
          <w:tcPr>
            <w:tcW w:w="708" w:type="dxa"/>
            <w:vMerge/>
            <w:shd w:val="clear" w:color="000000" w:fill="FFFFFF"/>
            <w:vAlign w:val="center"/>
          </w:tcPr>
          <w:p w:rsidR="00B32D84" w:rsidRDefault="00B32D84" w:rsidP="00AD5BD4">
            <w:pPr>
              <w:spacing w:line="320" w:lineRule="exact"/>
              <w:ind w:firstLineChars="200" w:firstLine="420"/>
              <w:rPr>
                <w:rFonts w:ascii="宋体" w:hAnsi="宋体"/>
              </w:rPr>
            </w:pPr>
          </w:p>
        </w:tc>
        <w:tc>
          <w:tcPr>
            <w:tcW w:w="964" w:type="dxa"/>
            <w:vMerge/>
            <w:shd w:val="clear" w:color="000000" w:fill="auto"/>
            <w:vAlign w:val="center"/>
          </w:tcPr>
          <w:p w:rsidR="00B32D84" w:rsidRDefault="00B32D84" w:rsidP="00AD5BD4">
            <w:pPr>
              <w:spacing w:line="320" w:lineRule="exact"/>
              <w:ind w:firstLineChars="200" w:firstLine="420"/>
              <w:rPr>
                <w:rFonts w:ascii="宋体" w:hAnsi="宋体"/>
              </w:rPr>
            </w:pPr>
          </w:p>
        </w:tc>
        <w:tc>
          <w:tcPr>
            <w:tcW w:w="1125" w:type="dxa"/>
            <w:vMerge/>
            <w:shd w:val="clear" w:color="000000" w:fill="FFFFFF"/>
            <w:vAlign w:val="center"/>
          </w:tcPr>
          <w:p w:rsidR="00B32D84" w:rsidRDefault="00B32D84" w:rsidP="00AD5BD4">
            <w:pPr>
              <w:spacing w:line="320" w:lineRule="exact"/>
              <w:ind w:firstLineChars="200" w:firstLine="420"/>
              <w:rPr>
                <w:rFonts w:ascii="宋体" w:hAnsi="宋体"/>
              </w:rPr>
            </w:pPr>
          </w:p>
        </w:tc>
      </w:tr>
      <w:tr w:rsidR="00B32D84" w:rsidTr="00AD5BD4">
        <w:trPr>
          <w:jc w:val="center"/>
        </w:trPr>
        <w:tc>
          <w:tcPr>
            <w:tcW w:w="659" w:type="dxa"/>
            <w:vMerge/>
            <w:shd w:val="clear" w:color="000000" w:fill="FFFFFF"/>
            <w:vAlign w:val="center"/>
          </w:tcPr>
          <w:p w:rsidR="00B32D84" w:rsidRDefault="00B32D84" w:rsidP="00AD5BD4">
            <w:pPr>
              <w:spacing w:line="320" w:lineRule="exact"/>
              <w:ind w:firstLineChars="200" w:firstLine="420"/>
              <w:rPr>
                <w:rFonts w:ascii="宋体" w:hAnsi="宋体"/>
              </w:rPr>
            </w:pPr>
          </w:p>
        </w:tc>
        <w:tc>
          <w:tcPr>
            <w:tcW w:w="719" w:type="dxa"/>
            <w:gridSpan w:val="2"/>
            <w:vMerge/>
            <w:shd w:val="clear" w:color="000000" w:fill="FFFFFF"/>
            <w:vAlign w:val="center"/>
          </w:tcPr>
          <w:p w:rsidR="00B32D84" w:rsidRDefault="00B32D84" w:rsidP="00AD5BD4">
            <w:pPr>
              <w:spacing w:line="320" w:lineRule="exact"/>
              <w:ind w:firstLineChars="200" w:firstLine="420"/>
              <w:rPr>
                <w:rFonts w:ascii="宋体" w:hAnsi="宋体"/>
              </w:rPr>
            </w:pPr>
          </w:p>
        </w:tc>
        <w:tc>
          <w:tcPr>
            <w:tcW w:w="6370" w:type="dxa"/>
            <w:shd w:val="clear" w:color="000000" w:fill="FFFFFF"/>
            <w:tcMar>
              <w:left w:w="108" w:type="dxa"/>
              <w:right w:w="108" w:type="dxa"/>
            </w:tcMar>
            <w:vAlign w:val="center"/>
          </w:tcPr>
          <w:p w:rsidR="00B32D84" w:rsidRDefault="00B32D84" w:rsidP="00AD5BD4">
            <w:pPr>
              <w:spacing w:line="320" w:lineRule="exact"/>
              <w:rPr>
                <w:rFonts w:ascii="宋体" w:hAnsi="宋体" w:cs="Times New Roman"/>
                <w:sz w:val="22"/>
              </w:rPr>
            </w:pPr>
            <w:r>
              <w:rPr>
                <w:rFonts w:ascii="宋体" w:hAnsi="宋体" w:cs="Times New Roman"/>
                <w:sz w:val="22"/>
              </w:rPr>
              <w:t>系统应支持人脸卡口、车辆卡口等产生的报警信息进行接入，在高点画面中进行实时展示，并能联动报警点周边的高、低摄像机转到报警点位置查看现场</w:t>
            </w:r>
          </w:p>
        </w:tc>
        <w:tc>
          <w:tcPr>
            <w:tcW w:w="708" w:type="dxa"/>
            <w:vMerge/>
            <w:shd w:val="clear" w:color="000000" w:fill="FFFFFF"/>
            <w:vAlign w:val="center"/>
          </w:tcPr>
          <w:p w:rsidR="00B32D84" w:rsidRDefault="00B32D84" w:rsidP="00AD5BD4">
            <w:pPr>
              <w:spacing w:line="320" w:lineRule="exact"/>
              <w:ind w:firstLineChars="200" w:firstLine="420"/>
              <w:rPr>
                <w:rFonts w:ascii="宋体" w:hAnsi="宋体"/>
              </w:rPr>
            </w:pPr>
          </w:p>
        </w:tc>
        <w:tc>
          <w:tcPr>
            <w:tcW w:w="964" w:type="dxa"/>
            <w:vMerge/>
            <w:shd w:val="clear" w:color="000000" w:fill="auto"/>
            <w:vAlign w:val="center"/>
          </w:tcPr>
          <w:p w:rsidR="00B32D84" w:rsidRDefault="00B32D84" w:rsidP="00AD5BD4">
            <w:pPr>
              <w:spacing w:line="320" w:lineRule="exact"/>
              <w:ind w:firstLineChars="200" w:firstLine="420"/>
              <w:rPr>
                <w:rFonts w:ascii="宋体" w:hAnsi="宋体"/>
              </w:rPr>
            </w:pPr>
          </w:p>
        </w:tc>
        <w:tc>
          <w:tcPr>
            <w:tcW w:w="1125" w:type="dxa"/>
            <w:vMerge/>
            <w:shd w:val="clear" w:color="000000" w:fill="FFFFFF"/>
            <w:vAlign w:val="center"/>
          </w:tcPr>
          <w:p w:rsidR="00B32D84" w:rsidRDefault="00B32D84" w:rsidP="00AD5BD4">
            <w:pPr>
              <w:spacing w:line="320" w:lineRule="exact"/>
              <w:ind w:firstLineChars="200" w:firstLine="420"/>
              <w:rPr>
                <w:rFonts w:ascii="宋体" w:hAnsi="宋体"/>
              </w:rPr>
            </w:pPr>
          </w:p>
        </w:tc>
      </w:tr>
      <w:tr w:rsidR="00B32D84" w:rsidTr="00AD5BD4">
        <w:trPr>
          <w:jc w:val="center"/>
        </w:trPr>
        <w:tc>
          <w:tcPr>
            <w:tcW w:w="659" w:type="dxa"/>
            <w:vMerge w:val="restart"/>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13</w:t>
            </w:r>
          </w:p>
        </w:tc>
        <w:tc>
          <w:tcPr>
            <w:tcW w:w="719" w:type="dxa"/>
            <w:gridSpan w:val="2"/>
            <w:vMerge w:val="restart"/>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综合管理系统</w:t>
            </w:r>
          </w:p>
        </w:tc>
        <w:tc>
          <w:tcPr>
            <w:tcW w:w="6370" w:type="dxa"/>
            <w:shd w:val="clear" w:color="000000" w:fill="FFFFFF"/>
            <w:tcMar>
              <w:left w:w="108" w:type="dxa"/>
              <w:right w:w="108" w:type="dxa"/>
            </w:tcMar>
            <w:vAlign w:val="center"/>
          </w:tcPr>
          <w:p w:rsidR="00B32D84" w:rsidRDefault="00B32D84" w:rsidP="00AD5BD4">
            <w:pPr>
              <w:spacing w:line="320" w:lineRule="exact"/>
              <w:rPr>
                <w:rFonts w:ascii="宋体" w:hAnsi="宋体" w:cs="Times New Roman"/>
                <w:sz w:val="22"/>
              </w:rPr>
            </w:pPr>
            <w:r>
              <w:rPr>
                <w:rFonts w:ascii="宋体" w:hAnsi="宋体" w:cs="Times New Roman"/>
                <w:sz w:val="22"/>
              </w:rPr>
              <w:t>包含</w:t>
            </w:r>
            <w:r>
              <w:rPr>
                <w:rFonts w:ascii="宋体" w:hAnsi="宋体" w:cs="Times New Roman" w:hint="eastAsia"/>
                <w:sz w:val="22"/>
              </w:rPr>
              <w:t>60</w:t>
            </w:r>
            <w:r>
              <w:rPr>
                <w:rFonts w:ascii="宋体" w:hAnsi="宋体" w:cs="Times New Roman"/>
                <w:sz w:val="22"/>
              </w:rPr>
              <w:t>路卡口摄像机接入license。</w:t>
            </w:r>
          </w:p>
        </w:tc>
        <w:tc>
          <w:tcPr>
            <w:tcW w:w="708" w:type="dxa"/>
            <w:vMerge w:val="restart"/>
            <w:shd w:val="clear" w:color="000000" w:fill="FFFFFF"/>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t>套</w:t>
            </w:r>
          </w:p>
        </w:tc>
        <w:tc>
          <w:tcPr>
            <w:tcW w:w="964" w:type="dxa"/>
            <w:vMerge w:val="restart"/>
            <w:shd w:val="clear" w:color="000000" w:fill="auto"/>
            <w:tcMar>
              <w:left w:w="108" w:type="dxa"/>
              <w:right w:w="108" w:type="dxa"/>
            </w:tcMar>
            <w:vAlign w:val="center"/>
          </w:tcPr>
          <w:p w:rsidR="00B32D84" w:rsidRDefault="00B32D84" w:rsidP="00AD5BD4">
            <w:pPr>
              <w:spacing w:line="320" w:lineRule="exact"/>
              <w:ind w:firstLineChars="66" w:firstLine="145"/>
              <w:jc w:val="center"/>
              <w:rPr>
                <w:rFonts w:ascii="宋体" w:hAnsi="宋体" w:cs="Times New Roman"/>
                <w:sz w:val="22"/>
              </w:rPr>
            </w:pPr>
            <w:r>
              <w:rPr>
                <w:rFonts w:ascii="宋体" w:hAnsi="宋体" w:cs="Times New Roman"/>
                <w:sz w:val="22"/>
              </w:rPr>
              <w:t>1</w:t>
            </w:r>
          </w:p>
        </w:tc>
        <w:tc>
          <w:tcPr>
            <w:tcW w:w="1125" w:type="dxa"/>
            <w:vMerge w:val="restart"/>
            <w:shd w:val="clear" w:color="000000" w:fill="FFFFFF"/>
            <w:tcMar>
              <w:left w:w="108" w:type="dxa"/>
              <w:right w:w="108" w:type="dxa"/>
            </w:tcMar>
            <w:vAlign w:val="center"/>
          </w:tcPr>
          <w:p w:rsidR="00B32D84" w:rsidRDefault="00B32D84" w:rsidP="00AD5BD4">
            <w:pPr>
              <w:spacing w:line="320" w:lineRule="exact"/>
              <w:ind w:firstLineChars="9" w:firstLine="20"/>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vMerge/>
            <w:shd w:val="clear" w:color="000000" w:fill="FFFFFF"/>
            <w:vAlign w:val="center"/>
          </w:tcPr>
          <w:p w:rsidR="00B32D84" w:rsidRDefault="00B32D84" w:rsidP="00AD5BD4">
            <w:pPr>
              <w:spacing w:line="320" w:lineRule="exact"/>
              <w:ind w:firstLineChars="200" w:firstLine="420"/>
              <w:rPr>
                <w:rFonts w:ascii="宋体" w:hAnsi="宋体"/>
              </w:rPr>
            </w:pPr>
          </w:p>
        </w:tc>
        <w:tc>
          <w:tcPr>
            <w:tcW w:w="719" w:type="dxa"/>
            <w:gridSpan w:val="2"/>
            <w:vMerge/>
            <w:shd w:val="clear" w:color="000000" w:fill="FFFFFF"/>
            <w:vAlign w:val="center"/>
          </w:tcPr>
          <w:p w:rsidR="00B32D84" w:rsidRDefault="00B32D84" w:rsidP="00AD5BD4">
            <w:pPr>
              <w:spacing w:line="320" w:lineRule="exact"/>
              <w:ind w:firstLineChars="200" w:firstLine="420"/>
              <w:rPr>
                <w:rFonts w:ascii="宋体" w:hAnsi="宋体"/>
              </w:rPr>
            </w:pPr>
          </w:p>
        </w:tc>
        <w:tc>
          <w:tcPr>
            <w:tcW w:w="6370" w:type="dxa"/>
            <w:shd w:val="clear" w:color="000000" w:fill="FFFFFF"/>
            <w:tcMar>
              <w:left w:w="108" w:type="dxa"/>
              <w:right w:w="108" w:type="dxa"/>
            </w:tcMar>
            <w:vAlign w:val="center"/>
          </w:tcPr>
          <w:p w:rsidR="00B32D84" w:rsidRDefault="00B32D84" w:rsidP="00AD5BD4">
            <w:pPr>
              <w:spacing w:line="320" w:lineRule="exact"/>
              <w:rPr>
                <w:rFonts w:ascii="宋体" w:hAnsi="宋体" w:cs="Times New Roman"/>
                <w:sz w:val="22"/>
              </w:rPr>
            </w:pPr>
            <w:r>
              <w:rPr>
                <w:rFonts w:ascii="Times New Roman" w:hAnsi="Times New Roman" w:cs="Times New Roman"/>
                <w:sz w:val="22"/>
              </w:rPr>
              <w:t>支持公安实战业务开发应用，可根据辖区范围，根据点、线、格、面的建设模式，采用多级防线、逻辑闭环的模型进行建设，建立网络围栏、伴随分析、人员定位、车辆定位时空碰撞、时空追踪、区域管控、布控报警等实战应用，用于刻画人员、车辆活动轨迹，为服务公安实战提供互联网数据支撑，定制开发应用，满足客户多样化需求；要求卡口及摄像机设备直接将信令流、图片流、视频存储流直接接入现有卡口平台，不接受其他媒体服务的封装和中转；所有设备的信令流同时能够与综合管理系统交互，受综合管理系统的统一调度和设备运维；图片流及视频流采用现有的裸数据方式直接存储到硬盘中，综合管理系统能够通过图、表实时看到视频及图片的存取状态；新增云存储设备需直接接入现有云存储系统中，由现有云存储系统统一管理，存储方式及格式与现有接入方式保持一致，采用媒体流带外的方式，从前端到云存储设备直接写入，与现有存储系统构成同一个云存储资源池，由现有云存储系统统一对外提供数据存储和访问功能；大数据采用</w:t>
            </w:r>
            <w:r>
              <w:rPr>
                <w:rFonts w:ascii="Times New Roman" w:hAnsi="Times New Roman" w:cs="Times New Roman"/>
                <w:sz w:val="22"/>
              </w:rPr>
              <w:t>Hadoop</w:t>
            </w:r>
            <w:r>
              <w:rPr>
                <w:rFonts w:ascii="Times New Roman" w:hAnsi="Times New Roman" w:cs="Times New Roman"/>
                <w:sz w:val="22"/>
              </w:rPr>
              <w:t>分布式文件系统、</w:t>
            </w:r>
            <w:r>
              <w:rPr>
                <w:rFonts w:ascii="Times New Roman" w:hAnsi="Times New Roman" w:cs="Times New Roman"/>
                <w:sz w:val="22"/>
              </w:rPr>
              <w:t>Hbase</w:t>
            </w:r>
            <w:r>
              <w:rPr>
                <w:rFonts w:ascii="Times New Roman" w:hAnsi="Times New Roman" w:cs="Times New Roman"/>
                <w:sz w:val="22"/>
              </w:rPr>
              <w:t>分布式数据库、</w:t>
            </w:r>
            <w:r>
              <w:rPr>
                <w:rFonts w:ascii="Times New Roman" w:hAnsi="Times New Roman" w:cs="Times New Roman"/>
                <w:sz w:val="22"/>
              </w:rPr>
              <w:t>sparkstreaming</w:t>
            </w:r>
            <w:r>
              <w:rPr>
                <w:rFonts w:ascii="Times New Roman" w:hAnsi="Times New Roman" w:cs="Times New Roman"/>
                <w:sz w:val="22"/>
              </w:rPr>
              <w:t>分布式实时处理技术及</w:t>
            </w:r>
            <w:r>
              <w:rPr>
                <w:rFonts w:ascii="Times New Roman" w:hAnsi="Times New Roman" w:cs="Times New Roman"/>
                <w:sz w:val="22"/>
              </w:rPr>
              <w:t>ES</w:t>
            </w:r>
            <w:r>
              <w:rPr>
                <w:rFonts w:ascii="Times New Roman" w:hAnsi="Times New Roman" w:cs="Times New Roman"/>
                <w:sz w:val="22"/>
              </w:rPr>
              <w:t>搜索引擎，对外能够提供</w:t>
            </w:r>
            <w:r>
              <w:rPr>
                <w:rFonts w:ascii="Times New Roman" w:hAnsi="Times New Roman" w:cs="Times New Roman"/>
                <w:sz w:val="22"/>
              </w:rPr>
              <w:t>resful</w:t>
            </w:r>
            <w:r>
              <w:rPr>
                <w:rFonts w:ascii="Times New Roman" w:hAnsi="Times New Roman" w:cs="Times New Roman"/>
                <w:sz w:val="22"/>
              </w:rPr>
              <w:t>、</w:t>
            </w:r>
            <w:r>
              <w:rPr>
                <w:rFonts w:ascii="Times New Roman" w:hAnsi="Times New Roman" w:cs="Times New Roman"/>
                <w:sz w:val="22"/>
              </w:rPr>
              <w:t>thrift</w:t>
            </w:r>
            <w:r>
              <w:rPr>
                <w:rFonts w:ascii="Times New Roman" w:hAnsi="Times New Roman" w:cs="Times New Roman"/>
                <w:sz w:val="22"/>
              </w:rPr>
              <w:t>等服务接口；</w:t>
            </w:r>
          </w:p>
        </w:tc>
        <w:tc>
          <w:tcPr>
            <w:tcW w:w="708" w:type="dxa"/>
            <w:vMerge/>
            <w:shd w:val="clear" w:color="000000" w:fill="FFFFFF"/>
            <w:vAlign w:val="center"/>
          </w:tcPr>
          <w:p w:rsidR="00B32D84" w:rsidRDefault="00B32D84" w:rsidP="00AD5BD4">
            <w:pPr>
              <w:spacing w:line="320" w:lineRule="exact"/>
              <w:ind w:firstLineChars="200" w:firstLine="420"/>
              <w:rPr>
                <w:rFonts w:ascii="宋体" w:hAnsi="宋体"/>
              </w:rPr>
            </w:pPr>
          </w:p>
        </w:tc>
        <w:tc>
          <w:tcPr>
            <w:tcW w:w="964" w:type="dxa"/>
            <w:vMerge/>
            <w:shd w:val="clear" w:color="000000" w:fill="auto"/>
            <w:vAlign w:val="center"/>
          </w:tcPr>
          <w:p w:rsidR="00B32D84" w:rsidRDefault="00B32D84" w:rsidP="00AD5BD4">
            <w:pPr>
              <w:spacing w:line="320" w:lineRule="exact"/>
              <w:ind w:firstLineChars="200" w:firstLine="420"/>
              <w:rPr>
                <w:rFonts w:ascii="宋体" w:hAnsi="宋体"/>
              </w:rPr>
            </w:pPr>
          </w:p>
        </w:tc>
        <w:tc>
          <w:tcPr>
            <w:tcW w:w="1125" w:type="dxa"/>
            <w:vMerge/>
            <w:shd w:val="clear" w:color="000000" w:fill="FFFFFF"/>
            <w:vAlign w:val="center"/>
          </w:tcPr>
          <w:p w:rsidR="00B32D84" w:rsidRDefault="00B32D84" w:rsidP="00AD5BD4">
            <w:pPr>
              <w:spacing w:line="320" w:lineRule="exact"/>
              <w:ind w:firstLineChars="200" w:firstLine="420"/>
              <w:rPr>
                <w:rFonts w:ascii="宋体" w:hAnsi="宋体"/>
              </w:rPr>
            </w:pPr>
          </w:p>
        </w:tc>
      </w:tr>
      <w:tr w:rsidR="00B32D84" w:rsidTr="00AD5BD4">
        <w:trPr>
          <w:jc w:val="center"/>
        </w:trPr>
        <w:tc>
          <w:tcPr>
            <w:tcW w:w="659" w:type="dxa"/>
            <w:vMerge/>
            <w:shd w:val="clear" w:color="000000" w:fill="FFFFFF"/>
            <w:vAlign w:val="center"/>
          </w:tcPr>
          <w:p w:rsidR="00B32D84" w:rsidRDefault="00B32D84" w:rsidP="00AD5BD4">
            <w:pPr>
              <w:spacing w:line="320" w:lineRule="exact"/>
              <w:ind w:firstLineChars="200" w:firstLine="420"/>
              <w:rPr>
                <w:rFonts w:ascii="宋体" w:hAnsi="宋体"/>
              </w:rPr>
            </w:pPr>
          </w:p>
        </w:tc>
        <w:tc>
          <w:tcPr>
            <w:tcW w:w="719" w:type="dxa"/>
            <w:gridSpan w:val="2"/>
            <w:vMerge/>
            <w:shd w:val="clear" w:color="000000" w:fill="FFFFFF"/>
            <w:vAlign w:val="center"/>
          </w:tcPr>
          <w:p w:rsidR="00B32D84" w:rsidRDefault="00B32D84" w:rsidP="00AD5BD4">
            <w:pPr>
              <w:spacing w:line="320" w:lineRule="exact"/>
              <w:ind w:firstLineChars="200" w:firstLine="420"/>
              <w:rPr>
                <w:rFonts w:ascii="宋体" w:hAnsi="宋体"/>
              </w:rPr>
            </w:pPr>
          </w:p>
        </w:tc>
        <w:tc>
          <w:tcPr>
            <w:tcW w:w="6370" w:type="dxa"/>
            <w:shd w:val="clear" w:color="000000" w:fill="FFFFFF"/>
            <w:tcMar>
              <w:left w:w="108" w:type="dxa"/>
              <w:right w:w="108" w:type="dxa"/>
            </w:tcMar>
            <w:vAlign w:val="center"/>
          </w:tcPr>
          <w:p w:rsidR="00B32D84" w:rsidRDefault="00B32D84" w:rsidP="00AD5BD4">
            <w:pPr>
              <w:spacing w:line="320" w:lineRule="exact"/>
              <w:rPr>
                <w:rFonts w:ascii="宋体" w:hAnsi="宋体" w:cs="Times New Roman"/>
                <w:sz w:val="22"/>
              </w:rPr>
            </w:pPr>
            <w:r>
              <w:rPr>
                <w:rFonts w:ascii="宋体" w:hAnsi="宋体" w:cs="Times New Roman"/>
                <w:sz w:val="22"/>
              </w:rPr>
              <w:t>结合数据信息边界系统进行二次开发，与公安信息网大数据系统（资源服务）通过resful接口进行对接；</w:t>
            </w:r>
            <w:r>
              <w:rPr>
                <w:rFonts w:ascii="宋体" w:hAnsi="宋体" w:cs="Times New Roman"/>
                <w:sz w:val="22"/>
              </w:rPr>
              <w:br/>
              <w:t>支持通过服务调用接口与门户系统对接，为门户系统提供过车信息、图片、研判结果、标注信息、专属信息等数据，要求实时性强，稳定性高，严格按照定义的数据表项提供，数据表项可多个，用于门户系统业务呈现，包含不限于综合搜索、可视化展现、视野内搜索、警务专题搜索、周边搜索等业务应用；</w:t>
            </w:r>
          </w:p>
        </w:tc>
        <w:tc>
          <w:tcPr>
            <w:tcW w:w="708" w:type="dxa"/>
            <w:vMerge/>
            <w:shd w:val="clear" w:color="000000" w:fill="FFFFFF"/>
            <w:vAlign w:val="center"/>
          </w:tcPr>
          <w:p w:rsidR="00B32D84" w:rsidRDefault="00B32D84" w:rsidP="00AD5BD4">
            <w:pPr>
              <w:spacing w:line="320" w:lineRule="exact"/>
              <w:ind w:firstLineChars="200" w:firstLine="420"/>
              <w:rPr>
                <w:rFonts w:ascii="宋体" w:hAnsi="宋体"/>
              </w:rPr>
            </w:pPr>
          </w:p>
        </w:tc>
        <w:tc>
          <w:tcPr>
            <w:tcW w:w="964" w:type="dxa"/>
            <w:vMerge/>
            <w:shd w:val="clear" w:color="000000" w:fill="auto"/>
            <w:vAlign w:val="center"/>
          </w:tcPr>
          <w:p w:rsidR="00B32D84" w:rsidRDefault="00B32D84" w:rsidP="00AD5BD4">
            <w:pPr>
              <w:spacing w:line="320" w:lineRule="exact"/>
              <w:ind w:firstLineChars="200" w:firstLine="420"/>
              <w:rPr>
                <w:rFonts w:ascii="宋体" w:hAnsi="宋体"/>
              </w:rPr>
            </w:pPr>
          </w:p>
        </w:tc>
        <w:tc>
          <w:tcPr>
            <w:tcW w:w="1125" w:type="dxa"/>
            <w:vMerge/>
            <w:shd w:val="clear" w:color="000000" w:fill="FFFFFF"/>
            <w:vAlign w:val="center"/>
          </w:tcPr>
          <w:p w:rsidR="00B32D84" w:rsidRDefault="00B32D84" w:rsidP="00AD5BD4">
            <w:pPr>
              <w:spacing w:line="320" w:lineRule="exact"/>
              <w:ind w:firstLineChars="200" w:firstLine="420"/>
              <w:rPr>
                <w:rFonts w:ascii="宋体" w:hAnsi="宋体"/>
              </w:rPr>
            </w:pPr>
          </w:p>
        </w:tc>
      </w:tr>
      <w:tr w:rsidR="00B32D84" w:rsidTr="00AD5BD4">
        <w:trPr>
          <w:jc w:val="center"/>
        </w:trPr>
        <w:tc>
          <w:tcPr>
            <w:tcW w:w="659"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lastRenderedPageBreak/>
              <w:t>14</w:t>
            </w:r>
          </w:p>
        </w:tc>
        <w:tc>
          <w:tcPr>
            <w:tcW w:w="719" w:type="dxa"/>
            <w:gridSpan w:val="2"/>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时钟服务器</w:t>
            </w:r>
          </w:p>
        </w:tc>
        <w:tc>
          <w:tcPr>
            <w:tcW w:w="6370" w:type="dxa"/>
            <w:shd w:val="clear" w:color="000000" w:fill="FFFFFF"/>
            <w:tcMar>
              <w:left w:w="108" w:type="dxa"/>
              <w:right w:w="108" w:type="dxa"/>
            </w:tcMar>
            <w:vAlign w:val="center"/>
          </w:tcPr>
          <w:p w:rsidR="00B32D84" w:rsidRDefault="00B32D84" w:rsidP="00AD5BD4">
            <w:pPr>
              <w:spacing w:line="320" w:lineRule="exact"/>
              <w:jc w:val="left"/>
              <w:rPr>
                <w:rFonts w:ascii="宋体" w:hAnsi="宋体" w:cs="Times New Roman"/>
                <w:sz w:val="22"/>
              </w:rPr>
            </w:pPr>
            <w:r>
              <w:rPr>
                <w:rFonts w:ascii="Times New Roman" w:hAnsi="Times New Roman" w:cs="Times New Roman"/>
                <w:sz w:val="22"/>
              </w:rPr>
              <w:t>北斗和</w:t>
            </w:r>
            <w:r>
              <w:rPr>
                <w:rFonts w:ascii="Times New Roman" w:hAnsi="Times New Roman" w:cs="Times New Roman"/>
                <w:sz w:val="22"/>
              </w:rPr>
              <w:t>GPS</w:t>
            </w:r>
            <w:r>
              <w:rPr>
                <w:rFonts w:ascii="Times New Roman" w:hAnsi="Times New Roman" w:cs="Times New Roman"/>
                <w:sz w:val="22"/>
              </w:rPr>
              <w:t>双时钟源；</w:t>
            </w:r>
            <w:r>
              <w:rPr>
                <w:rFonts w:ascii="Times New Roman" w:hAnsi="Times New Roman" w:cs="Times New Roman"/>
                <w:sz w:val="22"/>
              </w:rPr>
              <w:t>2</w:t>
            </w:r>
            <w:r>
              <w:rPr>
                <w:rFonts w:ascii="Times New Roman" w:hAnsi="Times New Roman" w:cs="Times New Roman"/>
                <w:sz w:val="22"/>
              </w:rPr>
              <w:t>路独立</w:t>
            </w:r>
            <w:r>
              <w:rPr>
                <w:rFonts w:ascii="Times New Roman" w:hAnsi="Times New Roman" w:cs="Times New Roman"/>
                <w:sz w:val="22"/>
              </w:rPr>
              <w:t>IP</w:t>
            </w:r>
            <w:r>
              <w:rPr>
                <w:rFonts w:ascii="Times New Roman" w:hAnsi="Times New Roman" w:cs="Times New Roman"/>
                <w:sz w:val="22"/>
              </w:rPr>
              <w:t>地址</w:t>
            </w:r>
            <w:r>
              <w:rPr>
                <w:rFonts w:ascii="Times New Roman" w:hAnsi="Times New Roman" w:cs="Times New Roman"/>
                <w:sz w:val="22"/>
              </w:rPr>
              <w:t>RJ45</w:t>
            </w:r>
            <w:r>
              <w:rPr>
                <w:rFonts w:ascii="Times New Roman" w:hAnsi="Times New Roman" w:cs="Times New Roman"/>
                <w:sz w:val="22"/>
              </w:rPr>
              <w:t>网口输出，支持</w:t>
            </w:r>
            <w:r>
              <w:rPr>
                <w:rFonts w:ascii="Times New Roman" w:hAnsi="Times New Roman" w:cs="Times New Roman"/>
                <w:sz w:val="22"/>
              </w:rPr>
              <w:t>NTP</w:t>
            </w:r>
            <w:r>
              <w:rPr>
                <w:rFonts w:ascii="Times New Roman" w:hAnsi="Times New Roman" w:cs="Times New Roman"/>
                <w:sz w:val="22"/>
              </w:rPr>
              <w:t>网络对时；支持</w:t>
            </w:r>
            <w:r>
              <w:rPr>
                <w:rFonts w:ascii="Times New Roman" w:hAnsi="Times New Roman" w:cs="Times New Roman"/>
                <w:sz w:val="22"/>
              </w:rPr>
              <w:t>RS-232</w:t>
            </w:r>
            <w:r>
              <w:rPr>
                <w:rFonts w:ascii="Times New Roman" w:hAnsi="Times New Roman" w:cs="Times New Roman"/>
                <w:sz w:val="22"/>
              </w:rPr>
              <w:t>、</w:t>
            </w:r>
            <w:r>
              <w:rPr>
                <w:rFonts w:ascii="Times New Roman" w:hAnsi="Times New Roman" w:cs="Times New Roman"/>
                <w:sz w:val="22"/>
              </w:rPr>
              <w:t>RS-485</w:t>
            </w:r>
            <w:r>
              <w:rPr>
                <w:rFonts w:ascii="Times New Roman" w:hAnsi="Times New Roman" w:cs="Times New Roman"/>
                <w:sz w:val="22"/>
              </w:rPr>
              <w:t>输出，内嵌十六种通信协议，可供用户选择。</w:t>
            </w:r>
          </w:p>
        </w:tc>
        <w:tc>
          <w:tcPr>
            <w:tcW w:w="708" w:type="dxa"/>
            <w:shd w:val="clear" w:color="000000" w:fill="FFFFFF"/>
            <w:tcMar>
              <w:left w:w="108" w:type="dxa"/>
              <w:right w:w="108" w:type="dxa"/>
            </w:tcMar>
            <w:vAlign w:val="center"/>
          </w:tcPr>
          <w:p w:rsidR="00B32D84" w:rsidRDefault="00B32D84" w:rsidP="00AD5BD4">
            <w:pPr>
              <w:spacing w:line="320" w:lineRule="exact"/>
              <w:ind w:firstLineChars="30" w:firstLine="66"/>
              <w:jc w:val="center"/>
              <w:rPr>
                <w:rFonts w:ascii="宋体" w:hAnsi="宋体" w:cs="Times New Roman"/>
                <w:sz w:val="22"/>
              </w:rPr>
            </w:pPr>
            <w:r>
              <w:rPr>
                <w:rFonts w:ascii="宋体" w:hAnsi="宋体" w:cs="Times New Roman"/>
                <w:sz w:val="22"/>
              </w:rPr>
              <w:t>台</w:t>
            </w:r>
          </w:p>
        </w:tc>
        <w:tc>
          <w:tcPr>
            <w:tcW w:w="964"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 xml:space="preserve">2 </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15</w:t>
            </w:r>
          </w:p>
        </w:tc>
        <w:tc>
          <w:tcPr>
            <w:tcW w:w="719" w:type="dxa"/>
            <w:gridSpan w:val="2"/>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光纤租赁费</w:t>
            </w:r>
          </w:p>
        </w:tc>
        <w:tc>
          <w:tcPr>
            <w:tcW w:w="6370" w:type="dxa"/>
            <w:shd w:val="clear" w:color="000000" w:fill="auto"/>
            <w:tcMar>
              <w:left w:w="108" w:type="dxa"/>
              <w:right w:w="108" w:type="dxa"/>
            </w:tcMar>
            <w:vAlign w:val="center"/>
          </w:tcPr>
          <w:p w:rsidR="00B32D84" w:rsidRDefault="00B32D84" w:rsidP="00AD5BD4">
            <w:pPr>
              <w:spacing w:line="320" w:lineRule="exact"/>
              <w:jc w:val="left"/>
              <w:rPr>
                <w:rFonts w:ascii="宋体" w:hAnsi="宋体" w:cs="Times New Roman"/>
                <w:sz w:val="22"/>
              </w:rPr>
            </w:pPr>
            <w:r>
              <w:rPr>
                <w:rFonts w:ascii="宋体" w:hAnsi="宋体" w:cs="Times New Roman"/>
                <w:sz w:val="22"/>
              </w:rPr>
              <w:t>光纤3年</w:t>
            </w:r>
            <w:r>
              <w:rPr>
                <w:rFonts w:ascii="宋体" w:hAnsi="宋体" w:cs="Times New Roman" w:hint="eastAsia"/>
                <w:sz w:val="22"/>
              </w:rPr>
              <w:t>租赁和运维服务</w:t>
            </w:r>
          </w:p>
        </w:tc>
        <w:tc>
          <w:tcPr>
            <w:tcW w:w="708"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条</w:t>
            </w:r>
          </w:p>
        </w:tc>
        <w:tc>
          <w:tcPr>
            <w:tcW w:w="964"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 xml:space="preserve">35 </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shd w:val="clear" w:color="000000" w:fill="auto"/>
            <w:tcMar>
              <w:left w:w="108" w:type="dxa"/>
              <w:right w:w="108" w:type="dxa"/>
            </w:tcMar>
            <w:vAlign w:val="center"/>
          </w:tcPr>
          <w:p w:rsidR="00B32D84" w:rsidRDefault="00B32D84" w:rsidP="00AD5BD4">
            <w:pPr>
              <w:spacing w:line="320" w:lineRule="exact"/>
              <w:ind w:firstLineChars="8" w:firstLine="18"/>
              <w:jc w:val="center"/>
              <w:rPr>
                <w:rFonts w:ascii="宋体" w:hAnsi="宋体" w:cs="Times New Roman"/>
                <w:sz w:val="22"/>
              </w:rPr>
            </w:pPr>
            <w:r>
              <w:rPr>
                <w:rFonts w:ascii="宋体" w:hAnsi="宋体" w:cs="Times New Roman"/>
                <w:sz w:val="22"/>
              </w:rPr>
              <w:t>16</w:t>
            </w:r>
          </w:p>
        </w:tc>
        <w:tc>
          <w:tcPr>
            <w:tcW w:w="719" w:type="dxa"/>
            <w:gridSpan w:val="2"/>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卡口电费</w:t>
            </w:r>
          </w:p>
        </w:tc>
        <w:tc>
          <w:tcPr>
            <w:tcW w:w="6370" w:type="dxa"/>
            <w:shd w:val="clear" w:color="000000" w:fill="auto"/>
            <w:tcMar>
              <w:left w:w="108" w:type="dxa"/>
              <w:right w:w="108" w:type="dxa"/>
            </w:tcMar>
            <w:vAlign w:val="center"/>
          </w:tcPr>
          <w:p w:rsidR="00B32D84" w:rsidRDefault="00B32D84" w:rsidP="00AD5BD4">
            <w:pPr>
              <w:spacing w:line="320" w:lineRule="exact"/>
              <w:jc w:val="left"/>
              <w:rPr>
                <w:rFonts w:ascii="宋体" w:hAnsi="宋体" w:cs="Times New Roman"/>
                <w:sz w:val="22"/>
              </w:rPr>
            </w:pPr>
            <w:r>
              <w:rPr>
                <w:rFonts w:ascii="宋体" w:hAnsi="宋体" w:cs="Times New Roman"/>
                <w:sz w:val="22"/>
              </w:rPr>
              <w:t>前端3年电费</w:t>
            </w:r>
          </w:p>
        </w:tc>
        <w:tc>
          <w:tcPr>
            <w:tcW w:w="708"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套</w:t>
            </w:r>
          </w:p>
        </w:tc>
        <w:tc>
          <w:tcPr>
            <w:tcW w:w="964"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25</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shd w:val="clear" w:color="000000" w:fill="auto"/>
            <w:tcMar>
              <w:left w:w="108" w:type="dxa"/>
              <w:right w:w="108" w:type="dxa"/>
            </w:tcMar>
            <w:vAlign w:val="center"/>
          </w:tcPr>
          <w:p w:rsidR="00B32D84" w:rsidRDefault="00B32D84" w:rsidP="00AD5BD4">
            <w:pPr>
              <w:spacing w:line="320" w:lineRule="exact"/>
              <w:ind w:firstLineChars="8" w:firstLine="18"/>
              <w:jc w:val="center"/>
              <w:rPr>
                <w:rFonts w:ascii="宋体" w:hAnsi="宋体" w:cs="Times New Roman"/>
                <w:sz w:val="22"/>
              </w:rPr>
            </w:pPr>
            <w:r>
              <w:rPr>
                <w:rFonts w:ascii="宋体" w:hAnsi="宋体" w:cs="Times New Roman"/>
                <w:sz w:val="22"/>
              </w:rPr>
              <w:t>17</w:t>
            </w:r>
          </w:p>
        </w:tc>
        <w:tc>
          <w:tcPr>
            <w:tcW w:w="719" w:type="dxa"/>
            <w:gridSpan w:val="2"/>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监控电费</w:t>
            </w:r>
          </w:p>
        </w:tc>
        <w:tc>
          <w:tcPr>
            <w:tcW w:w="6370" w:type="dxa"/>
            <w:shd w:val="clear" w:color="000000" w:fill="auto"/>
            <w:tcMar>
              <w:left w:w="108" w:type="dxa"/>
              <w:right w:w="108" w:type="dxa"/>
            </w:tcMar>
            <w:vAlign w:val="center"/>
          </w:tcPr>
          <w:p w:rsidR="00B32D84" w:rsidRDefault="00B32D84" w:rsidP="00AD5BD4">
            <w:pPr>
              <w:spacing w:line="320" w:lineRule="exact"/>
              <w:jc w:val="left"/>
              <w:rPr>
                <w:rFonts w:ascii="宋体" w:hAnsi="宋体" w:cs="Times New Roman"/>
                <w:sz w:val="22"/>
              </w:rPr>
            </w:pPr>
            <w:r>
              <w:rPr>
                <w:rFonts w:ascii="宋体" w:hAnsi="宋体" w:cs="Times New Roman"/>
                <w:sz w:val="22"/>
              </w:rPr>
              <w:t>前端3年电费</w:t>
            </w:r>
          </w:p>
        </w:tc>
        <w:tc>
          <w:tcPr>
            <w:tcW w:w="708"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套</w:t>
            </w:r>
          </w:p>
        </w:tc>
        <w:tc>
          <w:tcPr>
            <w:tcW w:w="964"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10</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bl>
    <w:p w:rsidR="00E4427E" w:rsidRPr="00CA1263" w:rsidRDefault="00E4427E" w:rsidP="00B32D84">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861EFD" w:rsidRDefault="00343DC6" w:rsidP="00E4427E">
      <w:pPr>
        <w:spacing w:line="360" w:lineRule="auto"/>
        <w:ind w:firstLineChars="200" w:firstLine="480"/>
        <w:contextualSpacing/>
        <w:rPr>
          <w:rFonts w:asciiTheme="minorEastAsia" w:hAnsiTheme="minorEastAsia" w:cs="宋体"/>
          <w:kern w:val="0"/>
          <w:sz w:val="24"/>
          <w:szCs w:val="24"/>
        </w:rPr>
      </w:pPr>
      <w:r w:rsidRPr="00861EFD">
        <w:rPr>
          <w:rFonts w:asciiTheme="minorEastAsia" w:hAnsiTheme="minorEastAsia" w:cs="仿宋_GB2312" w:hint="eastAsia"/>
          <w:sz w:val="24"/>
          <w:szCs w:val="24"/>
          <w:lang w:val="zh-CN"/>
        </w:rPr>
        <w:t>如投标人所投产品</w:t>
      </w:r>
      <w:r w:rsidR="00E4427E" w:rsidRPr="00861EFD">
        <w:rPr>
          <w:rFonts w:asciiTheme="minorEastAsia" w:hAnsiTheme="minorEastAsia" w:cs="宋体" w:hint="eastAsia"/>
          <w:kern w:val="0"/>
          <w:sz w:val="24"/>
          <w:szCs w:val="24"/>
        </w:rPr>
        <w:t>被列入</w:t>
      </w:r>
      <w:r w:rsidR="00E4427E" w:rsidRPr="00861EFD">
        <w:rPr>
          <w:rFonts w:asciiTheme="minorEastAsia" w:hAnsiTheme="minorEastAsia" w:cs="宋体"/>
          <w:kern w:val="0"/>
          <w:sz w:val="24"/>
          <w:szCs w:val="24"/>
        </w:rPr>
        <w:t>《信息安全产品强制性认证目录》，</w:t>
      </w:r>
      <w:r w:rsidR="00E4427E" w:rsidRPr="00861EFD">
        <w:rPr>
          <w:rFonts w:asciiTheme="minorEastAsia" w:hAnsiTheme="minorEastAsia" w:cs="宋体" w:hint="eastAsia"/>
          <w:kern w:val="0"/>
          <w:sz w:val="24"/>
          <w:szCs w:val="24"/>
        </w:rPr>
        <w:t>投标人</w:t>
      </w:r>
      <w:r w:rsidR="00E4427E" w:rsidRPr="00861EFD">
        <w:rPr>
          <w:rFonts w:asciiTheme="minorEastAsia" w:hAnsiTheme="minorEastAsia" w:cs="宋体"/>
          <w:kern w:val="0"/>
          <w:sz w:val="24"/>
          <w:szCs w:val="24"/>
        </w:rPr>
        <w:t>不能提供超出此目录范畴外的替代品</w:t>
      </w:r>
      <w:r w:rsidR="00E4427E" w:rsidRPr="00861EFD">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861EFD">
        <w:rPr>
          <w:rFonts w:asciiTheme="minorEastAsia" w:hAnsiTheme="minorEastAsia" w:cs="宋体" w:hint="eastAsia"/>
          <w:kern w:val="0"/>
          <w:sz w:val="24"/>
          <w:szCs w:val="24"/>
        </w:rPr>
        <w:t>①中国信息安全认证中心官网（</w:t>
      </w:r>
      <w:r w:rsidRPr="00861EFD">
        <w:rPr>
          <w:rFonts w:asciiTheme="minorEastAsia" w:hAnsiTheme="minorEastAsia" w:cs="宋体"/>
          <w:kern w:val="0"/>
          <w:sz w:val="24"/>
          <w:szCs w:val="24"/>
        </w:rPr>
        <w:t>http://www.isccc.gov.cn/inde</w:t>
      </w:r>
      <w:r w:rsidRPr="009C7DBE">
        <w:rPr>
          <w:rFonts w:asciiTheme="minorEastAsia" w:hAnsiTheme="minorEastAsia" w:cs="宋体"/>
          <w:kern w:val="0"/>
          <w:sz w:val="24"/>
          <w:szCs w:val="24"/>
        </w:rPr>
        <w:t>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（3）其他国家标准</w:t>
      </w:r>
    </w:p>
    <w:p w:rsidR="00005A17" w:rsidRDefault="00E4427E" w:rsidP="00005A17">
      <w:pPr>
        <w:spacing w:line="360" w:lineRule="auto"/>
        <w:ind w:firstLineChars="200" w:firstLine="480"/>
        <w:contextualSpacing/>
        <w:rPr>
          <w:rFonts w:asciiTheme="minorEastAsia" w:hAnsiTheme="minorEastAsia" w:cs="仿宋_GB2312"/>
          <w:sz w:val="24"/>
          <w:szCs w:val="24"/>
          <w:lang w:val="zh-CN"/>
        </w:rPr>
      </w:pPr>
      <w:r w:rsidRPr="009C7DBE">
        <w:rPr>
          <w:rFonts w:asciiTheme="minorEastAsia" w:hAnsiTheme="minorEastAsia" w:cs="仿宋_GB2312" w:hint="eastAsia"/>
          <w:sz w:val="24"/>
          <w:szCs w:val="24"/>
          <w:lang w:val="zh-CN"/>
        </w:rPr>
        <w:t>2、行业标准：</w:t>
      </w:r>
    </w:p>
    <w:p w:rsidR="00005A17" w:rsidRPr="00005A17" w:rsidRDefault="00005A17" w:rsidP="00005A17">
      <w:pPr>
        <w:spacing w:line="360" w:lineRule="auto"/>
        <w:ind w:firstLineChars="200" w:firstLine="480"/>
        <w:contextualSpacing/>
        <w:rPr>
          <w:rFonts w:asciiTheme="minorEastAsia" w:hAnsiTheme="minorEastAsia" w:cs="仿宋_GB2312"/>
          <w:sz w:val="24"/>
          <w:szCs w:val="24"/>
          <w:lang w:val="zh-CN"/>
        </w:rPr>
      </w:pPr>
      <w:r w:rsidRPr="00005A17">
        <w:rPr>
          <w:rFonts w:asciiTheme="minorEastAsia" w:hAnsiTheme="minorEastAsia" w:cs="仿宋_GB2312"/>
          <w:sz w:val="24"/>
          <w:szCs w:val="24"/>
          <w:lang w:val="zh-CN"/>
        </w:rPr>
        <w:t>序号1产品符合GA/T497-2016、GA/T833-2016、GA/T832-2014、GA/T959-2011、</w:t>
      </w:r>
      <w:r w:rsidRPr="00005A17">
        <w:rPr>
          <w:rFonts w:asciiTheme="minorEastAsia" w:hAnsiTheme="minorEastAsia" w:cs="仿宋_GB2312"/>
          <w:sz w:val="24"/>
          <w:szCs w:val="24"/>
          <w:lang w:val="zh-CN"/>
        </w:rPr>
        <w:lastRenderedPageBreak/>
        <w:t>GB/T21255-2007、GB16796-2009、GB/T28181-2016等标准；序号2符合GA/T1202-2014《交通技术监控成像补光装置通用技术条件》标准；序号3产品符合GA/T1202-2014《交通技术监控成像补光装置通用技术条件》标准；序号10产品中视频数据级联支持通过GB/T 28181-2016标准，实现与市本级卡口平台的对接，过车数据级联支持通过《河南省公安机关视频卡口建设联网技术规范》、GA/T 1400标准，实现与市本级卡口平台的对接。</w:t>
      </w:r>
    </w:p>
    <w:p w:rsidR="00516F79" w:rsidRDefault="00E4427E" w:rsidP="00516F79">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516F79" w:rsidRPr="00516F79" w:rsidRDefault="00516F79" w:rsidP="00516F79">
      <w:pPr>
        <w:spacing w:line="360" w:lineRule="auto"/>
        <w:ind w:firstLineChars="200" w:firstLine="480"/>
        <w:contextualSpacing/>
        <w:rPr>
          <w:rFonts w:asciiTheme="minorEastAsia" w:hAnsiTheme="minorEastAsia" w:cs="宋体"/>
          <w:b/>
          <w:color w:val="000000"/>
          <w:kern w:val="0"/>
          <w:szCs w:val="21"/>
          <w:lang w:val="zh-CN"/>
        </w:rPr>
      </w:pPr>
      <w:r w:rsidRPr="00516F79">
        <w:rPr>
          <w:rFonts w:asciiTheme="minorEastAsia" w:hAnsiTheme="minorEastAsia" w:cs="仿宋_GB2312"/>
          <w:sz w:val="24"/>
          <w:szCs w:val="24"/>
          <w:lang w:val="zh-CN"/>
        </w:rPr>
        <w:t>自验收合格之日起，</w:t>
      </w:r>
      <w:r w:rsidRPr="00516F79">
        <w:rPr>
          <w:rFonts w:asciiTheme="minorEastAsia" w:hAnsiTheme="minorEastAsia" w:cs="仿宋_GB2312" w:hint="eastAsia"/>
          <w:sz w:val="24"/>
          <w:szCs w:val="24"/>
          <w:lang w:val="zh-CN"/>
        </w:rPr>
        <w:t>投标人</w:t>
      </w:r>
      <w:r w:rsidRPr="00516F79">
        <w:rPr>
          <w:rFonts w:asciiTheme="minorEastAsia" w:hAnsiTheme="minorEastAsia" w:cs="仿宋_GB2312"/>
          <w:sz w:val="24"/>
          <w:szCs w:val="24"/>
          <w:lang w:val="zh-CN"/>
        </w:rPr>
        <w:t>提供三年项目整体运维和设备设施质保服务。</w:t>
      </w:r>
    </w:p>
    <w:p w:rsidR="00E4427E" w:rsidRPr="002E3710"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E4427E" w:rsidRPr="0006349A" w:rsidRDefault="00E4427E" w:rsidP="00E4427E">
      <w:pPr>
        <w:wordWrap w:val="0"/>
        <w:topLinePunct/>
        <w:spacing w:line="360" w:lineRule="auto"/>
        <w:ind w:firstLineChars="200" w:firstLine="480"/>
        <w:rPr>
          <w:rFonts w:asciiTheme="minorEastAsia" w:hAnsiTheme="minorEastAsia" w:cs="仿宋_GB2312"/>
          <w:sz w:val="24"/>
          <w:szCs w:val="24"/>
          <w:lang w:val="zh-CN"/>
        </w:rPr>
      </w:pPr>
      <w:r w:rsidRPr="0006349A">
        <w:rPr>
          <w:rFonts w:asciiTheme="minorEastAsia" w:hAnsiTheme="minorEastAsia" w:cs="仿宋_GB2312" w:hint="eastAsia"/>
          <w:sz w:val="24"/>
          <w:szCs w:val="24"/>
          <w:lang w:val="zh-CN"/>
        </w:rPr>
        <w:t>1、投标人须明确投标产品的厂家、品牌、型号、详细参数（</w:t>
      </w:r>
      <w:r w:rsidR="0006349A" w:rsidRPr="0006349A">
        <w:rPr>
          <w:rFonts w:asciiTheme="minorEastAsia" w:hAnsiTheme="minorEastAsia" w:cs="仿宋_GB2312"/>
          <w:sz w:val="24"/>
          <w:szCs w:val="24"/>
          <w:lang w:val="zh-CN"/>
        </w:rPr>
        <w:t>采购清单中序号6、序号9、序号15、序号16、序号17除外</w:t>
      </w:r>
      <w:r w:rsidRPr="0006349A">
        <w:rPr>
          <w:rFonts w:asciiTheme="minorEastAsia" w:hAnsiTheme="minorEastAsia" w:cs="仿宋_GB2312" w:hint="eastAsia"/>
          <w:sz w:val="24"/>
          <w:szCs w:val="24"/>
          <w:lang w:val="zh-CN"/>
        </w:rPr>
        <w:t>），</w:t>
      </w:r>
      <w:r w:rsidRPr="0006349A">
        <w:rPr>
          <w:rFonts w:asciiTheme="minorEastAsia" w:hAnsiTheme="minorEastAsia" w:cs="仿宋_GB2312" w:hint="eastAsia"/>
          <w:b/>
          <w:sz w:val="24"/>
          <w:szCs w:val="24"/>
          <w:lang w:val="zh-CN"/>
        </w:rPr>
        <w:t>否则为无效投标。</w:t>
      </w:r>
    </w:p>
    <w:p w:rsidR="00E4427E" w:rsidRPr="0006349A" w:rsidRDefault="00E4427E" w:rsidP="00E4427E">
      <w:pPr>
        <w:wordWrap w:val="0"/>
        <w:topLinePunct/>
        <w:autoSpaceDE w:val="0"/>
        <w:autoSpaceDN w:val="0"/>
        <w:adjustRightInd w:val="0"/>
        <w:spacing w:line="360" w:lineRule="auto"/>
        <w:ind w:firstLine="482"/>
        <w:rPr>
          <w:rFonts w:asciiTheme="minorEastAsia" w:hAnsiTheme="minorEastAsia" w:cs="仿宋_GB2312"/>
          <w:sz w:val="24"/>
          <w:szCs w:val="24"/>
          <w:lang w:val="zh-CN"/>
        </w:rPr>
      </w:pPr>
      <w:r w:rsidRPr="0006349A">
        <w:rPr>
          <w:rFonts w:asciiTheme="minorEastAsia" w:hAnsiTheme="minorEastAsia" w:cs="仿宋_GB2312" w:hint="eastAsia"/>
          <w:sz w:val="24"/>
          <w:szCs w:val="24"/>
          <w:lang w:val="zh-CN"/>
        </w:rPr>
        <w:t>2、投标人应就本项目（每包或者标段）完整投标，</w:t>
      </w:r>
      <w:r w:rsidRPr="0006349A">
        <w:rPr>
          <w:rFonts w:asciiTheme="minorEastAsia" w:hAnsiTheme="minorEastAsia" w:cs="仿宋_GB2312" w:hint="eastAsia"/>
          <w:b/>
          <w:sz w:val="24"/>
          <w:szCs w:val="24"/>
          <w:lang w:val="zh-CN"/>
        </w:rPr>
        <w:t>否则为无效投标。</w:t>
      </w:r>
    </w:p>
    <w:p w:rsidR="004026AB" w:rsidRDefault="00E4427E" w:rsidP="004026AB">
      <w:pPr>
        <w:wordWrap w:val="0"/>
        <w:topLinePunct/>
        <w:spacing w:line="360" w:lineRule="auto"/>
        <w:ind w:firstLineChars="200" w:firstLine="480"/>
        <w:rPr>
          <w:rFonts w:asciiTheme="minorEastAsia" w:hAnsiTheme="minorEastAsia" w:cs="宋体"/>
          <w:color w:val="000000"/>
          <w:kern w:val="0"/>
          <w:sz w:val="24"/>
          <w:szCs w:val="24"/>
          <w:lang w:val="zh-CN"/>
        </w:rPr>
      </w:pPr>
      <w:r w:rsidRPr="00AD5BD4">
        <w:rPr>
          <w:rFonts w:asciiTheme="minorEastAsia" w:hAnsiTheme="minorEastAsia" w:cs="宋体" w:hint="eastAsia"/>
          <w:color w:val="000000"/>
          <w:kern w:val="0"/>
          <w:sz w:val="24"/>
          <w:szCs w:val="24"/>
          <w:lang w:val="zh-CN"/>
        </w:rPr>
        <w:t>3、所投产品必须符合国家质量检测标准和本招标文件规定标准的全新正品现货。</w:t>
      </w:r>
    </w:p>
    <w:p w:rsidR="004026AB" w:rsidRDefault="00D277AC" w:rsidP="004026AB">
      <w:pPr>
        <w:wordWrap w:val="0"/>
        <w:topLinePunct/>
        <w:spacing w:line="360" w:lineRule="auto"/>
        <w:ind w:firstLineChars="200" w:firstLine="48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4</w:t>
      </w:r>
      <w:r w:rsidR="00AD5BD4" w:rsidRPr="00AD5BD4">
        <w:rPr>
          <w:rFonts w:asciiTheme="minorEastAsia" w:hAnsiTheme="minorEastAsia" w:cs="宋体"/>
          <w:color w:val="000000"/>
          <w:kern w:val="0"/>
          <w:sz w:val="24"/>
          <w:szCs w:val="24"/>
          <w:lang w:val="zh-CN"/>
        </w:rPr>
        <w:t>、投标人须明确维修点地址、联系人、联系电话以及维修响应时间等。</w:t>
      </w:r>
    </w:p>
    <w:p w:rsidR="00AD5BD4" w:rsidRPr="00AD5BD4" w:rsidRDefault="00D277AC" w:rsidP="004026AB">
      <w:pPr>
        <w:wordWrap w:val="0"/>
        <w:topLinePunct/>
        <w:spacing w:line="360" w:lineRule="auto"/>
        <w:ind w:firstLineChars="200" w:firstLine="48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5</w:t>
      </w:r>
      <w:r w:rsidR="00AD5BD4" w:rsidRPr="00AD5BD4">
        <w:rPr>
          <w:rFonts w:asciiTheme="minorEastAsia" w:hAnsiTheme="minorEastAsia" w:cs="宋体"/>
          <w:color w:val="000000"/>
          <w:kern w:val="0"/>
          <w:sz w:val="24"/>
          <w:szCs w:val="24"/>
          <w:lang w:val="zh-CN"/>
        </w:rPr>
        <w:t>、本项目为交钥匙工程（包括设备、材料、元件等购置、安装调试、验收、与其它施工单位协作所产生的费用等）。</w:t>
      </w:r>
    </w:p>
    <w:p w:rsidR="00E4427E" w:rsidRPr="002E3710" w:rsidRDefault="00E4427E"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CC449A" w:rsidRDefault="00E4427E" w:rsidP="00CC449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C449A">
        <w:rPr>
          <w:rFonts w:asciiTheme="minorEastAsia" w:hAnsiTheme="minorEastAsia" w:cs="宋体" w:hint="eastAsia"/>
          <w:color w:val="000000"/>
          <w:kern w:val="0"/>
          <w:sz w:val="24"/>
          <w:szCs w:val="24"/>
          <w:lang w:val="zh-CN"/>
        </w:rPr>
        <w:t>；</w:t>
      </w:r>
    </w:p>
    <w:p w:rsidR="0006349A" w:rsidRPr="00CC449A" w:rsidRDefault="0006349A" w:rsidP="00CC449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C449A">
        <w:rPr>
          <w:rFonts w:asciiTheme="minorEastAsia" w:hAnsiTheme="minorEastAsia" w:cs="宋体"/>
          <w:color w:val="000000"/>
          <w:kern w:val="0"/>
          <w:sz w:val="24"/>
          <w:szCs w:val="24"/>
          <w:lang w:val="zh-CN"/>
        </w:rPr>
        <w:t>3、中标人在签合同时需提供项目服务期内的运维保障承诺函或与光纤服务运营商签订的光纤租赁协议。</w:t>
      </w:r>
    </w:p>
    <w:p w:rsidR="00E4427E" w:rsidRPr="002E3710"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CC449A">
        <w:rPr>
          <w:rFonts w:asciiTheme="minorEastAsia" w:eastAsiaTheme="minorEastAsia" w:hAnsiTheme="minorEastAsia" w:cs="黑体" w:hint="eastAsia"/>
          <w:b/>
          <w:bCs/>
          <w:color w:val="000000"/>
          <w:shd w:val="clear" w:color="auto" w:fill="FFFFFF"/>
        </w:rPr>
        <w:t>2967458</w:t>
      </w:r>
      <w:r w:rsidRPr="0067638E">
        <w:rPr>
          <w:rFonts w:asciiTheme="minorEastAsia" w:eastAsiaTheme="minorEastAsia" w:hAnsiTheme="minorEastAsia" w:cs="黑体" w:hint="eastAsia"/>
          <w:b/>
          <w:bCs/>
          <w:color w:val="000000"/>
          <w:shd w:val="clear" w:color="auto" w:fill="FFFFFF"/>
        </w:rPr>
        <w:t>元。最高限价</w:t>
      </w:r>
      <w:r w:rsidR="00CC449A">
        <w:rPr>
          <w:rFonts w:asciiTheme="minorEastAsia" w:eastAsiaTheme="minorEastAsia" w:hAnsiTheme="minorEastAsia" w:cs="黑体" w:hint="eastAsia"/>
          <w:b/>
          <w:bCs/>
          <w:color w:val="000000"/>
          <w:shd w:val="clear" w:color="auto" w:fill="FFFFFF"/>
        </w:rPr>
        <w:t>2967458</w:t>
      </w:r>
      <w:r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lastRenderedPageBreak/>
        <w:t>1、支付方式：</w:t>
      </w:r>
      <w:r w:rsidR="00665D15" w:rsidRPr="00665D15">
        <w:rPr>
          <w:rFonts w:asciiTheme="minorEastAsia" w:hAnsiTheme="minorEastAsia" w:cs="宋体"/>
          <w:color w:val="000000"/>
          <w:kern w:val="0"/>
          <w:sz w:val="24"/>
          <w:szCs w:val="24"/>
          <w:lang w:val="zh-CN"/>
        </w:rPr>
        <w:t>银行转账</w:t>
      </w:r>
    </w:p>
    <w:p w:rsidR="00E4427E" w:rsidRPr="00665D15"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665D15" w:rsidRPr="00665D15">
        <w:rPr>
          <w:rFonts w:asciiTheme="minorEastAsia" w:hAnsiTheme="minorEastAsia" w:cs="宋体"/>
          <w:color w:val="000000"/>
          <w:kern w:val="0"/>
          <w:sz w:val="24"/>
          <w:szCs w:val="24"/>
          <w:lang w:val="zh-CN"/>
        </w:rPr>
        <w:t>经验收合格后，支付合同总价的70%；验收合格后满一年无质量问题支付合同总价的10%；验收合格后满两年无质量问题支付合同总价的10%；验收后满三年无质量问题支付合同总价的10%。</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106151">
              <w:rPr>
                <w:rFonts w:asciiTheme="minorEastAsia" w:hAnsiTheme="minorEastAsia" w:cs="仿宋_GB2312" w:hint="eastAsia"/>
                <w:szCs w:val="21"/>
              </w:rPr>
              <w:t>天眼卡口</w:t>
            </w:r>
            <w:r w:rsidR="005254B5" w:rsidRPr="004015A4">
              <w:rPr>
                <w:rFonts w:asciiTheme="minorEastAsia" w:hAnsiTheme="minorEastAsia" w:cs="仿宋_GB2312" w:hint="eastAsia"/>
                <w:color w:val="000000"/>
                <w:szCs w:val="21"/>
                <w:shd w:val="clear" w:color="auto" w:fill="FFFFFF"/>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106151">
              <w:rPr>
                <w:rFonts w:asciiTheme="minorEastAsia" w:hAnsiTheme="minorEastAsia" w:cs="仿宋_GB2312" w:hint="eastAsia"/>
                <w:szCs w:val="21"/>
              </w:rPr>
              <w:t>024</w:t>
            </w:r>
            <w:r w:rsidR="004B749F">
              <w:rPr>
                <w:rFonts w:asciiTheme="minorEastAsia" w:hAnsiTheme="minorEastAsia" w:cs="仿宋_GB2312" w:hint="eastAsia"/>
                <w:szCs w:val="21"/>
              </w:rPr>
              <w:t>-1</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106151" w:rsidRPr="006C17B4">
              <w:rPr>
                <w:rFonts w:asciiTheme="minorEastAsia" w:hAnsiTheme="minorEastAsia" w:cs="仿宋_GB2312"/>
                <w:szCs w:val="21"/>
              </w:rPr>
              <w:t>高空瞭望设备10套、高清智能卡口50套</w:t>
            </w:r>
            <w:r w:rsidR="00106151" w:rsidRPr="006C17B4">
              <w:rPr>
                <w:rFonts w:asciiTheme="minorEastAsia" w:hAnsiTheme="minorEastAsia" w:cs="仿宋_GB2312" w:hint="eastAsia"/>
                <w:szCs w:val="21"/>
              </w:rPr>
              <w:t>（</w:t>
            </w:r>
            <w:r w:rsidR="00106151" w:rsidRPr="006C17B4">
              <w:rPr>
                <w:rFonts w:asciiTheme="minorEastAsia" w:hAnsiTheme="minorEastAsia" w:cs="仿宋_GB2312"/>
                <w:szCs w:val="21"/>
              </w:rPr>
              <w:t>卡口采用900万像素深度智能卡口抓拍单元</w:t>
            </w:r>
            <w:r w:rsidR="00106151" w:rsidRPr="006C17B4">
              <w:rPr>
                <w:rFonts w:asciiTheme="minorEastAsia" w:hAnsiTheme="minorEastAsia" w:cs="仿宋_GB2312" w:hint="eastAsia"/>
                <w:szCs w:val="21"/>
              </w:rPr>
              <w:t>）</w:t>
            </w:r>
            <w:r w:rsidR="00106151" w:rsidRPr="006C17B4">
              <w:rPr>
                <w:rFonts w:asciiTheme="minorEastAsia" w:hAnsiTheme="minorEastAsia" w:cs="仿宋_GB2312"/>
                <w:szCs w:val="21"/>
              </w:rPr>
              <w:t>，云存储系统1套、可视化调度指挥系统1套等。</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106151">
              <w:rPr>
                <w:rFonts w:asciiTheme="minorEastAsia" w:hAnsiTheme="minorEastAsia" w:cs="仿宋_GB2312" w:hint="eastAsia"/>
                <w:szCs w:val="21"/>
              </w:rPr>
              <w:t>许昌市市区</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064C55" w:rsidRDefault="00E4427E" w:rsidP="00EF6AB8">
            <w:pPr>
              <w:autoSpaceDE w:val="0"/>
              <w:autoSpaceDN w:val="0"/>
              <w:adjustRightInd w:val="0"/>
              <w:spacing w:line="360" w:lineRule="auto"/>
              <w:jc w:val="left"/>
              <w:rPr>
                <w:rFonts w:asciiTheme="minorEastAsia" w:hAnsiTheme="minorEastAsia" w:cs="仿宋_GB2312"/>
                <w:color w:val="000000"/>
                <w:szCs w:val="21"/>
              </w:rPr>
            </w:pPr>
            <w:r w:rsidRPr="00064C55">
              <w:rPr>
                <w:rFonts w:asciiTheme="minorEastAsia" w:hAnsiTheme="minorEastAsia" w:cs="仿宋_GB2312" w:hint="eastAsia"/>
                <w:color w:val="000000"/>
                <w:szCs w:val="21"/>
              </w:rPr>
              <w:t>名称：</w:t>
            </w:r>
            <w:r w:rsidR="00CC05D5" w:rsidRPr="00064C55">
              <w:rPr>
                <w:rFonts w:asciiTheme="minorEastAsia" w:hAnsiTheme="minorEastAsia" w:cs="仿宋_GB2312" w:hint="eastAsia"/>
                <w:color w:val="000000"/>
                <w:szCs w:val="21"/>
              </w:rPr>
              <w:t>许昌市公安局</w:t>
            </w:r>
          </w:p>
          <w:p w:rsidR="00E4427E" w:rsidRPr="00064C55" w:rsidRDefault="00E4427E" w:rsidP="00EF6AB8">
            <w:pPr>
              <w:autoSpaceDE w:val="0"/>
              <w:autoSpaceDN w:val="0"/>
              <w:adjustRightInd w:val="0"/>
              <w:spacing w:line="360" w:lineRule="auto"/>
              <w:jc w:val="left"/>
              <w:rPr>
                <w:rFonts w:asciiTheme="minorEastAsia" w:hAnsiTheme="minorEastAsia" w:cs="仿宋_GB2312"/>
                <w:color w:val="000000"/>
                <w:szCs w:val="21"/>
              </w:rPr>
            </w:pPr>
            <w:r w:rsidRPr="00064C55">
              <w:rPr>
                <w:rFonts w:asciiTheme="minorEastAsia" w:hAnsiTheme="minorEastAsia" w:cs="仿宋_GB2312" w:hint="eastAsia"/>
                <w:color w:val="000000"/>
                <w:szCs w:val="21"/>
              </w:rPr>
              <w:t>地址：</w:t>
            </w:r>
            <w:r w:rsidR="00064C55" w:rsidRPr="00532F1A">
              <w:rPr>
                <w:rFonts w:asciiTheme="minorEastAsia" w:hAnsiTheme="minorEastAsia" w:cs="仿宋_GB2312"/>
                <w:color w:val="000000"/>
                <w:szCs w:val="21"/>
              </w:rPr>
              <w:t>许昌市许由路480号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064C55">
              <w:rPr>
                <w:rFonts w:asciiTheme="minorEastAsia" w:hAnsiTheme="minorEastAsia" w:cs="仿宋_GB2312" w:hint="eastAsia"/>
                <w:color w:val="000000"/>
                <w:szCs w:val="21"/>
              </w:rPr>
              <w:t>联系人：</w:t>
            </w:r>
            <w:r w:rsidR="00064C55" w:rsidRPr="00064C55">
              <w:rPr>
                <w:rFonts w:asciiTheme="minorEastAsia" w:hAnsiTheme="minorEastAsia" w:cs="仿宋_GB2312" w:hint="eastAsia"/>
                <w:color w:val="000000"/>
                <w:szCs w:val="21"/>
              </w:rPr>
              <w:t>郭凯</w:t>
            </w:r>
            <w:r w:rsidRPr="00064C55">
              <w:rPr>
                <w:rFonts w:asciiTheme="minorEastAsia" w:hAnsiTheme="minorEastAsia" w:cs="仿宋_GB2312" w:hint="eastAsia"/>
                <w:color w:val="000000"/>
                <w:szCs w:val="21"/>
              </w:rPr>
              <w:t xml:space="preserve">                    电话：</w:t>
            </w:r>
            <w:r w:rsidR="00064C55" w:rsidRPr="00064C55">
              <w:rPr>
                <w:rFonts w:asciiTheme="minorEastAsia" w:hAnsiTheme="minorEastAsia" w:cs="仿宋_GB2312"/>
                <w:color w:val="000000"/>
                <w:szCs w:val="21"/>
              </w:rPr>
              <w:t>1863746</w:t>
            </w:r>
            <w:r w:rsidR="00064C55" w:rsidRPr="00064C55">
              <w:rPr>
                <w:rFonts w:asciiTheme="minorEastAsia" w:hAnsiTheme="minorEastAsia" w:cs="仿宋_GB2312" w:hint="eastAsia"/>
                <w:color w:val="000000"/>
                <w:szCs w:val="21"/>
              </w:rPr>
              <w:t>7369</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w:t>
            </w:r>
            <w:r w:rsidRPr="006227E1">
              <w:rPr>
                <w:rFonts w:asciiTheme="minorEastAsia" w:hAnsiTheme="minorEastAsia" w:cs="仿宋_GB2312" w:hint="eastAsia"/>
                <w:szCs w:val="21"/>
              </w:rPr>
              <w:t>址：许昌市龙兴路与竹林路交汇处公</w:t>
            </w:r>
            <w:r w:rsidR="00FF407A" w:rsidRPr="006227E1">
              <w:rPr>
                <w:rFonts w:asciiTheme="minorEastAsia" w:hAnsiTheme="minorEastAsia" w:cs="仿宋_GB2312" w:hint="eastAsia"/>
                <w:szCs w:val="21"/>
              </w:rPr>
              <w:t>创业服务中心C座</w:t>
            </w:r>
          </w:p>
          <w:p w:rsidR="00E4427E" w:rsidRPr="002A4363" w:rsidRDefault="00E4427E" w:rsidP="00064C5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064C55">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sidR="00064C55">
              <w:rPr>
                <w:rFonts w:asciiTheme="minorEastAsia" w:hAnsiTheme="minorEastAsia" w:cs="仿宋_GB2312" w:hint="eastAsia"/>
                <w:szCs w:val="21"/>
              </w:rPr>
              <w:t>0374-2968687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6227E1">
              <w:rPr>
                <w:rFonts w:asciiTheme="minorEastAsia" w:hAnsiTheme="minorEastAsia" w:hint="eastAsia"/>
                <w:bCs/>
                <w:szCs w:val="21"/>
              </w:rPr>
              <w:t>①2018年度</w:t>
            </w:r>
            <w:r w:rsidR="00664179" w:rsidRPr="006227E1">
              <w:rPr>
                <w:rFonts w:asciiTheme="minorEastAsia" w:hAnsiTheme="minorEastAsia" w:hint="eastAsia"/>
                <w:bCs/>
                <w:szCs w:val="21"/>
              </w:rPr>
              <w:t>或2019年度</w:t>
            </w:r>
            <w:r w:rsidRPr="006227E1">
              <w:rPr>
                <w:rFonts w:asciiTheme="minorEastAsia" w:hAnsiTheme="minorEastAsia" w:hint="eastAsia"/>
                <w:bCs/>
                <w:szCs w:val="21"/>
              </w:rPr>
              <w:t>经审计的财务报告，包括</w:t>
            </w:r>
            <w:r w:rsidRPr="00D409C8">
              <w:rPr>
                <w:rFonts w:asciiTheme="minorEastAsia" w:hAnsiTheme="minorEastAsia" w:hint="eastAsia"/>
                <w:bCs/>
                <w:szCs w:val="21"/>
              </w:rPr>
              <w:t>资产负债表、利润表、</w:t>
            </w:r>
            <w:r w:rsidRPr="00D409C8">
              <w:rPr>
                <w:rFonts w:asciiTheme="minorEastAsia" w:hAnsiTheme="minorEastAsia" w:hint="eastAsia"/>
                <w:bCs/>
                <w:szCs w:val="21"/>
              </w:rPr>
              <w:lastRenderedPageBreak/>
              <w:t>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1" w:name="_GoBack"/>
            <w:bookmarkEnd w:id="1"/>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5474F6"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0D50F8"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0D50F8"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E4427E"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5474F6">
              <w:rPr>
                <w:rFonts w:asciiTheme="minorEastAsia" w:hAnsiTheme="minorEastAsia" w:cs="宋体" w:hint="eastAsia"/>
                <w:bCs/>
                <w:szCs w:val="21"/>
                <w:lang w:val="zh-CN"/>
              </w:rPr>
              <w:t>2967458</w:t>
            </w:r>
            <w:r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0D50F8"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0D50F8"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0D50F8"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0D50F8"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AE58AF">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E018CE">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452AA1">
              <w:rPr>
                <w:rFonts w:asciiTheme="minorEastAsia" w:hAnsiTheme="minorEastAsia" w:cs="宋体" w:hint="eastAsia"/>
                <w:bCs/>
                <w:szCs w:val="21"/>
                <w:lang w:val="zh-CN"/>
              </w:rPr>
              <w:t>5</w:t>
            </w:r>
            <w:r w:rsidRPr="002A4363">
              <w:rPr>
                <w:rFonts w:asciiTheme="minorEastAsia" w:hAnsiTheme="minorEastAsia" w:cs="宋体" w:hint="eastAsia"/>
                <w:bCs/>
                <w:szCs w:val="21"/>
                <w:lang w:val="zh-CN"/>
              </w:rPr>
              <w:t>月</w:t>
            </w:r>
            <w:r w:rsidR="00AE58AF">
              <w:rPr>
                <w:rFonts w:asciiTheme="minorEastAsia" w:hAnsiTheme="minorEastAsia" w:cs="宋体" w:hint="eastAsia"/>
                <w:bCs/>
                <w:szCs w:val="21"/>
                <w:lang w:val="zh-CN"/>
              </w:rPr>
              <w:t>15</w:t>
            </w:r>
            <w:r w:rsidRPr="002A4363">
              <w:rPr>
                <w:rFonts w:asciiTheme="minorEastAsia" w:hAnsiTheme="minorEastAsia" w:cs="宋体" w:hint="eastAsia"/>
                <w:bCs/>
                <w:szCs w:val="21"/>
                <w:lang w:val="zh-CN"/>
              </w:rPr>
              <w:t>日</w:t>
            </w:r>
            <w:r w:rsidR="00AE58AF">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AE58AF">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AE58AF">
              <w:rPr>
                <w:rFonts w:asciiTheme="minorEastAsia" w:hAnsiTheme="minorEastAsia" w:cs="仿宋_GB2312" w:hint="eastAsia"/>
                <w:color w:val="000000"/>
                <w:szCs w:val="21"/>
              </w:rPr>
              <w:t>开标5室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C263EE" w:rsidRDefault="00E4427E" w:rsidP="00EF6AB8">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宋体" w:hint="eastAsia"/>
                <w:bCs/>
                <w:szCs w:val="21"/>
                <w:lang w:val="zh-CN"/>
              </w:rPr>
              <w:t>投标截止时间15日前（</w:t>
            </w:r>
            <w:r w:rsidRPr="00C263EE">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C263EE" w:rsidRDefault="00E4427E" w:rsidP="00EF6AB8">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C263EE" w:rsidRDefault="000D50F8" w:rsidP="00EF6AB8">
            <w:pPr>
              <w:autoSpaceDE w:val="0"/>
              <w:autoSpaceDN w:val="0"/>
              <w:adjustRightInd w:val="0"/>
              <w:spacing w:line="360" w:lineRule="auto"/>
              <w:rPr>
                <w:rFonts w:asciiTheme="minorEastAsia" w:hAnsiTheme="minorEastAsia" w:cs="宋体"/>
                <w:szCs w:val="21"/>
              </w:rPr>
            </w:pPr>
            <w:r w:rsidRPr="00C263EE">
              <w:rPr>
                <w:rFonts w:ascii="新宋体" w:eastAsia="新宋体" w:hAnsi="新宋体"/>
                <w:b/>
                <w:szCs w:val="21"/>
              </w:rPr>
              <w:fldChar w:fldCharType="begin"/>
            </w:r>
            <w:r w:rsidR="00E4427E" w:rsidRPr="00C263EE">
              <w:rPr>
                <w:rFonts w:ascii="新宋体" w:eastAsia="新宋体" w:hAnsi="新宋体"/>
                <w:b/>
                <w:szCs w:val="21"/>
              </w:rPr>
              <w:instrText xml:space="preserve"> </w:instrText>
            </w:r>
            <w:r w:rsidR="00E4427E" w:rsidRPr="00C263EE">
              <w:rPr>
                <w:rFonts w:ascii="新宋体" w:eastAsia="新宋体" w:hAnsi="新宋体" w:hint="eastAsia"/>
                <w:b/>
                <w:szCs w:val="21"/>
              </w:rPr>
              <w:instrText>eq \o\ac(□,√)</w:instrText>
            </w:r>
            <w:r w:rsidRPr="00C263EE">
              <w:rPr>
                <w:rFonts w:ascii="新宋体" w:eastAsia="新宋体" w:hAnsi="新宋体"/>
                <w:b/>
                <w:szCs w:val="21"/>
              </w:rPr>
              <w:fldChar w:fldCharType="end"/>
            </w:r>
            <w:r w:rsidR="00E4427E" w:rsidRPr="00C263EE">
              <w:rPr>
                <w:rFonts w:ascii="新宋体" w:eastAsia="新宋体" w:hAnsi="新宋体" w:hint="eastAsia"/>
                <w:szCs w:val="21"/>
              </w:rPr>
              <w:t>电子投标文件：成功上传至《全国公共资源交易平台（河南省·许昌市）》公共资源交易系统加密电子投标文件1份</w:t>
            </w:r>
            <w:r w:rsidR="00E4427E" w:rsidRPr="00C263EE">
              <w:rPr>
                <w:rFonts w:hAnsi="宋体" w:cs="宋体" w:hint="eastAsia"/>
                <w:szCs w:val="21"/>
                <w:lang w:val="zh-CN"/>
              </w:rPr>
              <w:t>（文件格式为：</w:t>
            </w:r>
            <w:r w:rsidR="00E4427E" w:rsidRPr="00C263EE">
              <w:rPr>
                <w:rFonts w:hAnsi="宋体" w:cs="宋体" w:hint="eastAsia"/>
                <w:szCs w:val="21"/>
                <w:lang w:val="zh-CN"/>
              </w:rPr>
              <w:t xml:space="preserve"> XXX</w:t>
            </w:r>
            <w:r w:rsidR="00E4427E" w:rsidRPr="00C263EE">
              <w:rPr>
                <w:rFonts w:hAnsi="宋体" w:cs="宋体" w:hint="eastAsia"/>
                <w:szCs w:val="21"/>
                <w:lang w:val="zh-CN"/>
              </w:rPr>
              <w:t>公司</w:t>
            </w:r>
            <w:r w:rsidR="00E4427E" w:rsidRPr="00C263EE">
              <w:rPr>
                <w:rFonts w:hAnsi="宋体" w:cs="宋体" w:hint="eastAsia"/>
                <w:szCs w:val="21"/>
                <w:lang w:val="zh-CN"/>
              </w:rPr>
              <w:t>XXX</w:t>
            </w:r>
            <w:r w:rsidR="00E4427E" w:rsidRPr="00C263EE">
              <w:rPr>
                <w:rFonts w:hAnsi="宋体" w:cs="宋体" w:hint="eastAsia"/>
                <w:szCs w:val="21"/>
                <w:lang w:val="zh-CN"/>
              </w:rPr>
              <w:t>项目编号</w:t>
            </w:r>
            <w:r w:rsidR="00E4427E" w:rsidRPr="00C263EE">
              <w:rPr>
                <w:rFonts w:hAnsi="宋体" w:cs="宋体" w:hint="eastAsia"/>
                <w:szCs w:val="21"/>
                <w:lang w:val="zh-CN"/>
              </w:rPr>
              <w:t>.file</w:t>
            </w:r>
            <w:r w:rsidR="00E4427E" w:rsidRPr="00C263EE">
              <w:rPr>
                <w:rFonts w:hAnsi="宋体" w:cs="宋体" w:hint="eastAsia"/>
                <w:szCs w:val="21"/>
                <w:lang w:val="zh-CN"/>
              </w:rPr>
              <w:t>）。</w:t>
            </w:r>
          </w:p>
          <w:p w:rsidR="00E4427E" w:rsidRPr="00C263EE" w:rsidRDefault="00D70436" w:rsidP="00EF6AB8">
            <w:pPr>
              <w:autoSpaceDE w:val="0"/>
              <w:autoSpaceDN w:val="0"/>
              <w:adjustRightInd w:val="0"/>
              <w:spacing w:line="360" w:lineRule="auto"/>
              <w:rPr>
                <w:rFonts w:ascii="新宋体" w:eastAsia="新宋体" w:hAnsi="新宋体"/>
                <w:szCs w:val="21"/>
              </w:rPr>
            </w:pPr>
            <w:r w:rsidRPr="00C263EE">
              <w:rPr>
                <w:rFonts w:asciiTheme="minorEastAsia" w:hAnsiTheme="minorEastAsia" w:cs="宋体" w:hint="eastAsia"/>
                <w:b/>
                <w:bCs/>
                <w:szCs w:val="21"/>
                <w:lang w:val="zh-CN"/>
              </w:rPr>
              <w:t>□</w:t>
            </w:r>
            <w:r w:rsidR="00E4427E" w:rsidRPr="00C263EE">
              <w:rPr>
                <w:rFonts w:ascii="新宋体" w:eastAsia="新宋体" w:hAnsi="新宋体" w:hint="eastAsia"/>
                <w:szCs w:val="21"/>
              </w:rPr>
              <w:t>纸质投标文件：</w:t>
            </w:r>
            <w:r w:rsidR="00E4427E" w:rsidRPr="00C263EE">
              <w:rPr>
                <w:rFonts w:asciiTheme="minorEastAsia" w:hAnsiTheme="minorEastAsia" w:cs="仿宋_GB2312" w:hint="eastAsia"/>
                <w:szCs w:val="21"/>
              </w:rPr>
              <w:t>正本</w:t>
            </w:r>
            <w:r w:rsidR="00E4427E" w:rsidRPr="00C263EE">
              <w:rPr>
                <w:rFonts w:asciiTheme="minorEastAsia" w:hAnsiTheme="minorEastAsia" w:cs="仿宋_GB2312" w:hint="eastAsia"/>
                <w:b/>
                <w:szCs w:val="21"/>
              </w:rPr>
              <w:t>一</w:t>
            </w:r>
            <w:r w:rsidR="00E4427E" w:rsidRPr="00C263EE">
              <w:rPr>
                <w:rFonts w:asciiTheme="minorEastAsia" w:hAnsiTheme="minorEastAsia" w:cs="仿宋_GB2312" w:hint="eastAsia"/>
                <w:szCs w:val="21"/>
              </w:rPr>
              <w:t>份，副本</w:t>
            </w:r>
            <w:r w:rsidR="00E4427E" w:rsidRPr="00C263EE">
              <w:rPr>
                <w:rFonts w:asciiTheme="minorEastAsia" w:hAnsiTheme="minorEastAsia" w:cs="仿宋_GB2312" w:hint="eastAsia"/>
                <w:szCs w:val="21"/>
                <w:u w:val="single"/>
              </w:rPr>
              <w:t xml:space="preserve"> 一 </w:t>
            </w:r>
            <w:r w:rsidR="00E4427E" w:rsidRPr="00C263EE">
              <w:rPr>
                <w:rFonts w:asciiTheme="minorEastAsia" w:hAnsiTheme="minorEastAsia" w:cs="仿宋_GB2312" w:hint="eastAsia"/>
                <w:szCs w:val="21"/>
              </w:rPr>
              <w:t>份。使用</w:t>
            </w:r>
            <w:r w:rsidR="00E4427E" w:rsidRPr="00C263EE">
              <w:rPr>
                <w:rFonts w:ascii="新宋体" w:eastAsia="新宋体" w:hAnsi="新宋体" w:hint="eastAsia"/>
                <w:szCs w:val="21"/>
              </w:rPr>
              <w:t>格式为“投标文件（供打印）.PDF”的文件</w:t>
            </w:r>
            <w:r w:rsidR="005965CF" w:rsidRPr="00C263EE">
              <w:rPr>
                <w:rFonts w:ascii="新宋体" w:eastAsia="新宋体" w:hAnsi="新宋体" w:hint="eastAsia"/>
                <w:szCs w:val="21"/>
              </w:rPr>
              <w:t>。</w:t>
            </w:r>
          </w:p>
          <w:p w:rsidR="00E4427E" w:rsidRPr="00C263EE"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C263EE">
              <w:rPr>
                <w:rFonts w:ascii="新宋体" w:eastAsia="新宋体" w:hAnsi="新宋体" w:hint="eastAsia"/>
                <w:szCs w:val="21"/>
              </w:rPr>
              <w:lastRenderedPageBreak/>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C263EE" w:rsidRDefault="000D50F8" w:rsidP="00EF6AB8">
            <w:pPr>
              <w:autoSpaceDE w:val="0"/>
              <w:autoSpaceDN w:val="0"/>
              <w:adjustRightInd w:val="0"/>
              <w:spacing w:line="420" w:lineRule="exact"/>
              <w:rPr>
                <w:rFonts w:ascii="新宋体" w:eastAsia="新宋体" w:hAnsi="新宋体"/>
                <w:szCs w:val="21"/>
              </w:rPr>
            </w:pPr>
            <w:r w:rsidRPr="00C263EE">
              <w:rPr>
                <w:rFonts w:ascii="新宋体" w:eastAsia="新宋体" w:hAnsi="新宋体"/>
                <w:b/>
                <w:szCs w:val="21"/>
              </w:rPr>
              <w:fldChar w:fldCharType="begin"/>
            </w:r>
            <w:r w:rsidR="00E4427E" w:rsidRPr="00C263EE">
              <w:rPr>
                <w:rFonts w:ascii="新宋体" w:eastAsia="新宋体" w:hAnsi="新宋体"/>
                <w:b/>
                <w:szCs w:val="21"/>
              </w:rPr>
              <w:instrText xml:space="preserve"> </w:instrText>
            </w:r>
            <w:r w:rsidR="00E4427E" w:rsidRPr="00C263EE">
              <w:rPr>
                <w:rFonts w:ascii="新宋体" w:eastAsia="新宋体" w:hAnsi="新宋体" w:hint="eastAsia"/>
                <w:b/>
                <w:szCs w:val="21"/>
              </w:rPr>
              <w:instrText>eq \o\ac(□,√)</w:instrText>
            </w:r>
            <w:r w:rsidRPr="00C263EE">
              <w:rPr>
                <w:rFonts w:ascii="新宋体" w:eastAsia="新宋体" w:hAnsi="新宋体"/>
                <w:b/>
                <w:szCs w:val="21"/>
              </w:rPr>
              <w:fldChar w:fldCharType="end"/>
            </w:r>
            <w:r w:rsidR="00E4427E" w:rsidRPr="00C263EE">
              <w:rPr>
                <w:rFonts w:ascii="新宋体" w:eastAsia="新宋体" w:hAnsi="新宋体" w:hint="eastAsia"/>
                <w:szCs w:val="21"/>
              </w:rPr>
              <w:t>电子投标文件：按招标文件要求加盖投标人电子印章和法人电子印章。</w:t>
            </w:r>
          </w:p>
          <w:p w:rsidR="00E4427E" w:rsidRPr="00C263EE" w:rsidRDefault="004A1869" w:rsidP="00EF6AB8">
            <w:pPr>
              <w:autoSpaceDE w:val="0"/>
              <w:autoSpaceDN w:val="0"/>
              <w:adjustRightInd w:val="0"/>
              <w:spacing w:line="420" w:lineRule="exact"/>
              <w:rPr>
                <w:rFonts w:asciiTheme="minorEastAsia" w:hAnsiTheme="minorEastAsia" w:cs="仿宋_GB2312"/>
                <w:szCs w:val="21"/>
                <w:highlight w:val="lightGray"/>
              </w:rPr>
            </w:pPr>
            <w:r w:rsidRPr="00C263EE">
              <w:rPr>
                <w:rFonts w:asciiTheme="minorEastAsia" w:hAnsiTheme="minorEastAsia" w:cs="宋体" w:hint="eastAsia"/>
                <w:b/>
                <w:bCs/>
                <w:szCs w:val="21"/>
                <w:lang w:val="zh-CN"/>
              </w:rPr>
              <w:t>□</w:t>
            </w:r>
            <w:r w:rsidR="00E4427E" w:rsidRPr="00C263EE">
              <w:rPr>
                <w:rFonts w:ascii="新宋体" w:eastAsia="新宋体" w:hAnsi="新宋体" w:hint="eastAsia"/>
                <w:szCs w:val="21"/>
              </w:rPr>
              <w:t>纸质投标文件：投标文件封面加盖投标人公章（投标文件是指投标人电子投标文件制作完成后生成的后缀名为</w:t>
            </w:r>
            <w:r w:rsidR="00E4427E" w:rsidRPr="00C263EE">
              <w:rPr>
                <w:rFonts w:hAnsi="宋体" w:hint="eastAsia"/>
                <w:szCs w:val="21"/>
              </w:rPr>
              <w:t>“</w:t>
            </w:r>
            <w:r w:rsidR="00E4427E" w:rsidRPr="00C263EE">
              <w:rPr>
                <w:rFonts w:hAnsi="宋体" w:hint="eastAsia"/>
                <w:szCs w:val="21"/>
              </w:rPr>
              <w:t>.PDF</w:t>
            </w:r>
            <w:r w:rsidR="00E4427E" w:rsidRPr="00C263EE">
              <w:rPr>
                <w:rFonts w:hAnsi="宋体" w:hint="eastAsia"/>
                <w:szCs w:val="21"/>
              </w:rPr>
              <w:t>”的文件</w:t>
            </w:r>
            <w:r w:rsidR="00E4427E" w:rsidRPr="00C263EE">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C263EE" w:rsidRDefault="000D50F8" w:rsidP="00EF6AB8">
            <w:pPr>
              <w:autoSpaceDE w:val="0"/>
              <w:autoSpaceDN w:val="0"/>
              <w:adjustRightInd w:val="0"/>
              <w:spacing w:line="360" w:lineRule="auto"/>
              <w:rPr>
                <w:rFonts w:asciiTheme="minorEastAsia" w:hAnsiTheme="minorEastAsia" w:cs="仿宋_GB2312"/>
                <w:szCs w:val="21"/>
                <w:lang w:val="zh-CN"/>
              </w:rPr>
            </w:pPr>
            <w:r w:rsidRPr="00C263EE">
              <w:rPr>
                <w:rFonts w:ascii="新宋体" w:eastAsia="新宋体" w:hAnsi="新宋体"/>
                <w:b/>
                <w:szCs w:val="21"/>
              </w:rPr>
              <w:fldChar w:fldCharType="begin"/>
            </w:r>
            <w:r w:rsidR="00E4427E" w:rsidRPr="00C263EE">
              <w:rPr>
                <w:rFonts w:ascii="新宋体" w:eastAsia="新宋体" w:hAnsi="新宋体"/>
                <w:b/>
                <w:szCs w:val="21"/>
              </w:rPr>
              <w:instrText xml:space="preserve"> </w:instrText>
            </w:r>
            <w:r w:rsidR="00E4427E" w:rsidRPr="00C263EE">
              <w:rPr>
                <w:rFonts w:ascii="新宋体" w:eastAsia="新宋体" w:hAnsi="新宋体" w:hint="eastAsia"/>
                <w:b/>
                <w:szCs w:val="21"/>
              </w:rPr>
              <w:instrText>eq \o\ac(□,√)</w:instrText>
            </w:r>
            <w:r w:rsidRPr="00C263EE">
              <w:rPr>
                <w:rFonts w:ascii="新宋体" w:eastAsia="新宋体" w:hAnsi="新宋体"/>
                <w:b/>
                <w:szCs w:val="21"/>
              </w:rPr>
              <w:fldChar w:fldCharType="end"/>
            </w:r>
            <w:r w:rsidR="00E4427E" w:rsidRPr="00C263EE">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C263EE" w:rsidRDefault="00E4427E" w:rsidP="00EF6AB8">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C263EE" w:rsidRDefault="000D50F8" w:rsidP="00EF6AB8">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宋体"/>
                <w:b/>
                <w:kern w:val="0"/>
                <w:szCs w:val="21"/>
                <w:lang w:val="zh-CN"/>
              </w:rPr>
              <w:fldChar w:fldCharType="begin"/>
            </w:r>
            <w:r w:rsidR="00E4427E" w:rsidRPr="00C263EE">
              <w:rPr>
                <w:rFonts w:asciiTheme="minorEastAsia" w:hAnsiTheme="minorEastAsia" w:cs="宋体"/>
                <w:b/>
                <w:kern w:val="0"/>
                <w:szCs w:val="21"/>
                <w:lang w:val="zh-CN"/>
              </w:rPr>
              <w:instrText xml:space="preserve"> </w:instrText>
            </w:r>
            <w:r w:rsidR="00E4427E" w:rsidRPr="00C263EE">
              <w:rPr>
                <w:rFonts w:asciiTheme="minorEastAsia" w:hAnsiTheme="minorEastAsia" w:cs="宋体" w:hint="eastAsia"/>
                <w:b/>
                <w:kern w:val="0"/>
                <w:szCs w:val="21"/>
                <w:lang w:val="zh-CN"/>
              </w:rPr>
              <w:instrText>eq \o\ac(□,</w:instrText>
            </w:r>
            <w:r w:rsidR="00E4427E" w:rsidRPr="00C263EE">
              <w:rPr>
                <w:rFonts w:asciiTheme="minorEastAsia" w:hAnsiTheme="minorEastAsia" w:cs="宋体" w:hint="eastAsia"/>
                <w:b/>
                <w:kern w:val="0"/>
                <w:position w:val="2"/>
                <w:szCs w:val="21"/>
                <w:lang w:val="zh-CN"/>
              </w:rPr>
              <w:instrText>√</w:instrText>
            </w:r>
            <w:r w:rsidR="00E4427E" w:rsidRPr="00C263EE">
              <w:rPr>
                <w:rFonts w:asciiTheme="minorEastAsia" w:hAnsiTheme="minorEastAsia" w:cs="宋体" w:hint="eastAsia"/>
                <w:b/>
                <w:kern w:val="0"/>
                <w:szCs w:val="21"/>
                <w:lang w:val="zh-CN"/>
              </w:rPr>
              <w:instrText>)</w:instrText>
            </w:r>
            <w:r w:rsidRPr="00C263EE">
              <w:rPr>
                <w:rFonts w:asciiTheme="minorEastAsia" w:hAnsiTheme="minorEastAsia" w:cs="宋体"/>
                <w:b/>
                <w:kern w:val="0"/>
                <w:szCs w:val="21"/>
                <w:lang w:val="zh-CN"/>
              </w:rPr>
              <w:fldChar w:fldCharType="end"/>
            </w:r>
            <w:r w:rsidR="00E4427E" w:rsidRPr="00C263EE">
              <w:rPr>
                <w:rFonts w:asciiTheme="minorEastAsia" w:hAnsiTheme="minorEastAsia" w:cs="宋体" w:hint="eastAsia"/>
                <w:bCs/>
                <w:szCs w:val="21"/>
                <w:lang w:val="zh-CN"/>
              </w:rPr>
              <w:t>综合评分法</w:t>
            </w:r>
            <w:r w:rsidR="00E4427E" w:rsidRPr="00C263EE">
              <w:rPr>
                <w:rFonts w:asciiTheme="minorEastAsia" w:hAnsiTheme="minorEastAsia" w:cs="宋体" w:hint="eastAsia"/>
                <w:kern w:val="0"/>
                <w:szCs w:val="21"/>
                <w:lang w:val="zh-CN"/>
              </w:rPr>
              <w:t xml:space="preserve">  </w:t>
            </w:r>
            <w:r w:rsidR="00E4427E" w:rsidRPr="00C263EE">
              <w:rPr>
                <w:rFonts w:asciiTheme="minorEastAsia" w:hAnsiTheme="minorEastAsia" w:cs="宋体" w:hint="eastAsia"/>
                <w:b/>
                <w:bCs/>
                <w:szCs w:val="21"/>
                <w:lang w:val="zh-CN"/>
              </w:rPr>
              <w:t>□</w:t>
            </w:r>
            <w:r w:rsidR="00E4427E" w:rsidRPr="00C263EE">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C263EE" w:rsidRDefault="00E4427E" w:rsidP="00EF6AB8">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仿宋_GB2312" w:hint="eastAsia"/>
                <w:szCs w:val="21"/>
                <w:lang w:val="zh-CN"/>
              </w:rPr>
              <w:t>采购单位委派代表参加资格审</w:t>
            </w:r>
            <w:r w:rsidRPr="00C263EE">
              <w:rPr>
                <w:rFonts w:ascii="新宋体" w:eastAsia="新宋体" w:hAnsi="新宋体" w:hint="eastAsia"/>
                <w:szCs w:val="21"/>
              </w:rPr>
              <w:t>查、</w:t>
            </w:r>
            <w:r w:rsidRPr="00C263EE">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C263EE" w:rsidRDefault="000D50F8" w:rsidP="00EF6AB8">
            <w:pPr>
              <w:autoSpaceDE w:val="0"/>
              <w:autoSpaceDN w:val="0"/>
              <w:adjustRightInd w:val="0"/>
              <w:spacing w:line="360" w:lineRule="auto"/>
              <w:rPr>
                <w:rFonts w:asciiTheme="minorEastAsia" w:hAnsiTheme="minorEastAsia" w:cs="宋体"/>
                <w:kern w:val="0"/>
                <w:szCs w:val="21"/>
                <w:lang w:val="zh-CN"/>
              </w:rPr>
            </w:pPr>
            <w:r w:rsidRPr="00C263EE">
              <w:rPr>
                <w:rFonts w:asciiTheme="minorEastAsia" w:hAnsiTheme="minorEastAsia" w:cs="宋体"/>
                <w:b/>
                <w:kern w:val="0"/>
                <w:szCs w:val="21"/>
                <w:lang w:val="zh-CN"/>
              </w:rPr>
              <w:fldChar w:fldCharType="begin"/>
            </w:r>
            <w:r w:rsidR="00E4427E" w:rsidRPr="00C263EE">
              <w:rPr>
                <w:rFonts w:asciiTheme="minorEastAsia" w:hAnsiTheme="minorEastAsia" w:cs="宋体"/>
                <w:b/>
                <w:kern w:val="0"/>
                <w:szCs w:val="21"/>
                <w:lang w:val="zh-CN"/>
              </w:rPr>
              <w:instrText xml:space="preserve"> </w:instrText>
            </w:r>
            <w:r w:rsidR="00E4427E" w:rsidRPr="00C263EE">
              <w:rPr>
                <w:rFonts w:asciiTheme="minorEastAsia" w:hAnsiTheme="minorEastAsia" w:cs="宋体" w:hint="eastAsia"/>
                <w:b/>
                <w:kern w:val="0"/>
                <w:szCs w:val="21"/>
                <w:lang w:val="zh-CN"/>
              </w:rPr>
              <w:instrText>eq \o\ac(□,</w:instrText>
            </w:r>
            <w:r w:rsidR="00E4427E" w:rsidRPr="00C263EE">
              <w:rPr>
                <w:rFonts w:asciiTheme="minorEastAsia" w:hAnsiTheme="minorEastAsia" w:cs="宋体" w:hint="eastAsia"/>
                <w:b/>
                <w:kern w:val="0"/>
                <w:position w:val="2"/>
                <w:szCs w:val="21"/>
                <w:lang w:val="zh-CN"/>
              </w:rPr>
              <w:instrText>√</w:instrText>
            </w:r>
            <w:r w:rsidR="00E4427E" w:rsidRPr="00C263EE">
              <w:rPr>
                <w:rFonts w:asciiTheme="minorEastAsia" w:hAnsiTheme="minorEastAsia" w:cs="宋体" w:hint="eastAsia"/>
                <w:b/>
                <w:kern w:val="0"/>
                <w:szCs w:val="21"/>
                <w:lang w:val="zh-CN"/>
              </w:rPr>
              <w:instrText>)</w:instrText>
            </w:r>
            <w:r w:rsidRPr="00C263EE">
              <w:rPr>
                <w:rFonts w:asciiTheme="minorEastAsia" w:hAnsiTheme="minorEastAsia" w:cs="宋体"/>
                <w:b/>
                <w:kern w:val="0"/>
                <w:szCs w:val="21"/>
                <w:lang w:val="zh-CN"/>
              </w:rPr>
              <w:fldChar w:fldCharType="end"/>
            </w:r>
            <w:r w:rsidR="00E4427E" w:rsidRPr="00C263EE">
              <w:rPr>
                <w:rFonts w:asciiTheme="minorEastAsia" w:hAnsiTheme="minorEastAsia" w:cs="宋体" w:hint="eastAsia"/>
                <w:bCs/>
                <w:szCs w:val="21"/>
                <w:lang w:val="zh-CN"/>
              </w:rPr>
              <w:t>无要求</w:t>
            </w:r>
          </w:p>
          <w:p w:rsidR="00E4427E" w:rsidRPr="00C263EE" w:rsidRDefault="00E4427E" w:rsidP="00EF6AB8">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宋体" w:hint="eastAsia"/>
                <w:b/>
                <w:bCs/>
                <w:szCs w:val="21"/>
                <w:lang w:val="zh-CN"/>
              </w:rPr>
              <w:t>□</w:t>
            </w:r>
            <w:r w:rsidRPr="00C263EE">
              <w:rPr>
                <w:rFonts w:asciiTheme="minorEastAsia" w:hAnsiTheme="minorEastAsia" w:cs="宋体" w:hint="eastAsia"/>
                <w:szCs w:val="21"/>
              </w:rPr>
              <w:t>要求提交。履约保证金的数额为合同金额</w:t>
            </w:r>
            <w:r w:rsidRPr="00C263EE">
              <w:rPr>
                <w:rFonts w:ascii="新宋体" w:eastAsia="新宋体" w:hAnsi="新宋体" w:hint="eastAsia"/>
                <w:szCs w:val="21"/>
              </w:rPr>
              <w:t>的10%</w:t>
            </w:r>
            <w:r w:rsidRPr="00C263EE">
              <w:rPr>
                <w:rFonts w:asciiTheme="minorEastAsia" w:hAnsiTheme="minorEastAsia" w:cs="宋体" w:hint="eastAsia"/>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C263EE" w:rsidRDefault="000D50F8" w:rsidP="00EF6AB8">
            <w:pPr>
              <w:autoSpaceDE w:val="0"/>
              <w:autoSpaceDN w:val="0"/>
              <w:spacing w:line="360" w:lineRule="auto"/>
              <w:contextualSpacing/>
              <w:rPr>
                <w:rFonts w:asciiTheme="minorEastAsia" w:hAnsiTheme="minorEastAsia" w:cs="宋体"/>
                <w:bCs/>
                <w:szCs w:val="21"/>
                <w:lang w:val="zh-CN"/>
              </w:rPr>
            </w:pPr>
            <w:r w:rsidRPr="00C263EE">
              <w:rPr>
                <w:rFonts w:asciiTheme="minorEastAsia" w:hAnsiTheme="minorEastAsia" w:cs="宋体"/>
                <w:b/>
                <w:kern w:val="0"/>
                <w:szCs w:val="21"/>
                <w:lang w:val="zh-CN"/>
              </w:rPr>
              <w:fldChar w:fldCharType="begin"/>
            </w:r>
            <w:r w:rsidR="00E4427E" w:rsidRPr="00C263EE">
              <w:rPr>
                <w:rFonts w:asciiTheme="minorEastAsia" w:hAnsiTheme="minorEastAsia" w:cs="宋体"/>
                <w:b/>
                <w:kern w:val="0"/>
                <w:szCs w:val="21"/>
                <w:lang w:val="zh-CN"/>
              </w:rPr>
              <w:instrText xml:space="preserve"> </w:instrText>
            </w:r>
            <w:r w:rsidR="00E4427E" w:rsidRPr="00C263EE">
              <w:rPr>
                <w:rFonts w:asciiTheme="minorEastAsia" w:hAnsiTheme="minorEastAsia" w:cs="宋体" w:hint="eastAsia"/>
                <w:b/>
                <w:kern w:val="0"/>
                <w:szCs w:val="21"/>
                <w:lang w:val="zh-CN"/>
              </w:rPr>
              <w:instrText>eq \o\ac(□,</w:instrText>
            </w:r>
            <w:r w:rsidR="00E4427E" w:rsidRPr="00C263EE">
              <w:rPr>
                <w:rFonts w:asciiTheme="minorEastAsia" w:hAnsiTheme="minorEastAsia" w:cs="宋体" w:hint="eastAsia"/>
                <w:b/>
                <w:kern w:val="0"/>
                <w:position w:val="2"/>
                <w:szCs w:val="21"/>
                <w:lang w:val="zh-CN"/>
              </w:rPr>
              <w:instrText>√</w:instrText>
            </w:r>
            <w:r w:rsidR="00E4427E" w:rsidRPr="00C263EE">
              <w:rPr>
                <w:rFonts w:asciiTheme="minorEastAsia" w:hAnsiTheme="minorEastAsia" w:cs="宋体" w:hint="eastAsia"/>
                <w:b/>
                <w:kern w:val="0"/>
                <w:szCs w:val="21"/>
                <w:lang w:val="zh-CN"/>
              </w:rPr>
              <w:instrText>)</w:instrText>
            </w:r>
            <w:r w:rsidRPr="00C263EE">
              <w:rPr>
                <w:rFonts w:asciiTheme="minorEastAsia" w:hAnsiTheme="minorEastAsia" w:cs="宋体"/>
                <w:b/>
                <w:kern w:val="0"/>
                <w:szCs w:val="21"/>
                <w:lang w:val="zh-CN"/>
              </w:rPr>
              <w:fldChar w:fldCharType="end"/>
            </w:r>
            <w:r w:rsidR="00E4427E" w:rsidRPr="00C263EE">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C263EE" w:rsidRDefault="00E4427E" w:rsidP="001A331E">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宋体" w:hint="eastAsia"/>
                <w:bCs/>
                <w:szCs w:val="21"/>
                <w:lang w:val="zh-CN"/>
              </w:rPr>
              <w:t>中标人在接到中标通知时，须</w:t>
            </w:r>
            <w:r w:rsidRPr="00C263EE">
              <w:rPr>
                <w:rFonts w:ascii="新宋体" w:eastAsia="新宋体" w:hAnsi="新宋体" w:hint="eastAsia"/>
                <w:szCs w:val="21"/>
              </w:rPr>
              <w:t>向许昌市公共资源交易中心交易见证</w:t>
            </w:r>
            <w:r w:rsidR="001A331E" w:rsidRPr="00C263EE">
              <w:rPr>
                <w:rFonts w:ascii="新宋体" w:eastAsia="新宋体" w:hAnsi="新宋体" w:hint="eastAsia"/>
                <w:szCs w:val="21"/>
              </w:rPr>
              <w:t>科</w:t>
            </w:r>
            <w:r w:rsidRPr="00C263EE">
              <w:rPr>
                <w:rFonts w:ascii="新宋体" w:eastAsia="新宋体" w:hAnsi="新宋体" w:hint="eastAsia"/>
                <w:szCs w:val="21"/>
              </w:rPr>
              <w:t>发</w:t>
            </w:r>
            <w:r w:rsidRPr="00C263EE">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C263EE">
              <w:rPr>
                <w:rFonts w:asciiTheme="minorEastAsia" w:hAnsiTheme="minorEastAsia" w:cs="宋体" w:hint="eastAsia"/>
                <w:bCs/>
                <w:szCs w:val="21"/>
                <w:lang w:val="zh-CN"/>
              </w:rPr>
              <w:t>电话告知</w:t>
            </w:r>
            <w:r w:rsidRPr="00C263EE">
              <w:rPr>
                <w:rFonts w:asciiTheme="minorEastAsia" w:hAnsiTheme="minorEastAsia" w:cs="宋体" w:hint="eastAsia"/>
                <w:bCs/>
                <w:szCs w:val="21"/>
                <w:lang w:val="zh-CN"/>
              </w:rPr>
              <w:t>交易见证</w:t>
            </w:r>
            <w:r w:rsidR="001A331E" w:rsidRPr="00C263EE">
              <w:rPr>
                <w:rFonts w:asciiTheme="minorEastAsia" w:hAnsiTheme="minorEastAsia" w:cs="宋体" w:hint="eastAsia"/>
                <w:bCs/>
                <w:szCs w:val="21"/>
                <w:lang w:val="zh-CN"/>
              </w:rPr>
              <w:t>科</w:t>
            </w:r>
            <w:r w:rsidRPr="00C263EE">
              <w:rPr>
                <w:rFonts w:asciiTheme="minorEastAsia" w:hAnsiTheme="minorEastAsia" w:cs="宋体" w:hint="eastAsia"/>
                <w:bCs/>
                <w:szCs w:val="21"/>
                <w:lang w:val="zh-CN"/>
              </w:rPr>
              <w:t xml:space="preserve">。联系电话：0374-2968027；邮箱：jzb2968027@163.com。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C263EE" w:rsidRDefault="000D50F8" w:rsidP="00EF6AB8">
            <w:pPr>
              <w:autoSpaceDE w:val="0"/>
              <w:autoSpaceDN w:val="0"/>
              <w:adjustRightInd w:val="0"/>
              <w:spacing w:line="360" w:lineRule="auto"/>
              <w:contextualSpacing/>
              <w:rPr>
                <w:rFonts w:hAnsi="宋体" w:cs="宋体"/>
                <w:szCs w:val="21"/>
                <w:lang w:val="zh-CN"/>
              </w:rPr>
            </w:pPr>
            <w:r w:rsidRPr="00C263EE">
              <w:rPr>
                <w:rFonts w:asciiTheme="minorEastAsia" w:hAnsiTheme="minorEastAsia" w:cs="宋体"/>
                <w:b/>
                <w:kern w:val="0"/>
                <w:szCs w:val="21"/>
                <w:lang w:val="zh-CN"/>
              </w:rPr>
              <w:fldChar w:fldCharType="begin"/>
            </w:r>
            <w:r w:rsidR="00E4427E" w:rsidRPr="00C263EE">
              <w:rPr>
                <w:rFonts w:asciiTheme="minorEastAsia" w:hAnsiTheme="minorEastAsia" w:cs="宋体"/>
                <w:b/>
                <w:kern w:val="0"/>
                <w:szCs w:val="21"/>
                <w:lang w:val="zh-CN"/>
              </w:rPr>
              <w:instrText xml:space="preserve"> </w:instrText>
            </w:r>
            <w:r w:rsidR="00E4427E" w:rsidRPr="00C263EE">
              <w:rPr>
                <w:rFonts w:asciiTheme="minorEastAsia" w:hAnsiTheme="minorEastAsia" w:cs="宋体" w:hint="eastAsia"/>
                <w:b/>
                <w:kern w:val="0"/>
                <w:szCs w:val="21"/>
                <w:lang w:val="zh-CN"/>
              </w:rPr>
              <w:instrText>eq \o\ac(□,</w:instrText>
            </w:r>
            <w:r w:rsidR="00E4427E" w:rsidRPr="00C263EE">
              <w:rPr>
                <w:rFonts w:asciiTheme="minorEastAsia" w:hAnsiTheme="minorEastAsia" w:cs="宋体" w:hint="eastAsia"/>
                <w:b/>
                <w:kern w:val="0"/>
                <w:position w:val="2"/>
                <w:szCs w:val="21"/>
                <w:lang w:val="zh-CN"/>
              </w:rPr>
              <w:instrText>√</w:instrText>
            </w:r>
            <w:r w:rsidR="00E4427E" w:rsidRPr="00C263EE">
              <w:rPr>
                <w:rFonts w:asciiTheme="minorEastAsia" w:hAnsiTheme="minorEastAsia" w:cs="宋体" w:hint="eastAsia"/>
                <w:b/>
                <w:kern w:val="0"/>
                <w:szCs w:val="21"/>
                <w:lang w:val="zh-CN"/>
              </w:rPr>
              <w:instrText>)</w:instrText>
            </w:r>
            <w:r w:rsidRPr="00C263EE">
              <w:rPr>
                <w:rFonts w:asciiTheme="minorEastAsia" w:hAnsiTheme="minorEastAsia" w:cs="宋体"/>
                <w:b/>
                <w:kern w:val="0"/>
                <w:szCs w:val="21"/>
                <w:lang w:val="zh-CN"/>
              </w:rPr>
              <w:fldChar w:fldCharType="end"/>
            </w:r>
            <w:r w:rsidR="00E4427E" w:rsidRPr="00C263EE">
              <w:rPr>
                <w:rFonts w:asciiTheme="minorEastAsia" w:hAnsiTheme="minorEastAsia" w:cs="宋体" w:hint="eastAsia"/>
                <w:bCs/>
                <w:szCs w:val="21"/>
                <w:lang w:val="zh-CN"/>
              </w:rPr>
              <w:t>是。</w:t>
            </w:r>
            <w:r w:rsidR="00E4427E" w:rsidRPr="00C263EE">
              <w:rPr>
                <w:rFonts w:hAnsi="宋体" w:cs="宋体" w:hint="eastAsia"/>
                <w:szCs w:val="21"/>
                <w:lang w:val="zh-CN"/>
              </w:rPr>
              <w:t>投标人投标时须</w:t>
            </w:r>
            <w:r w:rsidR="001D566E" w:rsidRPr="00C263EE">
              <w:rPr>
                <w:rFonts w:hAnsi="宋体" w:cs="宋体" w:hint="eastAsia"/>
                <w:szCs w:val="21"/>
                <w:lang w:val="zh-CN"/>
              </w:rPr>
              <w:t>成功上传、解密</w:t>
            </w:r>
            <w:r w:rsidR="00E4427E" w:rsidRPr="00C263EE">
              <w:rPr>
                <w:rFonts w:hAnsi="宋体" w:cs="宋体" w:hint="eastAsia"/>
                <w:szCs w:val="21"/>
                <w:lang w:val="zh-CN"/>
              </w:rPr>
              <w:t>电子投标文件。投标人资质、业绩、荣誉及相关人员证明材料等资料原件不再</w:t>
            </w:r>
            <w:r w:rsidR="00BC10EF" w:rsidRPr="00C263EE">
              <w:rPr>
                <w:rFonts w:hAnsi="宋体" w:cs="宋体" w:hint="eastAsia"/>
                <w:szCs w:val="21"/>
                <w:lang w:val="zh-CN"/>
              </w:rPr>
              <w:t>提交</w:t>
            </w:r>
            <w:r w:rsidR="00E4427E" w:rsidRPr="00C263EE">
              <w:rPr>
                <w:rFonts w:hAnsi="宋体" w:cs="宋体" w:hint="eastAsia"/>
                <w:szCs w:val="21"/>
                <w:lang w:val="zh-CN"/>
              </w:rPr>
              <w:t>（本招标文件第六章另有要求提供原件的除外）。</w:t>
            </w:r>
          </w:p>
          <w:p w:rsidR="00E4427E" w:rsidRPr="00C263EE"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C263EE">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2" w:name="baidusnap0"/>
      <w:bookmarkEnd w:id="2"/>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Pr="00C263E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C263E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投标文件构成</w:t>
      </w:r>
    </w:p>
    <w:p w:rsidR="00E4427E" w:rsidRPr="00C263E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投标文件的构成应符合法律法规及招标文件的要求。</w:t>
      </w:r>
    </w:p>
    <w:p w:rsidR="00E4427E" w:rsidRPr="00C263E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C263E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投标文件由资格证明材料、符合性证明材料、其它材料等组成。</w:t>
      </w:r>
    </w:p>
    <w:p w:rsidR="00E4427E" w:rsidRPr="00C263E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C263E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C263EE">
        <w:rPr>
          <w:rFonts w:asciiTheme="minorEastAsia" w:hAnsiTheme="minorEastAsia" w:cs="宋体"/>
          <w:kern w:val="0"/>
          <w:szCs w:val="21"/>
        </w:rPr>
        <w:t>.file</w:t>
      </w:r>
      <w:r w:rsidRPr="00C263EE">
        <w:rPr>
          <w:rFonts w:asciiTheme="minorEastAsia" w:hAnsiTheme="minorEastAsia" w:cs="宋体" w:hint="eastAsia"/>
          <w:kern w:val="0"/>
          <w:szCs w:val="21"/>
        </w:rPr>
        <w:t>”的文件用于电子投标使用。</w:t>
      </w:r>
    </w:p>
    <w:p w:rsidR="00E4427E" w:rsidRPr="00C263EE"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C263EE">
        <w:rPr>
          <w:rFonts w:asciiTheme="minorEastAsia" w:hAnsiTheme="minorEastAsia" w:cs="宋体" w:hint="eastAsia"/>
          <w:kern w:val="0"/>
          <w:szCs w:val="21"/>
        </w:rPr>
        <w:t>电子投标文件制作技术咨询：</w:t>
      </w:r>
      <w:r w:rsidRPr="00C263EE">
        <w:rPr>
          <w:rFonts w:asciiTheme="minorEastAsia" w:hAnsiTheme="minorEastAsia" w:cs="宋体" w:hint="eastAsia"/>
          <w:b/>
          <w:kern w:val="0"/>
          <w:szCs w:val="21"/>
        </w:rPr>
        <w:t>0374-2961598</w:t>
      </w:r>
      <w:r w:rsidRPr="00C263EE">
        <w:rPr>
          <w:rFonts w:asciiTheme="minorEastAsia" w:hAnsiTheme="minorEastAsia" w:cs="宋体" w:hint="eastAsia"/>
          <w:kern w:val="0"/>
          <w:szCs w:val="21"/>
        </w:rPr>
        <w:t>。</w:t>
      </w:r>
    </w:p>
    <w:p w:rsidR="00E4427E" w:rsidRPr="00C263E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投标文件格式</w:t>
      </w:r>
    </w:p>
    <w:p w:rsidR="00E4427E" w:rsidRPr="00C263E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C263EE">
        <w:rPr>
          <w:rFonts w:asciiTheme="minorEastAsia" w:hAnsiTheme="minorEastAsia" w:cs="宋体" w:hint="eastAsia"/>
          <w:kern w:val="0"/>
          <w:szCs w:val="21"/>
        </w:rPr>
        <w:t>以A4幅面</w:t>
      </w:r>
      <w:r w:rsidRPr="00C263EE">
        <w:rPr>
          <w:rFonts w:asciiTheme="minorEastAsia" w:hAnsiTheme="minorEastAsia" w:cs="宋体" w:hint="eastAsia"/>
          <w:kern w:val="0"/>
          <w:szCs w:val="21"/>
        </w:rPr>
        <w:t>编上唯一的连贯页码，并在投标文件封面上注明：所投项目名称、项目编号、投标人名称、日期等字样。</w:t>
      </w:r>
    </w:p>
    <w:p w:rsidR="00E4427E" w:rsidRPr="00C263E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投标人应按招标文件提供的格式编写投标文件。招标文件未提供标准格式的投标人可自行拟定。</w:t>
      </w:r>
    </w:p>
    <w:p w:rsidR="00E4427E" w:rsidRPr="00C263E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投标保证金</w:t>
      </w:r>
    </w:p>
    <w:p w:rsidR="00E4427E" w:rsidRPr="00C263E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lastRenderedPageBreak/>
        <w:t>本项目不收取投标保证金。</w:t>
      </w:r>
    </w:p>
    <w:p w:rsidR="00E4427E" w:rsidRPr="00C263E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投标人应提供投标承诺函。</w:t>
      </w:r>
    </w:p>
    <w:p w:rsidR="00E4427E" w:rsidRPr="00C263E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投标文件的数量和签署盖章</w:t>
      </w:r>
    </w:p>
    <w:p w:rsidR="00E4427E" w:rsidRPr="00C263E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投标人应提交投标文件份数见“投标人须知前附表”。</w:t>
      </w:r>
    </w:p>
    <w:p w:rsidR="00E4427E" w:rsidRPr="00C263E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C263E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263E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263EE"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263EE">
        <w:rPr>
          <w:rFonts w:asciiTheme="minorEastAsia" w:hAnsiTheme="minorEastAsia" w:cs="宋体" w:hint="eastAsia"/>
          <w:b/>
          <w:kern w:val="0"/>
          <w:szCs w:val="21"/>
        </w:rPr>
        <w:t>四、投标文件的</w:t>
      </w:r>
      <w:r w:rsidR="0074469F" w:rsidRPr="00C263EE">
        <w:rPr>
          <w:rFonts w:asciiTheme="minorEastAsia" w:hAnsiTheme="minorEastAsia" w:cs="宋体" w:hint="eastAsia"/>
          <w:b/>
          <w:kern w:val="0"/>
          <w:szCs w:val="21"/>
        </w:rPr>
        <w:t>提交</w:t>
      </w: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投标截止时间</w:t>
      </w:r>
    </w:p>
    <w:p w:rsidR="00E4427E" w:rsidRPr="00C263E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投标人必须在“投标邀请”和“投标人须知前附表”中规定的投标截止时间前，将</w:t>
      </w:r>
      <w:r w:rsidR="00DD5D5B" w:rsidRPr="00C263EE">
        <w:rPr>
          <w:rFonts w:asciiTheme="minorEastAsia" w:hAnsiTheme="minorEastAsia" w:cs="仿宋_GB2312" w:hint="eastAsia"/>
          <w:szCs w:val="21"/>
        </w:rPr>
        <w:t>加密电子投标文件</w:t>
      </w:r>
      <w:r w:rsidR="00DD5D5B" w:rsidRPr="00C263EE">
        <w:rPr>
          <w:rFonts w:asciiTheme="minorEastAsia" w:hAnsiTheme="minorEastAsia" w:cs="宋体" w:hint="eastAsia"/>
          <w:szCs w:val="21"/>
        </w:rPr>
        <w:t>（</w:t>
      </w:r>
      <w:r w:rsidR="00DD5D5B" w:rsidRPr="00C263EE">
        <w:rPr>
          <w:rFonts w:asciiTheme="minorEastAsia" w:hAnsiTheme="minorEastAsia"/>
          <w:szCs w:val="21"/>
        </w:rPr>
        <w:t>.file</w:t>
      </w:r>
      <w:r w:rsidR="00DD5D5B" w:rsidRPr="00C263EE">
        <w:rPr>
          <w:rFonts w:asciiTheme="minorEastAsia" w:hAnsiTheme="minorEastAsia" w:cs="宋体" w:hint="eastAsia"/>
          <w:szCs w:val="21"/>
        </w:rPr>
        <w:t>格式）</w:t>
      </w:r>
      <w:r w:rsidR="00DD5D5B" w:rsidRPr="00C263EE">
        <w:rPr>
          <w:rFonts w:asciiTheme="minorEastAsia" w:hAnsiTheme="minorEastAsia" w:cs="仿宋_GB2312" w:hint="eastAsia"/>
          <w:szCs w:val="21"/>
        </w:rPr>
        <w:t>通过《全国公共资源交易平台(河南省</w:t>
      </w:r>
      <w:r w:rsidR="00DD5D5B" w:rsidRPr="00C263EE">
        <w:rPr>
          <w:rFonts w:ascii="MS Mincho" w:eastAsia="MS Mincho" w:hAnsi="MS Mincho" w:cs="MS Mincho" w:hint="eastAsia"/>
          <w:szCs w:val="21"/>
        </w:rPr>
        <w:t>▪</w:t>
      </w:r>
      <w:r w:rsidR="00DD5D5B" w:rsidRPr="00C263EE">
        <w:rPr>
          <w:rFonts w:ascii="宋体" w:hAnsi="宋体" w:cs="宋体" w:hint="eastAsia"/>
          <w:szCs w:val="21"/>
        </w:rPr>
        <w:t>许昌市</w:t>
      </w:r>
      <w:r w:rsidR="00DD5D5B" w:rsidRPr="00C263EE">
        <w:rPr>
          <w:rFonts w:asciiTheme="minorEastAsia" w:hAnsiTheme="minorEastAsia" w:cs="仿宋_GB2312" w:hint="eastAsia"/>
          <w:szCs w:val="21"/>
        </w:rPr>
        <w:t>)》公共资源交易系统成功上传。</w:t>
      </w:r>
    </w:p>
    <w:p w:rsidR="00E4427E" w:rsidRPr="00C263EE"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招标人可以按本须知第1</w:t>
      </w:r>
      <w:r w:rsidR="006A3C57" w:rsidRPr="00C263EE">
        <w:rPr>
          <w:rFonts w:asciiTheme="minorEastAsia" w:hAnsiTheme="minorEastAsia" w:cs="宋体" w:hint="eastAsia"/>
          <w:kern w:val="0"/>
          <w:szCs w:val="21"/>
        </w:rPr>
        <w:t>4</w:t>
      </w:r>
      <w:r w:rsidRPr="00C263EE">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C263EE">
        <w:rPr>
          <w:rFonts w:asciiTheme="minorEastAsia" w:hAnsiTheme="minorEastAsia" w:cs="宋体" w:hint="eastAsia"/>
          <w:kern w:val="0"/>
          <w:szCs w:val="21"/>
        </w:rPr>
        <w:t>提交</w:t>
      </w:r>
      <w:r w:rsidRPr="00C263EE">
        <w:rPr>
          <w:rFonts w:asciiTheme="minorEastAsia" w:hAnsiTheme="minorEastAsia" w:cs="宋体" w:hint="eastAsia"/>
          <w:kern w:val="0"/>
          <w:szCs w:val="21"/>
        </w:rPr>
        <w:t>投标文件。</w:t>
      </w:r>
    </w:p>
    <w:p w:rsidR="00E4427E" w:rsidRPr="00C263E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迟交的投标文件</w:t>
      </w:r>
    </w:p>
    <w:p w:rsidR="00E4427E" w:rsidRPr="00C263EE" w:rsidRDefault="00E4427E" w:rsidP="00E4427E">
      <w:pPr>
        <w:autoSpaceDE w:val="0"/>
        <w:autoSpaceDN w:val="0"/>
        <w:spacing w:line="360" w:lineRule="auto"/>
        <w:ind w:left="964"/>
        <w:contextualSpacing/>
        <w:rPr>
          <w:rFonts w:asciiTheme="minorEastAsia" w:hAnsiTheme="minorEastAsia" w:cs="宋体"/>
          <w:kern w:val="0"/>
          <w:szCs w:val="21"/>
        </w:rPr>
      </w:pPr>
      <w:r w:rsidRPr="00C263EE">
        <w:rPr>
          <w:rFonts w:asciiTheme="minorEastAsia" w:hAnsiTheme="minorEastAsia" w:cs="宋体" w:hint="eastAsia"/>
          <w:kern w:val="0"/>
          <w:szCs w:val="21"/>
        </w:rPr>
        <w:t>投标截止时间之后上传的投标文件，招标人将拒绝接收。</w:t>
      </w:r>
    </w:p>
    <w:p w:rsidR="00E4427E" w:rsidRPr="00C263E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投标文件的修改和撤回</w:t>
      </w:r>
    </w:p>
    <w:p w:rsidR="00E4427E" w:rsidRPr="00C263EE"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投标人在投标截止时间前，对投标文件进行补充、修改或者撤回的，须书面通知招标人。</w:t>
      </w:r>
    </w:p>
    <w:p w:rsidR="00E4427E" w:rsidRPr="00C263EE"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C263EE">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C263E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投标人补充、修改的内容并作为投标文件的组成部分。补充或修改应当按招标文件要求签署、盖章、</w:t>
      </w:r>
      <w:r w:rsidR="002A2A03" w:rsidRPr="00C263EE">
        <w:rPr>
          <w:rFonts w:asciiTheme="minorEastAsia" w:hAnsiTheme="minorEastAsia" w:cs="宋体" w:hint="eastAsia"/>
          <w:kern w:val="0"/>
          <w:szCs w:val="21"/>
        </w:rPr>
        <w:t>提</w:t>
      </w:r>
      <w:r w:rsidRPr="00C263EE">
        <w:rPr>
          <w:rFonts w:asciiTheme="minorEastAsia" w:hAnsiTheme="minorEastAsia" w:cs="宋体" w:hint="eastAsia"/>
          <w:kern w:val="0"/>
          <w:szCs w:val="21"/>
        </w:rPr>
        <w:t>交，并应注明“修改</w:t>
      </w:r>
      <w:r w:rsidRPr="00C263EE">
        <w:rPr>
          <w:rFonts w:asciiTheme="minorEastAsia" w:hAnsiTheme="minorEastAsia" w:cs="宋体"/>
          <w:kern w:val="0"/>
          <w:szCs w:val="21"/>
        </w:rPr>
        <w:t>”</w:t>
      </w:r>
      <w:r w:rsidRPr="00C263EE">
        <w:rPr>
          <w:rFonts w:asciiTheme="minorEastAsia" w:hAnsiTheme="minorEastAsia" w:cs="宋体" w:hint="eastAsia"/>
          <w:kern w:val="0"/>
          <w:szCs w:val="21"/>
        </w:rPr>
        <w:t>或“补充</w:t>
      </w:r>
      <w:r w:rsidRPr="00C263EE">
        <w:rPr>
          <w:rFonts w:asciiTheme="minorEastAsia" w:hAnsiTheme="minorEastAsia" w:cs="宋体"/>
          <w:kern w:val="0"/>
          <w:szCs w:val="21"/>
        </w:rPr>
        <w:t>”</w:t>
      </w:r>
      <w:r w:rsidRPr="00C263EE">
        <w:rPr>
          <w:rFonts w:asciiTheme="minorEastAsia" w:hAnsiTheme="minorEastAsia" w:cs="宋体" w:hint="eastAsia"/>
          <w:kern w:val="0"/>
          <w:szCs w:val="21"/>
        </w:rPr>
        <w:t>字样。</w:t>
      </w:r>
    </w:p>
    <w:p w:rsidR="00E4427E" w:rsidRPr="00C263E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lastRenderedPageBreak/>
        <w:t>投标人在</w:t>
      </w:r>
      <w:r w:rsidR="00DB1985" w:rsidRPr="00C263EE">
        <w:rPr>
          <w:rFonts w:asciiTheme="minorEastAsia" w:hAnsiTheme="minorEastAsia" w:cs="宋体" w:hint="eastAsia"/>
          <w:kern w:val="0"/>
          <w:szCs w:val="21"/>
        </w:rPr>
        <w:t>提交</w:t>
      </w:r>
      <w:r w:rsidRPr="00C263EE">
        <w:rPr>
          <w:rFonts w:asciiTheme="minorEastAsia" w:hAnsiTheme="minorEastAsia" w:cs="宋体" w:hint="eastAsia"/>
          <w:kern w:val="0"/>
          <w:szCs w:val="21"/>
        </w:rPr>
        <w:t>投标文件后，可以撤回其投标，但投标人必须在规定的投标截止时间前以书面形式告知招标人。</w:t>
      </w:r>
    </w:p>
    <w:p w:rsidR="00E4427E" w:rsidRPr="00C263E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投标人不得在投标有效期内撤销投标文件，否则投标人将承担违背投标承诺函的责任追究。</w:t>
      </w:r>
    </w:p>
    <w:p w:rsidR="00E4427E" w:rsidRPr="00C263E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除投标人须知前附表另有规定外，投标人所提交的电子投标文件不予退还。</w:t>
      </w:r>
    </w:p>
    <w:p w:rsidR="00E4427E" w:rsidRPr="00C263EE"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C263EE"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C263EE"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263EE">
        <w:rPr>
          <w:rFonts w:asciiTheme="minorEastAsia" w:hAnsiTheme="minorEastAsia" w:cs="宋体" w:hint="eastAsia"/>
          <w:b/>
          <w:kern w:val="0"/>
          <w:szCs w:val="21"/>
        </w:rPr>
        <w:t>五、开标和评标</w:t>
      </w: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开标</w:t>
      </w:r>
    </w:p>
    <w:p w:rsidR="00E4427E" w:rsidRPr="00C263EE"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招标人将按招标文件规定的时间和地点组织</w:t>
      </w:r>
      <w:r w:rsidR="00BB059A" w:rsidRPr="00C263EE">
        <w:rPr>
          <w:rFonts w:asciiTheme="minorEastAsia" w:hAnsiTheme="minorEastAsia" w:cs="宋体" w:hint="eastAsia"/>
          <w:kern w:val="0"/>
          <w:szCs w:val="21"/>
        </w:rPr>
        <w:t>远程不见面</w:t>
      </w:r>
      <w:r w:rsidRPr="00C263EE">
        <w:rPr>
          <w:rFonts w:asciiTheme="minorEastAsia" w:hAnsiTheme="minorEastAsia" w:cs="宋体" w:hint="eastAsia"/>
          <w:kern w:val="0"/>
          <w:szCs w:val="21"/>
        </w:rPr>
        <w:t>开标。开标由代理机构主持，</w:t>
      </w:r>
      <w:r w:rsidR="00BB059A" w:rsidRPr="00C263EE">
        <w:rPr>
          <w:rFonts w:asciiTheme="minorEastAsia" w:hAnsiTheme="minorEastAsia" w:cs="宋体" w:hint="eastAsia"/>
          <w:kern w:val="0"/>
          <w:szCs w:val="21"/>
        </w:rPr>
        <w:t>投标人无须到现场</w:t>
      </w:r>
      <w:r w:rsidRPr="00C263EE">
        <w:rPr>
          <w:rFonts w:asciiTheme="minorEastAsia" w:hAnsiTheme="minorEastAsia" w:cs="宋体" w:hint="eastAsia"/>
          <w:kern w:val="0"/>
          <w:szCs w:val="21"/>
        </w:rPr>
        <w:t>。评标委员会成员不得参加开标活动。</w:t>
      </w:r>
    </w:p>
    <w:p w:rsidR="00E4427E" w:rsidRPr="00C263EE"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C263EE"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开标时，由</w:t>
      </w:r>
      <w:r w:rsidR="00D002DB" w:rsidRPr="00C263EE">
        <w:rPr>
          <w:rFonts w:asciiTheme="minorEastAsia" w:hAnsiTheme="minorEastAsia" w:cs="宋体" w:hint="eastAsia"/>
          <w:kern w:val="0"/>
          <w:szCs w:val="21"/>
        </w:rPr>
        <w:t>代理机构开通远程不见面开标大厅及开启“文字互动”等功能</w:t>
      </w:r>
      <w:r w:rsidRPr="00C263EE">
        <w:rPr>
          <w:rFonts w:asciiTheme="minorEastAsia" w:hAnsiTheme="minorEastAsia" w:cs="宋体" w:hint="eastAsia"/>
          <w:kern w:val="0"/>
          <w:szCs w:val="21"/>
        </w:rPr>
        <w:t>；</w:t>
      </w:r>
      <w:r w:rsidR="000A1C15" w:rsidRPr="00C263EE">
        <w:rPr>
          <w:rFonts w:asciiTheme="minorEastAsia" w:hAnsiTheme="minorEastAsia" w:cs="宋体" w:hint="eastAsia"/>
          <w:kern w:val="0"/>
          <w:szCs w:val="21"/>
        </w:rPr>
        <w:t>投标人、代理机构</w:t>
      </w:r>
      <w:r w:rsidRPr="00C263EE">
        <w:rPr>
          <w:rFonts w:asciiTheme="minorEastAsia" w:hAnsiTheme="minorEastAsia" w:cs="宋体" w:hint="eastAsia"/>
          <w:kern w:val="0"/>
          <w:szCs w:val="21"/>
        </w:rPr>
        <w:t>进行电子投标文件的解密。解密后</w:t>
      </w:r>
      <w:r w:rsidR="000A1C15" w:rsidRPr="00C263EE">
        <w:rPr>
          <w:rFonts w:asciiTheme="minorEastAsia" w:hAnsiTheme="minorEastAsia" w:hint="eastAsia"/>
          <w:szCs w:val="21"/>
        </w:rPr>
        <w:t>投标人选择功能栏“开标记录”按钮</w:t>
      </w:r>
      <w:r w:rsidR="00760CBE" w:rsidRPr="00C263EE">
        <w:rPr>
          <w:rFonts w:asciiTheme="minorEastAsia" w:hAnsiTheme="minorEastAsia" w:hint="eastAsia"/>
          <w:szCs w:val="21"/>
        </w:rPr>
        <w:t>可查看</w:t>
      </w:r>
      <w:r w:rsidRPr="00C263EE">
        <w:rPr>
          <w:rFonts w:asciiTheme="minorEastAsia" w:hAnsiTheme="minorEastAsia" w:cs="宋体" w:hint="eastAsia"/>
          <w:kern w:val="0"/>
          <w:szCs w:val="21"/>
        </w:rPr>
        <w:t>投标人名称、投标价格、修改和撤回投标的通知（如有的话）和招标文件规定的需要宣布的其他内容。</w:t>
      </w:r>
    </w:p>
    <w:p w:rsidR="00691436" w:rsidRPr="00C263EE"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C263EE">
        <w:rPr>
          <w:rFonts w:asciiTheme="minorEastAsia" w:hAnsiTheme="minorEastAsia" w:cs="宋体" w:hint="eastAsia"/>
          <w:kern w:val="0"/>
          <w:szCs w:val="21"/>
        </w:rPr>
        <w:t>电子投标文件的解密。全流程电子化交易项目电子投标文件采用双重加密。解密需分</w:t>
      </w:r>
    </w:p>
    <w:p w:rsidR="00E4427E" w:rsidRPr="00C263EE"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C263EE">
        <w:rPr>
          <w:rFonts w:asciiTheme="minorEastAsia" w:hAnsiTheme="minorEastAsia" w:cs="宋体" w:hint="eastAsia"/>
          <w:kern w:val="0"/>
          <w:szCs w:val="21"/>
        </w:rPr>
        <w:t>标段进行两次解密。</w:t>
      </w:r>
    </w:p>
    <w:p w:rsidR="0008501E" w:rsidRPr="00C263EE"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C263EE">
        <w:rPr>
          <w:rFonts w:asciiTheme="minorEastAsia" w:hAnsiTheme="minorEastAsia" w:cs="宋体" w:hint="eastAsia"/>
          <w:kern w:val="0"/>
          <w:szCs w:val="21"/>
        </w:rPr>
        <w:t>投标人解密：投标人使用本单位CA数字证书远程进行解密。</w:t>
      </w:r>
    </w:p>
    <w:p w:rsidR="00E4427E" w:rsidRPr="00C263EE"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C263EE">
        <w:rPr>
          <w:rFonts w:asciiTheme="minorEastAsia" w:hAnsiTheme="minorEastAsia" w:cs="宋体" w:hint="eastAsia"/>
          <w:kern w:val="0"/>
          <w:szCs w:val="21"/>
        </w:rPr>
        <w:t>2</w:t>
      </w:r>
      <w:r w:rsidR="001A2287" w:rsidRPr="00C263EE">
        <w:rPr>
          <w:rFonts w:asciiTheme="minorEastAsia" w:hAnsiTheme="minorEastAsia" w:cs="宋体" w:hint="eastAsia"/>
          <w:kern w:val="0"/>
          <w:szCs w:val="21"/>
        </w:rPr>
        <w:t>3</w:t>
      </w:r>
      <w:r w:rsidRPr="00C263EE">
        <w:rPr>
          <w:rFonts w:asciiTheme="minorEastAsia" w:hAnsiTheme="minorEastAsia" w:cs="宋体" w:hint="eastAsia"/>
          <w:kern w:val="0"/>
          <w:szCs w:val="21"/>
        </w:rPr>
        <w:t xml:space="preserve">.3.1.2 </w:t>
      </w:r>
      <w:r w:rsidR="00B96403" w:rsidRPr="00C263EE">
        <w:rPr>
          <w:rFonts w:asciiTheme="minorEastAsia" w:hAnsiTheme="minorEastAsia" w:cs="宋体" w:hint="eastAsia"/>
          <w:kern w:val="0"/>
          <w:szCs w:val="21"/>
        </w:rPr>
        <w:t xml:space="preserve">        </w:t>
      </w:r>
      <w:r w:rsidRPr="00C263EE">
        <w:rPr>
          <w:rFonts w:asciiTheme="minorEastAsia" w:hAnsiTheme="minorEastAsia" w:cs="宋体" w:hint="eastAsia"/>
          <w:kern w:val="0"/>
          <w:szCs w:val="21"/>
        </w:rPr>
        <w:t>代理机构解密：代理机构</w:t>
      </w:r>
      <w:r w:rsidRPr="00C263EE">
        <w:rPr>
          <w:rFonts w:asciiTheme="minorEastAsia" w:hAnsiTheme="minorEastAsia" w:cs="宋体"/>
          <w:kern w:val="0"/>
          <w:szCs w:val="21"/>
        </w:rPr>
        <w:t>按</w:t>
      </w:r>
      <w:r w:rsidRPr="00C263EE">
        <w:rPr>
          <w:rFonts w:asciiTheme="minorEastAsia" w:hAnsiTheme="minorEastAsia" w:cs="宋体" w:hint="eastAsia"/>
          <w:kern w:val="0"/>
          <w:szCs w:val="21"/>
        </w:rPr>
        <w:t>电子</w:t>
      </w:r>
      <w:r w:rsidRPr="00C263EE">
        <w:rPr>
          <w:rFonts w:asciiTheme="minorEastAsia" w:hAnsiTheme="minorEastAsia" w:cs="宋体"/>
          <w:kern w:val="0"/>
          <w:szCs w:val="21"/>
        </w:rPr>
        <w:t>投标</w:t>
      </w:r>
      <w:r w:rsidRPr="00C263EE">
        <w:rPr>
          <w:rFonts w:asciiTheme="minorEastAsia" w:hAnsiTheme="minorEastAsia" w:cs="宋体" w:hint="eastAsia"/>
          <w:kern w:val="0"/>
          <w:szCs w:val="21"/>
        </w:rPr>
        <w:t>文件到达交易系统</w:t>
      </w:r>
      <w:r w:rsidRPr="00C263EE">
        <w:rPr>
          <w:rFonts w:asciiTheme="minorEastAsia" w:hAnsiTheme="minorEastAsia" w:cs="宋体"/>
          <w:kern w:val="0"/>
          <w:szCs w:val="21"/>
        </w:rPr>
        <w:t>的先后顺序</w:t>
      </w:r>
      <w:r w:rsidRPr="00C263EE">
        <w:rPr>
          <w:rFonts w:asciiTheme="minorEastAsia" w:hAnsiTheme="minorEastAsia" w:cs="宋体" w:hint="eastAsia"/>
          <w:kern w:val="0"/>
          <w:szCs w:val="21"/>
        </w:rPr>
        <w:t>，使用本单位CA数字证书进行再次解密。</w:t>
      </w:r>
    </w:p>
    <w:p w:rsidR="00E4427E" w:rsidRPr="00C263EE"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C263EE">
        <w:rPr>
          <w:rFonts w:asciiTheme="minorEastAsia" w:hAnsiTheme="minorEastAsia" w:cs="宋体" w:hint="eastAsia"/>
          <w:kern w:val="0"/>
          <w:szCs w:val="21"/>
        </w:rPr>
        <w:t>因投标人原因电子投标文件解密失败的，其投标将被拒绝。</w:t>
      </w:r>
    </w:p>
    <w:p w:rsidR="007B1714" w:rsidRPr="00C263EE"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C263EE">
        <w:rPr>
          <w:rFonts w:asciiTheme="minorEastAsia" w:hAnsiTheme="minorEastAsia" w:cs="宋体" w:hint="eastAsia"/>
          <w:kern w:val="0"/>
          <w:szCs w:val="21"/>
        </w:rPr>
        <w:t>投标人不足3家的，不得开标。</w:t>
      </w:r>
    </w:p>
    <w:p w:rsidR="00E4427E" w:rsidRPr="00C263EE"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263EE">
        <w:rPr>
          <w:rFonts w:asciiTheme="minorEastAsia" w:hAnsiTheme="minorEastAsia" w:cs="宋体" w:hint="eastAsia"/>
          <w:kern w:val="0"/>
          <w:szCs w:val="21"/>
        </w:rPr>
        <w:t>开标过程由采购代理机构负责记录，</w:t>
      </w:r>
      <w:r w:rsidR="000362D3" w:rsidRPr="00C263EE">
        <w:rPr>
          <w:rFonts w:hAnsi="宋体" w:hint="eastAsia"/>
          <w:szCs w:val="21"/>
        </w:rPr>
        <w:t>《开标记录表》</w:t>
      </w:r>
      <w:r w:rsidR="00710043" w:rsidRPr="00C263EE">
        <w:rPr>
          <w:rFonts w:hAnsi="宋体" w:hint="eastAsia"/>
          <w:szCs w:val="21"/>
        </w:rPr>
        <w:t>经投标人</w:t>
      </w:r>
      <w:r w:rsidR="000362D3" w:rsidRPr="00C263EE">
        <w:rPr>
          <w:rFonts w:hAnsi="宋体" w:hint="eastAsia"/>
          <w:szCs w:val="21"/>
        </w:rPr>
        <w:t>进行电子签章</w:t>
      </w:r>
      <w:r w:rsidR="006279FD" w:rsidRPr="00C263EE">
        <w:rPr>
          <w:rFonts w:hAnsi="宋体" w:hint="eastAsia"/>
          <w:szCs w:val="21"/>
        </w:rPr>
        <w:t>、</w:t>
      </w:r>
      <w:r w:rsidR="00710043" w:rsidRPr="00C263EE">
        <w:rPr>
          <w:rFonts w:asciiTheme="minorEastAsia" w:hAnsiTheme="minorEastAsia" w:cs="宋体" w:hint="eastAsia"/>
          <w:kern w:val="0"/>
          <w:szCs w:val="21"/>
        </w:rPr>
        <w:t>由</w:t>
      </w:r>
      <w:r w:rsidR="00710043" w:rsidRPr="00C263EE">
        <w:rPr>
          <w:rFonts w:asciiTheme="minorEastAsia" w:hAnsiTheme="minorEastAsia" w:cs="宋体" w:hint="eastAsia"/>
          <w:kern w:val="0"/>
          <w:szCs w:val="21"/>
        </w:rPr>
        <w:lastRenderedPageBreak/>
        <w:t>参加开标相关工作人员签字确认后随采购文件一并存档。</w:t>
      </w:r>
      <w:r w:rsidR="000362D3" w:rsidRPr="00C263EE">
        <w:rPr>
          <w:rFonts w:hAnsi="宋体" w:hint="eastAsia"/>
          <w:szCs w:val="21"/>
        </w:rPr>
        <w:t>投标人未</w:t>
      </w:r>
      <w:r w:rsidR="006279FD" w:rsidRPr="00C263EE">
        <w:rPr>
          <w:rFonts w:hAnsi="宋体" w:hint="eastAsia"/>
          <w:szCs w:val="21"/>
        </w:rPr>
        <w:t>电子</w:t>
      </w:r>
      <w:r w:rsidR="000362D3" w:rsidRPr="00C263EE">
        <w:rPr>
          <w:rFonts w:hAnsi="宋体" w:hint="eastAsia"/>
          <w:szCs w:val="21"/>
        </w:rPr>
        <w:t>签章的，视同认可开标结果。</w:t>
      </w:r>
    </w:p>
    <w:p w:rsidR="00E4427E" w:rsidRPr="00C263EE"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263EE">
        <w:rPr>
          <w:rFonts w:asciiTheme="minorEastAsia" w:hAnsiTheme="minorEastAsia" w:cs="宋体" w:hint="eastAsia"/>
          <w:kern w:val="0"/>
          <w:szCs w:val="21"/>
        </w:rPr>
        <w:t>投标人对开标过程和开标记录如有疑义，</w:t>
      </w:r>
      <w:r w:rsidR="008175D0" w:rsidRPr="00C263EE">
        <w:rPr>
          <w:rFonts w:asciiTheme="minorEastAsia" w:hAnsiTheme="minorEastAsia" w:cs="宋体" w:hint="eastAsia"/>
          <w:kern w:val="0"/>
          <w:szCs w:val="21"/>
        </w:rPr>
        <w:t>以及认为采购人、采购代理机构相关工作人员有需要回避的情形的，</w:t>
      </w:r>
      <w:r w:rsidR="0040687E" w:rsidRPr="00C263EE">
        <w:rPr>
          <w:rFonts w:asciiTheme="minorEastAsia" w:hAnsiTheme="minorEastAsia" w:cs="宋体" w:hint="eastAsia"/>
          <w:kern w:val="0"/>
          <w:szCs w:val="21"/>
        </w:rPr>
        <w:t>应</w:t>
      </w:r>
      <w:r w:rsidRPr="00C263EE">
        <w:rPr>
          <w:rFonts w:asciiTheme="minorEastAsia" w:hAnsiTheme="minorEastAsia" w:cs="宋体" w:hint="eastAsia"/>
          <w:kern w:val="0"/>
          <w:szCs w:val="21"/>
        </w:rPr>
        <w:t>在不见面开标大厅“文字互动”对话框或“新增质疑”处在线提出询问或者回避申请。</w:t>
      </w:r>
      <w:r w:rsidR="00E4427E" w:rsidRPr="00C263EE">
        <w:rPr>
          <w:rFonts w:asciiTheme="minorEastAsia" w:hAnsiTheme="minorEastAsia" w:cs="宋体" w:hint="eastAsia"/>
          <w:kern w:val="0"/>
          <w:szCs w:val="21"/>
        </w:rPr>
        <w:t>采购人、采购代理机构对投标人代表提出的询问或者回避申请应当及时处理。</w:t>
      </w:r>
    </w:p>
    <w:p w:rsidR="00E4427E" w:rsidRPr="00C263EE"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263EE">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C263E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263E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资格审查</w:t>
      </w:r>
    </w:p>
    <w:p w:rsidR="00E4427E" w:rsidRPr="00C263EE" w:rsidRDefault="00E4427E" w:rsidP="00E4427E">
      <w:pPr>
        <w:autoSpaceDE w:val="0"/>
        <w:autoSpaceDN w:val="0"/>
        <w:spacing w:line="360" w:lineRule="auto"/>
        <w:ind w:left="964"/>
        <w:contextualSpacing/>
        <w:rPr>
          <w:rFonts w:asciiTheme="minorEastAsia" w:hAnsiTheme="minorEastAsia" w:cs="宋体"/>
          <w:kern w:val="0"/>
          <w:szCs w:val="21"/>
        </w:rPr>
      </w:pPr>
      <w:r w:rsidRPr="00C263EE">
        <w:rPr>
          <w:rFonts w:asciiTheme="minorEastAsia" w:hAnsiTheme="minorEastAsia" w:cs="宋体" w:hint="eastAsia"/>
          <w:kern w:val="0"/>
          <w:szCs w:val="21"/>
        </w:rPr>
        <w:t>开标结束后，采购人依法对投标人的资格进行审查。合格投标人不足3家的，不得评标。</w:t>
      </w:r>
    </w:p>
    <w:p w:rsidR="00E4427E" w:rsidRPr="00C263E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263E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w:t>
      </w:r>
      <w:r w:rsidRPr="001729F5">
        <w:rPr>
          <w:rFonts w:asciiTheme="minorEastAsia" w:hAnsiTheme="minorEastAsia" w:cs="宋体" w:hint="eastAsia"/>
          <w:kern w:val="0"/>
          <w:szCs w:val="21"/>
        </w:rPr>
        <w:t>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BB5400" w:rsidRDefault="00BB5400"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BB5400" w:rsidRDefault="00BB5400"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3"/>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C263EE" w:rsidRDefault="00E4427E" w:rsidP="00EF6AB8">
            <w:pPr>
              <w:spacing w:line="360" w:lineRule="auto"/>
              <w:rPr>
                <w:rFonts w:asciiTheme="minorEastAsia" w:hAnsiTheme="minorEastAsia"/>
                <w:bCs/>
                <w:szCs w:val="21"/>
              </w:rPr>
            </w:pPr>
            <w:r w:rsidRPr="00C263EE">
              <w:rPr>
                <w:rFonts w:asciiTheme="minorEastAsia" w:hAnsiTheme="minorEastAsia" w:hint="eastAsia"/>
                <w:bCs/>
                <w:szCs w:val="21"/>
              </w:rPr>
              <w:t>①2018年度</w:t>
            </w:r>
            <w:r w:rsidR="005616AE" w:rsidRPr="00C263EE">
              <w:rPr>
                <w:rFonts w:asciiTheme="minorEastAsia" w:hAnsiTheme="minorEastAsia" w:hint="eastAsia"/>
                <w:bCs/>
                <w:szCs w:val="21"/>
              </w:rPr>
              <w:t>或2019年度</w:t>
            </w:r>
            <w:r w:rsidRPr="00C263EE">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C263EE">
              <w:rPr>
                <w:rFonts w:asciiTheme="minorEastAsia" w:hAnsiTheme="minorEastAsia" w:hint="eastAsia"/>
                <w:bCs/>
                <w:szCs w:val="21"/>
              </w:rPr>
              <w:lastRenderedPageBreak/>
              <w:t>①2018年度</w:t>
            </w:r>
            <w:r w:rsidR="005616AE" w:rsidRPr="00C263EE">
              <w:rPr>
                <w:rFonts w:asciiTheme="minorEastAsia" w:hAnsiTheme="minorEastAsia" w:hint="eastAsia"/>
                <w:bCs/>
                <w:szCs w:val="21"/>
              </w:rPr>
              <w:t>或2019年度</w:t>
            </w:r>
            <w:r w:rsidRPr="00C263EE">
              <w:rPr>
                <w:rFonts w:asciiTheme="minorEastAsia" w:hAnsiTheme="minorEastAsia" w:hint="eastAsia"/>
                <w:bCs/>
                <w:szCs w:val="21"/>
              </w:rPr>
              <w:t>经审计的财务报告，包</w:t>
            </w:r>
            <w:r w:rsidRPr="00162961">
              <w:rPr>
                <w:rFonts w:asciiTheme="minorEastAsia" w:hAnsiTheme="minorEastAsia" w:hint="eastAsia"/>
                <w:bCs/>
                <w:szCs w:val="21"/>
              </w:rPr>
              <w:t>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5" w:name="baidusnap9"/>
            <w:bookmarkEnd w:id="5"/>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263E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w:t>
      </w:r>
      <w:r w:rsidRPr="00C263EE">
        <w:rPr>
          <w:rFonts w:asciiTheme="minorEastAsia" w:eastAsiaTheme="minorEastAsia" w:hAnsiTheme="minorEastAsia" w:cs="仿宋_GB2312"/>
          <w:sz w:val="21"/>
          <w:szCs w:val="21"/>
          <w:lang w:val="zh-CN"/>
        </w:rPr>
        <w:t>价。</w:t>
      </w:r>
    </w:p>
    <w:p w:rsidR="00E4427E" w:rsidRPr="00C263E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263EE">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C263EE">
        <w:rPr>
          <w:rFonts w:asciiTheme="minorEastAsia" w:eastAsiaTheme="minorEastAsia" w:hAnsiTheme="minorEastAsia" w:cs="仿宋_GB2312" w:hint="eastAsia"/>
          <w:sz w:val="21"/>
          <w:szCs w:val="21"/>
          <w:lang w:val="zh-CN"/>
        </w:rPr>
        <w:t>10</w:t>
      </w:r>
      <w:r w:rsidRPr="00C263EE">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C263EE">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C263E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263EE">
        <w:rPr>
          <w:rFonts w:asciiTheme="minorEastAsia" w:eastAsiaTheme="minorEastAsia" w:hAnsiTheme="minorEastAsia" w:cs="仿宋_GB2312" w:hint="eastAsia"/>
          <w:sz w:val="21"/>
          <w:szCs w:val="21"/>
          <w:lang w:val="zh-CN"/>
        </w:rPr>
        <w:t>小型和微型企业不包含民办非企业单位。</w:t>
      </w:r>
    </w:p>
    <w:p w:rsidR="00E4427E" w:rsidRPr="00C263EE" w:rsidRDefault="00E4427E" w:rsidP="00E4427E">
      <w:pPr>
        <w:spacing w:line="360" w:lineRule="auto"/>
        <w:ind w:firstLineChars="200" w:firstLine="420"/>
        <w:contextualSpacing/>
        <w:rPr>
          <w:rFonts w:asciiTheme="minorEastAsia" w:hAnsiTheme="minorEastAsia" w:cs="仿宋_GB2312"/>
          <w:szCs w:val="21"/>
          <w:lang w:val="zh-CN"/>
        </w:rPr>
      </w:pPr>
      <w:r w:rsidRPr="00C263EE">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C263EE"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C263EE">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263EE">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158D6" w:rsidRDefault="00E4427E" w:rsidP="00E158D6">
      <w:pPr>
        <w:shd w:val="clear" w:color="000000" w:fill="FFFFFF"/>
        <w:spacing w:line="600" w:lineRule="exact"/>
        <w:ind w:firstLineChars="200" w:firstLine="422"/>
        <w:jc w:val="left"/>
        <w:rPr>
          <w:rFonts w:ascii="Times New Roman" w:hAnsi="Times New Roman" w:cs="Times New Roman"/>
          <w:color w:val="000000"/>
          <w:sz w:val="24"/>
          <w:szCs w:val="24"/>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pPr w:leftFromText="180" w:rightFromText="180" w:vertAnchor="text" w:horzAnchor="margin" w:tblpXSpec="center" w:tblpY="111"/>
        <w:tblOverlap w:val="never"/>
        <w:tblW w:w="9039" w:type="dxa"/>
        <w:tblLayout w:type="fixed"/>
        <w:tblCellMar>
          <w:left w:w="0" w:type="dxa"/>
          <w:right w:w="0" w:type="dxa"/>
        </w:tblCellMar>
        <w:tblLook w:val="04A0"/>
      </w:tblPr>
      <w:tblGrid>
        <w:gridCol w:w="1384"/>
        <w:gridCol w:w="1560"/>
        <w:gridCol w:w="6095"/>
      </w:tblGrid>
      <w:tr w:rsidR="00E158D6" w:rsidTr="00741455">
        <w:tc>
          <w:tcPr>
            <w:tcW w:w="2944"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分值构成</w:t>
            </w:r>
          </w:p>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rPr>
              <w:t>总分</w:t>
            </w:r>
            <w:r>
              <w:rPr>
                <w:rFonts w:ascii="Times New Roman" w:hAnsi="Times New Roman" w:cs="Times New Roman"/>
              </w:rPr>
              <w:t>100</w:t>
            </w:r>
            <w:r>
              <w:rPr>
                <w:rFonts w:ascii="Times New Roman" w:hAnsi="Times New Roman" w:cs="Times New Roman"/>
              </w:rPr>
              <w:t>分</w:t>
            </w:r>
            <w:r>
              <w:rPr>
                <w:rFonts w:ascii="Times New Roman" w:hAnsi="Times New Roman" w:cs="Times New Roman"/>
              </w:rPr>
              <w:t>)</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ind w:firstLineChars="15" w:firstLine="31"/>
              <w:jc w:val="left"/>
              <w:rPr>
                <w:rFonts w:ascii="Times New Roman" w:hAnsi="Times New Roman" w:cs="Times New Roman"/>
                <w:sz w:val="24"/>
                <w:szCs w:val="24"/>
              </w:rPr>
            </w:pPr>
            <w:r>
              <w:rPr>
                <w:rFonts w:ascii="Times New Roman" w:hAnsi="Times New Roman" w:cs="Times New Roman"/>
              </w:rPr>
              <w:t>价格分值：</w:t>
            </w:r>
            <w:r>
              <w:rPr>
                <w:rFonts w:ascii="Times New Roman" w:hAnsi="Times New Roman" w:cs="Times New Roman"/>
              </w:rPr>
              <w:t>30 </w:t>
            </w:r>
            <w:r>
              <w:rPr>
                <w:rFonts w:ascii="Times New Roman" w:hAnsi="Times New Roman" w:cs="Times New Roman"/>
              </w:rPr>
              <w:t>分</w:t>
            </w:r>
          </w:p>
          <w:p w:rsidR="00E158D6" w:rsidRDefault="00E158D6" w:rsidP="00741455">
            <w:pPr>
              <w:spacing w:line="360" w:lineRule="exact"/>
              <w:ind w:firstLineChars="15" w:firstLine="31"/>
              <w:jc w:val="left"/>
              <w:rPr>
                <w:rFonts w:ascii="Times New Roman" w:hAnsi="Times New Roman" w:cs="Times New Roman"/>
                <w:sz w:val="24"/>
                <w:szCs w:val="24"/>
              </w:rPr>
            </w:pPr>
            <w:r>
              <w:rPr>
                <w:rFonts w:ascii="Times New Roman" w:hAnsi="Times New Roman" w:cs="Times New Roman"/>
              </w:rPr>
              <w:t>商务部分：</w:t>
            </w:r>
            <w:r>
              <w:rPr>
                <w:rFonts w:ascii="Times New Roman" w:hAnsi="Times New Roman" w:cs="Times New Roman" w:hint="eastAsia"/>
              </w:rPr>
              <w:t>29</w:t>
            </w:r>
            <w:r>
              <w:rPr>
                <w:rFonts w:ascii="Times New Roman" w:hAnsi="Times New Roman" w:cs="Times New Roman"/>
              </w:rPr>
              <w:t>分</w:t>
            </w:r>
          </w:p>
          <w:p w:rsidR="00E158D6" w:rsidRDefault="00E158D6" w:rsidP="00741455">
            <w:pPr>
              <w:spacing w:line="360" w:lineRule="exact"/>
              <w:ind w:firstLineChars="15" w:firstLine="31"/>
              <w:jc w:val="left"/>
              <w:rPr>
                <w:rFonts w:ascii="Times New Roman" w:hAnsi="Times New Roman" w:cs="Times New Roman"/>
                <w:sz w:val="24"/>
                <w:szCs w:val="24"/>
              </w:rPr>
            </w:pPr>
            <w:r>
              <w:rPr>
                <w:rFonts w:ascii="Times New Roman" w:hAnsi="Times New Roman" w:cs="Times New Roman"/>
              </w:rPr>
              <w:t>技术部分：</w:t>
            </w:r>
            <w:r>
              <w:rPr>
                <w:rFonts w:ascii="Times New Roman" w:hAnsi="Times New Roman" w:cs="Times New Roman" w:hint="eastAsia"/>
              </w:rPr>
              <w:t>25</w:t>
            </w:r>
            <w:r>
              <w:rPr>
                <w:rFonts w:ascii="Times New Roman" w:hAnsi="Times New Roman" w:cs="Times New Roman"/>
              </w:rPr>
              <w:t> </w:t>
            </w:r>
            <w:r>
              <w:rPr>
                <w:rFonts w:ascii="Times New Roman" w:hAnsi="Times New Roman" w:cs="Times New Roman"/>
              </w:rPr>
              <w:t>分</w:t>
            </w:r>
          </w:p>
          <w:p w:rsidR="00E158D6" w:rsidRDefault="00E158D6" w:rsidP="00741455">
            <w:pPr>
              <w:spacing w:line="360" w:lineRule="exact"/>
              <w:ind w:firstLineChars="15" w:firstLine="31"/>
              <w:jc w:val="left"/>
              <w:rPr>
                <w:rFonts w:ascii="Times New Roman" w:hAnsi="Times New Roman" w:cs="Times New Roman"/>
                <w:sz w:val="24"/>
                <w:szCs w:val="24"/>
              </w:rPr>
            </w:pPr>
            <w:r>
              <w:rPr>
                <w:rFonts w:ascii="Times New Roman" w:hAnsi="Times New Roman" w:cs="Times New Roman"/>
              </w:rPr>
              <w:t>服务部分：</w:t>
            </w:r>
            <w:r>
              <w:rPr>
                <w:rFonts w:ascii="Times New Roman" w:hAnsi="Times New Roman" w:cs="Times New Roman" w:hint="eastAsia"/>
              </w:rPr>
              <w:t>16</w:t>
            </w:r>
            <w:r>
              <w:rPr>
                <w:rFonts w:ascii="Times New Roman" w:hAnsi="Times New Roman" w:cs="Times New Roman"/>
              </w:rPr>
              <w:t> </w:t>
            </w:r>
            <w:r>
              <w:rPr>
                <w:rFonts w:ascii="Times New Roman" w:hAnsi="Times New Roman" w:cs="Times New Roman"/>
              </w:rPr>
              <w:t>分</w:t>
            </w:r>
          </w:p>
        </w:tc>
      </w:tr>
      <w:tr w:rsidR="00E158D6" w:rsidTr="00741455">
        <w:tc>
          <w:tcPr>
            <w:tcW w:w="13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b/>
              </w:rPr>
              <w:t>评审项</w:t>
            </w: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ind w:firstLineChars="16" w:firstLine="34"/>
              <w:jc w:val="center"/>
              <w:rPr>
                <w:rFonts w:ascii="Times New Roman" w:hAnsi="Times New Roman" w:cs="Times New Roman"/>
                <w:sz w:val="24"/>
                <w:szCs w:val="24"/>
              </w:rPr>
            </w:pPr>
            <w:r>
              <w:rPr>
                <w:rFonts w:ascii="Times New Roman" w:hAnsi="Times New Roman" w:cs="Times New Roman"/>
                <w:b/>
              </w:rPr>
              <w:t>评分因素</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b/>
              </w:rPr>
              <w:t>评标标准</w:t>
            </w:r>
          </w:p>
        </w:tc>
      </w:tr>
      <w:tr w:rsidR="00E158D6" w:rsidTr="00741455">
        <w:trPr>
          <w:trHeight w:val="1345"/>
        </w:trPr>
        <w:tc>
          <w:tcPr>
            <w:tcW w:w="13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报价部分</w:t>
            </w:r>
          </w:p>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rPr>
              <w:t>30</w:t>
            </w:r>
            <w:r>
              <w:rPr>
                <w:rFonts w:ascii="Times New Roman" w:hAnsi="Times New Roman" w:cs="Times New Roman"/>
              </w:rPr>
              <w:t>分）</w:t>
            </w: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ind w:firstLineChars="16" w:firstLine="34"/>
              <w:jc w:val="center"/>
              <w:rPr>
                <w:rFonts w:ascii="Times New Roman" w:hAnsi="Times New Roman" w:cs="Times New Roman"/>
                <w:sz w:val="24"/>
                <w:szCs w:val="24"/>
              </w:rPr>
            </w:pPr>
            <w:r>
              <w:rPr>
                <w:rFonts w:ascii="Times New Roman" w:hAnsi="Times New Roman" w:cs="Times New Roman"/>
              </w:rPr>
              <w:t>报价</w:t>
            </w:r>
          </w:p>
          <w:p w:rsidR="00E158D6" w:rsidRDefault="00E158D6" w:rsidP="00741455">
            <w:pPr>
              <w:spacing w:line="360" w:lineRule="exact"/>
              <w:ind w:firstLineChars="16" w:firstLine="34"/>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rPr>
              <w:t> 30</w:t>
            </w:r>
            <w:r>
              <w:rPr>
                <w:rFonts w:ascii="Times New Roman" w:hAnsi="Times New Roman"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ind w:firstLineChars="15" w:firstLine="31"/>
              <w:jc w:val="left"/>
              <w:rPr>
                <w:rFonts w:ascii="Times New Roman" w:hAnsi="Times New Roman" w:cs="Times New Roman"/>
              </w:rPr>
            </w:pPr>
            <w:r>
              <w:rPr>
                <w:rFonts w:ascii="Times New Roman" w:hAnsi="Times New Roman" w:cs="Times New Roman"/>
              </w:rPr>
              <w:t>评标基准价：满足招标文件要求的有效投标报价中，最低的投标报价为评标基准价。</w:t>
            </w:r>
          </w:p>
          <w:p w:rsidR="00E158D6" w:rsidRDefault="00E158D6" w:rsidP="00741455">
            <w:pPr>
              <w:spacing w:line="360" w:lineRule="exact"/>
              <w:ind w:firstLineChars="15" w:firstLine="31"/>
              <w:jc w:val="left"/>
              <w:rPr>
                <w:rFonts w:ascii="Times New Roman" w:hAnsi="Times New Roman" w:cs="Times New Roman"/>
                <w:sz w:val="24"/>
                <w:szCs w:val="24"/>
              </w:rPr>
            </w:pPr>
            <w:r>
              <w:rPr>
                <w:rFonts w:ascii="Times New Roman" w:hAnsi="Times New Roman" w:cs="Times New Roman"/>
              </w:rPr>
              <w:t>投标报价得分</w:t>
            </w:r>
            <w:r>
              <w:rPr>
                <w:rFonts w:ascii="Times New Roman" w:hAnsi="Times New Roman" w:cs="Times New Roman"/>
              </w:rPr>
              <w:t>=</w:t>
            </w:r>
            <w:r>
              <w:rPr>
                <w:rFonts w:ascii="Times New Roman" w:hAnsi="Times New Roman" w:cs="Times New Roman"/>
              </w:rPr>
              <w:t>（评标基准价</w:t>
            </w:r>
            <w:r>
              <w:rPr>
                <w:rFonts w:ascii="Times New Roman" w:hAnsi="Times New Roman" w:cs="Times New Roman"/>
              </w:rPr>
              <w:t>/</w:t>
            </w:r>
            <w:r>
              <w:rPr>
                <w:rFonts w:ascii="Times New Roman" w:hAnsi="Times New Roman" w:cs="Times New Roman"/>
              </w:rPr>
              <w:t>投标报价）</w:t>
            </w:r>
            <w:r>
              <w:rPr>
                <w:rFonts w:ascii="Times New Roman" w:hAnsi="Times New Roman" w:cs="Times New Roman"/>
              </w:rPr>
              <w:t>×30</w:t>
            </w:r>
          </w:p>
        </w:tc>
      </w:tr>
      <w:tr w:rsidR="00E158D6" w:rsidTr="00741455">
        <w:tc>
          <w:tcPr>
            <w:tcW w:w="1384" w:type="dxa"/>
            <w:vMerge w:val="restart"/>
            <w:tcBorders>
              <w:top w:val="nil"/>
              <w:left w:val="single" w:sz="4" w:space="0" w:color="auto"/>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商务部分</w:t>
            </w:r>
          </w:p>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hint="eastAsia"/>
              </w:rPr>
              <w:t>29</w:t>
            </w:r>
            <w:r>
              <w:rPr>
                <w:rFonts w:ascii="Times New Roman" w:hAnsi="Times New Roman" w:cs="Times New Roman"/>
              </w:rPr>
              <w:t>分）</w:t>
            </w: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ind w:firstLineChars="16" w:firstLine="34"/>
              <w:jc w:val="center"/>
              <w:rPr>
                <w:rFonts w:ascii="Times New Roman" w:hAnsi="Times New Roman" w:cs="Times New Roman"/>
                <w:sz w:val="24"/>
                <w:szCs w:val="24"/>
              </w:rPr>
            </w:pPr>
            <w:r>
              <w:rPr>
                <w:rFonts w:ascii="Times New Roman" w:hAnsi="Times New Roman" w:cs="Times New Roman"/>
              </w:rPr>
              <w:t>业绩</w:t>
            </w:r>
          </w:p>
          <w:p w:rsidR="00E158D6" w:rsidRDefault="00E158D6" w:rsidP="00741455">
            <w:pPr>
              <w:spacing w:line="360" w:lineRule="exact"/>
              <w:ind w:firstLineChars="16" w:firstLine="34"/>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hint="eastAsia"/>
              </w:rPr>
              <w:t>12</w:t>
            </w:r>
            <w:r>
              <w:rPr>
                <w:rFonts w:ascii="Times New Roman" w:hAnsi="Times New Roman"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contextualSpacing/>
              <w:jc w:val="left"/>
              <w:rPr>
                <w:rFonts w:ascii="Times New Roman" w:hAnsi="Times New Roman" w:cs="Times New Roman"/>
                <w:sz w:val="24"/>
                <w:szCs w:val="24"/>
              </w:rPr>
            </w:pPr>
            <w:r>
              <w:rPr>
                <w:rFonts w:ascii="Times New Roman" w:hAnsi="Times New Roman" w:cs="Times New Roman"/>
              </w:rPr>
              <w:t>投标人提供</w:t>
            </w:r>
            <w:r>
              <w:rPr>
                <w:rFonts w:ascii="Times New Roman" w:hAnsi="Times New Roman" w:cs="Times New Roman"/>
              </w:rPr>
              <w:t>201</w:t>
            </w:r>
            <w:r>
              <w:rPr>
                <w:rFonts w:ascii="Times New Roman" w:hAnsi="Times New Roman" w:cs="Times New Roman" w:hint="eastAsia"/>
              </w:rPr>
              <w:t>7</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日以来类似项目</w:t>
            </w:r>
            <w:r>
              <w:rPr>
                <w:rFonts w:ascii="Times New Roman" w:hAnsi="Times New Roman" w:cs="Times New Roman" w:hint="eastAsia"/>
              </w:rPr>
              <w:t>完整</w:t>
            </w:r>
            <w:r>
              <w:rPr>
                <w:rFonts w:ascii="Times New Roman" w:hAnsi="Times New Roman" w:cs="Times New Roman"/>
              </w:rPr>
              <w:t>合同，每提供</w:t>
            </w:r>
            <w:r>
              <w:rPr>
                <w:rFonts w:ascii="Times New Roman" w:hAnsi="Times New Roman" w:cs="Times New Roman"/>
              </w:rPr>
              <w:t>1</w:t>
            </w:r>
            <w:r>
              <w:rPr>
                <w:rFonts w:ascii="Times New Roman" w:hAnsi="Times New Roman" w:cs="Times New Roman"/>
              </w:rPr>
              <w:t>个得</w:t>
            </w:r>
            <w:r>
              <w:rPr>
                <w:rFonts w:ascii="Times New Roman" w:hAnsi="Times New Roman" w:cs="Times New Roman" w:hint="eastAsia"/>
              </w:rPr>
              <w:t>1</w:t>
            </w:r>
            <w:r>
              <w:rPr>
                <w:rFonts w:ascii="Times New Roman" w:hAnsi="Times New Roman" w:cs="Times New Roman"/>
              </w:rPr>
              <w:t>分，最高得</w:t>
            </w:r>
            <w:r>
              <w:rPr>
                <w:rFonts w:ascii="Times New Roman" w:hAnsi="Times New Roman" w:cs="Times New Roman" w:hint="eastAsia"/>
              </w:rPr>
              <w:t>12</w:t>
            </w:r>
            <w:r>
              <w:rPr>
                <w:rFonts w:ascii="Times New Roman" w:hAnsi="Times New Roman" w:cs="Times New Roman"/>
              </w:rPr>
              <w:t>分</w:t>
            </w:r>
            <w:r>
              <w:rPr>
                <w:rFonts w:ascii="Times New Roman" w:hAnsi="Times New Roman" w:cs="Times New Roman" w:hint="eastAsia"/>
              </w:rPr>
              <w:t>。合同不完整或者项目不符合要求的，不得分。</w:t>
            </w:r>
          </w:p>
        </w:tc>
      </w:tr>
      <w:tr w:rsidR="00E158D6" w:rsidTr="00741455">
        <w:tc>
          <w:tcPr>
            <w:tcW w:w="1384" w:type="dxa"/>
            <w:vMerge/>
            <w:tcBorders>
              <w:top w:val="nil"/>
              <w:left w:val="single" w:sz="4" w:space="0" w:color="auto"/>
              <w:bottom w:val="single" w:sz="4" w:space="0" w:color="auto"/>
              <w:right w:val="single" w:sz="4" w:space="0" w:color="auto"/>
            </w:tcBorders>
            <w:vAlign w:val="center"/>
          </w:tcPr>
          <w:p w:rsidR="00E158D6" w:rsidRDefault="00E158D6" w:rsidP="00741455">
            <w:pPr>
              <w:spacing w:line="360" w:lineRule="exact"/>
              <w:ind w:firstLineChars="200" w:firstLine="420"/>
            </w:pP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企业实力</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hint="eastAsia"/>
              </w:rPr>
              <w:t>10</w:t>
            </w:r>
            <w:r>
              <w:rPr>
                <w:rFonts w:ascii="Times New Roman" w:hAnsi="Times New Roman"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left"/>
              <w:rPr>
                <w:rFonts w:ascii="Times New Roman" w:hAnsi="Times New Roman" w:cs="Times New Roman"/>
                <w:sz w:val="24"/>
                <w:szCs w:val="24"/>
              </w:rPr>
            </w:pPr>
            <w:r>
              <w:rPr>
                <w:rFonts w:ascii="Times New Roman" w:hAnsi="Times New Roman" w:cs="Times New Roman"/>
              </w:rPr>
              <w:t>投标人具有软件能力成熟度模型评估证书</w:t>
            </w:r>
            <w:r>
              <w:rPr>
                <w:rFonts w:ascii="Times New Roman" w:hAnsi="Times New Roman" w:cs="Times New Roman"/>
              </w:rPr>
              <w:t>CMMI3</w:t>
            </w:r>
            <w:r>
              <w:rPr>
                <w:rFonts w:ascii="Times New Roman" w:hAnsi="Times New Roman" w:cs="Times New Roman"/>
              </w:rPr>
              <w:t>级资质，得</w:t>
            </w:r>
            <w:r>
              <w:rPr>
                <w:rFonts w:ascii="Times New Roman" w:hAnsi="Times New Roman" w:cs="Times New Roman" w:hint="eastAsia"/>
              </w:rPr>
              <w:t>2</w:t>
            </w:r>
            <w:r>
              <w:rPr>
                <w:rFonts w:ascii="Times New Roman" w:hAnsi="Times New Roman" w:cs="Times New Roman"/>
              </w:rPr>
              <w:t>分；</w:t>
            </w:r>
            <w:r>
              <w:rPr>
                <w:rFonts w:ascii="Times New Roman" w:hAnsi="Times New Roman" w:cs="Times New Roman"/>
              </w:rPr>
              <w:t>CMMI4</w:t>
            </w:r>
            <w:r>
              <w:rPr>
                <w:rFonts w:ascii="Times New Roman" w:hAnsi="Times New Roman" w:cs="Times New Roman"/>
              </w:rPr>
              <w:t>级资质，得</w:t>
            </w:r>
            <w:r>
              <w:rPr>
                <w:rFonts w:ascii="Times New Roman" w:hAnsi="Times New Roman" w:cs="Times New Roman" w:hint="eastAsia"/>
              </w:rPr>
              <w:t>6</w:t>
            </w:r>
            <w:r>
              <w:rPr>
                <w:rFonts w:ascii="Times New Roman" w:hAnsi="Times New Roman" w:cs="Times New Roman"/>
              </w:rPr>
              <w:t>分；</w:t>
            </w:r>
            <w:r>
              <w:rPr>
                <w:rFonts w:ascii="Times New Roman" w:hAnsi="Times New Roman" w:cs="Times New Roman"/>
              </w:rPr>
              <w:t>CMMI5</w:t>
            </w:r>
            <w:r>
              <w:rPr>
                <w:rFonts w:ascii="Times New Roman" w:hAnsi="Times New Roman" w:cs="Times New Roman"/>
              </w:rPr>
              <w:t>级资质，得</w:t>
            </w:r>
            <w:r>
              <w:rPr>
                <w:rFonts w:ascii="Times New Roman" w:hAnsi="Times New Roman" w:cs="Times New Roman" w:hint="eastAsia"/>
              </w:rPr>
              <w:t>10</w:t>
            </w:r>
            <w:r>
              <w:rPr>
                <w:rFonts w:ascii="Times New Roman" w:hAnsi="Times New Roman" w:cs="Times New Roman"/>
              </w:rPr>
              <w:t>分。</w:t>
            </w:r>
          </w:p>
        </w:tc>
      </w:tr>
      <w:tr w:rsidR="00E158D6" w:rsidTr="00741455">
        <w:tc>
          <w:tcPr>
            <w:tcW w:w="1384" w:type="dxa"/>
            <w:vMerge/>
            <w:tcBorders>
              <w:top w:val="nil"/>
              <w:left w:val="single" w:sz="4" w:space="0" w:color="auto"/>
              <w:bottom w:val="single" w:sz="4" w:space="0" w:color="auto"/>
              <w:right w:val="single" w:sz="4" w:space="0" w:color="auto"/>
            </w:tcBorders>
            <w:vAlign w:val="center"/>
          </w:tcPr>
          <w:p w:rsidR="00E158D6" w:rsidRDefault="00E158D6" w:rsidP="00741455">
            <w:pPr>
              <w:spacing w:line="360" w:lineRule="exact"/>
              <w:ind w:firstLineChars="200" w:firstLine="420"/>
            </w:pP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rPr>
            </w:pPr>
            <w:r>
              <w:rPr>
                <w:rFonts w:ascii="Times New Roman" w:hAnsi="Times New Roman" w:cs="Times New Roman" w:hint="eastAsia"/>
              </w:rPr>
              <w:t>节约能源、保护环境政策加分</w:t>
            </w:r>
          </w:p>
          <w:p w:rsidR="00E158D6" w:rsidRDefault="00E158D6" w:rsidP="00741455">
            <w:pPr>
              <w:spacing w:line="360" w:lineRule="exact"/>
              <w:jc w:val="center"/>
              <w:rPr>
                <w:rFonts w:ascii="Times New Roman" w:hAnsi="Times New Roman" w:cs="Times New Roman"/>
              </w:rPr>
            </w:pP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E158D6">
            <w:pPr>
              <w:widowControl/>
              <w:numPr>
                <w:ilvl w:val="0"/>
                <w:numId w:val="59"/>
              </w:numPr>
              <w:spacing w:line="360" w:lineRule="exact"/>
              <w:jc w:val="left"/>
              <w:rPr>
                <w:rFonts w:ascii="Times New Roman" w:hAnsi="Times New Roman" w:cs="Times New Roman"/>
              </w:rPr>
            </w:pPr>
            <w:r>
              <w:rPr>
                <w:rFonts w:ascii="Times New Roman" w:hAnsi="Times New Roman" w:cs="Times New Roman" w:hint="eastAsia"/>
              </w:rPr>
              <w:t>除政府强制采购的节能产品外，投标人所投产品属于“节能产品政府采购品目清单”优先采购产品，投标文件中提供具有国家确定的认证机构出具的、处于有效期之内的节能产品认证证书。每项</w:t>
            </w:r>
            <w:r>
              <w:rPr>
                <w:rFonts w:ascii="Times New Roman" w:hAnsi="Times New Roman" w:cs="Times New Roman" w:hint="eastAsia"/>
              </w:rPr>
              <w:t>0.5</w:t>
            </w:r>
            <w:r>
              <w:rPr>
                <w:rFonts w:ascii="Times New Roman" w:hAnsi="Times New Roman" w:cs="Times New Roman" w:hint="eastAsia"/>
              </w:rPr>
              <w:t>分，满分</w:t>
            </w:r>
            <w:r>
              <w:rPr>
                <w:rFonts w:ascii="Times New Roman" w:hAnsi="Times New Roman" w:cs="Times New Roman" w:hint="eastAsia"/>
              </w:rPr>
              <w:t>1</w:t>
            </w:r>
            <w:r>
              <w:rPr>
                <w:rFonts w:ascii="Times New Roman" w:hAnsi="Times New Roman" w:cs="Times New Roman" w:hint="eastAsia"/>
              </w:rPr>
              <w:t>分。</w:t>
            </w:r>
          </w:p>
          <w:p w:rsidR="00E158D6" w:rsidRDefault="00E158D6" w:rsidP="00E158D6">
            <w:pPr>
              <w:widowControl/>
              <w:numPr>
                <w:ilvl w:val="0"/>
                <w:numId w:val="59"/>
              </w:numPr>
              <w:spacing w:line="360" w:lineRule="exact"/>
              <w:jc w:val="left"/>
              <w:rPr>
                <w:rFonts w:ascii="Times New Roman" w:hAnsi="Times New Roman" w:cs="Times New Roman"/>
              </w:rPr>
            </w:pPr>
            <w:r>
              <w:rPr>
                <w:rFonts w:ascii="Times New Roman" w:hAnsi="Times New Roman" w:cs="Times New Roman" w:hint="eastAsia"/>
              </w:rPr>
              <w:t>投标人所投产品属于“环境标志产品政府采购品目清单”内产品，投标文件中提供具有国家确定的认证机构出具的、处于有效期内的节能产品认证证书。每项</w:t>
            </w:r>
            <w:r>
              <w:rPr>
                <w:rFonts w:ascii="Times New Roman" w:hAnsi="Times New Roman" w:cs="Times New Roman" w:hint="eastAsia"/>
              </w:rPr>
              <w:t>0.5</w:t>
            </w:r>
            <w:r>
              <w:rPr>
                <w:rFonts w:ascii="Times New Roman" w:hAnsi="Times New Roman" w:cs="Times New Roman" w:hint="eastAsia"/>
              </w:rPr>
              <w:t>分，满分</w:t>
            </w:r>
            <w:r>
              <w:rPr>
                <w:rFonts w:ascii="Times New Roman" w:hAnsi="Times New Roman" w:cs="Times New Roman" w:hint="eastAsia"/>
              </w:rPr>
              <w:t>1</w:t>
            </w:r>
            <w:r>
              <w:rPr>
                <w:rFonts w:ascii="Times New Roman" w:hAnsi="Times New Roman" w:cs="Times New Roman" w:hint="eastAsia"/>
              </w:rPr>
              <w:t>分。</w:t>
            </w:r>
          </w:p>
        </w:tc>
      </w:tr>
      <w:tr w:rsidR="00E158D6" w:rsidTr="00741455">
        <w:tc>
          <w:tcPr>
            <w:tcW w:w="1384" w:type="dxa"/>
            <w:vMerge/>
            <w:tcBorders>
              <w:top w:val="nil"/>
              <w:left w:val="single" w:sz="4" w:space="0" w:color="auto"/>
              <w:bottom w:val="single" w:sz="4" w:space="0" w:color="auto"/>
              <w:right w:val="single" w:sz="4" w:space="0" w:color="auto"/>
            </w:tcBorders>
            <w:vAlign w:val="center"/>
          </w:tcPr>
          <w:p w:rsidR="00E158D6" w:rsidRDefault="00E158D6" w:rsidP="00741455">
            <w:pPr>
              <w:spacing w:line="360" w:lineRule="exact"/>
              <w:ind w:firstLineChars="200" w:firstLine="420"/>
            </w:pP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rPr>
            </w:pPr>
            <w:r>
              <w:rPr>
                <w:rFonts w:ascii="Times New Roman" w:hAnsi="Times New Roman" w:cs="Times New Roman"/>
              </w:rPr>
              <w:t>企业认证</w:t>
            </w:r>
            <w:r>
              <w:rPr>
                <w:rFonts w:ascii="Times New Roman" w:hAnsi="Times New Roman" w:cs="Times New Roman"/>
              </w:rPr>
              <w:t xml:space="preserve"> </w:t>
            </w:r>
          </w:p>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hint="eastAsia"/>
              </w:rPr>
              <w:t>5</w:t>
            </w:r>
            <w:r>
              <w:rPr>
                <w:rFonts w:ascii="Times New Roman" w:hAnsi="Times New Roman"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E158D6">
            <w:pPr>
              <w:widowControl/>
              <w:numPr>
                <w:ilvl w:val="0"/>
                <w:numId w:val="60"/>
              </w:numPr>
              <w:spacing w:line="360" w:lineRule="exact"/>
              <w:rPr>
                <w:rFonts w:ascii="Times New Roman" w:hAnsi="Times New Roman" w:cs="Times New Roman"/>
              </w:rPr>
            </w:pPr>
            <w:r>
              <w:rPr>
                <w:rFonts w:ascii="Times New Roman" w:hAnsi="Times New Roman" w:cs="Times New Roman"/>
              </w:rPr>
              <w:t>投标人具有有效期内</w:t>
            </w:r>
            <w:r>
              <w:rPr>
                <w:rFonts w:ascii="Times New Roman" w:hAnsi="Times New Roman" w:cs="Times New Roman"/>
              </w:rPr>
              <w:t>ISO9001</w:t>
            </w:r>
            <w:r>
              <w:rPr>
                <w:rFonts w:ascii="Times New Roman" w:hAnsi="Times New Roman" w:cs="Times New Roman"/>
              </w:rPr>
              <w:t>质量体系认证证书得</w:t>
            </w:r>
            <w:r>
              <w:rPr>
                <w:rFonts w:ascii="Times New Roman" w:hAnsi="Times New Roman" w:cs="Times New Roman" w:hint="eastAsia"/>
              </w:rPr>
              <w:t>0.6</w:t>
            </w:r>
            <w:r>
              <w:rPr>
                <w:rFonts w:ascii="Times New Roman" w:hAnsi="Times New Roman" w:cs="Times New Roman"/>
              </w:rPr>
              <w:t>分（如认证证书注明应进行年度监审，须附监审标示或年审报告等有关</w:t>
            </w:r>
            <w:r>
              <w:rPr>
                <w:rFonts w:ascii="Times New Roman" w:hAnsi="Times New Roman" w:cs="Times New Roman"/>
              </w:rPr>
              <w:lastRenderedPageBreak/>
              <w:t>证明材料）。</w:t>
            </w:r>
          </w:p>
          <w:p w:rsidR="00E158D6" w:rsidRDefault="00E158D6" w:rsidP="00E158D6">
            <w:pPr>
              <w:widowControl/>
              <w:numPr>
                <w:ilvl w:val="0"/>
                <w:numId w:val="60"/>
              </w:numPr>
              <w:spacing w:line="360" w:lineRule="exact"/>
              <w:rPr>
                <w:rFonts w:ascii="Times New Roman" w:hAnsi="Times New Roman" w:cs="Times New Roman"/>
              </w:rPr>
            </w:pPr>
            <w:r>
              <w:rPr>
                <w:rFonts w:ascii="Times New Roman" w:hAnsi="Times New Roman" w:cs="Times New Roman"/>
              </w:rPr>
              <w:t>投标人具有有效期内</w:t>
            </w:r>
            <w:r>
              <w:rPr>
                <w:rFonts w:ascii="Times New Roman" w:hAnsi="Times New Roman" w:cs="Times New Roman"/>
              </w:rPr>
              <w:t>ISO14001</w:t>
            </w:r>
            <w:r>
              <w:rPr>
                <w:rFonts w:ascii="Times New Roman" w:hAnsi="Times New Roman" w:cs="Times New Roman"/>
              </w:rPr>
              <w:t>环境质量管理体系认证</w:t>
            </w:r>
            <w:r>
              <w:rPr>
                <w:rFonts w:ascii="Times New Roman" w:hAnsi="Times New Roman" w:cs="Times New Roman" w:hint="eastAsia"/>
              </w:rPr>
              <w:t>证书</w:t>
            </w:r>
            <w:r>
              <w:rPr>
                <w:rFonts w:ascii="Times New Roman" w:hAnsi="Times New Roman" w:cs="Times New Roman"/>
              </w:rPr>
              <w:t>得</w:t>
            </w:r>
            <w:r>
              <w:rPr>
                <w:rFonts w:ascii="Times New Roman" w:hAnsi="Times New Roman" w:cs="Times New Roman" w:hint="eastAsia"/>
              </w:rPr>
              <w:t>0.6</w:t>
            </w:r>
            <w:r>
              <w:rPr>
                <w:rFonts w:ascii="Times New Roman" w:hAnsi="Times New Roman" w:cs="Times New Roman"/>
              </w:rPr>
              <w:t>分（如认证证书注明应进行年度监审，须附监审标示或年审报告等有关证明材料）。</w:t>
            </w:r>
          </w:p>
          <w:p w:rsidR="00E158D6" w:rsidRDefault="00E158D6" w:rsidP="00E158D6">
            <w:pPr>
              <w:widowControl/>
              <w:numPr>
                <w:ilvl w:val="0"/>
                <w:numId w:val="60"/>
              </w:numPr>
              <w:spacing w:line="360" w:lineRule="exact"/>
              <w:rPr>
                <w:rFonts w:ascii="Times New Roman" w:hAnsi="Times New Roman" w:cs="Times New Roman"/>
              </w:rPr>
            </w:pPr>
            <w:r>
              <w:rPr>
                <w:rFonts w:ascii="Times New Roman" w:hAnsi="Times New Roman" w:cs="Times New Roman"/>
              </w:rPr>
              <w:t>投标人具有有效期内</w:t>
            </w:r>
            <w:r>
              <w:rPr>
                <w:rFonts w:ascii="Times New Roman" w:hAnsi="Times New Roman" w:cs="Times New Roman"/>
              </w:rPr>
              <w:t>OHSM18001</w:t>
            </w:r>
            <w:r>
              <w:rPr>
                <w:rFonts w:ascii="Times New Roman" w:hAnsi="Times New Roman" w:cs="Times New Roman" w:hint="eastAsia"/>
              </w:rPr>
              <w:t>/ISO45001</w:t>
            </w:r>
            <w:r>
              <w:rPr>
                <w:rFonts w:ascii="Times New Roman" w:hAnsi="Times New Roman" w:cs="Times New Roman"/>
              </w:rPr>
              <w:t>职业健康安全管理体系</w:t>
            </w:r>
            <w:r>
              <w:rPr>
                <w:rFonts w:ascii="Times New Roman" w:hAnsi="Times New Roman" w:cs="Times New Roman" w:hint="eastAsia"/>
              </w:rPr>
              <w:t>认证证书</w:t>
            </w:r>
            <w:r>
              <w:rPr>
                <w:rFonts w:ascii="Times New Roman" w:hAnsi="Times New Roman" w:cs="Times New Roman"/>
              </w:rPr>
              <w:t>得</w:t>
            </w:r>
            <w:r>
              <w:rPr>
                <w:rFonts w:ascii="Times New Roman" w:hAnsi="Times New Roman" w:cs="Times New Roman" w:hint="eastAsia"/>
              </w:rPr>
              <w:t>0.6</w:t>
            </w:r>
            <w:r>
              <w:rPr>
                <w:rFonts w:ascii="Times New Roman" w:hAnsi="Times New Roman" w:cs="Times New Roman"/>
              </w:rPr>
              <w:t>分（如认证证书注明应进行年度监审，须附监审标示或年审报告等有关证明材料）。</w:t>
            </w:r>
          </w:p>
          <w:p w:rsidR="00E158D6" w:rsidRDefault="00E158D6" w:rsidP="00E158D6">
            <w:pPr>
              <w:widowControl/>
              <w:numPr>
                <w:ilvl w:val="0"/>
                <w:numId w:val="60"/>
              </w:numPr>
              <w:spacing w:line="360" w:lineRule="exact"/>
              <w:rPr>
                <w:rFonts w:ascii="Times New Roman" w:hAnsi="Times New Roman" w:cs="Times New Roman"/>
              </w:rPr>
            </w:pPr>
            <w:r>
              <w:rPr>
                <w:rFonts w:ascii="Times New Roman" w:hAnsi="Times New Roman" w:cs="Times New Roman"/>
              </w:rPr>
              <w:t>投标人具有有效期内</w:t>
            </w:r>
            <w:r>
              <w:rPr>
                <w:rFonts w:ascii="Times New Roman" w:hAnsi="Times New Roman" w:cs="Times New Roman"/>
              </w:rPr>
              <w:t>ISO27001</w:t>
            </w:r>
            <w:r>
              <w:rPr>
                <w:rFonts w:ascii="Times New Roman" w:hAnsi="Times New Roman" w:cs="Times New Roman"/>
              </w:rPr>
              <w:t>信息安全管理体系认证</w:t>
            </w:r>
            <w:r>
              <w:rPr>
                <w:rFonts w:ascii="Times New Roman" w:hAnsi="Times New Roman" w:cs="Times New Roman" w:hint="eastAsia"/>
              </w:rPr>
              <w:t>证书</w:t>
            </w:r>
            <w:r>
              <w:rPr>
                <w:rFonts w:ascii="Times New Roman" w:hAnsi="Times New Roman" w:cs="Times New Roman"/>
              </w:rPr>
              <w:t>得</w:t>
            </w:r>
            <w:r>
              <w:rPr>
                <w:rFonts w:ascii="Times New Roman" w:hAnsi="Times New Roman" w:cs="Times New Roman" w:hint="eastAsia"/>
              </w:rPr>
              <w:t>0.6</w:t>
            </w:r>
            <w:r>
              <w:rPr>
                <w:rFonts w:ascii="Times New Roman" w:hAnsi="Times New Roman" w:cs="Times New Roman"/>
              </w:rPr>
              <w:t>分（如认证证书注明应进行年度监审，须附监审标示或年审报告等有关证明材料）。</w:t>
            </w:r>
          </w:p>
          <w:p w:rsidR="00E158D6" w:rsidRDefault="00E158D6" w:rsidP="00E158D6">
            <w:pPr>
              <w:widowControl/>
              <w:numPr>
                <w:ilvl w:val="0"/>
                <w:numId w:val="60"/>
              </w:numPr>
              <w:spacing w:line="360" w:lineRule="exact"/>
              <w:rPr>
                <w:rFonts w:ascii="Times New Roman" w:hAnsi="Times New Roman" w:cs="Times New Roman"/>
              </w:rPr>
            </w:pPr>
            <w:r>
              <w:rPr>
                <w:rFonts w:ascii="Times New Roman" w:hAnsi="Times New Roman" w:cs="Times New Roman"/>
              </w:rPr>
              <w:t>投标人具有有效期内</w:t>
            </w:r>
            <w:r>
              <w:rPr>
                <w:rFonts w:ascii="Times New Roman" w:hAnsi="Times New Roman" w:cs="Times New Roman"/>
              </w:rPr>
              <w:t xml:space="preserve">ISO20000 </w:t>
            </w:r>
            <w:r>
              <w:rPr>
                <w:rFonts w:ascii="Times New Roman" w:hAnsi="Times New Roman" w:cs="Times New Roman"/>
              </w:rPr>
              <w:t>信息技术服务管理体系认证</w:t>
            </w:r>
            <w:r>
              <w:rPr>
                <w:rFonts w:ascii="Times New Roman" w:hAnsi="Times New Roman" w:cs="Times New Roman" w:hint="eastAsia"/>
              </w:rPr>
              <w:t>证书</w:t>
            </w:r>
            <w:r>
              <w:rPr>
                <w:rFonts w:ascii="Times New Roman" w:hAnsi="Times New Roman" w:cs="Times New Roman"/>
              </w:rPr>
              <w:t>得</w:t>
            </w:r>
            <w:r>
              <w:rPr>
                <w:rFonts w:ascii="Times New Roman" w:hAnsi="Times New Roman" w:cs="Times New Roman" w:hint="eastAsia"/>
              </w:rPr>
              <w:t>0.6</w:t>
            </w:r>
            <w:r>
              <w:rPr>
                <w:rFonts w:ascii="Times New Roman" w:hAnsi="Times New Roman" w:cs="Times New Roman"/>
              </w:rPr>
              <w:t>分（如认证证书注明应进行年度监审，须附监审标示或年审报告等有关证明材料）。</w:t>
            </w:r>
          </w:p>
          <w:p w:rsidR="00E158D6" w:rsidRDefault="00E158D6" w:rsidP="00741455">
            <w:pPr>
              <w:spacing w:line="360" w:lineRule="exact"/>
              <w:rPr>
                <w:rFonts w:ascii="Times New Roman" w:hAnsi="Times New Roman" w:cs="Times New Roman"/>
              </w:rPr>
            </w:pPr>
            <w:r>
              <w:rPr>
                <w:rFonts w:ascii="Times New Roman" w:hAnsi="Times New Roman" w:cs="Times New Roman" w:hint="eastAsia"/>
              </w:rPr>
              <w:t>6</w:t>
            </w:r>
            <w:r>
              <w:rPr>
                <w:rFonts w:ascii="Times New Roman" w:hAnsi="Times New Roman" w:cs="Times New Roman" w:hint="eastAsia"/>
              </w:rPr>
              <w:t>、</w:t>
            </w:r>
            <w:r>
              <w:rPr>
                <w:rFonts w:ascii="Times New Roman" w:hAnsi="Times New Roman" w:cs="Times New Roman"/>
              </w:rPr>
              <w:t>投标人具有</w:t>
            </w:r>
            <w:r>
              <w:rPr>
                <w:rFonts w:ascii="Times New Roman" w:hAnsi="Times New Roman" w:cs="Times New Roman" w:hint="eastAsia"/>
              </w:rPr>
              <w:t>有效期内</w:t>
            </w:r>
            <w:r>
              <w:rPr>
                <w:rFonts w:ascii="Times New Roman" w:hAnsi="Times New Roman" w:cs="Times New Roman"/>
              </w:rPr>
              <w:t>ITSS</w:t>
            </w:r>
            <w:r>
              <w:rPr>
                <w:rFonts w:ascii="Times New Roman" w:hAnsi="Times New Roman" w:cs="Times New Roman"/>
              </w:rPr>
              <w:t>信息技术服务运行维护标准符合性证书得</w:t>
            </w:r>
            <w:r>
              <w:rPr>
                <w:rFonts w:ascii="Times New Roman" w:hAnsi="Times New Roman" w:cs="Times New Roman"/>
              </w:rPr>
              <w:t>2</w:t>
            </w:r>
            <w:r>
              <w:rPr>
                <w:rFonts w:ascii="Times New Roman" w:hAnsi="Times New Roman" w:cs="Times New Roman"/>
              </w:rPr>
              <w:t>分（如认证证书注明应进行年度监审，须附监审标示或年审报告等有关证明材料）</w:t>
            </w:r>
            <w:r>
              <w:rPr>
                <w:rFonts w:ascii="Times New Roman" w:hAnsi="Times New Roman" w:cs="Times New Roman" w:hint="eastAsia"/>
              </w:rPr>
              <w:t>。</w:t>
            </w:r>
          </w:p>
        </w:tc>
      </w:tr>
      <w:tr w:rsidR="00E158D6" w:rsidTr="00741455">
        <w:tc>
          <w:tcPr>
            <w:tcW w:w="1384" w:type="dxa"/>
            <w:vMerge w:val="restart"/>
            <w:tcBorders>
              <w:top w:val="nil"/>
              <w:left w:val="single" w:sz="4" w:space="0" w:color="auto"/>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lastRenderedPageBreak/>
              <w:t>技术部分</w:t>
            </w:r>
          </w:p>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hint="eastAsia"/>
              </w:rPr>
              <w:t>25</w:t>
            </w:r>
            <w:r>
              <w:rPr>
                <w:rFonts w:ascii="Times New Roman" w:hAnsi="Times New Roman" w:cs="Times New Roman"/>
              </w:rPr>
              <w:t>分）</w:t>
            </w:r>
          </w:p>
        </w:tc>
        <w:tc>
          <w:tcPr>
            <w:tcW w:w="1560" w:type="dxa"/>
            <w:tcBorders>
              <w:top w:val="nil"/>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货物技术规格、参数与要求响应</w:t>
            </w:r>
          </w:p>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hint="eastAsia"/>
              </w:rPr>
              <w:t>23</w:t>
            </w:r>
            <w:r>
              <w:rPr>
                <w:rFonts w:ascii="Times New Roman" w:hAnsi="Times New Roman"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、采购清单中加</w:t>
            </w:r>
            <w:r>
              <w:rPr>
                <w:rFonts w:ascii="Times New Roman" w:hAnsi="Times New Roman" w:cs="Times New Roman"/>
              </w:rPr>
              <w:t>▲</w:t>
            </w:r>
            <w:r>
              <w:rPr>
                <w:rFonts w:ascii="Times New Roman" w:hAnsi="Times New Roman" w:cs="Times New Roman"/>
              </w:rPr>
              <w:t>项参数基础提供正偏离的，每有一项加</w:t>
            </w:r>
            <w:r>
              <w:rPr>
                <w:rFonts w:ascii="Times New Roman" w:hAnsi="Times New Roman" w:cs="Times New Roman" w:hint="eastAsia"/>
              </w:rPr>
              <w:t>0.7</w:t>
            </w:r>
            <w:r>
              <w:rPr>
                <w:rFonts w:ascii="Times New Roman" w:hAnsi="Times New Roman" w:cs="Times New Roman"/>
              </w:rPr>
              <w:t>分，总分</w:t>
            </w:r>
            <w:r>
              <w:rPr>
                <w:rFonts w:ascii="Times New Roman" w:hAnsi="Times New Roman" w:cs="Times New Roman"/>
              </w:rPr>
              <w:t>14</w:t>
            </w:r>
            <w:r>
              <w:rPr>
                <w:rFonts w:ascii="Times New Roman" w:hAnsi="Times New Roman" w:cs="Times New Roman"/>
              </w:rPr>
              <w:t>分</w:t>
            </w:r>
            <w:r>
              <w:rPr>
                <w:rFonts w:ascii="Times New Roman" w:hAnsi="Times New Roman" w:cs="Times New Roman" w:hint="eastAsia"/>
              </w:rPr>
              <w:t>。</w:t>
            </w:r>
          </w:p>
          <w:p w:rsidR="00E158D6" w:rsidRDefault="00E158D6" w:rsidP="00741455">
            <w:pPr>
              <w:spacing w:line="360" w:lineRule="exact"/>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投标人所投核心产品</w:t>
            </w:r>
            <w:r>
              <w:rPr>
                <w:rFonts w:ascii="Times New Roman" w:hAnsi="Times New Roman" w:cs="Times New Roman"/>
              </w:rPr>
              <w:t>支持潮汐车道违法抓拍功能，此项技术功能在国家安全防范报警系统产品质量监督检验中心出具的检测报告中体现的加</w:t>
            </w:r>
            <w:r>
              <w:rPr>
                <w:rFonts w:ascii="Times New Roman" w:hAnsi="Times New Roman" w:cs="Times New Roman"/>
              </w:rPr>
              <w:t>3</w:t>
            </w:r>
            <w:r>
              <w:rPr>
                <w:rFonts w:ascii="Times New Roman" w:hAnsi="Times New Roman" w:cs="Times New Roman"/>
              </w:rPr>
              <w:t>分，不提供的不得分。</w:t>
            </w:r>
          </w:p>
          <w:p w:rsidR="00E158D6" w:rsidRDefault="00E158D6" w:rsidP="00741455">
            <w:pPr>
              <w:spacing w:line="360" w:lineRule="exact"/>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w:t>
            </w:r>
            <w:r>
              <w:rPr>
                <w:rFonts w:ascii="Times New Roman" w:hAnsi="Times New Roman" w:cs="Times New Roman" w:hint="eastAsia"/>
              </w:rPr>
              <w:t>投标人所投核心产品</w:t>
            </w:r>
            <w:r>
              <w:rPr>
                <w:rFonts w:ascii="Times New Roman" w:hAnsi="Times New Roman" w:cs="Times New Roman"/>
              </w:rPr>
              <w:t>具有《车身颜色识别、车型车标识别》软件著作权证书和《逆行、超速、开车打电话、不系安全带检测终端软件》软件著作权证书，</w:t>
            </w:r>
            <w:r>
              <w:rPr>
                <w:rFonts w:ascii="Times New Roman" w:hAnsi="Times New Roman" w:cs="Times New Roman" w:hint="eastAsia"/>
              </w:rPr>
              <w:t>每提供</w:t>
            </w:r>
            <w:r>
              <w:rPr>
                <w:rFonts w:ascii="Times New Roman" w:hAnsi="Times New Roman" w:cs="Times New Roman" w:hint="eastAsia"/>
              </w:rPr>
              <w:t>1</w:t>
            </w:r>
            <w:r>
              <w:rPr>
                <w:rFonts w:ascii="Times New Roman" w:hAnsi="Times New Roman" w:cs="Times New Roman" w:hint="eastAsia"/>
              </w:rPr>
              <w:t>个得</w:t>
            </w:r>
            <w:r>
              <w:rPr>
                <w:rFonts w:ascii="Times New Roman" w:hAnsi="Times New Roman" w:cs="Times New Roman" w:hint="eastAsia"/>
              </w:rPr>
              <w:t>1.5</w:t>
            </w:r>
            <w:r>
              <w:rPr>
                <w:rFonts w:ascii="Times New Roman" w:hAnsi="Times New Roman" w:cs="Times New Roman" w:hint="eastAsia"/>
              </w:rPr>
              <w:t>分，满分</w:t>
            </w:r>
            <w:r>
              <w:rPr>
                <w:rFonts w:ascii="Times New Roman" w:hAnsi="Times New Roman" w:cs="Times New Roman" w:hint="eastAsia"/>
              </w:rPr>
              <w:t>3</w:t>
            </w:r>
            <w:r>
              <w:rPr>
                <w:rFonts w:ascii="Times New Roman" w:hAnsi="Times New Roman" w:cs="Times New Roman" w:hint="eastAsia"/>
              </w:rPr>
              <w:t>分。</w:t>
            </w:r>
          </w:p>
          <w:p w:rsidR="00E158D6" w:rsidRDefault="00E158D6" w:rsidP="00741455">
            <w:pPr>
              <w:spacing w:line="360" w:lineRule="exact"/>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w:t>
            </w:r>
            <w:r>
              <w:rPr>
                <w:rFonts w:ascii="Times New Roman" w:hAnsi="Times New Roman" w:cs="Times New Roman" w:hint="eastAsia"/>
              </w:rPr>
              <w:t>投标人所投</w:t>
            </w:r>
            <w:r>
              <w:rPr>
                <w:rFonts w:ascii="Times New Roman" w:hAnsi="Times New Roman" w:cs="Times New Roman"/>
              </w:rPr>
              <w:t>采购清单序号</w:t>
            </w:r>
            <w:r>
              <w:rPr>
                <w:rFonts w:ascii="Times New Roman" w:hAnsi="Times New Roman" w:cs="Times New Roman"/>
              </w:rPr>
              <w:t>2</w:t>
            </w:r>
            <w:r>
              <w:rPr>
                <w:rFonts w:ascii="Times New Roman" w:hAnsi="Times New Roman" w:cs="Times New Roman"/>
              </w:rPr>
              <w:t>的产品配置隔离减光光栅，投标时需提供</w:t>
            </w:r>
            <w:r>
              <w:rPr>
                <w:rFonts w:ascii="Times New Roman" w:hAnsi="Times New Roman" w:cs="Times New Roman" w:hint="eastAsia"/>
              </w:rPr>
              <w:t>厂家</w:t>
            </w:r>
            <w:r>
              <w:rPr>
                <w:rFonts w:ascii="Times New Roman" w:hAnsi="Times New Roman" w:cs="Times New Roman"/>
              </w:rPr>
              <w:t>证明材料</w:t>
            </w:r>
            <w:r>
              <w:rPr>
                <w:rFonts w:ascii="Times New Roman" w:hAnsi="Times New Roman" w:cs="Times New Roman" w:hint="eastAsia"/>
              </w:rPr>
              <w:t>（说明书或产品彩页）</w:t>
            </w:r>
            <w:r>
              <w:rPr>
                <w:rFonts w:ascii="Times New Roman" w:hAnsi="Times New Roman" w:cs="Times New Roman"/>
              </w:rPr>
              <w:t>，提供的得</w:t>
            </w:r>
            <w:r>
              <w:rPr>
                <w:rFonts w:ascii="Times New Roman" w:hAnsi="Times New Roman" w:cs="Times New Roman"/>
              </w:rPr>
              <w:t>3</w:t>
            </w:r>
            <w:r>
              <w:rPr>
                <w:rFonts w:ascii="Times New Roman" w:hAnsi="Times New Roman" w:cs="Times New Roman"/>
              </w:rPr>
              <w:t>分，不提供的不得分。</w:t>
            </w:r>
          </w:p>
        </w:tc>
      </w:tr>
      <w:tr w:rsidR="00E158D6" w:rsidTr="00741455">
        <w:tc>
          <w:tcPr>
            <w:tcW w:w="1384" w:type="dxa"/>
            <w:vMerge/>
            <w:tcBorders>
              <w:top w:val="nil"/>
              <w:left w:val="single" w:sz="4" w:space="0" w:color="auto"/>
              <w:bottom w:val="single" w:sz="4" w:space="0" w:color="auto"/>
              <w:right w:val="single" w:sz="4" w:space="0" w:color="auto"/>
            </w:tcBorders>
            <w:vAlign w:val="center"/>
          </w:tcPr>
          <w:p w:rsidR="00E158D6" w:rsidRDefault="00E158D6" w:rsidP="00741455">
            <w:pPr>
              <w:spacing w:line="360" w:lineRule="exact"/>
              <w:ind w:firstLineChars="200" w:firstLine="420"/>
            </w:pP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技术方案</w:t>
            </w:r>
          </w:p>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E158D6">
            <w:pPr>
              <w:widowControl/>
              <w:numPr>
                <w:ilvl w:val="0"/>
                <w:numId w:val="61"/>
              </w:numPr>
              <w:spacing w:line="360" w:lineRule="exact"/>
              <w:rPr>
                <w:rFonts w:ascii="Times New Roman" w:hAnsi="Times New Roman" w:cs="Times New Roman"/>
              </w:rPr>
            </w:pPr>
            <w:r>
              <w:rPr>
                <w:rFonts w:ascii="Times New Roman" w:hAnsi="Times New Roman" w:cs="Times New Roman" w:hint="eastAsia"/>
              </w:rPr>
              <w:t>投标人所提供的产品需与采购人当前运行的天眼卡口系统（天眼卡口系统是指依靠高清智能卡口摄像机对道路上经过的机动车辆、非机动车辆、行人进行抓拍、特征提取、轨迹还原的应用系统）直接融合（多维信息数据库能够与市局视频专网已经部署的多维信息数据库及公安内网的多维信息数据库类型一致，可以实现无缝对接并直接推送数据；云存储系统能够与视频专网侧的云存储系统无缝融合，无需新增管理设备即可实现统一的管理和运维），满足省市县三级数据传输要求</w:t>
            </w:r>
            <w:r>
              <w:rPr>
                <w:rFonts w:ascii="Times New Roman" w:hAnsi="Times New Roman" w:cs="Times New Roman"/>
              </w:rPr>
              <w:t>：要求投标人对所投</w:t>
            </w:r>
            <w:r>
              <w:rPr>
                <w:rFonts w:ascii="Times New Roman" w:hAnsi="Times New Roman" w:cs="Times New Roman"/>
              </w:rPr>
              <w:lastRenderedPageBreak/>
              <w:t>产品及方案的符合性做出书面承诺，得</w:t>
            </w:r>
            <w:r>
              <w:rPr>
                <w:rFonts w:ascii="Times New Roman" w:hAnsi="Times New Roman" w:cs="Times New Roman"/>
              </w:rPr>
              <w:t>1</w:t>
            </w:r>
            <w:r>
              <w:rPr>
                <w:rFonts w:ascii="Times New Roman" w:hAnsi="Times New Roman" w:cs="Times New Roman"/>
              </w:rPr>
              <w:t>分</w:t>
            </w:r>
            <w:r>
              <w:rPr>
                <w:rFonts w:ascii="Times New Roman" w:hAnsi="Times New Roman" w:cs="Times New Roman" w:hint="eastAsia"/>
              </w:rPr>
              <w:t>。</w:t>
            </w:r>
          </w:p>
          <w:p w:rsidR="00E158D6" w:rsidRDefault="00E158D6" w:rsidP="00741455">
            <w:pPr>
              <w:spacing w:line="360" w:lineRule="exact"/>
              <w:rPr>
                <w:rFonts w:ascii="Times New Roman" w:hAnsi="Times New Roman" w:cs="Times New Roman"/>
                <w:sz w:val="24"/>
                <w:szCs w:val="24"/>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所投技术方案须完全响应招标要求，技术方案书应包含项目分析、设计思路、技术优势、功能设计</w:t>
            </w:r>
            <w:r>
              <w:rPr>
                <w:rFonts w:ascii="Times New Roman" w:hAnsi="Times New Roman" w:cs="Times New Roman" w:hint="eastAsia"/>
              </w:rPr>
              <w:t>四个</w:t>
            </w:r>
            <w:r>
              <w:rPr>
                <w:rFonts w:ascii="Times New Roman" w:hAnsi="Times New Roman" w:cs="Times New Roman"/>
              </w:rPr>
              <w:t>方面，</w:t>
            </w:r>
            <w:r>
              <w:rPr>
                <w:rFonts w:ascii="Times New Roman" w:hAnsi="Times New Roman" w:cs="Times New Roman" w:hint="eastAsia"/>
              </w:rPr>
              <w:t>每项</w:t>
            </w:r>
            <w:r>
              <w:rPr>
                <w:rFonts w:ascii="Times New Roman" w:hAnsi="Times New Roman" w:cs="Times New Roman" w:hint="eastAsia"/>
              </w:rPr>
              <w:t>0.25</w:t>
            </w:r>
            <w:r>
              <w:rPr>
                <w:rFonts w:ascii="Times New Roman" w:hAnsi="Times New Roman" w:cs="Times New Roman" w:hint="eastAsia"/>
              </w:rPr>
              <w:t>分，满分</w:t>
            </w:r>
            <w:r>
              <w:rPr>
                <w:rFonts w:ascii="Times New Roman" w:hAnsi="Times New Roman" w:cs="Times New Roman" w:hint="eastAsia"/>
              </w:rPr>
              <w:t>1</w:t>
            </w:r>
            <w:r>
              <w:rPr>
                <w:rFonts w:ascii="Times New Roman" w:hAnsi="Times New Roman" w:cs="Times New Roman" w:hint="eastAsia"/>
              </w:rPr>
              <w:t>分。</w:t>
            </w:r>
          </w:p>
        </w:tc>
      </w:tr>
      <w:tr w:rsidR="00E158D6" w:rsidTr="00741455">
        <w:tc>
          <w:tcPr>
            <w:tcW w:w="1384" w:type="dxa"/>
            <w:vMerge w:val="restart"/>
            <w:tcBorders>
              <w:top w:val="nil"/>
              <w:left w:val="single" w:sz="4" w:space="0" w:color="auto"/>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lastRenderedPageBreak/>
              <w:t>服务部分</w:t>
            </w:r>
          </w:p>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hint="eastAsia"/>
              </w:rPr>
              <w:t>16</w:t>
            </w:r>
            <w:r>
              <w:rPr>
                <w:rFonts w:ascii="Times New Roman" w:hAnsi="Times New Roman" w:cs="Times New Roman"/>
              </w:rPr>
              <w:t>分）</w:t>
            </w: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bookmarkStart w:id="6" w:name="_Hlk535157568"/>
            <w:r>
              <w:rPr>
                <w:rFonts w:ascii="Times New Roman" w:hAnsi="Times New Roman" w:cs="Times New Roman"/>
              </w:rPr>
              <w:t>售后服务</w:t>
            </w:r>
            <w:bookmarkEnd w:id="6"/>
          </w:p>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rPr>
              <w:t>1</w:t>
            </w:r>
            <w:r>
              <w:rPr>
                <w:rFonts w:ascii="Times New Roman" w:hAnsi="Times New Roman" w:cs="Times New Roman" w:hint="eastAsia"/>
              </w:rPr>
              <w:t>1</w:t>
            </w:r>
            <w:r>
              <w:rPr>
                <w:rFonts w:ascii="Times New Roman" w:hAnsi="Times New Roman"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left"/>
              <w:rPr>
                <w:rFonts w:ascii="Times New Roman" w:hAnsi="Times New Roman" w:cs="Times New Roman"/>
              </w:rPr>
            </w:pPr>
            <w:r>
              <w:rPr>
                <w:rFonts w:ascii="Times New Roman" w:hAnsi="Times New Roman" w:cs="Times New Roman"/>
              </w:rPr>
              <w:t>1</w:t>
            </w:r>
            <w:r>
              <w:rPr>
                <w:rFonts w:ascii="Times New Roman" w:hAnsi="Times New Roman" w:cs="Times New Roman"/>
              </w:rPr>
              <w:t>、投标人提供的运维服务承诺、运维方案、运维体系完整，详细阐述的得</w:t>
            </w:r>
            <w:r>
              <w:rPr>
                <w:rFonts w:ascii="Times New Roman" w:hAnsi="Times New Roman" w:cs="Times New Roman" w:hint="eastAsia"/>
              </w:rPr>
              <w:t>3</w:t>
            </w:r>
            <w:r>
              <w:rPr>
                <w:rFonts w:ascii="Times New Roman" w:hAnsi="Times New Roman" w:cs="Times New Roman"/>
              </w:rPr>
              <w:t>分，有相关描述的得</w:t>
            </w:r>
            <w:r>
              <w:rPr>
                <w:rFonts w:ascii="Times New Roman" w:hAnsi="Times New Roman" w:cs="Times New Roman"/>
              </w:rPr>
              <w:t>1</w:t>
            </w:r>
            <w:r>
              <w:rPr>
                <w:rFonts w:ascii="Times New Roman" w:hAnsi="Times New Roman" w:cs="Times New Roman"/>
              </w:rPr>
              <w:t>分，不提供的不得分，满分</w:t>
            </w:r>
            <w:r>
              <w:rPr>
                <w:rFonts w:ascii="Times New Roman" w:hAnsi="Times New Roman" w:cs="Times New Roman" w:hint="eastAsia"/>
              </w:rPr>
              <w:t>3</w:t>
            </w:r>
            <w:r>
              <w:rPr>
                <w:rFonts w:ascii="Times New Roman" w:hAnsi="Times New Roman" w:cs="Times New Roman"/>
              </w:rPr>
              <w:t>分。</w:t>
            </w:r>
          </w:p>
          <w:p w:rsidR="00E158D6" w:rsidRDefault="00E158D6" w:rsidP="00741455">
            <w:pPr>
              <w:spacing w:line="360" w:lineRule="exact"/>
              <w:jc w:val="left"/>
              <w:rPr>
                <w:rFonts w:ascii="Times New Roman" w:hAnsi="Times New Roman" w:cs="Times New Roman"/>
              </w:rPr>
            </w:pPr>
            <w:r>
              <w:rPr>
                <w:rFonts w:ascii="Times New Roman" w:hAnsi="Times New Roman" w:cs="Times New Roman"/>
              </w:rPr>
              <w:t>2</w:t>
            </w:r>
            <w:r>
              <w:rPr>
                <w:rFonts w:ascii="Times New Roman" w:hAnsi="Times New Roman" w:cs="Times New Roman"/>
              </w:rPr>
              <w:t>、投标人在</w:t>
            </w:r>
            <w:r>
              <w:rPr>
                <w:rFonts w:ascii="Times New Roman" w:hAnsi="Times New Roman" w:cs="Times New Roman"/>
              </w:rPr>
              <w:t>3</w:t>
            </w:r>
            <w:r>
              <w:rPr>
                <w:rFonts w:ascii="Times New Roman" w:hAnsi="Times New Roman" w:cs="Times New Roman"/>
              </w:rPr>
              <w:t>年整体质保基础上每增加</w:t>
            </w:r>
            <w:r>
              <w:rPr>
                <w:rFonts w:ascii="Times New Roman" w:hAnsi="Times New Roman" w:cs="Times New Roman"/>
              </w:rPr>
              <w:t>1</w:t>
            </w:r>
            <w:r>
              <w:rPr>
                <w:rFonts w:ascii="Times New Roman" w:hAnsi="Times New Roman" w:cs="Times New Roman"/>
              </w:rPr>
              <w:t>年得</w:t>
            </w:r>
            <w:r>
              <w:rPr>
                <w:rFonts w:ascii="Times New Roman" w:hAnsi="Times New Roman" w:cs="Times New Roman"/>
              </w:rPr>
              <w:t>2</w:t>
            </w:r>
            <w:r>
              <w:rPr>
                <w:rFonts w:ascii="Times New Roman" w:hAnsi="Times New Roman" w:cs="Times New Roman"/>
              </w:rPr>
              <w:t>分，满分</w:t>
            </w:r>
            <w:r>
              <w:rPr>
                <w:rFonts w:ascii="Times New Roman" w:hAnsi="Times New Roman" w:cs="Times New Roman" w:hint="eastAsia"/>
              </w:rPr>
              <w:t>4</w:t>
            </w:r>
            <w:r>
              <w:rPr>
                <w:rFonts w:ascii="Times New Roman" w:hAnsi="Times New Roman" w:cs="Times New Roman"/>
              </w:rPr>
              <w:t>分；</w:t>
            </w:r>
          </w:p>
          <w:p w:rsidR="00E158D6" w:rsidRDefault="00E158D6" w:rsidP="00741455">
            <w:pPr>
              <w:spacing w:line="360" w:lineRule="exact"/>
              <w:jc w:val="left"/>
              <w:rPr>
                <w:rFonts w:ascii="Times New Roman" w:hAnsi="Times New Roman" w:cs="Times New Roman"/>
              </w:rPr>
            </w:pPr>
            <w:r>
              <w:rPr>
                <w:rFonts w:ascii="Times New Roman" w:hAnsi="Times New Roman" w:cs="Times New Roman"/>
              </w:rPr>
              <w:t>3</w:t>
            </w:r>
            <w:r>
              <w:rPr>
                <w:rFonts w:ascii="Times New Roman" w:hAnsi="Times New Roman" w:cs="Times New Roman"/>
              </w:rPr>
              <w:t>、故障响应并恢复正常的时间</w:t>
            </w:r>
            <w:r>
              <w:rPr>
                <w:rFonts w:ascii="Times New Roman" w:hAnsi="Times New Roman" w:cs="Times New Roman"/>
              </w:rPr>
              <w:t>6</w:t>
            </w:r>
            <w:r>
              <w:rPr>
                <w:rFonts w:ascii="Times New Roman" w:hAnsi="Times New Roman" w:cs="Times New Roman"/>
              </w:rPr>
              <w:t>小时内的得</w:t>
            </w:r>
            <w:r>
              <w:rPr>
                <w:rFonts w:ascii="Times New Roman" w:hAnsi="Times New Roman" w:cs="Times New Roman"/>
              </w:rPr>
              <w:t>3</w:t>
            </w:r>
            <w:r>
              <w:rPr>
                <w:rFonts w:ascii="Times New Roman" w:hAnsi="Times New Roman" w:cs="Times New Roman"/>
              </w:rPr>
              <w:t>分，每减少</w:t>
            </w:r>
            <w:r>
              <w:rPr>
                <w:rFonts w:ascii="Times New Roman" w:hAnsi="Times New Roman" w:cs="Times New Roman"/>
              </w:rPr>
              <w:t>1</w:t>
            </w:r>
            <w:r>
              <w:rPr>
                <w:rFonts w:ascii="Times New Roman" w:hAnsi="Times New Roman" w:cs="Times New Roman"/>
              </w:rPr>
              <w:t>小时加</w:t>
            </w:r>
            <w:r>
              <w:rPr>
                <w:rFonts w:ascii="Times New Roman" w:hAnsi="Times New Roman" w:cs="Times New Roman"/>
              </w:rPr>
              <w:t>1</w:t>
            </w:r>
            <w:r>
              <w:rPr>
                <w:rFonts w:ascii="Times New Roman" w:hAnsi="Times New Roman" w:cs="Times New Roman"/>
              </w:rPr>
              <w:t>分，满分</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6</w:t>
            </w:r>
            <w:r>
              <w:rPr>
                <w:rFonts w:ascii="Times New Roman" w:hAnsi="Times New Roman" w:cs="Times New Roman"/>
              </w:rPr>
              <w:t>小时以上的不得分。</w:t>
            </w:r>
          </w:p>
        </w:tc>
      </w:tr>
      <w:tr w:rsidR="00E158D6" w:rsidTr="00741455">
        <w:tc>
          <w:tcPr>
            <w:tcW w:w="1384" w:type="dxa"/>
            <w:vMerge/>
            <w:tcBorders>
              <w:top w:val="nil"/>
              <w:left w:val="single" w:sz="4" w:space="0" w:color="auto"/>
              <w:bottom w:val="single" w:sz="4" w:space="0" w:color="auto"/>
              <w:right w:val="single" w:sz="4" w:space="0" w:color="auto"/>
            </w:tcBorders>
            <w:vAlign w:val="center"/>
          </w:tcPr>
          <w:p w:rsidR="00E158D6" w:rsidRDefault="00E158D6" w:rsidP="00741455">
            <w:pPr>
              <w:spacing w:line="360" w:lineRule="exact"/>
              <w:ind w:firstLineChars="200" w:firstLine="420"/>
            </w:pP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bookmarkStart w:id="7" w:name="_Hlk535157663"/>
            <w:r>
              <w:rPr>
                <w:rFonts w:ascii="Times New Roman" w:hAnsi="Times New Roman" w:cs="Times New Roman"/>
              </w:rPr>
              <w:t>项目实施团队</w:t>
            </w:r>
            <w:bookmarkEnd w:id="7"/>
            <w:r>
              <w:rPr>
                <w:rFonts w:ascii="Times New Roman" w:hAnsi="Times New Roman" w:cs="Times New Roman"/>
              </w:rPr>
              <w:t>（</w:t>
            </w:r>
            <w:r>
              <w:rPr>
                <w:rFonts w:ascii="Times New Roman" w:hAnsi="Times New Roman" w:cs="Times New Roman" w:hint="eastAsia"/>
              </w:rPr>
              <w:t>4</w:t>
            </w:r>
            <w:r>
              <w:rPr>
                <w:rFonts w:ascii="Times New Roman" w:hAnsi="Times New Roman"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left"/>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、本项目所配备项目</w:t>
            </w:r>
            <w:r>
              <w:rPr>
                <w:rFonts w:ascii="Times New Roman" w:hAnsi="Times New Roman" w:cs="Times New Roman" w:hint="eastAsia"/>
              </w:rPr>
              <w:t>施工</w:t>
            </w:r>
            <w:r>
              <w:rPr>
                <w:rFonts w:ascii="Times New Roman" w:hAnsi="Times New Roman" w:cs="Times New Roman"/>
              </w:rPr>
              <w:t>负责人具有</w:t>
            </w:r>
            <w:r>
              <w:rPr>
                <w:rFonts w:ascii="Times New Roman" w:hAnsi="Times New Roman" w:cs="Times New Roman" w:hint="eastAsia"/>
              </w:rPr>
              <w:t>计算机类、通信类、电子类、软件类任一专业</w:t>
            </w:r>
            <w:r>
              <w:rPr>
                <w:rFonts w:ascii="Times New Roman" w:hAnsi="Times New Roman" w:cs="Times New Roman"/>
              </w:rPr>
              <w:t>本科及以上学历，并具备信息系统项目管理师证书，得</w:t>
            </w:r>
            <w:r>
              <w:rPr>
                <w:rFonts w:ascii="Times New Roman" w:hAnsi="Times New Roman" w:cs="Times New Roman"/>
              </w:rPr>
              <w:t>1</w:t>
            </w:r>
            <w:r>
              <w:rPr>
                <w:rFonts w:ascii="Times New Roman" w:hAnsi="Times New Roman" w:cs="Times New Roman"/>
              </w:rPr>
              <w:t>分，</w:t>
            </w:r>
            <w:r>
              <w:rPr>
                <w:rFonts w:ascii="Times New Roman" w:hAnsi="Times New Roman" w:cs="Times New Roman" w:hint="eastAsia"/>
              </w:rPr>
              <w:t>否则不得分</w:t>
            </w:r>
            <w:r>
              <w:rPr>
                <w:rFonts w:ascii="Times New Roman" w:hAnsi="Times New Roman" w:cs="Times New Roman"/>
              </w:rPr>
              <w:t>。（需提供</w:t>
            </w:r>
            <w:r>
              <w:rPr>
                <w:rFonts w:ascii="Times New Roman" w:hAnsi="Times New Roman" w:cs="Times New Roman"/>
              </w:rPr>
              <w:t>3</w:t>
            </w:r>
            <w:r>
              <w:rPr>
                <w:rFonts w:ascii="Times New Roman" w:hAnsi="Times New Roman" w:cs="Times New Roman"/>
              </w:rPr>
              <w:t>个月以上社保证明，否则不得分）。</w:t>
            </w:r>
          </w:p>
          <w:p w:rsidR="00E158D6" w:rsidRDefault="00E158D6" w:rsidP="00741455">
            <w:pPr>
              <w:spacing w:line="360" w:lineRule="exact"/>
              <w:jc w:val="left"/>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、驻场人员中的项目</w:t>
            </w:r>
            <w:r>
              <w:rPr>
                <w:rFonts w:ascii="Times New Roman" w:hAnsi="Times New Roman" w:cs="Times New Roman" w:hint="eastAsia"/>
              </w:rPr>
              <w:t>运维</w:t>
            </w:r>
            <w:r>
              <w:rPr>
                <w:rFonts w:ascii="Times New Roman" w:hAnsi="Times New Roman" w:cs="Times New Roman"/>
              </w:rPr>
              <w:t>负责人通过全国计算机技术与软件专业技术资格（水平）考试，获得高级证书得</w:t>
            </w:r>
            <w:r>
              <w:rPr>
                <w:rFonts w:ascii="Times New Roman" w:hAnsi="Times New Roman" w:cs="Times New Roman"/>
              </w:rPr>
              <w:t>1</w:t>
            </w:r>
            <w:r>
              <w:rPr>
                <w:rFonts w:ascii="Times New Roman" w:hAnsi="Times New Roman" w:cs="Times New Roman" w:hint="eastAsia"/>
              </w:rPr>
              <w:t>.5</w:t>
            </w:r>
            <w:r>
              <w:rPr>
                <w:rFonts w:ascii="Times New Roman" w:hAnsi="Times New Roman" w:cs="Times New Roman"/>
              </w:rPr>
              <w:t>分；其他驻场人员通过全国计算机技术与软件专业技术资格（水平）考试，获得中级</w:t>
            </w:r>
            <w:r>
              <w:rPr>
                <w:rFonts w:ascii="Times New Roman" w:hAnsi="Times New Roman" w:cs="Times New Roman" w:hint="eastAsia"/>
              </w:rPr>
              <w:t>及以上</w:t>
            </w:r>
            <w:r>
              <w:rPr>
                <w:rFonts w:ascii="Times New Roman" w:hAnsi="Times New Roman" w:cs="Times New Roman"/>
              </w:rPr>
              <w:t>证书</w:t>
            </w:r>
            <w:r>
              <w:rPr>
                <w:rFonts w:ascii="Times New Roman" w:hAnsi="Times New Roman" w:cs="Times New Roman" w:hint="eastAsia"/>
              </w:rPr>
              <w:t>的</w:t>
            </w:r>
            <w:r>
              <w:rPr>
                <w:rFonts w:ascii="Times New Roman" w:hAnsi="Times New Roman" w:cs="Times New Roman"/>
              </w:rPr>
              <w:t>得</w:t>
            </w:r>
            <w:r>
              <w:rPr>
                <w:rFonts w:ascii="Times New Roman" w:hAnsi="Times New Roman" w:cs="Times New Roman"/>
              </w:rPr>
              <w:t>1</w:t>
            </w:r>
            <w:r>
              <w:rPr>
                <w:rFonts w:ascii="Times New Roman" w:hAnsi="Times New Roman" w:cs="Times New Roman" w:hint="eastAsia"/>
              </w:rPr>
              <w:t>.5</w:t>
            </w:r>
            <w:r>
              <w:rPr>
                <w:rFonts w:ascii="Times New Roman" w:hAnsi="Times New Roman" w:cs="Times New Roman"/>
              </w:rPr>
              <w:t>分。</w:t>
            </w:r>
            <w:r>
              <w:rPr>
                <w:rFonts w:ascii="Times New Roman" w:hAnsi="Times New Roman" w:cs="Times New Roman" w:hint="eastAsia"/>
              </w:rPr>
              <w:t>投标人</w:t>
            </w:r>
            <w:r>
              <w:rPr>
                <w:rFonts w:ascii="Times New Roman" w:hAnsi="Times New Roman" w:cs="Times New Roman"/>
              </w:rPr>
              <w:t>提供驻场人员名单，并提供相关人员的身份证复印件及</w:t>
            </w:r>
            <w:r>
              <w:rPr>
                <w:rFonts w:ascii="Times New Roman" w:hAnsi="Times New Roman" w:cs="Times New Roman" w:hint="eastAsia"/>
              </w:rPr>
              <w:t>投标截止期前</w:t>
            </w:r>
            <w:r>
              <w:rPr>
                <w:rFonts w:ascii="Times New Roman" w:hAnsi="Times New Roman" w:cs="Times New Roman" w:hint="eastAsia"/>
              </w:rPr>
              <w:t>3</w:t>
            </w:r>
            <w:r>
              <w:rPr>
                <w:rFonts w:ascii="Times New Roman" w:hAnsi="Times New Roman" w:cs="Times New Roman" w:hint="eastAsia"/>
              </w:rPr>
              <w:t>个月</w:t>
            </w:r>
            <w:r>
              <w:rPr>
                <w:rFonts w:ascii="Times New Roman" w:hAnsi="Times New Roman" w:cs="Times New Roman"/>
              </w:rPr>
              <w:t>的社保缴纳证明材料复印件。</w:t>
            </w:r>
          </w:p>
        </w:tc>
      </w:tr>
      <w:tr w:rsidR="00E158D6" w:rsidTr="00741455">
        <w:tc>
          <w:tcPr>
            <w:tcW w:w="1384" w:type="dxa"/>
            <w:vMerge/>
            <w:tcBorders>
              <w:top w:val="nil"/>
              <w:left w:val="single" w:sz="4" w:space="0" w:color="auto"/>
              <w:bottom w:val="single" w:sz="4" w:space="0" w:color="auto"/>
              <w:right w:val="single" w:sz="4" w:space="0" w:color="auto"/>
            </w:tcBorders>
            <w:vAlign w:val="center"/>
          </w:tcPr>
          <w:p w:rsidR="00E158D6" w:rsidRDefault="00E158D6" w:rsidP="00741455">
            <w:pPr>
              <w:spacing w:line="360" w:lineRule="exact"/>
              <w:ind w:firstLineChars="200" w:firstLine="420"/>
            </w:pP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投标文件编制</w:t>
            </w:r>
          </w:p>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left"/>
              <w:rPr>
                <w:rFonts w:ascii="Times New Roman" w:hAnsi="Times New Roman" w:cs="Times New Roman"/>
                <w:sz w:val="24"/>
                <w:szCs w:val="24"/>
              </w:rPr>
            </w:pPr>
            <w:r>
              <w:rPr>
                <w:rFonts w:ascii="Times New Roman" w:hAnsi="Times New Roman" w:cs="Times New Roman"/>
              </w:rPr>
              <w:t>投标文件的编制符合招标文件规定、装订整齐、印刷精美得</w:t>
            </w:r>
            <w:r>
              <w:rPr>
                <w:rFonts w:ascii="Times New Roman" w:hAnsi="Times New Roman" w:cs="Times New Roman"/>
              </w:rPr>
              <w:t>1</w:t>
            </w:r>
            <w:r>
              <w:rPr>
                <w:rFonts w:ascii="Times New Roman" w:hAnsi="Times New Roman" w:cs="Times New Roman"/>
              </w:rPr>
              <w:t>分；较好得</w:t>
            </w:r>
            <w:r>
              <w:rPr>
                <w:rFonts w:ascii="Times New Roman" w:hAnsi="Times New Roman" w:cs="Times New Roman"/>
              </w:rPr>
              <w:t>0.5</w:t>
            </w:r>
            <w:r>
              <w:rPr>
                <w:rFonts w:ascii="Times New Roman" w:hAnsi="Times New Roman" w:cs="Times New Roman"/>
              </w:rPr>
              <w:t>分，投标文件编制无目录和页码，排序混乱和缺篇少页的不得分。</w:t>
            </w:r>
          </w:p>
        </w:tc>
      </w:tr>
    </w:tbl>
    <w:p w:rsidR="00E4427E" w:rsidRDefault="00E4427E" w:rsidP="00E158D6">
      <w:pPr>
        <w:pStyle w:val="a3"/>
        <w:spacing w:line="360" w:lineRule="auto"/>
        <w:ind w:firstLineChars="200" w:firstLine="482"/>
        <w:contextualSpacing/>
        <w:rPr>
          <w:rFonts w:asciiTheme="minorEastAsia" w:hAnsiTheme="minorEastAsia" w:cs="仿宋_GB2312"/>
          <w:b/>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263EE" w:rsidTr="00EF6AB8">
        <w:trPr>
          <w:trHeight w:val="891"/>
        </w:trPr>
        <w:tc>
          <w:tcPr>
            <w:tcW w:w="721"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b/>
                <w:szCs w:val="21"/>
                <w:lang w:val="en-GB"/>
              </w:rPr>
              <w:t>1</w:t>
            </w:r>
          </w:p>
        </w:tc>
        <w:tc>
          <w:tcPr>
            <w:tcW w:w="2823"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szCs w:val="21"/>
                <w:lang w:val="en-GB"/>
              </w:rPr>
              <w:t>非联合体投标人</w:t>
            </w:r>
          </w:p>
        </w:tc>
        <w:tc>
          <w:tcPr>
            <w:tcW w:w="2552" w:type="dxa"/>
            <w:vAlign w:val="center"/>
          </w:tcPr>
          <w:p w:rsidR="00E4427E" w:rsidRPr="00C263EE" w:rsidRDefault="00E4427E" w:rsidP="00BB6B3D">
            <w:pPr>
              <w:jc w:val="center"/>
              <w:rPr>
                <w:rFonts w:ascii="宋体" w:hAnsi="宋体"/>
                <w:b/>
                <w:szCs w:val="21"/>
                <w:lang w:val="en-GB"/>
              </w:rPr>
            </w:pPr>
            <w:r w:rsidRPr="00C263EE">
              <w:rPr>
                <w:rFonts w:ascii="宋体" w:hAnsi="宋体" w:hint="eastAsia"/>
                <w:szCs w:val="21"/>
              </w:rPr>
              <w:t>对小型和微型企业产品的价格扣除</w:t>
            </w:r>
            <w:r w:rsidR="00BB6B3D" w:rsidRPr="00C263EE">
              <w:rPr>
                <w:rFonts w:ascii="宋体" w:hAnsi="宋体" w:hint="eastAsia"/>
                <w:szCs w:val="21"/>
                <w:u w:val="single"/>
              </w:rPr>
              <w:t>10</w:t>
            </w:r>
            <w:r w:rsidRPr="00C263EE">
              <w:rPr>
                <w:rFonts w:ascii="宋体" w:hAnsi="宋体" w:hint="eastAsia"/>
                <w:szCs w:val="21"/>
              </w:rPr>
              <w:t>%</w:t>
            </w:r>
          </w:p>
        </w:tc>
        <w:tc>
          <w:tcPr>
            <w:tcW w:w="2835" w:type="dxa"/>
            <w:vMerge w:val="restart"/>
            <w:shd w:val="clear" w:color="auto" w:fill="auto"/>
            <w:vAlign w:val="center"/>
          </w:tcPr>
          <w:p w:rsidR="00E4427E" w:rsidRPr="00C263EE" w:rsidRDefault="00E4427E" w:rsidP="00EF6AB8">
            <w:pPr>
              <w:jc w:val="center"/>
              <w:rPr>
                <w:szCs w:val="21"/>
                <w:lang w:val="en-GB"/>
              </w:rPr>
            </w:pPr>
            <w:r w:rsidRPr="00C263EE">
              <w:rPr>
                <w:rFonts w:hint="eastAsia"/>
                <w:szCs w:val="21"/>
                <w:lang w:val="en-GB"/>
              </w:rPr>
              <w:t>评标价格＝投标报价—</w:t>
            </w:r>
            <w:r w:rsidRPr="00C263EE">
              <w:rPr>
                <w:rFonts w:hint="eastAsia"/>
                <w:szCs w:val="21"/>
              </w:rPr>
              <w:t>小型和微型企业产品的价格</w:t>
            </w:r>
            <w:r w:rsidRPr="00C263EE">
              <w:rPr>
                <w:rFonts w:ascii="宋体" w:hAnsi="宋体" w:hint="eastAsia"/>
                <w:szCs w:val="21"/>
                <w:lang w:val="en-GB"/>
              </w:rPr>
              <w:t>×</w:t>
            </w:r>
            <w:r w:rsidR="00BB6B3D" w:rsidRPr="00C263EE">
              <w:rPr>
                <w:rFonts w:hint="eastAsia"/>
                <w:szCs w:val="21"/>
                <w:lang w:val="en-GB"/>
              </w:rPr>
              <w:t>10</w:t>
            </w:r>
            <w:r w:rsidRPr="00C263EE">
              <w:rPr>
                <w:rFonts w:hint="eastAsia"/>
                <w:szCs w:val="21"/>
                <w:lang w:val="en-GB"/>
              </w:rPr>
              <w:t>%</w:t>
            </w:r>
          </w:p>
          <w:p w:rsidR="00E4427E" w:rsidRPr="00C263EE" w:rsidRDefault="00E4427E" w:rsidP="00EF6AB8">
            <w:pPr>
              <w:jc w:val="center"/>
              <w:rPr>
                <w:rFonts w:ascii="宋体" w:hAnsi="宋体"/>
                <w:b/>
                <w:szCs w:val="21"/>
                <w:lang w:val="en-GB"/>
              </w:rPr>
            </w:pPr>
          </w:p>
        </w:tc>
      </w:tr>
      <w:tr w:rsidR="00E4427E" w:rsidRPr="00C263EE" w:rsidTr="00EF6AB8">
        <w:trPr>
          <w:trHeight w:val="1414"/>
        </w:trPr>
        <w:tc>
          <w:tcPr>
            <w:tcW w:w="721"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b/>
                <w:szCs w:val="21"/>
                <w:lang w:val="en-GB"/>
              </w:rPr>
              <w:t>2</w:t>
            </w:r>
          </w:p>
        </w:tc>
        <w:tc>
          <w:tcPr>
            <w:tcW w:w="2823" w:type="dxa"/>
            <w:vAlign w:val="center"/>
          </w:tcPr>
          <w:p w:rsidR="00E4427E" w:rsidRPr="00C263EE" w:rsidRDefault="00E4427E" w:rsidP="00EF6AB8">
            <w:pPr>
              <w:jc w:val="center"/>
              <w:rPr>
                <w:rFonts w:ascii="宋体" w:hAnsi="宋体"/>
                <w:b/>
                <w:szCs w:val="21"/>
              </w:rPr>
            </w:pPr>
            <w:r w:rsidRPr="00C263EE">
              <w:rPr>
                <w:rFonts w:ascii="宋体" w:hAnsi="宋体" w:hint="eastAsia"/>
                <w:szCs w:val="21"/>
                <w:lang w:val="en-GB"/>
              </w:rPr>
              <w:t>联合体各方均为小型、微型企业</w:t>
            </w:r>
          </w:p>
        </w:tc>
        <w:tc>
          <w:tcPr>
            <w:tcW w:w="2552" w:type="dxa"/>
            <w:vAlign w:val="center"/>
          </w:tcPr>
          <w:p w:rsidR="00E4427E" w:rsidRPr="00C263EE" w:rsidRDefault="00E4427E" w:rsidP="00EF6AB8">
            <w:pPr>
              <w:jc w:val="center"/>
              <w:rPr>
                <w:rFonts w:ascii="宋体" w:hAnsi="宋体"/>
                <w:szCs w:val="21"/>
              </w:rPr>
            </w:pPr>
            <w:r w:rsidRPr="00C263EE">
              <w:rPr>
                <w:rFonts w:ascii="宋体" w:hAnsi="宋体" w:hint="eastAsia"/>
                <w:szCs w:val="21"/>
              </w:rPr>
              <w:t>对小型和微型企业产品的价格扣除</w:t>
            </w:r>
            <w:r w:rsidR="00BB6B3D" w:rsidRPr="00C263EE">
              <w:rPr>
                <w:rFonts w:ascii="宋体" w:hAnsi="宋体" w:hint="eastAsia"/>
                <w:szCs w:val="21"/>
                <w:u w:val="single"/>
              </w:rPr>
              <w:t>10</w:t>
            </w:r>
            <w:r w:rsidRPr="00C263EE">
              <w:rPr>
                <w:rFonts w:ascii="宋体" w:hAnsi="宋体" w:hint="eastAsia"/>
                <w:szCs w:val="21"/>
              </w:rPr>
              <w:t>%</w:t>
            </w:r>
          </w:p>
          <w:p w:rsidR="00E4427E" w:rsidRPr="00C263EE" w:rsidRDefault="00E4427E" w:rsidP="00EF6AB8">
            <w:pPr>
              <w:jc w:val="center"/>
              <w:rPr>
                <w:rFonts w:ascii="宋体" w:hAnsi="宋体"/>
                <w:b/>
                <w:szCs w:val="21"/>
                <w:lang w:val="en-GB"/>
              </w:rPr>
            </w:pPr>
            <w:r w:rsidRPr="00C263EE">
              <w:rPr>
                <w:rFonts w:ascii="宋体" w:hAnsi="宋体" w:hint="eastAsia"/>
                <w:szCs w:val="21"/>
              </w:rPr>
              <w:t>（不再享受序号3的价格折扣）</w:t>
            </w:r>
          </w:p>
        </w:tc>
        <w:tc>
          <w:tcPr>
            <w:tcW w:w="2835" w:type="dxa"/>
            <w:vMerge/>
            <w:shd w:val="clear" w:color="auto" w:fill="auto"/>
          </w:tcPr>
          <w:p w:rsidR="00E4427E" w:rsidRPr="00C263EE" w:rsidRDefault="00E4427E" w:rsidP="00EF6AB8">
            <w:pPr>
              <w:rPr>
                <w:rFonts w:ascii="宋体" w:hAnsi="宋体"/>
                <w:szCs w:val="21"/>
                <w:lang w:val="en-GB"/>
              </w:rPr>
            </w:pPr>
          </w:p>
        </w:tc>
      </w:tr>
      <w:tr w:rsidR="00E4427E" w:rsidRPr="00C263EE" w:rsidTr="00EF6AB8">
        <w:trPr>
          <w:trHeight w:val="707"/>
        </w:trPr>
        <w:tc>
          <w:tcPr>
            <w:tcW w:w="721"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b/>
                <w:szCs w:val="21"/>
                <w:lang w:val="en-GB"/>
              </w:rPr>
              <w:lastRenderedPageBreak/>
              <w:t>3</w:t>
            </w:r>
          </w:p>
        </w:tc>
        <w:tc>
          <w:tcPr>
            <w:tcW w:w="2823"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C263EE" w:rsidRDefault="00E4427E" w:rsidP="00EF6AB8">
            <w:pPr>
              <w:jc w:val="center"/>
              <w:rPr>
                <w:rFonts w:ascii="宋体" w:hAnsi="宋体"/>
                <w:szCs w:val="21"/>
                <w:lang w:val="en-GB"/>
              </w:rPr>
            </w:pPr>
            <w:r w:rsidRPr="00C263EE">
              <w:rPr>
                <w:rFonts w:ascii="宋体" w:hAnsi="宋体" w:hint="eastAsia"/>
                <w:szCs w:val="21"/>
                <w:lang w:val="en-GB"/>
              </w:rPr>
              <w:t>对联合体总金额扣除</w:t>
            </w:r>
          </w:p>
          <w:p w:rsidR="00E4427E" w:rsidRPr="00C263EE" w:rsidRDefault="00E4427E" w:rsidP="00EF6AB8">
            <w:pPr>
              <w:jc w:val="center"/>
              <w:rPr>
                <w:rFonts w:ascii="宋体" w:hAnsi="宋体"/>
                <w:b/>
                <w:szCs w:val="21"/>
                <w:lang w:val="en-GB"/>
              </w:rPr>
            </w:pPr>
            <w:r w:rsidRPr="00C263EE">
              <w:rPr>
                <w:rFonts w:ascii="宋体" w:hAnsi="宋体" w:hint="eastAsia"/>
                <w:szCs w:val="21"/>
                <w:u w:val="single"/>
              </w:rPr>
              <w:t xml:space="preserve"> </w:t>
            </w:r>
            <w:r w:rsidRPr="00C263EE">
              <w:rPr>
                <w:rFonts w:ascii="宋体" w:hAnsi="宋体"/>
                <w:szCs w:val="21"/>
                <w:u w:val="single"/>
              </w:rPr>
              <w:t>2</w:t>
            </w:r>
            <w:r w:rsidRPr="00C263EE">
              <w:rPr>
                <w:rFonts w:ascii="宋体" w:hAnsi="宋体" w:hint="eastAsia"/>
                <w:szCs w:val="21"/>
                <w:u w:val="single"/>
              </w:rPr>
              <w:t xml:space="preserve"> </w:t>
            </w:r>
            <w:r w:rsidRPr="00C263EE">
              <w:rPr>
                <w:rFonts w:ascii="宋体" w:hAnsi="宋体" w:hint="eastAsia"/>
                <w:szCs w:val="21"/>
              </w:rPr>
              <w:t>%</w:t>
            </w:r>
          </w:p>
        </w:tc>
        <w:tc>
          <w:tcPr>
            <w:tcW w:w="2835" w:type="dxa"/>
            <w:shd w:val="clear" w:color="auto" w:fill="auto"/>
            <w:vAlign w:val="center"/>
          </w:tcPr>
          <w:p w:rsidR="00E4427E" w:rsidRPr="00C263EE" w:rsidRDefault="00E4427E" w:rsidP="00EF6AB8">
            <w:pPr>
              <w:jc w:val="center"/>
              <w:rPr>
                <w:rFonts w:ascii="宋体" w:hAnsi="宋体"/>
                <w:szCs w:val="21"/>
                <w:u w:val="single"/>
              </w:rPr>
            </w:pPr>
            <w:r w:rsidRPr="00C263EE">
              <w:rPr>
                <w:rFonts w:ascii="宋体" w:hAnsi="宋体" w:hint="eastAsia"/>
                <w:szCs w:val="21"/>
                <w:lang w:val="en-GB"/>
              </w:rPr>
              <w:t>评标价格＝投标报价×</w:t>
            </w:r>
            <w:r w:rsidRPr="00C263EE">
              <w:rPr>
                <w:rFonts w:ascii="宋体" w:hAnsi="宋体" w:hint="eastAsia"/>
                <w:szCs w:val="21"/>
              </w:rPr>
              <w:t>(1-</w:t>
            </w:r>
            <w:r w:rsidRPr="00C263EE">
              <w:rPr>
                <w:rFonts w:ascii="宋体" w:hAnsi="宋体"/>
                <w:szCs w:val="21"/>
                <w:u w:val="single"/>
              </w:rPr>
              <w:t>2</w:t>
            </w:r>
            <w:r w:rsidRPr="00C263EE">
              <w:rPr>
                <w:rFonts w:ascii="宋体" w:hAnsi="宋体" w:hint="eastAsia"/>
                <w:szCs w:val="21"/>
                <w:u w:val="single"/>
              </w:rPr>
              <w:t>%)</w:t>
            </w:r>
          </w:p>
          <w:p w:rsidR="00E4427E" w:rsidRPr="00C263EE" w:rsidRDefault="00E4427E" w:rsidP="00EF6AB8">
            <w:pPr>
              <w:jc w:val="center"/>
              <w:rPr>
                <w:rFonts w:ascii="宋体" w:hAnsi="宋体"/>
                <w:b/>
                <w:szCs w:val="21"/>
                <w:lang w:val="en-GB"/>
              </w:rPr>
            </w:pPr>
          </w:p>
        </w:tc>
      </w:tr>
      <w:tr w:rsidR="00E4427E" w:rsidRPr="00C263EE" w:rsidTr="00EF6AB8">
        <w:trPr>
          <w:trHeight w:val="707"/>
        </w:trPr>
        <w:tc>
          <w:tcPr>
            <w:tcW w:w="721"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b/>
                <w:szCs w:val="21"/>
                <w:lang w:val="en-GB"/>
              </w:rPr>
              <w:t>4</w:t>
            </w:r>
          </w:p>
        </w:tc>
        <w:tc>
          <w:tcPr>
            <w:tcW w:w="2823" w:type="dxa"/>
            <w:vAlign w:val="center"/>
          </w:tcPr>
          <w:p w:rsidR="00E4427E" w:rsidRPr="00C263EE" w:rsidRDefault="00E4427E" w:rsidP="00EF6AB8">
            <w:pPr>
              <w:jc w:val="center"/>
              <w:rPr>
                <w:rFonts w:ascii="宋体" w:hAnsi="宋体"/>
                <w:szCs w:val="21"/>
                <w:lang w:val="en-GB"/>
              </w:rPr>
            </w:pPr>
            <w:r w:rsidRPr="00C263EE">
              <w:rPr>
                <w:rFonts w:ascii="宋体" w:hAnsi="宋体" w:hint="eastAsia"/>
                <w:szCs w:val="21"/>
                <w:lang w:val="en-GB"/>
              </w:rPr>
              <w:t>监狱企业</w:t>
            </w:r>
          </w:p>
        </w:tc>
        <w:tc>
          <w:tcPr>
            <w:tcW w:w="2552" w:type="dxa"/>
            <w:vAlign w:val="center"/>
          </w:tcPr>
          <w:p w:rsidR="00E4427E" w:rsidRPr="00C263EE" w:rsidRDefault="00E4427E" w:rsidP="00EF6AB8">
            <w:pPr>
              <w:jc w:val="center"/>
              <w:rPr>
                <w:rFonts w:ascii="宋体" w:hAnsi="宋体"/>
                <w:szCs w:val="21"/>
                <w:lang w:val="en-GB"/>
              </w:rPr>
            </w:pPr>
            <w:r w:rsidRPr="00C263EE">
              <w:rPr>
                <w:rFonts w:ascii="宋体" w:hAnsi="宋体" w:hint="eastAsia"/>
                <w:szCs w:val="21"/>
                <w:lang w:val="en-GB"/>
              </w:rPr>
              <w:t>对监狱企业产品价格扣除</w:t>
            </w:r>
            <w:r w:rsidRPr="00C263EE">
              <w:rPr>
                <w:rFonts w:ascii="宋体" w:hAnsi="宋体"/>
                <w:szCs w:val="21"/>
                <w:u w:val="single"/>
              </w:rPr>
              <w:t>6</w:t>
            </w:r>
            <w:r w:rsidRPr="00C263EE">
              <w:rPr>
                <w:rFonts w:ascii="宋体" w:hAnsi="宋体" w:hint="eastAsia"/>
                <w:szCs w:val="21"/>
              </w:rPr>
              <w:t>%</w:t>
            </w:r>
          </w:p>
        </w:tc>
        <w:tc>
          <w:tcPr>
            <w:tcW w:w="2835" w:type="dxa"/>
            <w:shd w:val="clear" w:color="auto" w:fill="auto"/>
            <w:vAlign w:val="center"/>
          </w:tcPr>
          <w:p w:rsidR="00E4427E" w:rsidRPr="00C263EE" w:rsidRDefault="00E4427E" w:rsidP="00EF6AB8">
            <w:pPr>
              <w:jc w:val="center"/>
              <w:rPr>
                <w:rFonts w:ascii="宋体" w:hAnsi="宋体"/>
                <w:szCs w:val="21"/>
                <w:lang w:val="en-GB"/>
              </w:rPr>
            </w:pPr>
            <w:r w:rsidRPr="00C263EE">
              <w:rPr>
                <w:rFonts w:hint="eastAsia"/>
                <w:szCs w:val="21"/>
                <w:lang w:val="en-GB"/>
              </w:rPr>
              <w:t>评标价格＝投标报价—</w:t>
            </w:r>
            <w:r w:rsidRPr="00C263EE">
              <w:rPr>
                <w:rFonts w:hint="eastAsia"/>
                <w:szCs w:val="21"/>
              </w:rPr>
              <w:t>监狱企业产品的价格</w:t>
            </w:r>
            <w:r w:rsidRPr="00C263EE">
              <w:rPr>
                <w:rFonts w:ascii="宋体" w:hAnsi="宋体" w:hint="eastAsia"/>
                <w:szCs w:val="21"/>
                <w:lang w:val="en-GB"/>
              </w:rPr>
              <w:t>×</w:t>
            </w:r>
            <w:r w:rsidRPr="00C263EE">
              <w:rPr>
                <w:rFonts w:hint="eastAsia"/>
                <w:szCs w:val="21"/>
                <w:lang w:val="en-GB"/>
              </w:rPr>
              <w:t>6%</w:t>
            </w:r>
          </w:p>
        </w:tc>
      </w:tr>
      <w:tr w:rsidR="00E4427E" w:rsidRPr="00C263EE" w:rsidTr="00EF6AB8">
        <w:trPr>
          <w:trHeight w:val="707"/>
        </w:trPr>
        <w:tc>
          <w:tcPr>
            <w:tcW w:w="721"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b/>
                <w:szCs w:val="21"/>
                <w:lang w:val="en-GB"/>
              </w:rPr>
              <w:t>5</w:t>
            </w:r>
          </w:p>
        </w:tc>
        <w:tc>
          <w:tcPr>
            <w:tcW w:w="2823" w:type="dxa"/>
            <w:vAlign w:val="center"/>
          </w:tcPr>
          <w:p w:rsidR="00E4427E" w:rsidRPr="00C263EE" w:rsidRDefault="00E4427E" w:rsidP="00EF6AB8">
            <w:pPr>
              <w:jc w:val="center"/>
              <w:rPr>
                <w:rFonts w:ascii="宋体" w:hAnsi="宋体"/>
                <w:szCs w:val="21"/>
                <w:lang w:val="en-GB"/>
              </w:rPr>
            </w:pPr>
            <w:r w:rsidRPr="00C263EE">
              <w:rPr>
                <w:rFonts w:ascii="宋体" w:hAnsi="宋体" w:hint="eastAsia"/>
                <w:szCs w:val="21"/>
                <w:lang w:val="en-GB"/>
              </w:rPr>
              <w:t>残疾人福利性单位</w:t>
            </w:r>
          </w:p>
        </w:tc>
        <w:tc>
          <w:tcPr>
            <w:tcW w:w="2552" w:type="dxa"/>
            <w:vAlign w:val="center"/>
          </w:tcPr>
          <w:p w:rsidR="00E4427E" w:rsidRPr="00C263EE" w:rsidRDefault="00E4427E" w:rsidP="00EF6AB8">
            <w:pPr>
              <w:jc w:val="center"/>
              <w:rPr>
                <w:rFonts w:ascii="宋体" w:hAnsi="宋体"/>
                <w:szCs w:val="21"/>
                <w:lang w:val="en-GB"/>
              </w:rPr>
            </w:pPr>
            <w:r w:rsidRPr="00C263EE">
              <w:rPr>
                <w:rFonts w:ascii="宋体" w:hAnsi="宋体" w:hint="eastAsia"/>
                <w:szCs w:val="21"/>
                <w:lang w:val="en-GB"/>
              </w:rPr>
              <w:t>对残疾人福利性单位产品价格扣除</w:t>
            </w:r>
            <w:r w:rsidRPr="00C263EE">
              <w:rPr>
                <w:rFonts w:ascii="宋体" w:hAnsi="宋体"/>
                <w:szCs w:val="21"/>
                <w:u w:val="single"/>
              </w:rPr>
              <w:t>6</w:t>
            </w:r>
            <w:r w:rsidRPr="00C263EE">
              <w:rPr>
                <w:rFonts w:ascii="宋体" w:hAnsi="宋体" w:hint="eastAsia"/>
                <w:szCs w:val="21"/>
              </w:rPr>
              <w:t>%</w:t>
            </w:r>
          </w:p>
        </w:tc>
        <w:tc>
          <w:tcPr>
            <w:tcW w:w="2835" w:type="dxa"/>
            <w:shd w:val="clear" w:color="auto" w:fill="auto"/>
            <w:vAlign w:val="center"/>
          </w:tcPr>
          <w:p w:rsidR="00E4427E" w:rsidRPr="00C263EE" w:rsidRDefault="00E4427E" w:rsidP="00EF6AB8">
            <w:pPr>
              <w:jc w:val="center"/>
              <w:rPr>
                <w:szCs w:val="21"/>
                <w:lang w:val="en-GB"/>
              </w:rPr>
            </w:pPr>
            <w:r w:rsidRPr="00C263EE">
              <w:rPr>
                <w:rFonts w:hint="eastAsia"/>
                <w:szCs w:val="21"/>
                <w:lang w:val="en-GB"/>
              </w:rPr>
              <w:t>评标价格＝投标报价—</w:t>
            </w:r>
            <w:r w:rsidRPr="00C263EE">
              <w:rPr>
                <w:rFonts w:hint="eastAsia"/>
                <w:szCs w:val="21"/>
              </w:rPr>
              <w:t>残疾人福利性单位产品的价格</w:t>
            </w:r>
            <w:r w:rsidRPr="00C263EE">
              <w:rPr>
                <w:rFonts w:ascii="宋体" w:hAnsi="宋体" w:hint="eastAsia"/>
                <w:szCs w:val="21"/>
                <w:lang w:val="en-GB"/>
              </w:rPr>
              <w:t>×</w:t>
            </w:r>
            <w:r w:rsidRPr="00C263EE">
              <w:rPr>
                <w:rFonts w:hint="eastAsia"/>
                <w:szCs w:val="21"/>
                <w:lang w:val="en-GB"/>
              </w:rPr>
              <w:t>6%</w:t>
            </w:r>
          </w:p>
        </w:tc>
      </w:tr>
      <w:tr w:rsidR="00E4427E" w:rsidRPr="00C263EE" w:rsidTr="00EF6AB8">
        <w:trPr>
          <w:trHeight w:val="2582"/>
        </w:trPr>
        <w:tc>
          <w:tcPr>
            <w:tcW w:w="8931" w:type="dxa"/>
            <w:gridSpan w:val="4"/>
            <w:vAlign w:val="center"/>
          </w:tcPr>
          <w:p w:rsidR="00E4427E" w:rsidRPr="00C263EE"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263EE">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263EE"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263EE">
              <w:rPr>
                <w:rFonts w:asciiTheme="minorEastAsia" w:hAnsiTheme="minorEastAsia" w:cs="仿宋_GB2312" w:hint="eastAsia"/>
                <w:szCs w:val="21"/>
                <w:lang w:val="zh-CN"/>
              </w:rPr>
              <w:t>2、</w:t>
            </w:r>
            <w:r w:rsidRPr="00C263EE">
              <w:rPr>
                <w:rFonts w:asciiTheme="minorEastAsia" w:hAnsiTheme="minorEastAsia" w:cs="仿宋_GB2312"/>
                <w:szCs w:val="21"/>
                <w:lang w:val="zh-CN"/>
              </w:rPr>
              <w:t>经评标委员会</w:t>
            </w:r>
            <w:r w:rsidRPr="00C263EE">
              <w:rPr>
                <w:rFonts w:asciiTheme="minorEastAsia" w:hAnsiTheme="minorEastAsia" w:cs="仿宋_GB2312" w:hint="eastAsia"/>
                <w:szCs w:val="21"/>
                <w:lang w:val="zh-CN"/>
              </w:rPr>
              <w:t>审查、评价</w:t>
            </w:r>
            <w:r w:rsidRPr="00C263EE">
              <w:rPr>
                <w:rFonts w:asciiTheme="minorEastAsia" w:hAnsiTheme="minorEastAsia" w:cs="仿宋_GB2312"/>
                <w:szCs w:val="21"/>
                <w:lang w:val="zh-CN"/>
              </w:rPr>
              <w:t>，</w:t>
            </w:r>
            <w:r w:rsidRPr="00C263EE">
              <w:rPr>
                <w:rFonts w:asciiTheme="minorEastAsia" w:hAnsiTheme="minorEastAsia" w:cs="仿宋_GB2312" w:hint="eastAsia"/>
                <w:szCs w:val="21"/>
                <w:lang w:val="zh-CN"/>
              </w:rPr>
              <w:t>投标文件符合</w:t>
            </w:r>
            <w:r w:rsidRPr="00C263EE">
              <w:rPr>
                <w:rFonts w:asciiTheme="minorEastAsia" w:hAnsiTheme="minorEastAsia" w:cs="仿宋_GB2312"/>
                <w:szCs w:val="21"/>
                <w:lang w:val="zh-CN"/>
              </w:rPr>
              <w:t>招标文件</w:t>
            </w:r>
            <w:r w:rsidRPr="00C263EE">
              <w:rPr>
                <w:rFonts w:asciiTheme="minorEastAsia" w:hAnsiTheme="minorEastAsia" w:cs="仿宋_GB2312" w:hint="eastAsia"/>
                <w:szCs w:val="21"/>
                <w:lang w:val="zh-CN"/>
              </w:rPr>
              <w:t>实质性</w:t>
            </w:r>
            <w:r w:rsidRPr="00C263EE">
              <w:rPr>
                <w:rFonts w:asciiTheme="minorEastAsia" w:hAnsiTheme="minorEastAsia" w:cs="仿宋_GB2312"/>
                <w:szCs w:val="21"/>
                <w:lang w:val="zh-CN"/>
              </w:rPr>
              <w:t>要求且</w:t>
            </w:r>
            <w:r w:rsidRPr="00C263EE">
              <w:rPr>
                <w:rFonts w:asciiTheme="minorEastAsia" w:hAnsiTheme="minorEastAsia" w:cs="仿宋_GB2312" w:hint="eastAsia"/>
                <w:szCs w:val="21"/>
                <w:lang w:val="zh-CN"/>
              </w:rPr>
              <w:t>进行了政策性价格扣除后，</w:t>
            </w:r>
            <w:r w:rsidRPr="00C263EE">
              <w:rPr>
                <w:rFonts w:asciiTheme="minorEastAsia" w:hAnsiTheme="minorEastAsia" w:cs="仿宋_GB2312"/>
                <w:szCs w:val="21"/>
                <w:lang w:val="zh-CN"/>
              </w:rPr>
              <w:t>以</w:t>
            </w:r>
            <w:r w:rsidRPr="00C263EE">
              <w:rPr>
                <w:rFonts w:asciiTheme="minorEastAsia" w:hAnsiTheme="minorEastAsia" w:cs="仿宋_GB2312" w:hint="eastAsia"/>
                <w:szCs w:val="21"/>
                <w:lang w:val="zh-CN"/>
              </w:rPr>
              <w:t>评标价格的</w:t>
            </w:r>
            <w:r w:rsidRPr="00C263EE">
              <w:rPr>
                <w:rFonts w:asciiTheme="minorEastAsia" w:hAnsiTheme="minorEastAsia" w:cs="仿宋_GB2312"/>
                <w:szCs w:val="21"/>
                <w:lang w:val="zh-CN"/>
              </w:rPr>
              <w:t>最低价者定为评标基准价，其价格分为满分。其他投标人的价格分统一按下列公式</w:t>
            </w:r>
            <w:r w:rsidRPr="00C263EE">
              <w:rPr>
                <w:rFonts w:asciiTheme="minorEastAsia" w:hAnsiTheme="minorEastAsia" w:cs="仿宋_GB2312" w:hint="eastAsia"/>
                <w:szCs w:val="21"/>
                <w:lang w:val="zh-CN"/>
              </w:rPr>
              <w:t>计算</w:t>
            </w:r>
            <w:r w:rsidRPr="00C263EE">
              <w:rPr>
                <w:rFonts w:asciiTheme="minorEastAsia" w:hAnsiTheme="minorEastAsia" w:cs="仿宋_GB2312"/>
                <w:szCs w:val="21"/>
                <w:lang w:val="zh-CN"/>
              </w:rPr>
              <w:t>。即：</w:t>
            </w:r>
          </w:p>
          <w:p w:rsidR="00E4427E" w:rsidRPr="00C263EE"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263EE">
              <w:rPr>
                <w:rFonts w:asciiTheme="minorEastAsia" w:hAnsiTheme="minorEastAsia" w:cs="仿宋_GB2312"/>
                <w:szCs w:val="21"/>
                <w:lang w:val="zh-CN"/>
              </w:rPr>
              <w:t>评标基准价</w:t>
            </w:r>
            <w:r w:rsidRPr="00C263EE">
              <w:rPr>
                <w:rFonts w:asciiTheme="minorEastAsia" w:hAnsiTheme="minorEastAsia" w:cs="仿宋_GB2312" w:hint="eastAsia"/>
                <w:szCs w:val="21"/>
                <w:lang w:val="zh-CN"/>
              </w:rPr>
              <w:t>=评标价格的最低价</w:t>
            </w:r>
          </w:p>
          <w:p w:rsidR="00E4427E" w:rsidRPr="00C263EE"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263EE">
              <w:rPr>
                <w:rFonts w:asciiTheme="minorEastAsia" w:hAnsiTheme="minorEastAsia" w:cs="仿宋_GB2312"/>
                <w:szCs w:val="21"/>
                <w:lang w:val="zh-CN"/>
              </w:rPr>
              <w:t>其他投标报价得分</w:t>
            </w:r>
            <w:r w:rsidRPr="00C263EE">
              <w:rPr>
                <w:rFonts w:asciiTheme="minorEastAsia" w:hAnsiTheme="minorEastAsia" w:cs="仿宋_GB2312" w:hint="eastAsia"/>
                <w:szCs w:val="21"/>
                <w:lang w:val="zh-CN"/>
              </w:rPr>
              <w:t>=（</w:t>
            </w:r>
            <w:r w:rsidRPr="00C263EE">
              <w:rPr>
                <w:rFonts w:asciiTheme="minorEastAsia" w:hAnsiTheme="minorEastAsia" w:cs="仿宋_GB2312"/>
                <w:szCs w:val="21"/>
                <w:lang w:val="zh-CN"/>
              </w:rPr>
              <w:t>评标基准价</w:t>
            </w:r>
            <w:r w:rsidRPr="00C263EE">
              <w:rPr>
                <w:rFonts w:asciiTheme="minorEastAsia" w:hAnsiTheme="minorEastAsia" w:cs="仿宋_GB2312" w:hint="eastAsia"/>
                <w:szCs w:val="21"/>
                <w:lang w:val="zh-CN"/>
              </w:rPr>
              <w:t>/评标价格）</w:t>
            </w:r>
            <w:r w:rsidRPr="00C263EE">
              <w:rPr>
                <w:rFonts w:asciiTheme="minorEastAsia" w:hAnsiTheme="minorEastAsia" w:cs="仿宋_GB2312"/>
                <w:szCs w:val="21"/>
                <w:lang w:val="zh-CN"/>
              </w:rPr>
              <w:t>×</w:t>
            </w:r>
            <w:r w:rsidRPr="00C263EE">
              <w:rPr>
                <w:rFonts w:asciiTheme="minorEastAsia" w:hAnsiTheme="minorEastAsia" w:cs="仿宋_GB2312" w:hint="eastAsia"/>
                <w:szCs w:val="21"/>
                <w:lang w:val="zh-CN"/>
              </w:rPr>
              <w:t>评标标准中价格分值</w:t>
            </w:r>
          </w:p>
        </w:tc>
      </w:tr>
    </w:tbl>
    <w:p w:rsidR="00E4427E" w:rsidRPr="00C263EE" w:rsidRDefault="00E4427E" w:rsidP="00E4427E">
      <w:pPr>
        <w:spacing w:line="360" w:lineRule="auto"/>
        <w:rPr>
          <w:rFonts w:ascii="宋体" w:hAnsi="宋体"/>
          <w:bCs/>
          <w:szCs w:val="21"/>
          <w:lang w:val="en-GB"/>
        </w:rPr>
      </w:pPr>
      <w:r w:rsidRPr="00C263EE">
        <w:rPr>
          <w:rFonts w:ascii="宋体" w:hAnsi="宋体" w:hint="eastAsia"/>
          <w:bCs/>
          <w:szCs w:val="21"/>
          <w:lang w:val="en-GB"/>
        </w:rPr>
        <w:t>备注：</w:t>
      </w:r>
    </w:p>
    <w:p w:rsidR="00E4427E" w:rsidRPr="00C263EE" w:rsidRDefault="00E4427E" w:rsidP="00E4427E">
      <w:pPr>
        <w:spacing w:line="360" w:lineRule="auto"/>
        <w:ind w:firstLineChars="200" w:firstLine="420"/>
        <w:rPr>
          <w:rFonts w:ascii="宋体" w:hAnsi="宋体"/>
          <w:bCs/>
          <w:szCs w:val="21"/>
          <w:lang w:val="en-GB"/>
        </w:rPr>
      </w:pPr>
      <w:r w:rsidRPr="00C263EE">
        <w:rPr>
          <w:rFonts w:ascii="宋体" w:hAnsi="宋体" w:hint="eastAsia"/>
          <w:bCs/>
          <w:szCs w:val="21"/>
          <w:lang w:val="en-GB"/>
        </w:rPr>
        <w:t>a、不接受联合体投标的项目，本表中第2项、第3项情形不适用。</w:t>
      </w:r>
    </w:p>
    <w:p w:rsidR="00E4427E" w:rsidRPr="00C263EE" w:rsidRDefault="00E4427E" w:rsidP="00E4427E">
      <w:pPr>
        <w:spacing w:line="360" w:lineRule="auto"/>
        <w:ind w:firstLineChars="200" w:firstLine="420"/>
        <w:rPr>
          <w:rFonts w:ascii="宋体" w:hAnsi="宋体"/>
          <w:bCs/>
          <w:szCs w:val="21"/>
          <w:lang w:val="en-GB"/>
        </w:rPr>
      </w:pPr>
      <w:r w:rsidRPr="00C263EE">
        <w:rPr>
          <w:rFonts w:ascii="宋体" w:hAnsi="宋体" w:hint="eastAsia"/>
          <w:bCs/>
          <w:szCs w:val="21"/>
          <w:lang w:val="en-GB"/>
        </w:rPr>
        <w:t>b、小型和微型企业产品包括货物及其提供的服务与工程。</w:t>
      </w:r>
    </w:p>
    <w:p w:rsidR="00E4427E" w:rsidRPr="00C263EE" w:rsidRDefault="00E4427E" w:rsidP="00E4427E">
      <w:pPr>
        <w:spacing w:line="360" w:lineRule="auto"/>
        <w:ind w:firstLineChars="200" w:firstLine="420"/>
        <w:rPr>
          <w:rFonts w:ascii="宋体" w:hAnsi="宋体"/>
          <w:bCs/>
          <w:szCs w:val="21"/>
          <w:lang w:val="en-GB"/>
        </w:rPr>
      </w:pPr>
      <w:r w:rsidRPr="00C263EE">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C263EE" w:rsidRDefault="00E4427E" w:rsidP="00E4427E">
      <w:pPr>
        <w:spacing w:line="360" w:lineRule="auto"/>
        <w:ind w:firstLineChars="200" w:firstLine="420"/>
        <w:rPr>
          <w:rFonts w:ascii="宋体" w:hAnsi="宋体"/>
          <w:bCs/>
          <w:szCs w:val="21"/>
          <w:lang w:val="en-GB"/>
        </w:rPr>
      </w:pPr>
      <w:r w:rsidRPr="00C263EE">
        <w:rPr>
          <w:rFonts w:ascii="宋体" w:hAnsi="宋体" w:hint="eastAsia"/>
          <w:bCs/>
          <w:szCs w:val="21"/>
          <w:lang w:val="en-GB"/>
        </w:rPr>
        <w:t>d、残疾人福利性单位属于小型、微型企业的，不重复享受政策。</w:t>
      </w:r>
    </w:p>
    <w:p w:rsidR="00E4427E" w:rsidRPr="00C263EE" w:rsidRDefault="00E4427E" w:rsidP="00E4427E">
      <w:pPr>
        <w:spacing w:line="360" w:lineRule="auto"/>
        <w:ind w:firstLineChars="200" w:firstLine="420"/>
        <w:rPr>
          <w:rFonts w:ascii="宋体" w:hAnsi="宋体"/>
          <w:bCs/>
          <w:szCs w:val="21"/>
          <w:lang w:val="en-GB"/>
        </w:rPr>
      </w:pPr>
      <w:r w:rsidRPr="00C263EE">
        <w:rPr>
          <w:rFonts w:ascii="宋体" w:hAnsi="宋体"/>
          <w:bCs/>
          <w:szCs w:val="21"/>
          <w:lang w:val="en-GB"/>
        </w:rPr>
        <w:t>E</w:t>
      </w:r>
      <w:r w:rsidRPr="00C263EE">
        <w:rPr>
          <w:rFonts w:ascii="宋体" w:hAnsi="宋体" w:hint="eastAsia"/>
          <w:bCs/>
          <w:szCs w:val="21"/>
          <w:lang w:val="en-GB"/>
        </w:rPr>
        <w:t>、小型和微型企业不包括民办非企业单位。</w:t>
      </w:r>
    </w:p>
    <w:p w:rsidR="00E4427E" w:rsidRPr="00C263EE"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263EE">
        <w:rPr>
          <w:rFonts w:asciiTheme="minorEastAsia" w:eastAsiaTheme="minorEastAsia" w:hAnsiTheme="minorEastAsia" w:cs="仿宋_GB2312" w:hint="eastAsia"/>
          <w:b/>
          <w:sz w:val="21"/>
          <w:szCs w:val="21"/>
          <w:lang w:val="zh-CN"/>
        </w:rPr>
        <w:t>（8）</w:t>
      </w:r>
      <w:r w:rsidRPr="00C263EE">
        <w:rPr>
          <w:rFonts w:asciiTheme="minorEastAsia" w:eastAsiaTheme="minorEastAsia" w:hAnsiTheme="minorEastAsia" w:cs="仿宋_GB2312"/>
          <w:b/>
          <w:sz w:val="21"/>
          <w:szCs w:val="21"/>
          <w:lang w:val="zh-CN"/>
        </w:rPr>
        <w:t>评标结果汇总完成后，除下列情形外，任何人不得修改评标结果：</w:t>
      </w:r>
    </w:p>
    <w:p w:rsidR="00E4427E" w:rsidRPr="00C263E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263EE">
        <w:rPr>
          <w:rFonts w:asciiTheme="minorEastAsia" w:hAnsiTheme="minorEastAsia" w:cs="仿宋_GB2312" w:hint="eastAsia"/>
          <w:szCs w:val="21"/>
          <w:lang w:val="zh-CN"/>
        </w:rPr>
        <w:t xml:space="preserve">1） </w:t>
      </w:r>
      <w:r w:rsidRPr="00C263EE">
        <w:rPr>
          <w:rFonts w:asciiTheme="minorEastAsia" w:hAnsiTheme="minorEastAsia" w:cs="仿宋_GB2312"/>
          <w:szCs w:val="21"/>
          <w:lang w:val="zh-CN"/>
        </w:rPr>
        <w:t>分值汇总计算错误的；</w:t>
      </w:r>
    </w:p>
    <w:p w:rsidR="00E4427E" w:rsidRPr="00C263E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263EE">
        <w:rPr>
          <w:rFonts w:asciiTheme="minorEastAsia" w:hAnsiTheme="minorEastAsia" w:cs="仿宋_GB2312" w:hint="eastAsia"/>
          <w:szCs w:val="21"/>
          <w:lang w:val="zh-CN"/>
        </w:rPr>
        <w:t xml:space="preserve">2） </w:t>
      </w:r>
      <w:r w:rsidRPr="00C263EE">
        <w:rPr>
          <w:rFonts w:asciiTheme="minorEastAsia" w:hAnsiTheme="minorEastAsia" w:cs="仿宋_GB2312"/>
          <w:szCs w:val="21"/>
          <w:lang w:val="zh-CN"/>
        </w:rPr>
        <w:t>分项评分超出评分标准范围的；</w:t>
      </w:r>
    </w:p>
    <w:p w:rsidR="00E4427E" w:rsidRPr="00C263E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263EE">
        <w:rPr>
          <w:rFonts w:asciiTheme="minorEastAsia" w:hAnsiTheme="minorEastAsia" w:cs="仿宋_GB2312" w:hint="eastAsia"/>
          <w:szCs w:val="21"/>
          <w:lang w:val="zh-CN"/>
        </w:rPr>
        <w:t xml:space="preserve">3） </w:t>
      </w:r>
      <w:r w:rsidRPr="00C263EE">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263EE">
        <w:rPr>
          <w:rFonts w:asciiTheme="minorEastAsia" w:hAnsiTheme="minorEastAsia" w:cs="仿宋_GB2312" w:hint="eastAsia"/>
          <w:szCs w:val="21"/>
          <w:lang w:val="zh-CN"/>
        </w:rPr>
        <w:t xml:space="preserve">4） </w:t>
      </w:r>
      <w:r w:rsidRPr="00C263EE">
        <w:rPr>
          <w:rFonts w:asciiTheme="minorEastAsia" w:hAnsiTheme="minorEastAsia" w:cs="仿宋_GB2312"/>
          <w:szCs w:val="21"/>
          <w:lang w:val="zh-CN"/>
        </w:rPr>
        <w:t>经评标委员会认定评分畸</w:t>
      </w:r>
      <w:r w:rsidRPr="00CD0DF3">
        <w:rPr>
          <w:rFonts w:asciiTheme="minorEastAsia" w:hAnsiTheme="minorEastAsia" w:cs="仿宋_GB2312"/>
          <w:szCs w:val="21"/>
          <w:lang w:val="zh-CN"/>
        </w:rPr>
        <w:t>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w:t>
      </w:r>
      <w:r w:rsidRPr="00CD0DF3">
        <w:rPr>
          <w:rFonts w:asciiTheme="minorEastAsia" w:hAnsiTheme="minorEastAsia" w:cs="仿宋_GB2312"/>
          <w:szCs w:val="21"/>
          <w:lang w:val="zh-CN"/>
        </w:rPr>
        <w:lastRenderedPageBreak/>
        <w:t>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Pr="0079352C" w:rsidRDefault="00E4427E" w:rsidP="00AF4B47">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AD5BD4">
        <w:tc>
          <w:tcPr>
            <w:tcW w:w="468" w:type="dxa"/>
            <w:vAlign w:val="center"/>
          </w:tcPr>
          <w:p w:rsidR="00957CFA" w:rsidRPr="00414486" w:rsidRDefault="00957CFA" w:rsidP="00AD5BD4">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AD5BD4">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AD5BD4">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AD5BD4">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AD5BD4">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AD5BD4">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AD5BD4">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AD5BD4">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AD5BD4">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AD5BD4">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restart"/>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AD5BD4">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AD5BD4">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c>
          <w:tcPr>
            <w:tcW w:w="468" w:type="dxa"/>
            <w:vMerge w:val="restart"/>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AD5BD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AD5BD4">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AD5BD4">
            <w:pPr>
              <w:pStyle w:val="a3"/>
              <w:rPr>
                <w:sz w:val="21"/>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r>
      <w:tr w:rsidR="00957CFA" w:rsidRPr="00AC045F" w:rsidTr="00AD5BD4">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AD5BD4">
            <w:pPr>
              <w:pStyle w:val="a3"/>
              <w:rPr>
                <w:sz w:val="21"/>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r>
      <w:tr w:rsidR="00957CFA" w:rsidRPr="00AC045F" w:rsidTr="00AD5BD4">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AD5BD4">
            <w:pPr>
              <w:pStyle w:val="a3"/>
              <w:rPr>
                <w:sz w:val="21"/>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AD5BD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AD5BD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tcBorders>
              <w:top w:val="double" w:sz="4" w:space="0" w:color="auto"/>
            </w:tcBorders>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AD5BD4">
            <w:pPr>
              <w:jc w:val="center"/>
              <w:rPr>
                <w:szCs w:val="21"/>
              </w:rPr>
            </w:pPr>
          </w:p>
        </w:tc>
        <w:tc>
          <w:tcPr>
            <w:tcW w:w="1560" w:type="dxa"/>
            <w:tcBorders>
              <w:top w:val="doub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AD5BD4">
            <w:pPr>
              <w:jc w:val="center"/>
              <w:rPr>
                <w:szCs w:val="21"/>
              </w:rPr>
            </w:pPr>
          </w:p>
        </w:tc>
        <w:tc>
          <w:tcPr>
            <w:tcW w:w="1560" w:type="dxa"/>
            <w:tcBorders>
              <w:top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814"/>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AD5BD4">
            <w:pPr>
              <w:pStyle w:val="a3"/>
              <w:rPr>
                <w:sz w:val="21"/>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Merge w:val="restart"/>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AD5BD4">
            <w:pPr>
              <w:pStyle w:val="a3"/>
              <w:rPr>
                <w:sz w:val="21"/>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Merge/>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AD5BD4">
            <w:pPr>
              <w:pStyle w:val="a3"/>
              <w:rPr>
                <w:sz w:val="21"/>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tcBorders>
              <w:bottom w:val="single" w:sz="4" w:space="0" w:color="auto"/>
            </w:tcBorders>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AD5BD4">
            <w:pPr>
              <w:pStyle w:val="a3"/>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tcBorders>
              <w:top w:val="single" w:sz="4" w:space="0" w:color="auto"/>
              <w:bottom w:val="single" w:sz="4" w:space="0" w:color="auto"/>
            </w:tcBorders>
            <w:vAlign w:val="center"/>
          </w:tcPr>
          <w:p w:rsidR="00957CFA"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AD5BD4">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AD5BD4">
            <w:pPr>
              <w:pStyle w:val="a3"/>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tcBorders>
              <w:top w:val="single" w:sz="4" w:space="0" w:color="auto"/>
            </w:tcBorders>
            <w:vAlign w:val="center"/>
          </w:tcPr>
          <w:p w:rsidR="00957CFA"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AD5BD4">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AD5BD4">
            <w:pPr>
              <w:pStyle w:val="a3"/>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0D50F8"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44745B">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AD5BD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AD5BD4">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AD5BD4">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AD5BD4">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AD5BD4">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AD5BD4">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AD5BD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AD5BD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C263EE"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263EE">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C263EE">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C263EE">
        <w:rPr>
          <w:rFonts w:ascii="宋体" w:hAnsi="宋体" w:hint="eastAsia"/>
          <w:sz w:val="21"/>
          <w:szCs w:val="21"/>
        </w:rPr>
        <w:t>并承诺在发生争议时不会以对《招标文件》存在误解、不明白的条款为由，对贵中心行使任何法律上的抗辩权。</w:t>
      </w:r>
    </w:p>
    <w:p w:rsidR="00957CFA" w:rsidRPr="00C263EE" w:rsidRDefault="00957CFA" w:rsidP="00957CFA">
      <w:pPr>
        <w:adjustRightInd w:val="0"/>
        <w:spacing w:line="360" w:lineRule="auto"/>
        <w:ind w:firstLineChars="200" w:firstLine="420"/>
        <w:contextualSpacing/>
        <w:rPr>
          <w:rFonts w:asciiTheme="minorEastAsia" w:hAnsiTheme="minorEastAsia" w:cs="Courier New"/>
          <w:szCs w:val="21"/>
        </w:rPr>
      </w:pPr>
      <w:r w:rsidRPr="00C263EE">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D320C3" w:rsidRDefault="00957CFA" w:rsidP="00957CFA">
      <w:pPr>
        <w:pStyle w:val="12"/>
        <w:spacing w:line="480" w:lineRule="auto"/>
        <w:ind w:firstLineChars="225" w:firstLine="540"/>
        <w:jc w:val="left"/>
        <w:rPr>
          <w:rFonts w:asciiTheme="minorEastAsia" w:hAnsiTheme="minorEastAsia"/>
          <w:sz w:val="21"/>
          <w:szCs w:val="21"/>
        </w:rPr>
      </w:pPr>
      <w:r w:rsidRPr="00D320C3">
        <w:rPr>
          <w:rFonts w:asciiTheme="minorEastAsia" w:hAnsiTheme="minorEastAsia" w:hint="eastAsia"/>
          <w:szCs w:val="21"/>
        </w:rPr>
        <w:t>法定代表人（单位负责人）联系电话（手机）：</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D320C3" w:rsidRDefault="00957CFA" w:rsidP="00957CFA">
      <w:pPr>
        <w:spacing w:line="480" w:lineRule="auto"/>
        <w:ind w:firstLineChars="200" w:firstLine="420"/>
        <w:rPr>
          <w:rFonts w:asciiTheme="minorEastAsia" w:hAnsiTheme="minorEastAsia"/>
          <w:szCs w:val="21"/>
        </w:rPr>
      </w:pPr>
      <w:r w:rsidRPr="00D320C3">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AD5BD4">
        <w:trPr>
          <w:gridAfter w:val="1"/>
          <w:wAfter w:w="14" w:type="dxa"/>
          <w:trHeight w:val="2636"/>
        </w:trPr>
        <w:tc>
          <w:tcPr>
            <w:tcW w:w="4484" w:type="dxa"/>
            <w:vAlign w:val="center"/>
          </w:tcPr>
          <w:p w:rsidR="00957CFA" w:rsidRPr="00D023F6" w:rsidRDefault="00957CFA" w:rsidP="00AD5BD4">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AD5BD4">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AD5BD4">
        <w:trPr>
          <w:trHeight w:val="2781"/>
        </w:trPr>
        <w:tc>
          <w:tcPr>
            <w:tcW w:w="4491" w:type="dxa"/>
            <w:gridSpan w:val="2"/>
            <w:vAlign w:val="center"/>
          </w:tcPr>
          <w:p w:rsidR="00957CFA" w:rsidRPr="00D023F6" w:rsidRDefault="00957CFA" w:rsidP="00AD5BD4">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957CFA" w:rsidRPr="00D023F6" w:rsidRDefault="00957CFA" w:rsidP="00AD5BD4">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957CFA" w:rsidRPr="00D023F6" w:rsidRDefault="00957CFA" w:rsidP="00AD5BD4">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957CFA" w:rsidRPr="00D023F6" w:rsidRDefault="00957CFA" w:rsidP="00AD5BD4">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957CFA" w:rsidRPr="00304216" w:rsidRDefault="00957CFA" w:rsidP="0023775F">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957CFA" w:rsidRPr="00BD6B19" w:rsidRDefault="00957CFA" w:rsidP="0044745B">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44745B">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44745B">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44745B">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44745B">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44745B">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4745B">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4745B">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4745B">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4745B">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4745B">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4745B">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4745B">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4745B">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44745B">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44745B">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44745B">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44745B">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44745B">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44745B">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44745B">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44745B">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304216" w:rsidRDefault="00957CFA" w:rsidP="008F2E28">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3.6 其他资格证书或材料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957CFA" w:rsidRPr="009A452D" w:rsidRDefault="00957CFA" w:rsidP="0044745B">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AD5BD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AD5BD4">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AD5BD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r>
      <w:tr w:rsidR="00957CFA" w:rsidRPr="009A452D" w:rsidTr="00AD5BD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r>
      <w:tr w:rsidR="00957CFA" w:rsidRPr="009A452D" w:rsidTr="00AD5BD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r>
      <w:tr w:rsidR="00957CFA" w:rsidRPr="009A452D" w:rsidTr="00AD5BD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957CFA" w:rsidRPr="009A452D" w:rsidRDefault="00957CFA" w:rsidP="0044745B">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AD5BD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AD5BD4">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AD5BD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b/>
                <w:bCs/>
                <w:szCs w:val="21"/>
              </w:rPr>
            </w:pPr>
          </w:p>
        </w:tc>
      </w:tr>
      <w:tr w:rsidR="00957CFA" w:rsidRPr="009A452D" w:rsidTr="00AD5BD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b/>
                <w:bCs/>
                <w:szCs w:val="21"/>
              </w:rPr>
            </w:pPr>
          </w:p>
        </w:tc>
      </w:tr>
      <w:tr w:rsidR="00957CFA" w:rsidRPr="009A452D" w:rsidTr="00AD5BD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44745B">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AD5BD4">
        <w:trPr>
          <w:trHeight w:val="777"/>
        </w:trPr>
        <w:tc>
          <w:tcPr>
            <w:tcW w:w="712" w:type="dxa"/>
            <w:shd w:val="clear" w:color="auto" w:fill="F3F3F3"/>
            <w:vAlign w:val="center"/>
          </w:tcPr>
          <w:p w:rsidR="00957CFA" w:rsidRPr="0013622E" w:rsidRDefault="00957CFA" w:rsidP="00AD5BD4">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AD5BD4">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AD5BD4">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AD5BD4">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AD5BD4">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AD5BD4">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AD5BD4">
        <w:trPr>
          <w:trHeight w:val="680"/>
        </w:trPr>
        <w:tc>
          <w:tcPr>
            <w:tcW w:w="712" w:type="dxa"/>
            <w:vAlign w:val="center"/>
          </w:tcPr>
          <w:p w:rsidR="00957CFA" w:rsidRPr="0013622E" w:rsidRDefault="00957CFA" w:rsidP="00AD5BD4">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AD5BD4">
            <w:pPr>
              <w:pStyle w:val="ac"/>
              <w:spacing w:line="360" w:lineRule="auto"/>
              <w:rPr>
                <w:rFonts w:ascii="宋体" w:eastAsia="宋体" w:hAnsi="宋体" w:cs="Times New Roman"/>
                <w:sz w:val="21"/>
                <w:szCs w:val="21"/>
              </w:rPr>
            </w:pPr>
          </w:p>
        </w:tc>
      </w:tr>
      <w:tr w:rsidR="00957CFA" w:rsidRPr="0013622E" w:rsidTr="00AD5BD4">
        <w:trPr>
          <w:trHeight w:val="680"/>
        </w:trPr>
        <w:tc>
          <w:tcPr>
            <w:tcW w:w="712" w:type="dxa"/>
            <w:vAlign w:val="center"/>
          </w:tcPr>
          <w:p w:rsidR="00957CFA" w:rsidRPr="0013622E" w:rsidRDefault="00957CFA" w:rsidP="00AD5BD4">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AD5BD4">
            <w:pPr>
              <w:pStyle w:val="ac"/>
              <w:spacing w:line="360" w:lineRule="auto"/>
              <w:rPr>
                <w:rFonts w:ascii="宋体" w:eastAsia="宋体" w:hAnsi="宋体" w:cs="Times New Roman"/>
                <w:sz w:val="21"/>
                <w:szCs w:val="21"/>
              </w:rPr>
            </w:pPr>
          </w:p>
        </w:tc>
      </w:tr>
      <w:tr w:rsidR="00957CFA" w:rsidRPr="0013622E" w:rsidTr="00AD5BD4">
        <w:trPr>
          <w:trHeight w:val="680"/>
        </w:trPr>
        <w:tc>
          <w:tcPr>
            <w:tcW w:w="712" w:type="dxa"/>
            <w:vAlign w:val="center"/>
          </w:tcPr>
          <w:p w:rsidR="00957CFA" w:rsidRPr="0013622E" w:rsidRDefault="00957CFA" w:rsidP="00AD5BD4">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AD5BD4">
            <w:pPr>
              <w:pStyle w:val="ac"/>
              <w:spacing w:line="360" w:lineRule="auto"/>
              <w:rPr>
                <w:rFonts w:ascii="宋体" w:eastAsia="宋体" w:hAnsi="宋体" w:cs="Times New Roman"/>
                <w:sz w:val="21"/>
                <w:szCs w:val="21"/>
              </w:rPr>
            </w:pPr>
          </w:p>
        </w:tc>
      </w:tr>
      <w:tr w:rsidR="00957CFA" w:rsidRPr="0013622E" w:rsidTr="00AD5BD4">
        <w:trPr>
          <w:trHeight w:val="680"/>
        </w:trPr>
        <w:tc>
          <w:tcPr>
            <w:tcW w:w="712" w:type="dxa"/>
            <w:vAlign w:val="center"/>
          </w:tcPr>
          <w:p w:rsidR="00957CFA" w:rsidRPr="0013622E" w:rsidRDefault="00957CFA" w:rsidP="00AD5BD4">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AD5BD4">
            <w:pPr>
              <w:rPr>
                <w:rFonts w:ascii="宋体"/>
                <w:szCs w:val="21"/>
              </w:rPr>
            </w:pPr>
          </w:p>
        </w:tc>
        <w:tc>
          <w:tcPr>
            <w:tcW w:w="3579" w:type="dxa"/>
            <w:vAlign w:val="center"/>
          </w:tcPr>
          <w:p w:rsidR="00957CFA" w:rsidRPr="0013622E" w:rsidRDefault="00957CFA" w:rsidP="00AD5BD4">
            <w:pPr>
              <w:rPr>
                <w:rFonts w:ascii="宋体"/>
                <w:szCs w:val="21"/>
              </w:rPr>
            </w:pPr>
          </w:p>
        </w:tc>
        <w:tc>
          <w:tcPr>
            <w:tcW w:w="1440" w:type="dxa"/>
            <w:vAlign w:val="center"/>
          </w:tcPr>
          <w:p w:rsidR="00957CFA" w:rsidRPr="0013622E" w:rsidRDefault="00957CFA" w:rsidP="00AD5BD4">
            <w:pPr>
              <w:rPr>
                <w:rFonts w:ascii="宋体"/>
                <w:szCs w:val="21"/>
              </w:rPr>
            </w:pPr>
          </w:p>
        </w:tc>
        <w:tc>
          <w:tcPr>
            <w:tcW w:w="1706" w:type="dxa"/>
            <w:vAlign w:val="center"/>
          </w:tcPr>
          <w:p w:rsidR="00957CFA" w:rsidRPr="0013622E" w:rsidRDefault="00957CFA" w:rsidP="00AD5BD4">
            <w:pPr>
              <w:rPr>
                <w:rFonts w:ascii="宋体"/>
                <w:szCs w:val="21"/>
              </w:rPr>
            </w:pPr>
          </w:p>
        </w:tc>
      </w:tr>
      <w:tr w:rsidR="00957CFA" w:rsidRPr="0013622E" w:rsidTr="00AD5BD4">
        <w:trPr>
          <w:trHeight w:val="680"/>
        </w:trPr>
        <w:tc>
          <w:tcPr>
            <w:tcW w:w="712" w:type="dxa"/>
            <w:vAlign w:val="center"/>
          </w:tcPr>
          <w:p w:rsidR="00957CFA" w:rsidRPr="0013622E" w:rsidRDefault="00957CFA" w:rsidP="00AD5BD4">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AD5BD4">
            <w:pPr>
              <w:rPr>
                <w:rFonts w:ascii="宋体"/>
                <w:szCs w:val="21"/>
              </w:rPr>
            </w:pPr>
          </w:p>
        </w:tc>
        <w:tc>
          <w:tcPr>
            <w:tcW w:w="3579" w:type="dxa"/>
            <w:vAlign w:val="center"/>
          </w:tcPr>
          <w:p w:rsidR="00957CFA" w:rsidRPr="0013622E" w:rsidRDefault="00957CFA" w:rsidP="00AD5BD4">
            <w:pPr>
              <w:rPr>
                <w:rFonts w:ascii="宋体"/>
                <w:szCs w:val="21"/>
              </w:rPr>
            </w:pPr>
          </w:p>
        </w:tc>
        <w:tc>
          <w:tcPr>
            <w:tcW w:w="1440" w:type="dxa"/>
            <w:vAlign w:val="center"/>
          </w:tcPr>
          <w:p w:rsidR="00957CFA" w:rsidRPr="0013622E" w:rsidRDefault="00957CFA" w:rsidP="00AD5BD4">
            <w:pPr>
              <w:rPr>
                <w:rFonts w:ascii="宋体"/>
                <w:szCs w:val="21"/>
              </w:rPr>
            </w:pPr>
          </w:p>
        </w:tc>
        <w:tc>
          <w:tcPr>
            <w:tcW w:w="1706" w:type="dxa"/>
            <w:vAlign w:val="center"/>
          </w:tcPr>
          <w:p w:rsidR="00957CFA" w:rsidRPr="0013622E" w:rsidRDefault="00957CFA" w:rsidP="00AD5BD4">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44745B">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AD5BD4">
        <w:trPr>
          <w:trHeight w:val="225"/>
          <w:tblHeader/>
        </w:trPr>
        <w:tc>
          <w:tcPr>
            <w:tcW w:w="282"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AD5BD4">
        <w:trPr>
          <w:trHeight w:val="851"/>
        </w:trPr>
        <w:tc>
          <w:tcPr>
            <w:tcW w:w="282" w:type="pct"/>
            <w:vAlign w:val="center"/>
          </w:tcPr>
          <w:p w:rsidR="00957CFA" w:rsidRPr="00674726" w:rsidRDefault="00957CFA" w:rsidP="00AD5BD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665" w:type="pct"/>
          </w:tcPr>
          <w:p w:rsidR="00957CFA" w:rsidRPr="00674726" w:rsidRDefault="00957CFA" w:rsidP="00AD5BD4">
            <w:pPr>
              <w:pStyle w:val="ac"/>
              <w:spacing w:line="360" w:lineRule="auto"/>
              <w:rPr>
                <w:rFonts w:ascii="宋体" w:eastAsia="宋体" w:hAnsi="宋体" w:cs="Times New Roman"/>
                <w:sz w:val="21"/>
                <w:szCs w:val="21"/>
              </w:rPr>
            </w:pPr>
          </w:p>
        </w:tc>
        <w:tc>
          <w:tcPr>
            <w:tcW w:w="884" w:type="pct"/>
          </w:tcPr>
          <w:p w:rsidR="00957CFA" w:rsidRPr="00674726" w:rsidRDefault="00957CFA" w:rsidP="00AD5BD4">
            <w:pPr>
              <w:pStyle w:val="ac"/>
              <w:spacing w:line="360" w:lineRule="auto"/>
              <w:rPr>
                <w:rFonts w:ascii="宋体" w:eastAsia="宋体" w:hAnsi="宋体" w:cs="Times New Roman"/>
                <w:sz w:val="21"/>
                <w:szCs w:val="21"/>
              </w:rPr>
            </w:pPr>
          </w:p>
        </w:tc>
        <w:tc>
          <w:tcPr>
            <w:tcW w:w="858" w:type="pct"/>
          </w:tcPr>
          <w:p w:rsidR="00957CFA" w:rsidRPr="00674726" w:rsidRDefault="00957CFA" w:rsidP="00AD5BD4">
            <w:pPr>
              <w:pStyle w:val="ac"/>
              <w:spacing w:line="360" w:lineRule="auto"/>
              <w:rPr>
                <w:rFonts w:ascii="宋体" w:eastAsia="宋体" w:hAnsi="宋体" w:cs="Times New Roman"/>
                <w:sz w:val="21"/>
                <w:szCs w:val="21"/>
              </w:rPr>
            </w:pPr>
          </w:p>
        </w:tc>
        <w:tc>
          <w:tcPr>
            <w:tcW w:w="760" w:type="pct"/>
          </w:tcPr>
          <w:p w:rsidR="00957CFA" w:rsidRPr="00674726" w:rsidRDefault="00957CFA" w:rsidP="00AD5BD4">
            <w:pPr>
              <w:pStyle w:val="ac"/>
              <w:spacing w:line="360" w:lineRule="auto"/>
              <w:rPr>
                <w:rFonts w:ascii="宋体" w:eastAsia="宋体" w:hAnsi="宋体" w:cs="Times New Roman"/>
                <w:sz w:val="21"/>
                <w:szCs w:val="21"/>
              </w:rPr>
            </w:pPr>
          </w:p>
        </w:tc>
      </w:tr>
      <w:tr w:rsidR="00957CFA" w:rsidRPr="00674726" w:rsidTr="00AD5BD4">
        <w:trPr>
          <w:trHeight w:val="851"/>
        </w:trPr>
        <w:tc>
          <w:tcPr>
            <w:tcW w:w="282" w:type="pct"/>
            <w:vAlign w:val="center"/>
          </w:tcPr>
          <w:p w:rsidR="00957CFA" w:rsidRPr="00674726" w:rsidRDefault="00957CFA" w:rsidP="00AD5BD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665" w:type="pct"/>
          </w:tcPr>
          <w:p w:rsidR="00957CFA" w:rsidRPr="00674726" w:rsidRDefault="00957CFA" w:rsidP="00AD5BD4">
            <w:pPr>
              <w:pStyle w:val="ac"/>
              <w:spacing w:line="360" w:lineRule="auto"/>
              <w:rPr>
                <w:rFonts w:ascii="宋体" w:eastAsia="宋体" w:hAnsi="宋体" w:cs="Times New Roman"/>
                <w:sz w:val="21"/>
                <w:szCs w:val="21"/>
              </w:rPr>
            </w:pPr>
          </w:p>
        </w:tc>
        <w:tc>
          <w:tcPr>
            <w:tcW w:w="884" w:type="pct"/>
          </w:tcPr>
          <w:p w:rsidR="00957CFA" w:rsidRPr="00674726" w:rsidRDefault="00957CFA" w:rsidP="00AD5BD4">
            <w:pPr>
              <w:pStyle w:val="ac"/>
              <w:spacing w:line="360" w:lineRule="auto"/>
              <w:rPr>
                <w:rFonts w:ascii="宋体" w:eastAsia="宋体" w:hAnsi="宋体" w:cs="Times New Roman"/>
                <w:sz w:val="21"/>
                <w:szCs w:val="21"/>
              </w:rPr>
            </w:pPr>
          </w:p>
        </w:tc>
        <w:tc>
          <w:tcPr>
            <w:tcW w:w="858" w:type="pct"/>
          </w:tcPr>
          <w:p w:rsidR="00957CFA" w:rsidRPr="00674726" w:rsidRDefault="00957CFA" w:rsidP="00AD5BD4">
            <w:pPr>
              <w:pStyle w:val="ac"/>
              <w:spacing w:line="360" w:lineRule="auto"/>
              <w:rPr>
                <w:rFonts w:ascii="宋体" w:eastAsia="宋体" w:hAnsi="宋体" w:cs="Times New Roman"/>
                <w:sz w:val="21"/>
                <w:szCs w:val="21"/>
              </w:rPr>
            </w:pPr>
          </w:p>
        </w:tc>
        <w:tc>
          <w:tcPr>
            <w:tcW w:w="760" w:type="pct"/>
          </w:tcPr>
          <w:p w:rsidR="00957CFA" w:rsidRPr="00674726" w:rsidRDefault="00957CFA" w:rsidP="00AD5BD4">
            <w:pPr>
              <w:pStyle w:val="ac"/>
              <w:spacing w:line="360" w:lineRule="auto"/>
              <w:rPr>
                <w:rFonts w:ascii="宋体" w:eastAsia="宋体" w:hAnsi="宋体" w:cs="Times New Roman"/>
                <w:sz w:val="21"/>
                <w:szCs w:val="21"/>
              </w:rPr>
            </w:pPr>
          </w:p>
        </w:tc>
      </w:tr>
      <w:tr w:rsidR="00957CFA" w:rsidRPr="00674726" w:rsidTr="00AD5BD4">
        <w:trPr>
          <w:trHeight w:val="851"/>
        </w:trPr>
        <w:tc>
          <w:tcPr>
            <w:tcW w:w="282" w:type="pct"/>
            <w:vAlign w:val="center"/>
          </w:tcPr>
          <w:p w:rsidR="00957CFA" w:rsidRPr="00674726" w:rsidRDefault="00957CFA" w:rsidP="00AD5BD4">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665" w:type="pct"/>
          </w:tcPr>
          <w:p w:rsidR="00957CFA" w:rsidRPr="00674726" w:rsidRDefault="00957CFA" w:rsidP="00AD5BD4">
            <w:pPr>
              <w:pStyle w:val="ac"/>
              <w:spacing w:line="360" w:lineRule="auto"/>
              <w:rPr>
                <w:rFonts w:ascii="宋体" w:eastAsia="宋体" w:hAnsi="宋体" w:cs="Times New Roman"/>
                <w:sz w:val="21"/>
                <w:szCs w:val="21"/>
              </w:rPr>
            </w:pPr>
          </w:p>
        </w:tc>
        <w:tc>
          <w:tcPr>
            <w:tcW w:w="884" w:type="pct"/>
          </w:tcPr>
          <w:p w:rsidR="00957CFA" w:rsidRPr="00674726" w:rsidRDefault="00957CFA" w:rsidP="00AD5BD4">
            <w:pPr>
              <w:pStyle w:val="ac"/>
              <w:spacing w:line="360" w:lineRule="auto"/>
              <w:rPr>
                <w:rFonts w:ascii="宋体" w:eastAsia="宋体" w:hAnsi="宋体" w:cs="Times New Roman"/>
                <w:sz w:val="21"/>
                <w:szCs w:val="21"/>
              </w:rPr>
            </w:pPr>
          </w:p>
        </w:tc>
        <w:tc>
          <w:tcPr>
            <w:tcW w:w="858" w:type="pct"/>
          </w:tcPr>
          <w:p w:rsidR="00957CFA" w:rsidRPr="00674726" w:rsidRDefault="00957CFA" w:rsidP="00AD5BD4">
            <w:pPr>
              <w:pStyle w:val="ac"/>
              <w:spacing w:line="360" w:lineRule="auto"/>
              <w:rPr>
                <w:rFonts w:ascii="宋体" w:eastAsia="宋体" w:hAnsi="宋体" w:cs="Times New Roman"/>
                <w:sz w:val="21"/>
                <w:szCs w:val="21"/>
              </w:rPr>
            </w:pPr>
          </w:p>
        </w:tc>
        <w:tc>
          <w:tcPr>
            <w:tcW w:w="760" w:type="pct"/>
          </w:tcPr>
          <w:p w:rsidR="00957CFA" w:rsidRPr="00674726" w:rsidRDefault="00957CFA" w:rsidP="00AD5BD4">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44745B">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AD5BD4">
        <w:trPr>
          <w:trHeight w:val="225"/>
          <w:tblHeader/>
        </w:trPr>
        <w:tc>
          <w:tcPr>
            <w:tcW w:w="282"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AD5BD4">
        <w:trPr>
          <w:trHeight w:val="851"/>
        </w:trPr>
        <w:tc>
          <w:tcPr>
            <w:tcW w:w="282" w:type="pct"/>
            <w:vAlign w:val="center"/>
          </w:tcPr>
          <w:p w:rsidR="00D55F50" w:rsidRPr="00674726" w:rsidRDefault="00D55F50" w:rsidP="00AD5BD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AD5BD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AD5BD4">
            <w:pPr>
              <w:pStyle w:val="ac"/>
              <w:spacing w:line="360" w:lineRule="auto"/>
              <w:rPr>
                <w:rFonts w:ascii="宋体" w:eastAsia="宋体" w:hAnsi="宋体" w:cs="Times New Roman"/>
                <w:sz w:val="21"/>
                <w:szCs w:val="21"/>
              </w:rPr>
            </w:pPr>
          </w:p>
        </w:tc>
        <w:tc>
          <w:tcPr>
            <w:tcW w:w="665" w:type="pct"/>
          </w:tcPr>
          <w:p w:rsidR="00D55F50" w:rsidRPr="00674726" w:rsidRDefault="00D55F50" w:rsidP="00AD5BD4">
            <w:pPr>
              <w:pStyle w:val="ac"/>
              <w:spacing w:line="360" w:lineRule="auto"/>
              <w:rPr>
                <w:rFonts w:ascii="宋体" w:eastAsia="宋体" w:hAnsi="宋体" w:cs="Times New Roman"/>
                <w:sz w:val="21"/>
                <w:szCs w:val="21"/>
              </w:rPr>
            </w:pPr>
          </w:p>
        </w:tc>
        <w:tc>
          <w:tcPr>
            <w:tcW w:w="884" w:type="pct"/>
          </w:tcPr>
          <w:p w:rsidR="00D55F50" w:rsidRPr="00674726" w:rsidRDefault="00D55F50" w:rsidP="00AD5BD4">
            <w:pPr>
              <w:pStyle w:val="ac"/>
              <w:spacing w:line="360" w:lineRule="auto"/>
              <w:rPr>
                <w:rFonts w:ascii="宋体" w:eastAsia="宋体" w:hAnsi="宋体" w:cs="Times New Roman"/>
                <w:sz w:val="21"/>
                <w:szCs w:val="21"/>
              </w:rPr>
            </w:pPr>
          </w:p>
        </w:tc>
        <w:tc>
          <w:tcPr>
            <w:tcW w:w="858" w:type="pct"/>
          </w:tcPr>
          <w:p w:rsidR="00D55F50" w:rsidRPr="00674726" w:rsidRDefault="00D55F50" w:rsidP="00AD5BD4">
            <w:pPr>
              <w:pStyle w:val="ac"/>
              <w:spacing w:line="360" w:lineRule="auto"/>
              <w:rPr>
                <w:rFonts w:ascii="宋体" w:eastAsia="宋体" w:hAnsi="宋体" w:cs="Times New Roman"/>
                <w:sz w:val="21"/>
                <w:szCs w:val="21"/>
              </w:rPr>
            </w:pPr>
          </w:p>
        </w:tc>
        <w:tc>
          <w:tcPr>
            <w:tcW w:w="760" w:type="pct"/>
          </w:tcPr>
          <w:p w:rsidR="00D55F50" w:rsidRPr="00674726" w:rsidRDefault="00D55F50" w:rsidP="00AD5BD4">
            <w:pPr>
              <w:pStyle w:val="ac"/>
              <w:spacing w:line="360" w:lineRule="auto"/>
              <w:rPr>
                <w:rFonts w:ascii="宋体" w:eastAsia="宋体" w:hAnsi="宋体" w:cs="Times New Roman"/>
                <w:sz w:val="21"/>
                <w:szCs w:val="21"/>
              </w:rPr>
            </w:pPr>
          </w:p>
        </w:tc>
      </w:tr>
      <w:tr w:rsidR="00D55F50" w:rsidRPr="00674726" w:rsidTr="00AD5BD4">
        <w:trPr>
          <w:trHeight w:val="851"/>
        </w:trPr>
        <w:tc>
          <w:tcPr>
            <w:tcW w:w="282" w:type="pct"/>
            <w:vAlign w:val="center"/>
          </w:tcPr>
          <w:p w:rsidR="00D55F50" w:rsidRPr="00674726" w:rsidRDefault="00D55F50" w:rsidP="00AD5BD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AD5BD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AD5BD4">
            <w:pPr>
              <w:pStyle w:val="ac"/>
              <w:spacing w:line="360" w:lineRule="auto"/>
              <w:rPr>
                <w:rFonts w:ascii="宋体" w:eastAsia="宋体" w:hAnsi="宋体" w:cs="Times New Roman"/>
                <w:sz w:val="21"/>
                <w:szCs w:val="21"/>
              </w:rPr>
            </w:pPr>
          </w:p>
        </w:tc>
        <w:tc>
          <w:tcPr>
            <w:tcW w:w="665" w:type="pct"/>
          </w:tcPr>
          <w:p w:rsidR="00D55F50" w:rsidRPr="00674726" w:rsidRDefault="00D55F50" w:rsidP="00AD5BD4">
            <w:pPr>
              <w:pStyle w:val="ac"/>
              <w:spacing w:line="360" w:lineRule="auto"/>
              <w:rPr>
                <w:rFonts w:ascii="宋体" w:eastAsia="宋体" w:hAnsi="宋体" w:cs="Times New Roman"/>
                <w:sz w:val="21"/>
                <w:szCs w:val="21"/>
              </w:rPr>
            </w:pPr>
          </w:p>
        </w:tc>
        <w:tc>
          <w:tcPr>
            <w:tcW w:w="884" w:type="pct"/>
          </w:tcPr>
          <w:p w:rsidR="00D55F50" w:rsidRPr="00674726" w:rsidRDefault="00D55F50" w:rsidP="00AD5BD4">
            <w:pPr>
              <w:pStyle w:val="ac"/>
              <w:spacing w:line="360" w:lineRule="auto"/>
              <w:rPr>
                <w:rFonts w:ascii="宋体" w:eastAsia="宋体" w:hAnsi="宋体" w:cs="Times New Roman"/>
                <w:sz w:val="21"/>
                <w:szCs w:val="21"/>
              </w:rPr>
            </w:pPr>
          </w:p>
        </w:tc>
        <w:tc>
          <w:tcPr>
            <w:tcW w:w="858" w:type="pct"/>
          </w:tcPr>
          <w:p w:rsidR="00D55F50" w:rsidRPr="00674726" w:rsidRDefault="00D55F50" w:rsidP="00AD5BD4">
            <w:pPr>
              <w:pStyle w:val="ac"/>
              <w:spacing w:line="360" w:lineRule="auto"/>
              <w:rPr>
                <w:rFonts w:ascii="宋体" w:eastAsia="宋体" w:hAnsi="宋体" w:cs="Times New Roman"/>
                <w:sz w:val="21"/>
                <w:szCs w:val="21"/>
              </w:rPr>
            </w:pPr>
          </w:p>
        </w:tc>
        <w:tc>
          <w:tcPr>
            <w:tcW w:w="760" w:type="pct"/>
          </w:tcPr>
          <w:p w:rsidR="00D55F50" w:rsidRPr="00674726" w:rsidRDefault="00D55F50" w:rsidP="00AD5BD4">
            <w:pPr>
              <w:pStyle w:val="ac"/>
              <w:spacing w:line="360" w:lineRule="auto"/>
              <w:rPr>
                <w:rFonts w:ascii="宋体" w:eastAsia="宋体" w:hAnsi="宋体" w:cs="Times New Roman"/>
                <w:sz w:val="21"/>
                <w:szCs w:val="21"/>
              </w:rPr>
            </w:pPr>
          </w:p>
        </w:tc>
      </w:tr>
      <w:tr w:rsidR="00D55F50" w:rsidRPr="00674726" w:rsidTr="00AD5BD4">
        <w:trPr>
          <w:trHeight w:val="851"/>
        </w:trPr>
        <w:tc>
          <w:tcPr>
            <w:tcW w:w="282" w:type="pct"/>
            <w:vAlign w:val="center"/>
          </w:tcPr>
          <w:p w:rsidR="00D55F50" w:rsidRPr="00674726" w:rsidRDefault="00D55F50" w:rsidP="00AD5BD4">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AD5BD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AD5BD4">
            <w:pPr>
              <w:pStyle w:val="ac"/>
              <w:spacing w:line="360" w:lineRule="auto"/>
              <w:rPr>
                <w:rFonts w:ascii="宋体" w:eastAsia="宋体" w:hAnsi="宋体" w:cs="Times New Roman"/>
                <w:sz w:val="21"/>
                <w:szCs w:val="21"/>
              </w:rPr>
            </w:pPr>
          </w:p>
        </w:tc>
        <w:tc>
          <w:tcPr>
            <w:tcW w:w="665" w:type="pct"/>
          </w:tcPr>
          <w:p w:rsidR="00D55F50" w:rsidRPr="00674726" w:rsidRDefault="00D55F50" w:rsidP="00AD5BD4">
            <w:pPr>
              <w:pStyle w:val="ac"/>
              <w:spacing w:line="360" w:lineRule="auto"/>
              <w:rPr>
                <w:rFonts w:ascii="宋体" w:eastAsia="宋体" w:hAnsi="宋体" w:cs="Times New Roman"/>
                <w:sz w:val="21"/>
                <w:szCs w:val="21"/>
              </w:rPr>
            </w:pPr>
          </w:p>
        </w:tc>
        <w:tc>
          <w:tcPr>
            <w:tcW w:w="884" w:type="pct"/>
          </w:tcPr>
          <w:p w:rsidR="00D55F50" w:rsidRPr="00674726" w:rsidRDefault="00D55F50" w:rsidP="00AD5BD4">
            <w:pPr>
              <w:pStyle w:val="ac"/>
              <w:spacing w:line="360" w:lineRule="auto"/>
              <w:rPr>
                <w:rFonts w:ascii="宋体" w:eastAsia="宋体" w:hAnsi="宋体" w:cs="Times New Roman"/>
                <w:sz w:val="21"/>
                <w:szCs w:val="21"/>
              </w:rPr>
            </w:pPr>
          </w:p>
        </w:tc>
        <w:tc>
          <w:tcPr>
            <w:tcW w:w="858" w:type="pct"/>
          </w:tcPr>
          <w:p w:rsidR="00D55F50" w:rsidRPr="00674726" w:rsidRDefault="00D55F50" w:rsidP="00AD5BD4">
            <w:pPr>
              <w:pStyle w:val="ac"/>
              <w:spacing w:line="360" w:lineRule="auto"/>
              <w:rPr>
                <w:rFonts w:ascii="宋体" w:eastAsia="宋体" w:hAnsi="宋体" w:cs="Times New Roman"/>
                <w:sz w:val="21"/>
                <w:szCs w:val="21"/>
              </w:rPr>
            </w:pPr>
          </w:p>
        </w:tc>
        <w:tc>
          <w:tcPr>
            <w:tcW w:w="760" w:type="pct"/>
          </w:tcPr>
          <w:p w:rsidR="00D55F50" w:rsidRPr="00674726" w:rsidRDefault="00D55F50" w:rsidP="00AD5BD4">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476FE7" w:rsidRPr="00203BE3" w:rsidRDefault="00476FE7"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44745B">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AD5BD4">
        <w:trPr>
          <w:trHeight w:val="225"/>
          <w:tblHeader/>
        </w:trPr>
        <w:tc>
          <w:tcPr>
            <w:tcW w:w="282"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AD5BD4">
        <w:trPr>
          <w:trHeight w:val="851"/>
        </w:trPr>
        <w:tc>
          <w:tcPr>
            <w:tcW w:w="282" w:type="pct"/>
            <w:vAlign w:val="center"/>
          </w:tcPr>
          <w:p w:rsidR="00957CFA" w:rsidRPr="00674726" w:rsidRDefault="00957CFA" w:rsidP="00AD5BD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665" w:type="pct"/>
          </w:tcPr>
          <w:p w:rsidR="00957CFA" w:rsidRPr="00674726" w:rsidRDefault="00957CFA" w:rsidP="00AD5BD4">
            <w:pPr>
              <w:pStyle w:val="ac"/>
              <w:spacing w:line="360" w:lineRule="auto"/>
              <w:rPr>
                <w:rFonts w:ascii="宋体" w:eastAsia="宋体" w:hAnsi="宋体" w:cs="Times New Roman"/>
                <w:sz w:val="21"/>
                <w:szCs w:val="21"/>
              </w:rPr>
            </w:pPr>
          </w:p>
        </w:tc>
        <w:tc>
          <w:tcPr>
            <w:tcW w:w="884" w:type="pct"/>
          </w:tcPr>
          <w:p w:rsidR="00957CFA" w:rsidRPr="00674726" w:rsidRDefault="00957CFA" w:rsidP="00AD5BD4">
            <w:pPr>
              <w:pStyle w:val="ac"/>
              <w:spacing w:line="360" w:lineRule="auto"/>
              <w:rPr>
                <w:rFonts w:ascii="宋体" w:eastAsia="宋体" w:hAnsi="宋体" w:cs="Times New Roman"/>
                <w:sz w:val="21"/>
                <w:szCs w:val="21"/>
              </w:rPr>
            </w:pPr>
          </w:p>
        </w:tc>
        <w:tc>
          <w:tcPr>
            <w:tcW w:w="858" w:type="pct"/>
          </w:tcPr>
          <w:p w:rsidR="00957CFA" w:rsidRPr="00674726" w:rsidRDefault="00957CFA" w:rsidP="00AD5BD4">
            <w:pPr>
              <w:pStyle w:val="ac"/>
              <w:spacing w:line="360" w:lineRule="auto"/>
              <w:rPr>
                <w:rFonts w:ascii="宋体" w:eastAsia="宋体" w:hAnsi="宋体" w:cs="Times New Roman"/>
                <w:sz w:val="21"/>
                <w:szCs w:val="21"/>
              </w:rPr>
            </w:pPr>
          </w:p>
        </w:tc>
        <w:tc>
          <w:tcPr>
            <w:tcW w:w="760" w:type="pct"/>
          </w:tcPr>
          <w:p w:rsidR="00957CFA" w:rsidRPr="00674726" w:rsidRDefault="00957CFA" w:rsidP="00AD5BD4">
            <w:pPr>
              <w:pStyle w:val="ac"/>
              <w:spacing w:line="360" w:lineRule="auto"/>
              <w:rPr>
                <w:rFonts w:ascii="宋体" w:eastAsia="宋体" w:hAnsi="宋体" w:cs="Times New Roman"/>
                <w:sz w:val="21"/>
                <w:szCs w:val="21"/>
              </w:rPr>
            </w:pPr>
          </w:p>
        </w:tc>
      </w:tr>
      <w:tr w:rsidR="00957CFA" w:rsidRPr="00674726" w:rsidTr="00AD5BD4">
        <w:trPr>
          <w:trHeight w:val="851"/>
        </w:trPr>
        <w:tc>
          <w:tcPr>
            <w:tcW w:w="282" w:type="pct"/>
            <w:vAlign w:val="center"/>
          </w:tcPr>
          <w:p w:rsidR="00957CFA" w:rsidRPr="00674726" w:rsidRDefault="00957CFA" w:rsidP="00AD5BD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665" w:type="pct"/>
          </w:tcPr>
          <w:p w:rsidR="00957CFA" w:rsidRPr="00674726" w:rsidRDefault="00957CFA" w:rsidP="00AD5BD4">
            <w:pPr>
              <w:pStyle w:val="ac"/>
              <w:spacing w:line="360" w:lineRule="auto"/>
              <w:rPr>
                <w:rFonts w:ascii="宋体" w:eastAsia="宋体" w:hAnsi="宋体" w:cs="Times New Roman"/>
                <w:sz w:val="21"/>
                <w:szCs w:val="21"/>
              </w:rPr>
            </w:pPr>
          </w:p>
        </w:tc>
        <w:tc>
          <w:tcPr>
            <w:tcW w:w="884" w:type="pct"/>
          </w:tcPr>
          <w:p w:rsidR="00957CFA" w:rsidRPr="00674726" w:rsidRDefault="00957CFA" w:rsidP="00AD5BD4">
            <w:pPr>
              <w:pStyle w:val="ac"/>
              <w:spacing w:line="360" w:lineRule="auto"/>
              <w:rPr>
                <w:rFonts w:ascii="宋体" w:eastAsia="宋体" w:hAnsi="宋体" w:cs="Times New Roman"/>
                <w:sz w:val="21"/>
                <w:szCs w:val="21"/>
              </w:rPr>
            </w:pPr>
          </w:p>
        </w:tc>
        <w:tc>
          <w:tcPr>
            <w:tcW w:w="858" w:type="pct"/>
          </w:tcPr>
          <w:p w:rsidR="00957CFA" w:rsidRPr="00674726" w:rsidRDefault="00957CFA" w:rsidP="00AD5BD4">
            <w:pPr>
              <w:pStyle w:val="ac"/>
              <w:spacing w:line="360" w:lineRule="auto"/>
              <w:rPr>
                <w:rFonts w:ascii="宋体" w:eastAsia="宋体" w:hAnsi="宋体" w:cs="Times New Roman"/>
                <w:sz w:val="21"/>
                <w:szCs w:val="21"/>
              </w:rPr>
            </w:pPr>
          </w:p>
        </w:tc>
        <w:tc>
          <w:tcPr>
            <w:tcW w:w="760" w:type="pct"/>
          </w:tcPr>
          <w:p w:rsidR="00957CFA" w:rsidRPr="00674726" w:rsidRDefault="00957CFA" w:rsidP="00AD5BD4">
            <w:pPr>
              <w:pStyle w:val="ac"/>
              <w:spacing w:line="360" w:lineRule="auto"/>
              <w:rPr>
                <w:rFonts w:ascii="宋体" w:eastAsia="宋体" w:hAnsi="宋体" w:cs="Times New Roman"/>
                <w:sz w:val="21"/>
                <w:szCs w:val="21"/>
              </w:rPr>
            </w:pPr>
          </w:p>
        </w:tc>
      </w:tr>
      <w:tr w:rsidR="00957CFA" w:rsidRPr="00674726" w:rsidTr="00AD5BD4">
        <w:trPr>
          <w:trHeight w:val="851"/>
        </w:trPr>
        <w:tc>
          <w:tcPr>
            <w:tcW w:w="282" w:type="pct"/>
            <w:vAlign w:val="center"/>
          </w:tcPr>
          <w:p w:rsidR="00957CFA" w:rsidRPr="00674726" w:rsidRDefault="00957CFA" w:rsidP="00AD5BD4">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665" w:type="pct"/>
          </w:tcPr>
          <w:p w:rsidR="00957CFA" w:rsidRPr="00674726" w:rsidRDefault="00957CFA" w:rsidP="00AD5BD4">
            <w:pPr>
              <w:pStyle w:val="ac"/>
              <w:spacing w:line="360" w:lineRule="auto"/>
              <w:rPr>
                <w:rFonts w:ascii="宋体" w:eastAsia="宋体" w:hAnsi="宋体" w:cs="Times New Roman"/>
                <w:sz w:val="21"/>
                <w:szCs w:val="21"/>
              </w:rPr>
            </w:pPr>
          </w:p>
        </w:tc>
        <w:tc>
          <w:tcPr>
            <w:tcW w:w="884" w:type="pct"/>
          </w:tcPr>
          <w:p w:rsidR="00957CFA" w:rsidRPr="00674726" w:rsidRDefault="00957CFA" w:rsidP="00AD5BD4">
            <w:pPr>
              <w:pStyle w:val="ac"/>
              <w:spacing w:line="360" w:lineRule="auto"/>
              <w:rPr>
                <w:rFonts w:ascii="宋体" w:eastAsia="宋体" w:hAnsi="宋体" w:cs="Times New Roman"/>
                <w:sz w:val="21"/>
                <w:szCs w:val="21"/>
              </w:rPr>
            </w:pPr>
          </w:p>
        </w:tc>
        <w:tc>
          <w:tcPr>
            <w:tcW w:w="858" w:type="pct"/>
          </w:tcPr>
          <w:p w:rsidR="00957CFA" w:rsidRPr="00674726" w:rsidRDefault="00957CFA" w:rsidP="00AD5BD4">
            <w:pPr>
              <w:pStyle w:val="ac"/>
              <w:spacing w:line="360" w:lineRule="auto"/>
              <w:rPr>
                <w:rFonts w:ascii="宋体" w:eastAsia="宋体" w:hAnsi="宋体" w:cs="Times New Roman"/>
                <w:sz w:val="21"/>
                <w:szCs w:val="21"/>
              </w:rPr>
            </w:pPr>
          </w:p>
        </w:tc>
        <w:tc>
          <w:tcPr>
            <w:tcW w:w="760" w:type="pct"/>
          </w:tcPr>
          <w:p w:rsidR="00957CFA" w:rsidRPr="00674726" w:rsidRDefault="00957CFA" w:rsidP="00AD5BD4">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190" w:rsidRDefault="00467190" w:rsidP="003B6632">
      <w:r>
        <w:separator/>
      </w:r>
    </w:p>
  </w:endnote>
  <w:endnote w:type="continuationSeparator" w:id="0">
    <w:p w:rsidR="00467190" w:rsidRDefault="00467190"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D4" w:rsidRDefault="000D50F8">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AD5BD4" w:rsidRDefault="000D50F8">
                <w:pPr>
                  <w:pStyle w:val="a5"/>
                </w:pPr>
                <w:fldSimple w:instr=" PAGE  \* MERGEFORMAT ">
                  <w:r w:rsidR="00AE58AF">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190" w:rsidRDefault="00467190" w:rsidP="003B6632">
      <w:r>
        <w:separator/>
      </w:r>
    </w:p>
  </w:footnote>
  <w:footnote w:type="continuationSeparator" w:id="0">
    <w:p w:rsidR="00467190" w:rsidRDefault="00467190"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F000002"/>
    <w:multiLevelType w:val="multilevel"/>
    <w:tmpl w:val="2F000002"/>
    <w:lvl w:ilvl="0">
      <w:start w:val="1"/>
      <w:numFmt w:val="decimal"/>
      <w:suff w:val="nothing"/>
      <w:lvlText w:val="%1、"/>
      <w:lvlJc w:val="left"/>
    </w:lvl>
    <w:lvl w:ilvl="1" w:tentative="1">
      <w:start w:val="1"/>
      <w:numFmt w:val="decimal"/>
      <w:suff w:val="nothing"/>
      <w:lvlText w:val="%1、"/>
      <w:lvlJc w:val="left"/>
    </w:lvl>
    <w:lvl w:ilvl="2" w:tentative="1">
      <w:start w:val="1"/>
      <w:numFmt w:val="decimal"/>
      <w:suff w:val="nothing"/>
      <w:lvlText w:val="%1、"/>
      <w:lvlJc w:val="left"/>
    </w:lvl>
    <w:lvl w:ilvl="3" w:tentative="1">
      <w:start w:val="1"/>
      <w:numFmt w:val="decimal"/>
      <w:suff w:val="nothing"/>
      <w:lvlText w:val="%1、"/>
      <w:lvlJc w:val="left"/>
    </w:lvl>
    <w:lvl w:ilvl="4" w:tentative="1">
      <w:start w:val="1"/>
      <w:numFmt w:val="decimal"/>
      <w:suff w:val="nothing"/>
      <w:lvlText w:val="%1、"/>
      <w:lvlJc w:val="left"/>
    </w:lvl>
    <w:lvl w:ilvl="5" w:tentative="1">
      <w:start w:val="1"/>
      <w:numFmt w:val="decimal"/>
      <w:suff w:val="nothing"/>
      <w:lvlText w:val="%1、"/>
      <w:lvlJc w:val="left"/>
    </w:lvl>
    <w:lvl w:ilvl="6" w:tentative="1">
      <w:start w:val="1"/>
      <w:numFmt w:val="decimal"/>
      <w:suff w:val="nothing"/>
      <w:lvlText w:val="%1、"/>
      <w:lvlJc w:val="left"/>
    </w:lvl>
    <w:lvl w:ilvl="7" w:tentative="1">
      <w:start w:val="1"/>
      <w:numFmt w:val="decimal"/>
      <w:suff w:val="nothing"/>
      <w:lvlText w:val="%1、"/>
      <w:lvlJc w:val="left"/>
    </w:lvl>
    <w:lvl w:ilvl="8" w:tentative="1">
      <w:start w:val="1"/>
      <w:numFmt w:val="decimal"/>
      <w:suff w:val="nothing"/>
      <w:lvlText w:val="%1、"/>
      <w:lvlJc w:val="left"/>
    </w:lvl>
  </w:abstractNum>
  <w:abstractNum w:abstractNumId="29">
    <w:nsid w:val="2F000003"/>
    <w:multiLevelType w:val="multilevel"/>
    <w:tmpl w:val="2F000003"/>
    <w:lvl w:ilvl="0">
      <w:start w:val="1"/>
      <w:numFmt w:val="decimal"/>
      <w:suff w:val="nothing"/>
      <w:lvlText w:val="%1、"/>
      <w:lvlJc w:val="left"/>
    </w:lvl>
    <w:lvl w:ilvl="1" w:tentative="1">
      <w:start w:val="1"/>
      <w:numFmt w:val="decimal"/>
      <w:suff w:val="nothing"/>
      <w:lvlText w:val="%1、"/>
      <w:lvlJc w:val="left"/>
    </w:lvl>
    <w:lvl w:ilvl="2" w:tentative="1">
      <w:start w:val="1"/>
      <w:numFmt w:val="decimal"/>
      <w:suff w:val="nothing"/>
      <w:lvlText w:val="%1、"/>
      <w:lvlJc w:val="left"/>
    </w:lvl>
    <w:lvl w:ilvl="3" w:tentative="1">
      <w:start w:val="1"/>
      <w:numFmt w:val="decimal"/>
      <w:suff w:val="nothing"/>
      <w:lvlText w:val="%1、"/>
      <w:lvlJc w:val="left"/>
    </w:lvl>
    <w:lvl w:ilvl="4" w:tentative="1">
      <w:start w:val="1"/>
      <w:numFmt w:val="decimal"/>
      <w:suff w:val="nothing"/>
      <w:lvlText w:val="%1、"/>
      <w:lvlJc w:val="left"/>
    </w:lvl>
    <w:lvl w:ilvl="5" w:tentative="1">
      <w:start w:val="1"/>
      <w:numFmt w:val="decimal"/>
      <w:suff w:val="nothing"/>
      <w:lvlText w:val="%1、"/>
      <w:lvlJc w:val="left"/>
    </w:lvl>
    <w:lvl w:ilvl="6" w:tentative="1">
      <w:start w:val="1"/>
      <w:numFmt w:val="decimal"/>
      <w:suff w:val="nothing"/>
      <w:lvlText w:val="%1、"/>
      <w:lvlJc w:val="left"/>
    </w:lvl>
    <w:lvl w:ilvl="7" w:tentative="1">
      <w:start w:val="1"/>
      <w:numFmt w:val="decimal"/>
      <w:suff w:val="nothing"/>
      <w:lvlText w:val="%1、"/>
      <w:lvlJc w:val="left"/>
    </w:lvl>
    <w:lvl w:ilvl="8" w:tentative="1">
      <w:start w:val="1"/>
      <w:numFmt w:val="decimal"/>
      <w:suff w:val="nothing"/>
      <w:lvlText w:val="%1、"/>
      <w:lvlJc w:val="left"/>
    </w:lvl>
  </w:abstractNum>
  <w:abstractNum w:abstractNumId="30">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F817C2"/>
    <w:multiLevelType w:val="singleLevel"/>
    <w:tmpl w:val="59F817C2"/>
    <w:lvl w:ilvl="0">
      <w:start w:val="2"/>
      <w:numFmt w:val="chineseCounting"/>
      <w:suff w:val="space"/>
      <w:lvlText w:val="第%1章"/>
      <w:lvlJc w:val="left"/>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DF72E00"/>
    <w:multiLevelType w:val="singleLevel"/>
    <w:tmpl w:val="5DF72E00"/>
    <w:lvl w:ilvl="0">
      <w:start w:val="1"/>
      <w:numFmt w:val="decimal"/>
      <w:suff w:val="nothing"/>
      <w:lvlText w:val="%1、"/>
      <w:lvlJc w:val="left"/>
    </w:lvl>
  </w:abstractNum>
  <w:abstractNum w:abstractNumId="44">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8">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5">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6"/>
  </w:num>
  <w:num w:numId="2">
    <w:abstractNumId w:val="37"/>
  </w:num>
  <w:num w:numId="3">
    <w:abstractNumId w:val="1"/>
  </w:num>
  <w:num w:numId="4">
    <w:abstractNumId w:val="0"/>
  </w:num>
  <w:num w:numId="5">
    <w:abstractNumId w:val="8"/>
  </w:num>
  <w:num w:numId="6">
    <w:abstractNumId w:val="22"/>
  </w:num>
  <w:num w:numId="7">
    <w:abstractNumId w:val="49"/>
  </w:num>
  <w:num w:numId="8">
    <w:abstractNumId w:val="14"/>
  </w:num>
  <w:num w:numId="9">
    <w:abstractNumId w:val="16"/>
  </w:num>
  <w:num w:numId="10">
    <w:abstractNumId w:val="59"/>
  </w:num>
  <w:num w:numId="11">
    <w:abstractNumId w:val="57"/>
  </w:num>
  <w:num w:numId="12">
    <w:abstractNumId w:val="50"/>
  </w:num>
  <w:num w:numId="13">
    <w:abstractNumId w:val="18"/>
  </w:num>
  <w:num w:numId="14">
    <w:abstractNumId w:val="38"/>
  </w:num>
  <w:num w:numId="15">
    <w:abstractNumId w:val="42"/>
  </w:num>
  <w:num w:numId="16">
    <w:abstractNumId w:val="7"/>
  </w:num>
  <w:num w:numId="17">
    <w:abstractNumId w:val="9"/>
  </w:num>
  <w:num w:numId="18">
    <w:abstractNumId w:val="24"/>
  </w:num>
  <w:num w:numId="19">
    <w:abstractNumId w:val="40"/>
  </w:num>
  <w:num w:numId="20">
    <w:abstractNumId w:val="48"/>
  </w:num>
  <w:num w:numId="21">
    <w:abstractNumId w:val="31"/>
  </w:num>
  <w:num w:numId="22">
    <w:abstractNumId w:val="25"/>
  </w:num>
  <w:num w:numId="23">
    <w:abstractNumId w:val="4"/>
  </w:num>
  <w:num w:numId="24">
    <w:abstractNumId w:val="19"/>
  </w:num>
  <w:num w:numId="25">
    <w:abstractNumId w:val="56"/>
  </w:num>
  <w:num w:numId="26">
    <w:abstractNumId w:val="45"/>
  </w:num>
  <w:num w:numId="27">
    <w:abstractNumId w:val="52"/>
  </w:num>
  <w:num w:numId="28">
    <w:abstractNumId w:val="35"/>
  </w:num>
  <w:num w:numId="29">
    <w:abstractNumId w:val="10"/>
  </w:num>
  <w:num w:numId="30">
    <w:abstractNumId w:val="21"/>
  </w:num>
  <w:num w:numId="31">
    <w:abstractNumId w:val="55"/>
  </w:num>
  <w:num w:numId="32">
    <w:abstractNumId w:val="20"/>
  </w:num>
  <w:num w:numId="33">
    <w:abstractNumId w:val="23"/>
  </w:num>
  <w:num w:numId="34">
    <w:abstractNumId w:val="5"/>
  </w:num>
  <w:num w:numId="35">
    <w:abstractNumId w:val="15"/>
  </w:num>
  <w:num w:numId="36">
    <w:abstractNumId w:val="44"/>
  </w:num>
  <w:num w:numId="37">
    <w:abstractNumId w:val="33"/>
  </w:num>
  <w:num w:numId="38">
    <w:abstractNumId w:val="58"/>
  </w:num>
  <w:num w:numId="39">
    <w:abstractNumId w:val="60"/>
  </w:num>
  <w:num w:numId="40">
    <w:abstractNumId w:val="17"/>
  </w:num>
  <w:num w:numId="41">
    <w:abstractNumId w:val="11"/>
  </w:num>
  <w:num w:numId="42">
    <w:abstractNumId w:val="34"/>
  </w:num>
  <w:num w:numId="43">
    <w:abstractNumId w:val="53"/>
  </w:num>
  <w:num w:numId="44">
    <w:abstractNumId w:val="41"/>
  </w:num>
  <w:num w:numId="45">
    <w:abstractNumId w:val="51"/>
  </w:num>
  <w:num w:numId="46">
    <w:abstractNumId w:val="3"/>
  </w:num>
  <w:num w:numId="47">
    <w:abstractNumId w:val="54"/>
  </w:num>
  <w:num w:numId="48">
    <w:abstractNumId w:val="13"/>
  </w:num>
  <w:num w:numId="49">
    <w:abstractNumId w:val="2"/>
  </w:num>
  <w:num w:numId="50">
    <w:abstractNumId w:val="39"/>
  </w:num>
  <w:num w:numId="51">
    <w:abstractNumId w:val="12"/>
  </w:num>
  <w:num w:numId="52">
    <w:abstractNumId w:val="6"/>
  </w:num>
  <w:num w:numId="53">
    <w:abstractNumId w:val="47"/>
  </w:num>
  <w:num w:numId="54">
    <w:abstractNumId w:val="32"/>
  </w:num>
  <w:num w:numId="55">
    <w:abstractNumId w:val="27"/>
  </w:num>
  <w:num w:numId="56">
    <w:abstractNumId w:val="26"/>
  </w:num>
  <w:num w:numId="57">
    <w:abstractNumId w:val="30"/>
  </w:num>
  <w:num w:numId="58">
    <w:abstractNumId w:val="46"/>
  </w:num>
  <w:num w:numId="59">
    <w:abstractNumId w:val="43"/>
  </w:num>
  <w:num w:numId="60">
    <w:abstractNumId w:val="29"/>
  </w:num>
  <w:num w:numId="61">
    <w:abstractNumId w:val="2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02E57"/>
    <w:rsid w:val="00005A17"/>
    <w:rsid w:val="00007762"/>
    <w:rsid w:val="000117E8"/>
    <w:rsid w:val="0001201D"/>
    <w:rsid w:val="00026D3A"/>
    <w:rsid w:val="00033285"/>
    <w:rsid w:val="000362D3"/>
    <w:rsid w:val="00036AB0"/>
    <w:rsid w:val="00037395"/>
    <w:rsid w:val="000456D3"/>
    <w:rsid w:val="000476DF"/>
    <w:rsid w:val="00052A3A"/>
    <w:rsid w:val="00054148"/>
    <w:rsid w:val="000617AD"/>
    <w:rsid w:val="00062D93"/>
    <w:rsid w:val="0006349A"/>
    <w:rsid w:val="00064C55"/>
    <w:rsid w:val="00066618"/>
    <w:rsid w:val="0008047C"/>
    <w:rsid w:val="00084158"/>
    <w:rsid w:val="0008501E"/>
    <w:rsid w:val="0009283D"/>
    <w:rsid w:val="00093699"/>
    <w:rsid w:val="00093B6E"/>
    <w:rsid w:val="000A0ACB"/>
    <w:rsid w:val="000A1C15"/>
    <w:rsid w:val="000A200D"/>
    <w:rsid w:val="000A40AB"/>
    <w:rsid w:val="000A7111"/>
    <w:rsid w:val="000B59E2"/>
    <w:rsid w:val="000D0F74"/>
    <w:rsid w:val="000D1301"/>
    <w:rsid w:val="000D347D"/>
    <w:rsid w:val="000D50F8"/>
    <w:rsid w:val="000D7F32"/>
    <w:rsid w:val="000E3653"/>
    <w:rsid w:val="000E550F"/>
    <w:rsid w:val="000E6758"/>
    <w:rsid w:val="000F4624"/>
    <w:rsid w:val="000F6293"/>
    <w:rsid w:val="00101B1E"/>
    <w:rsid w:val="001031CD"/>
    <w:rsid w:val="00106151"/>
    <w:rsid w:val="00106C30"/>
    <w:rsid w:val="00106ED5"/>
    <w:rsid w:val="00112086"/>
    <w:rsid w:val="00113E3C"/>
    <w:rsid w:val="00122589"/>
    <w:rsid w:val="00126E3B"/>
    <w:rsid w:val="00142D8D"/>
    <w:rsid w:val="001462B5"/>
    <w:rsid w:val="00183C0B"/>
    <w:rsid w:val="001A2287"/>
    <w:rsid w:val="001A331E"/>
    <w:rsid w:val="001A39CF"/>
    <w:rsid w:val="001C1E79"/>
    <w:rsid w:val="001C201E"/>
    <w:rsid w:val="001C621A"/>
    <w:rsid w:val="001D35E1"/>
    <w:rsid w:val="001D566E"/>
    <w:rsid w:val="001D59AE"/>
    <w:rsid w:val="001E1A28"/>
    <w:rsid w:val="002020EC"/>
    <w:rsid w:val="002035C3"/>
    <w:rsid w:val="00206BF6"/>
    <w:rsid w:val="00211D48"/>
    <w:rsid w:val="00217EB9"/>
    <w:rsid w:val="0022386D"/>
    <w:rsid w:val="002302A9"/>
    <w:rsid w:val="0023775F"/>
    <w:rsid w:val="00240975"/>
    <w:rsid w:val="0024156C"/>
    <w:rsid w:val="00241DCF"/>
    <w:rsid w:val="00251097"/>
    <w:rsid w:val="002646EF"/>
    <w:rsid w:val="002649BD"/>
    <w:rsid w:val="00270351"/>
    <w:rsid w:val="0027624F"/>
    <w:rsid w:val="00281430"/>
    <w:rsid w:val="00282F58"/>
    <w:rsid w:val="002938A6"/>
    <w:rsid w:val="002947DE"/>
    <w:rsid w:val="002A0AA9"/>
    <w:rsid w:val="002A2A03"/>
    <w:rsid w:val="002A59DD"/>
    <w:rsid w:val="002A7854"/>
    <w:rsid w:val="002B5112"/>
    <w:rsid w:val="002B5CC6"/>
    <w:rsid w:val="002B6419"/>
    <w:rsid w:val="002C3F17"/>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144F"/>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17C7"/>
    <w:rsid w:val="003B6632"/>
    <w:rsid w:val="003C24CF"/>
    <w:rsid w:val="003C432B"/>
    <w:rsid w:val="003C446C"/>
    <w:rsid w:val="003C5860"/>
    <w:rsid w:val="003E306C"/>
    <w:rsid w:val="003F632A"/>
    <w:rsid w:val="004026AB"/>
    <w:rsid w:val="0040687E"/>
    <w:rsid w:val="00420498"/>
    <w:rsid w:val="00420AE3"/>
    <w:rsid w:val="00425C40"/>
    <w:rsid w:val="00427B9A"/>
    <w:rsid w:val="004320F0"/>
    <w:rsid w:val="00432F6C"/>
    <w:rsid w:val="00433675"/>
    <w:rsid w:val="00436F30"/>
    <w:rsid w:val="00444950"/>
    <w:rsid w:val="0044745B"/>
    <w:rsid w:val="004476DC"/>
    <w:rsid w:val="00452AA1"/>
    <w:rsid w:val="00464B8D"/>
    <w:rsid w:val="004670F0"/>
    <w:rsid w:val="00467190"/>
    <w:rsid w:val="00473635"/>
    <w:rsid w:val="00476757"/>
    <w:rsid w:val="00476FE7"/>
    <w:rsid w:val="00480323"/>
    <w:rsid w:val="00481D4E"/>
    <w:rsid w:val="0048402A"/>
    <w:rsid w:val="0049371C"/>
    <w:rsid w:val="004A02A9"/>
    <w:rsid w:val="004A1869"/>
    <w:rsid w:val="004A6C18"/>
    <w:rsid w:val="004B0847"/>
    <w:rsid w:val="004B749F"/>
    <w:rsid w:val="004C4834"/>
    <w:rsid w:val="004C50BA"/>
    <w:rsid w:val="004D6447"/>
    <w:rsid w:val="004E0C5A"/>
    <w:rsid w:val="004E0CA3"/>
    <w:rsid w:val="004E592E"/>
    <w:rsid w:val="004E70FD"/>
    <w:rsid w:val="004E792C"/>
    <w:rsid w:val="004F24CE"/>
    <w:rsid w:val="004F6C11"/>
    <w:rsid w:val="005018F1"/>
    <w:rsid w:val="00502570"/>
    <w:rsid w:val="00504B08"/>
    <w:rsid w:val="00516F79"/>
    <w:rsid w:val="005252AA"/>
    <w:rsid w:val="005254B5"/>
    <w:rsid w:val="0053242C"/>
    <w:rsid w:val="00532F1A"/>
    <w:rsid w:val="005336BC"/>
    <w:rsid w:val="0054080C"/>
    <w:rsid w:val="00541A67"/>
    <w:rsid w:val="005474F6"/>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27E1"/>
    <w:rsid w:val="006279FD"/>
    <w:rsid w:val="00627C18"/>
    <w:rsid w:val="00635345"/>
    <w:rsid w:val="00636AAD"/>
    <w:rsid w:val="00637A40"/>
    <w:rsid w:val="006439CE"/>
    <w:rsid w:val="00645E6B"/>
    <w:rsid w:val="00664179"/>
    <w:rsid w:val="00664BC6"/>
    <w:rsid w:val="006653C8"/>
    <w:rsid w:val="0066558C"/>
    <w:rsid w:val="00665D15"/>
    <w:rsid w:val="00670C91"/>
    <w:rsid w:val="00674A35"/>
    <w:rsid w:val="0068518E"/>
    <w:rsid w:val="00685863"/>
    <w:rsid w:val="00687264"/>
    <w:rsid w:val="00690B8E"/>
    <w:rsid w:val="00691436"/>
    <w:rsid w:val="006A3C57"/>
    <w:rsid w:val="006A5E16"/>
    <w:rsid w:val="006B4FF5"/>
    <w:rsid w:val="006C17B4"/>
    <w:rsid w:val="006C2C09"/>
    <w:rsid w:val="006D2652"/>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21670"/>
    <w:rsid w:val="0083105C"/>
    <w:rsid w:val="00831E22"/>
    <w:rsid w:val="00843FAE"/>
    <w:rsid w:val="0084465F"/>
    <w:rsid w:val="0084581D"/>
    <w:rsid w:val="008461EF"/>
    <w:rsid w:val="00846C27"/>
    <w:rsid w:val="00846CF0"/>
    <w:rsid w:val="00846FA4"/>
    <w:rsid w:val="00853677"/>
    <w:rsid w:val="00861EFD"/>
    <w:rsid w:val="00863EEA"/>
    <w:rsid w:val="00866476"/>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2E28"/>
    <w:rsid w:val="008F6448"/>
    <w:rsid w:val="009019F6"/>
    <w:rsid w:val="00902F27"/>
    <w:rsid w:val="00904A3E"/>
    <w:rsid w:val="00915F4D"/>
    <w:rsid w:val="00931569"/>
    <w:rsid w:val="00932A8B"/>
    <w:rsid w:val="00935FF4"/>
    <w:rsid w:val="00937421"/>
    <w:rsid w:val="00951B20"/>
    <w:rsid w:val="00954077"/>
    <w:rsid w:val="00957CFA"/>
    <w:rsid w:val="00957E4A"/>
    <w:rsid w:val="009606B7"/>
    <w:rsid w:val="009617D0"/>
    <w:rsid w:val="009638D6"/>
    <w:rsid w:val="00965FFB"/>
    <w:rsid w:val="00966249"/>
    <w:rsid w:val="00967604"/>
    <w:rsid w:val="00972223"/>
    <w:rsid w:val="00973103"/>
    <w:rsid w:val="00977A5F"/>
    <w:rsid w:val="009830EE"/>
    <w:rsid w:val="009A4D1F"/>
    <w:rsid w:val="009B288B"/>
    <w:rsid w:val="009B41A7"/>
    <w:rsid w:val="009B522B"/>
    <w:rsid w:val="009B544F"/>
    <w:rsid w:val="009C12AB"/>
    <w:rsid w:val="009C2DF2"/>
    <w:rsid w:val="009C5D63"/>
    <w:rsid w:val="009D15E3"/>
    <w:rsid w:val="009D1AF8"/>
    <w:rsid w:val="009D31DE"/>
    <w:rsid w:val="009D4E1C"/>
    <w:rsid w:val="009D6564"/>
    <w:rsid w:val="009E40F5"/>
    <w:rsid w:val="009E7463"/>
    <w:rsid w:val="009F22F0"/>
    <w:rsid w:val="009F739E"/>
    <w:rsid w:val="00A024FB"/>
    <w:rsid w:val="00A03837"/>
    <w:rsid w:val="00A06B02"/>
    <w:rsid w:val="00A332A7"/>
    <w:rsid w:val="00A43B57"/>
    <w:rsid w:val="00A557C2"/>
    <w:rsid w:val="00A55F0F"/>
    <w:rsid w:val="00A60223"/>
    <w:rsid w:val="00A63B7A"/>
    <w:rsid w:val="00A6401D"/>
    <w:rsid w:val="00A74796"/>
    <w:rsid w:val="00A75B4A"/>
    <w:rsid w:val="00A809F7"/>
    <w:rsid w:val="00A81917"/>
    <w:rsid w:val="00A87C83"/>
    <w:rsid w:val="00A905E6"/>
    <w:rsid w:val="00AA1FE9"/>
    <w:rsid w:val="00AB420B"/>
    <w:rsid w:val="00AB6C39"/>
    <w:rsid w:val="00AC70CB"/>
    <w:rsid w:val="00AD0AAF"/>
    <w:rsid w:val="00AD257D"/>
    <w:rsid w:val="00AD2A95"/>
    <w:rsid w:val="00AD5BD4"/>
    <w:rsid w:val="00AE58AF"/>
    <w:rsid w:val="00AF4B47"/>
    <w:rsid w:val="00AF64D1"/>
    <w:rsid w:val="00B03982"/>
    <w:rsid w:val="00B102AE"/>
    <w:rsid w:val="00B10A01"/>
    <w:rsid w:val="00B14F3F"/>
    <w:rsid w:val="00B164EA"/>
    <w:rsid w:val="00B22497"/>
    <w:rsid w:val="00B32D84"/>
    <w:rsid w:val="00B36205"/>
    <w:rsid w:val="00B63605"/>
    <w:rsid w:val="00B927EB"/>
    <w:rsid w:val="00B96403"/>
    <w:rsid w:val="00BA3FEA"/>
    <w:rsid w:val="00BA4E24"/>
    <w:rsid w:val="00BA5CDF"/>
    <w:rsid w:val="00BB059A"/>
    <w:rsid w:val="00BB0F5C"/>
    <w:rsid w:val="00BB5400"/>
    <w:rsid w:val="00BB5DE6"/>
    <w:rsid w:val="00BB6B3D"/>
    <w:rsid w:val="00BC10EF"/>
    <w:rsid w:val="00BC4E5F"/>
    <w:rsid w:val="00BC5022"/>
    <w:rsid w:val="00BC77AE"/>
    <w:rsid w:val="00BD17F8"/>
    <w:rsid w:val="00BD2B31"/>
    <w:rsid w:val="00C00010"/>
    <w:rsid w:val="00C01D89"/>
    <w:rsid w:val="00C03601"/>
    <w:rsid w:val="00C21892"/>
    <w:rsid w:val="00C221F8"/>
    <w:rsid w:val="00C263EE"/>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05D5"/>
    <w:rsid w:val="00CC1567"/>
    <w:rsid w:val="00CC25D7"/>
    <w:rsid w:val="00CC449A"/>
    <w:rsid w:val="00CD0235"/>
    <w:rsid w:val="00CD4C7E"/>
    <w:rsid w:val="00CD7A59"/>
    <w:rsid w:val="00CE11AF"/>
    <w:rsid w:val="00CF3C09"/>
    <w:rsid w:val="00D002DB"/>
    <w:rsid w:val="00D0183C"/>
    <w:rsid w:val="00D1257C"/>
    <w:rsid w:val="00D15F10"/>
    <w:rsid w:val="00D20175"/>
    <w:rsid w:val="00D20270"/>
    <w:rsid w:val="00D21DDE"/>
    <w:rsid w:val="00D23B78"/>
    <w:rsid w:val="00D25686"/>
    <w:rsid w:val="00D277AC"/>
    <w:rsid w:val="00D320C3"/>
    <w:rsid w:val="00D34E5A"/>
    <w:rsid w:val="00D51A06"/>
    <w:rsid w:val="00D5536F"/>
    <w:rsid w:val="00D55F50"/>
    <w:rsid w:val="00D62F9D"/>
    <w:rsid w:val="00D653B3"/>
    <w:rsid w:val="00D70436"/>
    <w:rsid w:val="00D81DDE"/>
    <w:rsid w:val="00DA56DB"/>
    <w:rsid w:val="00DA6D80"/>
    <w:rsid w:val="00DA7ACF"/>
    <w:rsid w:val="00DB1985"/>
    <w:rsid w:val="00DD2E6B"/>
    <w:rsid w:val="00DD5D5B"/>
    <w:rsid w:val="00DD5D73"/>
    <w:rsid w:val="00DE3623"/>
    <w:rsid w:val="00DE7350"/>
    <w:rsid w:val="00DF1D7C"/>
    <w:rsid w:val="00DF2D93"/>
    <w:rsid w:val="00DF4D49"/>
    <w:rsid w:val="00DF70CB"/>
    <w:rsid w:val="00E018CE"/>
    <w:rsid w:val="00E05872"/>
    <w:rsid w:val="00E12606"/>
    <w:rsid w:val="00E158D6"/>
    <w:rsid w:val="00E16B31"/>
    <w:rsid w:val="00E26481"/>
    <w:rsid w:val="00E3128A"/>
    <w:rsid w:val="00E35CE3"/>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0705E"/>
    <w:rsid w:val="00F15BD5"/>
    <w:rsid w:val="00F1770B"/>
    <w:rsid w:val="00F239FF"/>
    <w:rsid w:val="00F2459F"/>
    <w:rsid w:val="00F255D7"/>
    <w:rsid w:val="00F30D6C"/>
    <w:rsid w:val="00F37BF6"/>
    <w:rsid w:val="00F4043C"/>
    <w:rsid w:val="00F4178A"/>
    <w:rsid w:val="00F54EFE"/>
    <w:rsid w:val="00F63E36"/>
    <w:rsid w:val="00F8720A"/>
    <w:rsid w:val="00F900A6"/>
    <w:rsid w:val="00F92C9D"/>
    <w:rsid w:val="00F934D9"/>
    <w:rsid w:val="00F9496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E58F6"/>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2004</TotalTime>
  <Pages>83</Pages>
  <Words>6768</Words>
  <Characters>38579</Characters>
  <Application>Microsoft Office Word</Application>
  <DocSecurity>0</DocSecurity>
  <Lines>321</Lines>
  <Paragraphs>90</Paragraphs>
  <ScaleCrop>false</ScaleCrop>
  <Company/>
  <LinksUpToDate>false</LinksUpToDate>
  <CharactersWithSpaces>45257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许昌市公共资源交易中心:杨丹丹（备用2）</cp:lastModifiedBy>
  <cp:revision>517</cp:revision>
  <cp:lastPrinted>2020-03-05T02:20:00Z</cp:lastPrinted>
  <dcterms:created xsi:type="dcterms:W3CDTF">2019-08-05T00:24:00Z</dcterms:created>
  <dcterms:modified xsi:type="dcterms:W3CDTF">2020-04-22T00:03:00Z</dcterms:modified>
</cp:coreProperties>
</file>