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before="226" w:line="56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color w:val="000000"/>
          <w:kern w:val="0"/>
          <w:sz w:val="44"/>
          <w:szCs w:val="44"/>
          <w:shd w:val="clear" w:color="auto" w:fill="FFFFFF"/>
          <w:lang w:bidi="ar"/>
        </w:rPr>
        <w:t xml:space="preserve">  </w:t>
      </w:r>
      <w:r>
        <w:rPr>
          <w:rFonts w:hint="eastAsia" w:ascii="黑体" w:hAnsi="黑体" w:eastAsia="黑体" w:cs="黑体"/>
          <w:b/>
          <w:color w:val="000000"/>
          <w:kern w:val="0"/>
          <w:sz w:val="44"/>
          <w:szCs w:val="44"/>
          <w:shd w:val="clear" w:color="auto" w:fill="FFFFFF"/>
          <w:lang w:val="en-US" w:eastAsia="zh-CN" w:bidi="ar"/>
        </w:rPr>
        <w:t>禹州市花石镇敬老院消防设施工程</w:t>
      </w:r>
    </w:p>
    <w:p>
      <w:pPr>
        <w:widowControl/>
        <w:snapToGrid w:val="0"/>
        <w:spacing w:before="226" w:line="56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color w:val="000000"/>
          <w:kern w:val="0"/>
          <w:sz w:val="44"/>
          <w:szCs w:val="44"/>
          <w:shd w:val="clear" w:color="auto" w:fill="FFFFFF"/>
          <w:lang w:bidi="ar"/>
        </w:rPr>
        <w:t>评标报告</w:t>
      </w:r>
    </w:p>
    <w:p>
      <w:pPr>
        <w:widowControl/>
        <w:shd w:val="clear" w:color="auto" w:fill="FFFFFF"/>
        <w:spacing w:before="226" w:line="560" w:lineRule="exact"/>
        <w:rPr>
          <w:rFonts w:asciiTheme="minorEastAsia" w:hAnsiTheme="minorEastAsia" w:cstheme="minorEastAsia"/>
          <w:bCs/>
          <w:color w:val="000000"/>
          <w:kern w:val="0"/>
          <w:sz w:val="28"/>
          <w:szCs w:val="28"/>
          <w:shd w:val="clear" w:color="auto" w:fill="FFFFFF"/>
          <w:lang w:bidi="ar"/>
        </w:rPr>
      </w:pPr>
      <w:r>
        <w:rPr>
          <w:rFonts w:hint="eastAsia" w:asciiTheme="minorEastAsia" w:hAnsiTheme="minorEastAsia" w:cstheme="minorEastAsia"/>
          <w:bCs/>
          <w:color w:val="000000"/>
          <w:kern w:val="0"/>
          <w:sz w:val="28"/>
          <w:szCs w:val="28"/>
          <w:shd w:val="clear" w:color="auto" w:fill="FFFFFF"/>
          <w:lang w:bidi="ar"/>
        </w:rPr>
        <w:t>一、项目概况</w:t>
      </w:r>
    </w:p>
    <w:p>
      <w:pPr>
        <w:widowControl/>
        <w:shd w:val="clear" w:color="auto" w:fill="FFFFFF"/>
        <w:spacing w:line="440" w:lineRule="atLeast"/>
        <w:ind w:firstLine="480"/>
        <w:jc w:val="left"/>
        <w:rPr>
          <w:rFonts w:asciiTheme="minorEastAsia" w:hAnsiTheme="minorEastAsia" w:cstheme="minorEastAsia"/>
          <w:sz w:val="32"/>
          <w:szCs w:val="32"/>
        </w:rPr>
      </w:pPr>
      <w:r>
        <w:rPr>
          <w:rFonts w:hint="eastAsia" w:asciiTheme="minorEastAsia" w:hAnsiTheme="minorEastAsia" w:cstheme="minorEastAsia"/>
          <w:bCs/>
          <w:color w:val="000000"/>
          <w:kern w:val="0"/>
          <w:sz w:val="28"/>
          <w:szCs w:val="28"/>
          <w:shd w:val="clear" w:color="auto" w:fill="FFFFFF"/>
          <w:lang w:bidi="ar"/>
        </w:rPr>
        <w:t>1、项目名称</w:t>
      </w:r>
      <w:r>
        <w:rPr>
          <w:rFonts w:hint="eastAsia" w:asciiTheme="minorEastAsia" w:hAnsiTheme="minorEastAsia" w:cstheme="minorEastAsia"/>
          <w:bCs/>
          <w:color w:val="000000"/>
          <w:kern w:val="0"/>
          <w:sz w:val="32"/>
          <w:szCs w:val="32"/>
          <w:shd w:val="clear" w:color="auto" w:fill="FFFFFF"/>
          <w:lang w:bidi="ar"/>
        </w:rPr>
        <w:t>：</w:t>
      </w:r>
      <w:r>
        <w:rPr>
          <w:rFonts w:hint="eastAsia" w:ascii="黑体" w:hAnsi="黑体" w:eastAsia="黑体"/>
          <w:sz w:val="32"/>
          <w:szCs w:val="32"/>
          <w:lang w:val="en-US" w:eastAsia="zh-CN"/>
        </w:rPr>
        <w:t>禹州市花石镇敬老院消防设施工程</w:t>
      </w:r>
    </w:p>
    <w:p>
      <w:pPr>
        <w:ind w:left="420" w:leftChars="200" w:firstLine="218" w:firstLineChars="78"/>
        <w:jc w:val="left"/>
        <w:rPr>
          <w:rFonts w:hint="eastAsia" w:asciiTheme="minorEastAsia" w:hAnsiTheme="minorEastAsia" w:eastAsiaTheme="minorEastAsia" w:cstheme="minorEastAsia"/>
          <w:sz w:val="30"/>
          <w:lang w:eastAsia="zh-CN"/>
        </w:rPr>
      </w:pPr>
      <w:r>
        <w:rPr>
          <w:rFonts w:hint="eastAsia" w:asciiTheme="minorEastAsia" w:hAnsiTheme="minorEastAsia" w:cstheme="minorEastAsia"/>
          <w:bCs/>
          <w:color w:val="000000"/>
          <w:kern w:val="0"/>
          <w:sz w:val="28"/>
          <w:szCs w:val="28"/>
          <w:shd w:val="clear" w:color="auto" w:fill="FFFFFF"/>
          <w:lang w:bidi="ar"/>
        </w:rPr>
        <w:t>2、项目编号：</w:t>
      </w:r>
      <w:r>
        <w:rPr>
          <w:rFonts w:hint="eastAsia" w:asciiTheme="minorEastAsia" w:hAnsiTheme="minorEastAsia" w:cstheme="minorEastAsia"/>
          <w:sz w:val="32"/>
          <w:szCs w:val="32"/>
        </w:rPr>
        <w:t>YZCG-T202004</w:t>
      </w:r>
      <w:r>
        <w:rPr>
          <w:rFonts w:hint="eastAsia" w:asciiTheme="minorEastAsia" w:hAnsiTheme="minorEastAsia" w:cstheme="minorEastAsia"/>
          <w:sz w:val="32"/>
          <w:szCs w:val="32"/>
          <w:lang w:val="en-US" w:eastAsia="zh-CN"/>
        </w:rPr>
        <w:t>8</w:t>
      </w:r>
    </w:p>
    <w:p>
      <w:pPr>
        <w:spacing w:line="560" w:lineRule="exact"/>
        <w:rPr>
          <w:rFonts w:asciiTheme="minorEastAsia" w:hAnsiTheme="minorEastAsia" w:cstheme="minorEastAsia"/>
          <w:bCs/>
          <w:sz w:val="30"/>
        </w:rPr>
      </w:pPr>
      <w:r>
        <w:rPr>
          <w:rFonts w:hint="eastAsia" w:asciiTheme="minorEastAsia" w:hAnsiTheme="minorEastAsia" w:cstheme="minorEastAsia"/>
          <w:sz w:val="30"/>
        </w:rPr>
        <w:t xml:space="preserve">    </w:t>
      </w:r>
      <w:r>
        <w:rPr>
          <w:rFonts w:hint="eastAsia" w:asciiTheme="minorEastAsia" w:hAnsiTheme="minorEastAsia" w:cstheme="minorEastAsia"/>
          <w:bCs/>
          <w:color w:val="000000"/>
          <w:kern w:val="0"/>
          <w:sz w:val="28"/>
          <w:szCs w:val="28"/>
          <w:shd w:val="clear" w:color="auto" w:fill="FFFFFF"/>
          <w:lang w:bidi="ar"/>
        </w:rPr>
        <w:t>3、招标公告发布日期：</w:t>
      </w:r>
      <w:r>
        <w:rPr>
          <w:rFonts w:hint="eastAsia" w:asciiTheme="minorEastAsia" w:hAnsiTheme="minorEastAsia" w:cstheme="minorEastAsia"/>
          <w:bCs/>
          <w:sz w:val="30"/>
        </w:rPr>
        <w:t>2020年 3月</w:t>
      </w:r>
      <w:r>
        <w:rPr>
          <w:rFonts w:hint="eastAsia" w:asciiTheme="minorEastAsia" w:hAnsiTheme="minorEastAsia" w:cstheme="minorEastAsia"/>
          <w:bCs/>
          <w:sz w:val="30"/>
          <w:lang w:val="en-US" w:eastAsia="zh-CN"/>
        </w:rPr>
        <w:t>23</w:t>
      </w:r>
      <w:r>
        <w:rPr>
          <w:rFonts w:hint="eastAsia" w:asciiTheme="minorEastAsia" w:hAnsiTheme="minorEastAsia" w:cstheme="minorEastAsia"/>
          <w:bCs/>
          <w:sz w:val="30"/>
        </w:rPr>
        <w:t xml:space="preserve"> 日</w:t>
      </w:r>
    </w:p>
    <w:p>
      <w:pPr>
        <w:spacing w:line="560" w:lineRule="exact"/>
        <w:ind w:firstLine="560" w:firstLineChars="200"/>
        <w:rPr>
          <w:rFonts w:asciiTheme="minorEastAsia" w:hAnsiTheme="minorEastAsia" w:cstheme="minorEastAsia"/>
          <w:bCs/>
          <w:sz w:val="30"/>
        </w:rPr>
      </w:pPr>
      <w:r>
        <w:rPr>
          <w:rFonts w:hint="eastAsia" w:asciiTheme="minorEastAsia" w:hAnsiTheme="minorEastAsia" w:cstheme="minorEastAsia"/>
          <w:bCs/>
          <w:color w:val="000000"/>
          <w:kern w:val="0"/>
          <w:sz w:val="28"/>
          <w:szCs w:val="28"/>
          <w:shd w:val="clear" w:color="auto" w:fill="FFFFFF"/>
          <w:lang w:bidi="ar"/>
        </w:rPr>
        <w:t>4、变更公告发布日期：</w:t>
      </w:r>
      <w:r>
        <w:rPr>
          <w:rFonts w:hint="eastAsia" w:asciiTheme="minorEastAsia" w:hAnsiTheme="minorEastAsia" w:cstheme="minorEastAsia"/>
          <w:bCs/>
          <w:sz w:val="30"/>
        </w:rPr>
        <w:t>无</w:t>
      </w:r>
    </w:p>
    <w:p>
      <w:pPr>
        <w:widowControl/>
        <w:shd w:val="clear" w:color="auto" w:fill="FFFFFF"/>
        <w:spacing w:before="226" w:line="560" w:lineRule="exact"/>
        <w:ind w:firstLine="560" w:firstLineChars="200"/>
        <w:jc w:val="left"/>
        <w:rPr>
          <w:rFonts w:asciiTheme="minorEastAsia" w:hAnsiTheme="minorEastAsia" w:cstheme="minorEastAsia"/>
          <w:bCs/>
          <w:color w:val="000000"/>
          <w:kern w:val="0"/>
          <w:sz w:val="28"/>
          <w:szCs w:val="28"/>
          <w:shd w:val="clear" w:color="auto" w:fill="FFFFFF"/>
          <w:lang w:bidi="ar"/>
        </w:rPr>
      </w:pPr>
      <w:r>
        <w:rPr>
          <w:rFonts w:hint="eastAsia" w:asciiTheme="minorEastAsia" w:hAnsiTheme="minorEastAsia" w:cstheme="minorEastAsia"/>
          <w:bCs/>
          <w:color w:val="000000"/>
          <w:kern w:val="0"/>
          <w:sz w:val="28"/>
          <w:szCs w:val="28"/>
          <w:shd w:val="clear" w:color="auto" w:fill="FFFFFF"/>
          <w:lang w:bidi="ar"/>
        </w:rPr>
        <w:t>5、开标日期：2020年0</w:t>
      </w:r>
      <w:r>
        <w:rPr>
          <w:rFonts w:hint="eastAsia" w:asciiTheme="minorEastAsia" w:hAnsiTheme="minorEastAsia" w:cstheme="minorEastAsia"/>
          <w:bCs/>
          <w:color w:val="000000"/>
          <w:kern w:val="0"/>
          <w:sz w:val="28"/>
          <w:szCs w:val="28"/>
          <w:shd w:val="clear" w:color="auto" w:fill="FFFFFF"/>
          <w:lang w:val="en-US" w:eastAsia="zh-CN" w:bidi="ar"/>
        </w:rPr>
        <w:t>4</w:t>
      </w:r>
      <w:r>
        <w:rPr>
          <w:rFonts w:hint="eastAsia" w:asciiTheme="minorEastAsia" w:hAnsiTheme="minorEastAsia" w:cstheme="minorEastAsia"/>
          <w:bCs/>
          <w:color w:val="000000"/>
          <w:kern w:val="0"/>
          <w:sz w:val="28"/>
          <w:szCs w:val="28"/>
          <w:shd w:val="clear" w:color="auto" w:fill="FFFFFF"/>
          <w:lang w:bidi="ar"/>
        </w:rPr>
        <w:t>月</w:t>
      </w:r>
      <w:r>
        <w:rPr>
          <w:rFonts w:hint="eastAsia" w:asciiTheme="minorEastAsia" w:hAnsiTheme="minorEastAsia" w:cstheme="minorEastAsia"/>
          <w:bCs/>
          <w:color w:val="000000"/>
          <w:kern w:val="0"/>
          <w:sz w:val="28"/>
          <w:szCs w:val="28"/>
          <w:shd w:val="clear" w:color="auto" w:fill="FFFFFF"/>
          <w:lang w:val="en-US" w:eastAsia="zh-CN" w:bidi="ar"/>
        </w:rPr>
        <w:t>09</w:t>
      </w:r>
      <w:r>
        <w:rPr>
          <w:rFonts w:hint="eastAsia" w:asciiTheme="minorEastAsia" w:hAnsiTheme="minorEastAsia" w:cstheme="minorEastAsia"/>
          <w:bCs/>
          <w:color w:val="000000"/>
          <w:kern w:val="0"/>
          <w:sz w:val="28"/>
          <w:szCs w:val="28"/>
          <w:shd w:val="clear" w:color="auto" w:fill="FFFFFF"/>
          <w:lang w:bidi="ar"/>
        </w:rPr>
        <w:t>日10时00分</w:t>
      </w:r>
    </w:p>
    <w:p>
      <w:pPr>
        <w:widowControl/>
        <w:shd w:val="clear" w:color="auto" w:fill="FFFFFF"/>
        <w:spacing w:before="226" w:line="560" w:lineRule="exact"/>
        <w:ind w:firstLine="560" w:firstLineChars="200"/>
        <w:jc w:val="left"/>
        <w:rPr>
          <w:rFonts w:asciiTheme="minorEastAsia" w:hAnsiTheme="minorEastAsia" w:cstheme="minorEastAsia"/>
          <w:bCs/>
          <w:color w:val="000000"/>
          <w:kern w:val="0"/>
          <w:sz w:val="28"/>
          <w:szCs w:val="28"/>
          <w:shd w:val="clear" w:color="auto" w:fill="FFFFFF"/>
          <w:lang w:bidi="ar"/>
        </w:rPr>
      </w:pPr>
      <w:r>
        <w:rPr>
          <w:rFonts w:hint="eastAsia" w:asciiTheme="minorEastAsia" w:hAnsiTheme="minorEastAsia" w:cstheme="minorEastAsia"/>
          <w:bCs/>
          <w:color w:val="000000"/>
          <w:kern w:val="0"/>
          <w:sz w:val="28"/>
          <w:szCs w:val="28"/>
          <w:shd w:val="clear" w:color="auto" w:fill="FFFFFF"/>
          <w:lang w:bidi="ar"/>
        </w:rPr>
        <w:t>6、采购方式： 竞争性谈判</w:t>
      </w:r>
    </w:p>
    <w:p>
      <w:pPr>
        <w:widowControl/>
        <w:shd w:val="clear" w:color="auto" w:fill="FFFFFF"/>
        <w:spacing w:line="440" w:lineRule="atLeast"/>
        <w:ind w:firstLine="482"/>
        <w:jc w:val="left"/>
        <w:rPr>
          <w:rFonts w:asciiTheme="minorEastAsia" w:hAnsiTheme="minorEastAsia" w:cstheme="minorEastAsia"/>
          <w:bCs/>
          <w:color w:val="000000"/>
          <w:kern w:val="0"/>
          <w:sz w:val="28"/>
          <w:szCs w:val="28"/>
          <w:shd w:val="clear" w:color="auto" w:fill="FFFFFF"/>
          <w:lang w:bidi="ar"/>
        </w:rPr>
      </w:pPr>
      <w:r>
        <w:rPr>
          <w:rFonts w:hint="eastAsia" w:asciiTheme="minorEastAsia" w:hAnsiTheme="minorEastAsia" w:cstheme="minorEastAsia"/>
          <w:bCs/>
          <w:color w:val="000000"/>
          <w:kern w:val="0"/>
          <w:sz w:val="28"/>
          <w:szCs w:val="28"/>
          <w:shd w:val="clear" w:color="auto" w:fill="FFFFFF"/>
          <w:lang w:bidi="ar"/>
        </w:rPr>
        <w:t>7、采购预算：</w:t>
      </w:r>
      <w:r>
        <w:rPr>
          <w:rFonts w:hint="eastAsia" w:ascii="仿宋" w:hAnsi="仿宋" w:eastAsia="仿宋" w:cs="仿宋"/>
          <w:kern w:val="0"/>
          <w:sz w:val="32"/>
          <w:szCs w:val="32"/>
          <w:shd w:val="clear" w:color="auto" w:fill="FFFFFF"/>
          <w:lang w:val="en-US" w:eastAsia="zh-CN" w:bidi="ar"/>
        </w:rPr>
        <w:t>78</w:t>
      </w:r>
      <w:r>
        <w:rPr>
          <w:rFonts w:hint="eastAsia" w:ascii="仿宋" w:hAnsi="仿宋" w:eastAsia="仿宋" w:cs="仿宋"/>
          <w:kern w:val="0"/>
          <w:sz w:val="32"/>
          <w:szCs w:val="32"/>
          <w:shd w:val="clear" w:color="auto" w:fill="FFFFFF"/>
          <w:lang w:bidi="ar"/>
        </w:rPr>
        <w:t>.</w:t>
      </w:r>
      <w:r>
        <w:rPr>
          <w:rFonts w:hint="eastAsia" w:ascii="仿宋" w:hAnsi="仿宋" w:eastAsia="仿宋" w:cs="仿宋"/>
          <w:kern w:val="0"/>
          <w:sz w:val="32"/>
          <w:szCs w:val="32"/>
          <w:shd w:val="clear" w:color="auto" w:fill="FFFFFF"/>
          <w:lang w:val="en-US" w:eastAsia="zh-CN" w:bidi="ar"/>
        </w:rPr>
        <w:t>5</w:t>
      </w:r>
      <w:r>
        <w:rPr>
          <w:rFonts w:hint="eastAsia" w:ascii="仿宋" w:hAnsi="仿宋" w:eastAsia="仿宋" w:cs="仿宋"/>
          <w:kern w:val="0"/>
          <w:sz w:val="32"/>
          <w:szCs w:val="32"/>
          <w:shd w:val="clear" w:color="auto" w:fill="FFFFFF"/>
          <w:lang w:bidi="ar"/>
        </w:rPr>
        <w:t>3</w:t>
      </w:r>
      <w:r>
        <w:rPr>
          <w:rFonts w:hint="eastAsia" w:ascii="仿宋" w:hAnsi="仿宋" w:eastAsia="仿宋" w:cs="仿宋"/>
          <w:kern w:val="0"/>
          <w:sz w:val="32"/>
          <w:szCs w:val="32"/>
          <w:shd w:val="clear" w:color="auto" w:fill="FFFFFF"/>
          <w:lang w:val="en-US" w:eastAsia="zh-CN" w:bidi="ar"/>
        </w:rPr>
        <w:t>7179</w:t>
      </w:r>
      <w:r>
        <w:rPr>
          <w:rFonts w:hint="eastAsia" w:asciiTheme="minorEastAsia" w:hAnsiTheme="minorEastAsia" w:cstheme="minorEastAsia"/>
          <w:bCs/>
          <w:color w:val="000000"/>
          <w:kern w:val="0"/>
          <w:sz w:val="28"/>
          <w:szCs w:val="28"/>
          <w:shd w:val="clear" w:color="auto" w:fill="FFFFFF"/>
          <w:lang w:bidi="ar"/>
        </w:rPr>
        <w:t>万元</w:t>
      </w:r>
    </w:p>
    <w:p>
      <w:pPr>
        <w:widowControl/>
        <w:shd w:val="clear" w:color="auto" w:fill="FFFFFF"/>
        <w:spacing w:line="440" w:lineRule="atLeast"/>
        <w:ind w:firstLine="482"/>
        <w:jc w:val="left"/>
        <w:rPr>
          <w:rFonts w:hint="eastAsia" w:asciiTheme="minorEastAsia" w:hAnsiTheme="minorEastAsia" w:cstheme="minorEastAsia"/>
          <w:bCs/>
          <w:color w:val="000000"/>
          <w:kern w:val="0"/>
          <w:sz w:val="28"/>
          <w:szCs w:val="28"/>
          <w:shd w:val="clear" w:color="auto" w:fill="FFFFFF"/>
          <w:lang w:bidi="ar"/>
        </w:rPr>
      </w:pPr>
      <w:r>
        <w:rPr>
          <w:rFonts w:hint="eastAsia" w:asciiTheme="minorEastAsia" w:hAnsiTheme="minorEastAsia" w:cstheme="minorEastAsia"/>
          <w:bCs/>
          <w:color w:val="000000"/>
          <w:kern w:val="0"/>
          <w:sz w:val="28"/>
          <w:szCs w:val="28"/>
          <w:shd w:val="clear" w:color="auto" w:fill="FFFFFF"/>
          <w:lang w:bidi="ar"/>
        </w:rPr>
        <w:t>8、评标办法：质量和服务均能满足谈判文件实质性响应要求且最后报价最低的原则确定成交供应商。</w:t>
      </w:r>
    </w:p>
    <w:p>
      <w:pPr>
        <w:widowControl/>
        <w:shd w:val="clear" w:color="auto" w:fill="FFFFFF"/>
        <w:spacing w:before="226" w:line="560" w:lineRule="exact"/>
        <w:ind w:firstLine="560" w:firstLineChars="200"/>
        <w:jc w:val="left"/>
        <w:rPr>
          <w:rFonts w:asciiTheme="minorEastAsia" w:hAnsiTheme="minorEastAsia" w:cstheme="minorEastAsia"/>
          <w:bCs/>
          <w:color w:val="000000"/>
          <w:kern w:val="0"/>
          <w:sz w:val="28"/>
          <w:szCs w:val="28"/>
          <w:shd w:val="clear" w:color="auto" w:fill="FFFFFF"/>
          <w:lang w:bidi="ar"/>
        </w:rPr>
      </w:pPr>
      <w:r>
        <w:rPr>
          <w:rFonts w:hint="eastAsia" w:asciiTheme="minorEastAsia" w:hAnsiTheme="minorEastAsia" w:cstheme="minorEastAsia"/>
          <w:bCs/>
          <w:color w:val="000000"/>
          <w:kern w:val="0"/>
          <w:sz w:val="28"/>
          <w:szCs w:val="28"/>
          <w:shd w:val="clear" w:color="auto" w:fill="FFFFFF"/>
          <w:lang w:bidi="ar"/>
        </w:rPr>
        <w:t>9、资格审查方式：资格后审</w:t>
      </w:r>
    </w:p>
    <w:p>
      <w:pPr>
        <w:widowControl/>
        <w:snapToGrid w:val="0"/>
        <w:spacing w:before="226" w:line="560" w:lineRule="exact"/>
        <w:ind w:firstLine="560" w:firstLineChars="200"/>
        <w:jc w:val="left"/>
        <w:rPr>
          <w:rFonts w:asciiTheme="minorEastAsia" w:hAnsiTheme="minorEastAsia" w:cstheme="minorEastAsia"/>
          <w:color w:val="000000"/>
          <w:kern w:val="0"/>
          <w:sz w:val="28"/>
          <w:szCs w:val="28"/>
          <w:shd w:val="clear" w:color="auto" w:fill="FFFFFF"/>
          <w:lang w:bidi="ar"/>
        </w:rPr>
      </w:pPr>
      <w:r>
        <w:rPr>
          <w:rFonts w:hint="eastAsia" w:asciiTheme="minorEastAsia" w:hAnsiTheme="minorEastAsia" w:cstheme="minorEastAsia"/>
          <w:bCs/>
          <w:color w:val="000000"/>
          <w:kern w:val="0"/>
          <w:sz w:val="28"/>
          <w:szCs w:val="28"/>
          <w:shd w:val="clear" w:color="auto" w:fill="FFFFFF"/>
          <w:lang w:bidi="ar"/>
        </w:rPr>
        <w:t>10、 招标公告刊登的媒体：中国政府采购网、河南省政府采购网、许昌市政府采购网、全国公共资源交易平台（河南省·许</w:t>
      </w:r>
      <w:r>
        <w:rPr>
          <w:rFonts w:hint="eastAsia" w:asciiTheme="minorEastAsia" w:hAnsiTheme="minorEastAsia" w:cstheme="minorEastAsia"/>
          <w:color w:val="000000"/>
          <w:kern w:val="0"/>
          <w:sz w:val="28"/>
          <w:szCs w:val="28"/>
          <w:shd w:val="clear" w:color="auto" w:fill="FFFFFF"/>
          <w:lang w:bidi="ar"/>
        </w:rPr>
        <w:t xml:space="preserve">昌市）。 </w:t>
      </w:r>
    </w:p>
    <w:p>
      <w:pPr>
        <w:autoSpaceDE w:val="0"/>
        <w:autoSpaceDN w:val="0"/>
        <w:adjustRightInd w:val="0"/>
        <w:spacing w:line="360" w:lineRule="auto"/>
        <w:ind w:firstLine="560" w:firstLineChars="200"/>
        <w:contextualSpacing/>
        <w:rPr>
          <w:rFonts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11、</w:t>
      </w:r>
      <w:r>
        <w:rPr>
          <w:rFonts w:hint="eastAsia" w:asciiTheme="minorEastAsia" w:hAnsiTheme="minorEastAsia" w:cstheme="minorEastAsia"/>
          <w:bCs/>
          <w:color w:val="000000"/>
          <w:kern w:val="0"/>
          <w:sz w:val="28"/>
          <w:szCs w:val="28"/>
          <w:shd w:val="clear" w:color="auto" w:fill="FFFFFF"/>
          <w:lang w:val="en-US" w:eastAsia="zh-CN" w:bidi="ar"/>
        </w:rPr>
        <w:t>河南宏盛建筑有限公司</w:t>
      </w:r>
      <w:r>
        <w:rPr>
          <w:rFonts w:hint="eastAsia" w:asciiTheme="minorEastAsia" w:hAnsiTheme="minorEastAsia" w:cstheme="minorEastAsia"/>
          <w:bCs/>
          <w:color w:val="000000"/>
          <w:kern w:val="0"/>
          <w:sz w:val="28"/>
          <w:szCs w:val="28"/>
          <w:shd w:val="clear" w:color="auto" w:fill="FFFFFF"/>
          <w:lang w:bidi="ar"/>
        </w:rPr>
        <w:t>、</w:t>
      </w:r>
      <w:r>
        <w:rPr>
          <w:rFonts w:hint="eastAsia" w:asciiTheme="minorEastAsia" w:hAnsiTheme="minorEastAsia" w:cstheme="minorEastAsia"/>
          <w:bCs/>
          <w:color w:val="000000"/>
          <w:kern w:val="0"/>
          <w:sz w:val="28"/>
          <w:szCs w:val="28"/>
          <w:shd w:val="clear" w:color="auto" w:fill="FFFFFF"/>
          <w:lang w:val="en-US" w:eastAsia="zh-CN" w:bidi="ar"/>
        </w:rPr>
        <w:t>河南仁安消防工程有限公司</w:t>
      </w:r>
      <w:r>
        <w:rPr>
          <w:rFonts w:hint="eastAsia" w:asciiTheme="minorEastAsia" w:hAnsiTheme="minorEastAsia" w:cstheme="minorEastAsia"/>
          <w:bCs/>
          <w:color w:val="000000"/>
          <w:kern w:val="0"/>
          <w:sz w:val="28"/>
          <w:szCs w:val="28"/>
          <w:shd w:val="clear" w:color="auto" w:fill="FFFFFF"/>
          <w:lang w:bidi="ar"/>
        </w:rPr>
        <w:t>CPU序号雷同</w:t>
      </w:r>
      <w:r>
        <w:rPr>
          <w:rFonts w:hint="eastAsia" w:asciiTheme="minorEastAsia" w:hAnsiTheme="minorEastAsia" w:eastAsiaTheme="minorEastAsia" w:cstheme="minorEastAsia"/>
          <w:b w:val="0"/>
          <w:bCs w:val="0"/>
          <w:sz w:val="28"/>
          <w:szCs w:val="28"/>
        </w:rPr>
        <w:t>。</w:t>
      </w:r>
    </w:p>
    <w:p>
      <w:pPr>
        <w:pStyle w:val="2"/>
        <w:numPr>
          <w:ilvl w:val="0"/>
          <w:numId w:val="2"/>
        </w:numPr>
        <w:spacing w:line="560" w:lineRule="exact"/>
        <w:ind w:left="288"/>
      </w:pPr>
      <w:r>
        <w:rPr>
          <w:rFonts w:hint="eastAsia" w:ascii="仿宋" w:hAnsi="仿宋" w:eastAsia="仿宋" w:cs="仿宋"/>
          <w:color w:val="000000"/>
          <w:kern w:val="0"/>
          <w:sz w:val="28"/>
          <w:szCs w:val="28"/>
          <w:shd w:val="clear" w:color="auto" w:fill="FFFFFF"/>
          <w:lang w:bidi="ar"/>
        </w:rPr>
        <w:t>资格审查情况：</w:t>
      </w:r>
    </w:p>
    <w:tbl>
      <w:tblPr>
        <w:tblStyle w:val="9"/>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4"/>
        <w:gridCol w:w="4254"/>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344" w:type="dxa"/>
            <w:vAlign w:val="center"/>
          </w:tcPr>
          <w:p>
            <w:pPr>
              <w:widowControl/>
              <w:snapToGrid w:val="0"/>
              <w:spacing w:before="226" w:line="560" w:lineRule="exact"/>
              <w:jc w:val="center"/>
              <w:rPr>
                <w:rFonts w:ascii="仿宋" w:hAnsi="仿宋" w:eastAsia="仿宋" w:cs="仿宋"/>
                <w:b/>
                <w:bCs/>
                <w:sz w:val="24"/>
              </w:rPr>
            </w:pPr>
            <w:r>
              <w:rPr>
                <w:rFonts w:hint="eastAsia" w:ascii="仿宋" w:hAnsi="仿宋" w:eastAsia="仿宋" w:cs="仿宋"/>
                <w:b/>
                <w:bCs/>
                <w:sz w:val="24"/>
              </w:rPr>
              <w:t>序号</w:t>
            </w:r>
          </w:p>
        </w:tc>
        <w:tc>
          <w:tcPr>
            <w:tcW w:w="4254" w:type="dxa"/>
            <w:vAlign w:val="center"/>
          </w:tcPr>
          <w:p>
            <w:pPr>
              <w:widowControl/>
              <w:snapToGrid w:val="0"/>
              <w:spacing w:before="226" w:line="560" w:lineRule="exact"/>
              <w:jc w:val="center"/>
              <w:rPr>
                <w:rFonts w:ascii="仿宋" w:hAnsi="仿宋" w:eastAsia="仿宋" w:cs="仿宋"/>
                <w:b/>
                <w:bCs/>
                <w:sz w:val="24"/>
              </w:rPr>
            </w:pPr>
            <w:r>
              <w:rPr>
                <w:rFonts w:hint="eastAsia" w:ascii="仿宋" w:hAnsi="仿宋" w:eastAsia="仿宋" w:cs="仿宋"/>
                <w:b/>
                <w:bCs/>
                <w:sz w:val="24"/>
              </w:rPr>
              <w:t>投标人</w:t>
            </w:r>
          </w:p>
        </w:tc>
        <w:tc>
          <w:tcPr>
            <w:tcW w:w="4254" w:type="dxa"/>
            <w:vAlign w:val="center"/>
          </w:tcPr>
          <w:p>
            <w:pPr>
              <w:widowControl/>
              <w:snapToGrid w:val="0"/>
              <w:spacing w:before="226" w:line="560" w:lineRule="exact"/>
              <w:jc w:val="center"/>
              <w:rPr>
                <w:rFonts w:ascii="仿宋" w:hAnsi="仿宋" w:eastAsia="仿宋" w:cs="仿宋"/>
                <w:b/>
                <w:bCs/>
                <w:sz w:val="24"/>
              </w:rPr>
            </w:pPr>
            <w:r>
              <w:rPr>
                <w:rFonts w:hint="eastAsia" w:ascii="仿宋" w:hAnsi="仿宋" w:eastAsia="仿宋" w:cs="仿宋"/>
                <w:b/>
                <w:bCs/>
                <w:sz w:val="24"/>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ascii="仿宋" w:hAnsi="仿宋" w:eastAsia="仿宋" w:cs="仿宋"/>
                <w:b/>
                <w:bCs/>
                <w:sz w:val="24"/>
              </w:rPr>
            </w:pPr>
            <w:r>
              <w:rPr>
                <w:rFonts w:hint="eastAsia" w:ascii="仿宋" w:hAnsi="仿宋" w:eastAsia="仿宋" w:cs="仿宋"/>
                <w:b/>
                <w:bCs/>
                <w:sz w:val="24"/>
              </w:rPr>
              <w:t>1</w:t>
            </w:r>
          </w:p>
        </w:tc>
        <w:tc>
          <w:tcPr>
            <w:tcW w:w="4254" w:type="dxa"/>
            <w:vAlign w:val="center"/>
          </w:tcPr>
          <w:p>
            <w:pPr>
              <w:widowControl/>
              <w:jc w:val="center"/>
              <w:rPr>
                <w:rFonts w:ascii="宋体" w:hAnsi="宋体" w:eastAsia="宋体" w:cs="宋体"/>
                <w:sz w:val="24"/>
              </w:rPr>
            </w:pPr>
            <w:r>
              <w:rPr>
                <w:rFonts w:hint="eastAsia" w:ascii="宋体" w:hAnsi="宋体" w:eastAsia="宋体"/>
                <w:sz w:val="24"/>
                <w:szCs w:val="24"/>
                <w:lang w:val="en-US" w:eastAsia="zh-CN"/>
              </w:rPr>
              <w:t>河南卓阳建筑工程有限公司</w:t>
            </w:r>
          </w:p>
        </w:tc>
        <w:tc>
          <w:tcPr>
            <w:tcW w:w="4254" w:type="dxa"/>
            <w:vAlign w:val="center"/>
          </w:tcPr>
          <w:p>
            <w:pPr>
              <w:widowControl/>
              <w:jc w:val="center"/>
              <w:rPr>
                <w:rFonts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lang w:val="en-US" w:eastAsia="zh-CN"/>
              </w:rPr>
              <w:t>未</w:t>
            </w:r>
            <w:r>
              <w:rPr>
                <w:rFonts w:hint="eastAsia" w:ascii="微软雅黑" w:hAnsi="微软雅黑" w:eastAsia="微软雅黑" w:cs="微软雅黑"/>
                <w:b/>
                <w:color w:val="468847"/>
                <w:sz w:val="22"/>
                <w:szCs w:val="22"/>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ascii="仿宋" w:hAnsi="仿宋" w:eastAsia="仿宋" w:cs="仿宋"/>
                <w:b/>
                <w:bCs/>
                <w:sz w:val="24"/>
              </w:rPr>
            </w:pPr>
            <w:r>
              <w:rPr>
                <w:rFonts w:hint="eastAsia" w:ascii="仿宋" w:hAnsi="仿宋" w:eastAsia="仿宋" w:cs="仿宋"/>
                <w:b/>
                <w:bCs/>
                <w:sz w:val="24"/>
              </w:rPr>
              <w:t>2</w:t>
            </w:r>
          </w:p>
        </w:tc>
        <w:tc>
          <w:tcPr>
            <w:tcW w:w="4254" w:type="dxa"/>
            <w:vAlign w:val="center"/>
          </w:tcPr>
          <w:p>
            <w:pPr>
              <w:jc w:val="center"/>
              <w:rPr>
                <w:rFonts w:ascii="宋体" w:hAnsi="宋体" w:eastAsia="宋体"/>
                <w:sz w:val="28"/>
                <w:szCs w:val="28"/>
              </w:rPr>
            </w:pPr>
            <w:r>
              <w:rPr>
                <w:rFonts w:hint="eastAsia" w:ascii="宋体" w:hAnsi="宋体" w:eastAsia="宋体"/>
                <w:sz w:val="24"/>
                <w:szCs w:val="24"/>
                <w:lang w:val="en-US" w:eastAsia="zh-CN"/>
              </w:rPr>
              <w:t>河南宏盛建筑有限公司</w:t>
            </w:r>
          </w:p>
        </w:tc>
        <w:tc>
          <w:tcPr>
            <w:tcW w:w="4254" w:type="dxa"/>
            <w:vAlign w:val="center"/>
          </w:tcPr>
          <w:p>
            <w:pPr>
              <w:widowControl/>
              <w:jc w:val="center"/>
              <w:rPr>
                <w:rFonts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lang w:val="en-US" w:eastAsia="zh-CN"/>
              </w:rPr>
              <w:t>未</w:t>
            </w:r>
            <w:r>
              <w:rPr>
                <w:rFonts w:hint="eastAsia" w:ascii="微软雅黑" w:hAnsi="微软雅黑" w:eastAsia="微软雅黑" w:cs="微软雅黑"/>
                <w:b/>
                <w:color w:val="468847"/>
                <w:sz w:val="22"/>
                <w:szCs w:val="22"/>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ascii="仿宋" w:hAnsi="仿宋" w:eastAsia="仿宋" w:cs="仿宋"/>
                <w:b/>
                <w:bCs/>
                <w:sz w:val="24"/>
              </w:rPr>
            </w:pPr>
            <w:r>
              <w:rPr>
                <w:rFonts w:hint="eastAsia" w:ascii="仿宋" w:hAnsi="仿宋" w:eastAsia="仿宋" w:cs="仿宋"/>
                <w:b/>
                <w:bCs/>
                <w:sz w:val="24"/>
              </w:rPr>
              <w:t>3</w:t>
            </w:r>
          </w:p>
        </w:tc>
        <w:tc>
          <w:tcPr>
            <w:tcW w:w="4254" w:type="dxa"/>
            <w:vAlign w:val="center"/>
          </w:tcPr>
          <w:p>
            <w:pPr>
              <w:widowControl/>
              <w:jc w:val="center"/>
              <w:rPr>
                <w:rFonts w:ascii="仿宋" w:hAnsi="仿宋" w:eastAsia="仿宋"/>
                <w:sz w:val="28"/>
                <w:szCs w:val="28"/>
              </w:rPr>
            </w:pPr>
            <w:r>
              <w:rPr>
                <w:rFonts w:hint="eastAsia" w:ascii="宋体" w:hAnsi="宋体" w:eastAsia="宋体"/>
                <w:sz w:val="24"/>
                <w:szCs w:val="24"/>
                <w:lang w:val="en-US" w:eastAsia="zh-CN"/>
              </w:rPr>
              <w:t>河南鸿盛建筑工程有限公司</w:t>
            </w:r>
          </w:p>
        </w:tc>
        <w:tc>
          <w:tcPr>
            <w:tcW w:w="4254" w:type="dxa"/>
            <w:vAlign w:val="center"/>
          </w:tcPr>
          <w:p>
            <w:pPr>
              <w:widowControl/>
              <w:jc w:val="center"/>
              <w:rPr>
                <w:rFonts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ascii="仿宋" w:hAnsi="仿宋" w:eastAsia="仿宋" w:cs="仿宋"/>
                <w:b/>
                <w:bCs/>
                <w:sz w:val="24"/>
              </w:rPr>
            </w:pPr>
            <w:r>
              <w:rPr>
                <w:rFonts w:hint="eastAsia" w:ascii="仿宋" w:hAnsi="仿宋" w:eastAsia="仿宋" w:cs="仿宋"/>
                <w:b/>
                <w:bCs/>
                <w:sz w:val="24"/>
              </w:rPr>
              <w:t>4</w:t>
            </w:r>
          </w:p>
        </w:tc>
        <w:tc>
          <w:tcPr>
            <w:tcW w:w="4254" w:type="dxa"/>
            <w:vAlign w:val="center"/>
          </w:tcPr>
          <w:p>
            <w:pPr>
              <w:widowControl/>
              <w:jc w:val="center"/>
              <w:rPr>
                <w:rFonts w:ascii="仿宋" w:hAnsi="仿宋" w:eastAsia="仿宋"/>
                <w:sz w:val="28"/>
                <w:szCs w:val="28"/>
              </w:rPr>
            </w:pPr>
            <w:r>
              <w:rPr>
                <w:rFonts w:hint="eastAsia" w:ascii="宋体" w:hAnsi="宋体" w:eastAsia="宋体"/>
                <w:sz w:val="24"/>
                <w:szCs w:val="24"/>
                <w:lang w:val="en-US" w:eastAsia="zh-CN"/>
              </w:rPr>
              <w:t>普贺建设有限责任公司</w:t>
            </w:r>
          </w:p>
        </w:tc>
        <w:tc>
          <w:tcPr>
            <w:tcW w:w="4254" w:type="dxa"/>
            <w:vAlign w:val="center"/>
          </w:tcPr>
          <w:p>
            <w:pPr>
              <w:widowControl/>
              <w:jc w:val="center"/>
              <w:rPr>
                <w:rFonts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b/>
                <w:bCs/>
                <w:sz w:val="24"/>
              </w:rPr>
            </w:pPr>
            <w:r>
              <w:rPr>
                <w:rFonts w:hint="eastAsia" w:ascii="仿宋" w:hAnsi="仿宋" w:eastAsia="仿宋"/>
                <w:sz w:val="30"/>
                <w:szCs w:val="30"/>
                <w:lang w:val="en-US" w:eastAsia="zh-CN"/>
              </w:rPr>
              <w:t>5</w:t>
            </w:r>
          </w:p>
        </w:tc>
        <w:tc>
          <w:tcPr>
            <w:tcW w:w="4254" w:type="dxa"/>
            <w:vAlign w:val="center"/>
          </w:tcPr>
          <w:p>
            <w:pPr>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河南林正建设工程有限公司</w:t>
            </w:r>
          </w:p>
        </w:tc>
        <w:tc>
          <w:tcPr>
            <w:tcW w:w="4254" w:type="dxa"/>
            <w:vAlign w:val="center"/>
          </w:tcPr>
          <w:p>
            <w:pPr>
              <w:widowControl/>
              <w:jc w:val="center"/>
              <w:rPr>
                <w:rFonts w:hint="eastAsia"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b/>
                <w:bCs/>
                <w:sz w:val="24"/>
              </w:rPr>
            </w:pPr>
            <w:r>
              <w:rPr>
                <w:rFonts w:hint="eastAsia" w:ascii="仿宋" w:hAnsi="仿宋" w:eastAsia="仿宋"/>
                <w:sz w:val="30"/>
                <w:szCs w:val="30"/>
                <w:lang w:val="en-US" w:eastAsia="zh-CN"/>
              </w:rPr>
              <w:t>6</w:t>
            </w:r>
          </w:p>
        </w:tc>
        <w:tc>
          <w:tcPr>
            <w:tcW w:w="4254" w:type="dxa"/>
            <w:vAlign w:val="center"/>
          </w:tcPr>
          <w:p>
            <w:pPr>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河南天泽建筑工程有限公司</w:t>
            </w:r>
          </w:p>
        </w:tc>
        <w:tc>
          <w:tcPr>
            <w:tcW w:w="4254" w:type="dxa"/>
            <w:vAlign w:val="center"/>
          </w:tcPr>
          <w:p>
            <w:pPr>
              <w:widowControl/>
              <w:jc w:val="center"/>
              <w:rPr>
                <w:rFonts w:hint="eastAsia"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lang w:val="en-US" w:eastAsia="zh-CN"/>
              </w:rPr>
              <w:t>未</w:t>
            </w:r>
            <w:r>
              <w:rPr>
                <w:rFonts w:hint="eastAsia" w:ascii="微软雅黑" w:hAnsi="微软雅黑" w:eastAsia="微软雅黑" w:cs="微软雅黑"/>
                <w:b/>
                <w:color w:val="468847"/>
                <w:sz w:val="22"/>
                <w:szCs w:val="22"/>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b/>
                <w:bCs/>
                <w:sz w:val="24"/>
              </w:rPr>
            </w:pPr>
            <w:r>
              <w:rPr>
                <w:rFonts w:hint="eastAsia" w:ascii="仿宋" w:hAnsi="仿宋" w:eastAsia="仿宋"/>
                <w:sz w:val="30"/>
                <w:szCs w:val="30"/>
                <w:lang w:val="en-US" w:eastAsia="zh-CN"/>
              </w:rPr>
              <w:t>7</w:t>
            </w:r>
          </w:p>
        </w:tc>
        <w:tc>
          <w:tcPr>
            <w:tcW w:w="4254" w:type="dxa"/>
            <w:vAlign w:val="center"/>
          </w:tcPr>
          <w:p>
            <w:pPr>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中创市政建设发展有限公司</w:t>
            </w:r>
          </w:p>
        </w:tc>
        <w:tc>
          <w:tcPr>
            <w:tcW w:w="4254" w:type="dxa"/>
            <w:vAlign w:val="center"/>
          </w:tcPr>
          <w:p>
            <w:pPr>
              <w:widowControl/>
              <w:jc w:val="center"/>
              <w:rPr>
                <w:rFonts w:hint="eastAsia"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b/>
                <w:bCs/>
                <w:sz w:val="24"/>
              </w:rPr>
            </w:pPr>
            <w:r>
              <w:rPr>
                <w:rFonts w:hint="eastAsia" w:ascii="仿宋" w:hAnsi="仿宋" w:eastAsia="仿宋"/>
                <w:sz w:val="30"/>
                <w:szCs w:val="30"/>
                <w:lang w:val="en-US" w:eastAsia="zh-CN"/>
              </w:rPr>
              <w:t>8</w:t>
            </w:r>
          </w:p>
        </w:tc>
        <w:tc>
          <w:tcPr>
            <w:tcW w:w="4254" w:type="dxa"/>
            <w:vAlign w:val="center"/>
          </w:tcPr>
          <w:p>
            <w:pPr>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河南仁安消防工程有限公司</w:t>
            </w:r>
          </w:p>
        </w:tc>
        <w:tc>
          <w:tcPr>
            <w:tcW w:w="4254" w:type="dxa"/>
            <w:vAlign w:val="center"/>
          </w:tcPr>
          <w:p>
            <w:pPr>
              <w:widowControl/>
              <w:jc w:val="center"/>
              <w:rPr>
                <w:rFonts w:hint="eastAsia" w:ascii="微软雅黑" w:hAnsi="微软雅黑" w:eastAsia="微软雅黑" w:cs="微软雅黑"/>
                <w:b/>
                <w:color w:val="468847"/>
                <w:sz w:val="22"/>
                <w:szCs w:val="22"/>
              </w:rPr>
            </w:pPr>
            <w:r>
              <w:rPr>
                <w:rFonts w:hint="eastAsia" w:ascii="微软雅黑" w:hAnsi="微软雅黑" w:eastAsia="微软雅黑" w:cs="微软雅黑"/>
                <w:b/>
                <w:color w:val="468847"/>
                <w:sz w:val="22"/>
                <w:szCs w:val="22"/>
                <w:lang w:val="en-US" w:eastAsia="zh-CN"/>
              </w:rPr>
              <w:t>未</w:t>
            </w:r>
            <w:r>
              <w:rPr>
                <w:rFonts w:hint="eastAsia" w:ascii="微软雅黑" w:hAnsi="微软雅黑" w:eastAsia="微软雅黑" w:cs="微软雅黑"/>
                <w:b/>
                <w:color w:val="468847"/>
                <w:sz w:val="22"/>
                <w:szCs w:val="22"/>
              </w:rPr>
              <w:t>通过</w:t>
            </w:r>
          </w:p>
        </w:tc>
      </w:tr>
    </w:tbl>
    <w:p>
      <w:pPr>
        <w:widowControl/>
        <w:snapToGrid w:val="0"/>
        <w:spacing w:before="226" w:line="560" w:lineRule="exact"/>
        <w:jc w:val="left"/>
        <w:rPr>
          <w:rFonts w:ascii="仿宋" w:hAnsi="仿宋" w:eastAsia="仿宋" w:cs="仿宋"/>
          <w:b/>
          <w:bCs/>
          <w:sz w:val="28"/>
          <w:szCs w:val="28"/>
        </w:rPr>
      </w:pPr>
    </w:p>
    <w:p>
      <w:pPr>
        <w:widowControl/>
        <w:snapToGrid w:val="0"/>
        <w:spacing w:before="226" w:line="560" w:lineRule="exact"/>
        <w:jc w:val="left"/>
        <w:rPr>
          <w:rFonts w:ascii="仿宋" w:hAnsi="仿宋" w:eastAsia="仿宋" w:cs="仿宋"/>
          <w:b/>
          <w:bCs/>
          <w:sz w:val="28"/>
          <w:szCs w:val="28"/>
        </w:rPr>
      </w:pPr>
    </w:p>
    <w:p>
      <w:pPr>
        <w:widowControl/>
        <w:snapToGrid w:val="0"/>
        <w:spacing w:before="226" w:line="560" w:lineRule="exact"/>
        <w:jc w:val="left"/>
        <w:rPr>
          <w:rFonts w:ascii="仿宋" w:hAnsi="仿宋" w:eastAsia="仿宋" w:cs="仿宋"/>
          <w:color w:val="000000"/>
          <w:kern w:val="0"/>
          <w:sz w:val="28"/>
          <w:szCs w:val="28"/>
          <w:shd w:val="clear" w:color="auto" w:fill="FFFFFF"/>
          <w:lang w:bidi="ar"/>
        </w:rPr>
      </w:pPr>
    </w:p>
    <w:p>
      <w:pPr>
        <w:widowControl/>
        <w:snapToGrid w:val="0"/>
        <w:spacing w:before="226" w:line="560" w:lineRule="exact"/>
        <w:ind w:left="559" w:leftChars="266" w:firstLine="560" w:firstLineChars="200"/>
        <w:jc w:val="left"/>
        <w:rPr>
          <w:rFonts w:hint="default" w:ascii="仿宋" w:hAnsi="仿宋" w:eastAsia="仿宋" w:cs="仿宋"/>
          <w:color w:val="000000"/>
          <w:kern w:val="0"/>
          <w:sz w:val="28"/>
          <w:szCs w:val="28"/>
          <w:shd w:val="clear" w:color="auto" w:fill="FFFFFF"/>
          <w:lang w:val="en-US" w:bidi="ar"/>
        </w:rPr>
      </w:pPr>
      <w:r>
        <w:rPr>
          <w:rFonts w:hint="eastAsia" w:ascii="仿宋" w:hAnsi="仿宋" w:eastAsia="仿宋" w:cs="仿宋"/>
          <w:color w:val="000000"/>
          <w:kern w:val="0"/>
          <w:sz w:val="28"/>
          <w:szCs w:val="28"/>
          <w:shd w:val="clear" w:color="auto" w:fill="FFFFFF"/>
          <w:lang w:bidi="ar"/>
        </w:rPr>
        <w:t>本本此谈判</w:t>
      </w:r>
      <w:r>
        <w:rPr>
          <w:rFonts w:hint="eastAsia" w:ascii="仿宋" w:hAnsi="仿宋" w:eastAsia="仿宋" w:cs="仿宋"/>
          <w:color w:val="000000"/>
          <w:kern w:val="0"/>
          <w:sz w:val="28"/>
          <w:szCs w:val="28"/>
          <w:shd w:val="clear" w:color="auto" w:fill="FFFFFF"/>
          <w:lang w:val="en-US" w:eastAsia="zh-CN" w:bidi="ar"/>
        </w:rPr>
        <w:t xml:space="preserve">  资格评审</w:t>
      </w:r>
      <w:r>
        <w:rPr>
          <w:rFonts w:hint="eastAsia" w:ascii="仿宋" w:hAnsi="仿宋" w:eastAsia="仿宋" w:cs="仿宋"/>
          <w:color w:val="000000"/>
          <w:kern w:val="0"/>
          <w:sz w:val="28"/>
          <w:szCs w:val="28"/>
          <w:shd w:val="clear" w:color="auto" w:fill="FFFFFF"/>
          <w:lang w:bidi="ar"/>
        </w:rPr>
        <w:t>活动中，</w:t>
      </w:r>
      <w:r>
        <w:rPr>
          <w:rFonts w:hint="eastAsia" w:ascii="仿宋" w:hAnsi="仿宋" w:eastAsia="仿宋" w:cs="仿宋"/>
          <w:color w:val="000000"/>
          <w:kern w:val="0"/>
          <w:sz w:val="28"/>
          <w:szCs w:val="28"/>
          <w:shd w:val="clear" w:color="auto" w:fill="FFFFFF"/>
          <w:lang w:val="en-US" w:eastAsia="zh-CN" w:bidi="ar"/>
        </w:rPr>
        <w:t>河南卓阳建筑工程有限公司</w:t>
      </w:r>
      <w:r>
        <w:rPr>
          <w:rFonts w:hint="eastAsia" w:ascii="仿宋" w:hAnsi="仿宋" w:eastAsia="仿宋" w:cs="仿宋"/>
          <w:color w:val="000000"/>
          <w:kern w:val="0"/>
          <w:sz w:val="28"/>
          <w:szCs w:val="28"/>
          <w:shd w:val="clear" w:color="auto" w:fill="FFFFFF"/>
          <w:lang w:bidi="ar"/>
        </w:rPr>
        <w:t>，</w:t>
      </w:r>
      <w:r>
        <w:rPr>
          <w:rFonts w:hint="eastAsia" w:ascii="仿宋" w:hAnsi="仿宋" w:eastAsia="仿宋" w:cs="仿宋"/>
          <w:color w:val="000000"/>
          <w:kern w:val="0"/>
          <w:sz w:val="28"/>
          <w:szCs w:val="28"/>
          <w:shd w:val="clear" w:color="auto" w:fill="FFFFFF"/>
          <w:lang w:val="en-US" w:eastAsia="zh-CN" w:bidi="ar"/>
        </w:rPr>
        <w:t>项目经理未提供无在建证明，未</w:t>
      </w:r>
      <w:r>
        <w:rPr>
          <w:rFonts w:hint="eastAsia" w:ascii="仿宋" w:hAnsi="仿宋" w:eastAsia="仿宋" w:cs="仿宋"/>
          <w:color w:val="000000"/>
          <w:kern w:val="0"/>
          <w:sz w:val="28"/>
          <w:szCs w:val="28"/>
          <w:shd w:val="clear" w:color="auto" w:fill="FFFFFF"/>
          <w:lang w:bidi="ar"/>
        </w:rPr>
        <w:t>通过</w:t>
      </w:r>
      <w:r>
        <w:rPr>
          <w:rFonts w:hint="eastAsia" w:ascii="仿宋" w:hAnsi="仿宋" w:eastAsia="仿宋" w:cs="仿宋"/>
          <w:color w:val="000000"/>
          <w:kern w:val="0"/>
          <w:sz w:val="28"/>
          <w:szCs w:val="28"/>
          <w:shd w:val="clear" w:color="auto" w:fill="FFFFFF"/>
          <w:lang w:val="en-US" w:eastAsia="zh-CN" w:bidi="ar"/>
        </w:rPr>
        <w:t>；河南宏盛建筑有限公司，未注明谈判有效期，未</w:t>
      </w:r>
      <w:r>
        <w:rPr>
          <w:rFonts w:hint="eastAsia" w:ascii="仿宋" w:hAnsi="仿宋" w:eastAsia="仿宋" w:cs="仿宋"/>
          <w:color w:val="000000"/>
          <w:kern w:val="0"/>
          <w:sz w:val="28"/>
          <w:szCs w:val="28"/>
          <w:shd w:val="clear" w:color="auto" w:fill="FFFFFF"/>
          <w:lang w:bidi="ar"/>
        </w:rPr>
        <w:t>通过</w:t>
      </w:r>
      <w:r>
        <w:rPr>
          <w:rFonts w:hint="eastAsia" w:ascii="仿宋" w:hAnsi="仿宋" w:eastAsia="仿宋" w:cs="仿宋"/>
          <w:color w:val="000000"/>
          <w:kern w:val="0"/>
          <w:sz w:val="28"/>
          <w:szCs w:val="28"/>
          <w:shd w:val="clear" w:color="auto" w:fill="FFFFFF"/>
          <w:lang w:val="en-US" w:eastAsia="zh-CN" w:bidi="ar"/>
        </w:rPr>
        <w:t>；河南天泽建筑工程有限公司，未注明谈判有效期，未</w:t>
      </w:r>
      <w:r>
        <w:rPr>
          <w:rFonts w:hint="eastAsia" w:ascii="仿宋" w:hAnsi="仿宋" w:eastAsia="仿宋" w:cs="仿宋"/>
          <w:color w:val="000000"/>
          <w:kern w:val="0"/>
          <w:sz w:val="28"/>
          <w:szCs w:val="28"/>
          <w:shd w:val="clear" w:color="auto" w:fill="FFFFFF"/>
          <w:lang w:bidi="ar"/>
        </w:rPr>
        <w:t>通过</w:t>
      </w:r>
      <w:r>
        <w:rPr>
          <w:rFonts w:hint="eastAsia" w:ascii="仿宋" w:hAnsi="仿宋" w:eastAsia="仿宋" w:cs="仿宋"/>
          <w:color w:val="000000"/>
          <w:kern w:val="0"/>
          <w:sz w:val="28"/>
          <w:szCs w:val="28"/>
          <w:shd w:val="clear" w:color="auto" w:fill="FFFFFF"/>
          <w:lang w:val="en-US" w:eastAsia="zh-CN" w:bidi="ar"/>
        </w:rPr>
        <w:t>；河南仁安消防工程有限公司，未注明谈判有效期，项目经理未提供无在建证明，未</w:t>
      </w:r>
      <w:r>
        <w:rPr>
          <w:rFonts w:hint="eastAsia" w:ascii="仿宋" w:hAnsi="仿宋" w:eastAsia="仿宋" w:cs="仿宋"/>
          <w:color w:val="000000"/>
          <w:kern w:val="0"/>
          <w:sz w:val="28"/>
          <w:szCs w:val="28"/>
          <w:shd w:val="clear" w:color="auto" w:fill="FFFFFF"/>
          <w:lang w:bidi="ar"/>
        </w:rPr>
        <w:t>通过</w:t>
      </w:r>
      <w:r>
        <w:rPr>
          <w:rFonts w:hint="eastAsia" w:ascii="仿宋" w:hAnsi="仿宋" w:eastAsia="仿宋" w:cs="仿宋"/>
          <w:color w:val="000000"/>
          <w:kern w:val="0"/>
          <w:sz w:val="28"/>
          <w:szCs w:val="28"/>
          <w:shd w:val="clear" w:color="auto" w:fill="FFFFFF"/>
          <w:lang w:val="en-US" w:eastAsia="zh-CN" w:bidi="ar"/>
        </w:rPr>
        <w:t>。</w:t>
      </w:r>
    </w:p>
    <w:p>
      <w:pPr>
        <w:widowControl/>
        <w:numPr>
          <w:ilvl w:val="0"/>
          <w:numId w:val="3"/>
        </w:numPr>
        <w:snapToGrid w:val="0"/>
        <w:spacing w:before="226" w:line="560" w:lineRule="exact"/>
        <w:ind w:firstLine="562" w:firstLineChars="200"/>
        <w:jc w:val="left"/>
        <w:rPr>
          <w:rFonts w:ascii="仿宋" w:hAnsi="仿宋" w:eastAsia="仿宋" w:cs="仿宋"/>
          <w:color w:val="000000"/>
          <w:kern w:val="0"/>
          <w:sz w:val="28"/>
          <w:szCs w:val="28"/>
          <w:shd w:val="clear" w:color="auto" w:fill="FFFFFF"/>
          <w:lang w:bidi="ar"/>
        </w:rPr>
      </w:pPr>
      <w:r>
        <w:rPr>
          <w:rFonts w:hint="eastAsia" w:ascii="仿宋" w:hAnsi="仿宋" w:eastAsia="仿宋" w:cs="仿宋"/>
          <w:b/>
          <w:bCs/>
          <w:color w:val="000000"/>
          <w:kern w:val="0"/>
          <w:sz w:val="28"/>
          <w:szCs w:val="28"/>
          <w:shd w:val="clear" w:color="auto" w:fill="FFFFFF"/>
          <w:lang w:bidi="ar"/>
        </w:rPr>
        <w:t>符合性审查情况</w:t>
      </w:r>
      <w:r>
        <w:rPr>
          <w:rFonts w:hint="eastAsia" w:ascii="仿宋" w:hAnsi="仿宋" w:eastAsia="仿宋" w:cs="仿宋"/>
          <w:color w:val="000000"/>
          <w:kern w:val="0"/>
          <w:sz w:val="28"/>
          <w:szCs w:val="28"/>
          <w:shd w:val="clear" w:color="auto" w:fill="FFFFFF"/>
          <w:lang w:bidi="ar"/>
        </w:rPr>
        <w:t>：</w:t>
      </w:r>
    </w:p>
    <w:p>
      <w:pPr>
        <w:autoSpaceDE w:val="0"/>
        <w:autoSpaceDN w:val="0"/>
        <w:adjustRightInd w:val="0"/>
        <w:spacing w:line="360" w:lineRule="auto"/>
        <w:ind w:firstLine="560" w:firstLineChars="200"/>
        <w:contextualSpacing/>
        <w:rPr>
          <w:rFonts w:hint="default" w:ascii="仿宋" w:hAnsi="仿宋" w:eastAsia="仿宋" w:cs="仿宋"/>
          <w:color w:val="000000"/>
          <w:kern w:val="0"/>
          <w:sz w:val="28"/>
          <w:szCs w:val="28"/>
          <w:shd w:val="clear" w:color="auto" w:fill="FFFFFF"/>
          <w:lang w:val="en-US" w:eastAsia="zh-CN" w:bidi="ar"/>
        </w:rPr>
      </w:pPr>
      <w:r>
        <w:rPr>
          <w:rFonts w:hint="eastAsia" w:ascii="仿宋" w:hAnsi="仿宋" w:eastAsia="仿宋" w:cs="仿宋"/>
          <w:color w:val="000000"/>
          <w:kern w:val="0"/>
          <w:sz w:val="28"/>
          <w:szCs w:val="28"/>
          <w:shd w:val="clear" w:color="auto" w:fill="FFFFFF"/>
          <w:lang w:val="en-US" w:eastAsia="zh-CN" w:bidi="ar"/>
        </w:rPr>
        <w:t>河南鸿盛建筑工程有限公司、河南林正建设工程有限公司、中创市政建设发展有限公司，</w:t>
      </w:r>
      <w:r>
        <w:rPr>
          <w:rFonts w:hint="eastAsia" w:ascii="仿宋" w:hAnsi="仿宋" w:eastAsia="仿宋" w:cs="仿宋"/>
          <w:color w:val="000000"/>
          <w:kern w:val="0"/>
          <w:sz w:val="28"/>
          <w:szCs w:val="28"/>
          <w:shd w:val="clear" w:color="auto" w:fill="FFFFFF"/>
          <w:lang w:bidi="ar"/>
        </w:rPr>
        <w:t>通过符合性审查</w:t>
      </w:r>
      <w:r>
        <w:rPr>
          <w:rFonts w:hint="eastAsia" w:ascii="仿宋" w:hAnsi="仿宋" w:eastAsia="仿宋" w:cs="仿宋"/>
          <w:color w:val="000000"/>
          <w:kern w:val="0"/>
          <w:sz w:val="28"/>
          <w:szCs w:val="28"/>
          <w:shd w:val="clear" w:color="auto" w:fill="FFFFFF"/>
          <w:lang w:eastAsia="zh-CN" w:bidi="ar"/>
        </w:rPr>
        <w:t>，</w:t>
      </w:r>
      <w:r>
        <w:rPr>
          <w:rFonts w:hint="eastAsia" w:ascii="仿宋" w:hAnsi="仿宋" w:eastAsia="仿宋" w:cs="仿宋"/>
          <w:color w:val="000000"/>
          <w:kern w:val="0"/>
          <w:sz w:val="28"/>
          <w:szCs w:val="28"/>
          <w:shd w:val="clear" w:color="auto" w:fill="FFFFFF"/>
          <w:lang w:val="en-US" w:eastAsia="zh-CN" w:bidi="ar"/>
        </w:rPr>
        <w:t>普贺建设有限责任公司未通过符合性审查。</w:t>
      </w:r>
    </w:p>
    <w:p>
      <w:pPr>
        <w:autoSpaceDE w:val="0"/>
        <w:autoSpaceDN w:val="0"/>
        <w:adjustRightInd w:val="0"/>
        <w:spacing w:line="360" w:lineRule="auto"/>
        <w:ind w:firstLine="560" w:firstLineChars="200"/>
        <w:contextualSpacing/>
        <w:rPr>
          <w:rFonts w:hint="eastAsia" w:ascii="仿宋" w:hAnsi="仿宋" w:eastAsia="仿宋" w:cs="仿宋"/>
          <w:color w:val="000000"/>
          <w:kern w:val="0"/>
          <w:sz w:val="28"/>
          <w:szCs w:val="28"/>
          <w:shd w:val="clear" w:color="auto" w:fill="FFFFFF"/>
          <w:lang w:val="en-US" w:eastAsia="zh-CN" w:bidi="ar"/>
        </w:rPr>
      </w:pPr>
      <w:r>
        <w:rPr>
          <w:rFonts w:hint="eastAsia" w:ascii="仿宋" w:hAnsi="仿宋" w:eastAsia="仿宋" w:cs="仿宋"/>
          <w:color w:val="000000"/>
          <w:kern w:val="0"/>
          <w:sz w:val="28"/>
          <w:szCs w:val="28"/>
          <w:shd w:val="clear" w:color="auto" w:fill="FFFFFF"/>
          <w:lang w:val="en-US" w:eastAsia="zh-CN" w:bidi="ar"/>
        </w:rPr>
        <w:t>河南宏盛建筑有限公司</w:t>
      </w:r>
      <w:r>
        <w:rPr>
          <w:rFonts w:hint="eastAsia" w:ascii="仿宋" w:hAnsi="仿宋" w:eastAsia="仿宋" w:cs="仿宋"/>
          <w:color w:val="000000"/>
          <w:kern w:val="0"/>
          <w:sz w:val="28"/>
          <w:szCs w:val="28"/>
          <w:shd w:val="clear" w:color="auto" w:fill="FFFFFF"/>
          <w:lang w:bidi="ar"/>
        </w:rPr>
        <w:t>、</w:t>
      </w:r>
      <w:r>
        <w:rPr>
          <w:rFonts w:hint="eastAsia" w:ascii="仿宋" w:hAnsi="仿宋" w:eastAsia="仿宋" w:cs="仿宋"/>
          <w:color w:val="000000"/>
          <w:kern w:val="0"/>
          <w:sz w:val="28"/>
          <w:szCs w:val="28"/>
          <w:shd w:val="clear" w:color="auto" w:fill="FFFFFF"/>
          <w:lang w:val="en-US" w:eastAsia="zh-CN" w:bidi="ar"/>
        </w:rPr>
        <w:t>河南仁安消防工程有限公司</w:t>
      </w:r>
      <w:r>
        <w:rPr>
          <w:rFonts w:hint="eastAsia" w:ascii="仿宋" w:hAnsi="仿宋" w:eastAsia="仿宋" w:cs="仿宋"/>
          <w:color w:val="000000"/>
          <w:kern w:val="0"/>
          <w:sz w:val="28"/>
          <w:szCs w:val="28"/>
          <w:shd w:val="clear" w:color="auto" w:fill="FFFFFF"/>
          <w:lang w:bidi="ar"/>
        </w:rPr>
        <w:t>CPU序号雷同，其谈判响应无效</w:t>
      </w:r>
      <w:r>
        <w:rPr>
          <w:rFonts w:hint="eastAsia" w:ascii="仿宋" w:hAnsi="仿宋" w:eastAsia="仿宋" w:cs="仿宋"/>
          <w:color w:val="000000"/>
          <w:kern w:val="0"/>
          <w:sz w:val="28"/>
          <w:szCs w:val="28"/>
          <w:shd w:val="clear" w:color="auto" w:fill="FFFFFF"/>
          <w:lang w:eastAsia="zh-CN" w:bidi="ar"/>
        </w:rPr>
        <w:t>，</w:t>
      </w:r>
      <w:r>
        <w:rPr>
          <w:rFonts w:hint="eastAsia" w:ascii="仿宋" w:hAnsi="仿宋" w:eastAsia="仿宋" w:cs="仿宋"/>
          <w:color w:val="000000"/>
          <w:kern w:val="0"/>
          <w:sz w:val="28"/>
          <w:szCs w:val="28"/>
          <w:shd w:val="clear" w:color="auto" w:fill="FFFFFF"/>
          <w:lang w:bidi="ar"/>
        </w:rPr>
        <w:t>符合性审查</w:t>
      </w:r>
      <w:r>
        <w:rPr>
          <w:rFonts w:hint="eastAsia" w:ascii="仿宋" w:hAnsi="仿宋" w:eastAsia="仿宋" w:cs="仿宋"/>
          <w:color w:val="000000"/>
          <w:kern w:val="0"/>
          <w:sz w:val="28"/>
          <w:szCs w:val="28"/>
          <w:shd w:val="clear" w:color="auto" w:fill="FFFFFF"/>
          <w:lang w:val="en-US" w:eastAsia="zh-CN" w:bidi="ar"/>
        </w:rPr>
        <w:t>未通过；普贺建设有限责任公司提供的已标注的工程量清单-投标总价表上，编制人、复核人只有一人签字盖章，故未通过符合性审查。</w:t>
      </w:r>
    </w:p>
    <w:p>
      <w:pPr>
        <w:widowControl/>
        <w:numPr>
          <w:ilvl w:val="0"/>
          <w:numId w:val="3"/>
        </w:numPr>
        <w:snapToGrid w:val="0"/>
        <w:spacing w:before="226" w:line="560" w:lineRule="exact"/>
        <w:ind w:firstLine="562" w:firstLineChars="200"/>
        <w:jc w:val="left"/>
        <w:rPr>
          <w:rFonts w:hint="eastAsia" w:ascii="仿宋" w:hAnsi="仿宋" w:eastAsia="仿宋" w:cs="仿宋"/>
          <w:b/>
          <w:bCs/>
          <w:color w:val="000000"/>
          <w:kern w:val="0"/>
          <w:sz w:val="28"/>
          <w:szCs w:val="28"/>
          <w:shd w:val="clear" w:color="auto" w:fill="FFFFFF"/>
          <w:lang w:val="en-US" w:eastAsia="zh-CN" w:bidi="ar"/>
        </w:rPr>
      </w:pPr>
      <w:r>
        <w:rPr>
          <w:rFonts w:hint="eastAsia" w:ascii="仿宋" w:hAnsi="仿宋" w:eastAsia="仿宋" w:cs="仿宋"/>
          <w:b/>
          <w:bCs/>
          <w:color w:val="000000"/>
          <w:kern w:val="0"/>
          <w:sz w:val="28"/>
          <w:szCs w:val="28"/>
          <w:shd w:val="clear" w:color="auto" w:fill="FFFFFF"/>
          <w:lang w:val="en-US" w:eastAsia="zh-CN" w:bidi="ar"/>
        </w:rPr>
        <w:t>本次谈判有效投标人3家，符合政府采购，继续进行谈判。</w:t>
      </w:r>
    </w:p>
    <w:p>
      <w:pPr>
        <w:pStyle w:val="2"/>
        <w:numPr>
          <w:ilvl w:val="0"/>
          <w:numId w:val="0"/>
        </w:numPr>
        <w:ind w:left="288" w:leftChars="0"/>
        <w:rPr>
          <w:rFonts w:hint="default"/>
          <w:lang w:val="en-US" w:eastAsia="zh-CN"/>
        </w:rPr>
      </w:pPr>
      <w:r>
        <w:rPr>
          <w:rFonts w:hint="eastAsia" w:ascii="仿宋" w:hAnsi="仿宋" w:eastAsia="仿宋" w:cs="仿宋"/>
          <w:b/>
          <w:bCs/>
          <w:i w:val="0"/>
          <w:color w:val="000000"/>
          <w:kern w:val="0"/>
          <w:sz w:val="28"/>
          <w:szCs w:val="28"/>
          <w:u w:val="none"/>
          <w:shd w:val="clear" w:fill="FFFFFF"/>
          <w:lang w:val="en-US" w:eastAsia="zh-CN" w:bidi="ar"/>
        </w:rPr>
        <w:t>最终报价如下：</w:t>
      </w:r>
    </w:p>
    <w:tbl>
      <w:tblPr>
        <w:tblStyle w:val="8"/>
        <w:tblW w:w="4950" w:type="pct"/>
        <w:tblCellSpacing w:w="15" w:type="dxa"/>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39"/>
        <w:gridCol w:w="6464"/>
        <w:gridCol w:w="2127"/>
        <w:gridCol w:w="424"/>
        <w:gridCol w:w="221"/>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1</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宋体" w:hAnsi="宋体" w:eastAsia="宋体"/>
                <w:sz w:val="24"/>
                <w:szCs w:val="24"/>
                <w:lang w:val="en-US" w:eastAsia="zh-CN"/>
              </w:rPr>
              <w:t>河南鸿盛建筑工程有限公司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783200.00</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3</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微软雅黑" w:hAnsi="微软雅黑" w:eastAsia="微软雅黑" w:cs="微软雅黑"/>
                <w:sz w:val="18"/>
                <w:szCs w:val="18"/>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2</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宋体" w:hAnsi="宋体" w:eastAsia="宋体"/>
                <w:sz w:val="24"/>
                <w:szCs w:val="24"/>
                <w:lang w:val="en-US" w:eastAsia="zh-CN"/>
              </w:rPr>
              <w:t>河南林正建设工程有限公司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微软雅黑" w:hAnsi="微软雅黑" w:eastAsia="微软雅黑" w:cs="微软雅黑"/>
                <w:sz w:val="18"/>
                <w:szCs w:val="18"/>
                <w:lang w:val="en-US"/>
              </w:rPr>
            </w:pPr>
            <w:r>
              <w:rPr>
                <w:rFonts w:hint="eastAsia" w:ascii="微软雅黑" w:hAnsi="微软雅黑" w:eastAsia="微软雅黑" w:cs="微软雅黑"/>
                <w:kern w:val="0"/>
                <w:sz w:val="18"/>
                <w:szCs w:val="18"/>
                <w:lang w:val="en-US" w:eastAsia="zh-CN" w:bidi="ar"/>
              </w:rPr>
              <w:t>783000.00</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2</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微软雅黑" w:hAnsi="微软雅黑" w:eastAsia="微软雅黑" w:cs="微软雅黑"/>
                <w:sz w:val="18"/>
                <w:szCs w:val="18"/>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3</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宋体" w:hAnsi="宋体" w:eastAsia="宋体"/>
                <w:sz w:val="24"/>
                <w:szCs w:val="24"/>
                <w:lang w:val="en-US" w:eastAsia="zh-CN"/>
              </w:rPr>
              <w:t>中创市政建设发展有限公司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782000.00</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bidi="ar"/>
              </w:rPr>
              <w:t>1</w:t>
            </w:r>
          </w:p>
        </w:tc>
        <w:tc>
          <w:tcPr>
            <w:tcW w:w="0" w:type="auto"/>
            <w:shd w:val="clear" w:color="auto" w:fill="FFFFFF"/>
            <w:vAlign w:val="center"/>
          </w:tcPr>
          <w:p>
            <w:pPr>
              <w:rPr>
                <w:rFonts w:hint="eastAsia" w:ascii="微软雅黑" w:hAnsi="微软雅黑" w:eastAsia="微软雅黑" w:cs="微软雅黑"/>
                <w:sz w:val="21"/>
                <w:szCs w:val="21"/>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根据谈判响应文件评审方法，按照最终报价由低到高的顺序推荐以下成交候选人：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第一名：</w:t>
      </w:r>
      <w:r>
        <w:rPr>
          <w:rFonts w:hint="eastAsia" w:ascii="宋体" w:hAnsi="宋体" w:eastAsia="宋体"/>
          <w:sz w:val="24"/>
          <w:szCs w:val="24"/>
          <w:lang w:val="en-US" w:eastAsia="zh-CN"/>
        </w:rPr>
        <w:t>中创市政建设发展有限公司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第二名：</w:t>
      </w:r>
      <w:r>
        <w:rPr>
          <w:rFonts w:hint="eastAsia" w:ascii="宋体" w:hAnsi="宋体" w:eastAsia="宋体"/>
          <w:sz w:val="24"/>
          <w:szCs w:val="24"/>
          <w:lang w:val="en-US" w:eastAsia="zh-CN"/>
        </w:rPr>
        <w:t>河南林正建设工程有限公司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第三名：</w:t>
      </w:r>
      <w:r>
        <w:rPr>
          <w:rFonts w:hint="eastAsia" w:ascii="宋体" w:hAnsi="宋体" w:eastAsia="宋体"/>
          <w:sz w:val="24"/>
          <w:szCs w:val="24"/>
          <w:lang w:val="en-US" w:eastAsia="zh-CN"/>
        </w:rPr>
        <w:t>河南鸿盛建筑工程有限公司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五</w:t>
      </w:r>
      <w:r>
        <w:rPr>
          <w:rFonts w:hint="eastAsia" w:ascii="仿宋" w:hAnsi="仿宋" w:eastAsia="仿宋" w:cs="仿宋"/>
          <w:b w:val="0"/>
          <w:bCs w:val="0"/>
          <w:i w:val="0"/>
          <w:color w:val="000000"/>
          <w:kern w:val="0"/>
          <w:sz w:val="28"/>
          <w:szCs w:val="28"/>
          <w:u w:val="none"/>
          <w:shd w:val="clear" w:fill="FFFFFF"/>
          <w:lang w:val="en-US" w:eastAsia="zh-CN" w:bidi="ar"/>
        </w:rPr>
        <w:t>、投标人根据谈判小组要求进行的澄清、说明或者补正：无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六</w:t>
      </w:r>
      <w:r>
        <w:rPr>
          <w:rFonts w:hint="eastAsia" w:ascii="仿宋" w:hAnsi="仿宋" w:eastAsia="仿宋" w:cs="仿宋"/>
          <w:b w:val="0"/>
          <w:bCs w:val="0"/>
          <w:i w:val="0"/>
          <w:color w:val="000000"/>
          <w:kern w:val="0"/>
          <w:sz w:val="28"/>
          <w:szCs w:val="28"/>
          <w:u w:val="none"/>
          <w:shd w:val="clear" w:fill="FFFFFF"/>
          <w:lang w:val="en-US" w:eastAsia="zh-CN" w:bidi="ar"/>
        </w:rPr>
        <w:t>、是否存在谈判小组成员更换：否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七</w:t>
      </w:r>
      <w:r>
        <w:rPr>
          <w:rFonts w:hint="eastAsia" w:ascii="仿宋" w:hAnsi="仿宋" w:eastAsia="仿宋" w:cs="仿宋"/>
          <w:b w:val="0"/>
          <w:bCs w:val="0"/>
          <w:i w:val="0"/>
          <w:color w:val="000000"/>
          <w:kern w:val="0"/>
          <w:sz w:val="28"/>
          <w:szCs w:val="28"/>
          <w:u w:val="none"/>
          <w:shd w:val="clear" w:fill="FFFFFF"/>
          <w:lang w:val="en-US" w:eastAsia="zh-CN" w:bidi="ar"/>
        </w:rPr>
        <w:t>、谈判小组成员名单： 曹延慧（组长）、刘葆华、贾超远（业主代表）</w:t>
      </w:r>
    </w:p>
    <w:p>
      <w:pPr>
        <w:widowControl/>
        <w:shd w:val="clear" w:color="auto" w:fill="FFFFFF"/>
        <w:spacing w:before="226" w:line="560" w:lineRule="exact"/>
        <w:ind w:firstLine="5903" w:firstLineChars="2100"/>
        <w:jc w:val="left"/>
        <w:rPr>
          <w:rFonts w:ascii="仿宋" w:hAnsi="仿宋" w:eastAsia="仿宋" w:cs="仿宋"/>
          <w:b/>
          <w:bCs/>
          <w:color w:val="000000"/>
          <w:kern w:val="0"/>
          <w:sz w:val="28"/>
          <w:szCs w:val="28"/>
          <w:shd w:val="clear" w:color="auto" w:fill="FFFFFF"/>
          <w:lang w:bidi="ar"/>
        </w:rPr>
      </w:pPr>
    </w:p>
    <w:p>
      <w:pPr>
        <w:widowControl/>
        <w:shd w:val="clear" w:color="auto" w:fill="FFFFFF"/>
        <w:spacing w:before="226" w:line="560" w:lineRule="exact"/>
        <w:ind w:firstLine="5903" w:firstLineChars="2100"/>
        <w:jc w:val="left"/>
        <w:rPr>
          <w:rFonts w:ascii="仿宋" w:hAnsi="仿宋" w:eastAsia="仿宋" w:cs="仿宋"/>
          <w:b/>
          <w:bCs/>
          <w:color w:val="000000"/>
          <w:kern w:val="0"/>
          <w:sz w:val="28"/>
          <w:szCs w:val="28"/>
          <w:shd w:val="clear" w:color="auto" w:fill="FFFFFF"/>
          <w:lang w:bidi="ar"/>
        </w:rPr>
      </w:pPr>
    </w:p>
    <w:p>
      <w:pPr>
        <w:widowControl/>
        <w:shd w:val="clear" w:color="auto" w:fill="FFFFFF"/>
        <w:spacing w:before="226" w:line="560" w:lineRule="exact"/>
        <w:ind w:firstLine="5903" w:firstLineChars="2100"/>
        <w:jc w:val="left"/>
        <w:rPr>
          <w:rFonts w:ascii="仿宋" w:hAnsi="仿宋" w:eastAsia="仿宋" w:cs="仿宋"/>
          <w:b/>
          <w:bCs/>
          <w:color w:val="000000"/>
          <w:kern w:val="0"/>
          <w:sz w:val="28"/>
          <w:szCs w:val="28"/>
          <w:shd w:val="clear" w:color="auto" w:fill="FFFFFF"/>
          <w:lang w:bidi="ar"/>
        </w:rPr>
      </w:pPr>
      <w:bookmarkStart w:id="0" w:name="_GoBack"/>
      <w:bookmarkEnd w:id="0"/>
      <w:r>
        <w:rPr>
          <w:rFonts w:hint="eastAsia" w:ascii="仿宋" w:hAnsi="仿宋" w:eastAsia="仿宋" w:cs="仿宋"/>
          <w:b/>
          <w:bCs/>
          <w:color w:val="000000"/>
          <w:kern w:val="0"/>
          <w:sz w:val="28"/>
          <w:szCs w:val="28"/>
          <w:shd w:val="clear" w:color="auto" w:fill="FFFFFF"/>
          <w:lang w:bidi="ar"/>
        </w:rPr>
        <w:t xml:space="preserve">2020年 </w:t>
      </w:r>
      <w:r>
        <w:rPr>
          <w:rFonts w:hint="eastAsia" w:ascii="仿宋" w:hAnsi="仿宋" w:eastAsia="仿宋" w:cs="仿宋"/>
          <w:b/>
          <w:bCs/>
          <w:color w:val="000000"/>
          <w:kern w:val="0"/>
          <w:sz w:val="28"/>
          <w:szCs w:val="28"/>
          <w:shd w:val="clear" w:color="auto" w:fill="FFFFFF"/>
          <w:lang w:val="en-US" w:eastAsia="zh-CN" w:bidi="ar"/>
        </w:rPr>
        <w:t>4</w:t>
      </w:r>
      <w:r>
        <w:rPr>
          <w:rFonts w:hint="eastAsia" w:ascii="仿宋" w:hAnsi="仿宋" w:eastAsia="仿宋" w:cs="仿宋"/>
          <w:b/>
          <w:bCs/>
          <w:color w:val="000000"/>
          <w:kern w:val="0"/>
          <w:sz w:val="28"/>
          <w:szCs w:val="28"/>
          <w:shd w:val="clear" w:color="auto" w:fill="FFFFFF"/>
          <w:lang w:bidi="ar"/>
        </w:rPr>
        <w:t>月</w:t>
      </w:r>
      <w:r>
        <w:rPr>
          <w:rFonts w:hint="eastAsia" w:ascii="仿宋" w:hAnsi="仿宋" w:eastAsia="仿宋" w:cs="仿宋"/>
          <w:b/>
          <w:bCs/>
          <w:color w:val="000000"/>
          <w:kern w:val="0"/>
          <w:sz w:val="28"/>
          <w:szCs w:val="28"/>
          <w:shd w:val="clear" w:color="auto" w:fill="FFFFFF"/>
          <w:lang w:val="en-US" w:eastAsia="zh-CN" w:bidi="ar"/>
        </w:rPr>
        <w:t>15</w:t>
      </w:r>
      <w:r>
        <w:rPr>
          <w:rFonts w:hint="eastAsia" w:ascii="仿宋" w:hAnsi="仿宋" w:eastAsia="仿宋" w:cs="仿宋"/>
          <w:b/>
          <w:bCs/>
          <w:color w:val="000000"/>
          <w:kern w:val="0"/>
          <w:sz w:val="28"/>
          <w:szCs w:val="28"/>
          <w:shd w:val="clear" w:color="auto" w:fill="FFFFFF"/>
          <w:lang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3110E45B"/>
    <w:multiLevelType w:val="singleLevel"/>
    <w:tmpl w:val="3110E45B"/>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B7383"/>
    <w:rsid w:val="004B4ED1"/>
    <w:rsid w:val="005954FA"/>
    <w:rsid w:val="007448AB"/>
    <w:rsid w:val="008F6FED"/>
    <w:rsid w:val="0094488D"/>
    <w:rsid w:val="00967C85"/>
    <w:rsid w:val="009A1C6F"/>
    <w:rsid w:val="00CD105B"/>
    <w:rsid w:val="00EF2EAE"/>
    <w:rsid w:val="00F11355"/>
    <w:rsid w:val="00FC5942"/>
    <w:rsid w:val="01485468"/>
    <w:rsid w:val="01600028"/>
    <w:rsid w:val="01681A21"/>
    <w:rsid w:val="018956E7"/>
    <w:rsid w:val="01922D54"/>
    <w:rsid w:val="020C5F70"/>
    <w:rsid w:val="025A3650"/>
    <w:rsid w:val="0283149D"/>
    <w:rsid w:val="02D24E99"/>
    <w:rsid w:val="02E64D16"/>
    <w:rsid w:val="039D5242"/>
    <w:rsid w:val="05227B97"/>
    <w:rsid w:val="05266DD3"/>
    <w:rsid w:val="05415200"/>
    <w:rsid w:val="05F74BD6"/>
    <w:rsid w:val="067662D1"/>
    <w:rsid w:val="06792813"/>
    <w:rsid w:val="07844789"/>
    <w:rsid w:val="08255734"/>
    <w:rsid w:val="085570B7"/>
    <w:rsid w:val="08C90D30"/>
    <w:rsid w:val="08D20C56"/>
    <w:rsid w:val="09453F38"/>
    <w:rsid w:val="0A1C254C"/>
    <w:rsid w:val="0A4D72B6"/>
    <w:rsid w:val="0A5D6E52"/>
    <w:rsid w:val="0ABD509F"/>
    <w:rsid w:val="0B125E90"/>
    <w:rsid w:val="0BA93A0C"/>
    <w:rsid w:val="0BD57E1D"/>
    <w:rsid w:val="0BF15A5D"/>
    <w:rsid w:val="0C002BE0"/>
    <w:rsid w:val="0C053005"/>
    <w:rsid w:val="0CA9560F"/>
    <w:rsid w:val="0CBF0A40"/>
    <w:rsid w:val="0CE85A73"/>
    <w:rsid w:val="0D726A2D"/>
    <w:rsid w:val="0E1231DA"/>
    <w:rsid w:val="0F891EC3"/>
    <w:rsid w:val="0F896F5C"/>
    <w:rsid w:val="0FC9143A"/>
    <w:rsid w:val="100C6550"/>
    <w:rsid w:val="10F140EE"/>
    <w:rsid w:val="13E67329"/>
    <w:rsid w:val="13F35124"/>
    <w:rsid w:val="141965FC"/>
    <w:rsid w:val="16581FED"/>
    <w:rsid w:val="16F3650C"/>
    <w:rsid w:val="179F732E"/>
    <w:rsid w:val="1800132B"/>
    <w:rsid w:val="18BF31C8"/>
    <w:rsid w:val="1A123AA6"/>
    <w:rsid w:val="1A6D3F70"/>
    <w:rsid w:val="1B2226C2"/>
    <w:rsid w:val="1B870C09"/>
    <w:rsid w:val="1BEB3B58"/>
    <w:rsid w:val="1BEF502F"/>
    <w:rsid w:val="1CCA7103"/>
    <w:rsid w:val="1CD07D34"/>
    <w:rsid w:val="1D112B06"/>
    <w:rsid w:val="1D9D6F97"/>
    <w:rsid w:val="1DE10800"/>
    <w:rsid w:val="1ED1747C"/>
    <w:rsid w:val="1F4C48F5"/>
    <w:rsid w:val="1F7F5B44"/>
    <w:rsid w:val="1F866EA1"/>
    <w:rsid w:val="1FB05310"/>
    <w:rsid w:val="1FC63EBD"/>
    <w:rsid w:val="1FFD6CD7"/>
    <w:rsid w:val="20FF035D"/>
    <w:rsid w:val="216565B2"/>
    <w:rsid w:val="21BF58AC"/>
    <w:rsid w:val="21CA2DE9"/>
    <w:rsid w:val="21F818A1"/>
    <w:rsid w:val="23C33A53"/>
    <w:rsid w:val="24821DCF"/>
    <w:rsid w:val="24E21CF3"/>
    <w:rsid w:val="25134DF5"/>
    <w:rsid w:val="267E4397"/>
    <w:rsid w:val="269641F3"/>
    <w:rsid w:val="26AC15E4"/>
    <w:rsid w:val="26B05D24"/>
    <w:rsid w:val="276E3253"/>
    <w:rsid w:val="279A2F0F"/>
    <w:rsid w:val="281305DD"/>
    <w:rsid w:val="29AB656F"/>
    <w:rsid w:val="2B2663A5"/>
    <w:rsid w:val="2B3636D2"/>
    <w:rsid w:val="2B8D00E1"/>
    <w:rsid w:val="2B8F7509"/>
    <w:rsid w:val="2CF75FAD"/>
    <w:rsid w:val="2D025898"/>
    <w:rsid w:val="2DEA6C1F"/>
    <w:rsid w:val="2DF8188F"/>
    <w:rsid w:val="2F1E094E"/>
    <w:rsid w:val="30B628F9"/>
    <w:rsid w:val="30DE3DA3"/>
    <w:rsid w:val="30F110BA"/>
    <w:rsid w:val="312C7E46"/>
    <w:rsid w:val="3240506C"/>
    <w:rsid w:val="32D056E0"/>
    <w:rsid w:val="33043DC9"/>
    <w:rsid w:val="35114D9E"/>
    <w:rsid w:val="35A06F03"/>
    <w:rsid w:val="36330707"/>
    <w:rsid w:val="3640561C"/>
    <w:rsid w:val="378D1AE3"/>
    <w:rsid w:val="386128EF"/>
    <w:rsid w:val="386545C7"/>
    <w:rsid w:val="389B7C81"/>
    <w:rsid w:val="38AA3975"/>
    <w:rsid w:val="39A62A84"/>
    <w:rsid w:val="39E4691D"/>
    <w:rsid w:val="3B853107"/>
    <w:rsid w:val="3CB41F73"/>
    <w:rsid w:val="3D2F0527"/>
    <w:rsid w:val="3D3B0E7F"/>
    <w:rsid w:val="3D741A13"/>
    <w:rsid w:val="3E160245"/>
    <w:rsid w:val="3F014BD7"/>
    <w:rsid w:val="3FF20CE4"/>
    <w:rsid w:val="400C64ED"/>
    <w:rsid w:val="4042492D"/>
    <w:rsid w:val="4064024B"/>
    <w:rsid w:val="41A3092F"/>
    <w:rsid w:val="42943CC4"/>
    <w:rsid w:val="43C12AC1"/>
    <w:rsid w:val="43E15522"/>
    <w:rsid w:val="43F445EB"/>
    <w:rsid w:val="44AD511D"/>
    <w:rsid w:val="44CC47B6"/>
    <w:rsid w:val="45135C26"/>
    <w:rsid w:val="45D211E1"/>
    <w:rsid w:val="463A6EFB"/>
    <w:rsid w:val="47410E15"/>
    <w:rsid w:val="47BB7D3E"/>
    <w:rsid w:val="47E40D79"/>
    <w:rsid w:val="483C2170"/>
    <w:rsid w:val="48881D94"/>
    <w:rsid w:val="48CC0AB7"/>
    <w:rsid w:val="48D527E1"/>
    <w:rsid w:val="49996A42"/>
    <w:rsid w:val="4A0E3D8B"/>
    <w:rsid w:val="4B2C1C43"/>
    <w:rsid w:val="4BCB1A62"/>
    <w:rsid w:val="4CB7279A"/>
    <w:rsid w:val="4D3C2317"/>
    <w:rsid w:val="4D4A7706"/>
    <w:rsid w:val="4DB41399"/>
    <w:rsid w:val="4DD80B56"/>
    <w:rsid w:val="4DEF6B5F"/>
    <w:rsid w:val="4E2B67E5"/>
    <w:rsid w:val="4E5A792C"/>
    <w:rsid w:val="4F556054"/>
    <w:rsid w:val="4F7B0057"/>
    <w:rsid w:val="4F871B80"/>
    <w:rsid w:val="4FC10308"/>
    <w:rsid w:val="501E0A97"/>
    <w:rsid w:val="50F51C96"/>
    <w:rsid w:val="511C7E3C"/>
    <w:rsid w:val="51A50796"/>
    <w:rsid w:val="52651643"/>
    <w:rsid w:val="52684ACE"/>
    <w:rsid w:val="52A45542"/>
    <w:rsid w:val="535E02D6"/>
    <w:rsid w:val="54B60CBE"/>
    <w:rsid w:val="551C348E"/>
    <w:rsid w:val="555E46AC"/>
    <w:rsid w:val="5605690D"/>
    <w:rsid w:val="578B2CFC"/>
    <w:rsid w:val="57E437E4"/>
    <w:rsid w:val="57FE7887"/>
    <w:rsid w:val="590E6F22"/>
    <w:rsid w:val="599102D7"/>
    <w:rsid w:val="5BC10A66"/>
    <w:rsid w:val="5C4121BA"/>
    <w:rsid w:val="5C635EB7"/>
    <w:rsid w:val="5CB44ED0"/>
    <w:rsid w:val="5D284BBF"/>
    <w:rsid w:val="5DF33F88"/>
    <w:rsid w:val="5E023682"/>
    <w:rsid w:val="5E4A0E78"/>
    <w:rsid w:val="5EBB3D84"/>
    <w:rsid w:val="5FA94EBD"/>
    <w:rsid w:val="5FC77009"/>
    <w:rsid w:val="5FDD016C"/>
    <w:rsid w:val="6051334C"/>
    <w:rsid w:val="6074624B"/>
    <w:rsid w:val="60EF7C20"/>
    <w:rsid w:val="61431519"/>
    <w:rsid w:val="61581865"/>
    <w:rsid w:val="61881F2B"/>
    <w:rsid w:val="61FC32E6"/>
    <w:rsid w:val="63C96526"/>
    <w:rsid w:val="63DC6C73"/>
    <w:rsid w:val="648B44A4"/>
    <w:rsid w:val="65E41C24"/>
    <w:rsid w:val="663C0B4A"/>
    <w:rsid w:val="668E1DA4"/>
    <w:rsid w:val="672843B7"/>
    <w:rsid w:val="674522F0"/>
    <w:rsid w:val="67E43A83"/>
    <w:rsid w:val="67EC792A"/>
    <w:rsid w:val="691C746C"/>
    <w:rsid w:val="69584ABE"/>
    <w:rsid w:val="69946316"/>
    <w:rsid w:val="69C20003"/>
    <w:rsid w:val="6A665125"/>
    <w:rsid w:val="6B5A5BFB"/>
    <w:rsid w:val="6DA27386"/>
    <w:rsid w:val="6DC678F5"/>
    <w:rsid w:val="6E116668"/>
    <w:rsid w:val="6F5778FE"/>
    <w:rsid w:val="6F6801BA"/>
    <w:rsid w:val="70415DA2"/>
    <w:rsid w:val="707B0EC1"/>
    <w:rsid w:val="71612A8F"/>
    <w:rsid w:val="717C67CA"/>
    <w:rsid w:val="71CE084F"/>
    <w:rsid w:val="71E95DF4"/>
    <w:rsid w:val="737D77CA"/>
    <w:rsid w:val="74F24893"/>
    <w:rsid w:val="74F66620"/>
    <w:rsid w:val="759D7D81"/>
    <w:rsid w:val="75CC352E"/>
    <w:rsid w:val="75CE3F1A"/>
    <w:rsid w:val="75D53B27"/>
    <w:rsid w:val="75DB35A5"/>
    <w:rsid w:val="75F052C0"/>
    <w:rsid w:val="760749D6"/>
    <w:rsid w:val="76310489"/>
    <w:rsid w:val="7697748C"/>
    <w:rsid w:val="76CA0C62"/>
    <w:rsid w:val="773C7911"/>
    <w:rsid w:val="778E78B7"/>
    <w:rsid w:val="78E277DF"/>
    <w:rsid w:val="792A546B"/>
    <w:rsid w:val="79754803"/>
    <w:rsid w:val="799568D2"/>
    <w:rsid w:val="7A1E25F8"/>
    <w:rsid w:val="7AEA0D84"/>
    <w:rsid w:val="7B0D5EB7"/>
    <w:rsid w:val="7B9F2763"/>
    <w:rsid w:val="7BA85A7C"/>
    <w:rsid w:val="7C9321F0"/>
    <w:rsid w:val="7CCC07D9"/>
    <w:rsid w:val="7CF214A7"/>
    <w:rsid w:val="7D135320"/>
    <w:rsid w:val="7D2D17D4"/>
    <w:rsid w:val="7D322AEF"/>
    <w:rsid w:val="7D903B6E"/>
    <w:rsid w:val="7E477416"/>
    <w:rsid w:val="7E8231D9"/>
    <w:rsid w:val="7EAF16E6"/>
    <w:rsid w:val="7F64647E"/>
    <w:rsid w:val="7FA0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footer"/>
    <w:basedOn w:val="1"/>
    <w:link w:val="87"/>
    <w:qFormat/>
    <w:uiPriority w:val="0"/>
    <w:pPr>
      <w:tabs>
        <w:tab w:val="center" w:pos="4153"/>
        <w:tab w:val="right" w:pos="8306"/>
      </w:tabs>
      <w:snapToGrid w:val="0"/>
      <w:jc w:val="left"/>
    </w:pPr>
    <w:rPr>
      <w:sz w:val="18"/>
    </w:rPr>
  </w:style>
  <w:style w:type="paragraph" w:styleId="5">
    <w:name w:val="header"/>
    <w:basedOn w:val="1"/>
    <w:link w:val="8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cs="Times New Roman"/>
      <w:kern w:val="0"/>
      <w:sz w:val="24"/>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FF0000"/>
      <w:sz w:val="18"/>
      <w:szCs w:val="18"/>
    </w:rPr>
  </w:style>
  <w:style w:type="character" w:customStyle="1" w:styleId="17">
    <w:name w:val="red3"/>
    <w:basedOn w:val="10"/>
    <w:qFormat/>
    <w:uiPriority w:val="0"/>
    <w:rPr>
      <w:color w:val="CC0000"/>
    </w:rPr>
  </w:style>
  <w:style w:type="character" w:customStyle="1" w:styleId="18">
    <w:name w:val="right"/>
    <w:basedOn w:val="10"/>
    <w:qFormat/>
    <w:uiPriority w:val="0"/>
    <w:rPr>
      <w:color w:val="999999"/>
      <w:sz w:val="18"/>
      <w:szCs w:val="18"/>
    </w:rPr>
  </w:style>
  <w:style w:type="character" w:customStyle="1" w:styleId="19">
    <w:name w:val="gb-jt"/>
    <w:basedOn w:val="10"/>
    <w:qFormat/>
    <w:uiPriority w:val="0"/>
  </w:style>
  <w:style w:type="character" w:customStyle="1" w:styleId="20">
    <w:name w:val="hover25"/>
    <w:basedOn w:val="10"/>
    <w:qFormat/>
    <w:uiPriority w:val="0"/>
  </w:style>
  <w:style w:type="character" w:customStyle="1" w:styleId="21">
    <w:name w:val="green"/>
    <w:basedOn w:val="10"/>
    <w:qFormat/>
    <w:uiPriority w:val="0"/>
    <w:rPr>
      <w:color w:val="66AE00"/>
      <w:sz w:val="18"/>
      <w:szCs w:val="18"/>
    </w:rPr>
  </w:style>
  <w:style w:type="character" w:customStyle="1" w:styleId="22">
    <w:name w:val="green1"/>
    <w:basedOn w:val="10"/>
    <w:qFormat/>
    <w:uiPriority w:val="0"/>
    <w:rPr>
      <w:color w:val="66AE00"/>
      <w:sz w:val="18"/>
      <w:szCs w:val="18"/>
    </w:rPr>
  </w:style>
  <w:style w:type="character" w:customStyle="1" w:styleId="23">
    <w:name w:val="blue"/>
    <w:basedOn w:val="10"/>
    <w:qFormat/>
    <w:uiPriority w:val="0"/>
    <w:rPr>
      <w:color w:val="0371C6"/>
      <w:sz w:val="21"/>
      <w:szCs w:val="21"/>
    </w:rPr>
  </w:style>
  <w:style w:type="character" w:customStyle="1" w:styleId="24">
    <w:name w:val="hover24"/>
    <w:basedOn w:val="10"/>
    <w:qFormat/>
    <w:uiPriority w:val="0"/>
  </w:style>
  <w:style w:type="character" w:customStyle="1" w:styleId="25">
    <w:name w:val="l_0"/>
    <w:basedOn w:val="10"/>
    <w:qFormat/>
    <w:uiPriority w:val="0"/>
  </w:style>
  <w:style w:type="character" w:customStyle="1" w:styleId="26">
    <w:name w:val="l_01"/>
    <w:basedOn w:val="10"/>
    <w:qFormat/>
    <w:uiPriority w:val="0"/>
  </w:style>
  <w:style w:type="character" w:customStyle="1" w:styleId="27">
    <w:name w:val="close6"/>
    <w:basedOn w:val="10"/>
    <w:qFormat/>
    <w:uiPriority w:val="0"/>
  </w:style>
  <w:style w:type="character" w:customStyle="1" w:styleId="28">
    <w:name w:val="swapimg"/>
    <w:basedOn w:val="10"/>
    <w:qFormat/>
    <w:uiPriority w:val="0"/>
  </w:style>
  <w:style w:type="character" w:customStyle="1" w:styleId="29">
    <w:name w:val="swapimg1"/>
    <w:basedOn w:val="10"/>
    <w:qFormat/>
    <w:uiPriority w:val="0"/>
  </w:style>
  <w:style w:type="character" w:customStyle="1" w:styleId="30">
    <w:name w:val="icon_xglc"/>
    <w:basedOn w:val="10"/>
    <w:qFormat/>
    <w:uiPriority w:val="0"/>
  </w:style>
  <w:style w:type="character" w:customStyle="1" w:styleId="31">
    <w:name w:val="focus2"/>
    <w:basedOn w:val="10"/>
    <w:qFormat/>
    <w:uiPriority w:val="0"/>
    <w:rPr>
      <w:b/>
      <w:color w:val="000000"/>
    </w:rPr>
  </w:style>
  <w:style w:type="character" w:customStyle="1" w:styleId="32">
    <w:name w:val="menutitle10"/>
    <w:basedOn w:val="10"/>
    <w:qFormat/>
    <w:uiPriority w:val="0"/>
    <w:rPr>
      <w:color w:val="333333"/>
      <w:sz w:val="24"/>
      <w:szCs w:val="24"/>
    </w:rPr>
  </w:style>
  <w:style w:type="character" w:customStyle="1" w:styleId="33">
    <w:name w:val="menutitle11"/>
    <w:basedOn w:val="10"/>
    <w:qFormat/>
    <w:uiPriority w:val="0"/>
    <w:rPr>
      <w:color w:val="333333"/>
      <w:sz w:val="24"/>
      <w:szCs w:val="24"/>
    </w:rPr>
  </w:style>
  <w:style w:type="character" w:customStyle="1" w:styleId="34">
    <w:name w:val="m-text"/>
    <w:basedOn w:val="10"/>
    <w:qFormat/>
    <w:uiPriority w:val="0"/>
  </w:style>
  <w:style w:type="character" w:customStyle="1" w:styleId="35">
    <w:name w:val="icon_dljg"/>
    <w:basedOn w:val="10"/>
    <w:qFormat/>
    <w:uiPriority w:val="0"/>
  </w:style>
  <w:style w:type="character" w:customStyle="1" w:styleId="36">
    <w:name w:val="icon_cxktbr"/>
    <w:basedOn w:val="10"/>
    <w:qFormat/>
    <w:uiPriority w:val="0"/>
  </w:style>
  <w:style w:type="character" w:customStyle="1" w:styleId="37">
    <w:name w:val="icon_cxkcyry"/>
    <w:basedOn w:val="10"/>
    <w:qFormat/>
    <w:uiPriority w:val="0"/>
  </w:style>
  <w:style w:type="character" w:customStyle="1" w:styleId="38">
    <w:name w:val="searchclose"/>
    <w:basedOn w:val="10"/>
    <w:qFormat/>
    <w:uiPriority w:val="0"/>
  </w:style>
  <w:style w:type="character" w:customStyle="1" w:styleId="39">
    <w:name w:val="searchopen"/>
    <w:basedOn w:val="10"/>
    <w:qFormat/>
    <w:uiPriority w:val="0"/>
  </w:style>
  <w:style w:type="character" w:customStyle="1" w:styleId="40">
    <w:name w:val="l_4"/>
    <w:basedOn w:val="10"/>
    <w:qFormat/>
    <w:uiPriority w:val="0"/>
  </w:style>
  <w:style w:type="character" w:customStyle="1" w:styleId="41">
    <w:name w:val="l_15"/>
    <w:basedOn w:val="10"/>
    <w:qFormat/>
    <w:uiPriority w:val="0"/>
  </w:style>
  <w:style w:type="character" w:customStyle="1" w:styleId="42">
    <w:name w:val="icon_gzkj"/>
    <w:basedOn w:val="10"/>
    <w:qFormat/>
    <w:uiPriority w:val="0"/>
  </w:style>
  <w:style w:type="character" w:customStyle="1" w:styleId="43">
    <w:name w:val="icon_lzrz"/>
    <w:basedOn w:val="10"/>
    <w:qFormat/>
    <w:uiPriority w:val="0"/>
  </w:style>
  <w:style w:type="character" w:customStyle="1" w:styleId="44">
    <w:name w:val="icon_xzry"/>
    <w:basedOn w:val="10"/>
    <w:qFormat/>
    <w:uiPriority w:val="0"/>
  </w:style>
  <w:style w:type="character" w:customStyle="1" w:styleId="45">
    <w:name w:val="l_1"/>
    <w:basedOn w:val="10"/>
    <w:qFormat/>
    <w:uiPriority w:val="0"/>
  </w:style>
  <w:style w:type="character" w:customStyle="1" w:styleId="46">
    <w:name w:val="l_11"/>
    <w:basedOn w:val="10"/>
    <w:qFormat/>
    <w:uiPriority w:val="0"/>
  </w:style>
  <w:style w:type="character" w:customStyle="1" w:styleId="47">
    <w:name w:val="l_7"/>
    <w:basedOn w:val="10"/>
    <w:qFormat/>
    <w:uiPriority w:val="0"/>
  </w:style>
  <w:style w:type="character" w:customStyle="1" w:styleId="48">
    <w:name w:val="l_71"/>
    <w:basedOn w:val="10"/>
    <w:qFormat/>
    <w:uiPriority w:val="0"/>
  </w:style>
  <w:style w:type="character" w:customStyle="1" w:styleId="49">
    <w:name w:val="l_2"/>
    <w:basedOn w:val="10"/>
    <w:qFormat/>
    <w:uiPriority w:val="0"/>
  </w:style>
  <w:style w:type="character" w:customStyle="1" w:styleId="50">
    <w:name w:val="l_21"/>
    <w:basedOn w:val="10"/>
    <w:qFormat/>
    <w:uiPriority w:val="0"/>
  </w:style>
  <w:style w:type="character" w:customStyle="1" w:styleId="51">
    <w:name w:val="l_3"/>
    <w:basedOn w:val="10"/>
    <w:qFormat/>
    <w:uiPriority w:val="0"/>
  </w:style>
  <w:style w:type="character" w:customStyle="1" w:styleId="52">
    <w:name w:val="l_31"/>
    <w:basedOn w:val="10"/>
    <w:qFormat/>
    <w:uiPriority w:val="0"/>
  </w:style>
  <w:style w:type="character" w:customStyle="1" w:styleId="53">
    <w:name w:val="l_5"/>
    <w:basedOn w:val="10"/>
    <w:qFormat/>
    <w:uiPriority w:val="0"/>
  </w:style>
  <w:style w:type="character" w:customStyle="1" w:styleId="54">
    <w:name w:val="l_51"/>
    <w:basedOn w:val="10"/>
    <w:qFormat/>
    <w:uiPriority w:val="0"/>
  </w:style>
  <w:style w:type="character" w:customStyle="1" w:styleId="55">
    <w:name w:val="l_14"/>
    <w:basedOn w:val="10"/>
    <w:qFormat/>
    <w:uiPriority w:val="0"/>
  </w:style>
  <w:style w:type="character" w:customStyle="1" w:styleId="56">
    <w:name w:val="l_141"/>
    <w:basedOn w:val="10"/>
    <w:qFormat/>
    <w:uiPriority w:val="0"/>
  </w:style>
  <w:style w:type="character" w:customStyle="1" w:styleId="57">
    <w:name w:val="l_6"/>
    <w:basedOn w:val="10"/>
    <w:qFormat/>
    <w:uiPriority w:val="0"/>
  </w:style>
  <w:style w:type="character" w:customStyle="1" w:styleId="58">
    <w:name w:val="l_61"/>
    <w:basedOn w:val="10"/>
    <w:qFormat/>
    <w:uiPriority w:val="0"/>
  </w:style>
  <w:style w:type="character" w:customStyle="1" w:styleId="59">
    <w:name w:val="l_8"/>
    <w:basedOn w:val="10"/>
    <w:qFormat/>
    <w:uiPriority w:val="0"/>
  </w:style>
  <w:style w:type="character" w:customStyle="1" w:styleId="60">
    <w:name w:val="l_81"/>
    <w:basedOn w:val="10"/>
    <w:qFormat/>
    <w:uiPriority w:val="0"/>
  </w:style>
  <w:style w:type="character" w:customStyle="1" w:styleId="61">
    <w:name w:val="l_9"/>
    <w:basedOn w:val="10"/>
    <w:qFormat/>
    <w:uiPriority w:val="0"/>
  </w:style>
  <w:style w:type="character" w:customStyle="1" w:styleId="62">
    <w:name w:val="l_91"/>
    <w:basedOn w:val="10"/>
    <w:qFormat/>
    <w:uiPriority w:val="0"/>
  </w:style>
  <w:style w:type="character" w:customStyle="1" w:styleId="63">
    <w:name w:val="l_10"/>
    <w:basedOn w:val="10"/>
    <w:qFormat/>
    <w:uiPriority w:val="0"/>
  </w:style>
  <w:style w:type="character" w:customStyle="1" w:styleId="64">
    <w:name w:val="l_101"/>
    <w:basedOn w:val="10"/>
    <w:qFormat/>
    <w:uiPriority w:val="0"/>
  </w:style>
  <w:style w:type="character" w:customStyle="1" w:styleId="65">
    <w:name w:val="l_111"/>
    <w:basedOn w:val="10"/>
    <w:qFormat/>
    <w:uiPriority w:val="0"/>
  </w:style>
  <w:style w:type="character" w:customStyle="1" w:styleId="66">
    <w:name w:val="l_112"/>
    <w:basedOn w:val="10"/>
    <w:qFormat/>
    <w:uiPriority w:val="0"/>
  </w:style>
  <w:style w:type="character" w:customStyle="1" w:styleId="67">
    <w:name w:val="l_12"/>
    <w:basedOn w:val="10"/>
    <w:qFormat/>
    <w:uiPriority w:val="0"/>
  </w:style>
  <w:style w:type="character" w:customStyle="1" w:styleId="68">
    <w:name w:val="l_121"/>
    <w:basedOn w:val="10"/>
    <w:qFormat/>
    <w:uiPriority w:val="0"/>
  </w:style>
  <w:style w:type="character" w:customStyle="1" w:styleId="69">
    <w:name w:val="l_13"/>
    <w:basedOn w:val="10"/>
    <w:qFormat/>
    <w:uiPriority w:val="0"/>
  </w:style>
  <w:style w:type="character" w:customStyle="1" w:styleId="70">
    <w:name w:val="l_131"/>
    <w:basedOn w:val="10"/>
    <w:qFormat/>
    <w:uiPriority w:val="0"/>
  </w:style>
  <w:style w:type="character" w:customStyle="1" w:styleId="71">
    <w:name w:val="color_cdyy"/>
    <w:basedOn w:val="10"/>
    <w:qFormat/>
    <w:uiPriority w:val="0"/>
    <w:rPr>
      <w:color w:val="FFFFFF"/>
      <w:bdr w:val="single" w:color="FFFFFF" w:sz="6" w:space="0"/>
    </w:rPr>
  </w:style>
  <w:style w:type="character" w:customStyle="1" w:styleId="72">
    <w:name w:val="l_41"/>
    <w:basedOn w:val="10"/>
    <w:qFormat/>
    <w:uiPriority w:val="0"/>
  </w:style>
  <w:style w:type="character" w:customStyle="1" w:styleId="73">
    <w:name w:val="l_122"/>
    <w:basedOn w:val="10"/>
    <w:qFormat/>
    <w:uiPriority w:val="0"/>
  </w:style>
  <w:style w:type="character" w:customStyle="1" w:styleId="74">
    <w:name w:val="l_151"/>
    <w:basedOn w:val="10"/>
    <w:qFormat/>
    <w:uiPriority w:val="0"/>
  </w:style>
  <w:style w:type="character" w:customStyle="1" w:styleId="75">
    <w:name w:val="swapimg4"/>
    <w:basedOn w:val="10"/>
    <w:qFormat/>
    <w:uiPriority w:val="0"/>
  </w:style>
  <w:style w:type="character" w:customStyle="1" w:styleId="76">
    <w:name w:val="swapimg5"/>
    <w:basedOn w:val="10"/>
    <w:qFormat/>
    <w:uiPriority w:val="0"/>
  </w:style>
  <w:style w:type="character" w:customStyle="1" w:styleId="77">
    <w:name w:val="close"/>
    <w:basedOn w:val="10"/>
    <w:qFormat/>
    <w:uiPriority w:val="0"/>
  </w:style>
  <w:style w:type="character" w:customStyle="1" w:styleId="78">
    <w:name w:val="menutitle12"/>
    <w:basedOn w:val="10"/>
    <w:qFormat/>
    <w:uiPriority w:val="0"/>
    <w:rPr>
      <w:color w:val="333333"/>
      <w:sz w:val="24"/>
      <w:szCs w:val="24"/>
    </w:rPr>
  </w:style>
  <w:style w:type="character" w:customStyle="1" w:styleId="79">
    <w:name w:val="focus"/>
    <w:basedOn w:val="10"/>
    <w:qFormat/>
    <w:uiPriority w:val="0"/>
    <w:rPr>
      <w:b/>
      <w:color w:val="000000"/>
    </w:rPr>
  </w:style>
  <w:style w:type="character" w:customStyle="1" w:styleId="80">
    <w:name w:val="menutitle"/>
    <w:basedOn w:val="10"/>
    <w:qFormat/>
    <w:uiPriority w:val="0"/>
    <w:rPr>
      <w:color w:val="333333"/>
      <w:sz w:val="24"/>
      <w:szCs w:val="24"/>
    </w:rPr>
  </w:style>
  <w:style w:type="character" w:customStyle="1" w:styleId="81">
    <w:name w:val="menutitle1"/>
    <w:basedOn w:val="10"/>
    <w:qFormat/>
    <w:uiPriority w:val="0"/>
    <w:rPr>
      <w:color w:val="333333"/>
      <w:sz w:val="24"/>
      <w:szCs w:val="24"/>
    </w:rPr>
  </w:style>
  <w:style w:type="character" w:customStyle="1" w:styleId="82">
    <w:name w:val="swapimg3"/>
    <w:basedOn w:val="10"/>
    <w:qFormat/>
    <w:uiPriority w:val="0"/>
  </w:style>
  <w:style w:type="character" w:customStyle="1" w:styleId="83">
    <w:name w:val="l_132"/>
    <w:basedOn w:val="10"/>
    <w:qFormat/>
    <w:uiPriority w:val="0"/>
  </w:style>
  <w:style w:type="character" w:customStyle="1" w:styleId="84">
    <w:name w:val="focus1"/>
    <w:basedOn w:val="10"/>
    <w:qFormat/>
    <w:uiPriority w:val="0"/>
    <w:rPr>
      <w:b/>
      <w:color w:val="000000"/>
    </w:rPr>
  </w:style>
  <w:style w:type="character" w:customStyle="1" w:styleId="85">
    <w:name w:val="focus3"/>
    <w:basedOn w:val="10"/>
    <w:qFormat/>
    <w:uiPriority w:val="0"/>
    <w:rPr>
      <w:b/>
      <w:color w:val="000000"/>
    </w:rPr>
  </w:style>
  <w:style w:type="character" w:customStyle="1" w:styleId="86">
    <w:name w:val="页眉 字符"/>
    <w:basedOn w:val="10"/>
    <w:link w:val="5"/>
    <w:uiPriority w:val="0"/>
    <w:rPr>
      <w:rFonts w:hint="default" w:ascii="Calibri" w:hAnsi="Calibri" w:cs="Calibri"/>
    </w:rPr>
  </w:style>
  <w:style w:type="character" w:customStyle="1" w:styleId="87">
    <w:name w:val="页脚 字符"/>
    <w:basedOn w:val="10"/>
    <w:link w:val="4"/>
    <w:uiPriority w:val="0"/>
    <w:rPr>
      <w:rFonts w:hint="default" w:ascii="Calibri" w:hAnsi="Calibri" w:cs="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88</Words>
  <Characters>508</Characters>
  <Lines>4</Lines>
  <Paragraphs>1</Paragraphs>
  <TotalTime>15</TotalTime>
  <ScaleCrop>false</ScaleCrop>
  <LinksUpToDate>false</LinksUpToDate>
  <CharactersWithSpaces>595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2020-04-09T11:38:00Z</cp:lastPrinted>
  <dcterms:modified xsi:type="dcterms:W3CDTF">2020-04-15T07:22:29Z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