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11" w:rsidRDefault="003F7311" w:rsidP="003F7311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 w:rsidRPr="003F7311">
        <w:rPr>
          <w:rFonts w:hint="eastAsia"/>
          <w:b/>
          <w:bCs/>
          <w:sz w:val="44"/>
          <w:szCs w:val="44"/>
        </w:rPr>
        <w:t>禹州市山货乡区生活污水处理设备</w:t>
      </w:r>
    </w:p>
    <w:p w:rsidR="00B7402B" w:rsidRPr="00F911C7" w:rsidRDefault="003F7311" w:rsidP="003F7311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3F7311">
        <w:rPr>
          <w:rFonts w:hint="eastAsia"/>
          <w:b/>
          <w:bCs/>
          <w:sz w:val="44"/>
          <w:szCs w:val="44"/>
        </w:rPr>
        <w:t>运营项目</w:t>
      </w:r>
      <w:r>
        <w:rPr>
          <w:rFonts w:hint="eastAsia"/>
          <w:b/>
          <w:bCs/>
          <w:sz w:val="44"/>
          <w:szCs w:val="44"/>
        </w:rPr>
        <w:t>变更</w:t>
      </w:r>
      <w:r w:rsidR="009327F0">
        <w:rPr>
          <w:rFonts w:hint="eastAsia"/>
          <w:b/>
          <w:bCs/>
          <w:sz w:val="44"/>
          <w:szCs w:val="44"/>
        </w:rPr>
        <w:t>公告</w:t>
      </w:r>
    </w:p>
    <w:p w:rsidR="00725437" w:rsidRDefault="00725437">
      <w:pPr>
        <w:spacing w:line="600" w:lineRule="exact"/>
        <w:jc w:val="center"/>
        <w:rPr>
          <w:b/>
          <w:bCs/>
          <w:sz w:val="44"/>
          <w:szCs w:val="44"/>
        </w:rPr>
      </w:pPr>
    </w:p>
    <w:p w:rsidR="003F7311" w:rsidRDefault="009327F0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28"/>
          <w:szCs w:val="28"/>
        </w:rPr>
        <w:t>1、采购人：</w:t>
      </w:r>
      <w:r w:rsidR="003F7311" w:rsidRPr="003F7311">
        <w:rPr>
          <w:rFonts w:ascii="仿宋" w:eastAsia="仿宋" w:hAnsi="仿宋" w:cs="仿宋_GB2312" w:hint="eastAsia"/>
          <w:sz w:val="32"/>
          <w:szCs w:val="32"/>
        </w:rPr>
        <w:t>禹州市山货回族乡人民政府</w:t>
      </w:r>
    </w:p>
    <w:p w:rsidR="003F7311" w:rsidRDefault="009327F0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2、项目名称：</w:t>
      </w:r>
      <w:r w:rsidR="003F7311" w:rsidRPr="003F7311">
        <w:rPr>
          <w:rFonts w:ascii="仿宋" w:eastAsia="仿宋" w:hAnsi="仿宋" w:cs="仿宋_GB2312" w:hint="eastAsia"/>
          <w:sz w:val="28"/>
          <w:szCs w:val="28"/>
        </w:rPr>
        <w:t xml:space="preserve">禹州市山货乡区生活污水处理设备运营项目 </w:t>
      </w:r>
    </w:p>
    <w:p w:rsidR="00725437" w:rsidRDefault="009327F0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3、采购编号：</w:t>
      </w:r>
      <w:r w:rsidR="00F911C7">
        <w:rPr>
          <w:rFonts w:ascii="仿宋" w:eastAsia="仿宋" w:hAnsi="仿宋" w:cs="仿宋_GB2312"/>
          <w:sz w:val="28"/>
          <w:szCs w:val="28"/>
        </w:rPr>
        <w:t>YZCG-</w:t>
      </w:r>
      <w:r w:rsidR="00F911C7">
        <w:rPr>
          <w:rFonts w:ascii="仿宋" w:eastAsia="仿宋" w:hAnsi="仿宋" w:cs="仿宋_GB2312" w:hint="eastAsia"/>
          <w:sz w:val="28"/>
          <w:szCs w:val="28"/>
        </w:rPr>
        <w:t>T</w:t>
      </w:r>
      <w:r w:rsidR="00F911C7">
        <w:rPr>
          <w:rFonts w:ascii="仿宋" w:eastAsia="仿宋" w:hAnsi="仿宋" w:cs="仿宋_GB2312"/>
          <w:sz w:val="28"/>
          <w:szCs w:val="28"/>
        </w:rPr>
        <w:t>20</w:t>
      </w:r>
      <w:r w:rsidR="003F7311">
        <w:rPr>
          <w:rFonts w:ascii="仿宋" w:eastAsia="仿宋" w:hAnsi="仿宋" w:cs="仿宋_GB2312" w:hint="eastAsia"/>
          <w:sz w:val="28"/>
          <w:szCs w:val="28"/>
        </w:rPr>
        <w:t>20061</w:t>
      </w:r>
    </w:p>
    <w:p w:rsidR="003F7311" w:rsidRDefault="009327F0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28"/>
          <w:szCs w:val="28"/>
        </w:rPr>
        <w:t>4、采购预算：</w:t>
      </w:r>
      <w:r w:rsidR="003F7311" w:rsidRPr="003F7311">
        <w:rPr>
          <w:rFonts w:ascii="仿宋" w:eastAsia="仿宋" w:hAnsi="仿宋" w:cs="仿宋_GB2312" w:hint="eastAsia"/>
          <w:sz w:val="32"/>
          <w:szCs w:val="32"/>
        </w:rPr>
        <w:t>70.378481万元</w:t>
      </w:r>
    </w:p>
    <w:p w:rsidR="003F7311" w:rsidRDefault="003F7311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5、变更内容：原谈判文件第二章采购内容变更如下</w:t>
      </w:r>
    </w:p>
    <w:tbl>
      <w:tblPr>
        <w:tblpPr w:leftFromText="180" w:rightFromText="180" w:vertAnchor="text" w:horzAnchor="margin" w:tblpXSpec="center" w:tblpY="772"/>
        <w:tblOverlap w:val="never"/>
        <w:tblW w:w="100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415"/>
        <w:gridCol w:w="6550"/>
      </w:tblGrid>
      <w:tr w:rsidR="003F7311" w:rsidRPr="003F7311" w:rsidTr="003F731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服务项目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技术要求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配套进线电源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项目原设计配电总柜到电源总结点并配套电表、电杆等附件,根据现场实测为200m，单价按照20元/m计算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配套自来水水源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建水井及无塔供水设施一座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配套进场道路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按照宽度4m厂区道路设计，采用C25混凝土综合厚度250mm厚，按照每平米170元计算；根据现场测量需要进场道路200m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前期调试运行费用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项目联机试车、运行调试费用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电费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总表机功率为49kw,综合运行功率为42kw，按照0.56元/度计算；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职工工资及社保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工作人员三名（含工资及社保）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8950E6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PAM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PAM（阴离子）投加量为2-5ppm(</w:t>
            </w:r>
            <w:proofErr w:type="spellStart"/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ppm</w:t>
            </w:r>
            <w:proofErr w:type="spellEnd"/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单位百万分之即mg/l)，日处理能力按照800吨计算，取投加浓度5opm计算；按照5%损耗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8950E6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PAC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污水处理的投加浓度为PAC 50-100(</w:t>
            </w:r>
            <w:proofErr w:type="spellStart"/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ppm</w:t>
            </w:r>
            <w:proofErr w:type="spellEnd"/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单位百万分之即mg/l)，日处理能力按照800吨计算，取投加浓度5opm计算；按照5%损耗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8950E6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实验室质控药剂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日常进行COD、氨氮、总磷、总氮、SS、BOD、 pH、MLSS、 污泥含水率等项目的化验，需药品、仪器、试剂等的耗用和采购，其他消毒药剂等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水费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耗水单元主要为反冲洗、加药单元及办公区、实验室等;日均耗水量8吨，单价按照3元计算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污泥及垃圾处理费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污泥、沉淀池及厂区进水垃圾等处置运输，按照每天0.8吨，每吨处置费用240元计算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检验费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根据环保部门的要求，企业必须委托第三方化验监测机构对污水处理厂出水水质、泥质进行第三方跟踪监督检测，检测费用暂按2万元/年，以检测部门出具发票为准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管理费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管理费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日常检修维护费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主要包含零星及维护耗材等</w:t>
            </w:r>
          </w:p>
        </w:tc>
      </w:tr>
      <w:tr w:rsidR="003F7311" w:rsidRPr="003F7311" w:rsidTr="003F7311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="008950E6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大修理基金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311" w:rsidRPr="003F7311" w:rsidRDefault="003F7311" w:rsidP="003F73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F7311">
              <w:rPr>
                <w:rFonts w:ascii="仿宋" w:eastAsia="仿宋" w:hAnsi="仿宋" w:cs="仿宋_GB2312" w:hint="eastAsia"/>
                <w:sz w:val="28"/>
                <w:szCs w:val="28"/>
              </w:rPr>
              <w:t>主要包含设备故障、电机及仪器、滤料等</w:t>
            </w:r>
          </w:p>
        </w:tc>
      </w:tr>
    </w:tbl>
    <w:p w:rsidR="003F7311" w:rsidRDefault="003F7311" w:rsidP="003F7311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B7402B" w:rsidRDefault="003F7311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</w:t>
      </w:r>
      <w:r>
        <w:rPr>
          <w:rFonts w:ascii="仿宋" w:eastAsia="仿宋" w:hAnsi="仿宋" w:cs="仿宋_GB2312"/>
          <w:sz w:val="28"/>
          <w:szCs w:val="28"/>
        </w:rPr>
        <w:t>、</w:t>
      </w:r>
      <w:r>
        <w:rPr>
          <w:rFonts w:ascii="仿宋" w:eastAsia="仿宋" w:hAnsi="仿宋" w:cs="仿宋_GB2312" w:hint="eastAsia"/>
          <w:sz w:val="28"/>
          <w:szCs w:val="28"/>
        </w:rPr>
        <w:t>其他内容不变</w:t>
      </w:r>
    </w:p>
    <w:p w:rsidR="003F7311" w:rsidRDefault="003F7311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</w:p>
    <w:p w:rsidR="003F7311" w:rsidRDefault="003F7311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</w:p>
    <w:p w:rsidR="003F7311" w:rsidRDefault="003F7311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</w:p>
    <w:p w:rsidR="003F7311" w:rsidRDefault="003F7311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B7402B" w:rsidRPr="00725437" w:rsidRDefault="009327F0" w:rsidP="003F7311">
      <w:pPr>
        <w:widowControl/>
        <w:shd w:val="clear" w:color="auto" w:fill="FFFFFF"/>
        <w:spacing w:line="400" w:lineRule="exact"/>
        <w:ind w:left="4900" w:hangingChars="1750" w:hanging="49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28"/>
          <w:szCs w:val="28"/>
        </w:rPr>
        <w:t xml:space="preserve">  </w:t>
      </w:r>
      <w:r w:rsidR="00725437">
        <w:rPr>
          <w:rFonts w:ascii="仿宋" w:eastAsia="仿宋" w:hAnsi="仿宋" w:cs="仿宋_GB2312"/>
          <w:sz w:val="28"/>
          <w:szCs w:val="28"/>
        </w:rPr>
        <w:t xml:space="preserve">       </w:t>
      </w:r>
      <w:r w:rsidR="00725437">
        <w:rPr>
          <w:rFonts w:ascii="仿宋" w:eastAsia="仿宋" w:hAnsi="仿宋" w:cs="仿宋_GB2312" w:hint="eastAsia"/>
          <w:sz w:val="28"/>
          <w:szCs w:val="28"/>
        </w:rPr>
        <w:t xml:space="preserve">               </w:t>
      </w:r>
      <w:r w:rsidR="00505703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="009311E9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="003F7311" w:rsidRPr="003F7311">
        <w:rPr>
          <w:rFonts w:ascii="仿宋" w:eastAsia="仿宋" w:hAnsi="仿宋" w:cs="仿宋_GB2312" w:hint="eastAsia"/>
          <w:sz w:val="32"/>
          <w:szCs w:val="32"/>
        </w:rPr>
        <w:t>禹州市山货回族乡人民政府</w:t>
      </w:r>
      <w:r w:rsidR="00274D2F">
        <w:rPr>
          <w:rFonts w:ascii="仿宋" w:eastAsia="仿宋" w:hAnsi="仿宋" w:cs="仿宋_GB2312"/>
          <w:sz w:val="32"/>
          <w:szCs w:val="32"/>
        </w:rPr>
        <w:t xml:space="preserve">                     </w:t>
      </w:r>
      <w:r w:rsidR="00505703"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 w:rsidRPr="00725437">
        <w:rPr>
          <w:rFonts w:ascii="仿宋" w:eastAsia="仿宋" w:hAnsi="仿宋" w:cs="仿宋_GB2312"/>
          <w:sz w:val="32"/>
          <w:szCs w:val="32"/>
        </w:rPr>
        <w:t>20</w:t>
      </w:r>
      <w:r w:rsidRPr="00725437">
        <w:rPr>
          <w:rFonts w:ascii="仿宋" w:eastAsia="仿宋" w:hAnsi="仿宋" w:cs="仿宋_GB2312" w:hint="eastAsia"/>
          <w:sz w:val="32"/>
          <w:szCs w:val="32"/>
        </w:rPr>
        <w:t>20年</w:t>
      </w:r>
      <w:r w:rsidR="003F7311">
        <w:rPr>
          <w:rFonts w:ascii="仿宋" w:eastAsia="仿宋" w:hAnsi="仿宋" w:cs="仿宋_GB2312" w:hint="eastAsia"/>
          <w:sz w:val="32"/>
          <w:szCs w:val="32"/>
        </w:rPr>
        <w:t>4</w:t>
      </w:r>
      <w:r w:rsidRPr="00725437">
        <w:rPr>
          <w:rFonts w:ascii="仿宋" w:eastAsia="仿宋" w:hAnsi="仿宋" w:cs="仿宋_GB2312" w:hint="eastAsia"/>
          <w:sz w:val="32"/>
          <w:szCs w:val="32"/>
        </w:rPr>
        <w:t>月</w:t>
      </w:r>
      <w:r w:rsidR="003F7311">
        <w:rPr>
          <w:rFonts w:ascii="仿宋" w:eastAsia="仿宋" w:hAnsi="仿宋" w:cs="仿宋_GB2312" w:hint="eastAsia"/>
          <w:sz w:val="32"/>
          <w:szCs w:val="32"/>
        </w:rPr>
        <w:t>13</w:t>
      </w:r>
      <w:r w:rsidRPr="00725437">
        <w:rPr>
          <w:rFonts w:ascii="仿宋" w:eastAsia="仿宋" w:hAnsi="仿宋" w:cs="仿宋_GB2312" w:hint="eastAsia"/>
          <w:sz w:val="32"/>
          <w:szCs w:val="32"/>
        </w:rPr>
        <w:t>日</w:t>
      </w:r>
    </w:p>
    <w:p w:rsidR="00B7402B" w:rsidRDefault="00B7402B">
      <w:pPr>
        <w:rPr>
          <w:szCs w:val="28"/>
        </w:rPr>
      </w:pPr>
    </w:p>
    <w:p w:rsidR="00B7402B" w:rsidRDefault="00B7402B"/>
    <w:p w:rsidR="00B7402B" w:rsidRDefault="00B7402B"/>
    <w:p w:rsidR="00B7402B" w:rsidRDefault="00B7402B"/>
    <w:sectPr w:rsidR="00B7402B" w:rsidSect="00B7402B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97" w:rsidRDefault="00033597" w:rsidP="00192696">
      <w:r>
        <w:separator/>
      </w:r>
    </w:p>
  </w:endnote>
  <w:endnote w:type="continuationSeparator" w:id="0">
    <w:p w:rsidR="00033597" w:rsidRDefault="00033597" w:rsidP="0019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97" w:rsidRDefault="00033597" w:rsidP="00192696">
      <w:r>
        <w:separator/>
      </w:r>
    </w:p>
  </w:footnote>
  <w:footnote w:type="continuationSeparator" w:id="0">
    <w:p w:rsidR="00033597" w:rsidRDefault="00033597" w:rsidP="00192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0D0269"/>
    <w:rsid w:val="00033597"/>
    <w:rsid w:val="00131643"/>
    <w:rsid w:val="00144B1F"/>
    <w:rsid w:val="00192696"/>
    <w:rsid w:val="001D402C"/>
    <w:rsid w:val="001E116F"/>
    <w:rsid w:val="00274D2F"/>
    <w:rsid w:val="002D04AF"/>
    <w:rsid w:val="003743CF"/>
    <w:rsid w:val="003F7311"/>
    <w:rsid w:val="00505703"/>
    <w:rsid w:val="005A1745"/>
    <w:rsid w:val="00725437"/>
    <w:rsid w:val="008950E6"/>
    <w:rsid w:val="009311E9"/>
    <w:rsid w:val="009327F0"/>
    <w:rsid w:val="00952063"/>
    <w:rsid w:val="00B07758"/>
    <w:rsid w:val="00B7402B"/>
    <w:rsid w:val="00C847ED"/>
    <w:rsid w:val="00EC0EE5"/>
    <w:rsid w:val="00F911C7"/>
    <w:rsid w:val="0D5918E7"/>
    <w:rsid w:val="4B0D0269"/>
    <w:rsid w:val="59F21217"/>
    <w:rsid w:val="6463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2B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2696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9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269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禹州市公共资源交易中心:郭亚青</cp:lastModifiedBy>
  <cp:revision>70</cp:revision>
  <cp:lastPrinted>2020-04-13T01:58:00Z</cp:lastPrinted>
  <dcterms:created xsi:type="dcterms:W3CDTF">2020-02-18T02:37:00Z</dcterms:created>
  <dcterms:modified xsi:type="dcterms:W3CDTF">2020-04-13T02:30:00Z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