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292E1C" w:rsidP="00292E1C">
      <w:pPr>
        <w:jc w:val="center"/>
        <w:rPr>
          <w:rFonts w:ascii="微软简隶书" w:eastAsia="微软简隶书"/>
        </w:rPr>
      </w:pPr>
      <w:r w:rsidRPr="00292E1C">
        <w:rPr>
          <w:rFonts w:asciiTheme="majorEastAsia" w:eastAsiaTheme="majorEastAsia" w:hAnsiTheme="majorEastAsia" w:cstheme="majorEastAsia" w:hint="eastAsia"/>
          <w:b/>
          <w:bCs/>
          <w:sz w:val="44"/>
          <w:szCs w:val="44"/>
        </w:rPr>
        <w:t>襄城县财政局综合网络及机房升级改造项目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F935E6" w:rsidRDefault="00F935E6" w:rsidP="00323853">
      <w:pPr>
        <w:jc w:val="center"/>
        <w:rPr>
          <w:rFonts w:asciiTheme="majorEastAsia" w:eastAsiaTheme="majorEastAsia" w:hAnsiTheme="majorEastAsia"/>
          <w:sz w:val="110"/>
          <w:szCs w:val="110"/>
        </w:rPr>
      </w:pPr>
    </w:p>
    <w:p w:rsidR="00E651ED" w:rsidRPr="00C67B7D" w:rsidRDefault="003F1209" w:rsidP="00323853">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323853" w:rsidRDefault="00323853">
      <w:pPr>
        <w:rPr>
          <w:rFonts w:ascii="微软简隶书" w:eastAsia="微软简隶书"/>
        </w:rPr>
      </w:pPr>
    </w:p>
    <w:p w:rsidR="00F935E6" w:rsidRPr="00C67B7D" w:rsidRDefault="00F935E6">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proofErr w:type="gramStart"/>
      <w:r w:rsidR="00292E1C" w:rsidRPr="00292E1C">
        <w:rPr>
          <w:rFonts w:asciiTheme="majorEastAsia" w:eastAsiaTheme="majorEastAsia" w:hAnsiTheme="majorEastAsia" w:cstheme="majorEastAsia" w:hint="eastAsia"/>
          <w:bCs/>
          <w:sz w:val="36"/>
          <w:szCs w:val="36"/>
        </w:rPr>
        <w:t>襄财询价</w:t>
      </w:r>
      <w:proofErr w:type="gramEnd"/>
      <w:r w:rsidR="00292E1C" w:rsidRPr="00292E1C">
        <w:rPr>
          <w:rFonts w:asciiTheme="majorEastAsia" w:eastAsiaTheme="majorEastAsia" w:hAnsiTheme="majorEastAsia" w:cstheme="majorEastAsia" w:hint="eastAsia"/>
          <w:bCs/>
          <w:sz w:val="36"/>
          <w:szCs w:val="36"/>
        </w:rPr>
        <w:t>采购-2020-10</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23853" w:rsidRPr="00323853">
        <w:rPr>
          <w:rFonts w:asciiTheme="majorEastAsia" w:eastAsiaTheme="majorEastAsia" w:hAnsiTheme="majorEastAsia" w:cstheme="majorEastAsia" w:hint="eastAsia"/>
          <w:bCs/>
          <w:sz w:val="36"/>
          <w:szCs w:val="36"/>
        </w:rPr>
        <w:t>襄城县</w:t>
      </w:r>
      <w:r w:rsidR="00292E1C">
        <w:rPr>
          <w:rFonts w:asciiTheme="majorEastAsia" w:eastAsiaTheme="majorEastAsia" w:hAnsiTheme="majorEastAsia" w:cstheme="majorEastAsia" w:hint="eastAsia"/>
          <w:bCs/>
          <w:sz w:val="36"/>
          <w:szCs w:val="36"/>
        </w:rPr>
        <w:t>财政</w:t>
      </w:r>
      <w:r w:rsidR="00323853" w:rsidRPr="00323853">
        <w:rPr>
          <w:rFonts w:asciiTheme="majorEastAsia" w:eastAsiaTheme="majorEastAsia" w:hAnsiTheme="majorEastAsia" w:cstheme="majorEastAsia" w:hint="eastAsia"/>
          <w:bCs/>
          <w:sz w:val="36"/>
          <w:szCs w:val="36"/>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323853"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323853">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292E1C">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323853" w:rsidRDefault="00323853" w:rsidP="00323853">
      <w:pPr>
        <w:widowControl/>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23853" w:rsidRPr="00323853">
        <w:rPr>
          <w:rFonts w:asciiTheme="minorEastAsia" w:hAnsiTheme="minorEastAsia" w:cs="仿宋" w:hint="eastAsia"/>
          <w:sz w:val="24"/>
          <w:szCs w:val="24"/>
        </w:rPr>
        <w:t>襄城县政府采购中心受襄城县</w:t>
      </w:r>
      <w:r w:rsidR="00292E1C">
        <w:rPr>
          <w:rFonts w:asciiTheme="minorEastAsia" w:hAnsiTheme="minorEastAsia" w:cs="仿宋" w:hint="eastAsia"/>
          <w:sz w:val="24"/>
          <w:szCs w:val="24"/>
        </w:rPr>
        <w:t>财政</w:t>
      </w:r>
      <w:r w:rsidR="00323853" w:rsidRPr="00323853">
        <w:rPr>
          <w:rFonts w:asciiTheme="minorEastAsia" w:hAnsiTheme="minorEastAsia" w:cs="仿宋" w:hint="eastAsia"/>
          <w:sz w:val="24"/>
          <w:szCs w:val="24"/>
        </w:rPr>
        <w:t>局的委托，对“</w:t>
      </w:r>
      <w:r w:rsidR="00292E1C" w:rsidRPr="00292E1C">
        <w:rPr>
          <w:rFonts w:asciiTheme="minorEastAsia" w:hAnsiTheme="minorEastAsia" w:cs="仿宋" w:hint="eastAsia"/>
          <w:sz w:val="24"/>
          <w:szCs w:val="24"/>
        </w:rPr>
        <w:t>襄城县财政局综合网络及机房升级改造项目</w:t>
      </w:r>
      <w:r w:rsidR="00323853" w:rsidRPr="00323853">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92E1C" w:rsidRPr="00292E1C">
        <w:rPr>
          <w:rFonts w:asciiTheme="minorEastAsia" w:eastAsiaTheme="minorEastAsia" w:hAnsiTheme="minorEastAsia" w:cs="仿宋" w:hint="eastAsia"/>
        </w:rPr>
        <w:t>襄城县财政局综合网络及机房升级改造项目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proofErr w:type="gramStart"/>
      <w:r w:rsidR="00292E1C" w:rsidRPr="00292E1C">
        <w:rPr>
          <w:rFonts w:asciiTheme="minorEastAsia" w:eastAsiaTheme="minorEastAsia" w:hAnsiTheme="minorEastAsia" w:cs="仿宋_GB2312" w:hint="eastAsia"/>
          <w:shd w:val="clear" w:color="auto" w:fill="FFFFFF"/>
        </w:rPr>
        <w:t>襄财询价</w:t>
      </w:r>
      <w:proofErr w:type="gramEnd"/>
      <w:r w:rsidR="00292E1C" w:rsidRPr="00292E1C">
        <w:rPr>
          <w:rFonts w:asciiTheme="minorEastAsia" w:eastAsiaTheme="minorEastAsia" w:hAnsiTheme="minorEastAsia" w:cs="仿宋_GB2312" w:hint="eastAsia"/>
          <w:shd w:val="clear" w:color="auto" w:fill="FFFFFF"/>
        </w:rPr>
        <w:t>采购-2020-10</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292E1C" w:rsidRPr="00292E1C">
        <w:rPr>
          <w:rFonts w:asciiTheme="minorEastAsia" w:eastAsiaTheme="minorEastAsia" w:hAnsiTheme="minorEastAsia" w:cs="仿宋_GB2312" w:hint="eastAsia"/>
          <w:shd w:val="clear" w:color="auto" w:fill="FFFFFF"/>
        </w:rPr>
        <w:t>综合网络1批、机房升级改造1批</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92E1C" w:rsidRPr="00292E1C">
        <w:rPr>
          <w:rFonts w:asciiTheme="minorEastAsia" w:eastAsiaTheme="minorEastAsia" w:hAnsiTheme="minorEastAsia" w:cs="仿宋_GB2312"/>
          <w:shd w:val="clear" w:color="auto" w:fill="FFFFFF"/>
        </w:rPr>
        <w:t>428000.00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92E1C" w:rsidRPr="00292E1C">
        <w:rPr>
          <w:rFonts w:asciiTheme="minorEastAsia" w:eastAsiaTheme="minorEastAsia" w:hAnsiTheme="minorEastAsia" w:cs="仿宋_GB2312" w:hint="eastAsia"/>
          <w:shd w:val="clear" w:color="auto" w:fill="FFFFFF"/>
        </w:rPr>
        <w:t>合同签订后5</w:t>
      </w:r>
      <w:proofErr w:type="gramStart"/>
      <w:r w:rsidR="00292E1C" w:rsidRPr="00292E1C">
        <w:rPr>
          <w:rFonts w:asciiTheme="minorEastAsia" w:eastAsiaTheme="minorEastAsia" w:hAnsiTheme="minorEastAsia" w:cs="仿宋_GB2312" w:hint="eastAsia"/>
          <w:shd w:val="clear" w:color="auto" w:fill="FFFFFF"/>
        </w:rPr>
        <w:t>日历天</w:t>
      </w:r>
      <w:proofErr w:type="gramEnd"/>
      <w:r w:rsidR="00292E1C" w:rsidRPr="00292E1C">
        <w:rPr>
          <w:rFonts w:asciiTheme="minorEastAsia" w:eastAsiaTheme="minorEastAsia" w:hAnsiTheme="minorEastAsia" w:cs="仿宋_GB2312" w:hint="eastAsia"/>
          <w:shd w:val="clear" w:color="auto" w:fill="FFFFFF"/>
        </w:rPr>
        <w:t>内供货安装完毕</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323853">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323853" w:rsidRPr="00C67B7D" w:rsidRDefault="0032385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292E1C" w:rsidRPr="00292E1C">
        <w:rPr>
          <w:rFonts w:asciiTheme="minorEastAsia" w:eastAsiaTheme="minorEastAsia" w:hAnsiTheme="minorEastAsia" w:cs="仿宋_GB2312" w:hint="eastAsia"/>
          <w:shd w:val="clear" w:color="auto" w:fill="FFFFFF"/>
        </w:rPr>
        <w:t>投标人具有本项目相关的经营范围</w:t>
      </w:r>
      <w:r>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23853">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23853">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3E12DB">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323853">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323853" w:rsidRPr="00323853">
        <w:rPr>
          <w:rFonts w:asciiTheme="minorEastAsia" w:eastAsiaTheme="minorEastAsia" w:hAnsiTheme="minorEastAsia" w:cs="仿宋_GB2312" w:hint="eastAsia"/>
        </w:rPr>
        <w:t>4月</w:t>
      </w:r>
      <w:r w:rsidR="00292E1C">
        <w:rPr>
          <w:rFonts w:asciiTheme="minorEastAsia" w:eastAsiaTheme="minorEastAsia" w:hAnsiTheme="minorEastAsia" w:cs="仿宋_GB2312" w:hint="eastAsia"/>
        </w:rPr>
        <w:t>9</w:t>
      </w:r>
      <w:r w:rsidR="00323853" w:rsidRPr="00323853">
        <w:rPr>
          <w:rFonts w:asciiTheme="minorEastAsia" w:eastAsiaTheme="minorEastAsia" w:hAnsiTheme="minorEastAsia" w:cs="仿宋_GB2312" w:hint="eastAsia"/>
        </w:rPr>
        <w:t>日</w:t>
      </w:r>
      <w:r w:rsidR="00292E1C">
        <w:rPr>
          <w:rFonts w:asciiTheme="minorEastAsia" w:eastAsiaTheme="minorEastAsia" w:hAnsiTheme="minorEastAsia" w:cs="仿宋_GB2312" w:hint="eastAsia"/>
        </w:rPr>
        <w:t>15</w:t>
      </w:r>
      <w:r w:rsidR="00323853" w:rsidRPr="00323853">
        <w:rPr>
          <w:rFonts w:asciiTheme="minorEastAsia" w:eastAsiaTheme="minorEastAsia" w:hAnsiTheme="minorEastAsia" w:cs="仿宋_GB2312" w:hint="eastAsia"/>
        </w:rPr>
        <w:t>时</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323853" w:rsidRPr="00323853">
        <w:rPr>
          <w:rFonts w:ascii="宋体" w:hAnsi="宋体" w:hint="eastAsia"/>
          <w:sz w:val="24"/>
          <w:szCs w:val="24"/>
        </w:rPr>
        <w:t>襄城县</w:t>
      </w:r>
      <w:r w:rsidR="00E64B87">
        <w:rPr>
          <w:rFonts w:asciiTheme="minorEastAsia" w:hAnsiTheme="minorEastAsia" w:cs="仿宋" w:hint="eastAsia"/>
          <w:sz w:val="24"/>
          <w:szCs w:val="24"/>
        </w:rPr>
        <w:t>财政</w:t>
      </w:r>
      <w:r w:rsidR="00E64B87" w:rsidRPr="00323853">
        <w:rPr>
          <w:rFonts w:asciiTheme="minorEastAsia" w:hAnsiTheme="minorEastAsia" w:cs="仿宋" w:hint="eastAsia"/>
          <w:sz w:val="24"/>
          <w:szCs w:val="24"/>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323853">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E64B87">
        <w:rPr>
          <w:rFonts w:asciiTheme="minorEastAsia" w:hAnsiTheme="minorEastAsia" w:cs="仿宋_GB2312" w:hint="eastAsia"/>
          <w:sz w:val="24"/>
          <w:szCs w:val="24"/>
          <w:shd w:val="clear" w:color="auto" w:fill="FFFFFF"/>
        </w:rPr>
        <w:t>姚</w:t>
      </w:r>
      <w:r w:rsidR="00323853">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E64B87">
        <w:rPr>
          <w:rFonts w:asciiTheme="minorEastAsia" w:hAnsiTheme="minorEastAsia" w:cs="仿宋_GB2312" w:hint="eastAsia"/>
          <w:sz w:val="24"/>
          <w:szCs w:val="24"/>
          <w:shd w:val="clear" w:color="auto" w:fill="FFFFFF"/>
        </w:rPr>
        <w:t>15290966777</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323853">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r w:rsidRPr="00C67B7D">
        <w:rPr>
          <w:rFonts w:ascii="宋体" w:hAnsi="宋体"/>
          <w:sz w:val="24"/>
          <w:szCs w:val="24"/>
        </w:rPr>
        <w:t>0</w:t>
      </w:r>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323853" w:rsidRPr="00C67B7D">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323853">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月</w:t>
      </w:r>
      <w:r w:rsidR="00E64B87">
        <w:rPr>
          <w:rFonts w:asciiTheme="minorEastAsia" w:hAnsiTheme="minorEastAsia" w:cs="仿宋_GB2312" w:hint="eastAsia"/>
          <w:sz w:val="24"/>
          <w:szCs w:val="24"/>
          <w:shd w:val="clear" w:color="auto" w:fill="FFFFFF"/>
        </w:rPr>
        <w:t>二</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1919B5">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1"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E651ED" w:rsidRPr="00C67B7D" w:rsidRDefault="00C4024D" w:rsidP="00F935E6">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4B87" w:rsidRPr="00C67B7D" w:rsidRDefault="00E64B87" w:rsidP="00E64B87">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一、</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4B87" w:rsidRPr="00E64B87" w:rsidRDefault="00E64B87" w:rsidP="00E64B8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宋体" w:cs="宋体" w:hint="eastAsia"/>
          <w:sz w:val="24"/>
          <w:szCs w:val="24"/>
          <w:lang w:val="zh-CN"/>
        </w:rPr>
        <w:t>1</w:t>
      </w:r>
      <w:r w:rsidRPr="00E64B87">
        <w:rPr>
          <w:rFonts w:asciiTheme="minorEastAsia" w:hAnsiTheme="minorEastAsia" w:cs="宋体" w:hint="eastAsia"/>
          <w:kern w:val="0"/>
          <w:sz w:val="24"/>
          <w:szCs w:val="24"/>
          <w:lang w:val="zh-CN"/>
        </w:rPr>
        <w:t>、供应商须明确响应产品的厂家、产地、品牌、型号、详细参数，</w:t>
      </w:r>
      <w:r w:rsidRPr="00E64B87">
        <w:rPr>
          <w:rFonts w:asciiTheme="minorEastAsia" w:hAnsiTheme="minorEastAsia" w:cs="宋体" w:hint="eastAsia"/>
          <w:b/>
          <w:kern w:val="0"/>
          <w:sz w:val="24"/>
          <w:szCs w:val="24"/>
          <w:lang w:val="zh-CN"/>
        </w:rPr>
        <w:t>否则为无效响应</w:t>
      </w:r>
      <w:r w:rsidRPr="00E64B87">
        <w:rPr>
          <w:rFonts w:asciiTheme="minorEastAsia" w:hAnsiTheme="minorEastAsia" w:cs="宋体" w:hint="eastAsia"/>
          <w:kern w:val="0"/>
          <w:sz w:val="24"/>
          <w:szCs w:val="24"/>
          <w:lang w:val="zh-CN"/>
        </w:rPr>
        <w:t>。</w:t>
      </w:r>
    </w:p>
    <w:p w:rsidR="00E64B87" w:rsidRPr="00E64B87" w:rsidRDefault="00E64B87" w:rsidP="00E64B8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2、投标文件中所列产品参数为最低标准，投标文件不得复制招标文件中的技术参数，</w:t>
      </w:r>
      <w:r w:rsidRPr="00E64B87">
        <w:rPr>
          <w:rFonts w:asciiTheme="minorEastAsia" w:hAnsiTheme="minorEastAsia" w:cs="宋体" w:hint="eastAsia"/>
          <w:b/>
          <w:kern w:val="0"/>
          <w:sz w:val="24"/>
          <w:szCs w:val="24"/>
          <w:lang w:val="zh-CN"/>
        </w:rPr>
        <w:t>否则为无效投标</w:t>
      </w:r>
      <w:r w:rsidRPr="00E64B87">
        <w:rPr>
          <w:rFonts w:asciiTheme="minorEastAsia" w:hAnsiTheme="minorEastAsia" w:cs="宋体" w:hint="eastAsia"/>
          <w:kern w:val="0"/>
          <w:sz w:val="24"/>
          <w:szCs w:val="24"/>
          <w:lang w:val="zh-CN"/>
        </w:rPr>
        <w:t>；</w:t>
      </w:r>
    </w:p>
    <w:p w:rsidR="00E64B87" w:rsidRDefault="00E64B87" w:rsidP="00E64B8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 xml:space="preserve">3、投标总价中包含运输费、安装费、装卸费等，投标人在报价时应充分考虑项目地域等方面存在的差异。中标人应全部送到指定地点并按要求安装到位。   </w:t>
      </w:r>
    </w:p>
    <w:p w:rsidR="00E64B87" w:rsidRP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 xml:space="preserve"> 4、供应商应就本项目（每包或者标段）完整响应，</w:t>
      </w:r>
      <w:r w:rsidRPr="00E64B87">
        <w:rPr>
          <w:rFonts w:asciiTheme="minorEastAsia" w:hAnsiTheme="minorEastAsia" w:cs="宋体" w:hint="eastAsia"/>
          <w:b/>
          <w:kern w:val="0"/>
          <w:sz w:val="24"/>
          <w:szCs w:val="24"/>
          <w:lang w:val="zh-CN"/>
        </w:rPr>
        <w:t>否则为无效响应</w:t>
      </w:r>
      <w:r w:rsidRPr="00E64B87">
        <w:rPr>
          <w:rFonts w:asciiTheme="minorEastAsia" w:hAnsiTheme="minorEastAsia" w:cs="宋体" w:hint="eastAsia"/>
          <w:kern w:val="0"/>
          <w:sz w:val="24"/>
          <w:szCs w:val="24"/>
          <w:lang w:val="zh-CN"/>
        </w:rPr>
        <w:t>。</w:t>
      </w:r>
    </w:p>
    <w:p w:rsidR="00E64B87" w:rsidRPr="002C3F14" w:rsidRDefault="00E64B87" w:rsidP="00CE46FB">
      <w:pPr>
        <w:pStyle w:val="af2"/>
        <w:widowControl/>
        <w:numPr>
          <w:ilvl w:val="0"/>
          <w:numId w:val="22"/>
        </w:numPr>
        <w:shd w:val="clear" w:color="auto" w:fill="FFFFFF"/>
        <w:spacing w:line="360" w:lineRule="auto"/>
        <w:ind w:firstLineChars="0"/>
        <w:contextualSpacing/>
        <w:jc w:val="left"/>
        <w:rPr>
          <w:rFonts w:asciiTheme="minorEastAsia" w:hAnsiTheme="minorEastAsia" w:cs="宋体"/>
          <w:kern w:val="0"/>
          <w:sz w:val="24"/>
          <w:szCs w:val="24"/>
          <w:lang w:val="zh-CN"/>
        </w:rPr>
      </w:pPr>
      <w:r w:rsidRPr="002C3F14">
        <w:rPr>
          <w:rFonts w:asciiTheme="minorEastAsia" w:hAnsiTheme="minorEastAsia" w:cs="宋体" w:hint="eastAsia"/>
          <w:kern w:val="0"/>
          <w:sz w:val="24"/>
          <w:szCs w:val="24"/>
          <w:lang w:val="zh-CN"/>
        </w:rPr>
        <w:t>所响应产品必须符合国家质量检测标准和本询价文件规定标准的全新正品现货。</w:t>
      </w:r>
    </w:p>
    <w:p w:rsidR="002C3F14" w:rsidRDefault="00E64B87" w:rsidP="002C3F1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6、本项目为交钥匙工程（包括设备、材料、元件等购置、安装调试、验收、与其它施工单位协作所产生的费用等）。</w:t>
      </w:r>
    </w:p>
    <w:p w:rsidR="00E64B87" w:rsidRPr="002C3F14" w:rsidRDefault="002C3F14" w:rsidP="002C3F1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7、</w:t>
      </w:r>
      <w:r w:rsidR="00E64B87" w:rsidRPr="002C3F14">
        <w:rPr>
          <w:rFonts w:asciiTheme="minorEastAsia" w:hAnsiTheme="minorEastAsia" w:cs="宋体" w:hint="eastAsia"/>
          <w:kern w:val="0"/>
          <w:sz w:val="24"/>
          <w:szCs w:val="24"/>
          <w:lang w:val="zh-CN"/>
        </w:rPr>
        <w:t>没有提供相应检测报告、材料的为无效投标。</w:t>
      </w:r>
    </w:p>
    <w:p w:rsidR="00E64B87" w:rsidRPr="00E64B87" w:rsidRDefault="00E64B87" w:rsidP="00E64B87">
      <w:pPr>
        <w:widowControl/>
        <w:shd w:val="clear" w:color="auto" w:fill="FFFFFF"/>
        <w:spacing w:line="360" w:lineRule="auto"/>
        <w:ind w:firstLineChars="150" w:firstLine="361"/>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w:t>
      </w:r>
      <w:r w:rsidRPr="00E64B87">
        <w:rPr>
          <w:rFonts w:asciiTheme="minorEastAsia" w:hAnsiTheme="minorEastAsia" w:cs="黑体" w:hint="eastAsia"/>
          <w:b/>
          <w:bCs/>
          <w:sz w:val="24"/>
          <w:szCs w:val="24"/>
          <w:shd w:val="clear" w:color="auto" w:fill="FFFFFF"/>
        </w:rPr>
        <w:t>服务标准、期限、效率等要求：</w:t>
      </w:r>
    </w:p>
    <w:p w:rsidR="00E64B87" w:rsidRP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1、采购货物均由供货方免费送至采购人指定的交货地点并安装调试好，安装调试应以要求的技术参数指标为准。</w:t>
      </w:r>
    </w:p>
    <w:p w:rsidR="00E64B87" w:rsidRP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2、所有货物交货后的拆箱、安装、调试等项工作（包括费用）由供货方负责，须在采购人指定人员参与下进行，交货、拆箱、安装、调试等。</w:t>
      </w:r>
    </w:p>
    <w:p w:rsidR="00E64B87" w:rsidRP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3、供应商须无偿提供质保期之内所有货物的损坏更换及维护工作。</w:t>
      </w:r>
    </w:p>
    <w:p w:rsidR="00E64B87" w:rsidRP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4、所投产品须提供三年的售后服务。</w:t>
      </w:r>
    </w:p>
    <w:p w:rsidR="00E64B87" w:rsidRDefault="00E64B87" w:rsidP="00E64B87">
      <w:pPr>
        <w:widowControl/>
        <w:shd w:val="clear" w:color="auto" w:fill="FFFFFF"/>
        <w:spacing w:line="360" w:lineRule="auto"/>
        <w:ind w:firstLineChars="150" w:firstLine="360"/>
        <w:contextualSpacing/>
        <w:jc w:val="left"/>
        <w:rPr>
          <w:rFonts w:asciiTheme="minorEastAsia" w:hAnsiTheme="minorEastAsia" w:cs="宋体"/>
          <w:kern w:val="0"/>
          <w:sz w:val="24"/>
          <w:szCs w:val="24"/>
          <w:lang w:val="zh-CN"/>
        </w:rPr>
      </w:pPr>
      <w:r w:rsidRPr="00E64B87">
        <w:rPr>
          <w:rFonts w:asciiTheme="minorEastAsia" w:hAnsiTheme="minorEastAsia" w:cs="宋体" w:hint="eastAsia"/>
          <w:kern w:val="0"/>
          <w:sz w:val="24"/>
          <w:szCs w:val="24"/>
          <w:lang w:val="zh-CN"/>
        </w:rPr>
        <w:t>5、投标人须提供售后服务联系人、联系方式、维修点地址、维修点具备什么样的维修能力等详细资料，并承诺在接到故障报修电话30分钟内响应，一般故障3个小时内解决，重大故障24小时内解决</w:t>
      </w:r>
      <w:r>
        <w:rPr>
          <w:rFonts w:asciiTheme="minorEastAsia" w:hAnsiTheme="minorEastAsia" w:cs="宋体" w:hint="eastAsia"/>
          <w:kern w:val="0"/>
          <w:sz w:val="24"/>
          <w:szCs w:val="24"/>
          <w:lang w:val="zh-CN"/>
        </w:rPr>
        <w:t>。</w:t>
      </w:r>
    </w:p>
    <w:p w:rsidR="00E64B87" w:rsidRPr="00C67B7D" w:rsidRDefault="00E64B87" w:rsidP="00E64B87">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、验收标准</w:t>
      </w:r>
    </w:p>
    <w:p w:rsidR="00E64B87" w:rsidRPr="00C67B7D" w:rsidRDefault="00E64B87" w:rsidP="00E64B87">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E64B87" w:rsidRPr="00C67B7D" w:rsidRDefault="00E64B87" w:rsidP="00E64B87">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4B87" w:rsidRPr="00E64B87" w:rsidRDefault="00E64B87" w:rsidP="00F935E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E651ED" w:rsidRPr="00E64B87" w:rsidRDefault="00E64B87" w:rsidP="00E64B87">
      <w:pPr>
        <w:widowControl/>
        <w:shd w:val="clear" w:color="auto" w:fill="FFFFFF"/>
        <w:spacing w:line="360" w:lineRule="auto"/>
        <w:ind w:firstLineChars="150" w:firstLine="361"/>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四、</w:t>
      </w:r>
      <w:r w:rsidR="00C4024D" w:rsidRPr="00E64B87">
        <w:rPr>
          <w:rFonts w:asciiTheme="minorEastAsia" w:hAnsiTheme="minorEastAsia" w:cs="黑体" w:hint="eastAsia"/>
          <w:b/>
          <w:bCs/>
          <w:sz w:val="24"/>
          <w:szCs w:val="24"/>
          <w:shd w:val="clear" w:color="auto" w:fill="FFFFFF"/>
        </w:rPr>
        <w:t>采购清单</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57"/>
        <w:gridCol w:w="1251"/>
        <w:gridCol w:w="5585"/>
        <w:gridCol w:w="639"/>
        <w:gridCol w:w="786"/>
      </w:tblGrid>
      <w:tr w:rsidR="00E64B87" w:rsidRPr="00E64B87" w:rsidTr="00F935E6">
        <w:trPr>
          <w:trHeight w:val="1136"/>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lastRenderedPageBreak/>
              <w:t>序号</w:t>
            </w:r>
          </w:p>
        </w:tc>
        <w:tc>
          <w:tcPr>
            <w:tcW w:w="291"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t>分类</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t>设备</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t>描述</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t>单位</w:t>
            </w:r>
          </w:p>
        </w:tc>
        <w:tc>
          <w:tcPr>
            <w:tcW w:w="411"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b/>
                <w:bCs/>
                <w:kern w:val="0"/>
                <w:sz w:val="20"/>
                <w:szCs w:val="20"/>
              </w:rPr>
            </w:pPr>
            <w:r w:rsidRPr="00E64B87">
              <w:rPr>
                <w:rFonts w:ascii="微软雅黑" w:eastAsia="微软雅黑" w:hAnsi="微软雅黑" w:cs="Arial" w:hint="eastAsia"/>
                <w:b/>
                <w:bCs/>
                <w:kern w:val="0"/>
                <w:sz w:val="20"/>
                <w:szCs w:val="20"/>
              </w:rPr>
              <w:t>数量</w:t>
            </w:r>
          </w:p>
        </w:tc>
      </w:tr>
      <w:tr w:rsidR="00E64B87" w:rsidRPr="00E64B87" w:rsidTr="00F935E6">
        <w:trPr>
          <w:trHeight w:val="149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c>
          <w:tcPr>
            <w:tcW w:w="291" w:type="pct"/>
            <w:vMerge w:val="restart"/>
            <w:shd w:val="clear" w:color="auto" w:fill="auto"/>
            <w:vAlign w:val="center"/>
          </w:tcPr>
          <w:p w:rsidR="00E64B87" w:rsidRPr="00E64B87" w:rsidRDefault="00E64B87" w:rsidP="00E64B87">
            <w:pPr>
              <w:widowControl/>
              <w:spacing w:line="276" w:lineRule="auto"/>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外 网</w:t>
            </w: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无线AP接入点</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宋体" w:hint="eastAsia"/>
                <w:color w:val="000000"/>
                <w:kern w:val="0"/>
                <w:sz w:val="20"/>
                <w:szCs w:val="20"/>
              </w:rPr>
              <w:t>支持最大接入用户数≥512个，支持120个</w:t>
            </w:r>
            <w:r w:rsidRPr="00E64B87">
              <w:rPr>
                <w:rFonts w:ascii="Meiryo" w:eastAsia="Meiryo" w:hAnsi="Meiryo" w:cs="Meiryo" w:hint="eastAsia"/>
                <w:color w:val="000000"/>
                <w:kern w:val="0"/>
                <w:sz w:val="20"/>
                <w:szCs w:val="20"/>
              </w:rPr>
              <w:t>⽤</w:t>
            </w:r>
            <w:r w:rsidRPr="00E64B87">
              <w:rPr>
                <w:rFonts w:ascii="微软雅黑" w:eastAsia="微软雅黑" w:hAnsi="微软雅黑" w:cs="微软雅黑" w:hint="eastAsia"/>
                <w:color w:val="000000"/>
                <w:kern w:val="0"/>
                <w:sz w:val="20"/>
                <w:szCs w:val="20"/>
              </w:rPr>
              <w:t>户同时点播</w:t>
            </w:r>
            <w:r w:rsidRPr="00E64B87">
              <w:rPr>
                <w:rFonts w:ascii="微软雅黑" w:eastAsia="微软雅黑" w:hAnsi="微软雅黑" w:cs="宋体" w:hint="eastAsia"/>
                <w:color w:val="000000"/>
                <w:kern w:val="0"/>
                <w:sz w:val="20"/>
                <w:szCs w:val="20"/>
              </w:rPr>
              <w:t>720P高清视频不卡顿，支持802.11a/b/g/n/ac/ac wave2，不少于</w:t>
            </w:r>
            <w:r w:rsidRPr="00E64B87">
              <w:rPr>
                <w:rFonts w:ascii="微软雅黑" w:eastAsia="微软雅黑" w:hAnsi="微软雅黑" w:cs="宋体"/>
                <w:color w:val="000000"/>
                <w:kern w:val="0"/>
                <w:sz w:val="20"/>
                <w:szCs w:val="20"/>
              </w:rPr>
              <w:t>6</w:t>
            </w:r>
            <w:r w:rsidRPr="00E64B87">
              <w:rPr>
                <w:rFonts w:ascii="微软雅黑" w:eastAsia="微软雅黑" w:hAnsi="微软雅黑" w:cs="宋体" w:hint="eastAsia"/>
                <w:color w:val="000000"/>
                <w:kern w:val="0"/>
                <w:sz w:val="20"/>
                <w:szCs w:val="20"/>
              </w:rPr>
              <w:t>条空间流，整机速率≥</w:t>
            </w:r>
            <w:r w:rsidRPr="00E64B87">
              <w:rPr>
                <w:rFonts w:ascii="微软雅黑" w:eastAsia="微软雅黑" w:hAnsi="微软雅黑" w:cs="宋体"/>
                <w:color w:val="000000"/>
                <w:kern w:val="0"/>
                <w:sz w:val="20"/>
                <w:szCs w:val="20"/>
              </w:rPr>
              <w:t>5.5</w:t>
            </w:r>
            <w:r w:rsidRPr="00E64B87">
              <w:rPr>
                <w:rFonts w:ascii="微软雅黑" w:eastAsia="微软雅黑" w:hAnsi="微软雅黑" w:cs="宋体" w:hint="eastAsia"/>
                <w:color w:val="000000"/>
                <w:kern w:val="0"/>
                <w:sz w:val="20"/>
                <w:szCs w:val="20"/>
              </w:rPr>
              <w:t>Gbps，支持1</w:t>
            </w:r>
            <w:r w:rsidRPr="00E64B87">
              <w:rPr>
                <w:rFonts w:ascii="微软雅黑" w:eastAsia="微软雅黑" w:hAnsi="微软雅黑" w:cs="宋体"/>
                <w:color w:val="000000"/>
                <w:kern w:val="0"/>
                <w:sz w:val="20"/>
                <w:szCs w:val="20"/>
              </w:rPr>
              <w:t>0GE</w:t>
            </w:r>
            <w:r w:rsidRPr="00E64B87">
              <w:rPr>
                <w:rFonts w:ascii="微软雅黑" w:eastAsia="微软雅黑" w:hAnsi="微软雅黑" w:cs="宋体" w:hint="eastAsia"/>
                <w:color w:val="000000"/>
                <w:kern w:val="0"/>
                <w:sz w:val="20"/>
                <w:szCs w:val="20"/>
              </w:rPr>
              <w:t>以</w:t>
            </w:r>
            <w:proofErr w:type="gramStart"/>
            <w:r w:rsidRPr="00E64B87">
              <w:rPr>
                <w:rFonts w:ascii="微软雅黑" w:eastAsia="微软雅黑" w:hAnsi="微软雅黑" w:cs="宋体" w:hint="eastAsia"/>
                <w:color w:val="000000"/>
                <w:kern w:val="0"/>
                <w:sz w:val="20"/>
                <w:szCs w:val="20"/>
              </w:rPr>
              <w:t>特</w:t>
            </w:r>
            <w:proofErr w:type="gramEnd"/>
            <w:r w:rsidRPr="00E64B87">
              <w:rPr>
                <w:rFonts w:ascii="微软雅黑" w:eastAsia="微软雅黑" w:hAnsi="微软雅黑" w:cs="宋体" w:hint="eastAsia"/>
                <w:color w:val="000000"/>
                <w:kern w:val="0"/>
                <w:sz w:val="20"/>
                <w:szCs w:val="20"/>
              </w:rPr>
              <w:t>网接口，兼容1</w:t>
            </w:r>
            <w:r w:rsidRPr="00E64B87">
              <w:rPr>
                <w:rFonts w:ascii="微软雅黑" w:eastAsia="微软雅黑" w:hAnsi="微软雅黑" w:cs="宋体"/>
                <w:color w:val="000000"/>
                <w:kern w:val="0"/>
                <w:sz w:val="20"/>
                <w:szCs w:val="20"/>
              </w:rPr>
              <w:t>G</w:t>
            </w:r>
            <w:r w:rsidRPr="00E64B87">
              <w:rPr>
                <w:rFonts w:ascii="微软雅黑" w:eastAsia="微软雅黑" w:hAnsi="微软雅黑" w:cs="宋体" w:hint="eastAsia"/>
                <w:color w:val="000000"/>
                <w:kern w:val="0"/>
                <w:sz w:val="20"/>
                <w:szCs w:val="20"/>
              </w:rPr>
              <w:t>/</w:t>
            </w:r>
            <w:r w:rsidRPr="00E64B87">
              <w:rPr>
                <w:rFonts w:ascii="微软雅黑" w:eastAsia="微软雅黑" w:hAnsi="微软雅黑" w:cs="宋体"/>
                <w:color w:val="000000"/>
                <w:kern w:val="0"/>
                <w:sz w:val="20"/>
                <w:szCs w:val="20"/>
              </w:rPr>
              <w:t>2.5</w:t>
            </w:r>
            <w:r w:rsidRPr="00E64B87">
              <w:rPr>
                <w:rFonts w:ascii="微软雅黑" w:eastAsia="微软雅黑" w:hAnsi="微软雅黑" w:cs="宋体" w:hint="eastAsia"/>
                <w:color w:val="000000"/>
                <w:kern w:val="0"/>
                <w:sz w:val="20"/>
                <w:szCs w:val="20"/>
              </w:rPr>
              <w:t>/</w:t>
            </w:r>
            <w:r w:rsidRPr="00E64B87">
              <w:rPr>
                <w:rFonts w:ascii="微软雅黑" w:eastAsia="微软雅黑" w:hAnsi="微软雅黑" w:cs="宋体"/>
                <w:color w:val="000000"/>
                <w:kern w:val="0"/>
                <w:sz w:val="20"/>
                <w:szCs w:val="20"/>
              </w:rPr>
              <w:t>5G</w:t>
            </w:r>
            <w:r w:rsidRPr="00E64B87">
              <w:rPr>
                <w:rFonts w:ascii="微软雅黑" w:eastAsia="微软雅黑" w:hAnsi="微软雅黑" w:cs="宋体" w:hint="eastAsia"/>
                <w:color w:val="000000"/>
                <w:kern w:val="0"/>
                <w:sz w:val="20"/>
                <w:szCs w:val="20"/>
              </w:rPr>
              <w:t>，内置全向天线，发射功率≥20dBm，支持按1dB步长调整发射功率，支持AP本地应用识别和QOS分类，针对业界常用的Skypes、QQ、</w:t>
            </w:r>
            <w:proofErr w:type="gramStart"/>
            <w:r w:rsidRPr="00E64B87">
              <w:rPr>
                <w:rFonts w:ascii="微软雅黑" w:eastAsia="微软雅黑" w:hAnsi="微软雅黑" w:cs="宋体" w:hint="eastAsia"/>
                <w:color w:val="000000"/>
                <w:kern w:val="0"/>
                <w:sz w:val="20"/>
                <w:szCs w:val="20"/>
              </w:rPr>
              <w:t>微信等</w:t>
            </w:r>
            <w:proofErr w:type="gramEnd"/>
            <w:r w:rsidRPr="00E64B87">
              <w:rPr>
                <w:rFonts w:ascii="微软雅黑" w:eastAsia="微软雅黑" w:hAnsi="微软雅黑" w:cs="宋体" w:hint="eastAsia"/>
                <w:color w:val="000000"/>
                <w:kern w:val="0"/>
                <w:sz w:val="20"/>
                <w:szCs w:val="20"/>
              </w:rPr>
              <w:t>应用，能显著提升语音质量，可基于全局、基于SSID或基于用户的三个不同维度对每种应用进行单独的流量统计及可视化呈现，支持VIP用户识别和优先调度，VIP用户可无视任何限速策略，并可获得空口报文的优先级提升，支持射频自动调优功能，实时智能管理射频资源，，支持</w:t>
            </w:r>
            <w:proofErr w:type="gramStart"/>
            <w:r w:rsidRPr="00E64B87">
              <w:rPr>
                <w:rFonts w:ascii="微软雅黑" w:eastAsia="微软雅黑" w:hAnsi="微软雅黑" w:cs="宋体" w:hint="eastAsia"/>
                <w:color w:val="000000"/>
                <w:kern w:val="0"/>
                <w:sz w:val="20"/>
                <w:szCs w:val="20"/>
              </w:rPr>
              <w:t>云管理</w:t>
            </w:r>
            <w:proofErr w:type="gramEnd"/>
            <w:r w:rsidRPr="00E64B87">
              <w:rPr>
                <w:rFonts w:ascii="微软雅黑" w:eastAsia="微软雅黑" w:hAnsi="微软雅黑" w:cs="宋体" w:hint="eastAsia"/>
                <w:color w:val="000000"/>
                <w:kern w:val="0"/>
                <w:sz w:val="20"/>
                <w:szCs w:val="20"/>
              </w:rPr>
              <w:t>模式，在不更换硬件的情况下，可支持切换到云模式。</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39 </w:t>
            </w:r>
          </w:p>
        </w:tc>
      </w:tr>
      <w:tr w:rsidR="00E64B87" w:rsidRPr="00E64B87" w:rsidTr="00F935E6">
        <w:trPr>
          <w:trHeight w:val="2024"/>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无线控制器</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宋体" w:hint="eastAsia"/>
                <w:sz w:val="20"/>
                <w:szCs w:val="20"/>
              </w:rPr>
              <w:t>★支持802.11 a/b/g/n/ac/ac wave2/ax，支持瘦AP标准IETF 5415 CAPWAP协议，★支持最大管理AP数量5</w:t>
            </w:r>
            <w:r w:rsidRPr="00E64B87">
              <w:rPr>
                <w:rFonts w:ascii="微软雅黑" w:eastAsia="微软雅黑" w:hAnsi="微软雅黑" w:cs="宋体"/>
                <w:sz w:val="20"/>
                <w:szCs w:val="20"/>
              </w:rPr>
              <w:t>K</w:t>
            </w:r>
            <w:r w:rsidRPr="00E64B87">
              <w:rPr>
                <w:rFonts w:ascii="微软雅黑" w:eastAsia="微软雅黑" w:hAnsi="微软雅黑" w:cs="宋体" w:hint="eastAsia"/>
                <w:sz w:val="20"/>
                <w:szCs w:val="20"/>
              </w:rPr>
              <w:t>，本次不少于</w:t>
            </w:r>
            <w:r w:rsidRPr="00E64B87">
              <w:rPr>
                <w:rFonts w:ascii="微软雅黑" w:eastAsia="微软雅黑" w:hAnsi="微软雅黑" w:cs="宋体"/>
                <w:sz w:val="20"/>
                <w:szCs w:val="20"/>
              </w:rPr>
              <w:t>300</w:t>
            </w:r>
            <w:r w:rsidRPr="00E64B87">
              <w:rPr>
                <w:rFonts w:ascii="微软雅黑" w:eastAsia="微软雅黑" w:hAnsi="微软雅黑" w:cs="宋体" w:hint="eastAsia"/>
                <w:sz w:val="20"/>
                <w:szCs w:val="20"/>
              </w:rPr>
              <w:t>个license授权，★配置不少于1</w:t>
            </w:r>
            <w:r w:rsidRPr="00E64B87">
              <w:rPr>
                <w:rFonts w:ascii="微软雅黑" w:eastAsia="微软雅黑" w:hAnsi="微软雅黑" w:cs="宋体"/>
                <w:sz w:val="20"/>
                <w:szCs w:val="20"/>
              </w:rPr>
              <w:t>6</w:t>
            </w:r>
            <w:r w:rsidRPr="00E64B87">
              <w:rPr>
                <w:rFonts w:ascii="微软雅黑" w:eastAsia="微软雅黑" w:hAnsi="微软雅黑" w:cs="宋体" w:hint="eastAsia"/>
                <w:sz w:val="20"/>
                <w:szCs w:val="20"/>
              </w:rPr>
              <w:t>个</w:t>
            </w:r>
            <w:proofErr w:type="gramStart"/>
            <w:r w:rsidRPr="00E64B87">
              <w:rPr>
                <w:rFonts w:ascii="微软雅黑" w:eastAsia="微软雅黑" w:hAnsi="微软雅黑" w:cs="宋体" w:hint="eastAsia"/>
                <w:sz w:val="20"/>
                <w:szCs w:val="20"/>
              </w:rPr>
              <w:t>千兆电口</w:t>
            </w:r>
            <w:proofErr w:type="gramEnd"/>
            <w:r w:rsidRPr="00E64B87">
              <w:rPr>
                <w:rFonts w:ascii="微软雅黑" w:eastAsia="微软雅黑" w:hAnsi="微软雅黑" w:cs="宋体" w:hint="eastAsia"/>
                <w:sz w:val="20"/>
                <w:szCs w:val="20"/>
              </w:rPr>
              <w:t>，2个S</w:t>
            </w:r>
            <w:r w:rsidRPr="00E64B87">
              <w:rPr>
                <w:rFonts w:ascii="微软雅黑" w:eastAsia="微软雅黑" w:hAnsi="微软雅黑" w:cs="宋体"/>
                <w:sz w:val="20"/>
                <w:szCs w:val="20"/>
              </w:rPr>
              <w:t>FP+</w:t>
            </w:r>
            <w:r w:rsidRPr="00E64B87">
              <w:rPr>
                <w:rFonts w:ascii="微软雅黑" w:eastAsia="微软雅黑" w:hAnsi="微软雅黑" w:cs="宋体" w:hint="eastAsia"/>
                <w:sz w:val="20"/>
                <w:szCs w:val="20"/>
              </w:rPr>
              <w:t>接口，支持MAC 地址认证、802.1x认证（EAP-PAP、EAP-MD5、EAP-PEAP、EAP-TLS、EAP-TTLS）、Portal认证、MAC+Portal混合认证，支持WPA标准、WEP(WEP64/WEP128)、TKIP、CCMP，支持内置portal服务器，支持基于</w:t>
            </w:r>
            <w:r w:rsidRPr="00E64B87">
              <w:rPr>
                <w:rFonts w:ascii="微软雅黑" w:eastAsia="微软雅黑" w:hAnsi="微软雅黑" w:cs="宋体"/>
                <w:sz w:val="20"/>
                <w:szCs w:val="20"/>
              </w:rPr>
              <w:t xml:space="preserve">802.11k </w:t>
            </w:r>
            <w:r w:rsidRPr="00E64B87">
              <w:rPr>
                <w:rFonts w:ascii="微软雅黑" w:eastAsia="微软雅黑" w:hAnsi="微软雅黑" w:cs="宋体" w:hint="eastAsia"/>
                <w:sz w:val="20"/>
                <w:szCs w:val="20"/>
              </w:rPr>
              <w:t>和</w:t>
            </w:r>
            <w:r w:rsidRPr="00E64B87">
              <w:rPr>
                <w:rFonts w:ascii="微软雅黑" w:eastAsia="微软雅黑" w:hAnsi="微软雅黑" w:cs="宋体"/>
                <w:sz w:val="20"/>
                <w:szCs w:val="20"/>
              </w:rPr>
              <w:t xml:space="preserve"> 802.11v</w:t>
            </w:r>
            <w:r w:rsidRPr="00E64B87">
              <w:rPr>
                <w:rFonts w:ascii="微软雅黑" w:eastAsia="微软雅黑" w:hAnsi="微软雅黑" w:cs="宋体" w:hint="eastAsia"/>
                <w:sz w:val="20"/>
                <w:szCs w:val="20"/>
              </w:rPr>
              <w:t>协议的智能漫游，解决</w:t>
            </w:r>
            <w:r w:rsidRPr="00E64B87">
              <w:rPr>
                <w:rFonts w:ascii="微软雅黑" w:eastAsia="微软雅黑" w:hAnsi="微软雅黑" w:cs="宋体" w:hint="eastAsia"/>
                <w:sz w:val="20"/>
                <w:szCs w:val="20"/>
              </w:rPr>
              <w:lastRenderedPageBreak/>
              <w:t>终端始终</w:t>
            </w:r>
            <w:proofErr w:type="gramStart"/>
            <w:r w:rsidRPr="00E64B87">
              <w:rPr>
                <w:rFonts w:ascii="微软雅黑" w:eastAsia="微软雅黑" w:hAnsi="微软雅黑" w:cs="宋体" w:hint="eastAsia"/>
                <w:sz w:val="20"/>
                <w:szCs w:val="20"/>
              </w:rPr>
              <w:t>不</w:t>
            </w:r>
            <w:proofErr w:type="gramEnd"/>
            <w:r w:rsidRPr="00E64B87">
              <w:rPr>
                <w:rFonts w:ascii="微软雅黑" w:eastAsia="微软雅黑" w:hAnsi="微软雅黑" w:cs="宋体" w:hint="eastAsia"/>
                <w:sz w:val="20"/>
                <w:szCs w:val="20"/>
              </w:rPr>
              <w:t>漫游问题，支持</w:t>
            </w:r>
            <w:r w:rsidRPr="00E64B87">
              <w:rPr>
                <w:rFonts w:ascii="微软雅黑" w:eastAsia="微软雅黑" w:hAnsi="微软雅黑" w:cs="宋体"/>
                <w:sz w:val="20"/>
                <w:szCs w:val="20"/>
              </w:rPr>
              <w:t>静态路由</w:t>
            </w:r>
            <w:r w:rsidRPr="00E64B87">
              <w:rPr>
                <w:rFonts w:ascii="微软雅黑" w:eastAsia="微软雅黑" w:hAnsi="微软雅黑" w:cs="宋体" w:hint="eastAsia"/>
                <w:sz w:val="20"/>
                <w:szCs w:val="20"/>
              </w:rPr>
              <w:t>，</w:t>
            </w:r>
            <w:r w:rsidRPr="00E64B87">
              <w:rPr>
                <w:rFonts w:ascii="微软雅黑" w:eastAsia="微软雅黑" w:hAnsi="微软雅黑" w:cs="宋体"/>
                <w:sz w:val="20"/>
                <w:szCs w:val="20"/>
              </w:rPr>
              <w:t>RIP-1/RIP-2</w:t>
            </w:r>
            <w:r w:rsidRPr="00E64B87">
              <w:rPr>
                <w:rFonts w:ascii="微软雅黑" w:eastAsia="微软雅黑" w:hAnsi="微软雅黑" w:cs="宋体" w:hint="eastAsia"/>
                <w:sz w:val="20"/>
                <w:szCs w:val="20"/>
              </w:rPr>
              <w:t>，</w:t>
            </w:r>
            <w:r w:rsidRPr="00E64B87">
              <w:rPr>
                <w:rFonts w:ascii="微软雅黑" w:eastAsia="微软雅黑" w:hAnsi="微软雅黑" w:cs="宋体"/>
                <w:sz w:val="20"/>
                <w:szCs w:val="20"/>
              </w:rPr>
              <w:t>OSPF</w:t>
            </w:r>
            <w:r w:rsidRPr="00E64B87">
              <w:rPr>
                <w:rFonts w:ascii="微软雅黑" w:eastAsia="微软雅黑" w:hAnsi="微软雅黑" w:cs="宋体" w:hint="eastAsia"/>
                <w:sz w:val="20"/>
                <w:szCs w:val="20"/>
              </w:rPr>
              <w:t>，</w:t>
            </w:r>
            <w:r w:rsidRPr="00E64B87">
              <w:rPr>
                <w:rFonts w:ascii="微软雅黑" w:eastAsia="微软雅黑" w:hAnsi="微软雅黑" w:cs="宋体"/>
                <w:sz w:val="20"/>
                <w:szCs w:val="20"/>
              </w:rPr>
              <w:t>BGP</w:t>
            </w:r>
            <w:r w:rsidRPr="00E64B87">
              <w:rPr>
                <w:rFonts w:ascii="微软雅黑" w:eastAsia="微软雅黑" w:hAnsi="微软雅黑" w:cs="宋体" w:hint="eastAsia"/>
                <w:sz w:val="20"/>
                <w:szCs w:val="20"/>
              </w:rPr>
              <w:t>，</w:t>
            </w:r>
            <w:r w:rsidRPr="00E64B87">
              <w:rPr>
                <w:rFonts w:ascii="微软雅黑" w:eastAsia="微软雅黑" w:hAnsi="微软雅黑" w:cs="宋体"/>
                <w:sz w:val="20"/>
                <w:szCs w:val="20"/>
              </w:rPr>
              <w:t>IS-IS</w:t>
            </w:r>
            <w:r w:rsidRPr="00E64B87">
              <w:rPr>
                <w:rFonts w:ascii="微软雅黑" w:eastAsia="微软雅黑" w:hAnsi="微软雅黑" w:cs="宋体" w:hint="eastAsia"/>
                <w:sz w:val="20"/>
                <w:szCs w:val="20"/>
              </w:rPr>
              <w:t>，</w:t>
            </w:r>
            <w:r w:rsidRPr="00E64B87">
              <w:rPr>
                <w:rFonts w:ascii="微软雅黑" w:eastAsia="微软雅黑" w:hAnsi="微软雅黑" w:cs="宋体"/>
                <w:sz w:val="20"/>
                <w:szCs w:val="20"/>
              </w:rPr>
              <w:t>路由策略、策略路由</w:t>
            </w:r>
            <w:r w:rsidRPr="00E64B87">
              <w:rPr>
                <w:rFonts w:ascii="微软雅黑" w:eastAsia="微软雅黑" w:hAnsi="微软雅黑" w:cs="宋体" w:hint="eastAsia"/>
                <w:sz w:val="20"/>
                <w:szCs w:val="20"/>
              </w:rPr>
              <w:t>，支持WIDS/WIPS，非法AP入侵检测，白名单功能，黑名单功能和无线协议攻击防御，支持频谱分析功能，可对蓝牙、微波炉、无绳电话、Zigbee、Game Controller、2.4G/5G无线影音、婴儿监护器等干扰源进行识别，支持</w:t>
            </w:r>
            <w:r w:rsidRPr="00E64B87">
              <w:rPr>
                <w:rFonts w:ascii="微软雅黑" w:eastAsia="微软雅黑" w:hAnsi="微软雅黑" w:cs="宋体"/>
                <w:sz w:val="20"/>
                <w:szCs w:val="20"/>
              </w:rPr>
              <w:t>DHCP Snooping,DAI,IP source Guard.</w:t>
            </w:r>
            <w:r w:rsidRPr="00E64B87">
              <w:rPr>
                <w:rFonts w:ascii="微软雅黑" w:eastAsia="微软雅黑" w:hAnsi="微软雅黑" w:cs="宋体" w:hint="eastAsia"/>
                <w:sz w:val="20"/>
                <w:szCs w:val="20"/>
              </w:rPr>
              <w:t>防止</w:t>
            </w:r>
            <w:r w:rsidRPr="00E64B87">
              <w:rPr>
                <w:rFonts w:ascii="微软雅黑" w:eastAsia="微软雅黑" w:hAnsi="微软雅黑" w:cs="宋体"/>
                <w:sz w:val="20"/>
                <w:szCs w:val="20"/>
              </w:rPr>
              <w:t>ARP</w:t>
            </w:r>
            <w:r w:rsidRPr="00E64B87">
              <w:rPr>
                <w:rFonts w:ascii="微软雅黑" w:eastAsia="微软雅黑" w:hAnsi="微软雅黑" w:cs="宋体" w:hint="eastAsia"/>
                <w:sz w:val="20"/>
                <w:szCs w:val="20"/>
              </w:rPr>
              <w:t>、仿冒源</w:t>
            </w:r>
            <w:r w:rsidRPr="00E64B87">
              <w:rPr>
                <w:rFonts w:ascii="微软雅黑" w:eastAsia="微软雅黑" w:hAnsi="微软雅黑" w:cs="宋体"/>
                <w:sz w:val="20"/>
                <w:szCs w:val="20"/>
              </w:rPr>
              <w:t>IP</w:t>
            </w:r>
            <w:r w:rsidRPr="00E64B87">
              <w:rPr>
                <w:rFonts w:ascii="微软雅黑" w:eastAsia="微软雅黑" w:hAnsi="微软雅黑" w:cs="宋体" w:hint="eastAsia"/>
                <w:sz w:val="20"/>
                <w:szCs w:val="20"/>
              </w:rPr>
              <w:t>及私设</w:t>
            </w:r>
            <w:r w:rsidRPr="00E64B87">
              <w:rPr>
                <w:rFonts w:ascii="微软雅黑" w:eastAsia="微软雅黑" w:hAnsi="微软雅黑" w:cs="宋体"/>
                <w:sz w:val="20"/>
                <w:szCs w:val="20"/>
              </w:rPr>
              <w:t>DHCP server</w:t>
            </w:r>
            <w:r w:rsidRPr="00E64B87">
              <w:rPr>
                <w:rFonts w:ascii="微软雅黑" w:eastAsia="微软雅黑" w:hAnsi="微软雅黑" w:cs="宋体" w:hint="eastAsia"/>
                <w:sz w:val="20"/>
                <w:szCs w:val="20"/>
              </w:rPr>
              <w:t>的攻击，支持Web网管，使用本地图形化配置。</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r w:rsidR="00E64B87" w:rsidRPr="00E64B87" w:rsidTr="00F935E6">
        <w:trPr>
          <w:trHeight w:val="4686"/>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3</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认证设备</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系统使用B/S架构，支持组件化安装，可以根据业务需要按需选择安装组件，支持IE、Firefox、Chrome等主流浏览器。</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系统提供用户的分权分域功能，为不同的用户分配不同的设备管理范围和操作权限。</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系统支持将有线、无线设备虚拟成一台设备进行管理，接入交换机、AP无须配置单独的管理地址，所有接入设备的管理均通过管理设备实现，支持通过查看管理设备的面板来查看整个网络的状态。</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系统支持以拓扑图的方式直观显示被管网元及其之间的连接关系和状态，用户可以通过浏览拓扑视图把握全网设备的层次结构和运行状态。</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系统支持告警信息中包含与故障关联的信息（如端口故障需关联呈现端口信息、故障信息、链路拓扑信息、历史流量信息、维护经验等）。</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lastRenderedPageBreak/>
              <w:t>系统支持区域内用户的网络使用质量分析能力，并以区域维度进行信息汇聚（如区域内低速率用户占比、高丢包率AP占比、</w:t>
            </w:r>
            <w:proofErr w:type="gramStart"/>
            <w:r w:rsidRPr="00E64B87">
              <w:rPr>
                <w:rFonts w:ascii="微软雅黑" w:eastAsia="微软雅黑" w:hAnsi="微软雅黑" w:hint="eastAsia"/>
                <w:sz w:val="20"/>
                <w:szCs w:val="20"/>
              </w:rPr>
              <w:t>高掉线率</w:t>
            </w:r>
            <w:proofErr w:type="gramEnd"/>
            <w:r w:rsidRPr="00E64B87">
              <w:rPr>
                <w:rFonts w:ascii="微软雅黑" w:eastAsia="微软雅黑" w:hAnsi="微软雅黑" w:hint="eastAsia"/>
                <w:sz w:val="20"/>
                <w:szCs w:val="20"/>
              </w:rPr>
              <w:t>AP占比等）在拓扑上呈现。</w:t>
            </w:r>
          </w:p>
          <w:p w:rsidR="00E64B87" w:rsidRPr="00E64B87" w:rsidRDefault="00E64B87" w:rsidP="00E64B87">
            <w:pPr>
              <w:widowControl/>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系统支持基于真实流的IP网络实时监测能力（非模拟报文监测或者探针式监测），监测结果可实时在拓扑上显示。</w:t>
            </w:r>
          </w:p>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hint="eastAsia"/>
                <w:sz w:val="20"/>
                <w:szCs w:val="20"/>
              </w:rPr>
              <w:t>实配：1000认证管理授权，配置所需硬件设备，三年质保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r w:rsidR="00E64B87" w:rsidRPr="00E64B87" w:rsidTr="00F935E6">
        <w:trPr>
          <w:trHeight w:val="1633"/>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4</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防火墙</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hint="eastAsia"/>
                <w:sz w:val="20"/>
                <w:szCs w:val="20"/>
              </w:rPr>
              <w:t>采用多核架构，</w:t>
            </w:r>
            <w:proofErr w:type="gramStart"/>
            <w:r w:rsidRPr="00E64B87">
              <w:rPr>
                <w:rFonts w:ascii="微软雅黑" w:eastAsia="微软雅黑" w:hAnsi="微软雅黑" w:hint="eastAsia"/>
                <w:sz w:val="20"/>
                <w:szCs w:val="20"/>
              </w:rPr>
              <w:t>千兆电接口</w:t>
            </w:r>
            <w:proofErr w:type="gramEnd"/>
            <w:r w:rsidRPr="00E64B87">
              <w:rPr>
                <w:rFonts w:ascii="微软雅黑" w:eastAsia="微软雅黑" w:hAnsi="微软雅黑" w:hint="eastAsia"/>
                <w:sz w:val="20"/>
                <w:szCs w:val="20"/>
              </w:rPr>
              <w:t>数</w:t>
            </w:r>
            <w:r w:rsidRPr="00E64B87">
              <w:rPr>
                <w:rFonts w:ascii="微软雅黑" w:eastAsia="微软雅黑" w:hAnsi="微软雅黑"/>
                <w:sz w:val="20"/>
                <w:szCs w:val="20"/>
              </w:rPr>
              <w:t>6</w:t>
            </w:r>
            <w:r w:rsidRPr="00E64B87">
              <w:rPr>
                <w:rFonts w:ascii="微软雅黑" w:eastAsia="微软雅黑" w:hAnsi="微软雅黑" w:hint="eastAsia"/>
                <w:sz w:val="20"/>
                <w:szCs w:val="20"/>
              </w:rPr>
              <w:t>个，2个万兆接口，插槽≥</w:t>
            </w:r>
            <w:r w:rsidRPr="00E64B87">
              <w:rPr>
                <w:rFonts w:ascii="微软雅黑" w:eastAsia="微软雅黑" w:hAnsi="微软雅黑"/>
                <w:sz w:val="20"/>
                <w:szCs w:val="20"/>
              </w:rPr>
              <w:t>6</w:t>
            </w:r>
            <w:r w:rsidRPr="00E64B87">
              <w:rPr>
                <w:rFonts w:ascii="微软雅黑" w:eastAsia="微软雅黑" w:hAnsi="微软雅黑" w:hint="eastAsia"/>
                <w:sz w:val="20"/>
                <w:szCs w:val="20"/>
              </w:rPr>
              <w:t>个，接口数≥22个千兆接口+4个万兆接口，支持并配置1个USB接口，支持</w:t>
            </w:r>
            <w:proofErr w:type="gramStart"/>
            <w:r w:rsidRPr="00E64B87">
              <w:rPr>
                <w:rFonts w:ascii="微软雅黑" w:eastAsia="微软雅黑" w:hAnsi="微软雅黑" w:hint="eastAsia"/>
                <w:sz w:val="20"/>
                <w:szCs w:val="20"/>
              </w:rPr>
              <w:t>硬件电口</w:t>
            </w:r>
            <w:proofErr w:type="gramEnd"/>
            <w:r w:rsidRPr="00E64B87">
              <w:rPr>
                <w:rFonts w:ascii="微软雅黑" w:eastAsia="微软雅黑" w:hAnsi="微软雅黑" w:hint="eastAsia"/>
                <w:sz w:val="20"/>
                <w:szCs w:val="20"/>
              </w:rPr>
              <w:t>Bypass卡，支持300G硬盘，配置</w:t>
            </w:r>
            <w:r w:rsidRPr="00E64B87">
              <w:rPr>
                <w:rFonts w:ascii="微软雅黑" w:eastAsia="微软雅黑" w:hAnsi="微软雅黑"/>
                <w:sz w:val="20"/>
                <w:szCs w:val="20"/>
              </w:rPr>
              <w:t>300 SSL VPN</w:t>
            </w:r>
            <w:r w:rsidRPr="00E64B87">
              <w:rPr>
                <w:rFonts w:ascii="微软雅黑" w:eastAsia="微软雅黑" w:hAnsi="微软雅黑" w:hint="eastAsia"/>
                <w:sz w:val="20"/>
                <w:szCs w:val="20"/>
              </w:rPr>
              <w:t>授权，配置虚拟防火墙，配置内容安全组合功能.配置3年I</w:t>
            </w:r>
            <w:r w:rsidRPr="00E64B87">
              <w:rPr>
                <w:rFonts w:ascii="微软雅黑" w:eastAsia="微软雅黑" w:hAnsi="微软雅黑"/>
                <w:sz w:val="20"/>
                <w:szCs w:val="20"/>
              </w:rPr>
              <w:t>PS/AV</w:t>
            </w:r>
            <w:r w:rsidRPr="00E64B87">
              <w:rPr>
                <w:rFonts w:ascii="微软雅黑" w:eastAsia="微软雅黑" w:hAnsi="微软雅黑" w:hint="eastAsia"/>
                <w:sz w:val="20"/>
                <w:szCs w:val="20"/>
              </w:rPr>
              <w:t>/</w:t>
            </w:r>
            <w:r w:rsidRPr="00E64B87">
              <w:rPr>
                <w:rFonts w:ascii="微软雅黑" w:eastAsia="微软雅黑" w:hAnsi="微软雅黑"/>
                <w:sz w:val="20"/>
                <w:szCs w:val="20"/>
              </w:rPr>
              <w:t>URL</w:t>
            </w:r>
            <w:r w:rsidRPr="00E64B87">
              <w:rPr>
                <w:rFonts w:ascii="微软雅黑" w:eastAsia="微软雅黑" w:hAnsi="微软雅黑" w:hint="eastAsia"/>
                <w:sz w:val="20"/>
                <w:szCs w:val="20"/>
              </w:rPr>
              <w:t>过滤功能，支持交流双电源，防火墙吞吐量≥</w:t>
            </w:r>
            <w:r w:rsidRPr="00E64B87">
              <w:rPr>
                <w:rFonts w:ascii="微软雅黑" w:eastAsia="微软雅黑" w:hAnsi="微软雅黑"/>
                <w:sz w:val="20"/>
                <w:szCs w:val="20"/>
              </w:rPr>
              <w:t>18</w:t>
            </w:r>
            <w:r w:rsidRPr="00E64B87">
              <w:rPr>
                <w:rFonts w:ascii="微软雅黑" w:eastAsia="微软雅黑" w:hAnsi="微软雅黑" w:hint="eastAsia"/>
                <w:sz w:val="20"/>
                <w:szCs w:val="20"/>
              </w:rPr>
              <w:t>Gbps，最大并发连接数≥</w:t>
            </w:r>
            <w:r w:rsidRPr="00E64B87">
              <w:rPr>
                <w:rFonts w:ascii="微软雅黑" w:eastAsia="微软雅黑" w:hAnsi="微软雅黑"/>
                <w:sz w:val="20"/>
                <w:szCs w:val="20"/>
              </w:rPr>
              <w:t>5</w:t>
            </w:r>
            <w:r w:rsidRPr="00E64B87">
              <w:rPr>
                <w:rFonts w:ascii="微软雅黑" w:eastAsia="微软雅黑" w:hAnsi="微软雅黑" w:hint="eastAsia"/>
                <w:sz w:val="20"/>
                <w:szCs w:val="20"/>
              </w:rPr>
              <w:t>00万，每秒新建连接数≥</w:t>
            </w:r>
            <w:r w:rsidRPr="00E64B87">
              <w:rPr>
                <w:rFonts w:ascii="微软雅黑" w:eastAsia="微软雅黑" w:hAnsi="微软雅黑"/>
                <w:sz w:val="20"/>
                <w:szCs w:val="20"/>
              </w:rPr>
              <w:t>10</w:t>
            </w:r>
            <w:r w:rsidRPr="00E64B87">
              <w:rPr>
                <w:rFonts w:ascii="微软雅黑" w:eastAsia="微软雅黑" w:hAnsi="微软雅黑" w:hint="eastAsia"/>
                <w:sz w:val="20"/>
                <w:szCs w:val="20"/>
              </w:rPr>
              <w:t>万，配置虚拟防火墙数≥50个，配置VPN隧道数≥4000条，能够基于时间、用户/用户组、应用层协议、地理位置、IP地址、端口、内容安全统一界面进行安全策略配置，支持静态路由、策略路由、RIP、OSPF、BGP、ISIS等路由协议，可识别应用层协议数量≥5000种，可支持基于应用层协议</w:t>
            </w:r>
            <w:proofErr w:type="gramStart"/>
            <w:r w:rsidRPr="00E64B87">
              <w:rPr>
                <w:rFonts w:ascii="微软雅黑" w:eastAsia="微软雅黑" w:hAnsi="微软雅黑" w:hint="eastAsia"/>
                <w:sz w:val="20"/>
                <w:szCs w:val="20"/>
              </w:rPr>
              <w:t>设置流控策略</w:t>
            </w:r>
            <w:proofErr w:type="gramEnd"/>
            <w:r w:rsidRPr="00E64B87">
              <w:rPr>
                <w:rFonts w:ascii="微软雅黑" w:eastAsia="微软雅黑" w:hAnsi="微软雅黑" w:hint="eastAsia"/>
                <w:sz w:val="20"/>
                <w:szCs w:val="20"/>
              </w:rPr>
              <w:t>，包括设置最大带宽、保证带宽、协议流量优先级等，支持全面NAT功能，对多种应用层协议支持ALG功能，包括ILS、DNS、PPTP、SIP、FTP、ICQ、RTSP等，基于特征检测，支</w:t>
            </w:r>
            <w:r w:rsidRPr="00E64B87">
              <w:rPr>
                <w:rFonts w:ascii="微软雅黑" w:eastAsia="微软雅黑" w:hAnsi="微软雅黑" w:hint="eastAsia"/>
                <w:sz w:val="20"/>
                <w:szCs w:val="20"/>
              </w:rPr>
              <w:lastRenderedPageBreak/>
              <w:t>持超过</w:t>
            </w:r>
            <w:r w:rsidRPr="00E64B87">
              <w:rPr>
                <w:rFonts w:ascii="微软雅黑" w:eastAsia="微软雅黑" w:hAnsi="微软雅黑"/>
                <w:sz w:val="20"/>
                <w:szCs w:val="20"/>
              </w:rPr>
              <w:t>3000</w:t>
            </w:r>
            <w:r w:rsidRPr="00E64B87">
              <w:rPr>
                <w:rFonts w:ascii="微软雅黑" w:eastAsia="微软雅黑" w:hAnsi="微软雅黑" w:hint="eastAsia"/>
                <w:sz w:val="20"/>
                <w:szCs w:val="20"/>
              </w:rPr>
              <w:t>特征的攻击检测和防御，可以支持HTTP、FTP、SMTP、POP3、IMAP、NFS、SMB协议的病毒防护，可根据目的地址智能优选运营商链路，支持主备接口配置以及按比例分配的负载分担方式。</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953"/>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5</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POE供电交换机</w:t>
            </w:r>
          </w:p>
        </w:tc>
        <w:tc>
          <w:tcPr>
            <w:tcW w:w="2918" w:type="pct"/>
            <w:shd w:val="clear" w:color="auto" w:fill="auto"/>
            <w:vAlign w:val="center"/>
          </w:tcPr>
          <w:p w:rsidR="00E64B87" w:rsidRPr="00E64B87" w:rsidRDefault="00E64B87" w:rsidP="005F734D">
            <w:pPr>
              <w:spacing w:beforeLines="15" w:before="46" w:afterLines="15" w:after="46" w:line="276" w:lineRule="auto"/>
              <w:textAlignment w:val="baseline"/>
              <w:rPr>
                <w:rFonts w:ascii="微软雅黑" w:eastAsia="微软雅黑" w:hAnsi="微软雅黑" w:cs="Arial"/>
                <w:sz w:val="20"/>
                <w:szCs w:val="20"/>
              </w:rPr>
            </w:pPr>
            <w:r w:rsidRPr="00E64B87">
              <w:rPr>
                <w:rFonts w:ascii="微软雅黑" w:eastAsia="微软雅黑" w:hAnsi="微软雅黑" w:cs="Arial"/>
                <w:color w:val="000000" w:themeColor="text1"/>
                <w:sz w:val="20"/>
                <w:szCs w:val="20"/>
              </w:rPr>
              <w:t>交换容量≥300G</w:t>
            </w:r>
            <w:r w:rsidRPr="00E64B87">
              <w:rPr>
                <w:rFonts w:ascii="微软雅黑" w:eastAsia="微软雅黑" w:hAnsi="微软雅黑" w:cs="Arial" w:hint="eastAsia"/>
                <w:color w:val="000000" w:themeColor="text1"/>
                <w:sz w:val="20"/>
                <w:szCs w:val="20"/>
              </w:rPr>
              <w:t>bps，包转发率</w:t>
            </w:r>
            <w:r w:rsidRPr="00E64B87">
              <w:rPr>
                <w:rFonts w:ascii="微软雅黑" w:eastAsia="微软雅黑" w:hAnsi="微软雅黑" w:cs="Arial"/>
                <w:color w:val="000000" w:themeColor="text1"/>
                <w:sz w:val="20"/>
                <w:szCs w:val="20"/>
              </w:rPr>
              <w:t>≥100Mpps</w:t>
            </w:r>
            <w:r w:rsidRPr="00E64B87">
              <w:rPr>
                <w:rFonts w:ascii="微软雅黑" w:eastAsia="微软雅黑" w:hAnsi="微软雅黑" w:cs="Arial" w:hint="eastAsia"/>
                <w:color w:val="000000" w:themeColor="text1"/>
                <w:sz w:val="20"/>
                <w:szCs w:val="20"/>
              </w:rPr>
              <w:t>，</w:t>
            </w:r>
            <w:r w:rsidRPr="00E64B87">
              <w:rPr>
                <w:rFonts w:ascii="微软雅黑" w:eastAsia="微软雅黑" w:hAnsi="微软雅黑"/>
                <w:color w:val="000000" w:themeColor="text1"/>
                <w:sz w:val="20"/>
                <w:szCs w:val="20"/>
              </w:rPr>
              <w:t>24个</w:t>
            </w:r>
            <w:proofErr w:type="gramStart"/>
            <w:r w:rsidRPr="00E64B87">
              <w:rPr>
                <w:rFonts w:ascii="微软雅黑" w:eastAsia="微软雅黑" w:hAnsi="微软雅黑" w:cs="宋体"/>
                <w:sz w:val="20"/>
                <w:szCs w:val="20"/>
              </w:rPr>
              <w:t>千兆电口</w:t>
            </w:r>
            <w:proofErr w:type="gramEnd"/>
            <w:r w:rsidRPr="00E64B87">
              <w:rPr>
                <w:rFonts w:ascii="微软雅黑" w:eastAsia="微软雅黑" w:hAnsi="微软雅黑"/>
                <w:color w:val="000000" w:themeColor="text1"/>
                <w:sz w:val="20"/>
                <w:szCs w:val="20"/>
              </w:rPr>
              <w:t>，4个千兆SFP</w:t>
            </w:r>
            <w:r w:rsidRPr="00E64B87">
              <w:rPr>
                <w:rFonts w:ascii="微软雅黑" w:eastAsia="微软雅黑" w:hAnsi="微软雅黑" w:hint="eastAsia"/>
                <w:color w:val="000000" w:themeColor="text1"/>
                <w:sz w:val="20"/>
                <w:szCs w:val="20"/>
              </w:rPr>
              <w:t>，</w:t>
            </w:r>
            <w:r w:rsidRPr="00E64B87">
              <w:rPr>
                <w:rFonts w:ascii="微软雅黑" w:eastAsia="微软雅黑" w:hAnsi="微软雅黑" w:cs="Arial"/>
                <w:sz w:val="20"/>
                <w:szCs w:val="20"/>
              </w:rPr>
              <w:t>支持PoE（802.3af）和PoE+（802.3at）</w:t>
            </w:r>
            <w:r w:rsidRPr="00E64B87">
              <w:rPr>
                <w:rFonts w:ascii="微软雅黑" w:eastAsia="微软雅黑" w:hAnsi="微软雅黑" w:cs="Arial" w:hint="eastAsia"/>
                <w:sz w:val="20"/>
                <w:szCs w:val="20"/>
              </w:rPr>
              <w:t>，</w:t>
            </w:r>
            <w:r w:rsidRPr="00E64B87">
              <w:rPr>
                <w:rFonts w:ascii="微软雅黑" w:eastAsia="微软雅黑" w:hAnsi="微软雅黑" w:cs="宋体" w:hint="eastAsia"/>
                <w:b/>
                <w:sz w:val="20"/>
                <w:szCs w:val="20"/>
              </w:rPr>
              <w:t>★</w:t>
            </w:r>
            <w:r w:rsidRPr="00E64B87">
              <w:rPr>
                <w:rFonts w:ascii="微软雅黑" w:eastAsia="微软雅黑" w:hAnsi="微软雅黑" w:cs="Arial" w:hint="eastAsia"/>
                <w:sz w:val="20"/>
                <w:szCs w:val="20"/>
              </w:rPr>
              <w:t>支持RIP、RIPng、OSP</w:t>
            </w:r>
            <w:r w:rsidRPr="00E64B87">
              <w:rPr>
                <w:rFonts w:ascii="微软雅黑" w:eastAsia="微软雅黑" w:hAnsi="微软雅黑" w:cs="Arial"/>
                <w:sz w:val="20"/>
                <w:szCs w:val="20"/>
              </w:rPr>
              <w:t>F</w:t>
            </w:r>
            <w:r w:rsidRPr="00E64B87">
              <w:rPr>
                <w:rFonts w:ascii="微软雅黑" w:eastAsia="微软雅黑" w:hAnsi="微软雅黑" w:cs="Arial" w:hint="eastAsia"/>
                <w:sz w:val="20"/>
                <w:szCs w:val="20"/>
              </w:rPr>
              <w:t>，提供权威第三方测试报告，支持I</w:t>
            </w:r>
            <w:r w:rsidRPr="00E64B87">
              <w:rPr>
                <w:rFonts w:ascii="微软雅黑" w:eastAsia="微软雅黑" w:hAnsi="微软雅黑" w:cs="Arial"/>
                <w:sz w:val="20"/>
                <w:szCs w:val="20"/>
              </w:rPr>
              <w:t>P</w:t>
            </w:r>
            <w:r w:rsidRPr="00E64B87">
              <w:rPr>
                <w:rFonts w:ascii="微软雅黑" w:eastAsia="微软雅黑" w:hAnsi="微软雅黑" w:cs="Arial" w:hint="eastAsia"/>
                <w:sz w:val="20"/>
                <w:szCs w:val="20"/>
              </w:rPr>
              <w:t>v4 FIB表项</w:t>
            </w:r>
            <w:r w:rsidRPr="00E64B87">
              <w:rPr>
                <w:rFonts w:ascii="微软雅黑" w:eastAsia="微软雅黑" w:hAnsi="微软雅黑" w:cs="Arial"/>
                <w:sz w:val="20"/>
                <w:szCs w:val="20"/>
              </w:rPr>
              <w:t>≥4K</w:t>
            </w:r>
            <w:r w:rsidRPr="00E64B87">
              <w:rPr>
                <w:rFonts w:ascii="微软雅黑" w:eastAsia="微软雅黑" w:hAnsi="微软雅黑" w:cs="Arial" w:hint="eastAsia"/>
                <w:sz w:val="20"/>
                <w:szCs w:val="20"/>
              </w:rPr>
              <w:t>. 支持防止DOS、ARP攻击功能、ICMP防攻击，支持端口隔离、端口安全、Sticky MAC，</w:t>
            </w:r>
          </w:p>
          <w:p w:rsidR="00E64B87" w:rsidRPr="00E64B87" w:rsidRDefault="00E64B87" w:rsidP="005F734D">
            <w:pPr>
              <w:widowControl/>
              <w:spacing w:beforeLines="15" w:before="46" w:afterLines="15" w:after="46" w:line="276" w:lineRule="auto"/>
              <w:textAlignment w:val="baseline"/>
              <w:rPr>
                <w:rFonts w:ascii="微软雅黑" w:eastAsia="微软雅黑" w:hAnsi="微软雅黑" w:cs="Arial"/>
                <w:kern w:val="0"/>
                <w:sz w:val="20"/>
                <w:szCs w:val="20"/>
              </w:rPr>
            </w:pPr>
            <w:r w:rsidRPr="00E64B87">
              <w:rPr>
                <w:rFonts w:ascii="微软雅黑" w:eastAsia="微软雅黑" w:hAnsi="微软雅黑" w:cs="Arial" w:hint="eastAsia"/>
                <w:sz w:val="20"/>
                <w:szCs w:val="20"/>
              </w:rPr>
              <w:t>支持DHCP Relay、DHCP Server、DHCP Snooping支持AAA认证，支持Radius、HWTACACS、NAC等多种方式，支持CPU保护功能，</w:t>
            </w:r>
            <w:r w:rsidRPr="00E64B87">
              <w:rPr>
                <w:rFonts w:ascii="微软雅黑" w:eastAsia="微软雅黑" w:hAnsi="微软雅黑" w:cs="Arial"/>
                <w:sz w:val="20"/>
                <w:szCs w:val="20"/>
              </w:rPr>
              <w:t>支持CPU攻击防范：支持CPCAR，支持CPU队列限速</w:t>
            </w:r>
            <w:r w:rsidRPr="00E64B87">
              <w:rPr>
                <w:rFonts w:ascii="微软雅黑" w:eastAsia="微软雅黑" w:hAnsi="微软雅黑" w:cs="Arial" w:hint="eastAsia"/>
                <w:sz w:val="20"/>
                <w:szCs w:val="20"/>
              </w:rPr>
              <w:t>，</w:t>
            </w:r>
            <w:r w:rsidRPr="00E64B87">
              <w:rPr>
                <w:rFonts w:ascii="微软雅黑" w:eastAsia="微软雅黑" w:hAnsi="微软雅黑" w:cs="宋体" w:hint="eastAsia"/>
                <w:b/>
                <w:sz w:val="20"/>
                <w:szCs w:val="20"/>
              </w:rPr>
              <w:t>★</w:t>
            </w:r>
            <w:r w:rsidRPr="00E64B87">
              <w:rPr>
                <w:rFonts w:ascii="微软雅黑" w:eastAsia="微软雅黑" w:hAnsi="微软雅黑" w:cs="宋体" w:hint="eastAsia"/>
                <w:sz w:val="20"/>
                <w:szCs w:val="20"/>
              </w:rPr>
              <w:t>支持以太网</w:t>
            </w:r>
            <w:proofErr w:type="gramStart"/>
            <w:r w:rsidRPr="00E64B87">
              <w:rPr>
                <w:rFonts w:ascii="微软雅黑" w:eastAsia="微软雅黑" w:hAnsi="微软雅黑" w:cs="宋体" w:hint="eastAsia"/>
                <w:sz w:val="20"/>
                <w:szCs w:val="20"/>
              </w:rPr>
              <w:t>电口堆叠</w:t>
            </w:r>
            <w:proofErr w:type="gramEnd"/>
            <w:r w:rsidRPr="00E64B87">
              <w:rPr>
                <w:rFonts w:ascii="微软雅黑" w:eastAsia="微软雅黑" w:hAnsi="微软雅黑" w:cs="宋体" w:hint="eastAsia"/>
                <w:sz w:val="20"/>
                <w:szCs w:val="20"/>
              </w:rPr>
              <w:t>，用</w:t>
            </w:r>
            <w:r w:rsidRPr="00E64B87">
              <w:rPr>
                <w:rFonts w:ascii="微软雅黑" w:eastAsia="微软雅黑" w:hAnsi="微软雅黑" w:cs="宋体"/>
                <w:sz w:val="20"/>
                <w:szCs w:val="20"/>
              </w:rPr>
              <w:t>网线连接</w:t>
            </w:r>
            <w:r w:rsidRPr="00E64B87">
              <w:rPr>
                <w:rFonts w:ascii="微软雅黑" w:eastAsia="微软雅黑" w:hAnsi="微软雅黑" w:cs="宋体" w:hint="eastAsia"/>
                <w:sz w:val="20"/>
                <w:szCs w:val="20"/>
              </w:rPr>
              <w:t>实现</w:t>
            </w:r>
            <w:r w:rsidRPr="00E64B87">
              <w:rPr>
                <w:rFonts w:ascii="微软雅黑" w:eastAsia="微软雅黑" w:hAnsi="微软雅黑" w:cs="宋体"/>
                <w:sz w:val="20"/>
                <w:szCs w:val="20"/>
              </w:rPr>
              <w:t>堆叠功能</w:t>
            </w:r>
            <w:r w:rsidRPr="00E64B87">
              <w:rPr>
                <w:rFonts w:ascii="微软雅黑" w:eastAsia="微软雅黑" w:hAnsi="微软雅黑" w:cs="宋体" w:hint="eastAsia"/>
                <w:sz w:val="20"/>
                <w:szCs w:val="20"/>
              </w:rPr>
              <w:t>，</w:t>
            </w:r>
            <w:proofErr w:type="gramStart"/>
            <w:r w:rsidRPr="00E64B87">
              <w:rPr>
                <w:rFonts w:ascii="微软雅黑" w:eastAsia="微软雅黑" w:hAnsi="微软雅黑" w:cs="宋体" w:hint="eastAsia"/>
                <w:sz w:val="20"/>
                <w:szCs w:val="20"/>
              </w:rPr>
              <w:t>实配交换机</w:t>
            </w:r>
            <w:proofErr w:type="gramEnd"/>
            <w:r w:rsidRPr="00E64B87">
              <w:rPr>
                <w:rFonts w:ascii="微软雅黑" w:eastAsia="微软雅黑" w:hAnsi="微软雅黑" w:cs="宋体" w:hint="eastAsia"/>
                <w:sz w:val="20"/>
                <w:szCs w:val="20"/>
              </w:rPr>
              <w:t>堆叠的线缆长度&gt;=30米，支持对端口接收报文速率和发送报文速率进行限制，支持SP、WRR、SP+WRR等队列调度算法，</w:t>
            </w:r>
            <w:r w:rsidRPr="00E64B87">
              <w:rPr>
                <w:rFonts w:ascii="微软雅黑" w:eastAsia="微软雅黑" w:hAnsi="微软雅黑" w:hint="eastAsia"/>
                <w:sz w:val="20"/>
                <w:szCs w:val="20"/>
              </w:rPr>
              <w:t>支持基于端口的流量监管，支持基于队列限速和端口整形的功能。</w:t>
            </w:r>
            <w:r w:rsidRPr="00E64B87">
              <w:rPr>
                <w:rFonts w:ascii="微软雅黑" w:eastAsia="微软雅黑" w:hAnsi="微软雅黑" w:cs="Arial"/>
                <w:sz w:val="20"/>
                <w:szCs w:val="20"/>
              </w:rPr>
              <w:t>支持SNMP v1/v2/v3、Telnet、RMON</w:t>
            </w:r>
            <w:r w:rsidRPr="00E64B87">
              <w:rPr>
                <w:rFonts w:ascii="微软雅黑" w:eastAsia="微软雅黑" w:hAnsi="微软雅黑" w:cs="Arial" w:hint="eastAsia"/>
                <w:sz w:val="20"/>
                <w:szCs w:val="20"/>
              </w:rPr>
              <w:t>，</w:t>
            </w:r>
            <w:r w:rsidRPr="00E64B87">
              <w:rPr>
                <w:rFonts w:ascii="微软雅黑" w:eastAsia="微软雅黑" w:hAnsi="微软雅黑" w:cs="Arial"/>
                <w:sz w:val="20"/>
                <w:szCs w:val="20"/>
              </w:rPr>
              <w:t>支持通过命令行、Web、中文图形化配置软件等方式进行配置和管理</w:t>
            </w:r>
            <w:r w:rsidRPr="00E64B87">
              <w:rPr>
                <w:rFonts w:ascii="微软雅黑" w:eastAsia="微软雅黑" w:hAnsi="微软雅黑" w:cs="Arial" w:hint="eastAsia"/>
                <w:sz w:val="20"/>
                <w:szCs w:val="20"/>
              </w:rPr>
              <w:t>，</w:t>
            </w:r>
            <w:r w:rsidRPr="00E64B87">
              <w:rPr>
                <w:rFonts w:ascii="微软雅黑" w:eastAsia="微软雅黑" w:hAnsi="微软雅黑" w:cs="Arial"/>
                <w:sz w:val="20"/>
                <w:szCs w:val="20"/>
              </w:rPr>
              <w:t>支持集群管理</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3 </w:t>
            </w:r>
          </w:p>
        </w:tc>
      </w:tr>
      <w:tr w:rsidR="00E64B87" w:rsidRPr="00E64B87" w:rsidTr="00F935E6">
        <w:trPr>
          <w:trHeight w:val="1953"/>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6</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接入交换机</w:t>
            </w:r>
          </w:p>
        </w:tc>
        <w:tc>
          <w:tcPr>
            <w:tcW w:w="2918" w:type="pct"/>
            <w:shd w:val="clear" w:color="auto" w:fill="auto"/>
            <w:vAlign w:val="center"/>
          </w:tcPr>
          <w:p w:rsidR="00E64B87" w:rsidRPr="00E64B87" w:rsidRDefault="00E64B87" w:rsidP="005F734D">
            <w:pPr>
              <w:spacing w:beforeLines="15" w:before="46" w:afterLines="15" w:after="46" w:line="276" w:lineRule="auto"/>
              <w:textAlignment w:val="baseline"/>
              <w:rPr>
                <w:rFonts w:ascii="微软雅黑" w:eastAsia="微软雅黑" w:hAnsi="微软雅黑" w:cs="Arial"/>
                <w:sz w:val="20"/>
                <w:szCs w:val="20"/>
              </w:rPr>
            </w:pPr>
            <w:r w:rsidRPr="00E64B87">
              <w:rPr>
                <w:rFonts w:ascii="微软雅黑" w:eastAsia="微软雅黑" w:hAnsi="微软雅黑" w:cs="Arial"/>
                <w:color w:val="000000" w:themeColor="text1"/>
                <w:sz w:val="20"/>
                <w:szCs w:val="20"/>
              </w:rPr>
              <w:t>交换容量≥300G</w:t>
            </w:r>
            <w:r w:rsidRPr="00E64B87">
              <w:rPr>
                <w:rFonts w:ascii="微软雅黑" w:eastAsia="微软雅黑" w:hAnsi="微软雅黑" w:cs="Arial" w:hint="eastAsia"/>
                <w:color w:val="000000" w:themeColor="text1"/>
                <w:sz w:val="20"/>
                <w:szCs w:val="20"/>
              </w:rPr>
              <w:t>bps，包转发率</w:t>
            </w:r>
            <w:r w:rsidRPr="00E64B87">
              <w:rPr>
                <w:rFonts w:ascii="微软雅黑" w:eastAsia="微软雅黑" w:hAnsi="微软雅黑" w:cs="Arial"/>
                <w:color w:val="000000" w:themeColor="text1"/>
                <w:sz w:val="20"/>
                <w:szCs w:val="20"/>
              </w:rPr>
              <w:t>≥100Mpps</w:t>
            </w:r>
            <w:r w:rsidRPr="00E64B87">
              <w:rPr>
                <w:rFonts w:ascii="微软雅黑" w:eastAsia="微软雅黑" w:hAnsi="微软雅黑" w:cs="Arial" w:hint="eastAsia"/>
                <w:color w:val="000000" w:themeColor="text1"/>
                <w:sz w:val="20"/>
                <w:szCs w:val="20"/>
              </w:rPr>
              <w:t>，</w:t>
            </w:r>
            <w:r w:rsidRPr="00E64B87">
              <w:rPr>
                <w:rFonts w:ascii="微软雅黑" w:eastAsia="微软雅黑" w:hAnsi="微软雅黑"/>
                <w:color w:val="000000" w:themeColor="text1"/>
                <w:sz w:val="20"/>
                <w:szCs w:val="20"/>
              </w:rPr>
              <w:t>24个</w:t>
            </w:r>
            <w:proofErr w:type="gramStart"/>
            <w:r w:rsidRPr="00E64B87">
              <w:rPr>
                <w:rFonts w:ascii="微软雅黑" w:eastAsia="微软雅黑" w:hAnsi="微软雅黑" w:cs="宋体"/>
                <w:sz w:val="20"/>
                <w:szCs w:val="20"/>
              </w:rPr>
              <w:t>千兆电口</w:t>
            </w:r>
            <w:proofErr w:type="gramEnd"/>
            <w:r w:rsidRPr="00E64B87">
              <w:rPr>
                <w:rFonts w:ascii="微软雅黑" w:eastAsia="微软雅黑" w:hAnsi="微软雅黑"/>
                <w:color w:val="000000" w:themeColor="text1"/>
                <w:sz w:val="20"/>
                <w:szCs w:val="20"/>
              </w:rPr>
              <w:t>，2个千兆SFP</w:t>
            </w:r>
            <w:r w:rsidRPr="00E64B87">
              <w:rPr>
                <w:rFonts w:ascii="微软雅黑" w:eastAsia="微软雅黑" w:hAnsi="微软雅黑" w:hint="eastAsia"/>
                <w:color w:val="000000" w:themeColor="text1"/>
                <w:sz w:val="20"/>
                <w:szCs w:val="20"/>
              </w:rPr>
              <w:t>，</w:t>
            </w:r>
            <w:r w:rsidRPr="00E64B87">
              <w:rPr>
                <w:rFonts w:ascii="微软雅黑" w:eastAsia="微软雅黑" w:hAnsi="微软雅黑" w:cs="Arial" w:hint="eastAsia"/>
                <w:sz w:val="20"/>
                <w:szCs w:val="20"/>
              </w:rPr>
              <w:t>支持</w:t>
            </w:r>
            <w:r w:rsidRPr="00E64B87">
              <w:rPr>
                <w:rFonts w:ascii="微软雅黑" w:eastAsia="微软雅黑" w:hAnsi="微软雅黑" w:cs="Arial"/>
                <w:sz w:val="20"/>
                <w:szCs w:val="20"/>
              </w:rPr>
              <w:t>MAC</w:t>
            </w:r>
            <w:r w:rsidRPr="00E64B87">
              <w:rPr>
                <w:rFonts w:ascii="微软雅黑" w:eastAsia="微软雅黑" w:hAnsi="微软雅黑" w:cs="Arial" w:hint="eastAsia"/>
                <w:sz w:val="20"/>
                <w:szCs w:val="20"/>
              </w:rPr>
              <w:t>地址≥16K，支持ARP表项≥2K，</w:t>
            </w:r>
            <w:r w:rsidRPr="00E64B87">
              <w:rPr>
                <w:rFonts w:ascii="微软雅黑" w:eastAsia="微软雅黑" w:hAnsi="微软雅黑" w:cs="宋体" w:hint="eastAsia"/>
                <w:sz w:val="20"/>
                <w:szCs w:val="20"/>
              </w:rPr>
              <w:t>支持4K</w:t>
            </w:r>
            <w:proofErr w:type="gramStart"/>
            <w:r w:rsidRPr="00E64B87">
              <w:rPr>
                <w:rFonts w:ascii="微软雅黑" w:eastAsia="微软雅黑" w:hAnsi="微软雅黑" w:cs="宋体" w:hint="eastAsia"/>
                <w:sz w:val="20"/>
                <w:szCs w:val="20"/>
              </w:rPr>
              <w:t>个</w:t>
            </w:r>
            <w:proofErr w:type="gramEnd"/>
            <w:r w:rsidRPr="00E64B87">
              <w:rPr>
                <w:rFonts w:ascii="微软雅黑" w:eastAsia="微软雅黑" w:hAnsi="微软雅黑" w:cs="宋体" w:hint="eastAsia"/>
                <w:sz w:val="20"/>
                <w:szCs w:val="20"/>
              </w:rPr>
              <w:t>VLAN，</w:t>
            </w:r>
            <w:r w:rsidRPr="00E64B87">
              <w:rPr>
                <w:rFonts w:ascii="微软雅黑" w:eastAsia="微软雅黑" w:hAnsi="微软雅黑" w:cs="宋体"/>
                <w:sz w:val="20"/>
                <w:szCs w:val="20"/>
              </w:rPr>
              <w:t>支持</w:t>
            </w:r>
            <w:r w:rsidRPr="00E64B87">
              <w:rPr>
                <w:rFonts w:ascii="微软雅黑" w:eastAsia="微软雅黑" w:hAnsi="微软雅黑" w:cs="宋体" w:hint="eastAsia"/>
                <w:sz w:val="20"/>
                <w:szCs w:val="20"/>
              </w:rPr>
              <w:t>Voice VLAN，基于端口的VLAN，基于MAC的VLAN，</w:t>
            </w:r>
            <w:proofErr w:type="gramStart"/>
            <w:r w:rsidRPr="00E64B87">
              <w:rPr>
                <w:rFonts w:ascii="微软雅黑" w:eastAsia="微软雅黑" w:hAnsi="微软雅黑" w:cs="宋体" w:hint="eastAsia"/>
                <w:sz w:val="20"/>
                <w:szCs w:val="20"/>
              </w:rPr>
              <w:t>基于协议</w:t>
            </w:r>
            <w:proofErr w:type="gramEnd"/>
            <w:r w:rsidRPr="00E64B87">
              <w:rPr>
                <w:rFonts w:ascii="微软雅黑" w:eastAsia="微软雅黑" w:hAnsi="微软雅黑" w:cs="宋体" w:hint="eastAsia"/>
                <w:sz w:val="20"/>
                <w:szCs w:val="20"/>
              </w:rPr>
              <w:t>的VLAN，</w:t>
            </w:r>
            <w:r w:rsidRPr="00E64B87">
              <w:rPr>
                <w:rFonts w:ascii="微软雅黑" w:eastAsia="微软雅黑" w:hAnsi="微软雅黑" w:cs="Arial"/>
                <w:sz w:val="20"/>
                <w:szCs w:val="20"/>
              </w:rPr>
              <w:t>支持端口聚合，每个</w:t>
            </w:r>
            <w:proofErr w:type="gramStart"/>
            <w:r w:rsidRPr="00E64B87">
              <w:rPr>
                <w:rFonts w:ascii="微软雅黑" w:eastAsia="微软雅黑" w:hAnsi="微软雅黑" w:cs="Arial"/>
                <w:sz w:val="20"/>
                <w:szCs w:val="20"/>
              </w:rPr>
              <w:t>聚合组</w:t>
            </w:r>
            <w:proofErr w:type="gramEnd"/>
            <w:r w:rsidRPr="00E64B87">
              <w:rPr>
                <w:rFonts w:ascii="微软雅黑" w:eastAsia="微软雅黑" w:hAnsi="微软雅黑" w:cs="Arial"/>
                <w:sz w:val="20"/>
                <w:szCs w:val="20"/>
              </w:rPr>
              <w:t>至少8个端口；支持跨设备链路聚合。</w:t>
            </w:r>
            <w:r w:rsidRPr="00E64B87">
              <w:rPr>
                <w:rFonts w:ascii="微软雅黑" w:eastAsia="微软雅黑" w:hAnsi="微软雅黑" w:cs="宋体" w:hint="eastAsia"/>
                <w:b/>
                <w:sz w:val="20"/>
                <w:szCs w:val="20"/>
              </w:rPr>
              <w:t>★</w:t>
            </w:r>
            <w:r w:rsidRPr="00E64B87">
              <w:rPr>
                <w:rFonts w:ascii="微软雅黑" w:eastAsia="微软雅黑" w:hAnsi="微软雅黑" w:cs="Arial" w:hint="eastAsia"/>
                <w:sz w:val="20"/>
                <w:szCs w:val="20"/>
              </w:rPr>
              <w:t>支持RIP、RIPng、OSP</w:t>
            </w:r>
            <w:r w:rsidRPr="00E64B87">
              <w:rPr>
                <w:rFonts w:ascii="微软雅黑" w:eastAsia="微软雅黑" w:hAnsi="微软雅黑" w:cs="Arial"/>
                <w:sz w:val="20"/>
                <w:szCs w:val="20"/>
              </w:rPr>
              <w:t>F</w:t>
            </w:r>
            <w:r w:rsidRPr="00E64B87">
              <w:rPr>
                <w:rFonts w:ascii="微软雅黑" w:eastAsia="微软雅黑" w:hAnsi="微软雅黑" w:cs="Arial" w:hint="eastAsia"/>
                <w:sz w:val="20"/>
                <w:szCs w:val="20"/>
              </w:rPr>
              <w:t>，支持I</w:t>
            </w:r>
            <w:r w:rsidRPr="00E64B87">
              <w:rPr>
                <w:rFonts w:ascii="微软雅黑" w:eastAsia="微软雅黑" w:hAnsi="微软雅黑" w:cs="Arial"/>
                <w:sz w:val="20"/>
                <w:szCs w:val="20"/>
              </w:rPr>
              <w:t>P</w:t>
            </w:r>
            <w:r w:rsidRPr="00E64B87">
              <w:rPr>
                <w:rFonts w:ascii="微软雅黑" w:eastAsia="微软雅黑" w:hAnsi="微软雅黑" w:cs="Arial" w:hint="eastAsia"/>
                <w:sz w:val="20"/>
                <w:szCs w:val="20"/>
              </w:rPr>
              <w:t>v4 FIB表项</w:t>
            </w:r>
            <w:r w:rsidRPr="00E64B87">
              <w:rPr>
                <w:rFonts w:ascii="微软雅黑" w:eastAsia="微软雅黑" w:hAnsi="微软雅黑" w:cs="Arial"/>
                <w:sz w:val="20"/>
                <w:szCs w:val="20"/>
              </w:rPr>
              <w:t>≥4K</w:t>
            </w:r>
            <w:r w:rsidRPr="00E64B87">
              <w:rPr>
                <w:rFonts w:ascii="微软雅黑" w:eastAsia="微软雅黑" w:hAnsi="微软雅黑" w:cs="Arial" w:hint="eastAsia"/>
                <w:sz w:val="20"/>
                <w:szCs w:val="20"/>
              </w:rPr>
              <w:t>，</w:t>
            </w:r>
            <w:r w:rsidRPr="00E64B87">
              <w:rPr>
                <w:rFonts w:ascii="微软雅黑" w:eastAsia="微软雅黑" w:hAnsi="微软雅黑" w:cs="Arial"/>
                <w:sz w:val="20"/>
                <w:szCs w:val="20"/>
              </w:rPr>
              <w:t>支持SNMP v1/v2/v3、Telnet、RMON</w:t>
            </w:r>
          </w:p>
          <w:p w:rsidR="00E64B87" w:rsidRPr="00E64B87" w:rsidRDefault="00E64B87" w:rsidP="005F734D">
            <w:pPr>
              <w:widowControl/>
              <w:spacing w:beforeLines="15" w:before="46" w:afterLines="15" w:after="46" w:line="276" w:lineRule="auto"/>
              <w:textAlignment w:val="baseline"/>
              <w:rPr>
                <w:rFonts w:ascii="微软雅黑" w:eastAsia="微软雅黑" w:hAnsi="微软雅黑" w:cs="Arial"/>
                <w:sz w:val="20"/>
                <w:szCs w:val="20"/>
              </w:rPr>
            </w:pPr>
            <w:r w:rsidRPr="00E64B87">
              <w:rPr>
                <w:rFonts w:ascii="微软雅黑" w:eastAsia="微软雅黑" w:hAnsi="微软雅黑" w:cs="Arial"/>
                <w:sz w:val="20"/>
                <w:szCs w:val="20"/>
              </w:rPr>
              <w:t>支持通过命令行、Web、中文图形化配置软件等方式进行配置和管理</w:t>
            </w:r>
          </w:p>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sz w:val="20"/>
                <w:szCs w:val="20"/>
              </w:rPr>
              <w:t>支持集群管理</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6 </w:t>
            </w:r>
          </w:p>
        </w:tc>
      </w:tr>
      <w:tr w:rsidR="00E64B87" w:rsidRPr="00E64B87" w:rsidTr="00F935E6">
        <w:trPr>
          <w:trHeight w:val="1953"/>
        </w:trPr>
        <w:tc>
          <w:tcPr>
            <w:tcW w:w="391"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7</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核心交换机</w:t>
            </w:r>
          </w:p>
        </w:tc>
        <w:tc>
          <w:tcPr>
            <w:tcW w:w="2918" w:type="pct"/>
            <w:shd w:val="clear" w:color="auto" w:fill="auto"/>
            <w:vAlign w:val="center"/>
          </w:tcPr>
          <w:p w:rsidR="00E64B87" w:rsidRPr="00E64B87" w:rsidRDefault="00E64B87" w:rsidP="00E64B87">
            <w:pPr>
              <w:spacing w:line="276" w:lineRule="auto"/>
              <w:rPr>
                <w:rFonts w:ascii="微软雅黑" w:eastAsia="微软雅黑" w:hAnsi="微软雅黑"/>
                <w:sz w:val="20"/>
                <w:szCs w:val="20"/>
              </w:rPr>
            </w:pPr>
            <w:r w:rsidRPr="00E64B87">
              <w:rPr>
                <w:rFonts w:ascii="微软雅黑" w:eastAsia="微软雅黑" w:hAnsi="微软雅黑"/>
                <w:sz w:val="20"/>
                <w:szCs w:val="20"/>
              </w:rPr>
              <w:t>交换容量≥3Tbps</w:t>
            </w:r>
            <w:r w:rsidRPr="00E64B87">
              <w:rPr>
                <w:rFonts w:ascii="微软雅黑" w:eastAsia="微软雅黑" w:hAnsi="微软雅黑" w:hint="eastAsia"/>
                <w:sz w:val="20"/>
                <w:szCs w:val="20"/>
              </w:rPr>
              <w:t>，</w:t>
            </w:r>
            <w:r w:rsidRPr="00E64B87">
              <w:rPr>
                <w:rFonts w:ascii="微软雅黑" w:eastAsia="微软雅黑" w:hAnsi="微软雅黑"/>
                <w:sz w:val="20"/>
                <w:szCs w:val="20"/>
              </w:rPr>
              <w:t>转发性能≥500Mpps</w:t>
            </w:r>
            <w:r w:rsidRPr="00E64B87">
              <w:rPr>
                <w:rFonts w:ascii="微软雅黑" w:eastAsia="微软雅黑" w:hAnsi="微软雅黑" w:hint="eastAsia"/>
                <w:sz w:val="20"/>
                <w:szCs w:val="20"/>
              </w:rPr>
              <w:t>，槽位数</w:t>
            </w:r>
            <w:r w:rsidRPr="00E64B87">
              <w:rPr>
                <w:rFonts w:ascii="微软雅黑" w:eastAsia="微软雅黑" w:hAnsi="微软雅黑"/>
                <w:sz w:val="20"/>
                <w:szCs w:val="20"/>
              </w:rPr>
              <w:t>≥3</w:t>
            </w:r>
            <w:r w:rsidRPr="00E64B87">
              <w:rPr>
                <w:rFonts w:ascii="微软雅黑" w:eastAsia="微软雅黑" w:hAnsi="微软雅黑" w:hint="eastAsia"/>
                <w:sz w:val="20"/>
                <w:szCs w:val="20"/>
              </w:rPr>
              <w:t>，为了提高设备处理效率，提高设备可靠性，要求支持</w:t>
            </w:r>
            <w:proofErr w:type="gramStart"/>
            <w:r w:rsidRPr="00E64B87">
              <w:rPr>
                <w:rFonts w:ascii="微软雅黑" w:eastAsia="微软雅黑" w:hAnsi="微软雅黑" w:hint="eastAsia"/>
                <w:sz w:val="20"/>
                <w:szCs w:val="20"/>
              </w:rPr>
              <w:t>冗余双</w:t>
            </w:r>
            <w:proofErr w:type="gramEnd"/>
            <w:r w:rsidRPr="00E64B87">
              <w:rPr>
                <w:rFonts w:ascii="微软雅黑" w:eastAsia="微软雅黑" w:hAnsi="微软雅黑" w:hint="eastAsia"/>
                <w:sz w:val="20"/>
                <w:szCs w:val="20"/>
              </w:rPr>
              <w:t>电源，实际配置</w:t>
            </w:r>
            <w:r w:rsidRPr="00E64B87">
              <w:rPr>
                <w:rFonts w:ascii="微软雅黑" w:eastAsia="微软雅黑" w:hAnsi="微软雅黑"/>
                <w:sz w:val="20"/>
                <w:szCs w:val="20"/>
              </w:rPr>
              <w:t>24</w:t>
            </w:r>
            <w:r w:rsidRPr="00E64B87">
              <w:rPr>
                <w:rFonts w:ascii="微软雅黑" w:eastAsia="微软雅黑" w:hAnsi="微软雅黑" w:hint="eastAsia"/>
                <w:sz w:val="20"/>
                <w:szCs w:val="20"/>
              </w:rPr>
              <w:t>个</w:t>
            </w:r>
            <w:proofErr w:type="gramStart"/>
            <w:r w:rsidRPr="00E64B87">
              <w:rPr>
                <w:rFonts w:ascii="微软雅黑" w:eastAsia="微软雅黑" w:hAnsi="微软雅黑" w:hint="eastAsia"/>
                <w:sz w:val="20"/>
                <w:szCs w:val="20"/>
              </w:rPr>
              <w:t>千兆电口</w:t>
            </w:r>
            <w:proofErr w:type="gramEnd"/>
            <w:r w:rsidRPr="00E64B87">
              <w:rPr>
                <w:rFonts w:ascii="微软雅黑" w:eastAsia="微软雅黑" w:hAnsi="微软雅黑"/>
                <w:sz w:val="20"/>
                <w:szCs w:val="20"/>
              </w:rPr>
              <w:t>，16个千兆SFP</w:t>
            </w:r>
            <w:r w:rsidRPr="00E64B87">
              <w:rPr>
                <w:rFonts w:ascii="微软雅黑" w:eastAsia="微软雅黑" w:hAnsi="微软雅黑" w:hint="eastAsia"/>
                <w:sz w:val="20"/>
                <w:szCs w:val="20"/>
              </w:rPr>
              <w:t>，</w:t>
            </w:r>
            <w:r w:rsidRPr="00E64B87">
              <w:rPr>
                <w:rFonts w:ascii="微软雅黑" w:eastAsia="微软雅黑" w:hAnsi="微软雅黑"/>
                <w:sz w:val="20"/>
                <w:szCs w:val="20"/>
              </w:rPr>
              <w:t>★</w:t>
            </w:r>
            <w:r w:rsidRPr="00E64B87">
              <w:rPr>
                <w:rFonts w:ascii="微软雅黑" w:eastAsia="微软雅黑" w:hAnsi="微软雅黑" w:hint="eastAsia"/>
                <w:sz w:val="20"/>
                <w:szCs w:val="20"/>
              </w:rPr>
              <w:t>支持纵向虚拟化，</w:t>
            </w:r>
            <w:r w:rsidRPr="00E64B87">
              <w:rPr>
                <w:rFonts w:ascii="微软雅黑" w:eastAsia="微软雅黑" w:hAnsi="微软雅黑"/>
                <w:sz w:val="20"/>
                <w:szCs w:val="20"/>
              </w:rPr>
              <w:t>支持SNMP v1/v2/v3、Telnet、RMON、SSHv2；支持通过命令行、Web、中文图形化配置软件等方式进行配置和管理；支持NQA；支持集群管理；支持基于IPv6的管理；支持带外管理以太网口；</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953"/>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8</w:t>
            </w:r>
          </w:p>
        </w:tc>
        <w:tc>
          <w:tcPr>
            <w:tcW w:w="291" w:type="pct"/>
            <w:vMerge w:val="restar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内 网</w:t>
            </w: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接入交换机</w:t>
            </w:r>
          </w:p>
        </w:tc>
        <w:tc>
          <w:tcPr>
            <w:tcW w:w="2918" w:type="pct"/>
            <w:shd w:val="clear" w:color="auto" w:fill="auto"/>
            <w:vAlign w:val="center"/>
          </w:tcPr>
          <w:p w:rsidR="00E64B87" w:rsidRPr="00E64B87" w:rsidRDefault="00E64B87" w:rsidP="005F734D">
            <w:pPr>
              <w:spacing w:beforeLines="15" w:before="46" w:afterLines="15" w:after="46" w:line="276" w:lineRule="auto"/>
              <w:textAlignment w:val="baseline"/>
              <w:rPr>
                <w:rFonts w:ascii="微软雅黑" w:eastAsia="微软雅黑" w:hAnsi="微软雅黑" w:cs="Arial"/>
                <w:sz w:val="20"/>
                <w:szCs w:val="20"/>
              </w:rPr>
            </w:pPr>
            <w:r w:rsidRPr="00E64B87">
              <w:rPr>
                <w:rFonts w:ascii="微软雅黑" w:eastAsia="微软雅黑" w:hAnsi="微软雅黑" w:cs="Arial"/>
                <w:color w:val="000000" w:themeColor="text1"/>
                <w:sz w:val="20"/>
                <w:szCs w:val="20"/>
              </w:rPr>
              <w:t>交换容量≥300G</w:t>
            </w:r>
            <w:r w:rsidRPr="00E64B87">
              <w:rPr>
                <w:rFonts w:ascii="微软雅黑" w:eastAsia="微软雅黑" w:hAnsi="微软雅黑" w:cs="Arial" w:hint="eastAsia"/>
                <w:color w:val="000000" w:themeColor="text1"/>
                <w:sz w:val="20"/>
                <w:szCs w:val="20"/>
              </w:rPr>
              <w:t>bps，包转发率</w:t>
            </w:r>
            <w:r w:rsidRPr="00E64B87">
              <w:rPr>
                <w:rFonts w:ascii="微软雅黑" w:eastAsia="微软雅黑" w:hAnsi="微软雅黑" w:cs="Arial"/>
                <w:color w:val="000000" w:themeColor="text1"/>
                <w:sz w:val="20"/>
                <w:szCs w:val="20"/>
              </w:rPr>
              <w:t>≥100Mpps</w:t>
            </w:r>
            <w:r w:rsidRPr="00E64B87">
              <w:rPr>
                <w:rFonts w:ascii="微软雅黑" w:eastAsia="微软雅黑" w:hAnsi="微软雅黑" w:cs="Arial" w:hint="eastAsia"/>
                <w:color w:val="000000" w:themeColor="text1"/>
                <w:sz w:val="20"/>
                <w:szCs w:val="20"/>
              </w:rPr>
              <w:t>，</w:t>
            </w:r>
            <w:r w:rsidRPr="00E64B87">
              <w:rPr>
                <w:rFonts w:ascii="微软雅黑" w:eastAsia="微软雅黑" w:hAnsi="微软雅黑"/>
                <w:color w:val="000000" w:themeColor="text1"/>
                <w:sz w:val="20"/>
                <w:szCs w:val="20"/>
              </w:rPr>
              <w:t>24个</w:t>
            </w:r>
            <w:proofErr w:type="gramStart"/>
            <w:r w:rsidRPr="00E64B87">
              <w:rPr>
                <w:rFonts w:ascii="微软雅黑" w:eastAsia="微软雅黑" w:hAnsi="微软雅黑" w:cs="宋体"/>
                <w:sz w:val="20"/>
                <w:szCs w:val="20"/>
              </w:rPr>
              <w:t>千兆电口</w:t>
            </w:r>
            <w:proofErr w:type="gramEnd"/>
            <w:r w:rsidRPr="00E64B87">
              <w:rPr>
                <w:rFonts w:ascii="微软雅黑" w:eastAsia="微软雅黑" w:hAnsi="微软雅黑"/>
                <w:color w:val="000000" w:themeColor="text1"/>
                <w:sz w:val="20"/>
                <w:szCs w:val="20"/>
              </w:rPr>
              <w:t>，2个千兆SFP</w:t>
            </w:r>
            <w:r w:rsidRPr="00E64B87">
              <w:rPr>
                <w:rFonts w:ascii="微软雅黑" w:eastAsia="微软雅黑" w:hAnsi="微软雅黑" w:hint="eastAsia"/>
                <w:color w:val="000000" w:themeColor="text1"/>
                <w:sz w:val="20"/>
                <w:szCs w:val="20"/>
              </w:rPr>
              <w:t>，</w:t>
            </w:r>
            <w:r w:rsidRPr="00E64B87">
              <w:rPr>
                <w:rFonts w:ascii="微软雅黑" w:eastAsia="微软雅黑" w:hAnsi="微软雅黑" w:cs="Arial" w:hint="eastAsia"/>
                <w:sz w:val="20"/>
                <w:szCs w:val="20"/>
              </w:rPr>
              <w:t>支持</w:t>
            </w:r>
            <w:r w:rsidRPr="00E64B87">
              <w:rPr>
                <w:rFonts w:ascii="微软雅黑" w:eastAsia="微软雅黑" w:hAnsi="微软雅黑" w:cs="Arial"/>
                <w:sz w:val="20"/>
                <w:szCs w:val="20"/>
              </w:rPr>
              <w:t>MAC</w:t>
            </w:r>
            <w:r w:rsidRPr="00E64B87">
              <w:rPr>
                <w:rFonts w:ascii="微软雅黑" w:eastAsia="微软雅黑" w:hAnsi="微软雅黑" w:cs="Arial" w:hint="eastAsia"/>
                <w:sz w:val="20"/>
                <w:szCs w:val="20"/>
              </w:rPr>
              <w:t>地址≥16K，支持ARP表项≥2K，</w:t>
            </w:r>
            <w:r w:rsidRPr="00E64B87">
              <w:rPr>
                <w:rFonts w:ascii="微软雅黑" w:eastAsia="微软雅黑" w:hAnsi="微软雅黑" w:cs="宋体" w:hint="eastAsia"/>
                <w:sz w:val="20"/>
                <w:szCs w:val="20"/>
              </w:rPr>
              <w:t>支持4K</w:t>
            </w:r>
            <w:proofErr w:type="gramStart"/>
            <w:r w:rsidRPr="00E64B87">
              <w:rPr>
                <w:rFonts w:ascii="微软雅黑" w:eastAsia="微软雅黑" w:hAnsi="微软雅黑" w:cs="宋体" w:hint="eastAsia"/>
                <w:sz w:val="20"/>
                <w:szCs w:val="20"/>
              </w:rPr>
              <w:t>个</w:t>
            </w:r>
            <w:proofErr w:type="gramEnd"/>
            <w:r w:rsidRPr="00E64B87">
              <w:rPr>
                <w:rFonts w:ascii="微软雅黑" w:eastAsia="微软雅黑" w:hAnsi="微软雅黑" w:cs="宋体" w:hint="eastAsia"/>
                <w:sz w:val="20"/>
                <w:szCs w:val="20"/>
              </w:rPr>
              <w:t>VLAN，</w:t>
            </w:r>
            <w:r w:rsidRPr="00E64B87">
              <w:rPr>
                <w:rFonts w:ascii="微软雅黑" w:eastAsia="微软雅黑" w:hAnsi="微软雅黑" w:cs="宋体"/>
                <w:sz w:val="20"/>
                <w:szCs w:val="20"/>
              </w:rPr>
              <w:t>支持</w:t>
            </w:r>
            <w:r w:rsidRPr="00E64B87">
              <w:rPr>
                <w:rFonts w:ascii="微软雅黑" w:eastAsia="微软雅黑" w:hAnsi="微软雅黑" w:cs="宋体" w:hint="eastAsia"/>
                <w:sz w:val="20"/>
                <w:szCs w:val="20"/>
              </w:rPr>
              <w:t>Voice VLAN，基于端口的VLAN，基于MAC的VLAN，</w:t>
            </w:r>
            <w:proofErr w:type="gramStart"/>
            <w:r w:rsidRPr="00E64B87">
              <w:rPr>
                <w:rFonts w:ascii="微软雅黑" w:eastAsia="微软雅黑" w:hAnsi="微软雅黑" w:cs="宋体" w:hint="eastAsia"/>
                <w:sz w:val="20"/>
                <w:szCs w:val="20"/>
              </w:rPr>
              <w:t>基于协议</w:t>
            </w:r>
            <w:proofErr w:type="gramEnd"/>
            <w:r w:rsidRPr="00E64B87">
              <w:rPr>
                <w:rFonts w:ascii="微软雅黑" w:eastAsia="微软雅黑" w:hAnsi="微软雅黑" w:cs="宋体" w:hint="eastAsia"/>
                <w:sz w:val="20"/>
                <w:szCs w:val="20"/>
              </w:rPr>
              <w:t>的VLAN，</w:t>
            </w:r>
            <w:r w:rsidRPr="00E64B87">
              <w:rPr>
                <w:rFonts w:ascii="微软雅黑" w:eastAsia="微软雅黑" w:hAnsi="微软雅黑" w:cs="Arial"/>
                <w:sz w:val="20"/>
                <w:szCs w:val="20"/>
              </w:rPr>
              <w:t>支持端口聚合，每个</w:t>
            </w:r>
            <w:proofErr w:type="gramStart"/>
            <w:r w:rsidRPr="00E64B87">
              <w:rPr>
                <w:rFonts w:ascii="微软雅黑" w:eastAsia="微软雅黑" w:hAnsi="微软雅黑" w:cs="Arial"/>
                <w:sz w:val="20"/>
                <w:szCs w:val="20"/>
              </w:rPr>
              <w:t>聚合组</w:t>
            </w:r>
            <w:proofErr w:type="gramEnd"/>
            <w:r w:rsidRPr="00E64B87">
              <w:rPr>
                <w:rFonts w:ascii="微软雅黑" w:eastAsia="微软雅黑" w:hAnsi="微软雅黑" w:cs="Arial"/>
                <w:sz w:val="20"/>
                <w:szCs w:val="20"/>
              </w:rPr>
              <w:t>至少8个端口；支持跨设备链路聚合。</w:t>
            </w:r>
            <w:r w:rsidRPr="00E64B87">
              <w:rPr>
                <w:rFonts w:ascii="微软雅黑" w:eastAsia="微软雅黑" w:hAnsi="微软雅黑" w:cs="宋体" w:hint="eastAsia"/>
                <w:b/>
                <w:sz w:val="20"/>
                <w:szCs w:val="20"/>
              </w:rPr>
              <w:t>★</w:t>
            </w:r>
            <w:r w:rsidRPr="00E64B87">
              <w:rPr>
                <w:rFonts w:ascii="微软雅黑" w:eastAsia="微软雅黑" w:hAnsi="微软雅黑" w:cs="Arial" w:hint="eastAsia"/>
                <w:sz w:val="20"/>
                <w:szCs w:val="20"/>
              </w:rPr>
              <w:t>支持RIP、</w:t>
            </w:r>
            <w:r w:rsidRPr="00E64B87">
              <w:rPr>
                <w:rFonts w:ascii="微软雅黑" w:eastAsia="微软雅黑" w:hAnsi="微软雅黑" w:cs="Arial" w:hint="eastAsia"/>
                <w:sz w:val="20"/>
                <w:szCs w:val="20"/>
              </w:rPr>
              <w:lastRenderedPageBreak/>
              <w:t>RIPng、OSP</w:t>
            </w:r>
            <w:r w:rsidRPr="00E64B87">
              <w:rPr>
                <w:rFonts w:ascii="微软雅黑" w:eastAsia="微软雅黑" w:hAnsi="微软雅黑" w:cs="Arial"/>
                <w:sz w:val="20"/>
                <w:szCs w:val="20"/>
              </w:rPr>
              <w:t>F</w:t>
            </w:r>
            <w:r w:rsidRPr="00E64B87">
              <w:rPr>
                <w:rFonts w:ascii="微软雅黑" w:eastAsia="微软雅黑" w:hAnsi="微软雅黑" w:cs="Arial" w:hint="eastAsia"/>
                <w:sz w:val="20"/>
                <w:szCs w:val="20"/>
              </w:rPr>
              <w:t>，支持I</w:t>
            </w:r>
            <w:r w:rsidRPr="00E64B87">
              <w:rPr>
                <w:rFonts w:ascii="微软雅黑" w:eastAsia="微软雅黑" w:hAnsi="微软雅黑" w:cs="Arial"/>
                <w:sz w:val="20"/>
                <w:szCs w:val="20"/>
              </w:rPr>
              <w:t>P</w:t>
            </w:r>
            <w:r w:rsidRPr="00E64B87">
              <w:rPr>
                <w:rFonts w:ascii="微软雅黑" w:eastAsia="微软雅黑" w:hAnsi="微软雅黑" w:cs="Arial" w:hint="eastAsia"/>
                <w:sz w:val="20"/>
                <w:szCs w:val="20"/>
              </w:rPr>
              <w:t>v4 FIB表项</w:t>
            </w:r>
            <w:r w:rsidRPr="00E64B87">
              <w:rPr>
                <w:rFonts w:ascii="微软雅黑" w:eastAsia="微软雅黑" w:hAnsi="微软雅黑" w:cs="Arial"/>
                <w:sz w:val="20"/>
                <w:szCs w:val="20"/>
              </w:rPr>
              <w:t>≥4K</w:t>
            </w:r>
            <w:r w:rsidRPr="00E64B87">
              <w:rPr>
                <w:rFonts w:ascii="微软雅黑" w:eastAsia="微软雅黑" w:hAnsi="微软雅黑" w:cs="Arial" w:hint="eastAsia"/>
                <w:sz w:val="20"/>
                <w:szCs w:val="20"/>
              </w:rPr>
              <w:t>，</w:t>
            </w:r>
            <w:r w:rsidRPr="00E64B87">
              <w:rPr>
                <w:rFonts w:ascii="微软雅黑" w:eastAsia="微软雅黑" w:hAnsi="微软雅黑" w:cs="Arial"/>
                <w:sz w:val="20"/>
                <w:szCs w:val="20"/>
              </w:rPr>
              <w:t>支持SNMP v1/v2/v3、Telnet、RMON</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6 </w:t>
            </w:r>
          </w:p>
        </w:tc>
      </w:tr>
      <w:tr w:rsidR="00E64B87" w:rsidRPr="00E64B87" w:rsidTr="00F935E6">
        <w:trPr>
          <w:trHeight w:val="1953"/>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9</w:t>
            </w:r>
          </w:p>
        </w:tc>
        <w:tc>
          <w:tcPr>
            <w:tcW w:w="291"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654"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核心交换机</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hint="eastAsia"/>
                <w:sz w:val="20"/>
                <w:szCs w:val="20"/>
              </w:rPr>
              <w:t>交</w:t>
            </w:r>
            <w:r w:rsidRPr="00E64B87">
              <w:rPr>
                <w:rFonts w:ascii="微软雅黑" w:eastAsia="微软雅黑" w:hAnsi="微软雅黑"/>
                <w:sz w:val="20"/>
                <w:szCs w:val="20"/>
              </w:rPr>
              <w:t>换容量≥3Tbps</w:t>
            </w:r>
            <w:r w:rsidRPr="00E64B87">
              <w:rPr>
                <w:rFonts w:ascii="微软雅黑" w:eastAsia="微软雅黑" w:hAnsi="微软雅黑" w:hint="eastAsia"/>
                <w:sz w:val="20"/>
                <w:szCs w:val="20"/>
              </w:rPr>
              <w:t>，</w:t>
            </w:r>
            <w:r w:rsidRPr="00E64B87">
              <w:rPr>
                <w:rFonts w:ascii="微软雅黑" w:eastAsia="微软雅黑" w:hAnsi="微软雅黑"/>
                <w:sz w:val="20"/>
                <w:szCs w:val="20"/>
              </w:rPr>
              <w:t>转发性能≥500Mpps</w:t>
            </w:r>
            <w:r w:rsidRPr="00E64B87">
              <w:rPr>
                <w:rFonts w:ascii="微软雅黑" w:eastAsia="微软雅黑" w:hAnsi="微软雅黑" w:hint="eastAsia"/>
                <w:sz w:val="20"/>
                <w:szCs w:val="20"/>
              </w:rPr>
              <w:t>，槽位数</w:t>
            </w:r>
            <w:r w:rsidRPr="00E64B87">
              <w:rPr>
                <w:rFonts w:ascii="微软雅黑" w:eastAsia="微软雅黑" w:hAnsi="微软雅黑"/>
                <w:sz w:val="20"/>
                <w:szCs w:val="20"/>
              </w:rPr>
              <w:t>≥3</w:t>
            </w:r>
            <w:r w:rsidRPr="00E64B87">
              <w:rPr>
                <w:rFonts w:ascii="微软雅黑" w:eastAsia="微软雅黑" w:hAnsi="微软雅黑" w:hint="eastAsia"/>
                <w:sz w:val="20"/>
                <w:szCs w:val="20"/>
              </w:rPr>
              <w:t>，为了提高设备处理效率，提高设备可靠性，要求支持</w:t>
            </w:r>
            <w:proofErr w:type="gramStart"/>
            <w:r w:rsidRPr="00E64B87">
              <w:rPr>
                <w:rFonts w:ascii="微软雅黑" w:eastAsia="微软雅黑" w:hAnsi="微软雅黑" w:hint="eastAsia"/>
                <w:sz w:val="20"/>
                <w:szCs w:val="20"/>
              </w:rPr>
              <w:t>冗余双</w:t>
            </w:r>
            <w:proofErr w:type="gramEnd"/>
            <w:r w:rsidRPr="00E64B87">
              <w:rPr>
                <w:rFonts w:ascii="微软雅黑" w:eastAsia="微软雅黑" w:hAnsi="微软雅黑" w:hint="eastAsia"/>
                <w:sz w:val="20"/>
                <w:szCs w:val="20"/>
              </w:rPr>
              <w:t>电源，实际配置</w:t>
            </w:r>
            <w:r w:rsidRPr="00E64B87">
              <w:rPr>
                <w:rFonts w:ascii="微软雅黑" w:eastAsia="微软雅黑" w:hAnsi="微软雅黑"/>
                <w:sz w:val="20"/>
                <w:szCs w:val="20"/>
              </w:rPr>
              <w:t>24</w:t>
            </w:r>
            <w:r w:rsidRPr="00E64B87">
              <w:rPr>
                <w:rFonts w:ascii="微软雅黑" w:eastAsia="微软雅黑" w:hAnsi="微软雅黑" w:hint="eastAsia"/>
                <w:sz w:val="20"/>
                <w:szCs w:val="20"/>
              </w:rPr>
              <w:t>个</w:t>
            </w:r>
            <w:proofErr w:type="gramStart"/>
            <w:r w:rsidRPr="00E64B87">
              <w:rPr>
                <w:rFonts w:ascii="微软雅黑" w:eastAsia="微软雅黑" w:hAnsi="微软雅黑" w:hint="eastAsia"/>
                <w:sz w:val="20"/>
                <w:szCs w:val="20"/>
              </w:rPr>
              <w:t>千兆电口</w:t>
            </w:r>
            <w:proofErr w:type="gramEnd"/>
            <w:r w:rsidRPr="00E64B87">
              <w:rPr>
                <w:rFonts w:ascii="微软雅黑" w:eastAsia="微软雅黑" w:hAnsi="微软雅黑"/>
                <w:sz w:val="20"/>
                <w:szCs w:val="20"/>
              </w:rPr>
              <w:t>，16个千兆SFP</w:t>
            </w:r>
            <w:r w:rsidRPr="00E64B87">
              <w:rPr>
                <w:rFonts w:ascii="微软雅黑" w:eastAsia="微软雅黑" w:hAnsi="微软雅黑" w:hint="eastAsia"/>
                <w:sz w:val="20"/>
                <w:szCs w:val="20"/>
              </w:rPr>
              <w:t>，</w:t>
            </w:r>
            <w:r w:rsidRPr="00E64B87">
              <w:rPr>
                <w:rFonts w:ascii="微软雅黑" w:eastAsia="微软雅黑" w:hAnsi="微软雅黑"/>
                <w:sz w:val="20"/>
                <w:szCs w:val="20"/>
              </w:rPr>
              <w:t>★</w:t>
            </w:r>
            <w:r w:rsidRPr="00E64B87">
              <w:rPr>
                <w:rFonts w:ascii="微软雅黑" w:eastAsia="微软雅黑" w:hAnsi="微软雅黑" w:hint="eastAsia"/>
                <w:sz w:val="20"/>
                <w:szCs w:val="20"/>
              </w:rPr>
              <w:t>支持纵向虚拟化，</w:t>
            </w:r>
            <w:r w:rsidRPr="00E64B87">
              <w:rPr>
                <w:rFonts w:ascii="微软雅黑" w:eastAsia="微软雅黑" w:hAnsi="微软雅黑"/>
                <w:sz w:val="20"/>
                <w:szCs w:val="20"/>
              </w:rPr>
              <w:t>支持SNMP v1/v2/v3、Telnet、RMON、SSHv2；支持通过命令行、Web、中文图形化配置软件等方式进行配置和管理；支持NQA；支持集群管理；支持基于IPv6的管理；支持带外管理以太网口；</w:t>
            </w:r>
            <w:r w:rsidRPr="00E64B87">
              <w:rPr>
                <w:rFonts w:ascii="微软雅黑" w:eastAsia="微软雅黑" w:hAnsi="微软雅黑" w:cs="Arial" w:hint="eastAsia"/>
                <w:sz w:val="20"/>
                <w:szCs w:val="20"/>
              </w:rPr>
              <w:t>含三年质保</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917"/>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10</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光模块</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光模块-eSFP-GE-单模模块(1310nm,10km,LC)</w:t>
            </w:r>
            <w:r w:rsidRPr="00E64B87">
              <w:rPr>
                <w:rFonts w:ascii="微软雅黑" w:eastAsia="微软雅黑" w:hAnsi="微软雅黑" w:cs="Arial" w:hint="eastAsia"/>
                <w:sz w:val="20"/>
                <w:szCs w:val="20"/>
              </w:rPr>
              <w:t xml:space="preserve"> 含三年质保</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30</w:t>
            </w:r>
          </w:p>
        </w:tc>
      </w:tr>
      <w:tr w:rsidR="00E64B87" w:rsidRPr="00E64B87" w:rsidTr="00F935E6">
        <w:trPr>
          <w:trHeight w:val="2095"/>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11</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壁挂机柜</w:t>
            </w:r>
          </w:p>
        </w:tc>
        <w:tc>
          <w:tcPr>
            <w:tcW w:w="2918" w:type="pct"/>
            <w:shd w:val="clear" w:color="auto" w:fill="auto"/>
            <w:vAlign w:val="center"/>
          </w:tcPr>
          <w:p w:rsidR="00E64B87" w:rsidRPr="00E64B87" w:rsidRDefault="00E64B87" w:rsidP="00E64B87">
            <w:pPr>
              <w:spacing w:line="276" w:lineRule="auto"/>
              <w:jc w:val="left"/>
              <w:rPr>
                <w:rFonts w:ascii="微软雅黑" w:eastAsia="微软雅黑" w:hAnsi="微软雅黑"/>
                <w:sz w:val="20"/>
                <w:szCs w:val="20"/>
              </w:rPr>
            </w:pPr>
            <w:r w:rsidRPr="00E64B87">
              <w:rPr>
                <w:rFonts w:ascii="微软雅黑" w:eastAsia="微软雅黑" w:hAnsi="微软雅黑" w:hint="eastAsia"/>
                <w:sz w:val="20"/>
                <w:szCs w:val="20"/>
              </w:rPr>
              <w:t>材料及工艺：表面处理：脱脂、酸洗、磷化、静电喷塑</w:t>
            </w:r>
          </w:p>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尺寸：高300mm*宽400mm*深180mm</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5</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12</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机柜</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hint="eastAsia"/>
                <w:sz w:val="20"/>
                <w:szCs w:val="20"/>
              </w:rPr>
              <w:t>规格：高</w:t>
            </w:r>
            <w:r w:rsidRPr="00E64B87">
              <w:rPr>
                <w:rFonts w:ascii="微软雅黑" w:eastAsia="微软雅黑" w:hAnsi="微软雅黑"/>
                <w:sz w:val="20"/>
                <w:szCs w:val="20"/>
              </w:rPr>
              <w:t>2</w:t>
            </w:r>
            <w:r w:rsidRPr="00E64B87">
              <w:rPr>
                <w:rFonts w:ascii="微软雅黑" w:eastAsia="微软雅黑" w:hAnsi="微软雅黑" w:hint="eastAsia"/>
                <w:sz w:val="20"/>
                <w:szCs w:val="20"/>
              </w:rPr>
              <w:t>米、宽</w:t>
            </w:r>
            <w:r w:rsidRPr="00E64B87">
              <w:rPr>
                <w:rFonts w:ascii="微软雅黑" w:eastAsia="微软雅黑" w:hAnsi="微软雅黑"/>
                <w:sz w:val="20"/>
                <w:szCs w:val="20"/>
              </w:rPr>
              <w:t>0.6</w:t>
            </w:r>
            <w:r w:rsidRPr="00E64B87">
              <w:rPr>
                <w:rFonts w:ascii="微软雅黑" w:eastAsia="微软雅黑" w:hAnsi="微软雅黑" w:hint="eastAsia"/>
                <w:sz w:val="20"/>
                <w:szCs w:val="20"/>
              </w:rPr>
              <w:t>米、深</w:t>
            </w:r>
            <w:r w:rsidRPr="00E64B87">
              <w:rPr>
                <w:rFonts w:ascii="微软雅黑" w:eastAsia="微软雅黑" w:hAnsi="微软雅黑"/>
                <w:sz w:val="20"/>
                <w:szCs w:val="20"/>
              </w:rPr>
              <w:t>0.8</w:t>
            </w:r>
            <w:r w:rsidRPr="00E64B87">
              <w:rPr>
                <w:rFonts w:ascii="微软雅黑" w:eastAsia="微软雅黑" w:hAnsi="微软雅黑" w:hint="eastAsia"/>
                <w:sz w:val="20"/>
                <w:szCs w:val="20"/>
              </w:rPr>
              <w:t>米；材料：优质冷轧钢板</w:t>
            </w:r>
            <w:r w:rsidRPr="00E64B87">
              <w:rPr>
                <w:rFonts w:ascii="微软雅黑" w:eastAsia="微软雅黑" w:hAnsi="微软雅黑"/>
                <w:sz w:val="20"/>
                <w:szCs w:val="20"/>
              </w:rPr>
              <w:t xml:space="preserve"> 42U</w:t>
            </w:r>
            <w:r w:rsidRPr="00E64B87">
              <w:rPr>
                <w:rFonts w:ascii="微软雅黑" w:eastAsia="微软雅黑" w:hAnsi="微软雅黑" w:hint="eastAsia"/>
                <w:sz w:val="20"/>
                <w:szCs w:val="20"/>
              </w:rPr>
              <w:t>；表面处理：脱脂、磷化、静电喷塑；标准配置：</w:t>
            </w:r>
            <w:proofErr w:type="gramStart"/>
            <w:r w:rsidRPr="00E64B87">
              <w:rPr>
                <w:rFonts w:ascii="微软雅黑" w:eastAsia="微软雅黑" w:hAnsi="微软雅黑" w:hint="eastAsia"/>
                <w:sz w:val="20"/>
                <w:szCs w:val="20"/>
              </w:rPr>
              <w:t>固定板</w:t>
            </w:r>
            <w:proofErr w:type="gramEnd"/>
            <w:r w:rsidRPr="00E64B87">
              <w:rPr>
                <w:rFonts w:ascii="微软雅黑" w:eastAsia="微软雅黑" w:hAnsi="微软雅黑" w:hint="eastAsia"/>
                <w:sz w:val="20"/>
                <w:szCs w:val="20"/>
              </w:rPr>
              <w:t>一个、</w:t>
            </w:r>
            <w:r w:rsidRPr="00E64B87">
              <w:rPr>
                <w:rFonts w:ascii="微软雅黑" w:eastAsia="微软雅黑" w:hAnsi="微软雅黑"/>
                <w:sz w:val="20"/>
                <w:szCs w:val="20"/>
              </w:rPr>
              <w:t>L</w:t>
            </w:r>
            <w:r w:rsidRPr="00E64B87">
              <w:rPr>
                <w:rFonts w:ascii="微软雅黑" w:eastAsia="微软雅黑" w:hAnsi="微软雅黑" w:hint="eastAsia"/>
                <w:sz w:val="20"/>
                <w:szCs w:val="20"/>
              </w:rPr>
              <w:t>导轨部件</w:t>
            </w:r>
            <w:r w:rsidRPr="00E64B87">
              <w:rPr>
                <w:rFonts w:ascii="微软雅黑" w:eastAsia="微软雅黑" w:hAnsi="微软雅黑"/>
                <w:sz w:val="20"/>
                <w:szCs w:val="20"/>
              </w:rPr>
              <w:t>4</w:t>
            </w:r>
            <w:r w:rsidRPr="00E64B87">
              <w:rPr>
                <w:rFonts w:ascii="微软雅黑" w:eastAsia="微软雅黑" w:hAnsi="微软雅黑" w:hint="eastAsia"/>
                <w:sz w:val="20"/>
                <w:szCs w:val="20"/>
              </w:rPr>
              <w:t>根、螺丝</w:t>
            </w:r>
            <w:r w:rsidRPr="00E64B87">
              <w:rPr>
                <w:rFonts w:ascii="微软雅黑" w:eastAsia="微软雅黑" w:hAnsi="微软雅黑"/>
                <w:sz w:val="20"/>
                <w:szCs w:val="20"/>
              </w:rPr>
              <w:t>20</w:t>
            </w:r>
            <w:r w:rsidRPr="00E64B87">
              <w:rPr>
                <w:rFonts w:ascii="微软雅黑" w:eastAsia="微软雅黑" w:hAnsi="微软雅黑" w:hint="eastAsia"/>
                <w:sz w:val="20"/>
                <w:szCs w:val="20"/>
              </w:rPr>
              <w:t>套、重型脚轮</w:t>
            </w:r>
            <w:r w:rsidRPr="00E64B87">
              <w:rPr>
                <w:rFonts w:ascii="微软雅黑" w:eastAsia="微软雅黑" w:hAnsi="微软雅黑"/>
                <w:sz w:val="20"/>
                <w:szCs w:val="20"/>
              </w:rPr>
              <w:t>4</w:t>
            </w:r>
            <w:r w:rsidRPr="00E64B87">
              <w:rPr>
                <w:rFonts w:ascii="微软雅黑" w:eastAsia="微软雅黑" w:hAnsi="微软雅黑" w:hint="eastAsia"/>
                <w:sz w:val="20"/>
                <w:szCs w:val="20"/>
              </w:rPr>
              <w:t>只、风扇模块</w:t>
            </w:r>
            <w:r w:rsidRPr="00E64B87">
              <w:rPr>
                <w:rFonts w:ascii="微软雅黑" w:eastAsia="微软雅黑" w:hAnsi="微软雅黑"/>
                <w:sz w:val="20"/>
                <w:szCs w:val="20"/>
              </w:rPr>
              <w:t>1</w:t>
            </w:r>
            <w:r w:rsidRPr="00E64B87">
              <w:rPr>
                <w:rFonts w:ascii="微软雅黑" w:eastAsia="微软雅黑" w:hAnsi="微软雅黑" w:hint="eastAsia"/>
                <w:sz w:val="20"/>
                <w:szCs w:val="20"/>
              </w:rPr>
              <w:t>个、</w:t>
            </w:r>
            <w:r w:rsidRPr="00E64B87">
              <w:rPr>
                <w:rFonts w:ascii="微软雅黑" w:eastAsia="微软雅黑" w:hAnsi="微软雅黑"/>
                <w:sz w:val="20"/>
                <w:szCs w:val="20"/>
              </w:rPr>
              <w:t>6</w:t>
            </w:r>
            <w:r w:rsidRPr="00E64B87">
              <w:rPr>
                <w:rFonts w:ascii="微软雅黑" w:eastAsia="微软雅黑" w:hAnsi="微软雅黑" w:hint="eastAsia"/>
                <w:sz w:val="20"/>
                <w:szCs w:val="20"/>
              </w:rPr>
              <w:t>位</w:t>
            </w:r>
            <w:r w:rsidRPr="00E64B87">
              <w:rPr>
                <w:rFonts w:ascii="微软雅黑" w:eastAsia="微软雅黑" w:hAnsi="微软雅黑"/>
                <w:sz w:val="20"/>
                <w:szCs w:val="20"/>
              </w:rPr>
              <w:t>PDU1</w:t>
            </w:r>
            <w:r w:rsidRPr="00E64B87">
              <w:rPr>
                <w:rFonts w:ascii="微软雅黑" w:eastAsia="微软雅黑" w:hAnsi="微软雅黑" w:hint="eastAsia"/>
                <w:sz w:val="20"/>
                <w:szCs w:val="20"/>
              </w:rPr>
              <w:t>个；</w:t>
            </w:r>
            <w:r w:rsidRPr="00E64B87">
              <w:rPr>
                <w:rFonts w:ascii="微软雅黑" w:eastAsia="微软雅黑" w:hAnsi="微软雅黑" w:cs="Arial"/>
                <w:kern w:val="0"/>
                <w:sz w:val="20"/>
                <w:szCs w:val="20"/>
              </w:rPr>
              <w:t xml:space="preserve"> </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r w:rsidR="00E64B87" w:rsidRPr="00E64B87" w:rsidTr="00F935E6">
        <w:trPr>
          <w:trHeight w:val="1278"/>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13</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网线</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宋体" w:hint="eastAsia"/>
                <w:kern w:val="0"/>
                <w:sz w:val="20"/>
                <w:szCs w:val="20"/>
              </w:rPr>
              <w:t>超五类  无氧铜  国标300米/箱</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箱</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14</w:t>
            </w:r>
          </w:p>
        </w:tc>
      </w:tr>
      <w:tr w:rsidR="00E64B87" w:rsidRPr="00E64B87" w:rsidTr="00F935E6">
        <w:trPr>
          <w:trHeight w:val="1136"/>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14</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网线</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超六类</w:t>
            </w:r>
            <w:r w:rsidRPr="00E64B87">
              <w:rPr>
                <w:rFonts w:ascii="微软雅黑" w:eastAsia="微软雅黑" w:hAnsi="微软雅黑" w:cs="宋体" w:hint="eastAsia"/>
                <w:kern w:val="0"/>
                <w:sz w:val="20"/>
                <w:szCs w:val="20"/>
              </w:rPr>
              <w:t>无氧铜  国标300米/箱</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箱</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27</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15</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水晶头</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超五类RJ45</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盒 </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5</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16</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水晶头</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六类RJ45</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盒</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10</w:t>
            </w:r>
          </w:p>
        </w:tc>
      </w:tr>
      <w:tr w:rsidR="00E64B87" w:rsidRPr="00E64B87" w:rsidTr="00F935E6">
        <w:trPr>
          <w:trHeight w:val="1420"/>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17</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光纤</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单模光纤，8芯</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米</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300</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18</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线槽</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PVC电线槽20mm</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批</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19</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法兰盘</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LC口</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60</w:t>
            </w:r>
          </w:p>
        </w:tc>
      </w:tr>
      <w:tr w:rsidR="00E64B87" w:rsidRPr="00E64B87" w:rsidTr="00F935E6">
        <w:trPr>
          <w:trHeight w:val="1314"/>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20</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光纤终端盒</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冷轧钢板表面环保喷塑8芯</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6</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21</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光纤终端盒</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冷轧钢板表面环保喷塑48芯</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22</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尾</w:t>
            </w:r>
            <w:proofErr w:type="gramStart"/>
            <w:r w:rsidRPr="00E64B87">
              <w:rPr>
                <w:rFonts w:ascii="微软雅黑" w:eastAsia="微软雅黑" w:hAnsi="微软雅黑" w:cs="Arial" w:hint="eastAsia"/>
                <w:kern w:val="0"/>
                <w:sz w:val="20"/>
                <w:szCs w:val="20"/>
              </w:rPr>
              <w:t>纤</w:t>
            </w:r>
            <w:proofErr w:type="gramEnd"/>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LC口</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条</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96</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23</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vMerge w:val="restar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信息模块</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内网采用磷青铜连续镀金工艺，耐腐蚀、</w:t>
            </w:r>
            <w:proofErr w:type="gramStart"/>
            <w:r w:rsidRPr="00E64B87">
              <w:rPr>
                <w:rFonts w:ascii="微软雅黑" w:eastAsia="微软雅黑" w:hAnsi="微软雅黑" w:cs="Arial" w:hint="eastAsia"/>
                <w:kern w:val="0"/>
                <w:sz w:val="20"/>
                <w:szCs w:val="20"/>
              </w:rPr>
              <w:t>耐插拨</w:t>
            </w:r>
            <w:proofErr w:type="gramEnd"/>
            <w:r w:rsidRPr="00E64B87">
              <w:rPr>
                <w:rFonts w:ascii="微软雅黑" w:eastAsia="微软雅黑" w:hAnsi="微软雅黑" w:cs="Arial" w:hint="eastAsia"/>
                <w:kern w:val="0"/>
                <w:sz w:val="20"/>
                <w:szCs w:val="20"/>
              </w:rPr>
              <w:t>，全新抗高压阻燃材料</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95</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24</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vMerge/>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外网采用磷青铜连续镀金工艺，耐腐蚀、</w:t>
            </w:r>
            <w:proofErr w:type="gramStart"/>
            <w:r w:rsidRPr="00E64B87">
              <w:rPr>
                <w:rFonts w:ascii="微软雅黑" w:eastAsia="微软雅黑" w:hAnsi="微软雅黑" w:cs="Arial" w:hint="eastAsia"/>
                <w:kern w:val="0"/>
                <w:sz w:val="20"/>
                <w:szCs w:val="20"/>
              </w:rPr>
              <w:t>耐插拨</w:t>
            </w:r>
            <w:proofErr w:type="gramEnd"/>
            <w:r w:rsidRPr="00E64B87">
              <w:rPr>
                <w:rFonts w:ascii="微软雅黑" w:eastAsia="微软雅黑" w:hAnsi="微软雅黑" w:cs="Arial" w:hint="eastAsia"/>
                <w:kern w:val="0"/>
                <w:sz w:val="20"/>
                <w:szCs w:val="20"/>
              </w:rPr>
              <w:t>，全新抗高压阻燃材料</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95</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25</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语音模块</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采用磷青铜连续镀金工艺，耐腐蚀、</w:t>
            </w:r>
            <w:proofErr w:type="gramStart"/>
            <w:r w:rsidRPr="00E64B87">
              <w:rPr>
                <w:rFonts w:ascii="微软雅黑" w:eastAsia="微软雅黑" w:hAnsi="微软雅黑" w:cs="Arial" w:hint="eastAsia"/>
                <w:kern w:val="0"/>
                <w:sz w:val="20"/>
                <w:szCs w:val="20"/>
              </w:rPr>
              <w:t>耐插拨</w:t>
            </w:r>
            <w:proofErr w:type="gramEnd"/>
            <w:r w:rsidRPr="00E64B87">
              <w:rPr>
                <w:rFonts w:ascii="微软雅黑" w:eastAsia="微软雅黑" w:hAnsi="微软雅黑" w:cs="Arial" w:hint="eastAsia"/>
                <w:kern w:val="0"/>
                <w:sz w:val="20"/>
                <w:szCs w:val="20"/>
              </w:rPr>
              <w:t>，全新抗高压阻燃材料</w:t>
            </w:r>
          </w:p>
        </w:tc>
        <w:tc>
          <w:tcPr>
            <w:tcW w:w="33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proofErr w:type="gramStart"/>
            <w:r w:rsidRPr="00E64B87">
              <w:rPr>
                <w:rFonts w:ascii="微软雅黑" w:eastAsia="微软雅黑" w:hAnsi="微软雅黑" w:cs="Arial" w:hint="eastAsia"/>
                <w:kern w:val="0"/>
                <w:sz w:val="20"/>
                <w:szCs w:val="20"/>
              </w:rPr>
              <w:t>个</w:t>
            </w:r>
            <w:proofErr w:type="gramEnd"/>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90</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26</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玻璃</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bookmarkStart w:id="0" w:name="_GoBack"/>
            <w:bookmarkEnd w:id="0"/>
            <w:r w:rsidRPr="00E64B87">
              <w:rPr>
                <w:rFonts w:ascii="微软雅黑" w:eastAsia="微软雅黑" w:hAnsi="微软雅黑" w:cs="Arial" w:hint="eastAsia"/>
                <w:kern w:val="0"/>
                <w:sz w:val="20"/>
                <w:szCs w:val="20"/>
              </w:rPr>
              <w:t>40*40CM</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批</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27</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线路施工</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数字城管的线路维护</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批</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28</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市电断电提醒设备</w:t>
            </w:r>
          </w:p>
        </w:tc>
        <w:tc>
          <w:tcPr>
            <w:tcW w:w="2918" w:type="pct"/>
            <w:shd w:val="clear" w:color="auto" w:fill="auto"/>
            <w:vAlign w:val="center"/>
          </w:tcPr>
          <w:p w:rsidR="00E64B87" w:rsidRPr="00E64B87" w:rsidRDefault="00E64B87" w:rsidP="00E64B87">
            <w:pPr>
              <w:widowControl/>
              <w:spacing w:line="276" w:lineRule="auto"/>
              <w:jc w:val="left"/>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电压：AC220V，功率：3W，光源：LED灯珠频闪，音量大小：≥80分贝，安装方式：底座</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套</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29</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KVM切换器</w:t>
            </w:r>
          </w:p>
        </w:tc>
        <w:tc>
          <w:tcPr>
            <w:tcW w:w="2918" w:type="pct"/>
            <w:shd w:val="clear" w:color="auto" w:fill="auto"/>
            <w:vAlign w:val="center"/>
          </w:tcPr>
          <w:p w:rsidR="00E64B87" w:rsidRPr="00E64B87" w:rsidRDefault="00E64B87" w:rsidP="005F734D">
            <w:pPr>
              <w:widowControl/>
              <w:spacing w:line="276" w:lineRule="auto"/>
              <w:jc w:val="left"/>
              <w:rPr>
                <w:rFonts w:ascii="微软雅黑" w:eastAsia="微软雅黑" w:hAnsi="微软雅黑" w:cs="Arial"/>
                <w:kern w:val="0"/>
                <w:sz w:val="20"/>
                <w:szCs w:val="20"/>
              </w:rPr>
            </w:pPr>
            <w:r w:rsidRPr="00E64B87">
              <w:rPr>
                <w:color w:val="333333"/>
              </w:rPr>
              <w:t>8</w:t>
            </w:r>
            <w:r w:rsidRPr="00E64B87">
              <w:rPr>
                <w:color w:val="333333"/>
              </w:rPr>
              <w:t>口</w:t>
            </w:r>
            <w:r w:rsidRPr="00E64B87">
              <w:rPr>
                <w:color w:val="333333"/>
              </w:rPr>
              <w:t>KVM</w:t>
            </w:r>
            <w:r w:rsidRPr="00E64B87">
              <w:rPr>
                <w:color w:val="333333"/>
              </w:rPr>
              <w:t>切换器</w:t>
            </w:r>
            <w:r w:rsidRPr="00E64B87">
              <w:rPr>
                <w:color w:val="333333"/>
              </w:rPr>
              <w:t> </w:t>
            </w:r>
            <w:r w:rsidRPr="00E64B87">
              <w:rPr>
                <w:color w:val="333333"/>
              </w:rPr>
              <w:t>新一代本地控制台管理</w:t>
            </w:r>
            <w:r w:rsidRPr="00E64B87">
              <w:rPr>
                <w:color w:val="333333"/>
              </w:rPr>
              <w:t xml:space="preserve">1754A1X Local Console Managers </w:t>
            </w:r>
            <w:r w:rsidRPr="00E64B87">
              <w:rPr>
                <w:color w:val="333333"/>
              </w:rPr>
              <w:t>（</w:t>
            </w:r>
            <w:r w:rsidRPr="00E64B87">
              <w:rPr>
                <w:color w:val="333333"/>
              </w:rPr>
              <w:t>LCM 8</w:t>
            </w:r>
            <w:r w:rsidRPr="00E64B87">
              <w:rPr>
                <w:color w:val="333333"/>
              </w:rPr>
              <w:t>）和</w:t>
            </w:r>
            <w:r w:rsidRPr="00E64B87">
              <w:rPr>
                <w:color w:val="333333"/>
              </w:rPr>
              <w:t xml:space="preserve"> 1754A2X IBM Local Console Manager </w:t>
            </w:r>
            <w:r w:rsidRPr="00E64B87">
              <w:rPr>
                <w:color w:val="333333"/>
              </w:rPr>
              <w:t>（</w:t>
            </w:r>
            <w:r w:rsidRPr="00E64B87">
              <w:rPr>
                <w:color w:val="333333"/>
              </w:rPr>
              <w:t>LCM 16</w:t>
            </w:r>
            <w:r w:rsidRPr="00E64B87">
              <w:rPr>
                <w:color w:val="333333"/>
              </w:rPr>
              <w:t>）为</w:t>
            </w:r>
            <w:r w:rsidRPr="00E64B87">
              <w:rPr>
                <w:color w:val="333333"/>
              </w:rPr>
              <w:t xml:space="preserve"> System x® </w:t>
            </w:r>
            <w:r w:rsidRPr="00E64B87">
              <w:rPr>
                <w:color w:val="333333"/>
              </w:rPr>
              <w:t>和</w:t>
            </w:r>
            <w:r w:rsidRPr="00E64B87">
              <w:rPr>
                <w:color w:val="333333"/>
              </w:rPr>
              <w:t xml:space="preserve">BladeCenter® </w:t>
            </w:r>
            <w:r w:rsidRPr="00E64B87">
              <w:rPr>
                <w:color w:val="333333"/>
              </w:rPr>
              <w:t>环境提供了增强带外访问、管理和安全性功能。</w:t>
            </w:r>
            <w:r w:rsidRPr="00E64B87">
              <w:rPr>
                <w:color w:val="333333"/>
              </w:rPr>
              <w:t xml:space="preserve"> </w:t>
            </w:r>
            <w:r w:rsidRPr="00E64B87">
              <w:rPr>
                <w:color w:val="333333"/>
              </w:rPr>
              <w:t>集中化的服务器访问和身份验证有助于缩短诊断、重新配置、维修或还原服务器所需的时间，从而提高员工效率。</w:t>
            </w:r>
            <w:r w:rsidRPr="00E64B87">
              <w:rPr>
                <w:color w:val="333333"/>
              </w:rPr>
              <w:t xml:space="preserve"> </w:t>
            </w:r>
            <w:r w:rsidRPr="00E64B87">
              <w:rPr>
                <w:color w:val="333333"/>
              </w:rPr>
              <w:t>高级的安全特性</w:t>
            </w:r>
            <w:r w:rsidRPr="00E64B87">
              <w:rPr>
                <w:color w:val="333333"/>
              </w:rPr>
              <w:t xml:space="preserve"> </w:t>
            </w:r>
            <w:r w:rsidRPr="00E64B87">
              <w:rPr>
                <w:color w:val="333333"/>
              </w:rPr>
              <w:t>带</w:t>
            </w:r>
            <w:r w:rsidRPr="00E64B87">
              <w:rPr>
                <w:color w:val="333333"/>
              </w:rPr>
              <w:t xml:space="preserve"> TFA </w:t>
            </w:r>
            <w:r w:rsidRPr="00E64B87">
              <w:rPr>
                <w:color w:val="333333"/>
              </w:rPr>
              <w:t>设备（如智能卡</w:t>
            </w:r>
            <w:r w:rsidRPr="00E64B87">
              <w:rPr>
                <w:color w:val="333333"/>
              </w:rPr>
              <w:t>/</w:t>
            </w:r>
            <w:r w:rsidRPr="00E64B87">
              <w:rPr>
                <w:color w:val="333333"/>
              </w:rPr>
              <w:t>通用访问卡（</w:t>
            </w:r>
            <w:r w:rsidRPr="00E64B87">
              <w:rPr>
                <w:color w:val="333333"/>
              </w:rPr>
              <w:t>CAC</w:t>
            </w:r>
            <w:r w:rsidRPr="00E64B87">
              <w:rPr>
                <w:color w:val="333333"/>
              </w:rPr>
              <w:t>））支持的更佳物理安全性功能可实现采用集中式身份验证的安全访问，从而有助于防护安全漏洞和简化机架管理</w:t>
            </w:r>
            <w:r w:rsidRPr="00E64B87">
              <w:rPr>
                <w:color w:val="333333"/>
              </w:rPr>
              <w:t xml:space="preserve"> </w:t>
            </w:r>
            <w:r w:rsidRPr="00E64B87">
              <w:rPr>
                <w:color w:val="333333"/>
              </w:rPr>
              <w:t>虚拟介质支持</w:t>
            </w:r>
            <w:r w:rsidRPr="00E64B87">
              <w:rPr>
                <w:color w:val="333333"/>
              </w:rPr>
              <w:t xml:space="preserve"> </w:t>
            </w:r>
            <w:r w:rsidRPr="00E64B87">
              <w:rPr>
                <w:color w:val="333333"/>
              </w:rPr>
              <w:t>允许将单个</w:t>
            </w:r>
            <w:r w:rsidRPr="00E64B87">
              <w:rPr>
                <w:color w:val="333333"/>
              </w:rPr>
              <w:t xml:space="preserve"> USB </w:t>
            </w:r>
            <w:r w:rsidRPr="00E64B87">
              <w:rPr>
                <w:color w:val="333333"/>
              </w:rPr>
              <w:t>大容量存储设备切换至远程服务器，以便从一个本地控制台通过传送数据来部署或修复多台服务器，而不会出现线缆难题或影响气流或散热能力</w:t>
            </w:r>
            <w:r w:rsidRPr="00E64B87">
              <w:rPr>
                <w:rFonts w:hint="eastAsia"/>
                <w:color w:val="333333"/>
              </w:rPr>
              <w:t>，</w:t>
            </w:r>
            <w:r w:rsidRPr="00E64B87">
              <w:rPr>
                <w:color w:val="333333"/>
              </w:rPr>
              <w:t>更高的分辨率</w:t>
            </w:r>
            <w:r w:rsidRPr="00E64B87">
              <w:rPr>
                <w:color w:val="333333"/>
              </w:rPr>
              <w:t xml:space="preserve"> </w:t>
            </w:r>
            <w:r w:rsidRPr="00E64B87">
              <w:rPr>
                <w:color w:val="333333"/>
              </w:rPr>
              <w:t>现在支持高达</w:t>
            </w:r>
            <w:r w:rsidRPr="00E64B87">
              <w:rPr>
                <w:color w:val="333333"/>
              </w:rPr>
              <w:t xml:space="preserve"> 1600×1200 </w:t>
            </w:r>
            <w:r w:rsidRPr="00E64B87">
              <w:rPr>
                <w:color w:val="333333"/>
              </w:rPr>
              <w:t>或</w:t>
            </w:r>
            <w:r w:rsidRPr="00E64B87">
              <w:rPr>
                <w:color w:val="333333"/>
              </w:rPr>
              <w:t xml:space="preserve"> 1680×1050</w:t>
            </w:r>
            <w:r w:rsidRPr="00E64B87">
              <w:rPr>
                <w:color w:val="333333"/>
              </w:rPr>
              <w:t>（宽屏）本机的分辨率</w:t>
            </w:r>
            <w:r w:rsidRPr="00E64B87">
              <w:rPr>
                <w:color w:val="333333"/>
              </w:rPr>
              <w:t xml:space="preserve">  </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台</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30</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工业排风扇</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单向风压式 排气风量750m³/h 耐用全铜电机</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套</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31</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电源线</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hint="eastAsia"/>
                <w:sz w:val="20"/>
                <w:szCs w:val="20"/>
              </w:rPr>
              <w:t>4m²</w:t>
            </w:r>
            <w:r w:rsidRPr="00E64B87">
              <w:rPr>
                <w:rFonts w:ascii="微软雅黑" w:eastAsia="微软雅黑" w:hAnsi="微软雅黑" w:cs="宋体" w:hint="eastAsia"/>
                <w:kern w:val="0"/>
                <w:sz w:val="20"/>
                <w:szCs w:val="20"/>
              </w:rPr>
              <w:t>多股无氧铜 阻燃料 国标</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米</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200 </w:t>
            </w:r>
          </w:p>
        </w:tc>
      </w:tr>
      <w:tr w:rsidR="00E64B87" w:rsidRPr="00E64B87" w:rsidTr="00F935E6">
        <w:trPr>
          <w:trHeight w:val="1101"/>
        </w:trPr>
        <w:tc>
          <w:tcPr>
            <w:tcW w:w="3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lastRenderedPageBreak/>
              <w:t>32</w:t>
            </w:r>
          </w:p>
        </w:tc>
        <w:tc>
          <w:tcPr>
            <w:tcW w:w="29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电源线</w:t>
            </w:r>
          </w:p>
        </w:tc>
        <w:tc>
          <w:tcPr>
            <w:tcW w:w="2918" w:type="pct"/>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RVV2*1.5</w:t>
            </w:r>
            <w:r w:rsidRPr="00E64B87">
              <w:rPr>
                <w:rFonts w:ascii="微软雅黑" w:eastAsia="微软雅黑" w:hAnsi="微软雅黑" w:hint="eastAsia"/>
                <w:sz w:val="20"/>
                <w:szCs w:val="20"/>
              </w:rPr>
              <w:t xml:space="preserve"> m²</w:t>
            </w:r>
            <w:r w:rsidRPr="00E64B87">
              <w:rPr>
                <w:rFonts w:ascii="微软雅黑" w:eastAsia="微软雅黑" w:hAnsi="微软雅黑" w:cs="宋体" w:hint="eastAsia"/>
                <w:kern w:val="0"/>
                <w:sz w:val="20"/>
                <w:szCs w:val="20"/>
              </w:rPr>
              <w:t>国标</w:t>
            </w:r>
          </w:p>
        </w:tc>
        <w:tc>
          <w:tcPr>
            <w:tcW w:w="334"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米</w:t>
            </w:r>
          </w:p>
        </w:tc>
        <w:tc>
          <w:tcPr>
            <w:tcW w:w="411" w:type="pct"/>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100 </w:t>
            </w:r>
          </w:p>
        </w:tc>
      </w:tr>
      <w:tr w:rsidR="00E64B87" w:rsidRPr="00E64B87" w:rsidTr="00F935E6">
        <w:trPr>
          <w:trHeight w:val="1101"/>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33</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辅料</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插排、电源线、电话线、胶布、线槽、扎带、方8卡、标签、手套、钻头、PVC管、胶塞、自</w:t>
            </w:r>
            <w:proofErr w:type="gramStart"/>
            <w:r w:rsidRPr="00E64B87">
              <w:rPr>
                <w:rFonts w:ascii="微软雅黑" w:eastAsia="微软雅黑" w:hAnsi="微软雅黑" w:cs="Arial" w:hint="eastAsia"/>
                <w:kern w:val="0"/>
                <w:sz w:val="20"/>
                <w:szCs w:val="20"/>
              </w:rPr>
              <w:t>玫</w:t>
            </w:r>
            <w:proofErr w:type="gramEnd"/>
            <w:r w:rsidRPr="00E64B87">
              <w:rPr>
                <w:rFonts w:ascii="微软雅黑" w:eastAsia="微软雅黑" w:hAnsi="微软雅黑" w:cs="Arial" w:hint="eastAsia"/>
                <w:kern w:val="0"/>
                <w:sz w:val="20"/>
                <w:szCs w:val="20"/>
              </w:rPr>
              <w:t>丝、打标签、玻璃胶、插台、空开、UPS组装费</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批</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4B87" w:rsidRPr="00E64B87" w:rsidRDefault="00E64B87" w:rsidP="00E64B87">
            <w:pPr>
              <w:widowControl/>
              <w:spacing w:line="276" w:lineRule="auto"/>
              <w:jc w:val="center"/>
              <w:rPr>
                <w:rFonts w:ascii="微软雅黑" w:eastAsia="微软雅黑" w:hAnsi="微软雅黑" w:cs="Arial"/>
                <w:kern w:val="0"/>
                <w:sz w:val="20"/>
                <w:szCs w:val="20"/>
              </w:rPr>
            </w:pPr>
            <w:r w:rsidRPr="00E64B87">
              <w:rPr>
                <w:rFonts w:ascii="微软雅黑" w:eastAsia="微软雅黑" w:hAnsi="微软雅黑" w:cs="Arial" w:hint="eastAsia"/>
                <w:kern w:val="0"/>
                <w:sz w:val="20"/>
                <w:szCs w:val="20"/>
              </w:rPr>
              <w:t>1</w:t>
            </w:r>
          </w:p>
        </w:tc>
      </w:tr>
    </w:tbl>
    <w:p w:rsidR="00323853" w:rsidRPr="00E64B87" w:rsidRDefault="00E64B87" w:rsidP="00323853">
      <w:pPr>
        <w:widowControl/>
        <w:shd w:val="clear" w:color="auto" w:fill="FFFFFF"/>
        <w:spacing w:line="360" w:lineRule="auto"/>
        <w:ind w:left="482"/>
        <w:contextualSpacing/>
        <w:jc w:val="left"/>
        <w:rPr>
          <w:rFonts w:ascii="楷体" w:eastAsia="楷体" w:hAnsi="楷体" w:cs="宋体"/>
          <w:b/>
          <w:kern w:val="0"/>
          <w:sz w:val="28"/>
          <w:szCs w:val="28"/>
          <w:lang w:val="zh-CN"/>
        </w:rPr>
      </w:pPr>
      <w:r w:rsidRPr="00E64B87">
        <w:rPr>
          <w:rFonts w:ascii="楷体" w:eastAsia="楷体" w:hAnsi="楷体" w:cs="宋体" w:hint="eastAsia"/>
          <w:b/>
          <w:kern w:val="0"/>
          <w:sz w:val="28"/>
          <w:szCs w:val="28"/>
          <w:lang w:val="zh-CN"/>
        </w:rPr>
        <w:t>本采购清单中所列技术规格或主要参数为最低要求，不允许负偏离，否则将承担其响应被视为非实质性响应的风险。</w:t>
      </w:r>
    </w:p>
    <w:p w:rsidR="00E651ED" w:rsidRPr="00C67B7D" w:rsidRDefault="00F935E6">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C4024D" w:rsidRPr="00C67B7D">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428000.00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F935E6"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F935E6" w:rsidRPr="00F935E6">
        <w:rPr>
          <w:rFonts w:asciiTheme="minorEastAsia" w:hAnsiTheme="minorEastAsia" w:cs="宋体" w:hint="eastAsia"/>
          <w:kern w:val="0"/>
          <w:sz w:val="24"/>
          <w:szCs w:val="24"/>
          <w:lang w:val="zh-CN"/>
        </w:rPr>
        <w:t>经验收合格</w:t>
      </w:r>
      <w:proofErr w:type="gramStart"/>
      <w:r w:rsidR="00F935E6" w:rsidRPr="00F935E6">
        <w:rPr>
          <w:rFonts w:asciiTheme="minorEastAsia" w:hAnsiTheme="minorEastAsia" w:cs="宋体" w:hint="eastAsia"/>
          <w:kern w:val="0"/>
          <w:sz w:val="24"/>
          <w:szCs w:val="24"/>
          <w:lang w:val="zh-CN"/>
        </w:rPr>
        <w:t>付合同</w:t>
      </w:r>
      <w:proofErr w:type="gramEnd"/>
      <w:r w:rsidR="00F935E6" w:rsidRPr="00F935E6">
        <w:rPr>
          <w:rFonts w:asciiTheme="minorEastAsia" w:hAnsiTheme="minorEastAsia" w:cs="宋体" w:hint="eastAsia"/>
          <w:kern w:val="0"/>
          <w:sz w:val="24"/>
          <w:szCs w:val="24"/>
          <w:lang w:val="zh-CN"/>
        </w:rPr>
        <w:t>总价款的97%，剩余3%满一年后无质量问题一次付清</w:t>
      </w:r>
      <w:r w:rsidR="009D21E0" w:rsidRPr="00C67B7D">
        <w:rPr>
          <w:rFonts w:asciiTheme="minorEastAsia" w:hAnsiTheme="minorEastAsia" w:cs="宋体" w:hint="eastAsia"/>
          <w:kern w:val="0"/>
          <w:sz w:val="24"/>
          <w:szCs w:val="24"/>
          <w:lang w:val="zh-CN"/>
        </w:rPr>
        <w:t>。</w:t>
      </w:r>
    </w:p>
    <w:p w:rsidR="00F935E6" w:rsidRDefault="00F935E6" w:rsidP="00F935E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七、其他要求</w:t>
      </w:r>
    </w:p>
    <w:p w:rsidR="00F935E6" w:rsidRPr="00C67B7D" w:rsidRDefault="00F935E6" w:rsidP="00F935E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sidRPr="00F935E6">
        <w:rPr>
          <w:rFonts w:asciiTheme="minorEastAsia" w:hAnsiTheme="minorEastAsia" w:cs="宋体" w:hint="eastAsia"/>
          <w:kern w:val="0"/>
          <w:sz w:val="24"/>
          <w:szCs w:val="24"/>
          <w:lang w:val="zh-CN"/>
        </w:rPr>
        <w:t>投标委托代理人须是本单位职工，须提供公司为本人缴纳社会保险证明。</w:t>
      </w:r>
    </w:p>
    <w:p w:rsidR="00F935E6" w:rsidRDefault="00F935E6" w:rsidP="00F935E6">
      <w:pPr>
        <w:autoSpaceDE w:val="0"/>
        <w:autoSpaceDN w:val="0"/>
        <w:adjustRightInd w:val="0"/>
        <w:ind w:firstLineChars="200" w:firstLine="480"/>
        <w:rPr>
          <w:rFonts w:asciiTheme="majorEastAsia" w:eastAsiaTheme="majorEastAsia" w:hAnsiTheme="majorEastAsia" w:cs="宋体"/>
          <w:b/>
          <w:kern w:val="0"/>
          <w:sz w:val="32"/>
          <w:szCs w:val="32"/>
        </w:rPr>
      </w:pPr>
      <w:r w:rsidRPr="00F935E6">
        <w:rPr>
          <w:rFonts w:asciiTheme="minorEastAsia" w:hAnsiTheme="minorEastAsia" w:cs="宋体" w:hint="eastAsia"/>
          <w:kern w:val="0"/>
          <w:sz w:val="24"/>
          <w:szCs w:val="24"/>
          <w:lang w:val="zh-CN"/>
        </w:rPr>
        <w:t>（2）投标人须提供通过质量管理体系认证、环境管理体系认证及职业健康安全管理体系认证的齐全证书</w:t>
      </w:r>
      <w:r w:rsidRPr="00F935E6">
        <w:rPr>
          <w:rFonts w:asciiTheme="majorEastAsia" w:eastAsiaTheme="majorEastAsia" w:hAnsiTheme="majorEastAsia" w:cs="宋体" w:hint="eastAsia"/>
          <w:b/>
          <w:kern w:val="0"/>
          <w:sz w:val="32"/>
          <w:szCs w:val="32"/>
        </w:rPr>
        <w:t>。</w:t>
      </w: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F935E6" w:rsidRDefault="00F935E6" w:rsidP="003E12DB">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rsidP="003E12DB">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F935E6" w:rsidRPr="00F935E6">
              <w:rPr>
                <w:rFonts w:ascii="宋体" w:hAnsi="宋体" w:cs="仿宋_GB2312" w:hint="eastAsia"/>
                <w:sz w:val="24"/>
                <w:szCs w:val="24"/>
                <w:shd w:val="clear" w:color="auto" w:fill="FFFFFF"/>
              </w:rPr>
              <w:t>襄城县财政局综合网络及机房升级改造项目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proofErr w:type="gramStart"/>
            <w:r w:rsidR="00F935E6" w:rsidRPr="00F935E6">
              <w:rPr>
                <w:rFonts w:asciiTheme="minorEastAsia" w:hAnsiTheme="minorEastAsia" w:cs="仿宋_GB2312" w:hint="eastAsia"/>
                <w:sz w:val="24"/>
                <w:szCs w:val="24"/>
              </w:rPr>
              <w:t>襄财询价</w:t>
            </w:r>
            <w:proofErr w:type="gramEnd"/>
            <w:r w:rsidR="00F935E6" w:rsidRPr="00F935E6">
              <w:rPr>
                <w:rFonts w:asciiTheme="minorEastAsia" w:hAnsiTheme="minorEastAsia" w:cs="仿宋_GB2312" w:hint="eastAsia"/>
                <w:sz w:val="24"/>
                <w:szCs w:val="24"/>
              </w:rPr>
              <w:t>采购-2020-10</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F935E6" w:rsidRPr="00F935E6">
              <w:rPr>
                <w:rFonts w:asciiTheme="minorEastAsia" w:hAnsiTheme="minorEastAsia" w:cs="仿宋_GB2312" w:hint="eastAsia"/>
                <w:sz w:val="24"/>
                <w:szCs w:val="24"/>
              </w:rPr>
              <w:t>综合网络1批、机房升级改造1批</w:t>
            </w:r>
            <w:r w:rsidR="009D21E0" w:rsidRPr="00C67B7D">
              <w:rPr>
                <w:rFonts w:asciiTheme="minorEastAsia" w:hAnsiTheme="minorEastAsia" w:cs="仿宋_GB2312" w:hint="eastAsia"/>
                <w:sz w:val="24"/>
                <w:szCs w:val="24"/>
              </w:rPr>
              <w:t>。</w:t>
            </w:r>
          </w:p>
          <w:p w:rsidR="00E651ED" w:rsidRPr="00C67B7D" w:rsidRDefault="00C4024D" w:rsidP="0032385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323853">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D57854" w:rsidRPr="00D57854">
              <w:rPr>
                <w:rFonts w:asciiTheme="minorEastAsia" w:hAnsiTheme="minorEastAsia" w:cs="仿宋_GB2312" w:hint="eastAsia"/>
                <w:sz w:val="24"/>
                <w:szCs w:val="24"/>
              </w:rPr>
              <w:t>襄城县</w:t>
            </w:r>
            <w:r w:rsidR="00F935E6">
              <w:rPr>
                <w:rFonts w:asciiTheme="minorEastAsia" w:hAnsiTheme="minorEastAsia" w:cs="仿宋_GB2312" w:hint="eastAsia"/>
                <w:sz w:val="24"/>
                <w:szCs w:val="24"/>
              </w:rPr>
              <w:t>财政</w:t>
            </w:r>
            <w:r w:rsidR="00D57854" w:rsidRPr="00D57854">
              <w:rPr>
                <w:rFonts w:asciiTheme="minorEastAsia" w:hAnsiTheme="minorEastAsia" w:cs="仿宋_GB2312" w:hint="eastAsia"/>
                <w:sz w:val="24"/>
                <w:szCs w:val="24"/>
              </w:rPr>
              <w:t>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D57854">
              <w:rPr>
                <w:rFonts w:asciiTheme="minorEastAsia" w:hAnsiTheme="minorEastAsia" w:cs="仿宋_GB2312" w:hint="eastAsia"/>
                <w:sz w:val="24"/>
                <w:szCs w:val="24"/>
              </w:rPr>
              <w:t>襄城县</w:t>
            </w:r>
          </w:p>
          <w:p w:rsidR="00E651ED" w:rsidRPr="00C67B7D" w:rsidRDefault="00C4024D" w:rsidP="00F935E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F935E6">
              <w:rPr>
                <w:rFonts w:asciiTheme="minorEastAsia" w:hAnsiTheme="minorEastAsia" w:cs="仿宋_GB2312" w:hint="eastAsia"/>
                <w:sz w:val="24"/>
                <w:szCs w:val="24"/>
              </w:rPr>
              <w:t>姚</w:t>
            </w:r>
            <w:r w:rsidR="00D57854">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F935E6" w:rsidRPr="00F935E6">
              <w:rPr>
                <w:rFonts w:asciiTheme="minorEastAsia" w:hAnsiTheme="minorEastAsia" w:cs="仿宋_GB2312"/>
                <w:sz w:val="24"/>
                <w:szCs w:val="24"/>
              </w:rPr>
              <w:t>15290966777</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D5785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57854">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w:t>
            </w:r>
            <w:r w:rsidRPr="00C67B7D">
              <w:rPr>
                <w:rFonts w:asciiTheme="minorEastAsia" w:hAnsiTheme="minorEastAsia" w:hint="eastAsia"/>
                <w:bCs/>
                <w:sz w:val="24"/>
                <w:szCs w:val="24"/>
              </w:rPr>
              <w:lastRenderedPageBreak/>
              <w:t>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w:t>
            </w:r>
            <w:r>
              <w:rPr>
                <w:rFonts w:asciiTheme="minorEastAsia" w:hAnsiTheme="minorEastAsia" w:cs="仿宋_GB2312" w:hint="eastAsia"/>
                <w:b/>
                <w:color w:val="000000"/>
                <w:szCs w:val="21"/>
                <w:shd w:val="clear" w:color="auto" w:fill="FFFFFF"/>
              </w:rPr>
              <w:lastRenderedPageBreak/>
              <w:t>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2"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EB427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EB427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F935E6" w:rsidP="00D57854">
            <w:pPr>
              <w:autoSpaceDE w:val="0"/>
              <w:autoSpaceDN w:val="0"/>
              <w:adjustRightInd w:val="0"/>
              <w:spacing w:line="276" w:lineRule="auto"/>
              <w:rPr>
                <w:rFonts w:asciiTheme="minorEastAsia" w:hAnsiTheme="minorEastAsia" w:cs="宋体"/>
                <w:bCs/>
                <w:sz w:val="24"/>
                <w:szCs w:val="24"/>
                <w:lang w:val="zh-CN"/>
              </w:rPr>
            </w:pPr>
            <w:r w:rsidRPr="00F935E6">
              <w:rPr>
                <w:rFonts w:asciiTheme="minorEastAsia" w:hAnsiTheme="minorEastAsia" w:cs="宋体"/>
                <w:bCs/>
                <w:sz w:val="24"/>
                <w:szCs w:val="24"/>
                <w:lang w:val="zh-CN"/>
              </w:rPr>
              <w:t>428000.00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EB427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EB427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EB427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EB427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D57854" w:rsidP="00F935E6">
            <w:pPr>
              <w:autoSpaceDE w:val="0"/>
              <w:autoSpaceDN w:val="0"/>
              <w:adjustRightInd w:val="0"/>
              <w:spacing w:line="360" w:lineRule="auto"/>
              <w:rPr>
                <w:rFonts w:asciiTheme="minorEastAsia" w:hAnsiTheme="minorEastAsia" w:cs="宋体"/>
                <w:bCs/>
                <w:sz w:val="24"/>
                <w:szCs w:val="24"/>
                <w:lang w:val="zh-CN"/>
              </w:rPr>
            </w:pPr>
            <w:r w:rsidRPr="00D57854">
              <w:rPr>
                <w:rFonts w:asciiTheme="minorEastAsia" w:hAnsiTheme="minorEastAsia" w:cs="宋体" w:hint="eastAsia"/>
                <w:bCs/>
                <w:sz w:val="24"/>
                <w:szCs w:val="24"/>
                <w:lang w:val="zh-CN"/>
              </w:rPr>
              <w:t>2020年4月</w:t>
            </w:r>
            <w:r w:rsidR="00F935E6">
              <w:rPr>
                <w:rFonts w:asciiTheme="minorEastAsia" w:hAnsiTheme="minorEastAsia" w:cs="宋体" w:hint="eastAsia"/>
                <w:bCs/>
                <w:sz w:val="24"/>
                <w:szCs w:val="24"/>
                <w:lang w:val="zh-CN"/>
              </w:rPr>
              <w:t>9</w:t>
            </w:r>
            <w:r w:rsidRPr="00D57854">
              <w:rPr>
                <w:rFonts w:asciiTheme="minorEastAsia" w:hAnsiTheme="minorEastAsia" w:cs="宋体" w:hint="eastAsia"/>
                <w:bCs/>
                <w:sz w:val="24"/>
                <w:szCs w:val="24"/>
                <w:lang w:val="zh-CN"/>
              </w:rPr>
              <w:t>日</w:t>
            </w:r>
            <w:r w:rsidR="00F935E6">
              <w:rPr>
                <w:rFonts w:asciiTheme="minorEastAsia" w:hAnsiTheme="minorEastAsia" w:cs="宋体" w:hint="eastAsia"/>
                <w:bCs/>
                <w:sz w:val="24"/>
                <w:szCs w:val="24"/>
                <w:lang w:val="zh-CN"/>
              </w:rPr>
              <w:t>15</w:t>
            </w:r>
            <w:r w:rsidRPr="00D57854">
              <w:rPr>
                <w:rFonts w:asciiTheme="minorEastAsia" w:hAnsiTheme="minorEastAsia" w:cs="宋体" w:hint="eastAsia"/>
                <w:bCs/>
                <w:sz w:val="24"/>
                <w:szCs w:val="24"/>
                <w:lang w:val="zh-CN"/>
              </w:rPr>
              <w:t>时</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EB427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EB427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EB427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EB427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EB427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EB427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EB427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EB427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EB427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EB427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w:t>
            </w:r>
            <w:r w:rsidRPr="00C67B7D">
              <w:rPr>
                <w:rFonts w:hAnsi="宋体" w:cs="宋体" w:hint="eastAsia"/>
                <w:sz w:val="24"/>
                <w:szCs w:val="24"/>
                <w:lang w:val="zh-CN"/>
              </w:rPr>
              <w:lastRenderedPageBreak/>
              <w:t>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D57854" w:rsidP="00EE1122">
            <w:pPr>
              <w:autoSpaceDE w:val="0"/>
              <w:autoSpaceDN w:val="0"/>
              <w:adjustRightInd w:val="0"/>
              <w:spacing w:line="360" w:lineRule="auto"/>
              <w:contextualSpacing/>
              <w:rPr>
                <w:rFonts w:ascii="ˎ̥" w:hAnsi="ˎ̥" w:hint="eastAsia"/>
                <w:sz w:val="24"/>
                <w:szCs w:val="24"/>
              </w:rPr>
            </w:pPr>
            <w:r>
              <w:rPr>
                <w:rFonts w:ascii="ˎ̥" w:hAnsi="ˎ̥" w:hint="eastAsia"/>
                <w:sz w:val="24"/>
                <w:szCs w:val="24"/>
              </w:rPr>
              <w:t>按照《关于推进全流程电子化交易和在线监管工作有关问题的通知》</w:t>
            </w:r>
            <w:r w:rsidR="005520C0" w:rsidRPr="00C67B7D">
              <w:rPr>
                <w:rFonts w:ascii="ˎ̥" w:hAnsi="ˎ̥" w:hint="eastAsia"/>
                <w:sz w:val="24"/>
                <w:szCs w:val="24"/>
              </w:rPr>
              <w:t>规定：不同供应商电子响应文件制作硬件特征码（网卡</w:t>
            </w:r>
            <w:r w:rsidR="005520C0" w:rsidRPr="00C67B7D">
              <w:rPr>
                <w:rFonts w:ascii="ˎ̥" w:hAnsi="ˎ̥" w:hint="eastAsia"/>
                <w:sz w:val="24"/>
                <w:szCs w:val="24"/>
              </w:rPr>
              <w:t>MAC</w:t>
            </w:r>
            <w:r w:rsidR="005520C0" w:rsidRPr="00C67B7D">
              <w:rPr>
                <w:rFonts w:ascii="ˎ̥" w:hAnsi="ˎ̥" w:hint="eastAsia"/>
                <w:sz w:val="24"/>
                <w:szCs w:val="24"/>
              </w:rPr>
              <w:t>地址、</w:t>
            </w:r>
            <w:r w:rsidR="005520C0" w:rsidRPr="00C67B7D">
              <w:rPr>
                <w:rFonts w:ascii="ˎ̥" w:hAnsi="ˎ̥" w:hint="eastAsia"/>
                <w:sz w:val="24"/>
                <w:szCs w:val="24"/>
              </w:rPr>
              <w:t>CPU</w:t>
            </w:r>
            <w:r w:rsidR="005520C0" w:rsidRPr="00C67B7D">
              <w:rPr>
                <w:rFonts w:ascii="ˎ̥" w:hAnsi="ˎ̥" w:hint="eastAsia"/>
                <w:sz w:val="24"/>
                <w:szCs w:val="24"/>
              </w:rPr>
              <w:t>序号、硬盘序列号等）</w:t>
            </w:r>
            <w:r w:rsidR="008C79BC">
              <w:rPr>
                <w:rFonts w:ascii="ˎ̥" w:hAnsi="ˎ̥" w:hint="eastAsia"/>
                <w:sz w:val="24"/>
                <w:szCs w:val="24"/>
              </w:rPr>
              <w:t>均相</w:t>
            </w:r>
            <w:r w:rsidR="005520C0" w:rsidRPr="00C67B7D">
              <w:rPr>
                <w:rFonts w:ascii="ˎ̥" w:hAnsi="ˎ̥" w:hint="eastAsia"/>
                <w:sz w:val="24"/>
                <w:szCs w:val="24"/>
              </w:rPr>
              <w:t>同时，视为‘</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的</w:t>
            </w:r>
            <w:r w:rsidR="005520C0" w:rsidRPr="00C67B7D">
              <w:rPr>
                <w:rFonts w:ascii="ˎ̥" w:hAnsi="ˎ̥" w:hint="eastAsia"/>
                <w:sz w:val="24"/>
                <w:szCs w:val="24"/>
              </w:rPr>
              <w:t>响应</w:t>
            </w:r>
            <w:r w:rsidR="005520C0" w:rsidRPr="00C67B7D">
              <w:rPr>
                <w:rFonts w:ascii="ˎ̥" w:hAnsi="ˎ̥"/>
                <w:sz w:val="24"/>
                <w:szCs w:val="24"/>
              </w:rPr>
              <w:t>文件由同一单位或者个人编制</w:t>
            </w:r>
            <w:r w:rsidR="005520C0" w:rsidRPr="00C67B7D">
              <w:rPr>
                <w:rFonts w:ascii="ˎ̥" w:hAnsi="ˎ̥" w:hint="eastAsia"/>
                <w:sz w:val="24"/>
                <w:szCs w:val="24"/>
              </w:rPr>
              <w:t>’或‘</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委托同一单位或者个人办理</w:t>
            </w:r>
            <w:r w:rsidR="005520C0" w:rsidRPr="00C67B7D">
              <w:rPr>
                <w:rFonts w:ascii="ˎ̥" w:hAnsi="ˎ̥" w:hint="eastAsia"/>
                <w:sz w:val="24"/>
                <w:szCs w:val="24"/>
              </w:rPr>
              <w:t>响应</w:t>
            </w:r>
            <w:r w:rsidR="005520C0" w:rsidRPr="00C67B7D">
              <w:rPr>
                <w:rFonts w:ascii="ˎ̥" w:hAnsi="ˎ̥"/>
                <w:sz w:val="24"/>
                <w:szCs w:val="24"/>
              </w:rPr>
              <w:t>事宜</w:t>
            </w:r>
            <w:r w:rsidR="005520C0" w:rsidRPr="00C67B7D">
              <w:rPr>
                <w:rFonts w:ascii="ˎ̥" w:hAnsi="ˎ̥" w:hint="eastAsia"/>
                <w:sz w:val="24"/>
                <w:szCs w:val="24"/>
              </w:rPr>
              <w:t>’，其</w:t>
            </w:r>
            <w:r w:rsidR="00680B3D" w:rsidRPr="00C67B7D">
              <w:rPr>
                <w:rFonts w:ascii="ˎ̥" w:hAnsi="ˎ̥" w:hint="eastAsia"/>
                <w:sz w:val="24"/>
                <w:szCs w:val="24"/>
              </w:rPr>
              <w:t>询价响应</w:t>
            </w:r>
            <w:r w:rsidR="005520C0"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CE46FB">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3"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CE46FB">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4"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CE46FB">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lastRenderedPageBreak/>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CE46FB">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CE46FB">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CE46FB">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CE46FB">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CE46FB">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w:t>
      </w:r>
      <w:r w:rsidR="00C4024D" w:rsidRPr="001A41A2">
        <w:rPr>
          <w:rFonts w:asciiTheme="minorEastAsia" w:hAnsiTheme="minorEastAsia" w:cs="宋体" w:hint="eastAsia"/>
          <w:kern w:val="0"/>
          <w:sz w:val="24"/>
          <w:szCs w:val="24"/>
        </w:rPr>
        <w:lastRenderedPageBreak/>
        <w:t>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CE46FB">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CE46FB">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CE46FB">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E46FB">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CE46FB">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CE46FB">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CE46FB">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CE46FB">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CE46FB">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w:t>
      </w:r>
      <w:r w:rsidR="00C4024D" w:rsidRPr="00BA0E88">
        <w:rPr>
          <w:rFonts w:asciiTheme="minorEastAsia" w:hAnsiTheme="minorEastAsia" w:cs="宋体" w:hint="eastAsia"/>
          <w:kern w:val="0"/>
          <w:sz w:val="24"/>
          <w:szCs w:val="24"/>
        </w:rPr>
        <w:lastRenderedPageBreak/>
        <w:t>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E46FB">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CE46FB">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CE46FB">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1919B5" w:rsidRPr="001919B5">
        <w:rPr>
          <w:rFonts w:asciiTheme="minorEastAsia" w:hAnsiTheme="minorEastAsia" w:cs="宋体" w:hint="eastAsia"/>
          <w:kern w:val="0"/>
          <w:sz w:val="24"/>
          <w:szCs w:val="24"/>
        </w:rPr>
        <w:t>否则投标人将承担违背投标承诺函的责任追究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CE46FB">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CE46FB">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CE46FB">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CE46FB">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CE46FB">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CE46FB">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CE46FB">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CE46FB">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CE46FB">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CE46FB">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CE46FB">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CE46FB">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F935E6"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CE46FB">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CE46FB">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CE46FB">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按照《关于推进全流程电子化交易和在线监管工作有关问题的通知》规定，不同供应</w:t>
      </w:r>
      <w:r w:rsidRPr="00DC6FD1">
        <w:rPr>
          <w:rFonts w:ascii="ˎ̥" w:hAnsi="ˎ̥" w:hint="eastAsia"/>
          <w:b/>
          <w:sz w:val="24"/>
          <w:szCs w:val="24"/>
        </w:rPr>
        <w:lastRenderedPageBreak/>
        <w:t>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CE46FB">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CE46FB">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E46FB">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E46FB">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E46FB">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E46FB">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E46FB">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w:t>
      </w:r>
      <w:r w:rsidR="00C4024D" w:rsidRPr="00E152C7">
        <w:rPr>
          <w:rFonts w:asciiTheme="minorEastAsia" w:hAnsiTheme="minorEastAsia" w:cs="宋体" w:hint="eastAsia"/>
          <w:kern w:val="0"/>
          <w:sz w:val="24"/>
          <w:szCs w:val="24"/>
        </w:rPr>
        <w:lastRenderedPageBreak/>
        <w:t>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D57854" w:rsidRPr="00F935E6" w:rsidRDefault="00C4024D" w:rsidP="00F935E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651ED" w:rsidRPr="00F935E6" w:rsidRDefault="00C4024D" w:rsidP="00F935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w:t>
      </w:r>
      <w:r w:rsidRPr="00C67B7D">
        <w:rPr>
          <w:rFonts w:asciiTheme="minorEastAsia" w:eastAsiaTheme="minorEastAsia" w:hAnsiTheme="minorEastAsia" w:cs="仿宋_GB2312" w:hint="eastAsia"/>
          <w:szCs w:val="24"/>
          <w:lang w:val="zh-CN"/>
        </w:rPr>
        <w:lastRenderedPageBreak/>
        <w:t>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57854" w:rsidRDefault="00D57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7854" w:rsidRDefault="00D57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935E6" w:rsidRDefault="00F935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935E6" w:rsidRDefault="00F935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935E6" w:rsidRDefault="00F935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935E6" w:rsidRDefault="00F935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74"/>
        <w:gridCol w:w="6360"/>
      </w:tblGrid>
      <w:tr w:rsidR="00E651ED" w:rsidRPr="00C67B7D" w:rsidTr="002C3F14">
        <w:trPr>
          <w:trHeight w:val="684"/>
        </w:trPr>
        <w:tc>
          <w:tcPr>
            <w:tcW w:w="72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7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6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2C3F14">
        <w:trPr>
          <w:trHeight w:val="684"/>
        </w:trPr>
        <w:tc>
          <w:tcPr>
            <w:tcW w:w="72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7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60"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7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60"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7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6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7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6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7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6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7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6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7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60"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2C3F14">
        <w:trPr>
          <w:trHeight w:val="174"/>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7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60"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2C3F14">
        <w:trPr>
          <w:trHeight w:val="752"/>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7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6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2C3F14">
        <w:trPr>
          <w:trHeight w:val="752"/>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7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60"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2C3F14">
        <w:trPr>
          <w:trHeight w:val="752"/>
        </w:trPr>
        <w:tc>
          <w:tcPr>
            <w:tcW w:w="721"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7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60"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2C3F14">
        <w:trPr>
          <w:trHeight w:val="752"/>
        </w:trPr>
        <w:tc>
          <w:tcPr>
            <w:tcW w:w="72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7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60"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2C3F14">
        <w:trPr>
          <w:trHeight w:val="684"/>
        </w:trPr>
        <w:tc>
          <w:tcPr>
            <w:tcW w:w="721"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7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60"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2C3F14">
        <w:trPr>
          <w:trHeight w:val="684"/>
        </w:trPr>
        <w:tc>
          <w:tcPr>
            <w:tcW w:w="721"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7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6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2C3F14">
        <w:trPr>
          <w:trHeight w:val="684"/>
        </w:trPr>
        <w:tc>
          <w:tcPr>
            <w:tcW w:w="721"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7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6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051"/>
        <w:gridCol w:w="2758"/>
        <w:gridCol w:w="3065"/>
      </w:tblGrid>
      <w:tr w:rsidR="00E651ED" w:rsidRPr="00C67B7D" w:rsidTr="002C3F14">
        <w:trPr>
          <w:trHeight w:val="551"/>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5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58"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6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2C3F14">
        <w:trPr>
          <w:trHeight w:val="882"/>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5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58" w:type="dxa"/>
            <w:vAlign w:val="center"/>
          </w:tcPr>
          <w:p w:rsidR="00E651ED" w:rsidRPr="00C67B7D" w:rsidRDefault="00C4024D" w:rsidP="002C3F14">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64"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2C3F14">
        <w:trPr>
          <w:trHeight w:val="1400"/>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51"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58" w:type="dxa"/>
            <w:vAlign w:val="center"/>
          </w:tcPr>
          <w:p w:rsidR="00E651ED" w:rsidRPr="00C67B7D" w:rsidRDefault="00C4024D" w:rsidP="002C3F14">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rsidP="002C3F14">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64" w:type="dxa"/>
            <w:vMerge/>
            <w:shd w:val="clear" w:color="auto" w:fill="auto"/>
          </w:tcPr>
          <w:p w:rsidR="00E651ED" w:rsidRPr="00C67B7D" w:rsidRDefault="00E651ED">
            <w:pPr>
              <w:rPr>
                <w:rFonts w:ascii="宋体" w:hAnsi="宋体"/>
                <w:sz w:val="24"/>
                <w:szCs w:val="24"/>
                <w:lang w:val="en-GB"/>
              </w:rPr>
            </w:pPr>
          </w:p>
        </w:tc>
      </w:tr>
      <w:tr w:rsidR="00E651ED" w:rsidRPr="00C67B7D" w:rsidTr="002C3F14">
        <w:trPr>
          <w:trHeight w:val="700"/>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5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58" w:type="dxa"/>
            <w:vAlign w:val="center"/>
          </w:tcPr>
          <w:p w:rsidR="00E651ED" w:rsidRPr="002C3F14" w:rsidRDefault="00C4024D" w:rsidP="002C3F14">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r w:rsidRPr="00C67B7D">
              <w:rPr>
                <w:rFonts w:ascii="宋体" w:hAnsi="宋体"/>
                <w:sz w:val="24"/>
                <w:szCs w:val="24"/>
                <w:u w:val="single"/>
              </w:rPr>
              <w:t>2</w:t>
            </w:r>
            <w:r w:rsidRPr="00C67B7D">
              <w:rPr>
                <w:rFonts w:ascii="宋体" w:hAnsi="宋体" w:hint="eastAsia"/>
                <w:sz w:val="24"/>
                <w:szCs w:val="24"/>
              </w:rPr>
              <w:t>%</w:t>
            </w:r>
          </w:p>
        </w:tc>
        <w:tc>
          <w:tcPr>
            <w:tcW w:w="3064"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2C3F14">
        <w:trPr>
          <w:trHeight w:val="700"/>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5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58"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64"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2C3F14">
        <w:trPr>
          <w:trHeight w:val="700"/>
        </w:trPr>
        <w:tc>
          <w:tcPr>
            <w:tcW w:w="779"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5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58"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64"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2C3F14">
        <w:trPr>
          <w:trHeight w:val="2556"/>
        </w:trPr>
        <w:tc>
          <w:tcPr>
            <w:tcW w:w="9653"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2C3F14" w:rsidRDefault="002C3F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C3F14" w:rsidRDefault="002C3F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C3F14" w:rsidRDefault="002C3F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rsidP="002C3F14">
      <w:pPr>
        <w:pStyle w:val="ac"/>
        <w:spacing w:before="75" w:after="75" w:line="360" w:lineRule="auto"/>
        <w:ind w:firstLineChars="150" w:firstLine="315"/>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D57854">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rsidP="002C3F14">
      <w:pPr>
        <w:pStyle w:val="ac"/>
        <w:spacing w:before="75" w:after="75" w:line="360" w:lineRule="auto"/>
        <w:ind w:firstLineChars="200" w:firstLine="420"/>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D57854" w:rsidRDefault="00C4024D" w:rsidP="002C3F14">
      <w:pPr>
        <w:pStyle w:val="ac"/>
        <w:spacing w:before="75" w:after="75" w:line="360" w:lineRule="auto"/>
        <w:ind w:firstLineChars="200" w:firstLine="420"/>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D57854">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CE46F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5F734D">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D57854">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D57854" w:rsidRDefault="00D57854">
      <w:pPr>
        <w:spacing w:line="480" w:lineRule="exact"/>
        <w:jc w:val="center"/>
        <w:rPr>
          <w:rFonts w:ascii="宋体" w:hAnsi="宋体"/>
          <w:b/>
          <w:bCs/>
          <w:sz w:val="24"/>
          <w:szCs w:val="24"/>
        </w:rPr>
      </w:pPr>
    </w:p>
    <w:p w:rsidR="00D57854" w:rsidRDefault="00D57854">
      <w:pPr>
        <w:spacing w:line="480" w:lineRule="exact"/>
        <w:jc w:val="center"/>
        <w:rPr>
          <w:rFonts w:ascii="宋体" w:hAnsi="宋体"/>
          <w:b/>
          <w:bCs/>
          <w:sz w:val="24"/>
          <w:szCs w:val="24"/>
        </w:rPr>
      </w:pPr>
    </w:p>
    <w:p w:rsidR="00D57854" w:rsidRDefault="00D57854">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7"/>
        <w:gridCol w:w="4816"/>
        <w:gridCol w:w="15"/>
      </w:tblGrid>
      <w:tr w:rsidR="00E651ED" w:rsidRPr="00EF40D2" w:rsidTr="002C3F14">
        <w:trPr>
          <w:gridAfter w:val="1"/>
          <w:wAfter w:w="15" w:type="dxa"/>
          <w:trHeight w:val="2629"/>
        </w:trPr>
        <w:tc>
          <w:tcPr>
            <w:tcW w:w="4822"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823"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2C3F14">
        <w:trPr>
          <w:trHeight w:val="2773"/>
        </w:trPr>
        <w:tc>
          <w:tcPr>
            <w:tcW w:w="4829"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83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D57854" w:rsidRDefault="00D57854">
      <w:pPr>
        <w:widowControl/>
        <w:spacing w:before="100" w:beforeAutospacing="1" w:after="100" w:afterAutospacing="1" w:line="360" w:lineRule="auto"/>
        <w:jc w:val="center"/>
        <w:rPr>
          <w:rFonts w:ascii="宋体" w:hAnsi="宋体"/>
          <w:b/>
          <w:bCs/>
          <w:sz w:val="24"/>
          <w:szCs w:val="24"/>
        </w:rPr>
      </w:pPr>
    </w:p>
    <w:p w:rsidR="00D57854" w:rsidRDefault="00D57854">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5F734D">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5F734D">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5F734D">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5F734D">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5F734D">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5F734D">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5F734D">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5F734D">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5F734D">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5F734D">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D57854" w:rsidRDefault="00D57854" w:rsidP="00EF40D2">
      <w:pPr>
        <w:autoSpaceDE w:val="0"/>
        <w:autoSpaceDN w:val="0"/>
        <w:snapToGrid w:val="0"/>
        <w:spacing w:line="360" w:lineRule="auto"/>
        <w:jc w:val="center"/>
        <w:rPr>
          <w:rFonts w:ascii="宋体" w:hAnsi="宋体"/>
          <w:b/>
          <w:bCs/>
          <w:color w:val="000000"/>
          <w:sz w:val="24"/>
          <w:szCs w:val="24"/>
        </w:rPr>
      </w:pPr>
    </w:p>
    <w:p w:rsidR="00D57854" w:rsidRDefault="00D57854"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5F734D">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5F73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D57854" w:rsidRDefault="00D57854" w:rsidP="00F31D80">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5F734D">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896" w:type="dxa"/>
        <w:tblLayout w:type="fixed"/>
        <w:tblLook w:val="04A0" w:firstRow="1" w:lastRow="0" w:firstColumn="1" w:lastColumn="0" w:noHBand="0" w:noVBand="1"/>
      </w:tblPr>
      <w:tblGrid>
        <w:gridCol w:w="562"/>
        <w:gridCol w:w="1194"/>
        <w:gridCol w:w="1579"/>
        <w:gridCol w:w="1327"/>
        <w:gridCol w:w="676"/>
        <w:gridCol w:w="1044"/>
        <w:gridCol w:w="1122"/>
        <w:gridCol w:w="1137"/>
        <w:gridCol w:w="1255"/>
      </w:tblGrid>
      <w:tr w:rsidR="00E651ED" w:rsidRPr="00C67B7D" w:rsidTr="002C3F14">
        <w:trPr>
          <w:trHeight w:val="844"/>
        </w:trPr>
        <w:tc>
          <w:tcPr>
            <w:tcW w:w="5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3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10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1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1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2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rsidTr="002C3F14">
        <w:trPr>
          <w:trHeight w:val="844"/>
        </w:trPr>
        <w:tc>
          <w:tcPr>
            <w:tcW w:w="562"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9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7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32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4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2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3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55"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rsidTr="002C3F14">
        <w:trPr>
          <w:trHeight w:val="844"/>
        </w:trPr>
        <w:tc>
          <w:tcPr>
            <w:tcW w:w="562"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9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7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32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4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2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3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55"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rsidTr="002C3F14">
        <w:trPr>
          <w:trHeight w:val="844"/>
        </w:trPr>
        <w:tc>
          <w:tcPr>
            <w:tcW w:w="1756"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8140"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5F734D">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863" w:type="dxa"/>
        <w:tblLayout w:type="fixed"/>
        <w:tblLook w:val="04A0" w:firstRow="1" w:lastRow="0" w:firstColumn="1" w:lastColumn="0" w:noHBand="0" w:noVBand="1"/>
      </w:tblPr>
      <w:tblGrid>
        <w:gridCol w:w="714"/>
        <w:gridCol w:w="1500"/>
        <w:gridCol w:w="1350"/>
        <w:gridCol w:w="1650"/>
        <w:gridCol w:w="1499"/>
        <w:gridCol w:w="1651"/>
        <w:gridCol w:w="1499"/>
      </w:tblGrid>
      <w:tr w:rsidR="00E651ED" w:rsidRPr="00C67B7D" w:rsidTr="002C3F14">
        <w:trPr>
          <w:trHeight w:val="822"/>
        </w:trPr>
        <w:tc>
          <w:tcPr>
            <w:tcW w:w="7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3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6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9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6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9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rsidTr="002C3F14">
        <w:trPr>
          <w:trHeight w:val="822"/>
        </w:trPr>
        <w:tc>
          <w:tcPr>
            <w:tcW w:w="71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35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65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9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651"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9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rsidTr="002C3F14">
        <w:trPr>
          <w:trHeight w:val="822"/>
        </w:trPr>
        <w:tc>
          <w:tcPr>
            <w:tcW w:w="71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35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65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9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651"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9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5F734D">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34"/>
        <w:gridCol w:w="3829"/>
        <w:gridCol w:w="1541"/>
        <w:gridCol w:w="1825"/>
      </w:tblGrid>
      <w:tr w:rsidR="00E651ED" w:rsidRPr="00C67B7D" w:rsidTr="002C3F14">
        <w:trPr>
          <w:trHeight w:val="777"/>
        </w:trPr>
        <w:tc>
          <w:tcPr>
            <w:tcW w:w="76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934"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82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541"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825"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rsidTr="002C3F14">
        <w:trPr>
          <w:trHeight w:val="680"/>
        </w:trPr>
        <w:tc>
          <w:tcPr>
            <w:tcW w:w="76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934" w:type="dxa"/>
            <w:vAlign w:val="center"/>
          </w:tcPr>
          <w:p w:rsidR="00E651ED" w:rsidRPr="00C67B7D" w:rsidRDefault="00E651ED">
            <w:pPr>
              <w:pStyle w:val="a4"/>
              <w:spacing w:line="360" w:lineRule="auto"/>
              <w:rPr>
                <w:rFonts w:ascii="宋体" w:eastAsia="宋体" w:hAnsi="宋体" w:cs="Times New Roman"/>
                <w:sz w:val="21"/>
                <w:szCs w:val="21"/>
              </w:rPr>
            </w:pPr>
          </w:p>
        </w:tc>
        <w:tc>
          <w:tcPr>
            <w:tcW w:w="3829" w:type="dxa"/>
            <w:vAlign w:val="center"/>
          </w:tcPr>
          <w:p w:rsidR="00E651ED" w:rsidRPr="00C67B7D" w:rsidRDefault="00E651ED">
            <w:pPr>
              <w:pStyle w:val="a4"/>
              <w:spacing w:line="360" w:lineRule="auto"/>
              <w:rPr>
                <w:rFonts w:ascii="宋体" w:eastAsia="宋体" w:hAnsi="宋体" w:cs="Times New Roman"/>
                <w:sz w:val="21"/>
                <w:szCs w:val="21"/>
              </w:rPr>
            </w:pPr>
          </w:p>
        </w:tc>
        <w:tc>
          <w:tcPr>
            <w:tcW w:w="1541" w:type="dxa"/>
            <w:vAlign w:val="center"/>
          </w:tcPr>
          <w:p w:rsidR="00E651ED" w:rsidRPr="00C67B7D" w:rsidRDefault="00E651ED">
            <w:pPr>
              <w:pStyle w:val="a4"/>
              <w:spacing w:line="360" w:lineRule="auto"/>
              <w:rPr>
                <w:rFonts w:ascii="宋体" w:eastAsia="宋体" w:hAnsi="宋体" w:cs="Times New Roman"/>
                <w:sz w:val="21"/>
                <w:szCs w:val="21"/>
              </w:rPr>
            </w:pPr>
          </w:p>
        </w:tc>
        <w:tc>
          <w:tcPr>
            <w:tcW w:w="1825"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rsidTr="002C3F14">
        <w:trPr>
          <w:trHeight w:val="680"/>
        </w:trPr>
        <w:tc>
          <w:tcPr>
            <w:tcW w:w="76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934" w:type="dxa"/>
            <w:vAlign w:val="center"/>
          </w:tcPr>
          <w:p w:rsidR="00E651ED" w:rsidRPr="00C67B7D" w:rsidRDefault="00E651ED">
            <w:pPr>
              <w:pStyle w:val="a4"/>
              <w:spacing w:line="360" w:lineRule="auto"/>
              <w:rPr>
                <w:rFonts w:ascii="宋体" w:eastAsia="宋体" w:hAnsi="宋体" w:cs="Times New Roman"/>
                <w:sz w:val="21"/>
                <w:szCs w:val="21"/>
              </w:rPr>
            </w:pPr>
          </w:p>
        </w:tc>
        <w:tc>
          <w:tcPr>
            <w:tcW w:w="3829" w:type="dxa"/>
            <w:vAlign w:val="center"/>
          </w:tcPr>
          <w:p w:rsidR="00E651ED" w:rsidRPr="00C67B7D" w:rsidRDefault="00E651ED">
            <w:pPr>
              <w:pStyle w:val="a4"/>
              <w:spacing w:line="360" w:lineRule="auto"/>
              <w:rPr>
                <w:rFonts w:ascii="宋体" w:eastAsia="宋体" w:hAnsi="宋体" w:cs="Times New Roman"/>
                <w:sz w:val="21"/>
                <w:szCs w:val="21"/>
              </w:rPr>
            </w:pPr>
          </w:p>
        </w:tc>
        <w:tc>
          <w:tcPr>
            <w:tcW w:w="1541" w:type="dxa"/>
            <w:vAlign w:val="center"/>
          </w:tcPr>
          <w:p w:rsidR="00E651ED" w:rsidRPr="00C67B7D" w:rsidRDefault="00E651ED">
            <w:pPr>
              <w:pStyle w:val="a4"/>
              <w:spacing w:line="360" w:lineRule="auto"/>
              <w:rPr>
                <w:rFonts w:ascii="宋体" w:eastAsia="宋体" w:hAnsi="宋体" w:cs="Times New Roman"/>
                <w:sz w:val="21"/>
                <w:szCs w:val="21"/>
              </w:rPr>
            </w:pPr>
          </w:p>
        </w:tc>
        <w:tc>
          <w:tcPr>
            <w:tcW w:w="1825"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rsidTr="002C3F14">
        <w:trPr>
          <w:trHeight w:val="680"/>
        </w:trPr>
        <w:tc>
          <w:tcPr>
            <w:tcW w:w="76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934" w:type="dxa"/>
            <w:vAlign w:val="center"/>
          </w:tcPr>
          <w:p w:rsidR="00E651ED" w:rsidRPr="00C67B7D" w:rsidRDefault="00E651ED">
            <w:pPr>
              <w:pStyle w:val="a4"/>
              <w:spacing w:line="360" w:lineRule="auto"/>
              <w:rPr>
                <w:rFonts w:ascii="宋体" w:eastAsia="宋体" w:hAnsi="宋体" w:cs="Times New Roman"/>
                <w:sz w:val="21"/>
                <w:szCs w:val="21"/>
              </w:rPr>
            </w:pPr>
          </w:p>
        </w:tc>
        <w:tc>
          <w:tcPr>
            <w:tcW w:w="3829" w:type="dxa"/>
            <w:vAlign w:val="center"/>
          </w:tcPr>
          <w:p w:rsidR="00E651ED" w:rsidRPr="00C67B7D" w:rsidRDefault="00E651ED">
            <w:pPr>
              <w:pStyle w:val="a4"/>
              <w:spacing w:line="360" w:lineRule="auto"/>
              <w:rPr>
                <w:rFonts w:ascii="宋体" w:eastAsia="宋体" w:hAnsi="宋体" w:cs="Times New Roman"/>
                <w:sz w:val="21"/>
                <w:szCs w:val="21"/>
              </w:rPr>
            </w:pPr>
          </w:p>
        </w:tc>
        <w:tc>
          <w:tcPr>
            <w:tcW w:w="1541" w:type="dxa"/>
            <w:vAlign w:val="center"/>
          </w:tcPr>
          <w:p w:rsidR="00E651ED" w:rsidRPr="00C67B7D" w:rsidRDefault="00E651ED">
            <w:pPr>
              <w:pStyle w:val="a4"/>
              <w:spacing w:line="360" w:lineRule="auto"/>
              <w:rPr>
                <w:rFonts w:ascii="宋体" w:eastAsia="宋体" w:hAnsi="宋体" w:cs="Times New Roman"/>
                <w:sz w:val="21"/>
                <w:szCs w:val="21"/>
              </w:rPr>
            </w:pPr>
          </w:p>
        </w:tc>
        <w:tc>
          <w:tcPr>
            <w:tcW w:w="1825"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rsidTr="002C3F14">
        <w:trPr>
          <w:trHeight w:val="680"/>
        </w:trPr>
        <w:tc>
          <w:tcPr>
            <w:tcW w:w="76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934" w:type="dxa"/>
            <w:vAlign w:val="center"/>
          </w:tcPr>
          <w:p w:rsidR="00E651ED" w:rsidRPr="00C67B7D" w:rsidRDefault="00E651ED">
            <w:pPr>
              <w:rPr>
                <w:rFonts w:ascii="宋体"/>
                <w:szCs w:val="21"/>
              </w:rPr>
            </w:pPr>
          </w:p>
        </w:tc>
        <w:tc>
          <w:tcPr>
            <w:tcW w:w="3829" w:type="dxa"/>
            <w:vAlign w:val="center"/>
          </w:tcPr>
          <w:p w:rsidR="00E651ED" w:rsidRPr="00C67B7D" w:rsidRDefault="00E651ED">
            <w:pPr>
              <w:rPr>
                <w:rFonts w:ascii="宋体"/>
                <w:szCs w:val="21"/>
              </w:rPr>
            </w:pPr>
          </w:p>
        </w:tc>
        <w:tc>
          <w:tcPr>
            <w:tcW w:w="1541" w:type="dxa"/>
            <w:vAlign w:val="center"/>
          </w:tcPr>
          <w:p w:rsidR="00E651ED" w:rsidRPr="00C67B7D" w:rsidRDefault="00E651ED">
            <w:pPr>
              <w:rPr>
                <w:rFonts w:ascii="宋体"/>
                <w:szCs w:val="21"/>
              </w:rPr>
            </w:pPr>
          </w:p>
        </w:tc>
        <w:tc>
          <w:tcPr>
            <w:tcW w:w="1825" w:type="dxa"/>
            <w:vAlign w:val="center"/>
          </w:tcPr>
          <w:p w:rsidR="00E651ED" w:rsidRPr="00C67B7D" w:rsidRDefault="00E651ED">
            <w:pPr>
              <w:rPr>
                <w:rFonts w:ascii="宋体"/>
                <w:szCs w:val="21"/>
              </w:rPr>
            </w:pPr>
          </w:p>
        </w:tc>
      </w:tr>
      <w:tr w:rsidR="00E651ED" w:rsidRPr="00C67B7D" w:rsidTr="002C3F14">
        <w:trPr>
          <w:trHeight w:val="680"/>
        </w:trPr>
        <w:tc>
          <w:tcPr>
            <w:tcW w:w="76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934" w:type="dxa"/>
            <w:vAlign w:val="center"/>
          </w:tcPr>
          <w:p w:rsidR="00E651ED" w:rsidRPr="00C67B7D" w:rsidRDefault="00E651ED">
            <w:pPr>
              <w:rPr>
                <w:rFonts w:ascii="宋体"/>
                <w:szCs w:val="21"/>
              </w:rPr>
            </w:pPr>
          </w:p>
        </w:tc>
        <w:tc>
          <w:tcPr>
            <w:tcW w:w="3829" w:type="dxa"/>
            <w:vAlign w:val="center"/>
          </w:tcPr>
          <w:p w:rsidR="00E651ED" w:rsidRPr="00C67B7D" w:rsidRDefault="00E651ED">
            <w:pPr>
              <w:rPr>
                <w:rFonts w:ascii="宋体"/>
                <w:szCs w:val="21"/>
              </w:rPr>
            </w:pPr>
          </w:p>
        </w:tc>
        <w:tc>
          <w:tcPr>
            <w:tcW w:w="1541" w:type="dxa"/>
            <w:vAlign w:val="center"/>
          </w:tcPr>
          <w:p w:rsidR="00E651ED" w:rsidRPr="00C67B7D" w:rsidRDefault="00E651ED">
            <w:pPr>
              <w:rPr>
                <w:rFonts w:ascii="宋体"/>
                <w:szCs w:val="21"/>
              </w:rPr>
            </w:pPr>
          </w:p>
        </w:tc>
        <w:tc>
          <w:tcPr>
            <w:tcW w:w="1825"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323853">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5C" w:rsidRDefault="0078005C" w:rsidP="00E651ED">
      <w:r>
        <w:separator/>
      </w:r>
    </w:p>
  </w:endnote>
  <w:endnote w:type="continuationSeparator" w:id="0">
    <w:p w:rsidR="0078005C" w:rsidRDefault="0078005C"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Meiryo">
    <w:altName w:val="MS Gothic"/>
    <w:panose1 w:val="020B0604030504040204"/>
    <w:charset w:val="80"/>
    <w:family w:val="swiss"/>
    <w:pitch w:val="variable"/>
    <w:sig w:usb0="E10102FF" w:usb1="EAC7FFFF" w:usb2="0001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1C" w:rsidRDefault="0078005C">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92E1C" w:rsidRDefault="00EB427A">
                <w:pPr>
                  <w:pStyle w:val="aa"/>
                </w:pPr>
                <w:r>
                  <w:fldChar w:fldCharType="begin"/>
                </w:r>
                <w:r w:rsidR="00292E1C">
                  <w:instrText xml:space="preserve"> PAGE  \* MERGEFORMAT </w:instrText>
                </w:r>
                <w:r>
                  <w:fldChar w:fldCharType="separate"/>
                </w:r>
                <w:r w:rsidR="005F734D">
                  <w:rPr>
                    <w:noProof/>
                  </w:rPr>
                  <w:t>15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5C" w:rsidRDefault="0078005C" w:rsidP="00E651ED">
      <w:r>
        <w:separator/>
      </w:r>
    </w:p>
  </w:footnote>
  <w:footnote w:type="continuationSeparator" w:id="0">
    <w:p w:rsidR="0078005C" w:rsidRDefault="0078005C"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98E21BA"/>
    <w:multiLevelType w:val="hybridMultilevel"/>
    <w:tmpl w:val="A2263042"/>
    <w:lvl w:ilvl="0" w:tplc="F372FAE4">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7"/>
  </w:num>
  <w:num w:numId="4">
    <w:abstractNumId w:val="8"/>
  </w:num>
  <w:num w:numId="5">
    <w:abstractNumId w:val="19"/>
  </w:num>
  <w:num w:numId="6">
    <w:abstractNumId w:val="5"/>
  </w:num>
  <w:num w:numId="7">
    <w:abstractNumId w:val="9"/>
  </w:num>
  <w:num w:numId="8">
    <w:abstractNumId w:val="20"/>
  </w:num>
  <w:num w:numId="9">
    <w:abstractNumId w:val="3"/>
  </w:num>
  <w:num w:numId="10">
    <w:abstractNumId w:val="4"/>
  </w:num>
  <w:num w:numId="11">
    <w:abstractNumId w:val="14"/>
  </w:num>
  <w:num w:numId="12">
    <w:abstractNumId w:val="7"/>
  </w:num>
  <w:num w:numId="13">
    <w:abstractNumId w:val="21"/>
  </w:num>
  <w:num w:numId="14">
    <w:abstractNumId w:val="15"/>
  </w:num>
  <w:num w:numId="15">
    <w:abstractNumId w:val="18"/>
  </w:num>
  <w:num w:numId="16">
    <w:abstractNumId w:val="2"/>
  </w:num>
  <w:num w:numId="17">
    <w:abstractNumId w:val="13"/>
  </w:num>
  <w:num w:numId="18">
    <w:abstractNumId w:val="6"/>
  </w:num>
  <w:num w:numId="19">
    <w:abstractNumId w:val="10"/>
  </w:num>
  <w:num w:numId="20">
    <w:abstractNumId w:val="11"/>
  </w:num>
  <w:num w:numId="21">
    <w:abstractNumId w:val="1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19B5"/>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2E1C"/>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3F14"/>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853"/>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12DB"/>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1474"/>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1455"/>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5F734D"/>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05C"/>
    <w:rsid w:val="00780BE0"/>
    <w:rsid w:val="00781395"/>
    <w:rsid w:val="00781561"/>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1CBC"/>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CF1"/>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5C1"/>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1D3"/>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46FB"/>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5785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552"/>
    <w:rsid w:val="00DA3C6B"/>
    <w:rsid w:val="00DA46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B87"/>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27A"/>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35E6"/>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styleId="af4">
    <w:name w:val="Placeholder Text"/>
    <w:basedOn w:val="a0"/>
    <w:uiPriority w:val="99"/>
    <w:unhideWhenUsed/>
    <w:rsid w:val="00A57C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4B23-ECB8-4E5E-BBA4-457BB0D0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5322</Words>
  <Characters>30340</Characters>
  <Application>Microsoft Office Word</Application>
  <DocSecurity>0</DocSecurity>
  <Lines>252</Lines>
  <Paragraphs>71</Paragraphs>
  <ScaleCrop>false</ScaleCrop>
  <Company>Sky123.Org</Company>
  <LinksUpToDate>false</LinksUpToDate>
  <CharactersWithSpaces>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dc:description>标红部分去掉</dc:description>
  <cp:lastModifiedBy>襄城县公共资源交易中心:万晓玲</cp:lastModifiedBy>
  <cp:revision>3</cp:revision>
  <cp:lastPrinted>2019-08-12T10:21:00Z</cp:lastPrinted>
  <dcterms:created xsi:type="dcterms:W3CDTF">2020-04-02T07:16:00Z</dcterms:created>
  <dcterms:modified xsi:type="dcterms:W3CDTF">2020-04-02T07:25:00Z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