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禹州市2019年高标准农田建设项目22标段（二次）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5" w:after="105" w:line="340" w:lineRule="exact"/>
        <w:jc w:val="center"/>
        <w:textAlignment w:val="auto"/>
        <w:outlineLvl w:val="9"/>
        <w:rPr>
          <w:rFonts w:hint="eastAsia" w:ascii="宋体" w:hAnsi="宋体" w:cs="仿宋_GB2312"/>
          <w:b/>
          <w:bCs/>
          <w:sz w:val="28"/>
          <w:szCs w:val="28"/>
          <w:lang w:eastAsia="zh-CN"/>
        </w:rPr>
      </w:pP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中标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公告</w:t>
      </w:r>
    </w:p>
    <w:tbl>
      <w:tblPr>
        <w:tblStyle w:val="6"/>
        <w:tblpPr w:leftFromText="180" w:rightFromText="180" w:vertAnchor="page" w:horzAnchor="page" w:tblpXSpec="center" w:tblpY="2673"/>
        <w:tblOverlap w:val="never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582"/>
        <w:gridCol w:w="2809"/>
        <w:gridCol w:w="1282"/>
        <w:gridCol w:w="7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项目名称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禹州市2019年高标准农田建设项目22标段（二次）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项目编号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JSGC-SZ-2019251-1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招标人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禹州市农业农村局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招标控制价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1120378.88元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开标时间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2020年3月30日08:3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开标地点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建设地点及规模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地点：禹州市境内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规模：机井配套工程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招标代理机构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华联世纪工程咨询股份有限公司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评标委员会成员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樊迎菊 王金玲 张军超 赵红召 彭冬梅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评标办法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中标人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河南中顺机械制造有限公司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中标人资质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合同金额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1030817.00元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质量等级</w:t>
            </w:r>
          </w:p>
        </w:tc>
        <w:tc>
          <w:tcPr>
            <w:tcW w:w="40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符合国家现行的验收规范和标准）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工期</w:t>
            </w:r>
          </w:p>
        </w:tc>
        <w:tc>
          <w:tcPr>
            <w:tcW w:w="20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中标人班子配备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项目经理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车小强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（高级工程师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证书</w:t>
            </w:r>
            <w:r>
              <w:rPr>
                <w:rFonts w:hint="eastAsia"/>
                <w:color w:val="auto"/>
                <w:sz w:val="21"/>
                <w:szCs w:val="21"/>
              </w:rPr>
              <w:t>编号：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115802141017001383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技术负责人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张天玉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（高级工程师，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</w:rPr>
              <w:t>证书编号：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115503171016001353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刘永（证书编号：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Bx191104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安全员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陈国胜（证书编号：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Bx191109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材料员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吴海燕（证书编号：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施工员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唐富平（证书编号：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</w:rPr>
              <w:t>资料员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代闯（证书编号：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6861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任晓甜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（证书编号：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Bx191108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400" w:lineRule="exact"/>
        <w:textAlignment w:val="auto"/>
        <w:outlineLvl w:val="9"/>
        <w:rPr>
          <w:rFonts w:hint="eastAsia" w:ascii="宋体" w:hAnsi="宋体" w:cs="仿宋_GB2312"/>
          <w:b/>
          <w:bCs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5A58"/>
    <w:rsid w:val="01B049B1"/>
    <w:rsid w:val="030D14DB"/>
    <w:rsid w:val="073F5A66"/>
    <w:rsid w:val="09A61D46"/>
    <w:rsid w:val="0B67436E"/>
    <w:rsid w:val="0F5B42E7"/>
    <w:rsid w:val="0FEE3A84"/>
    <w:rsid w:val="1071211B"/>
    <w:rsid w:val="109C14CC"/>
    <w:rsid w:val="143A7ACE"/>
    <w:rsid w:val="14F12542"/>
    <w:rsid w:val="15A52CCF"/>
    <w:rsid w:val="16161A17"/>
    <w:rsid w:val="19123FFF"/>
    <w:rsid w:val="1C9462A6"/>
    <w:rsid w:val="1CFF5B6E"/>
    <w:rsid w:val="247508DA"/>
    <w:rsid w:val="266E4E23"/>
    <w:rsid w:val="2826378B"/>
    <w:rsid w:val="28902600"/>
    <w:rsid w:val="2A7C0ED4"/>
    <w:rsid w:val="2C1B357C"/>
    <w:rsid w:val="2CC62D3A"/>
    <w:rsid w:val="2E3F792C"/>
    <w:rsid w:val="3B217206"/>
    <w:rsid w:val="410F02DE"/>
    <w:rsid w:val="4279434F"/>
    <w:rsid w:val="4699252E"/>
    <w:rsid w:val="4B3C5235"/>
    <w:rsid w:val="4C012A4E"/>
    <w:rsid w:val="4D1E634C"/>
    <w:rsid w:val="4E8069DA"/>
    <w:rsid w:val="51E3794D"/>
    <w:rsid w:val="537A2161"/>
    <w:rsid w:val="5406418E"/>
    <w:rsid w:val="54B53A30"/>
    <w:rsid w:val="56153AAF"/>
    <w:rsid w:val="58A64E27"/>
    <w:rsid w:val="5CA06CB1"/>
    <w:rsid w:val="5CC27B25"/>
    <w:rsid w:val="6783580B"/>
    <w:rsid w:val="6FE03916"/>
    <w:rsid w:val="701C14D4"/>
    <w:rsid w:val="71077820"/>
    <w:rsid w:val="75977408"/>
    <w:rsid w:val="78A93537"/>
    <w:rsid w:val="7D433AE6"/>
    <w:rsid w:val="7EA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12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hover"/>
    <w:basedOn w:val="7"/>
    <w:qFormat/>
    <w:uiPriority w:val="0"/>
  </w:style>
  <w:style w:type="character" w:customStyle="1" w:styleId="21">
    <w:name w:val="hover24"/>
    <w:basedOn w:val="7"/>
    <w:qFormat/>
    <w:uiPriority w:val="0"/>
  </w:style>
  <w:style w:type="character" w:customStyle="1" w:styleId="22">
    <w:name w:val="red3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华联世纪工程咨询股份有限公司:王洪涛</cp:lastModifiedBy>
  <dcterms:modified xsi:type="dcterms:W3CDTF">2020-04-07T07:42:11Z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