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w:t>
      </w:r>
      <w:r>
        <w:rPr>
          <w:rFonts w:asciiTheme="majorEastAsia" w:hAnsiTheme="majorEastAsia" w:eastAsiaTheme="majorEastAsia" w:cstheme="majorEastAsia"/>
          <w:b/>
          <w:bCs/>
          <w:color w:val="000000"/>
          <w:sz w:val="44"/>
          <w:szCs w:val="44"/>
        </w:rPr>
        <w:t>职业技术学院</w:t>
      </w:r>
      <w:r>
        <w:rPr>
          <w:rFonts w:hint="eastAsia" w:asciiTheme="majorEastAsia" w:hAnsiTheme="majorEastAsia" w:eastAsiaTheme="majorEastAsia" w:cstheme="majorEastAsia"/>
          <w:b/>
          <w:bCs/>
          <w:color w:val="000000"/>
          <w:sz w:val="44"/>
          <w:szCs w:val="44"/>
        </w:rPr>
        <w:t>“空调</w:t>
      </w:r>
      <w:r>
        <w:rPr>
          <w:rFonts w:asciiTheme="majorEastAsia" w:hAnsiTheme="majorEastAsia" w:eastAsiaTheme="majorEastAsia" w:cstheme="majorEastAsia"/>
          <w:b/>
          <w:bCs/>
          <w:color w:val="000000"/>
          <w:sz w:val="44"/>
          <w:szCs w:val="44"/>
        </w:rPr>
        <w:t>购置</w:t>
      </w:r>
      <w:r>
        <w:rPr>
          <w:rFonts w:hint="eastAsia" w:asciiTheme="majorEastAsia" w:hAnsiTheme="majorEastAsia" w:eastAsiaTheme="majorEastAsia" w:cstheme="majorEastAsia"/>
          <w:b/>
          <w:bCs/>
          <w:color w:val="000000"/>
          <w:sz w:val="44"/>
          <w:szCs w:val="44"/>
          <w:lang w:val="en-US" w:eastAsia="zh-CN"/>
        </w:rPr>
        <w:t>(不见面开标)</w:t>
      </w:r>
      <w:r>
        <w:rPr>
          <w:rFonts w:hint="eastAsia" w:asciiTheme="majorEastAsia" w:hAnsiTheme="majorEastAsia" w:eastAsiaTheme="majorEastAsia" w:cstheme="majorEastAsia"/>
          <w:b/>
          <w:bCs/>
          <w:color w:val="000000"/>
          <w:sz w:val="44"/>
          <w:szCs w:val="44"/>
        </w:rPr>
        <w:t>”项目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项目编号：ZFCG-G2020013号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w:t>
      </w:r>
      <w:r>
        <w:rPr>
          <w:rFonts w:asciiTheme="majorEastAsia" w:hAnsiTheme="majorEastAsia" w:eastAsiaTheme="majorEastAsia" w:cstheme="majorEastAsia"/>
          <w:b/>
          <w:bCs/>
          <w:color w:val="000000"/>
          <w:sz w:val="36"/>
          <w:szCs w:val="36"/>
        </w:rPr>
        <w:t>职业技术学院</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代理机构：许昌市政府采购服务中心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二〇二〇年</w:t>
      </w:r>
      <w:r>
        <w:rPr>
          <w:rFonts w:hint="eastAsia" w:asciiTheme="majorEastAsia" w:hAnsiTheme="majorEastAsia" w:eastAsiaTheme="majorEastAsia" w:cstheme="majorEastAsia"/>
          <w:b/>
          <w:bCs/>
          <w:color w:val="000000"/>
          <w:sz w:val="36"/>
          <w:szCs w:val="36"/>
          <w:lang w:eastAsia="zh-CN"/>
        </w:rPr>
        <w:t>三</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十七</w:t>
      </w:r>
      <w:r>
        <w:rPr>
          <w:rFonts w:hint="eastAsia" w:asciiTheme="majorEastAsia" w:hAnsiTheme="majorEastAsia" w:eastAsiaTheme="majorEastAsia" w:cstheme="majorEastAsia"/>
          <w:b/>
          <w:bCs/>
          <w:color w:val="000000"/>
          <w:sz w:val="36"/>
          <w:szCs w:val="36"/>
        </w:rPr>
        <w:t>日</w:t>
      </w: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firstLineChars="200"/>
        <w:contextualSpacing/>
        <w:jc w:val="left"/>
        <w:rPr>
          <w:color w:val="000000"/>
          <w:sz w:val="21"/>
          <w:szCs w:val="21"/>
          <w:shd w:val="clear" w:color="auto" w:fill="FFFFFF"/>
        </w:rPr>
      </w:pPr>
    </w:p>
    <w:p>
      <w:pPr>
        <w:pStyle w:val="20"/>
        <w:widowControl/>
        <w:shd w:val="clear" w:color="auto" w:fill="FFFFFF"/>
        <w:spacing w:line="360" w:lineRule="auto"/>
        <w:ind w:firstLine="420" w:firstLineChars="200"/>
        <w:contextualSpacing/>
        <w:jc w:val="left"/>
        <w:rPr>
          <w:color w:val="000000"/>
          <w:sz w:val="21"/>
          <w:szCs w:val="21"/>
          <w:shd w:val="clear" w:color="auto" w:fill="FFFFFF"/>
        </w:rPr>
      </w:pPr>
      <w:r>
        <w:rPr>
          <w:rFonts w:hint="eastAsia"/>
          <w:color w:val="000000"/>
          <w:sz w:val="21"/>
          <w:szCs w:val="21"/>
          <w:shd w:val="clear" w:color="auto" w:fill="FFFFFF"/>
        </w:rPr>
        <w:t>许昌市政府采购服务中心(以下简称采购中心) 受许昌</w:t>
      </w:r>
      <w:r>
        <w:rPr>
          <w:color w:val="000000"/>
          <w:sz w:val="21"/>
          <w:szCs w:val="21"/>
          <w:shd w:val="clear" w:color="auto" w:fill="FFFFFF"/>
        </w:rPr>
        <w:t>职业技术学院</w:t>
      </w:r>
      <w:r>
        <w:rPr>
          <w:rFonts w:hint="eastAsia"/>
          <w:color w:val="000000"/>
          <w:sz w:val="21"/>
          <w:szCs w:val="21"/>
          <w:shd w:val="clear" w:color="auto" w:fill="FFFFFF"/>
        </w:rPr>
        <w:t>的委托，对“空调</w:t>
      </w:r>
      <w:r>
        <w:rPr>
          <w:color w:val="000000"/>
          <w:sz w:val="21"/>
          <w:szCs w:val="21"/>
          <w:shd w:val="clear" w:color="auto" w:fill="FFFFFF"/>
        </w:rPr>
        <w:t>购置</w:t>
      </w:r>
      <w:r>
        <w:rPr>
          <w:rFonts w:hint="eastAsia" w:cs="仿宋_GB2312" w:asciiTheme="minorEastAsia" w:hAnsiTheme="minorEastAsia" w:eastAsiaTheme="minorEastAsia"/>
          <w:color w:val="000000"/>
          <w:sz w:val="21"/>
          <w:szCs w:val="21"/>
          <w:shd w:val="clear" w:color="auto" w:fill="FFFFFF"/>
        </w:rPr>
        <w:t>(不见面开标)</w:t>
      </w:r>
      <w:r>
        <w:rPr>
          <w:rFonts w:hint="eastAsia"/>
          <w:color w:val="000000"/>
          <w:sz w:val="21"/>
          <w:szCs w:val="21"/>
          <w:shd w:val="clear" w:color="auto" w:fill="FFFFFF"/>
        </w:rPr>
        <w:t>”项目进行公开招标。现邀请符合本招标文件规定条件的投标人前来投标。</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（一）项目名称：空调购置(不见面开标)</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（二）项目编号：ZFCG-G2020013号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（四）项目主要内容、数量及要求：空调32台。</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（五）预算金额：50万元。最高限价：50万元。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rPr>
        <w:t>自合同生效之日起</w:t>
      </w:r>
      <w:bookmarkEnd w:id="0"/>
      <w:r>
        <w:rPr>
          <w:rFonts w:hint="eastAsia" w:cs="仿宋_GB2312" w:asciiTheme="minorEastAsia" w:hAnsiTheme="minorEastAsia" w:eastAsiaTheme="minorEastAsia"/>
          <w:color w:val="000000"/>
          <w:sz w:val="21"/>
          <w:szCs w:val="21"/>
          <w:shd w:val="clear" w:color="auto" w:fill="FFFFFF"/>
        </w:rPr>
        <w:t>30天。</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w:t>
      </w:r>
      <w:r>
        <w:rPr>
          <w:rFonts w:hint="eastAsia"/>
          <w:color w:val="000000"/>
          <w:sz w:val="21"/>
          <w:szCs w:val="21"/>
          <w:shd w:val="clear" w:color="auto" w:fill="FFFFFF"/>
        </w:rPr>
        <w:t>务、完工</w:t>
      </w:r>
      <w:r>
        <w:rPr>
          <w:rFonts w:hint="eastAsia" w:cs="仿宋_GB2312" w:asciiTheme="minorEastAsia" w:hAnsiTheme="minorEastAsia" w:eastAsiaTheme="minorEastAsia"/>
          <w:color w:val="000000"/>
          <w:sz w:val="21"/>
          <w:szCs w:val="21"/>
          <w:shd w:val="clear" w:color="auto" w:fill="FFFFFF"/>
        </w:rPr>
        <w:t>）地点：</w:t>
      </w:r>
      <w:r>
        <w:rPr>
          <w:rFonts w:hint="eastAsia"/>
          <w:color w:val="000000"/>
          <w:sz w:val="21"/>
          <w:szCs w:val="21"/>
          <w:shd w:val="clear" w:color="auto" w:fill="FFFFFF"/>
        </w:rPr>
        <w:t>许昌</w:t>
      </w:r>
      <w:r>
        <w:rPr>
          <w:color w:val="000000"/>
          <w:sz w:val="21"/>
          <w:szCs w:val="21"/>
          <w:shd w:val="clear" w:color="auto" w:fill="FFFFFF"/>
        </w:rPr>
        <w:t>职业技术学院</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（三）本次</w:t>
      </w:r>
      <w:r>
        <w:rPr>
          <w:rFonts w:hint="eastAsia" w:cs="仿宋_GB2312" w:asciiTheme="minorEastAsia" w:hAnsiTheme="minorEastAsia" w:eastAsiaTheme="minorEastAsia"/>
          <w:sz w:val="21"/>
          <w:szCs w:val="21"/>
          <w:shd w:val="clear" w:color="auto" w:fill="FFFFFF"/>
        </w:rPr>
        <w:t>招标不接受联</w:t>
      </w:r>
      <w:r>
        <w:rPr>
          <w:rFonts w:hint="eastAsia" w:cs="仿宋_GB2312" w:asciiTheme="minorEastAsia" w:hAnsiTheme="minorEastAsia" w:eastAsiaTheme="minorEastAsia"/>
          <w:color w:val="000000"/>
          <w:sz w:val="21"/>
          <w:szCs w:val="21"/>
          <w:shd w:val="clear" w:color="auto" w:fill="FFFFFF"/>
        </w:rPr>
        <w:t>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000000"/>
          <w:sz w:val="21"/>
          <w:szCs w:val="21"/>
        </w:rPr>
        <w:t>（一）投标截止及开标时间</w:t>
      </w:r>
      <w:r>
        <w:rPr>
          <w:rFonts w:hint="eastAsia" w:cs="仿宋_GB2312" w:asciiTheme="minorEastAsia" w:hAnsiTheme="minorEastAsia" w:eastAsiaTheme="minorEastAsia"/>
          <w:color w:val="auto"/>
          <w:sz w:val="21"/>
          <w:szCs w:val="21"/>
        </w:rPr>
        <w:t>：2020年</w:t>
      </w:r>
      <w:r>
        <w:rPr>
          <w:rFonts w:hint="eastAsia" w:cs="仿宋_GB2312" w:asciiTheme="minorEastAsia" w:hAnsiTheme="minorEastAsia" w:eastAsiaTheme="minorEastAsia"/>
          <w:color w:val="auto"/>
          <w:sz w:val="21"/>
          <w:szCs w:val="21"/>
          <w:lang w:val="en-US" w:eastAsia="zh-CN"/>
        </w:rPr>
        <w:t>3</w:t>
      </w:r>
      <w:r>
        <w:rPr>
          <w:rFonts w:hint="eastAsia" w:cs="仿宋_GB2312" w:asciiTheme="minorEastAsia" w:hAnsiTheme="minorEastAsia" w:eastAsiaTheme="minorEastAsia"/>
          <w:color w:val="auto"/>
          <w:sz w:val="21"/>
          <w:szCs w:val="21"/>
        </w:rPr>
        <w:t>月</w:t>
      </w:r>
      <w:r>
        <w:rPr>
          <w:rFonts w:hint="eastAsia" w:cs="仿宋_GB2312" w:asciiTheme="minorEastAsia" w:hAnsiTheme="minorEastAsia" w:eastAsiaTheme="minorEastAsia"/>
          <w:color w:val="auto"/>
          <w:sz w:val="21"/>
          <w:szCs w:val="21"/>
          <w:lang w:val="en-US" w:eastAsia="zh-CN"/>
        </w:rPr>
        <w:t>27</w:t>
      </w:r>
      <w:r>
        <w:rPr>
          <w:rFonts w:hint="eastAsia" w:cs="仿宋_GB2312" w:asciiTheme="minorEastAsia" w:hAnsiTheme="minorEastAsia" w:eastAsiaTheme="minorEastAsia"/>
          <w:color w:val="auto"/>
          <w:sz w:val="21"/>
          <w:szCs w:val="21"/>
        </w:rPr>
        <w:t>日</w:t>
      </w:r>
      <w:r>
        <w:rPr>
          <w:rFonts w:hint="eastAsia" w:cs="仿宋_GB2312" w:asciiTheme="minorEastAsia" w:hAnsiTheme="minorEastAsia" w:eastAsiaTheme="minorEastAsia"/>
          <w:color w:val="auto"/>
          <w:sz w:val="21"/>
          <w:szCs w:val="21"/>
          <w:lang w:val="en-US" w:eastAsia="zh-CN"/>
        </w:rPr>
        <w:t>8</w:t>
      </w:r>
      <w:r>
        <w:rPr>
          <w:rFonts w:hint="eastAsia" w:cs="仿宋_GB2312" w:asciiTheme="minorEastAsia" w:hAnsiTheme="minorEastAsia" w:eastAsiaTheme="minorEastAsia"/>
          <w:color w:val="auto"/>
          <w:sz w:val="21"/>
          <w:szCs w:val="21"/>
        </w:rPr>
        <w:t>时</w:t>
      </w:r>
      <w:r>
        <w:rPr>
          <w:rFonts w:hint="eastAsia" w:cs="仿宋_GB2312" w:asciiTheme="minorEastAsia" w:hAnsiTheme="minorEastAsia" w:eastAsiaTheme="minorEastAsia"/>
          <w:color w:val="auto"/>
          <w:sz w:val="21"/>
          <w:szCs w:val="21"/>
          <w:lang w:val="en-US" w:eastAsia="zh-CN"/>
        </w:rPr>
        <w:t>30</w:t>
      </w:r>
      <w:r>
        <w:rPr>
          <w:rFonts w:hint="eastAsia" w:cs="仿宋_GB2312" w:asciiTheme="minorEastAsia" w:hAnsiTheme="minorEastAsia" w:eastAsiaTheme="minorEastAsia"/>
          <w:color w:val="auto"/>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000000"/>
          <w:sz w:val="21"/>
          <w:szCs w:val="21"/>
        </w:rPr>
        <w:t>（二）开标地点：许昌市公共资源交易中心三楼开</w:t>
      </w:r>
      <w:r>
        <w:rPr>
          <w:rFonts w:hint="eastAsia" w:cs="仿宋_GB2312" w:asciiTheme="minorEastAsia" w:hAnsiTheme="minorEastAsia" w:eastAsiaTheme="minorEastAsia"/>
          <w:color w:val="auto"/>
          <w:sz w:val="21"/>
          <w:szCs w:val="21"/>
        </w:rPr>
        <w:t>标</w:t>
      </w:r>
      <w:r>
        <w:rPr>
          <w:rFonts w:hint="eastAsia" w:cs="仿宋_GB2312" w:asciiTheme="minorEastAsia" w:hAnsiTheme="minorEastAsia" w:eastAsiaTheme="minorEastAsia"/>
          <w:color w:val="auto"/>
          <w:sz w:val="21"/>
          <w:szCs w:val="21"/>
          <w:u w:val="single"/>
          <w:lang w:eastAsia="zh-CN"/>
        </w:rPr>
        <w:t>五</w:t>
      </w:r>
      <w:r>
        <w:rPr>
          <w:rFonts w:hint="eastAsia" w:cs="仿宋_GB2312" w:asciiTheme="minorEastAsia" w:hAnsiTheme="minorEastAsia" w:eastAsiaTheme="minorEastAsia"/>
          <w:color w:val="auto"/>
          <w:sz w:val="21"/>
          <w:szCs w:val="21"/>
        </w:rPr>
        <w:t>室。（</w:t>
      </w:r>
      <w:r>
        <w:rPr>
          <w:rFonts w:hint="eastAsia" w:cs="Arial" w:asciiTheme="minorEastAsia" w:hAnsiTheme="minorEastAsia" w:eastAsiaTheme="minorEastAsia"/>
          <w:b/>
          <w:color w:val="auto"/>
          <w:sz w:val="21"/>
          <w:szCs w:val="21"/>
        </w:rPr>
        <w:t>本项目采用远程不见面开标，投标人无须到现场</w:t>
      </w:r>
      <w:r>
        <w:rPr>
          <w:rFonts w:hint="eastAsia" w:cs="Arial" w:asciiTheme="minorEastAsia" w:hAnsiTheme="minorEastAsia" w:eastAsiaTheme="minorEastAsia"/>
          <w:color w:val="auto"/>
          <w:sz w:val="21"/>
          <w:szCs w:val="21"/>
        </w:rPr>
        <w:t>）</w:t>
      </w:r>
      <w:r>
        <w:rPr>
          <w:rFonts w:hint="eastAsia" w:cs="仿宋_GB2312" w:asciiTheme="minorEastAsia" w:hAnsiTheme="minorEastAsia" w:eastAsiaTheme="minorEastAsia"/>
          <w:color w:val="auto"/>
          <w:sz w:val="21"/>
          <w:szCs w:val="21"/>
        </w:rPr>
        <w:t>。</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（三） 本项目为全流程电子化交易项目，投标人须提交电子投标文件。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1、加密电子投标文件</w:t>
      </w:r>
      <w:r>
        <w:rPr>
          <w:rFonts w:hint="eastAsia" w:cs="宋体" w:asciiTheme="minorEastAsia" w:hAnsiTheme="minorEastAsia"/>
          <w:color w:val="auto"/>
          <w:sz w:val="21"/>
          <w:szCs w:val="21"/>
        </w:rPr>
        <w:t>（</w:t>
      </w:r>
      <w:r>
        <w:rPr>
          <w:rFonts w:asciiTheme="minorEastAsia" w:hAnsiTheme="minorEastAsia" w:eastAsiaTheme="minorEastAsia"/>
          <w:color w:val="auto"/>
          <w:sz w:val="21"/>
          <w:szCs w:val="21"/>
        </w:rPr>
        <w:t>.file</w:t>
      </w:r>
      <w:r>
        <w:rPr>
          <w:rFonts w:hint="eastAsia" w:cs="宋体" w:asciiTheme="minorEastAsia" w:hAnsiTheme="minorEastAsia"/>
          <w:color w:val="auto"/>
          <w:sz w:val="21"/>
          <w:szCs w:val="21"/>
        </w:rPr>
        <w:t>格式）须</w:t>
      </w:r>
      <w:r>
        <w:rPr>
          <w:rFonts w:hint="eastAsia" w:cs="仿宋_GB2312" w:asciiTheme="minorEastAsia" w:hAnsiTheme="minorEastAsia" w:eastAsiaTheme="minorEastAsia"/>
          <w:color w:val="auto"/>
          <w:sz w:val="21"/>
          <w:szCs w:val="21"/>
        </w:rPr>
        <w:t>在投标截止时间（开标时间）前通过《全国公共资源交易平台(河南省</w:t>
      </w:r>
      <w:r>
        <w:rPr>
          <w:rFonts w:hint="eastAsia" w:ascii="MS Mincho" w:hAnsi="MS Mincho" w:eastAsia="MS Mincho" w:cs="MS Mincho"/>
          <w:color w:val="auto"/>
          <w:sz w:val="21"/>
          <w:szCs w:val="21"/>
        </w:rPr>
        <w:t>▪</w:t>
      </w:r>
      <w:r>
        <w:rPr>
          <w:rFonts w:hint="eastAsia" w:ascii="宋体" w:hAnsi="宋体" w:cs="宋体"/>
          <w:color w:val="auto"/>
          <w:sz w:val="21"/>
          <w:szCs w:val="21"/>
        </w:rPr>
        <w:t>许昌市</w:t>
      </w:r>
      <w:r>
        <w:rPr>
          <w:rFonts w:hint="eastAsia" w:cs="仿宋_GB2312" w:asciiTheme="minorEastAsia" w:hAnsiTheme="minorEastAsia" w:eastAsiaTheme="minorEastAsia"/>
          <w:color w:val="auto"/>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2、开标时间前，投标人</w:t>
      </w:r>
      <w:r>
        <w:rPr>
          <w:rFonts w:hint="eastAsia" w:cs="仿宋_GB2312" w:asciiTheme="minorEastAsia" w:hAnsiTheme="minorEastAsia" w:eastAsiaTheme="minorEastAsia"/>
          <w:color w:val="auto"/>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Pr>
          <w:rFonts w:hint="eastAsia" w:cs="仿宋_GB2312" w:asciiTheme="minorEastAsia" w:hAnsiTheme="minorEastAsia" w:eastAsiaTheme="minorEastAsia"/>
          <w:color w:val="auto"/>
          <w:sz w:val="21"/>
          <w:szCs w:val="21"/>
        </w:rPr>
        <w:t>按照开标时间准时参加线上开标，进行远程解密、在线询问、电子签章等。</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auto"/>
          <w:sz w:val="21"/>
          <w:szCs w:val="21"/>
          <w:shd w:val="clear" w:color="auto" w:fill="FFFFFF"/>
        </w:rPr>
        <w:t>六、本次招标公告同时在《中国政府采购网》、《河南省政府采购网》、《许昌市政府采购网》、《全国公共资源交易平台（河南省·许昌市）》、《中国·</w:t>
      </w:r>
      <w:r>
        <w:rPr>
          <w:rFonts w:hint="eastAsia" w:cs="黑体" w:asciiTheme="minorEastAsia" w:hAnsiTheme="minorEastAsia" w:eastAsiaTheme="minorEastAsia"/>
          <w:b/>
          <w:bCs/>
          <w:color w:val="000000"/>
          <w:sz w:val="21"/>
          <w:szCs w:val="21"/>
          <w:shd w:val="clear" w:color="auto" w:fill="FFFFFF"/>
        </w:rPr>
        <w:t>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cs="仿宋_GB2312" w:asciiTheme="minorEastAsia" w:hAnsiTheme="minorEastAsia"/>
          <w:color w:val="000000"/>
          <w:szCs w:val="21"/>
        </w:rPr>
      </w:pPr>
      <w:r>
        <w:rPr>
          <w:rFonts w:hint="eastAsia" w:ascii="宋体" w:hAnsi="宋体"/>
          <w:b/>
          <w:szCs w:val="21"/>
        </w:rPr>
        <w:t>采购人</w:t>
      </w:r>
      <w:r>
        <w:rPr>
          <w:rFonts w:hint="eastAsia" w:ascii="宋体" w:hAnsi="宋体"/>
          <w:szCs w:val="21"/>
        </w:rPr>
        <w:t>：</w:t>
      </w:r>
      <w:r>
        <w:rPr>
          <w:rFonts w:hint="eastAsia" w:cs="仿宋_GB2312" w:asciiTheme="minorEastAsia" w:hAnsiTheme="minorEastAsia"/>
          <w:color w:val="000000"/>
          <w:szCs w:val="21"/>
        </w:rPr>
        <w:t>许昌</w:t>
      </w:r>
      <w:r>
        <w:rPr>
          <w:rFonts w:cs="仿宋_GB2312" w:asciiTheme="minorEastAsia" w:hAnsiTheme="minorEastAsia"/>
          <w:color w:val="000000"/>
          <w:szCs w:val="21"/>
        </w:rPr>
        <w:t>职业技术学院</w:t>
      </w:r>
    </w:p>
    <w:p>
      <w:pPr>
        <w:adjustRightInd w:val="0"/>
        <w:spacing w:line="360" w:lineRule="auto"/>
        <w:ind w:firstLine="840" w:firstLineChars="400"/>
        <w:contextualSpacing/>
        <w:jc w:val="left"/>
        <w:rPr>
          <w:rFonts w:cs="仿宋_GB2312" w:asciiTheme="minorEastAsia" w:hAnsiTheme="minorEastAsia"/>
          <w:color w:val="000000"/>
          <w:szCs w:val="21"/>
        </w:rPr>
      </w:pPr>
      <w:r>
        <w:rPr>
          <w:rFonts w:hint="eastAsia" w:cs="仿宋_GB2312" w:asciiTheme="minorEastAsia" w:hAnsiTheme="minorEastAsia"/>
          <w:color w:val="000000"/>
          <w:szCs w:val="21"/>
        </w:rPr>
        <w:t>地址：许昌市新兴东路4336号</w:t>
      </w:r>
    </w:p>
    <w:p>
      <w:pPr>
        <w:adjustRightInd w:val="0"/>
        <w:spacing w:line="360" w:lineRule="auto"/>
        <w:ind w:firstLine="840" w:firstLineChars="400"/>
        <w:contextualSpacing/>
        <w:jc w:val="left"/>
        <w:rPr>
          <w:rFonts w:cs="仿宋_GB2312" w:asciiTheme="minorEastAsia" w:hAnsiTheme="minorEastAsia"/>
          <w:color w:val="000000"/>
          <w:szCs w:val="21"/>
        </w:rPr>
      </w:pPr>
      <w:r>
        <w:rPr>
          <w:rFonts w:hint="eastAsia" w:cs="仿宋_GB2312" w:asciiTheme="minorEastAsia" w:hAnsiTheme="minorEastAsia"/>
          <w:color w:val="000000"/>
          <w:szCs w:val="21"/>
        </w:rPr>
        <w:t>联系人：王甫                  联系电话：18503749668</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：许昌市政府采购服务中心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szCs w:val="21"/>
        </w:rPr>
        <w:t>龙兴路与竹林路交汇处</w:t>
      </w:r>
      <w:r>
        <w:rPr>
          <w:rFonts w:hint="eastAsia" w:cs="仿宋_GB2312" w:asciiTheme="minorEastAsia" w:hAnsiTheme="minorEastAsia"/>
          <w:szCs w:val="21"/>
        </w:rPr>
        <w:t>创业服务中心C座</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联系人：杨女士                           联系电话：</w:t>
      </w:r>
      <w:bookmarkStart w:id="1" w:name="联系人电话"/>
      <w:r>
        <w:rPr>
          <w:rFonts w:ascii="宋体" w:hAnsi="宋体"/>
          <w:szCs w:val="21"/>
        </w:rPr>
        <w:t>0</w:t>
      </w:r>
      <w:bookmarkEnd w:id="1"/>
      <w:r>
        <w:rPr>
          <w:rFonts w:hint="eastAsia" w:ascii="宋体" w:hAnsi="宋体"/>
          <w:szCs w:val="21"/>
        </w:rPr>
        <w:t>374-296</w:t>
      </w:r>
      <w:r>
        <w:rPr>
          <w:rFonts w:hint="eastAsia" w:ascii="宋体" w:hAnsi="宋体"/>
          <w:szCs w:val="21"/>
          <w:lang w:val="en-US" w:eastAsia="zh-CN"/>
        </w:rPr>
        <w:t>8687</w:t>
      </w:r>
    </w:p>
    <w:p>
      <w:pPr>
        <w:adjustRightInd w:val="0"/>
        <w:spacing w:line="360" w:lineRule="auto"/>
        <w:ind w:firstLine="840" w:firstLineChars="400"/>
        <w:contextualSpacing/>
        <w:jc w:val="right"/>
        <w:rPr>
          <w:rFonts w:hint="eastAsia" w:cs="仿宋_GB2312" w:asciiTheme="minorEastAsia" w:hAnsiTheme="minorEastAsia"/>
          <w:color w:val="000000"/>
          <w:szCs w:val="21"/>
        </w:rPr>
      </w:pPr>
    </w:p>
    <w:p>
      <w:pPr>
        <w:adjustRightInd w:val="0"/>
        <w:spacing w:line="360" w:lineRule="auto"/>
        <w:ind w:firstLine="840" w:firstLineChars="400"/>
        <w:contextualSpacing/>
        <w:jc w:val="right"/>
        <w:rPr>
          <w:rFonts w:hint="eastAsia" w:cs="仿宋_GB2312" w:asciiTheme="minorEastAsia" w:hAnsiTheme="minorEastAsia"/>
          <w:color w:val="000000"/>
          <w:szCs w:val="21"/>
        </w:rPr>
      </w:pPr>
    </w:p>
    <w:p>
      <w:pPr>
        <w:adjustRightInd w:val="0"/>
        <w:spacing w:line="360" w:lineRule="auto"/>
        <w:ind w:firstLine="840" w:firstLineChars="400"/>
        <w:contextualSpacing/>
        <w:jc w:val="right"/>
        <w:rPr>
          <w:rFonts w:cs="Arial" w:asciiTheme="minorEastAsia" w:hAnsiTheme="minorEastAsia"/>
          <w:color w:val="000000"/>
          <w:szCs w:val="21"/>
        </w:rPr>
      </w:pPr>
      <w:r>
        <w:rPr>
          <w:rFonts w:hint="eastAsia" w:cs="仿宋_GB2312" w:asciiTheme="minorEastAsia" w:hAnsiTheme="minorEastAsia"/>
          <w:color w:val="000000"/>
          <w:szCs w:val="21"/>
        </w:rPr>
        <w:t>许昌</w:t>
      </w:r>
      <w:r>
        <w:rPr>
          <w:rFonts w:cs="仿宋_GB2312" w:asciiTheme="minorEastAsia" w:hAnsiTheme="minorEastAsia"/>
          <w:color w:val="000000"/>
          <w:szCs w:val="21"/>
        </w:rPr>
        <w:t>职业技术学院</w:t>
      </w:r>
    </w:p>
    <w:p>
      <w:pPr>
        <w:adjustRightInd w:val="0"/>
        <w:snapToGrid w:val="0"/>
        <w:spacing w:line="360" w:lineRule="auto"/>
        <w:ind w:firstLine="840" w:firstLineChars="400"/>
        <w:jc w:val="right"/>
        <w:rPr>
          <w:rFonts w:ascii="宋体" w:hAnsi="宋体"/>
          <w:szCs w:val="21"/>
        </w:rPr>
      </w:pPr>
      <w:r>
        <w:rPr>
          <w:rFonts w:hint="eastAsia" w:cs="Arial" w:asciiTheme="minorEastAsia" w:hAnsiTheme="minorEastAsia"/>
          <w:color w:val="000000"/>
          <w:szCs w:val="21"/>
        </w:rPr>
        <w:t>二〇二〇年</w:t>
      </w:r>
      <w:r>
        <w:rPr>
          <w:rFonts w:hint="eastAsia" w:cs="Arial" w:asciiTheme="minorEastAsia" w:hAnsiTheme="minorEastAsia"/>
          <w:color w:val="000000"/>
          <w:szCs w:val="21"/>
          <w:lang w:eastAsia="zh-CN"/>
        </w:rPr>
        <w:t>三</w:t>
      </w:r>
      <w:r>
        <w:rPr>
          <w:rFonts w:hint="eastAsia" w:cs="Arial" w:asciiTheme="minorEastAsia" w:hAnsiTheme="minorEastAsia"/>
          <w:color w:val="000000"/>
          <w:szCs w:val="21"/>
        </w:rPr>
        <w:t>月</w:t>
      </w:r>
      <w:r>
        <w:rPr>
          <w:rFonts w:hint="eastAsia" w:cs="Arial" w:asciiTheme="minorEastAsia" w:hAnsiTheme="minorEastAsia"/>
          <w:color w:val="000000"/>
          <w:szCs w:val="21"/>
          <w:lang w:val="en-US" w:eastAsia="zh-CN"/>
        </w:rPr>
        <w:t>十七</w:t>
      </w:r>
      <w:r>
        <w:rPr>
          <w:rFonts w:hint="eastAsia" w:cs="Arial" w:asciiTheme="minorEastAsia" w:hAnsiTheme="minorEastAsia"/>
          <w:color w:val="000000"/>
          <w:szCs w:val="21"/>
        </w:rPr>
        <w:t>日</w:t>
      </w:r>
    </w:p>
    <w:p>
      <w:pPr>
        <w:adjustRightInd w:val="0"/>
        <w:snapToGrid w:val="0"/>
        <w:spacing w:line="360" w:lineRule="auto"/>
        <w:ind w:firstLine="840" w:firstLineChars="400"/>
        <w:jc w:val="righ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color w:val="auto"/>
          <w:sz w:val="32"/>
          <w:szCs w:val="32"/>
        </w:rPr>
      </w:pP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1.</w:t>
      </w:r>
      <w:r>
        <w:rPr>
          <w:rFonts w:hint="eastAsia" w:hAnsi="宋体"/>
          <w:b/>
          <w:color w:val="auto"/>
          <w:szCs w:val="21"/>
        </w:rPr>
        <w:t>投标人应按招标文件规定编制、提交、解密电子投标文件。</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2</w:t>
      </w:r>
      <w:r>
        <w:rPr>
          <w:rFonts w:asciiTheme="minorEastAsia" w:hAnsiTheme="minorEastAsia"/>
          <w:b/>
          <w:color w:val="auto"/>
          <w:szCs w:val="21"/>
        </w:rPr>
        <w:t>.</w:t>
      </w:r>
      <w:r>
        <w:rPr>
          <w:rFonts w:hint="eastAsia" w:hAnsi="宋体"/>
          <w:b/>
          <w:color w:val="auto"/>
          <w:szCs w:val="21"/>
        </w:rPr>
        <w:t>电子文件下载、制作、提交期间和远程不见面开标（</w:t>
      </w:r>
      <w:r>
        <w:rPr>
          <w:rFonts w:hint="eastAsia" w:hAnsi="宋体"/>
          <w:color w:val="auto"/>
          <w:szCs w:val="21"/>
        </w:rPr>
        <w:t>电子投标文件的解密</w:t>
      </w:r>
      <w:r>
        <w:rPr>
          <w:rFonts w:hint="eastAsia" w:hAnsi="宋体"/>
          <w:b/>
          <w:color w:val="auto"/>
          <w:szCs w:val="21"/>
        </w:rPr>
        <w:t>）环节，投标人须使用同一个</w:t>
      </w:r>
      <w:r>
        <w:rPr>
          <w:rFonts w:hAnsi="宋体"/>
          <w:b/>
          <w:color w:val="auto"/>
          <w:szCs w:val="21"/>
        </w:rPr>
        <w:t>CA数字证书</w:t>
      </w:r>
      <w:r>
        <w:rPr>
          <w:rFonts w:hint="eastAsia" w:hAnsi="宋体"/>
          <w:b/>
          <w:color w:val="auto"/>
          <w:szCs w:val="21"/>
        </w:rPr>
        <w:t>（证书须在有效期内并可正常使用）</w:t>
      </w:r>
      <w:r>
        <w:rPr>
          <w:rFonts w:hAnsi="宋体"/>
          <w:b/>
          <w:color w:val="auto"/>
          <w:szCs w:val="21"/>
        </w:rPr>
        <w:t>。</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3</w:t>
      </w:r>
      <w:r>
        <w:rPr>
          <w:rFonts w:hint="eastAsia" w:asciiTheme="minorEastAsia" w:hAnsiTheme="minorEastAsia"/>
          <w:b/>
          <w:color w:val="auto"/>
          <w:szCs w:val="21"/>
        </w:rPr>
        <w:t>.</w:t>
      </w:r>
      <w:r>
        <w:rPr>
          <w:rFonts w:hint="eastAsia" w:hAnsi="宋体"/>
          <w:b/>
          <w:color w:val="auto"/>
          <w:szCs w:val="21"/>
        </w:rPr>
        <w:t>电子投标文件的制作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auto"/>
          <w:szCs w:val="21"/>
        </w:rPr>
        <w:t>3</w:t>
      </w:r>
      <w:r>
        <w:rPr>
          <w:rFonts w:hint="eastAsia" w:asciiTheme="minorEastAsia" w:hAnsiTheme="minorEastAsia"/>
          <w:color w:val="auto"/>
          <w:szCs w:val="21"/>
        </w:rPr>
        <w:t>.1</w:t>
      </w:r>
      <w:r>
        <w:rPr>
          <w:rFonts w:hint="eastAsia" w:hAnsi="宋体"/>
          <w:color w:val="auto"/>
          <w:szCs w:val="21"/>
        </w:rPr>
        <w:t xml:space="preserve"> 投标人登录《全国公共资源交易平台</w:t>
      </w:r>
      <w:r>
        <w:rPr>
          <w:rFonts w:hint="eastAsia" w:asciiTheme="majorEastAsia" w:hAnsiTheme="majorEastAsia" w:eastAsiaTheme="maj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6"/>
          <w:rFonts w:hAnsi="宋体"/>
          <w:szCs w:val="21"/>
        </w:rPr>
        <w:t>http://221.14.6.70:8088/ggzy/</w:t>
      </w:r>
      <w:r>
        <w:rPr>
          <w:rStyle w:val="26"/>
          <w:rFonts w:hAnsi="宋体"/>
          <w:szCs w:val="21"/>
        </w:rPr>
        <w:fldChar w:fldCharType="end"/>
      </w:r>
      <w:r>
        <w:rPr>
          <w:rFonts w:hint="eastAsia" w:hAnsi="宋体"/>
          <w:color w:val="000000"/>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w:t>
      </w:r>
      <w:r>
        <w:rPr>
          <w:rFonts w:hAnsi="宋体"/>
          <w:color w:val="auto"/>
          <w:szCs w:val="21"/>
        </w:rPr>
        <w:t>置加盖</w:t>
      </w:r>
      <w:r>
        <w:rPr>
          <w:rFonts w:hint="eastAsia" w:hAnsi="宋体"/>
          <w:color w:val="auto"/>
          <w:szCs w:val="21"/>
        </w:rPr>
        <w:t>投标人</w:t>
      </w:r>
      <w:r>
        <w:rPr>
          <w:rFonts w:hAnsi="宋体"/>
          <w:color w:val="auto"/>
          <w:szCs w:val="21"/>
        </w:rPr>
        <w:t>电子印章</w:t>
      </w:r>
      <w:r>
        <w:rPr>
          <w:rFonts w:hint="eastAsia" w:hAnsi="宋体"/>
          <w:color w:val="auto"/>
          <w:szCs w:val="21"/>
        </w:rPr>
        <w:t>和法人电子印章。</w:t>
      </w:r>
    </w:p>
    <w:p>
      <w:pPr>
        <w:tabs>
          <w:tab w:val="left" w:pos="7095"/>
        </w:tabs>
        <w:spacing w:line="360" w:lineRule="auto"/>
        <w:ind w:left="105" w:leftChars="50" w:firstLine="315" w:firstLineChars="150"/>
        <w:contextualSpacing/>
        <w:rPr>
          <w:rFonts w:hAnsi="宋体"/>
          <w:color w:val="auto"/>
          <w:szCs w:val="21"/>
        </w:rPr>
      </w:pPr>
      <w:r>
        <w:rPr>
          <w:rFonts w:hint="eastAsia" w:hAnsi="宋体"/>
          <w:color w:val="auto"/>
          <w:szCs w:val="21"/>
        </w:rPr>
        <w:t>一个标段对应生成一个文件夹（xxxx项目xx标段）,其中后缀名为“</w:t>
      </w:r>
      <w:r>
        <w:rPr>
          <w:rFonts w:hAnsi="宋体"/>
          <w:color w:val="auto"/>
          <w:szCs w:val="21"/>
        </w:rPr>
        <w:t>.file</w:t>
      </w:r>
      <w:r>
        <w:rPr>
          <w:rFonts w:hint="eastAsia" w:hAnsi="宋体"/>
          <w:color w:val="auto"/>
          <w:szCs w:val="21"/>
        </w:rPr>
        <w:t>”的文件用于电子投标使用。</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4</w:t>
      </w:r>
      <w:r>
        <w:rPr>
          <w:rFonts w:hint="eastAsia" w:asciiTheme="minorEastAsia" w:hAnsiTheme="minorEastAsia"/>
          <w:b/>
          <w:color w:val="auto"/>
          <w:szCs w:val="21"/>
        </w:rPr>
        <w:t>.加密</w:t>
      </w:r>
      <w:r>
        <w:rPr>
          <w:rFonts w:hint="eastAsia" w:hAnsi="宋体"/>
          <w:b/>
          <w:color w:val="auto"/>
          <w:szCs w:val="21"/>
        </w:rPr>
        <w:t>电子投标文件的提交</w:t>
      </w:r>
    </w:p>
    <w:p>
      <w:pPr>
        <w:tabs>
          <w:tab w:val="left" w:pos="7095"/>
        </w:tabs>
        <w:spacing w:line="360" w:lineRule="auto"/>
        <w:contextualSpacing/>
        <w:rPr>
          <w:rFonts w:hAnsi="宋体"/>
          <w:color w:val="auto"/>
          <w:szCs w:val="21"/>
        </w:rPr>
      </w:pPr>
      <w:r>
        <w:rPr>
          <w:rFonts w:hint="eastAsia" w:hAnsi="宋体"/>
          <w:color w:val="auto"/>
          <w:szCs w:val="21"/>
        </w:rPr>
        <w:t xml:space="preserve">    </w:t>
      </w:r>
      <w:r>
        <w:rPr>
          <w:rFonts w:asciiTheme="minorEastAsia" w:hAnsiTheme="minorEastAsia"/>
          <w:color w:val="auto"/>
          <w:szCs w:val="21"/>
        </w:rPr>
        <w:t>4</w:t>
      </w:r>
      <w:r>
        <w:rPr>
          <w:rFonts w:hint="eastAsia" w:asciiTheme="minorEastAsia" w:hAnsiTheme="minorEastAsia"/>
          <w:color w:val="auto"/>
          <w:szCs w:val="21"/>
        </w:rPr>
        <w:t>.1加密</w:t>
      </w:r>
      <w:r>
        <w:rPr>
          <w:rFonts w:hint="eastAsia" w:hAnsi="宋体"/>
          <w:color w:val="auto"/>
          <w:szCs w:val="21"/>
        </w:rPr>
        <w:t>电子投标文件应按规定在投标截止时间（开标时间）之前成功提交至《全国公共资源交易平台(河南省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6"/>
          <w:rFonts w:hAnsi="宋体"/>
          <w:color w:val="auto"/>
          <w:szCs w:val="21"/>
        </w:rPr>
        <w:t>http://221.14.6.70:8088/ggzy/</w:t>
      </w:r>
      <w:r>
        <w:rPr>
          <w:rStyle w:val="26"/>
          <w:rFonts w:hAnsi="宋体"/>
          <w:color w:val="auto"/>
          <w:szCs w:val="21"/>
        </w:rPr>
        <w:fldChar w:fldCharType="end"/>
      </w:r>
      <w:r>
        <w:rPr>
          <w:rFonts w:hint="eastAsia" w:hAnsi="宋体"/>
          <w:color w:val="auto"/>
          <w:szCs w:val="21"/>
        </w:rPr>
        <w:t>）。</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投标人应充分考虑并预留技术处理和上传数据所需时间。</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 xml:space="preserve">2 </w:t>
      </w:r>
      <w:r>
        <w:rPr>
          <w:rFonts w:hint="eastAsia" w:hAnsi="宋体"/>
          <w:color w:val="auto"/>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w:t>
      </w:r>
      <w:r>
        <w:rPr>
          <w:rFonts w:asciiTheme="minorEastAsia" w:hAnsiTheme="minorEastAsia"/>
          <w:color w:val="auto"/>
          <w:szCs w:val="21"/>
        </w:rPr>
        <w:t>3</w:t>
      </w:r>
      <w:r>
        <w:rPr>
          <w:rFonts w:hint="eastAsia" w:asciiTheme="minorEastAsia" w:hAnsiTheme="minorEastAsia"/>
          <w:color w:val="auto"/>
          <w:szCs w:val="21"/>
        </w:rPr>
        <w:t xml:space="preserve"> 加密</w:t>
      </w:r>
      <w:r>
        <w:rPr>
          <w:rFonts w:hint="eastAsia" w:hAnsi="宋体"/>
          <w:color w:val="auto"/>
          <w:szCs w:val="21"/>
        </w:rPr>
        <w:t>电子投标文件成功提交后，《全国公共资源交易平台(河南省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6"/>
          <w:rFonts w:hAnsi="宋体"/>
          <w:color w:val="auto"/>
          <w:szCs w:val="21"/>
        </w:rPr>
        <w:t>http://221.14.6.70:8088/ggzy/</w:t>
      </w:r>
      <w:r>
        <w:rPr>
          <w:rStyle w:val="26"/>
          <w:rFonts w:hAnsi="宋体"/>
          <w:color w:val="auto"/>
          <w:szCs w:val="21"/>
        </w:rPr>
        <w:fldChar w:fldCharType="end"/>
      </w:r>
      <w:r>
        <w:rPr>
          <w:rFonts w:hint="eastAsia" w:hAnsi="宋体"/>
          <w:color w:val="auto"/>
          <w:szCs w:val="21"/>
        </w:rPr>
        <w:t>）</w:t>
      </w:r>
      <w:r>
        <w:rPr>
          <w:rFonts w:hint="eastAsia" w:cs="仿宋_GB2312" w:asciiTheme="minorEastAsia" w:hAnsiTheme="minorEastAsia"/>
          <w:color w:val="auto"/>
          <w:szCs w:val="21"/>
        </w:rPr>
        <w:t>生成“投标文件提交回执单”。</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5.远程不见面开标（</w:t>
      </w:r>
      <w:r>
        <w:rPr>
          <w:rFonts w:hint="eastAsia" w:hAnsi="宋体"/>
          <w:b/>
          <w:color w:val="auto"/>
          <w:szCs w:val="21"/>
        </w:rPr>
        <w:t>电子投标文件的解密</w:t>
      </w:r>
      <w:r>
        <w:rPr>
          <w:rFonts w:hint="eastAsia" w:asciiTheme="minorEastAsia" w:hAnsiTheme="minorEastAsia"/>
          <w:b/>
          <w:color w:val="auto"/>
          <w:szCs w:val="21"/>
        </w:rPr>
        <w:t>）</w:t>
      </w:r>
    </w:p>
    <w:p>
      <w:pPr>
        <w:tabs>
          <w:tab w:val="left" w:pos="7095"/>
        </w:tabs>
        <w:spacing w:line="360" w:lineRule="auto"/>
        <w:ind w:firstLine="420"/>
        <w:contextualSpacing/>
        <w:rPr>
          <w:rFonts w:hAnsi="宋体"/>
          <w:color w:val="000000"/>
          <w:szCs w:val="21"/>
        </w:rPr>
      </w:pPr>
      <w:r>
        <w:rPr>
          <w:rFonts w:hint="eastAsia" w:asciiTheme="minorEastAsia" w:hAnsiTheme="minorEastAsia"/>
          <w:color w:val="auto"/>
          <w:szCs w:val="21"/>
        </w:rPr>
        <w:t>5</w:t>
      </w:r>
      <w:r>
        <w:rPr>
          <w:rFonts w:asciiTheme="minorEastAsia" w:hAnsiTheme="minorEastAsia"/>
          <w:color w:val="auto"/>
          <w:szCs w:val="21"/>
        </w:rPr>
        <w:t>.</w:t>
      </w:r>
      <w:r>
        <w:rPr>
          <w:rFonts w:hint="eastAsia" w:asciiTheme="minorEastAsia" w:hAnsiTheme="minorEastAsia"/>
          <w:color w:val="auto"/>
          <w:szCs w:val="21"/>
        </w:rPr>
        <w:t xml:space="preserve">1 </w:t>
      </w:r>
      <w:r>
        <w:rPr>
          <w:rFonts w:hint="eastAsia" w:hAnsi="宋体"/>
          <w:color w:val="auto"/>
          <w:szCs w:val="21"/>
        </w:rPr>
        <w:t>投标人应熟悉《许昌市不见面操作手册》，并提前</w:t>
      </w:r>
      <w:r>
        <w:rPr>
          <w:rFonts w:hint="eastAsia" w:hAnsi="宋体"/>
          <w:color w:val="000000"/>
          <w:szCs w:val="21"/>
        </w:rPr>
        <w:t>设置不见面开标浏览器（设置流程详见《许昌市不见面操作手册》）。</w:t>
      </w:r>
    </w:p>
    <w:p>
      <w:pPr>
        <w:tabs>
          <w:tab w:val="left" w:pos="7095"/>
        </w:tabs>
        <w:spacing w:line="360" w:lineRule="auto"/>
        <w:ind w:firstLine="420"/>
        <w:contextualSpacing/>
        <w:rPr>
          <w:rFonts w:hAnsi="宋体"/>
          <w:color w:val="000000"/>
          <w:szCs w:val="21"/>
        </w:rPr>
      </w:pPr>
      <w:r>
        <w:rPr>
          <w:rFonts w:hint="eastAsia" w:asciiTheme="minorEastAsia" w:hAnsiTheme="minorEastAsia"/>
          <w:color w:val="000000"/>
          <w:szCs w:val="21"/>
        </w:rPr>
        <w:t xml:space="preserve">5.2 </w:t>
      </w:r>
      <w:r>
        <w:rPr>
          <w:rFonts w:hint="eastAsia" w:hAnsi="宋体"/>
          <w:color w:val="000000"/>
          <w:szCs w:val="21"/>
        </w:rPr>
        <w:t>《许昌市不见面操作手册》下载路径：全国公共资源交易平台（河南省·许昌市）—“资料下载”栏目。</w:t>
      </w:r>
    </w:p>
    <w:p>
      <w:pPr>
        <w:tabs>
          <w:tab w:val="left" w:pos="7095"/>
        </w:tabs>
        <w:spacing w:line="360" w:lineRule="auto"/>
        <w:ind w:firstLine="420"/>
        <w:contextualSpacing/>
        <w:rPr>
          <w:rFonts w:hAnsi="宋体"/>
          <w:color w:val="000000"/>
          <w:szCs w:val="21"/>
        </w:rPr>
      </w:pPr>
      <w:r>
        <w:rPr>
          <w:rFonts w:hint="eastAsia" w:asciiTheme="minorEastAsia" w:hAnsiTheme="minorEastAsia"/>
          <w:color w:val="000000"/>
          <w:szCs w:val="21"/>
        </w:rPr>
        <w:t>5.</w:t>
      </w:r>
      <w:r>
        <w:rPr>
          <w:rFonts w:asciiTheme="minorEastAsia" w:hAnsiTheme="minorEastAsia"/>
          <w:color w:val="000000"/>
          <w:szCs w:val="21"/>
        </w:rPr>
        <w:t>3</w:t>
      </w:r>
      <w:r>
        <w:rPr>
          <w:rFonts w:hint="eastAsia" w:cs="仿宋_GB2312" w:asciiTheme="minorEastAsia" w:hAnsiTheme="minorEastAsia"/>
          <w:color w:val="000000"/>
          <w:szCs w:val="21"/>
        </w:rPr>
        <w:t>开标时间前投标人应登录本项目不见面开标大厅，按照招标文件确定的开标时间准时参加网上开标。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5.4</w:t>
      </w:r>
      <w:r>
        <w:rPr>
          <w:rFonts w:hint="eastAsia" w:hAnsi="宋体"/>
          <w:color w:val="000000"/>
          <w:szCs w:val="21"/>
        </w:rPr>
        <w:t>投标人对开标过程和开标记录如有疑义，可在本项目不见面开标大厅“文字互动”对话框或“新增质疑”处在线提出询问。</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000000"/>
          <w:szCs w:val="21"/>
        </w:rPr>
        <w:t>5.5根据采购代理机构在“文字互动”对话框的通知，投标人选择功能栏“解密环节”按钮进行电子投标文件解密（投标人解密应自采购代理机构点击“开标开始”按钮后60分钟内完成）。投标人未解密或</w:t>
      </w:r>
      <w:r>
        <w:rPr>
          <w:rFonts w:hint="eastAsia" w:cs="宋体" w:asciiTheme="minorEastAsia" w:hAnsiTheme="minorEastAsia"/>
          <w:kern w:val="0"/>
          <w:szCs w:val="21"/>
        </w:rPr>
        <w:t>因投标人原因解</w:t>
      </w:r>
      <w:r>
        <w:rPr>
          <w:rFonts w:hint="eastAsia" w:cs="宋体" w:asciiTheme="minorEastAsia" w:hAnsiTheme="minorEastAsia"/>
          <w:color w:val="auto"/>
          <w:kern w:val="0"/>
          <w:szCs w:val="21"/>
        </w:rPr>
        <w:t>密失败的，其投标将被拒绝。</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5.6项目远程</w:t>
      </w:r>
      <w:r>
        <w:rPr>
          <w:rFonts w:hint="eastAsia" w:hAnsi="宋体"/>
          <w:color w:val="auto"/>
          <w:szCs w:val="21"/>
        </w:rPr>
        <w:t>不见面开标活动结束时，投标人应在《开标记录表》上进行电子签章。投标人未签章的，视同认可开标结果。</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6.</w:t>
      </w:r>
      <w:r>
        <w:rPr>
          <w:rFonts w:hint="eastAsia" w:hAnsi="宋体"/>
          <w:b/>
          <w:color w:val="auto"/>
          <w:szCs w:val="21"/>
        </w:rPr>
        <w:t>评标依据</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6.1</w:t>
      </w:r>
      <w:r>
        <w:rPr>
          <w:rFonts w:hint="eastAsia" w:hAnsi="宋体"/>
          <w:color w:val="auto"/>
          <w:szCs w:val="21"/>
        </w:rPr>
        <w:t>全流程电子化交易（不见面开标）项目，评标委员会以成功上传、解密的电子投标文件为依据评审。</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6.2 评标期间，投标人应保持通讯手机畅通。</w:t>
      </w:r>
      <w:r>
        <w:rPr>
          <w:rFonts w:hint="eastAsia" w:cs="宋体" w:asciiTheme="minorEastAsia" w:hAnsiTheme="minorEastAsia"/>
          <w:color w:val="auto"/>
          <w:kern w:val="0"/>
          <w:szCs w:val="21"/>
        </w:rPr>
        <w:t>评标委员会</w:t>
      </w:r>
      <w:r>
        <w:rPr>
          <w:rFonts w:hint="eastAsia" w:asciiTheme="minorEastAsia" w:hAnsiTheme="minorEastAsia"/>
          <w:color w:val="auto"/>
          <w:szCs w:val="21"/>
        </w:rPr>
        <w:t>如</w:t>
      </w:r>
      <w:r>
        <w:rPr>
          <w:rFonts w:hint="eastAsia" w:cs="宋体" w:asciiTheme="minorEastAsia" w:hAnsiTheme="minorEastAsia"/>
          <w:color w:val="auto"/>
          <w:kern w:val="0"/>
          <w:szCs w:val="21"/>
        </w:rPr>
        <w:t>要求投标人作出澄清、说明或者补正等，投标人应在评标委员会要求的评标期间合理的时间内通过电子邮件形式提供。</w:t>
      </w:r>
    </w:p>
    <w:p>
      <w:pPr>
        <w:tabs>
          <w:tab w:val="left" w:pos="7095"/>
        </w:tabs>
        <w:spacing w:line="360" w:lineRule="auto"/>
        <w:ind w:firstLine="420" w:firstLineChars="200"/>
        <w:contextualSpacing/>
        <w:rPr>
          <w:color w:val="auto"/>
        </w:rPr>
      </w:pPr>
      <w:r>
        <w:rPr>
          <w:rFonts w:hint="eastAsia" w:cs="宋体" w:asciiTheme="minorEastAsia" w:hAnsiTheme="minorEastAsia"/>
          <w:color w:val="auto"/>
          <w:kern w:val="0"/>
          <w:szCs w:val="21"/>
        </w:rPr>
        <w:t>投标人通过电子邮件提供的书面说明或相关证明材料应加盖公章，或者由法定代表人或其授权的代表签字。</w:t>
      </w:r>
    </w:p>
    <w:p>
      <w:pPr>
        <w:tabs>
          <w:tab w:val="left" w:pos="7095"/>
        </w:tabs>
        <w:spacing w:line="360" w:lineRule="auto"/>
        <w:ind w:firstLine="420" w:firstLineChars="200"/>
        <w:contextualSpacing/>
        <w:rPr>
          <w:rFonts w:hAnsi="宋体"/>
          <w:color w:val="000000"/>
          <w:szCs w:val="21"/>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一、本项目需实现的功能或者目标</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要求施工布线遵守行业规范，布局美观合理，使用操作方便，满足1</w:t>
      </w:r>
      <w:r>
        <w:rPr>
          <w:rFonts w:cs="仿宋_GB2312" w:asciiTheme="minorEastAsia" w:hAnsiTheme="minorEastAsia"/>
          <w:sz w:val="24"/>
          <w:szCs w:val="24"/>
          <w:lang w:val="zh-CN"/>
        </w:rPr>
        <w:t>3</w:t>
      </w:r>
      <w:r>
        <w:rPr>
          <w:rFonts w:hint="eastAsia" w:cs="仿宋_GB2312" w:asciiTheme="minorEastAsia" w:hAnsiTheme="minorEastAsia"/>
          <w:sz w:val="24"/>
          <w:szCs w:val="24"/>
          <w:lang w:val="zh-CN"/>
        </w:rPr>
        <w:t>个大阶梯教室教学环境需要。</w:t>
      </w: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二、采购清单</w:t>
      </w:r>
    </w:p>
    <w:tbl>
      <w:tblPr>
        <w:tblStyle w:val="22"/>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252"/>
        <w:gridCol w:w="851"/>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是否为</w:t>
            </w:r>
          </w:p>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2"/>
              </w:rPr>
            </w:pPr>
            <w:r>
              <w:rPr>
                <w:rFonts w:hint="eastAsia" w:ascii="仿宋" w:hAnsi="仿宋" w:eastAsia="仿宋" w:cs="宋体"/>
                <w:color w:val="000000"/>
                <w:kern w:val="0"/>
                <w:sz w:val="22"/>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rPr>
                <w:rFonts w:ascii="宋体" w:hAnsi="宋体" w:cs="宋体"/>
                <w:color w:val="000000"/>
                <w:kern w:val="0"/>
                <w:sz w:val="22"/>
              </w:rPr>
            </w:pPr>
            <w:r>
              <w:rPr>
                <w:rFonts w:hint="eastAsia" w:ascii="宋体" w:hAnsi="宋体" w:cs="宋体"/>
                <w:color w:val="000000"/>
                <w:kern w:val="0"/>
                <w:sz w:val="22"/>
              </w:rPr>
              <w:t>空调</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left"/>
              <w:rPr>
                <w:rFonts w:ascii="宋体" w:hAnsi="宋体" w:cs="宋体"/>
                <w:color w:val="000000"/>
                <w:kern w:val="0"/>
                <w:sz w:val="20"/>
              </w:rPr>
            </w:pPr>
            <w:r>
              <w:rPr>
                <w:rFonts w:hint="eastAsia" w:ascii="宋体" w:hAnsi="宋体" w:cs="宋体"/>
                <w:color w:val="000000"/>
                <w:kern w:val="0"/>
                <w:sz w:val="20"/>
              </w:rPr>
              <w:t>5</w:t>
            </w:r>
            <w:r>
              <w:rPr>
                <w:rFonts w:ascii="宋体" w:hAnsi="宋体" w:cs="宋体"/>
                <w:color w:val="000000"/>
                <w:kern w:val="0"/>
                <w:sz w:val="20"/>
              </w:rPr>
              <w:t>P</w:t>
            </w:r>
            <w:r>
              <w:rPr>
                <w:rFonts w:hint="eastAsia" w:ascii="宋体" w:hAnsi="宋体" w:cs="宋体"/>
                <w:color w:val="000000"/>
                <w:kern w:val="0"/>
                <w:sz w:val="20"/>
              </w:rPr>
              <w:t>柜机</w:t>
            </w:r>
          </w:p>
          <w:p>
            <w:pPr>
              <w:widowControl/>
              <w:spacing w:line="360" w:lineRule="atLeast"/>
              <w:jc w:val="left"/>
              <w:rPr>
                <w:rFonts w:ascii="宋体" w:hAnsi="宋体" w:cs="宋体"/>
                <w:color w:val="000000"/>
                <w:kern w:val="0"/>
                <w:sz w:val="20"/>
              </w:rPr>
            </w:pPr>
            <w:r>
              <w:rPr>
                <w:rFonts w:hint="eastAsia" w:ascii="宋体" w:hAnsi="宋体" w:cs="宋体"/>
                <w:color w:val="000000"/>
                <w:kern w:val="0"/>
                <w:sz w:val="20"/>
              </w:rPr>
              <w:t>制冷量</w:t>
            </w:r>
            <w:r>
              <w:rPr>
                <w:rFonts w:ascii="宋体" w:hAnsi="宋体" w:cs="宋体"/>
                <w:color w:val="000000"/>
                <w:kern w:val="0"/>
                <w:sz w:val="20"/>
              </w:rPr>
              <w:t xml:space="preserve">(W) </w:t>
            </w:r>
            <w:r>
              <w:rPr>
                <w:rFonts w:hint="eastAsia" w:ascii="宋体" w:hAnsi="宋体" w:cs="宋体"/>
                <w:color w:val="000000"/>
                <w:kern w:val="0"/>
                <w:sz w:val="20"/>
              </w:rPr>
              <w:t>≥</w:t>
            </w:r>
            <w:r>
              <w:rPr>
                <w:rFonts w:ascii="宋体" w:hAnsi="宋体" w:cs="宋体"/>
                <w:color w:val="000000"/>
                <w:kern w:val="0"/>
                <w:sz w:val="20"/>
              </w:rPr>
              <w:t>12000</w:t>
            </w:r>
            <w:r>
              <w:rPr>
                <w:rFonts w:hint="eastAsia" w:ascii="宋体" w:hAnsi="宋体" w:cs="宋体"/>
                <w:color w:val="000000"/>
                <w:kern w:val="0"/>
                <w:sz w:val="20"/>
              </w:rPr>
              <w:t>，制热量</w:t>
            </w:r>
            <w:r>
              <w:rPr>
                <w:rFonts w:ascii="宋体" w:hAnsi="宋体" w:cs="宋体"/>
                <w:color w:val="000000"/>
                <w:kern w:val="0"/>
                <w:sz w:val="20"/>
              </w:rPr>
              <w:t xml:space="preserve">(W) </w:t>
            </w:r>
            <w:r>
              <w:rPr>
                <w:rFonts w:hint="eastAsia" w:ascii="宋体" w:hAnsi="宋体" w:cs="宋体"/>
                <w:color w:val="000000"/>
                <w:kern w:val="0"/>
                <w:sz w:val="20"/>
              </w:rPr>
              <w:t>≥</w:t>
            </w:r>
            <w:r>
              <w:rPr>
                <w:rFonts w:ascii="宋体" w:hAnsi="宋体" w:cs="宋体"/>
                <w:color w:val="000000"/>
                <w:kern w:val="0"/>
                <w:sz w:val="20"/>
              </w:rPr>
              <w:t>12400</w:t>
            </w:r>
            <w:r>
              <w:rPr>
                <w:rFonts w:hint="eastAsia" w:ascii="宋体" w:hAnsi="宋体" w:cs="宋体"/>
                <w:color w:val="000000"/>
                <w:kern w:val="0"/>
                <w:sz w:val="20"/>
              </w:rPr>
              <w:t>，制冷功率</w:t>
            </w:r>
            <w:r>
              <w:rPr>
                <w:rFonts w:ascii="宋体" w:hAnsi="宋体" w:cs="宋体"/>
                <w:color w:val="000000"/>
                <w:kern w:val="0"/>
                <w:sz w:val="20"/>
              </w:rPr>
              <w:t xml:space="preserve">(W) </w:t>
            </w:r>
            <w:r>
              <w:rPr>
                <w:rFonts w:hint="eastAsia" w:ascii="宋体" w:hAnsi="宋体" w:cs="宋体"/>
                <w:color w:val="000000"/>
                <w:kern w:val="0"/>
                <w:sz w:val="20"/>
              </w:rPr>
              <w:t>≤</w:t>
            </w:r>
            <w:r>
              <w:rPr>
                <w:rFonts w:ascii="宋体" w:hAnsi="宋体" w:cs="宋体"/>
                <w:color w:val="000000"/>
                <w:kern w:val="0"/>
                <w:sz w:val="20"/>
              </w:rPr>
              <w:t>3650</w:t>
            </w:r>
            <w:r>
              <w:rPr>
                <w:rFonts w:hint="eastAsia" w:ascii="宋体" w:hAnsi="宋体" w:cs="宋体"/>
                <w:color w:val="000000"/>
                <w:kern w:val="0"/>
                <w:sz w:val="20"/>
              </w:rPr>
              <w:t>，制热功率</w:t>
            </w:r>
            <w:r>
              <w:rPr>
                <w:rFonts w:ascii="宋体" w:hAnsi="宋体" w:cs="宋体"/>
                <w:color w:val="000000"/>
                <w:kern w:val="0"/>
                <w:sz w:val="20"/>
              </w:rPr>
              <w:t xml:space="preserve">(W) </w:t>
            </w:r>
            <w:r>
              <w:rPr>
                <w:rFonts w:hint="eastAsia" w:ascii="宋体" w:hAnsi="宋体" w:cs="宋体"/>
                <w:color w:val="000000"/>
                <w:kern w:val="0"/>
                <w:sz w:val="20"/>
              </w:rPr>
              <w:t>≤</w:t>
            </w:r>
            <w:r>
              <w:rPr>
                <w:rFonts w:ascii="宋体" w:hAnsi="宋体" w:cs="宋体"/>
                <w:color w:val="000000"/>
                <w:kern w:val="0"/>
                <w:sz w:val="20"/>
              </w:rPr>
              <w:t>3550</w:t>
            </w:r>
            <w:r>
              <w:rPr>
                <w:rFonts w:hint="eastAsia" w:ascii="宋体" w:hAnsi="宋体" w:cs="宋体"/>
                <w:color w:val="000000"/>
                <w:kern w:val="0"/>
                <w:sz w:val="20"/>
              </w:rPr>
              <w:t>，循环风量（</w:t>
            </w:r>
            <w:r>
              <w:rPr>
                <w:rFonts w:hint="eastAsia" w:ascii="Batang" w:hAnsi="Batang" w:eastAsia="Batang" w:cs="Batang"/>
                <w:color w:val="000000"/>
                <w:kern w:val="0"/>
                <w:sz w:val="20"/>
              </w:rPr>
              <w:t>㎥</w:t>
            </w:r>
            <w:r>
              <w:rPr>
                <w:rFonts w:ascii="宋体" w:hAnsi="宋体" w:cs="宋体"/>
                <w:color w:val="000000"/>
                <w:kern w:val="0"/>
                <w:sz w:val="20"/>
              </w:rPr>
              <w:t>/h</w:t>
            </w:r>
            <w:r>
              <w:rPr>
                <w:rFonts w:hint="eastAsia" w:ascii="宋体" w:hAnsi="宋体" w:cs="宋体"/>
                <w:color w:val="000000"/>
                <w:kern w:val="0"/>
                <w:sz w:val="20"/>
              </w:rPr>
              <w:t>）≥</w:t>
            </w:r>
            <w:r>
              <w:rPr>
                <w:rFonts w:ascii="宋体" w:hAnsi="宋体" w:cs="宋体"/>
                <w:color w:val="000000"/>
                <w:kern w:val="0"/>
                <w:sz w:val="20"/>
              </w:rPr>
              <w:t>2000</w:t>
            </w:r>
            <w:r>
              <w:rPr>
                <w:rFonts w:hint="eastAsia" w:ascii="宋体" w:hAnsi="宋体" w:cs="宋体"/>
                <w:color w:val="000000"/>
                <w:kern w:val="0"/>
                <w:sz w:val="20"/>
              </w:rPr>
              <w:t>，电辅加热功率</w:t>
            </w:r>
            <w:r>
              <w:rPr>
                <w:rFonts w:ascii="宋体" w:hAnsi="宋体" w:cs="宋体"/>
                <w:color w:val="000000"/>
                <w:kern w:val="0"/>
                <w:sz w:val="20"/>
              </w:rPr>
              <w:t xml:space="preserve">(W) </w:t>
            </w:r>
            <w:r>
              <w:rPr>
                <w:rFonts w:hint="eastAsia" w:ascii="宋体" w:hAnsi="宋体" w:cs="宋体"/>
                <w:color w:val="000000"/>
                <w:kern w:val="0"/>
                <w:sz w:val="20"/>
              </w:rPr>
              <w:t>≤</w:t>
            </w:r>
            <w:r>
              <w:rPr>
                <w:rFonts w:ascii="宋体" w:hAnsi="宋体" w:cs="宋体"/>
                <w:color w:val="000000"/>
                <w:kern w:val="0"/>
                <w:sz w:val="20"/>
              </w:rPr>
              <w:t>3600</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2"/>
              </w:rPr>
            </w:pPr>
            <w:r>
              <w:rPr>
                <w:rFonts w:hint="eastAsia" w:ascii="宋体" w:hAnsi="宋体" w:cs="宋体"/>
                <w:color w:val="000000"/>
                <w:kern w:val="0"/>
                <w:sz w:val="22"/>
              </w:rPr>
              <w:t>3</w:t>
            </w:r>
            <w:r>
              <w:rPr>
                <w:rFonts w:ascii="宋体" w:hAnsi="宋体" w:cs="宋体"/>
                <w:color w:val="000000"/>
                <w:kern w:val="0"/>
                <w:sz w:val="22"/>
              </w:rPr>
              <w:t>2</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2"/>
              </w:rPr>
            </w:pPr>
            <w:r>
              <w:rPr>
                <w:rFonts w:hint="eastAsia" w:ascii="宋体" w:hAnsi="宋体" w:cs="宋体"/>
                <w:color w:val="000000"/>
                <w:kern w:val="0"/>
                <w:sz w:val="22"/>
              </w:rPr>
              <w:t>台</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hAnsi="宋体" w:cs="宋体"/>
                <w:color w:val="000000"/>
                <w:kern w:val="0"/>
                <w:sz w:val="22"/>
              </w:rPr>
            </w:pPr>
            <w:r>
              <w:rPr>
                <w:rFonts w:hint="eastAsia" w:ascii="宋体" w:hAnsi="宋体" w:cs="宋体"/>
                <w:color w:val="000000"/>
                <w:kern w:val="0"/>
                <w:sz w:val="2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仿宋" w:hAnsi="仿宋" w:eastAsia="仿宋" w:cs="宋体"/>
                <w:color w:val="000000"/>
                <w:kern w:val="0"/>
                <w:sz w:val="22"/>
              </w:rPr>
            </w:pPr>
            <w:r>
              <w:rPr>
                <w:rFonts w:hint="eastAsia" w:ascii="仿宋" w:hAnsi="仿宋" w:eastAsia="仿宋" w:cs="宋体"/>
                <w:color w:val="000000"/>
                <w:kern w:val="0"/>
                <w:sz w:val="22"/>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rPr>
                <w:rFonts w:ascii="宋体" w:hAnsi="宋体" w:cs="宋体"/>
                <w:color w:val="000000"/>
                <w:kern w:val="0"/>
                <w:sz w:val="22"/>
              </w:rPr>
            </w:pPr>
            <w:r>
              <w:rPr>
                <w:rFonts w:hint="eastAsia" w:ascii="宋体" w:hAnsi="宋体" w:cs="宋体"/>
                <w:color w:val="000000"/>
                <w:kern w:val="0"/>
                <w:sz w:val="22"/>
              </w:rPr>
              <w:t>电线</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left"/>
              <w:rPr>
                <w:rFonts w:ascii="宋体" w:hAnsi="宋体" w:cs="宋体"/>
                <w:color w:val="000000"/>
                <w:kern w:val="0"/>
                <w:sz w:val="20"/>
              </w:rPr>
            </w:pPr>
            <w:r>
              <w:rPr>
                <w:rFonts w:hint="eastAsia" w:ascii="宋体" w:hAnsi="宋体" w:cs="宋体"/>
                <w:color w:val="000000"/>
                <w:kern w:val="0"/>
                <w:sz w:val="20"/>
              </w:rPr>
              <w:t>BV</w:t>
            </w:r>
            <w:r>
              <w:rPr>
                <w:rFonts w:ascii="宋体" w:hAnsi="宋体" w:cs="宋体"/>
                <w:color w:val="000000"/>
                <w:kern w:val="0"/>
                <w:sz w:val="20"/>
              </w:rPr>
              <w:t>6</w:t>
            </w:r>
            <w:r>
              <w:rPr>
                <w:rFonts w:hint="eastAsia" w:ascii="宋体" w:hAnsi="宋体" w:cs="宋体"/>
                <w:color w:val="000000"/>
                <w:kern w:val="0"/>
                <w:sz w:val="20"/>
              </w:rPr>
              <w:t>.0国标（每层</w:t>
            </w:r>
            <w:r>
              <w:rPr>
                <w:rFonts w:ascii="宋体" w:hAnsi="宋体" w:cs="宋体"/>
                <w:color w:val="000000"/>
                <w:kern w:val="0"/>
                <w:sz w:val="20"/>
              </w:rPr>
              <w:t>楼</w:t>
            </w:r>
            <w:r>
              <w:rPr>
                <w:rFonts w:hint="eastAsia" w:ascii="宋体" w:hAnsi="宋体" w:cs="宋体"/>
                <w:color w:val="000000"/>
                <w:kern w:val="0"/>
                <w:sz w:val="20"/>
              </w:rPr>
              <w:t>自</w:t>
            </w:r>
            <w:r>
              <w:rPr>
                <w:rFonts w:ascii="宋体" w:hAnsi="宋体" w:cs="宋体"/>
                <w:color w:val="000000"/>
                <w:kern w:val="0"/>
                <w:sz w:val="20"/>
              </w:rPr>
              <w:t>电井</w:t>
            </w:r>
            <w:r>
              <w:rPr>
                <w:rFonts w:hint="eastAsia" w:ascii="宋体" w:hAnsi="宋体" w:cs="宋体"/>
                <w:color w:val="000000"/>
                <w:kern w:val="0"/>
                <w:sz w:val="20"/>
              </w:rPr>
              <w:t>至</w:t>
            </w:r>
            <w:r>
              <w:rPr>
                <w:rFonts w:ascii="宋体" w:hAnsi="宋体" w:cs="宋体"/>
                <w:color w:val="000000"/>
                <w:kern w:val="0"/>
                <w:sz w:val="20"/>
              </w:rPr>
              <w:t>教室</w:t>
            </w:r>
            <w:r>
              <w:rPr>
                <w:rFonts w:hint="eastAsia" w:ascii="宋体" w:hAnsi="宋体" w:cs="宋体"/>
                <w:color w:val="000000"/>
                <w:kern w:val="0"/>
                <w:sz w:val="20"/>
              </w:rPr>
              <w:t>距离100米</w:t>
            </w:r>
            <w:r>
              <w:rPr>
                <w:rFonts w:ascii="宋体" w:hAnsi="宋体" w:cs="宋体"/>
                <w:color w:val="000000"/>
                <w:kern w:val="0"/>
                <w:sz w:val="20"/>
              </w:rPr>
              <w:t>，</w:t>
            </w:r>
            <w:r>
              <w:rPr>
                <w:rFonts w:hint="eastAsia" w:ascii="宋体" w:hAnsi="宋体" w:cs="宋体"/>
                <w:color w:val="000000"/>
                <w:kern w:val="0"/>
                <w:sz w:val="20"/>
              </w:rPr>
              <w:t>施工</w:t>
            </w:r>
            <w:r>
              <w:rPr>
                <w:rFonts w:ascii="宋体" w:hAnsi="宋体" w:cs="宋体"/>
                <w:color w:val="000000"/>
                <w:kern w:val="0"/>
                <w:sz w:val="20"/>
              </w:rPr>
              <w:t>楼层共</w:t>
            </w:r>
            <w:r>
              <w:rPr>
                <w:rFonts w:hint="eastAsia" w:ascii="宋体" w:hAnsi="宋体" w:cs="宋体"/>
                <w:color w:val="000000"/>
                <w:kern w:val="0"/>
                <w:sz w:val="20"/>
              </w:rPr>
              <w:t>10层</w:t>
            </w:r>
            <w:r>
              <w:rPr>
                <w:rFonts w:ascii="宋体" w:hAnsi="宋体" w:cs="宋体"/>
                <w:color w:val="000000"/>
                <w:kern w:val="0"/>
                <w:sz w:val="20"/>
              </w:rPr>
              <w:t>楼</w:t>
            </w:r>
            <w:r>
              <w:rPr>
                <w:rFonts w:hint="eastAsia" w:ascii="宋体" w:hAnsi="宋体" w:cs="宋体"/>
                <w:color w:val="000000"/>
                <w:kern w:val="0"/>
                <w:sz w:val="20"/>
              </w:rPr>
              <w:t>）</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2"/>
              </w:rPr>
            </w:pPr>
            <w:r>
              <w:rPr>
                <w:rFonts w:hint="eastAsia" w:ascii="Calibri" w:hAnsi="Calibri" w:eastAsia="仿宋" w:cs="Calibri"/>
                <w:color w:val="000000"/>
                <w:kern w:val="0"/>
                <w:sz w:val="22"/>
              </w:rPr>
              <w:t>1200</w:t>
            </w:r>
            <w:r>
              <w:rPr>
                <w:rFonts w:ascii="Calibri" w:hAnsi="Calibri" w:eastAsia="仿宋" w:cs="Calibri"/>
                <w:color w:val="000000"/>
                <w:kern w:val="0"/>
                <w:sz w:val="22"/>
              </w:rPr>
              <w:t>0</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2"/>
              </w:rPr>
            </w:pPr>
            <w:r>
              <w:rPr>
                <w:rFonts w:hint="eastAsia" w:ascii="宋体" w:hAnsi="宋体" w:cs="宋体"/>
                <w:color w:val="000000"/>
                <w:kern w:val="0"/>
                <w:sz w:val="22"/>
              </w:rPr>
              <w:t>米</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hAnsi="宋体" w:cs="宋体"/>
                <w:color w:val="000000"/>
                <w:kern w:val="0"/>
                <w:sz w:val="22"/>
              </w:rPr>
            </w:pPr>
            <w:r>
              <w:rPr>
                <w:rFonts w:hint="eastAsia" w:ascii="宋体" w:hAnsi="宋体" w:cs="宋体"/>
                <w:color w:val="000000"/>
                <w:kern w:val="0"/>
                <w:sz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仿宋" w:hAnsi="仿宋" w:eastAsia="仿宋" w:cs="宋体"/>
                <w:color w:val="000000"/>
                <w:kern w:val="0"/>
                <w:sz w:val="22"/>
              </w:rPr>
            </w:pPr>
            <w:r>
              <w:rPr>
                <w:rFonts w:hint="eastAsia" w:ascii="仿宋" w:hAnsi="仿宋" w:eastAsia="仿宋" w:cs="宋体"/>
                <w:color w:val="000000"/>
                <w:kern w:val="0"/>
                <w:sz w:val="22"/>
              </w:rPr>
              <w:t>3</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rPr>
                <w:rFonts w:ascii="宋体" w:hAnsi="宋体" w:cs="宋体"/>
                <w:color w:val="000000"/>
                <w:kern w:val="0"/>
                <w:sz w:val="22"/>
              </w:rPr>
            </w:pPr>
            <w:r>
              <w:rPr>
                <w:rFonts w:hint="eastAsia" w:ascii="宋体" w:hAnsi="宋体" w:cs="宋体"/>
                <w:color w:val="000000"/>
                <w:kern w:val="0"/>
                <w:sz w:val="22"/>
              </w:rPr>
              <w:t>电线</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left"/>
              <w:rPr>
                <w:rFonts w:ascii="宋体" w:hAnsi="宋体" w:cs="宋体"/>
                <w:color w:val="000000"/>
                <w:kern w:val="0"/>
                <w:sz w:val="20"/>
              </w:rPr>
            </w:pPr>
            <w:r>
              <w:rPr>
                <w:rFonts w:hint="eastAsia" w:ascii="宋体" w:hAnsi="宋体" w:cs="宋体"/>
                <w:color w:val="000000"/>
                <w:kern w:val="0"/>
                <w:sz w:val="20"/>
              </w:rPr>
              <w:t>BV</w:t>
            </w:r>
            <w:r>
              <w:rPr>
                <w:rFonts w:ascii="宋体" w:hAnsi="宋体" w:cs="宋体"/>
                <w:color w:val="000000"/>
                <w:kern w:val="0"/>
                <w:sz w:val="20"/>
              </w:rPr>
              <w:t>4</w:t>
            </w:r>
            <w:r>
              <w:rPr>
                <w:rFonts w:hint="eastAsia" w:ascii="宋体" w:hAnsi="宋体" w:cs="宋体"/>
                <w:color w:val="000000"/>
                <w:kern w:val="0"/>
                <w:sz w:val="20"/>
              </w:rPr>
              <w:t>.0国标（室内</w:t>
            </w:r>
            <w:r>
              <w:rPr>
                <w:rFonts w:ascii="宋体" w:hAnsi="宋体" w:cs="宋体"/>
                <w:color w:val="000000"/>
                <w:kern w:val="0"/>
                <w:sz w:val="20"/>
              </w:rPr>
              <w:t>安装空调使用</w:t>
            </w:r>
            <w:r>
              <w:rPr>
                <w:rFonts w:hint="eastAsia" w:ascii="宋体" w:hAnsi="宋体" w:cs="宋体"/>
                <w:color w:val="000000"/>
                <w:kern w:val="0"/>
                <w:sz w:val="20"/>
              </w:rPr>
              <w:t>）</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2"/>
              </w:rPr>
            </w:pPr>
            <w:r>
              <w:rPr>
                <w:rFonts w:hint="eastAsia" w:ascii="宋体" w:hAnsi="宋体" w:cs="宋体"/>
                <w:color w:val="000000"/>
                <w:kern w:val="0"/>
                <w:sz w:val="22"/>
              </w:rPr>
              <w:t>1500</w:t>
            </w:r>
            <w:r>
              <w:rPr>
                <w:rFonts w:ascii="宋体" w:hAnsi="宋体" w:cs="宋体"/>
                <w:color w:val="000000"/>
                <w:kern w:val="0"/>
                <w:sz w:val="22"/>
              </w:rPr>
              <w:t>0</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2"/>
              </w:rPr>
            </w:pPr>
            <w:r>
              <w:rPr>
                <w:rFonts w:hint="eastAsia" w:ascii="宋体" w:hAnsi="宋体" w:cs="宋体"/>
                <w:color w:val="000000"/>
                <w:kern w:val="0"/>
                <w:sz w:val="22"/>
              </w:rPr>
              <w:t>米</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hAnsi="宋体" w:cs="宋体"/>
                <w:color w:val="000000"/>
                <w:kern w:val="0"/>
                <w:sz w:val="22"/>
              </w:rPr>
            </w:pPr>
            <w:r>
              <w:rPr>
                <w:rFonts w:hint="eastAsia" w:ascii="宋体" w:hAnsi="宋体" w:cs="宋体"/>
                <w:color w:val="000000"/>
                <w:kern w:val="0"/>
                <w:sz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仿宋" w:hAnsi="仿宋" w:eastAsia="仿宋" w:cs="宋体"/>
                <w:color w:val="000000"/>
                <w:kern w:val="0"/>
                <w:sz w:val="22"/>
              </w:rPr>
            </w:pPr>
            <w:r>
              <w:rPr>
                <w:rFonts w:ascii="仿宋" w:hAnsi="仿宋" w:eastAsia="仿宋" w:cs="宋体"/>
                <w:color w:val="000000"/>
                <w:kern w:val="0"/>
                <w:sz w:val="22"/>
              </w:rPr>
              <w:t>4</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rPr>
                <w:rFonts w:ascii="宋体" w:hAnsi="宋体" w:cs="宋体"/>
                <w:color w:val="000000"/>
                <w:kern w:val="0"/>
                <w:sz w:val="22"/>
              </w:rPr>
            </w:pPr>
            <w:r>
              <w:rPr>
                <w:rFonts w:hint="eastAsia" w:ascii="宋体" w:hAnsi="宋体" w:cs="宋体"/>
                <w:color w:val="000000"/>
                <w:kern w:val="0"/>
                <w:sz w:val="22"/>
              </w:rPr>
              <w:t>施工</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left"/>
              <w:rPr>
                <w:rFonts w:ascii="宋体" w:hAnsi="宋体" w:cs="宋体"/>
                <w:color w:val="000000"/>
                <w:kern w:val="0"/>
                <w:sz w:val="20"/>
              </w:rPr>
            </w:pPr>
            <w:r>
              <w:rPr>
                <w:rFonts w:hint="eastAsia" w:ascii="宋体" w:hAnsi="宋体" w:cs="宋体"/>
                <w:color w:val="000000"/>
                <w:kern w:val="0"/>
                <w:sz w:val="20"/>
              </w:rPr>
              <w:t>打孔、穿管、架设电线；安装所需连接</w:t>
            </w:r>
            <w:r>
              <w:rPr>
                <w:rFonts w:ascii="宋体" w:hAnsi="宋体" w:cs="宋体"/>
                <w:color w:val="000000"/>
                <w:kern w:val="0"/>
                <w:sz w:val="20"/>
              </w:rPr>
              <w:t>管线、</w:t>
            </w:r>
            <w:r>
              <w:rPr>
                <w:rFonts w:hint="eastAsia" w:ascii="宋体" w:hAnsi="宋体" w:cs="宋体"/>
                <w:color w:val="000000"/>
                <w:kern w:val="0"/>
                <w:sz w:val="20"/>
              </w:rPr>
              <w:t>配电盘、空气开关、辅材等</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2"/>
              </w:rPr>
            </w:pPr>
            <w:r>
              <w:rPr>
                <w:rFonts w:hint="eastAsia" w:ascii="宋体" w:hAnsi="宋体" w:cs="宋体"/>
                <w:color w:val="000000"/>
                <w:kern w:val="0"/>
                <w:sz w:val="22"/>
              </w:rPr>
              <w:t>1</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cs="宋体"/>
                <w:color w:val="000000"/>
                <w:kern w:val="0"/>
                <w:sz w:val="22"/>
              </w:rPr>
            </w:pPr>
            <w:r>
              <w:rPr>
                <w:rFonts w:hint="eastAsia" w:ascii="宋体" w:hAnsi="宋体" w:cs="宋体"/>
                <w:color w:val="000000"/>
                <w:kern w:val="0"/>
                <w:sz w:val="22"/>
              </w:rPr>
              <w:t>批</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hAnsi="宋体" w:cs="宋体"/>
                <w:color w:val="000000"/>
                <w:kern w:val="0"/>
                <w:sz w:val="22"/>
              </w:rPr>
            </w:pPr>
            <w:r>
              <w:rPr>
                <w:rFonts w:hint="eastAsia" w:ascii="宋体" w:hAnsi="宋体" w:cs="宋体"/>
                <w:color w:val="000000"/>
                <w:kern w:val="0"/>
                <w:sz w:val="22"/>
              </w:rPr>
              <w:t>否</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1、国家标准：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cs="仿宋_GB2312" w:asciiTheme="minorEastAsia" w:hAnsiTheme="minorEastAsia"/>
          <w:sz w:val="24"/>
          <w:szCs w:val="24"/>
          <w:lang w:val="zh-CN"/>
        </w:rPr>
        <w:t>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如投标人所投产品属于“中国强制性产品认证”（3C认证）范围内,则必须承诺采用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并在有效期内的产品，应在投标文件中提供“所投产品符合国家强制性要求承诺函”并加盖投标人公章，否则将承担其投标被视为非实质性响应投标的风险。</w:t>
      </w:r>
    </w:p>
    <w:p>
      <w:pPr>
        <w:spacing w:line="360" w:lineRule="auto"/>
        <w:ind w:firstLine="482" w:firstLineChars="200"/>
        <w:contextualSpacing/>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四、采购标的的其他技术、服务等要求</w:t>
      </w:r>
    </w:p>
    <w:p>
      <w:pPr>
        <w:wordWrap w:val="0"/>
        <w:topLinePunct/>
        <w:spacing w:line="360" w:lineRule="auto"/>
        <w:ind w:firstLine="480" w:firstLineChars="200"/>
        <w:rPr>
          <w:rFonts w:ascii="宋体" w:cs="宋体"/>
          <w:b/>
          <w:sz w:val="24"/>
          <w:lang w:val="zh-CN"/>
        </w:rPr>
      </w:pPr>
      <w:r>
        <w:rPr>
          <w:rFonts w:hint="eastAsia" w:ascii="宋体" w:cs="宋体"/>
          <w:sz w:val="24"/>
          <w:lang w:val="zh-CN"/>
        </w:rPr>
        <w:t>1、投标人须明确投标产品的厂家、品牌、型号、详细参数（采购清单中序号</w:t>
      </w:r>
      <w:r>
        <w:rPr>
          <w:rFonts w:ascii="宋体" w:cs="宋体"/>
          <w:sz w:val="24"/>
          <w:lang w:val="zh-CN"/>
        </w:rPr>
        <w:t>4</w:t>
      </w:r>
      <w:r>
        <w:rPr>
          <w:rFonts w:hint="eastAsia" w:ascii="宋体" w:cs="宋体"/>
          <w:sz w:val="24"/>
          <w:lang w:val="zh-CN"/>
        </w:rPr>
        <w:t>除外），</w:t>
      </w:r>
      <w:r>
        <w:rPr>
          <w:rFonts w:hint="eastAsia" w:ascii="宋体" w:cs="宋体"/>
          <w:b/>
          <w:sz w:val="24"/>
          <w:lang w:val="zh-CN"/>
        </w:rPr>
        <w:t>否则为无效投标。</w:t>
      </w:r>
    </w:p>
    <w:p>
      <w:pPr>
        <w:widowControl/>
        <w:shd w:val="clear" w:color="auto" w:fill="FFFFFF"/>
        <w:spacing w:line="360" w:lineRule="atLeast"/>
        <w:ind w:firstLine="600"/>
        <w:jc w:val="left"/>
        <w:rPr>
          <w:rFonts w:cs="宋体" w:asciiTheme="minorEastAsia" w:hAnsiTheme="minorEastAsia"/>
          <w:color w:val="000000"/>
          <w:kern w:val="0"/>
          <w:sz w:val="24"/>
          <w:szCs w:val="24"/>
          <w:lang w:val="zh-CN"/>
        </w:rPr>
      </w:pPr>
      <w:r>
        <w:rPr>
          <w:rFonts w:hint="eastAsia" w:ascii="宋体" w:cs="宋体"/>
          <w:sz w:val="24"/>
          <w:lang w:val="zh-CN"/>
        </w:rPr>
        <w:t>2</w:t>
      </w:r>
      <w:r>
        <w:rPr>
          <w:rFonts w:hint="eastAsia" w:cs="宋体" w:asciiTheme="minorEastAsia" w:hAnsiTheme="minorEastAsia"/>
          <w:color w:val="000000"/>
          <w:kern w:val="0"/>
          <w:sz w:val="24"/>
          <w:szCs w:val="24"/>
          <w:lang w:val="zh-CN"/>
        </w:rPr>
        <w:t>、保修及服务</w:t>
      </w:r>
    </w:p>
    <w:p>
      <w:pPr>
        <w:widowControl/>
        <w:shd w:val="clear" w:color="auto" w:fill="FFFFFF"/>
        <w:spacing w:line="360" w:lineRule="atLeast"/>
        <w:ind w:firstLine="600"/>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2.1投标人所投项目中设备必须提供至少六年免费质保，单独要求除外，并每年进行免费巡检，质保期内所有设备免费保修或更换，终身保修。</w:t>
      </w:r>
    </w:p>
    <w:p>
      <w:pPr>
        <w:widowControl/>
        <w:shd w:val="clear" w:color="auto" w:fill="FFFFFF"/>
        <w:spacing w:line="360" w:lineRule="atLeast"/>
        <w:ind w:firstLine="600"/>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w:t>
      </w:r>
      <w:r>
        <w:rPr>
          <w:rFonts w:cs="宋体" w:asciiTheme="minorEastAsia" w:hAnsiTheme="minorEastAsia"/>
          <w:color w:val="000000"/>
          <w:kern w:val="0"/>
          <w:sz w:val="24"/>
          <w:szCs w:val="24"/>
          <w:lang w:val="zh-CN"/>
        </w:rPr>
        <w:t>2</w:t>
      </w:r>
      <w:r>
        <w:rPr>
          <w:rFonts w:hint="eastAsia" w:cs="宋体" w:asciiTheme="minorEastAsia" w:hAnsiTheme="minorEastAsia"/>
          <w:color w:val="000000"/>
          <w:kern w:val="0"/>
          <w:sz w:val="24"/>
          <w:szCs w:val="24"/>
          <w:lang w:val="zh-CN"/>
        </w:rPr>
        <w:t>投标人须明确在接到服务要求时的响应时间。须明确维修点地址、负责人、联系人和联系电话，维修点具备何等维修能力等详细资料，否则为无效投标。保修期内提供24小时免费技术支持服务。在质保期内更换的部件质保期顺延。</w:t>
      </w:r>
    </w:p>
    <w:p>
      <w:pPr>
        <w:widowControl/>
        <w:shd w:val="clear" w:color="auto" w:fill="FFFFFF"/>
        <w:spacing w:line="360" w:lineRule="atLeast"/>
        <w:ind w:firstLine="600"/>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设备要求：供应商保证其提供的设备是全新的、未使用过的设备，在各个方面符合合同规定的质量、规格和性能要求。合同设备经过正确安装、合理操作和维护保养，在设备寿命期内运转良好。在规定的质保期内，中标人应对由于设计、工艺或材料的缺陷或故障负责。</w:t>
      </w:r>
    </w:p>
    <w:p>
      <w:pPr>
        <w:widowControl/>
        <w:spacing w:line="560" w:lineRule="atLeast"/>
        <w:ind w:firstLine="600"/>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3、所提供的技术资料完整正确，数据和资料准确无误，能够保证设备按时正确地安装、调试和验收，并能满足正常运行和维修保养的需要。</w:t>
      </w:r>
    </w:p>
    <w:p>
      <w:pPr>
        <w:wordWrap w:val="0"/>
        <w:topLinePunct/>
        <w:autoSpaceDE w:val="0"/>
        <w:autoSpaceDN w:val="0"/>
        <w:adjustRightInd w:val="0"/>
        <w:spacing w:line="360" w:lineRule="auto"/>
        <w:ind w:firstLine="482"/>
        <w:rPr>
          <w:rFonts w:ascii="宋体" w:cs="宋体"/>
          <w:b/>
          <w:sz w:val="24"/>
          <w:lang w:val="zh-CN"/>
        </w:rPr>
      </w:pPr>
      <w:r>
        <w:rPr>
          <w:rFonts w:hint="eastAsia" w:cs="宋体" w:asciiTheme="minorEastAsia" w:hAnsiTheme="minorEastAsia"/>
          <w:color w:val="000000"/>
          <w:kern w:val="0"/>
          <w:sz w:val="24"/>
          <w:szCs w:val="24"/>
          <w:lang w:val="zh-CN"/>
        </w:rPr>
        <w:t>4、投标人应就本项目完整投标，</w:t>
      </w:r>
      <w:r>
        <w:rPr>
          <w:rFonts w:hint="eastAsia" w:ascii="宋体" w:cs="宋体"/>
          <w:b/>
          <w:sz w:val="24"/>
          <w:lang w:val="zh-CN"/>
        </w:rPr>
        <w:t>否则为无效投标。</w:t>
      </w:r>
    </w:p>
    <w:p>
      <w:pPr>
        <w:wordWrap w:val="0"/>
        <w:topLinePunct/>
        <w:spacing w:line="360" w:lineRule="auto"/>
        <w:ind w:firstLine="480" w:firstLineChars="200"/>
        <w:rPr>
          <w:rFonts w:ascii="宋体" w:cs="宋体"/>
          <w:sz w:val="24"/>
          <w:lang w:val="zh-CN"/>
        </w:rPr>
      </w:pPr>
      <w:r>
        <w:rPr>
          <w:rFonts w:hint="eastAsia" w:ascii="宋体" w:cs="宋体"/>
          <w:sz w:val="24"/>
          <w:lang w:val="zh-CN"/>
        </w:rPr>
        <w:t>5、本项目为交钥匙工程。</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idowControl/>
        <w:shd w:val="clear" w:color="auto" w:fill="FFFFFF"/>
        <w:spacing w:line="360" w:lineRule="auto"/>
        <w:ind w:firstLine="480" w:firstLineChars="200"/>
        <w:contextualSpacing/>
        <w:jc w:val="left"/>
        <w:rPr>
          <w:rFonts w:ascii="仿宋" w:hAnsi="仿宋" w:eastAsia="仿宋" w:cs="宋体"/>
          <w:color w:val="000000"/>
          <w:kern w:val="0"/>
          <w:sz w:val="24"/>
          <w:szCs w:val="24"/>
          <w:lang w:val="zh-CN"/>
        </w:rPr>
      </w:pPr>
      <w:r>
        <w:rPr>
          <w:rFonts w:hint="eastAsia" w:cs="宋体" w:asciiTheme="minorEastAsia" w:hAnsiTheme="minorEastAsia"/>
          <w:color w:val="000000"/>
          <w:kern w:val="0"/>
          <w:sz w:val="24"/>
          <w:szCs w:val="24"/>
          <w:lang w:val="zh-CN"/>
        </w:rPr>
        <w:t>由</w:t>
      </w:r>
      <w:r>
        <w:rPr>
          <w:rFonts w:cs="宋体" w:asciiTheme="minorEastAsia" w:hAnsiTheme="minorEastAsia"/>
          <w:color w:val="000000"/>
          <w:kern w:val="0"/>
          <w:sz w:val="24"/>
          <w:szCs w:val="24"/>
          <w:lang w:val="zh-CN"/>
        </w:rPr>
        <w:t>采购人成立验收小组,按照采购合同的约定对</w:t>
      </w:r>
      <w:r>
        <w:rPr>
          <w:rFonts w:hint="eastAsia" w:cs="宋体" w:asciiTheme="minorEastAsia" w:hAnsiTheme="minorEastAsia"/>
          <w:color w:val="000000"/>
          <w:kern w:val="0"/>
          <w:sz w:val="24"/>
          <w:szCs w:val="24"/>
          <w:lang w:val="zh-CN"/>
        </w:rPr>
        <w:t>中标人</w:t>
      </w:r>
      <w:r>
        <w:rPr>
          <w:rFonts w:cs="宋体" w:asciiTheme="minorEastAsia" w:hAnsiTheme="minorEastAsia"/>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hd w:val="clear" w:color="auto" w:fill="FFFFFF"/>
        </w:rPr>
        <w:t>六、本项目预算金额50万元。最高限价50万</w:t>
      </w:r>
      <w:r>
        <w:rPr>
          <w:rFonts w:hint="eastAsia" w:cs="宋体" w:asciiTheme="minorEastAsia" w:hAnsiTheme="minorEastAsia" w:eastAsiaTheme="minorEastAsia"/>
          <w:b/>
          <w:color w:val="000000"/>
          <w:kern w:val="0"/>
          <w:lang w:val="zh-CN"/>
        </w:rPr>
        <w:t>元。超出最高限价的投标无效。</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七、资金支付</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1、支付方式：银行转账</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2、支付时间及条件：经验收合格付合同总价款的9</w:t>
      </w:r>
      <w:r>
        <w:rPr>
          <w:rFonts w:cs="宋体" w:asciiTheme="minorEastAsia" w:hAnsiTheme="minorEastAsia"/>
          <w:color w:val="000000"/>
          <w:kern w:val="0"/>
          <w:sz w:val="24"/>
          <w:szCs w:val="24"/>
          <w:lang w:val="zh-CN"/>
        </w:rPr>
        <w:t>5</w:t>
      </w:r>
      <w:r>
        <w:rPr>
          <w:rFonts w:hint="eastAsia" w:cs="宋体" w:asciiTheme="minorEastAsia" w:hAnsiTheme="minorEastAsia"/>
          <w:color w:val="000000"/>
          <w:kern w:val="0"/>
          <w:sz w:val="24"/>
          <w:szCs w:val="24"/>
          <w:lang w:val="zh-CN"/>
        </w:rPr>
        <w:t>%，剩余</w:t>
      </w:r>
      <w:r>
        <w:rPr>
          <w:rFonts w:cs="宋体" w:asciiTheme="minorEastAsia" w:hAnsiTheme="minorEastAsia"/>
          <w:color w:val="000000"/>
          <w:kern w:val="0"/>
          <w:sz w:val="24"/>
          <w:szCs w:val="24"/>
          <w:lang w:val="zh-CN"/>
        </w:rPr>
        <w:t>5</w:t>
      </w:r>
      <w:r>
        <w:rPr>
          <w:rFonts w:hint="eastAsia" w:cs="宋体" w:asciiTheme="minorEastAsia" w:hAnsiTheme="minorEastAsia"/>
          <w:color w:val="000000"/>
          <w:kern w:val="0"/>
          <w:sz w:val="24"/>
          <w:szCs w:val="24"/>
          <w:lang w:val="zh-CN"/>
        </w:rPr>
        <w:t>%</w:t>
      </w:r>
      <w:r>
        <w:rPr>
          <w:rFonts w:cs="宋体" w:asciiTheme="minorEastAsia" w:hAnsiTheme="minorEastAsia"/>
          <w:color w:val="000000"/>
          <w:kern w:val="0"/>
          <w:sz w:val="24"/>
          <w:szCs w:val="24"/>
          <w:lang w:val="zh-CN"/>
        </w:rPr>
        <w:t>满一年</w:t>
      </w:r>
      <w:r>
        <w:rPr>
          <w:rFonts w:hint="eastAsia" w:cs="宋体" w:asciiTheme="minorEastAsia" w:hAnsiTheme="minorEastAsia"/>
          <w:color w:val="000000"/>
          <w:kern w:val="0"/>
          <w:sz w:val="24"/>
          <w:szCs w:val="24"/>
          <w:lang w:val="zh-CN"/>
        </w:rPr>
        <w:t>无质量问题一次付清。</w:t>
      </w:r>
    </w:p>
    <w:p>
      <w:pPr>
        <w:autoSpaceDE w:val="0"/>
        <w:autoSpaceDN w:val="0"/>
        <w:adjustRightInd w:val="0"/>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vAlign w:val="top"/>
          </w:tcPr>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项目名称：空调</w:t>
            </w:r>
            <w:r>
              <w:rPr>
                <w:rFonts w:cs="宋体" w:asciiTheme="minorEastAsia" w:hAnsiTheme="minorEastAsia"/>
                <w:bCs/>
                <w:szCs w:val="21"/>
                <w:lang w:val="zh-CN"/>
              </w:rPr>
              <w:t>购置</w:t>
            </w:r>
            <w:r>
              <w:rPr>
                <w:rFonts w:hint="eastAsia" w:cs="宋体" w:asciiTheme="minorEastAsia" w:hAnsiTheme="minorEastAsia"/>
                <w:bCs/>
                <w:szCs w:val="21"/>
                <w:lang w:val="zh-CN"/>
              </w:rPr>
              <w:t>（不见面开标）</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项目编号：ZFCG-G2020013号</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项目内容：空调32台</w:t>
            </w:r>
          </w:p>
          <w:p>
            <w:pPr>
              <w:autoSpaceDE w:val="0"/>
              <w:autoSpaceDN w:val="0"/>
              <w:adjustRightInd w:val="0"/>
              <w:spacing w:line="360" w:lineRule="auto"/>
              <w:jc w:val="left"/>
              <w:rPr>
                <w:rFonts w:cs="仿宋_GB2312" w:asciiTheme="minorEastAsia" w:hAnsiTheme="minorEastAsia"/>
                <w:szCs w:val="21"/>
              </w:rPr>
            </w:pPr>
            <w:r>
              <w:rPr>
                <w:rFonts w:hint="eastAsia" w:cs="宋体" w:asciiTheme="minorEastAsia" w:hAnsiTheme="minorEastAsia"/>
                <w:bCs/>
                <w:szCs w:val="21"/>
                <w:lang w:val="zh-CN"/>
              </w:rPr>
              <w:t>项目地址：许昌</w:t>
            </w:r>
            <w:r>
              <w:rPr>
                <w:rFonts w:cs="宋体" w:asciiTheme="minorEastAsia" w:hAnsiTheme="minorEastAsia"/>
                <w:bCs/>
                <w:szCs w:val="21"/>
                <w:lang w:val="zh-CN"/>
              </w:rPr>
              <w:t>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名称：许昌</w:t>
            </w:r>
            <w:r>
              <w:rPr>
                <w:rFonts w:cs="宋体" w:asciiTheme="minorEastAsia" w:hAnsiTheme="minorEastAsia"/>
                <w:bCs/>
                <w:szCs w:val="21"/>
                <w:lang w:val="zh-CN"/>
              </w:rPr>
              <w:t>职业技术学院</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地址：许昌市新兴东路4336号</w:t>
            </w:r>
          </w:p>
          <w:p>
            <w:pPr>
              <w:autoSpaceDE w:val="0"/>
              <w:autoSpaceDN w:val="0"/>
              <w:adjustRightInd w:val="0"/>
              <w:spacing w:line="360" w:lineRule="auto"/>
              <w:jc w:val="left"/>
              <w:rPr>
                <w:rFonts w:cs="仿宋_GB2312" w:asciiTheme="minorEastAsia" w:hAnsiTheme="minorEastAsia"/>
                <w:szCs w:val="21"/>
              </w:rPr>
            </w:pPr>
            <w:r>
              <w:rPr>
                <w:rFonts w:hint="eastAsia" w:cs="宋体" w:asciiTheme="minorEastAsia" w:hAnsiTheme="minorEastAsia"/>
                <w:bCs/>
                <w:szCs w:val="21"/>
                <w:lang w:val="zh-CN"/>
              </w:rPr>
              <w:t>联系人：王甫                    电话：18503749668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名称：许昌市政府采购服务中心</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地址：许昌市龙兴路与竹林路交汇处创业服务中心C座</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宋体" w:asciiTheme="minorEastAsia" w:hAnsiTheme="minorEastAsia"/>
                <w:bCs/>
                <w:szCs w:val="21"/>
                <w:lang w:val="zh-CN"/>
              </w:rPr>
              <w:t>联系人：杨女士                    电话：0374-296</w:t>
            </w:r>
            <w:r>
              <w:rPr>
                <w:rFonts w:hint="eastAsia" w:cs="宋体" w:asciiTheme="minorEastAsia" w:hAnsiTheme="minorEastAsia"/>
                <w:bCs/>
                <w:szCs w:val="21"/>
                <w:lang w:val="en-US" w:eastAsia="zh-CN"/>
              </w:rPr>
              <w:t>8687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5、自然人身份证明。（自然人投标提供）</w:t>
            </w:r>
          </w:p>
          <w:p>
            <w:pPr>
              <w:autoSpaceDE w:val="0"/>
              <w:autoSpaceDN w:val="0"/>
              <w:adjustRightInd w:val="0"/>
              <w:spacing w:line="360" w:lineRule="auto"/>
              <w:jc w:val="left"/>
              <w:rPr>
                <w:rFonts w:cs="宋体" w:asciiTheme="minorEastAsia" w:hAnsiTheme="minorEastAsia"/>
                <w:bCs/>
                <w:color w:val="auto"/>
                <w:szCs w:val="21"/>
                <w:lang w:val="zh-CN"/>
              </w:rPr>
            </w:pPr>
            <w:r>
              <w:rPr>
                <w:rFonts w:hint="eastAsia" w:cs="宋体" w:asciiTheme="minorEastAsia" w:hAnsiTheme="minorEastAsia"/>
                <w:bCs/>
                <w:szCs w:val="21"/>
                <w:lang w:val="zh-CN"/>
              </w:rPr>
              <w:t>6、民办非企业单位登记证书。（民办非企业单位</w:t>
            </w:r>
            <w:r>
              <w:rPr>
                <w:rFonts w:hint="eastAsia" w:cs="宋体" w:asciiTheme="minorEastAsia" w:hAnsiTheme="minorEastAsia"/>
                <w:bCs/>
                <w:color w:val="auto"/>
                <w:szCs w:val="21"/>
                <w:lang w:val="zh-CN"/>
              </w:rPr>
              <w:t>投标提供）</w:t>
            </w:r>
          </w:p>
          <w:p>
            <w:pPr>
              <w:autoSpaceDE w:val="0"/>
              <w:autoSpaceDN w:val="0"/>
              <w:adjustRightInd w:val="0"/>
              <w:spacing w:line="360" w:lineRule="auto"/>
              <w:jc w:val="left"/>
              <w:rPr>
                <w:rFonts w:cs="仿宋_GB2312" w:asciiTheme="minorEastAsia" w:hAnsiTheme="minorEastAsia"/>
                <w:b/>
                <w:color w:val="auto"/>
                <w:szCs w:val="21"/>
              </w:rPr>
            </w:pPr>
            <w:r>
              <w:rPr>
                <w:rFonts w:hint="eastAsia" w:cs="仿宋_GB2312" w:asciiTheme="minorEastAsia" w:hAnsiTheme="minorEastAsia"/>
                <w:b/>
                <w:color w:val="auto"/>
                <w:szCs w:val="21"/>
              </w:rPr>
              <w:t>二、财务状况报告相关材料</w:t>
            </w:r>
          </w:p>
          <w:p>
            <w:pPr>
              <w:spacing w:line="360" w:lineRule="auto"/>
              <w:rPr>
                <w:rFonts w:asciiTheme="minorEastAsia" w:hAnsiTheme="minorEastAsia"/>
                <w:bCs/>
                <w:color w:val="auto"/>
                <w:szCs w:val="21"/>
              </w:rPr>
            </w:pPr>
            <w:r>
              <w:rPr>
                <w:rFonts w:hint="eastAsia" w:asciiTheme="minorEastAsia" w:hAnsiTheme="minorEastAsia"/>
                <w:bCs/>
                <w:color w:val="auto"/>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color w:val="auto"/>
                <w:szCs w:val="21"/>
              </w:rPr>
              <w:t>①2018年度或2019年度经审计的财务报告，包括资</w:t>
            </w:r>
            <w:r>
              <w:rPr>
                <w:rFonts w:hint="eastAsia" w:asciiTheme="minorEastAsia" w:hAnsiTheme="minorEastAsia"/>
                <w:bCs/>
                <w:szCs w:val="21"/>
              </w:rPr>
              <w:t>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①2018年度或2019年度经审计的财务报告，包括资产负债表、利润表、现金流量表、所有者权益变动表及其附注；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1、相关设备的购置发票、专业技术人员职称证书、用工合同等；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2、投标人具备履行合同所必须的设备和专业技术能力承诺函或声明（承诺函或声明格式自拟）。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1～2其中之一即可。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 xml:space="preserve"> 50万元，超出最高限价的投标无效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仿宋_GB2312" w:asciiTheme="minorEastAsia" w:hAnsiTheme="minorEastAsia" w:eastAsiaTheme="minorEastAsia"/>
                <w:color w:val="auto"/>
                <w:sz w:val="21"/>
                <w:szCs w:val="21"/>
              </w:rPr>
              <w:t>2020年</w:t>
            </w:r>
            <w:r>
              <w:rPr>
                <w:rFonts w:hint="eastAsia" w:cs="仿宋_GB2312" w:asciiTheme="minorEastAsia" w:hAnsiTheme="minorEastAsia" w:eastAsiaTheme="minorEastAsia"/>
                <w:color w:val="auto"/>
                <w:sz w:val="21"/>
                <w:szCs w:val="21"/>
                <w:lang w:val="en-US" w:eastAsia="zh-CN"/>
              </w:rPr>
              <w:t>3</w:t>
            </w:r>
            <w:r>
              <w:rPr>
                <w:rFonts w:hint="eastAsia" w:cs="仿宋_GB2312" w:asciiTheme="minorEastAsia" w:hAnsiTheme="minorEastAsia" w:eastAsiaTheme="minorEastAsia"/>
                <w:color w:val="auto"/>
                <w:sz w:val="21"/>
                <w:szCs w:val="21"/>
              </w:rPr>
              <w:t>月</w:t>
            </w:r>
            <w:r>
              <w:rPr>
                <w:rFonts w:hint="eastAsia" w:cs="仿宋_GB2312" w:asciiTheme="minorEastAsia" w:hAnsiTheme="minorEastAsia" w:eastAsiaTheme="minorEastAsia"/>
                <w:color w:val="auto"/>
                <w:sz w:val="21"/>
                <w:szCs w:val="21"/>
                <w:lang w:val="en-US" w:eastAsia="zh-CN"/>
              </w:rPr>
              <w:t>27</w:t>
            </w:r>
            <w:r>
              <w:rPr>
                <w:rFonts w:hint="eastAsia" w:cs="仿宋_GB2312" w:asciiTheme="minorEastAsia" w:hAnsiTheme="minorEastAsia" w:eastAsiaTheme="minorEastAsia"/>
                <w:color w:val="auto"/>
                <w:sz w:val="21"/>
                <w:szCs w:val="21"/>
              </w:rPr>
              <w:t>日</w:t>
            </w:r>
            <w:r>
              <w:rPr>
                <w:rFonts w:hint="eastAsia" w:cs="仿宋_GB2312" w:asciiTheme="minorEastAsia" w:hAnsiTheme="minorEastAsia" w:eastAsiaTheme="minorEastAsia"/>
                <w:color w:val="auto"/>
                <w:sz w:val="21"/>
                <w:szCs w:val="21"/>
                <w:lang w:val="en-US" w:eastAsia="zh-CN"/>
              </w:rPr>
              <w:t>8</w:t>
            </w:r>
            <w:r>
              <w:rPr>
                <w:rFonts w:hint="eastAsia" w:cs="仿宋_GB2312" w:asciiTheme="minorEastAsia" w:hAnsiTheme="minorEastAsia" w:eastAsiaTheme="minorEastAsia"/>
                <w:color w:val="auto"/>
                <w:sz w:val="21"/>
                <w:szCs w:val="21"/>
              </w:rPr>
              <w:t>时</w:t>
            </w:r>
            <w:r>
              <w:rPr>
                <w:rFonts w:hint="eastAsia" w:cs="仿宋_GB2312" w:asciiTheme="minorEastAsia" w:hAnsiTheme="minorEastAsia" w:eastAsiaTheme="minorEastAsia"/>
                <w:color w:val="auto"/>
                <w:sz w:val="21"/>
                <w:szCs w:val="21"/>
                <w:lang w:val="en-US" w:eastAsia="zh-CN"/>
              </w:rPr>
              <w:t>30</w:t>
            </w:r>
            <w:r>
              <w:rPr>
                <w:rFonts w:hint="eastAsia" w:cs="仿宋_GB2312" w:asciiTheme="minorEastAsia" w:hAnsiTheme="minorEastAsia" w:eastAsiaTheme="minorEastAsia"/>
                <w:color w:val="auto"/>
                <w:sz w:val="21"/>
                <w:szCs w:val="21"/>
              </w:rPr>
              <w:t>分</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开标地点</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仿宋_GB2312" w:asciiTheme="minorEastAsia" w:hAnsiTheme="minorEastAsia"/>
                <w:color w:val="auto"/>
                <w:szCs w:val="21"/>
              </w:rPr>
              <w:t>开标地点：许昌市公共资源交易中心（</w:t>
            </w:r>
            <w:r>
              <w:rPr>
                <w:rFonts w:hint="eastAsia" w:cs="Arial" w:asciiTheme="minorEastAsia" w:hAnsiTheme="minorEastAsia"/>
                <w:b/>
                <w:color w:val="auto"/>
                <w:szCs w:val="21"/>
              </w:rPr>
              <w:t>本项目采用远程不见面开标，投标人无须到交易中心现场</w:t>
            </w:r>
            <w:r>
              <w:rPr>
                <w:rFonts w:hint="eastAsia" w:cs="Arial" w:asciiTheme="minorEastAsia" w:hAnsiTheme="minorEastAsia"/>
                <w:color w:val="auto"/>
                <w:szCs w:val="21"/>
              </w:rPr>
              <w:t>）</w:t>
            </w:r>
            <w:r>
              <w:rPr>
                <w:rFonts w:hint="eastAsia" w:cs="仿宋_GB2312"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本项目不收取。</w:t>
            </w:r>
          </w:p>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Cs w:val="21"/>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ascii="新宋体" w:hAnsi="新宋体" w:eastAsia="新宋体"/>
                <w:color w:val="auto"/>
                <w:szCs w:val="21"/>
              </w:rPr>
              <w:t>电子投标文件：成功上传至《全国公共资源交易平台（河南省·许昌市）》公共资源交易系统加密电子投标文件1份</w:t>
            </w:r>
            <w:r>
              <w:rPr>
                <w:rFonts w:hint="eastAsia" w:hAnsi="宋体" w:cs="宋体"/>
                <w:color w:val="auto"/>
                <w:szCs w:val="21"/>
                <w:lang w:val="zh-CN"/>
              </w:rPr>
              <w:t>（文件格式为： XXX公司XXX项目编号.file）。</w:t>
            </w:r>
          </w:p>
          <w:p>
            <w:pPr>
              <w:autoSpaceDE w:val="0"/>
              <w:autoSpaceDN w:val="0"/>
              <w:adjustRightInd w:val="0"/>
              <w:spacing w:line="360" w:lineRule="auto"/>
              <w:rPr>
                <w:rFonts w:ascii="新宋体" w:hAnsi="新宋体" w:eastAsia="新宋体"/>
                <w:color w:val="auto"/>
                <w:szCs w:val="21"/>
              </w:rPr>
            </w:pPr>
            <w:r>
              <w:rPr>
                <w:rFonts w:hint="eastAsia" w:cs="宋体" w:asciiTheme="minorEastAsia" w:hAnsiTheme="minorEastAsia"/>
                <w:b/>
                <w:bCs/>
                <w:color w:val="auto"/>
                <w:szCs w:val="21"/>
                <w:lang w:val="zh-CN"/>
              </w:rPr>
              <w:t>□</w:t>
            </w:r>
            <w:r>
              <w:rPr>
                <w:rFonts w:hint="eastAsia" w:ascii="新宋体" w:hAnsi="新宋体" w:eastAsia="新宋体"/>
                <w:color w:val="auto"/>
                <w:szCs w:val="21"/>
              </w:rPr>
              <w:t>纸质投标文件：</w:t>
            </w:r>
            <w:r>
              <w:rPr>
                <w:rFonts w:hint="eastAsia" w:cs="仿宋_GB2312" w:asciiTheme="minorEastAsia" w:hAnsiTheme="minorEastAsia"/>
                <w:color w:val="auto"/>
                <w:szCs w:val="21"/>
              </w:rPr>
              <w:t>正本</w:t>
            </w:r>
            <w:r>
              <w:rPr>
                <w:rFonts w:hint="eastAsia" w:cs="仿宋_GB2312" w:asciiTheme="minorEastAsia" w:hAnsiTheme="minorEastAsia"/>
                <w:b/>
                <w:color w:val="auto"/>
                <w:szCs w:val="21"/>
              </w:rPr>
              <w:t>一</w:t>
            </w:r>
            <w:r>
              <w:rPr>
                <w:rFonts w:hint="eastAsia" w:cs="仿宋_GB2312" w:asciiTheme="minorEastAsia" w:hAnsiTheme="minorEastAsia"/>
                <w:color w:val="auto"/>
                <w:szCs w:val="21"/>
              </w:rPr>
              <w:t>份，副本</w:t>
            </w:r>
            <w:r>
              <w:rPr>
                <w:rFonts w:hint="eastAsia" w:cs="仿宋_GB2312" w:asciiTheme="minorEastAsia" w:hAnsiTheme="minorEastAsia"/>
                <w:color w:val="auto"/>
                <w:szCs w:val="21"/>
                <w:u w:val="single"/>
              </w:rPr>
              <w:t xml:space="preserve"> 一 </w:t>
            </w:r>
            <w:r>
              <w:rPr>
                <w:rFonts w:hint="eastAsia" w:cs="仿宋_GB2312" w:asciiTheme="minorEastAsia" w:hAnsiTheme="minorEastAsia"/>
                <w:color w:val="auto"/>
                <w:szCs w:val="21"/>
              </w:rPr>
              <w:t>份。使用</w:t>
            </w:r>
            <w:r>
              <w:rPr>
                <w:rFonts w:hint="eastAsia" w:ascii="新宋体" w:hAnsi="新宋体" w:eastAsia="新宋体"/>
                <w:color w:val="auto"/>
                <w:szCs w:val="21"/>
              </w:rPr>
              <w:t>格式为“投标文件（供打印）.PDF”的文件。</w:t>
            </w:r>
          </w:p>
          <w:p>
            <w:pPr>
              <w:autoSpaceDE w:val="0"/>
              <w:autoSpaceDN w:val="0"/>
              <w:adjustRightInd w:val="0"/>
              <w:spacing w:line="360" w:lineRule="auto"/>
              <w:rPr>
                <w:rFonts w:cs="宋体" w:asciiTheme="minorEastAsia" w:hAnsiTheme="minorEastAsia"/>
                <w:bCs/>
                <w:color w:val="auto"/>
                <w:szCs w:val="21"/>
                <w:highlight w:val="lightGray"/>
                <w:lang w:val="zh-CN"/>
              </w:rPr>
            </w:pPr>
            <w:r>
              <w:rPr>
                <w:rFonts w:hint="eastAsia" w:ascii="新宋体" w:hAnsi="新宋体" w:eastAsia="新宋体"/>
                <w:color w:val="auto"/>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color w:val="auto"/>
                <w:szCs w:val="21"/>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ascii="新宋体" w:hAnsi="新宋体" w:eastAsia="新宋体"/>
                <w:color w:val="auto"/>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color w:val="auto"/>
                <w:szCs w:val="21"/>
                <w:highlight w:val="lightGray"/>
              </w:rPr>
            </w:pPr>
            <w:r>
              <w:rPr>
                <w:rFonts w:hint="eastAsia" w:cs="宋体" w:asciiTheme="minorEastAsia" w:hAnsiTheme="minorEastAsia"/>
                <w:b/>
                <w:bCs/>
                <w:color w:val="auto"/>
                <w:szCs w:val="21"/>
                <w:lang w:val="zh-CN"/>
              </w:rPr>
              <w:t>□</w:t>
            </w:r>
            <w:r>
              <w:rPr>
                <w:rFonts w:hint="eastAsia" w:ascii="新宋体" w:hAnsi="新宋体" w:eastAsia="新宋体"/>
                <w:color w:val="auto"/>
                <w:szCs w:val="21"/>
              </w:rPr>
              <w:t>纸质投标文件：投标文件封面加盖投标人公章（投标文件是指投标人电子投标文件制作完成后生成的后缀名为</w:t>
            </w:r>
            <w:r>
              <w:rPr>
                <w:rFonts w:hint="eastAsia" w:hAnsi="宋体"/>
                <w:color w:val="auto"/>
                <w:szCs w:val="21"/>
              </w:rPr>
              <w:t>“.PDF”的文件</w:t>
            </w:r>
            <w:r>
              <w:rPr>
                <w:rFonts w:hint="eastAsia" w:ascii="新宋体" w:hAnsi="新宋体" w:eastAsia="新宋体"/>
                <w:color w:val="auto"/>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color w:val="auto"/>
                <w:szCs w:val="21"/>
                <w:lang w:val="zh-CN"/>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cs="仿宋_GB2312" w:asciiTheme="minorEastAsia" w:hAnsiTheme="minorEastAsia"/>
                <w:color w:val="auto"/>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color w:val="auto"/>
                <w:szCs w:val="21"/>
                <w:lang w:val="zh-CN"/>
              </w:rPr>
            </w:pPr>
            <w:r>
              <w:rPr>
                <w:rFonts w:hint="eastAsia" w:cs="仿宋_GB2312" w:asciiTheme="minorEastAsia" w:hAnsiTheme="minorEastAsia"/>
                <w:color w:val="auto"/>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中标人在接到中标通知时，须</w:t>
            </w:r>
            <w:r>
              <w:rPr>
                <w:rFonts w:hint="eastAsia" w:ascii="新宋体" w:hAnsi="新宋体" w:eastAsia="新宋体"/>
                <w:color w:val="auto"/>
                <w:szCs w:val="21"/>
              </w:rPr>
              <w:t>向许昌市公共资源交易中心交易见证科发</w:t>
            </w:r>
            <w:r>
              <w:rPr>
                <w:rFonts w:hint="eastAsia" w:cs="宋体" w:asciiTheme="minorEastAsia" w:hAnsiTheme="minorEastAsia"/>
                <w:bCs/>
                <w:color w:val="auto"/>
                <w:szCs w:val="21"/>
                <w:lang w:val="zh-CN"/>
              </w:rPr>
              <w:t xml:space="preserve">送投标报价及分项报价一览表（包含主要中标标的的名称、规格型号、数量、单价、服务要求等）电子文档，并同时电话告知交易见证科。联系电话：0374-2968027；邮箱：jzb2968027@163.com。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是。</w:t>
            </w:r>
            <w:r>
              <w:rPr>
                <w:rFonts w:hint="eastAsia" w:hAnsi="宋体" w:cs="宋体"/>
                <w:color w:val="auto"/>
                <w:szCs w:val="21"/>
                <w:lang w:val="zh-CN"/>
              </w:rPr>
              <w:t>投标人投标时须成功上传、解密电子投标文件。投标人资质、业绩、荣誉及相关人员证明材料等资料原件不再提交（本招标文件第六章另有要求提供原件的除外）。</w:t>
            </w:r>
          </w:p>
          <w:p>
            <w:pPr>
              <w:autoSpaceDE w:val="0"/>
              <w:autoSpaceDN w:val="0"/>
              <w:adjustRightInd w:val="0"/>
              <w:spacing w:line="360" w:lineRule="auto"/>
              <w:contextualSpacing/>
              <w:rPr>
                <w:rFonts w:cs="宋体" w:asciiTheme="minorEastAsia" w:hAnsiTheme="minorEastAsia"/>
                <w:bCs/>
                <w:color w:val="auto"/>
                <w:szCs w:val="21"/>
                <w:lang w:val="zh-CN"/>
              </w:rPr>
            </w:pPr>
            <w:r>
              <w:rPr>
                <w:rFonts w:hint="eastAsia" w:hAnsi="宋体" w:cs="宋体"/>
                <w:color w:val="auto"/>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不同投标人电子投标文件记录的网卡MAC地址、CPU序号、硬盘序列号等硬件特征码均相同时，视为‘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cs="宋体" w:asciiTheme="minorEastAsia" w:hAnsiTheme="minorEastAsia"/>
                <w:b/>
                <w:color w:val="000000"/>
                <w:kern w:val="0"/>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8"/>
        <w:numPr>
          <w:ilvl w:val="0"/>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8"/>
        <w:autoSpaceDE w:val="0"/>
        <w:autoSpaceDN w:val="0"/>
        <w:spacing w:line="360" w:lineRule="auto"/>
        <w:ind w:left="780" w:firstLine="0" w:firstLineChars="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8"/>
        <w:numPr>
          <w:ilvl w:val="0"/>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91" w:leftChars="450" w:hanging="46" w:hangingChars="22"/>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1274" w:leftChars="1" w:hanging="1272" w:hangingChars="606"/>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91" w:leftChars="1"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8"/>
        <w:numPr>
          <w:ilvl w:val="1"/>
          <w:numId w:val="5"/>
        </w:numPr>
        <w:autoSpaceDE w:val="0"/>
        <w:autoSpaceDN w:val="0"/>
        <w:spacing w:line="360" w:lineRule="auto"/>
        <w:ind w:left="991" w:leftChars="1" w:hanging="989" w:hangingChars="471"/>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8"/>
        <w:numPr>
          <w:ilvl w:val="0"/>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38"/>
        <w:numPr>
          <w:ilvl w:val="0"/>
          <w:numId w:val="7"/>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fldChar w:fldCharType="begin"/>
      </w:r>
      <w:r>
        <w:instrText xml:space="preserve"> HYPERLINK "http://www.chinanpo.gov.cn" </w:instrText>
      </w:r>
      <w:r>
        <w:fldChar w:fldCharType="separate"/>
      </w:r>
      <w:r>
        <w:rPr>
          <w:rStyle w:val="26"/>
          <w:rFonts w:cs="宋体" w:asciiTheme="minorEastAsia" w:hAnsiTheme="minorEastAsia"/>
          <w:kern w:val="0"/>
          <w:szCs w:val="21"/>
        </w:rPr>
        <w:t>www.chinanpo.gov.cn</w:t>
      </w:r>
      <w:r>
        <w:rPr>
          <w:rStyle w:val="26"/>
          <w:rFonts w:cs="宋体" w:asciiTheme="minorEastAsia" w:hAnsiTheme="minorEastAsia"/>
          <w:kern w:val="0"/>
          <w:szCs w:val="21"/>
        </w:rPr>
        <w:fldChar w:fldCharType="end"/>
      </w:r>
      <w:r>
        <w:rPr>
          <w:rFonts w:hint="eastAsia" w:cs="宋体" w:asciiTheme="minorEastAsia" w:hAnsiTheme="minorEastAsia"/>
          <w:kern w:val="0"/>
          <w:szCs w:val="21"/>
        </w:rPr>
        <w:t>）；</w:t>
      </w:r>
    </w:p>
    <w:p>
      <w:pPr>
        <w:pStyle w:val="38"/>
        <w:numPr>
          <w:ilvl w:val="0"/>
          <w:numId w:val="7"/>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截止时间：同投标截止时间；</w:t>
      </w:r>
    </w:p>
    <w:p>
      <w:pPr>
        <w:pStyle w:val="38"/>
        <w:numPr>
          <w:ilvl w:val="0"/>
          <w:numId w:val="7"/>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信用信息查询记录和证据留存具体方式：经采购人确认的查询结果网页截图作为查询记录和证据，与其他采购文件一并保存；</w:t>
      </w:r>
    </w:p>
    <w:p>
      <w:pPr>
        <w:pStyle w:val="38"/>
        <w:numPr>
          <w:ilvl w:val="0"/>
          <w:numId w:val="7"/>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严重违法失信社会组织名单的社会组织，将拒绝其参与本次政府采购活动；</w:t>
      </w:r>
    </w:p>
    <w:p>
      <w:pPr>
        <w:pStyle w:val="38"/>
        <w:numPr>
          <w:ilvl w:val="0"/>
          <w:numId w:val="7"/>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pStyle w:val="38"/>
        <w:numPr>
          <w:ilvl w:val="1"/>
          <w:numId w:val="5"/>
        </w:numPr>
        <w:autoSpaceDE w:val="0"/>
        <w:autoSpaceDN w:val="0"/>
        <w:spacing w:line="360" w:lineRule="auto"/>
        <w:ind w:hanging="964" w:firstLineChars="0"/>
        <w:contextualSpacing/>
        <w:rPr>
          <w:rFonts w:ascii="宋体" w:hAnsi="宋体"/>
          <w:szCs w:val="21"/>
        </w:rPr>
      </w:pPr>
      <w:r>
        <w:rPr>
          <w:rFonts w:hint="eastAsia" w:ascii="宋体" w:hAnsi="宋体"/>
          <w:szCs w:val="21"/>
        </w:rPr>
        <w:t>单位负责人为同一人或者存在直接控股、管理关系的不同供应商，不得同时参加本项目投标。违反规定的，相关投标均无效。</w:t>
      </w:r>
    </w:p>
    <w:p>
      <w:pPr>
        <w:pStyle w:val="38"/>
        <w:numPr>
          <w:ilvl w:val="1"/>
          <w:numId w:val="5"/>
        </w:numPr>
        <w:autoSpaceDE w:val="0"/>
        <w:autoSpaceDN w:val="0"/>
        <w:spacing w:line="360" w:lineRule="auto"/>
        <w:ind w:hanging="964" w:firstLineChars="0"/>
        <w:contextualSpacing/>
        <w:rPr>
          <w:rFonts w:ascii="宋体" w:hAnsi="宋体"/>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38"/>
        <w:numPr>
          <w:ilvl w:val="1"/>
          <w:numId w:val="5"/>
        </w:numPr>
        <w:autoSpaceDE w:val="0"/>
        <w:autoSpaceDN w:val="0"/>
        <w:spacing w:line="360" w:lineRule="auto"/>
        <w:ind w:hanging="964" w:firstLineChars="0"/>
        <w:contextualSpacing/>
        <w:rPr>
          <w:rFonts w:ascii="宋体" w:hAnsi="宋体"/>
          <w:szCs w:val="21"/>
        </w:rPr>
      </w:pPr>
      <w:r>
        <w:rPr>
          <w:rFonts w:hint="eastAsia" w:cs="宋体" w:asciiTheme="minorEastAsia" w:hAnsiTheme="minorEastAsia"/>
          <w:kern w:val="0"/>
          <w:szCs w:val="21"/>
        </w:rPr>
        <w:t>“投标邀请”和“投标人须知前附表”规定接受联合体投标的，除应符合本章第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38"/>
        <w:numPr>
          <w:ilvl w:val="0"/>
          <w:numId w:val="8"/>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在投标文件中向采购人提交联合体协议书，明确联合体各方承担的工作和义务；</w:t>
      </w:r>
    </w:p>
    <w:p>
      <w:pPr>
        <w:pStyle w:val="38"/>
        <w:numPr>
          <w:ilvl w:val="0"/>
          <w:numId w:val="8"/>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联合体中有同类资质的供应商按联合体分工承担相同工作的，应当按照资质等级较低的供应商确定资质等级；</w:t>
      </w:r>
    </w:p>
    <w:p>
      <w:pPr>
        <w:pStyle w:val="38"/>
        <w:numPr>
          <w:ilvl w:val="0"/>
          <w:numId w:val="8"/>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招标人根据采购项目的特殊要求规定投标人特定条件的，联合体各方中至少应当有一方符合采购规定的特定条件。</w:t>
      </w:r>
    </w:p>
    <w:p>
      <w:pPr>
        <w:pStyle w:val="38"/>
        <w:numPr>
          <w:ilvl w:val="0"/>
          <w:numId w:val="8"/>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联合体各方不得再单独参加或者与其他供应商另外组成联合体参加同一合同项下的政府采购活动。</w:t>
      </w:r>
    </w:p>
    <w:p>
      <w:pPr>
        <w:pStyle w:val="38"/>
        <w:numPr>
          <w:ilvl w:val="0"/>
          <w:numId w:val="8"/>
        </w:numPr>
        <w:autoSpaceDE w:val="0"/>
        <w:autoSpaceDN w:val="0"/>
        <w:spacing w:line="360" w:lineRule="auto"/>
        <w:ind w:left="1418" w:hanging="1416" w:firstLineChars="0"/>
        <w:contextualSpacing/>
        <w:rPr>
          <w:rFonts w:cs="宋体" w:asciiTheme="minorEastAsia" w:hAnsiTheme="minorEastAsia"/>
          <w:kern w:val="0"/>
          <w:szCs w:val="21"/>
        </w:rPr>
      </w:pP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38"/>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8"/>
        <w:numPr>
          <w:ilvl w:val="0"/>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8"/>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2" w:name="baidusnap0"/>
      <w:bookmarkEnd w:id="2"/>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38"/>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本项目不收取代理费用。详见投标人须知前附表。</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8"/>
        <w:numPr>
          <w:ilvl w:val="0"/>
          <w:numId w:val="1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8"/>
        <w:numPr>
          <w:ilvl w:val="0"/>
          <w:numId w:val="1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firstLine="29"/>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8"/>
        <w:numPr>
          <w:ilvl w:val="0"/>
          <w:numId w:val="1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8"/>
        <w:numPr>
          <w:ilvl w:val="0"/>
          <w:numId w:val="1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8"/>
        <w:numPr>
          <w:ilvl w:val="0"/>
          <w:numId w:val="1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8"/>
        <w:numPr>
          <w:ilvl w:val="0"/>
          <w:numId w:val="1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8"/>
        <w:numPr>
          <w:ilvl w:val="0"/>
          <w:numId w:val="1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8"/>
        <w:numPr>
          <w:ilvl w:val="1"/>
          <w:numId w:val="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kern w:val="0"/>
          <w:szCs w:val="21"/>
        </w:rPr>
        <w:t>投标人根据招标文件的规定和采购项目的实际情况，拟在</w:t>
      </w:r>
      <w:r>
        <w:rPr>
          <w:rFonts w:hint="eastAsia" w:cs="宋体" w:asciiTheme="minorEastAsia" w:hAnsiTheme="minorEastAsia"/>
          <w:color w:val="auto"/>
          <w:kern w:val="0"/>
          <w:szCs w:val="21"/>
        </w:rPr>
        <w:t>中标后将中标项目的非主体、非关键性工作分包的，应当在投标文件中载明分包承担主体，分包承担主体应当具备相应资质条件且不得再次分包。</w:t>
      </w:r>
    </w:p>
    <w:p>
      <w:pPr>
        <w:pStyle w:val="38"/>
        <w:numPr>
          <w:ilvl w:val="1"/>
          <w:numId w:val="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投标人登录许昌公共资源交易系统下载“许昌投标文件制作系统SEARUN 最新版本”，按招标文件要求根据所投标段制作电子投标文件。 一个标段对应生成一个文件夹（xxxx项目xx标段）,后缀名为“</w:t>
      </w:r>
      <w:r>
        <w:rPr>
          <w:rFonts w:cs="宋体" w:asciiTheme="minorEastAsia" w:hAnsiTheme="minorEastAsia"/>
          <w:color w:val="auto"/>
          <w:kern w:val="0"/>
          <w:szCs w:val="21"/>
        </w:rPr>
        <w:t>.file</w:t>
      </w:r>
      <w:r>
        <w:rPr>
          <w:rFonts w:hint="eastAsia" w:cs="宋体" w:asciiTheme="minorEastAsia" w:hAnsiTheme="minorEastAsia"/>
          <w:color w:val="auto"/>
          <w:kern w:val="0"/>
          <w:szCs w:val="21"/>
        </w:rPr>
        <w:t>”的文件用于电子投标使用。</w:t>
      </w:r>
    </w:p>
    <w:p>
      <w:pPr>
        <w:autoSpaceDE w:val="0"/>
        <w:autoSpaceDN w:val="0"/>
        <w:spacing w:line="360" w:lineRule="auto"/>
        <w:ind w:left="105" w:leftChars="50" w:firstLine="840" w:firstLineChars="4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电子投标文件制作技术咨询：</w:t>
      </w:r>
      <w:r>
        <w:rPr>
          <w:rFonts w:hint="eastAsia" w:cs="宋体" w:asciiTheme="minorEastAsia" w:hAnsiTheme="minorEastAsia"/>
          <w:b/>
          <w:color w:val="auto"/>
          <w:kern w:val="0"/>
          <w:szCs w:val="21"/>
        </w:rPr>
        <w:t>0374-2961598</w:t>
      </w:r>
      <w:r>
        <w:rPr>
          <w:rFonts w:hint="eastAsia" w:cs="宋体" w:asciiTheme="minorEastAsia" w:hAnsiTheme="minorEastAsia"/>
          <w:color w:val="auto"/>
          <w:kern w:val="0"/>
          <w:szCs w:val="21"/>
        </w:rPr>
        <w:t>。</w:t>
      </w:r>
    </w:p>
    <w:p>
      <w:pPr>
        <w:autoSpaceDE w:val="0"/>
        <w:autoSpaceDN w:val="0"/>
        <w:spacing w:line="360" w:lineRule="auto"/>
        <w:ind w:left="964"/>
        <w:contextualSpacing/>
        <w:rPr>
          <w:rFonts w:cs="宋体" w:asciiTheme="minorEastAsia" w:hAnsiTheme="minorEastAsia"/>
          <w:color w:val="auto"/>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投标文件格式</w:t>
      </w:r>
    </w:p>
    <w:p>
      <w:pPr>
        <w:pStyle w:val="38"/>
        <w:numPr>
          <w:ilvl w:val="0"/>
          <w:numId w:val="12"/>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文件应参照招标文件第七部分（投标文件有关格式）的内容要求、编排顺序和格式要求，投标人应按照以上要求将投标文件以A4幅面编上唯一的连贯页码，并在投标文件封面上注明：所投项目名称、项目编号、投标人名称、日期等字样。</w:t>
      </w:r>
    </w:p>
    <w:p>
      <w:pPr>
        <w:pStyle w:val="38"/>
        <w:numPr>
          <w:ilvl w:val="1"/>
          <w:numId w:val="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8"/>
        <w:numPr>
          <w:ilvl w:val="0"/>
          <w:numId w:val="1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本项目不收取投标保证金。</w:t>
      </w:r>
    </w:p>
    <w:p>
      <w:pPr>
        <w:pStyle w:val="38"/>
        <w:numPr>
          <w:ilvl w:val="1"/>
          <w:numId w:val="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投标人应提供投标承诺函。</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kern w:val="0"/>
          <w:szCs w:val="21"/>
        </w:rPr>
        <w:t>投标文件的数量和签署盖章</w:t>
      </w:r>
    </w:p>
    <w:p>
      <w:pPr>
        <w:pStyle w:val="38"/>
        <w:numPr>
          <w:ilvl w:val="0"/>
          <w:numId w:val="12"/>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投标人应提交投标文件份数见“投标人须知前附表”。</w:t>
      </w:r>
    </w:p>
    <w:p>
      <w:pPr>
        <w:pStyle w:val="38"/>
        <w:numPr>
          <w:ilvl w:val="1"/>
          <w:numId w:val="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在招标文件中已明示需盖章及签名之处，电子投标文件应按招标文件要求加盖投标人电子印章和法人电子印章或授权代表电子印章。</w:t>
      </w: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四、投标文件的提交</w:t>
      </w:r>
    </w:p>
    <w:p>
      <w:pPr>
        <w:pStyle w:val="38"/>
        <w:numPr>
          <w:ilvl w:val="0"/>
          <w:numId w:val="5"/>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投标截止时间</w:t>
      </w:r>
    </w:p>
    <w:p>
      <w:pPr>
        <w:pStyle w:val="38"/>
        <w:numPr>
          <w:ilvl w:val="0"/>
          <w:numId w:val="12"/>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投标人必须在“投标邀请”和“投标人须知前附表”中规定的投标截止时间前，将</w:t>
      </w:r>
      <w:r>
        <w:rPr>
          <w:rFonts w:hint="eastAsia" w:cs="仿宋_GB2312" w:asciiTheme="minorEastAsia" w:hAnsiTheme="minorEastAsia"/>
          <w:color w:val="auto"/>
          <w:szCs w:val="21"/>
        </w:rPr>
        <w:t>加密电子投标文件</w:t>
      </w:r>
      <w:r>
        <w:rPr>
          <w:rFonts w:hint="eastAsia" w:cs="宋体" w:asciiTheme="minorEastAsia" w:hAnsiTheme="minorEastAsia"/>
          <w:color w:val="auto"/>
          <w:szCs w:val="21"/>
        </w:rPr>
        <w:t>（</w:t>
      </w:r>
      <w:r>
        <w:rPr>
          <w:rFonts w:asciiTheme="minorEastAsia" w:hAnsiTheme="minorEastAsia"/>
          <w:color w:val="auto"/>
          <w:szCs w:val="21"/>
        </w:rPr>
        <w:t>.file</w:t>
      </w:r>
      <w:r>
        <w:rPr>
          <w:rFonts w:hint="eastAsia" w:cs="宋体" w:asciiTheme="minorEastAsia" w:hAnsiTheme="minorEastAsia"/>
          <w:color w:val="auto"/>
          <w:szCs w:val="21"/>
        </w:rPr>
        <w:t>格式）</w:t>
      </w:r>
      <w:r>
        <w:rPr>
          <w:rFonts w:hint="eastAsia" w:cs="仿宋_GB2312" w:asciiTheme="minorEastAsia" w:hAnsiTheme="minorEastAsia"/>
          <w:color w:val="auto"/>
          <w:szCs w:val="21"/>
        </w:rPr>
        <w:t>通过《全国公共资源交易平台(河南省</w:t>
      </w:r>
      <w:r>
        <w:rPr>
          <w:rFonts w:hint="eastAsia" w:ascii="MS Mincho" w:hAnsi="MS Mincho" w:eastAsia="MS Mincho" w:cs="MS Mincho"/>
          <w:color w:val="auto"/>
          <w:szCs w:val="21"/>
        </w:rPr>
        <w:t>▪</w:t>
      </w:r>
      <w:r>
        <w:rPr>
          <w:rFonts w:hint="eastAsia" w:ascii="宋体" w:hAnsi="宋体" w:cs="宋体"/>
          <w:color w:val="auto"/>
          <w:szCs w:val="21"/>
        </w:rPr>
        <w:t>许昌市</w:t>
      </w:r>
      <w:r>
        <w:rPr>
          <w:rFonts w:hint="eastAsia" w:cs="仿宋_GB2312" w:asciiTheme="minorEastAsia" w:hAnsiTheme="minorEastAsia"/>
          <w:color w:val="auto"/>
          <w:szCs w:val="21"/>
        </w:rPr>
        <w:t>)》公共资源交易系统成功上传。</w:t>
      </w:r>
    </w:p>
    <w:p>
      <w:pPr>
        <w:pStyle w:val="38"/>
        <w:numPr>
          <w:ilvl w:val="1"/>
          <w:numId w:val="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可以按本须知第14条规定，通过修改招标文件自行决定酌情延长投标截止期。在此情况下，招标人和投标人受投标截止期制约的所有权利和义务均应延长至新的截止日期和时间。投标人按招标人修改通知规定的时间提交投标文件。</w:t>
      </w:r>
    </w:p>
    <w:p>
      <w:pPr>
        <w:pStyle w:val="38"/>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迟交的投标文件</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投标截止时间之后上传的投标文件，招标人将拒绝接收。</w:t>
      </w:r>
    </w:p>
    <w:p>
      <w:pPr>
        <w:autoSpaceDE w:val="0"/>
        <w:autoSpaceDN w:val="0"/>
        <w:spacing w:line="360" w:lineRule="auto"/>
        <w:ind w:left="964"/>
        <w:contextualSpacing/>
        <w:rPr>
          <w:rFonts w:cs="宋体" w:asciiTheme="minorEastAsia" w:hAnsiTheme="minorEastAsia"/>
          <w:color w:val="auto"/>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投标文件的修改和撤回</w:t>
      </w:r>
    </w:p>
    <w:p>
      <w:pPr>
        <w:pStyle w:val="38"/>
        <w:numPr>
          <w:ilvl w:val="0"/>
          <w:numId w:val="13"/>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投标人在投标截止时间前，对投标文件进行补充、修改或者撤回的，须书面通知招标人。</w:t>
      </w:r>
    </w:p>
    <w:p>
      <w:pPr>
        <w:autoSpaceDE w:val="0"/>
        <w:autoSpaceDN w:val="0"/>
        <w:spacing w:line="360" w:lineRule="auto"/>
        <w:ind w:left="964" w:firstLine="29"/>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投标人应当在投标截止时间前完成电子投标文件的提交，可以补充、修改或撤回。投标截止时间前未完成电子投标文件提交的，视为撤回投标文件。</w:t>
      </w:r>
    </w:p>
    <w:p>
      <w:pPr>
        <w:pStyle w:val="38"/>
        <w:numPr>
          <w:ilvl w:val="1"/>
          <w:numId w:val="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投标人补充、修改的内容并作为投标文件的组成部分。补充或修改应当按招标文件要求签署、盖章、提交，并应注明“修改</w:t>
      </w:r>
      <w:r>
        <w:rPr>
          <w:rFonts w:cs="宋体" w:asciiTheme="minorEastAsia" w:hAnsiTheme="minorEastAsia"/>
          <w:color w:val="auto"/>
          <w:kern w:val="0"/>
          <w:szCs w:val="21"/>
        </w:rPr>
        <w:t>”</w:t>
      </w:r>
      <w:r>
        <w:rPr>
          <w:rFonts w:hint="eastAsia" w:cs="宋体" w:asciiTheme="minorEastAsia" w:hAnsiTheme="minorEastAsia"/>
          <w:color w:val="auto"/>
          <w:kern w:val="0"/>
          <w:szCs w:val="21"/>
        </w:rPr>
        <w:t>或“补充</w:t>
      </w:r>
      <w:r>
        <w:rPr>
          <w:rFonts w:cs="宋体" w:asciiTheme="minorEastAsia" w:hAnsiTheme="minorEastAsia"/>
          <w:color w:val="auto"/>
          <w:kern w:val="0"/>
          <w:szCs w:val="21"/>
        </w:rPr>
        <w:t>”</w:t>
      </w:r>
      <w:r>
        <w:rPr>
          <w:rFonts w:hint="eastAsia" w:cs="宋体" w:asciiTheme="minorEastAsia" w:hAnsiTheme="minorEastAsia"/>
          <w:color w:val="auto"/>
          <w:kern w:val="0"/>
          <w:szCs w:val="21"/>
        </w:rPr>
        <w:t>字样。</w:t>
      </w:r>
    </w:p>
    <w:p>
      <w:pPr>
        <w:pStyle w:val="38"/>
        <w:numPr>
          <w:ilvl w:val="1"/>
          <w:numId w:val="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投标人在提交投标文件后，可以撤回其投标，但投标人必须在规定的投标截止时间前以书面形式告知招标人。</w:t>
      </w:r>
    </w:p>
    <w:p>
      <w:pPr>
        <w:pStyle w:val="38"/>
        <w:numPr>
          <w:ilvl w:val="1"/>
          <w:numId w:val="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投标人不得在投标有效期内撤销投标文件，否则投标人将承担违背投标承诺函的责任追究。</w:t>
      </w:r>
    </w:p>
    <w:p>
      <w:pPr>
        <w:autoSpaceDE w:val="0"/>
        <w:autoSpaceDN w:val="0"/>
        <w:spacing w:line="360" w:lineRule="auto"/>
        <w:ind w:left="420"/>
        <w:contextualSpacing/>
        <w:rPr>
          <w:rFonts w:cs="宋体" w:asciiTheme="minorEastAsia" w:hAnsiTheme="minorEastAsia"/>
          <w:color w:val="auto"/>
          <w:kern w:val="0"/>
          <w:szCs w:val="21"/>
        </w:rPr>
      </w:pPr>
    </w:p>
    <w:p>
      <w:pPr>
        <w:pStyle w:val="38"/>
        <w:numPr>
          <w:ilvl w:val="0"/>
          <w:numId w:val="5"/>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除投标人须知前附表另有规定外，投标人所提交的电子投标文件不予退还。</w:t>
      </w:r>
    </w:p>
    <w:p>
      <w:pPr>
        <w:autoSpaceDE w:val="0"/>
        <w:autoSpaceDN w:val="0"/>
        <w:spacing w:line="360" w:lineRule="auto"/>
        <w:contextualSpacing/>
        <w:rPr>
          <w:rFonts w:cs="宋体" w:asciiTheme="minorEastAsia" w:hAnsiTheme="minorEastAsia"/>
          <w:color w:val="auto"/>
          <w:kern w:val="0"/>
          <w:szCs w:val="21"/>
        </w:rPr>
      </w:pPr>
    </w:p>
    <w:p>
      <w:pPr>
        <w:autoSpaceDE w:val="0"/>
        <w:autoSpaceDN w:val="0"/>
        <w:spacing w:line="360" w:lineRule="auto"/>
        <w:contextualSpacing/>
        <w:rPr>
          <w:rFonts w:cs="宋体" w:asciiTheme="minorEastAsia" w:hAnsiTheme="minorEastAsia"/>
          <w:color w:val="auto"/>
          <w:kern w:val="0"/>
          <w:szCs w:val="21"/>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五、开标和评标</w:t>
      </w:r>
    </w:p>
    <w:p>
      <w:pPr>
        <w:pStyle w:val="38"/>
        <w:numPr>
          <w:ilvl w:val="0"/>
          <w:numId w:val="5"/>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开标</w:t>
      </w:r>
    </w:p>
    <w:p>
      <w:pPr>
        <w:pStyle w:val="38"/>
        <w:numPr>
          <w:ilvl w:val="0"/>
          <w:numId w:val="1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招标人将按招标文件规定的时间和地点组织远程不见面开标。开标由代理机构主持，投标人无须到现场。评标委员会成员不得参加开标活动。</w:t>
      </w:r>
    </w:p>
    <w:p>
      <w:pPr>
        <w:pStyle w:val="38"/>
        <w:numPr>
          <w:ilvl w:val="1"/>
          <w:numId w:val="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招标人应当对开标、评标现场活动进行全程录音录像。录音录像应当清晰可辨，音像资料作为采购文件一并存档。</w:t>
      </w:r>
    </w:p>
    <w:p>
      <w:pPr>
        <w:pStyle w:val="38"/>
        <w:numPr>
          <w:ilvl w:val="1"/>
          <w:numId w:val="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开标时，由代理机构开通远程不见面开标大厅及开启“文字互动”等功能；投标人、代理机构进行电子投标文件的解密。解密后</w:t>
      </w:r>
      <w:r>
        <w:rPr>
          <w:rFonts w:hint="eastAsia" w:asciiTheme="minorEastAsia" w:hAnsiTheme="minorEastAsia"/>
          <w:color w:val="auto"/>
          <w:szCs w:val="21"/>
        </w:rPr>
        <w:t>投标人选择功能栏“开标记录”按钮可查看</w:t>
      </w:r>
      <w:r>
        <w:rPr>
          <w:rFonts w:hint="eastAsia" w:cs="宋体" w:asciiTheme="minorEastAsia" w:hAnsiTheme="minorEastAsia"/>
          <w:color w:val="auto"/>
          <w:kern w:val="0"/>
          <w:szCs w:val="21"/>
        </w:rPr>
        <w:t>投标人名称、投标价格、修改和撤回投标的通知（如有的话）和招标文件规定的需要宣布的其他内容。</w:t>
      </w:r>
    </w:p>
    <w:p>
      <w:pPr>
        <w:pStyle w:val="38"/>
        <w:numPr>
          <w:ilvl w:val="1"/>
          <w:numId w:val="15"/>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电子投标文件的解密。全流程电子化交易项目电子投标文件采用双重加密。解密需分</w:t>
      </w:r>
    </w:p>
    <w:p>
      <w:pPr>
        <w:autoSpaceDE w:val="0"/>
        <w:autoSpaceDN w:val="0"/>
        <w:spacing w:line="360" w:lineRule="auto"/>
        <w:ind w:left="1841" w:leftChars="671" w:hanging="432" w:hangingChars="206"/>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标段进行两次解密。</w:t>
      </w:r>
    </w:p>
    <w:p>
      <w:pPr>
        <w:pStyle w:val="38"/>
        <w:numPr>
          <w:ilvl w:val="1"/>
          <w:numId w:val="16"/>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投标人解密：投标人使用本单位CA数字证书远程进行解密。</w:t>
      </w:r>
    </w:p>
    <w:p>
      <w:pPr>
        <w:autoSpaceDE w:val="0"/>
        <w:autoSpaceDN w:val="0"/>
        <w:spacing w:line="360" w:lineRule="auto"/>
        <w:ind w:left="1842" w:hanging="1841" w:hangingChars="877"/>
        <w:contextualSpacing/>
        <w:jc w:val="left"/>
        <w:rPr>
          <w:rFonts w:cs="宋体" w:asciiTheme="minorEastAsia" w:hAnsiTheme="minorEastAsia"/>
          <w:color w:val="auto"/>
          <w:kern w:val="0"/>
          <w:szCs w:val="21"/>
        </w:rPr>
      </w:pPr>
      <w:r>
        <w:rPr>
          <w:rFonts w:hint="eastAsia" w:cs="宋体" w:asciiTheme="minorEastAsia" w:hAnsiTheme="minorEastAsia"/>
          <w:color w:val="auto"/>
          <w:kern w:val="0"/>
          <w:szCs w:val="21"/>
        </w:rPr>
        <w:t>23.3.1.2         代理机构解密：代理机构</w:t>
      </w:r>
      <w:r>
        <w:rPr>
          <w:rFonts w:cs="宋体" w:asciiTheme="minorEastAsia" w:hAnsiTheme="minorEastAsia"/>
          <w:color w:val="auto"/>
          <w:kern w:val="0"/>
          <w:szCs w:val="21"/>
        </w:rPr>
        <w:t>按</w:t>
      </w:r>
      <w:r>
        <w:rPr>
          <w:rFonts w:hint="eastAsia" w:cs="宋体" w:asciiTheme="minorEastAsia" w:hAnsiTheme="minorEastAsia"/>
          <w:color w:val="auto"/>
          <w:kern w:val="0"/>
          <w:szCs w:val="21"/>
        </w:rPr>
        <w:t>电子</w:t>
      </w:r>
      <w:r>
        <w:rPr>
          <w:rFonts w:cs="宋体" w:asciiTheme="minorEastAsia" w:hAnsiTheme="minorEastAsia"/>
          <w:color w:val="auto"/>
          <w:kern w:val="0"/>
          <w:szCs w:val="21"/>
        </w:rPr>
        <w:t>投标</w:t>
      </w:r>
      <w:r>
        <w:rPr>
          <w:rFonts w:hint="eastAsia" w:cs="宋体" w:asciiTheme="minorEastAsia" w:hAnsiTheme="minorEastAsia"/>
          <w:color w:val="auto"/>
          <w:kern w:val="0"/>
          <w:szCs w:val="21"/>
        </w:rPr>
        <w:t>文件到达交易系统</w:t>
      </w:r>
      <w:r>
        <w:rPr>
          <w:rFonts w:cs="宋体" w:asciiTheme="minorEastAsia" w:hAnsiTheme="minorEastAsia"/>
          <w:color w:val="auto"/>
          <w:kern w:val="0"/>
          <w:szCs w:val="21"/>
        </w:rPr>
        <w:t>的先后顺序</w:t>
      </w:r>
      <w:r>
        <w:rPr>
          <w:rFonts w:hint="eastAsia" w:cs="宋体" w:asciiTheme="minorEastAsia" w:hAnsiTheme="minorEastAsia"/>
          <w:color w:val="auto"/>
          <w:kern w:val="0"/>
          <w:szCs w:val="21"/>
        </w:rPr>
        <w:t>，使用本单位CA数字证书进行再次解密。</w:t>
      </w:r>
    </w:p>
    <w:p>
      <w:pPr>
        <w:pStyle w:val="38"/>
        <w:numPr>
          <w:ilvl w:val="1"/>
          <w:numId w:val="17"/>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因投标人原因电子投标文件解密失败的，其投标将被拒绝。</w:t>
      </w:r>
    </w:p>
    <w:p>
      <w:pPr>
        <w:pStyle w:val="38"/>
        <w:numPr>
          <w:ilvl w:val="1"/>
          <w:numId w:val="15"/>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投标人不足3家的，不得开标。</w:t>
      </w:r>
    </w:p>
    <w:p>
      <w:pPr>
        <w:pStyle w:val="38"/>
        <w:numPr>
          <w:ilvl w:val="1"/>
          <w:numId w:val="18"/>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开标过程由采购代理机构负责记录，</w:t>
      </w:r>
      <w:r>
        <w:rPr>
          <w:rFonts w:hint="eastAsia" w:hAnsi="宋体"/>
          <w:color w:val="auto"/>
          <w:szCs w:val="21"/>
        </w:rPr>
        <w:t>《开标记录表》经投标人进行电子签章、</w:t>
      </w:r>
      <w:r>
        <w:rPr>
          <w:rFonts w:hint="eastAsia" w:cs="宋体" w:asciiTheme="minorEastAsia" w:hAnsiTheme="minorEastAsia"/>
          <w:color w:val="auto"/>
          <w:kern w:val="0"/>
          <w:szCs w:val="21"/>
        </w:rPr>
        <w:t>由参加开标相关工作人员签字确认后随采购文件一并存档。</w:t>
      </w:r>
      <w:r>
        <w:rPr>
          <w:rFonts w:hint="eastAsia" w:hAnsi="宋体"/>
          <w:color w:val="auto"/>
          <w:szCs w:val="21"/>
        </w:rPr>
        <w:t>投标人未电子签章的，视同认可开标结果。</w:t>
      </w:r>
    </w:p>
    <w:p>
      <w:pPr>
        <w:pStyle w:val="38"/>
        <w:numPr>
          <w:ilvl w:val="1"/>
          <w:numId w:val="18"/>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对开标过程和开标记录如有疑义，以及认为采购人、采购代理机构相关工作人员有需要回避的情形的，应在不见面开标大厅“文字互动”对话框或“新增质疑”处在线提出询问或者回避申请。采购人、采购代理机构对投标人代表提出的询问或者回避申请应当及时处理。</w:t>
      </w:r>
    </w:p>
    <w:p>
      <w:pPr>
        <w:pStyle w:val="38"/>
        <w:numPr>
          <w:ilvl w:val="1"/>
          <w:numId w:val="18"/>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项目远程不见面开标活动结束时，投标人应在《开标记录表》上进行电子签章。投标人未签章的，视同认可开标结果。</w:t>
      </w:r>
    </w:p>
    <w:p>
      <w:pPr>
        <w:pStyle w:val="38"/>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38"/>
        <w:numPr>
          <w:ilvl w:val="0"/>
          <w:numId w:val="18"/>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资格审查</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color w:val="auto"/>
          <w:kern w:val="0"/>
          <w:szCs w:val="21"/>
        </w:rPr>
      </w:pPr>
    </w:p>
    <w:p>
      <w:pPr>
        <w:pStyle w:val="38"/>
        <w:numPr>
          <w:ilvl w:val="0"/>
          <w:numId w:val="18"/>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评标委员会的组成</w:t>
      </w:r>
    </w:p>
    <w:p>
      <w:pPr>
        <w:pStyle w:val="38"/>
        <w:numPr>
          <w:ilvl w:val="0"/>
          <w:numId w:val="19"/>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pStyle w:val="38"/>
        <w:numPr>
          <w:ilvl w:val="0"/>
          <w:numId w:val="20"/>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招标人将依法组建评标委员会，评标委员会由评审专家组成，成员人数应当为5人以上单数。评审专家依法从政府采购评审专家库中随机抽取。</w:t>
      </w:r>
    </w:p>
    <w:p>
      <w:pPr>
        <w:pStyle w:val="38"/>
        <w:numPr>
          <w:ilvl w:val="0"/>
          <w:numId w:val="20"/>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采购项目符合下列情形之一的，评标委员会成员人数应当为7人以上单数：</w:t>
      </w:r>
    </w:p>
    <w:p>
      <w:pPr>
        <w:pStyle w:val="38"/>
        <w:numPr>
          <w:ilvl w:val="0"/>
          <w:numId w:val="21"/>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采购预算金额在1000万元以上；</w:t>
      </w:r>
    </w:p>
    <w:p>
      <w:pPr>
        <w:pStyle w:val="38"/>
        <w:numPr>
          <w:ilvl w:val="0"/>
          <w:numId w:val="21"/>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技术复杂；</w:t>
      </w:r>
    </w:p>
    <w:p>
      <w:pPr>
        <w:pStyle w:val="38"/>
        <w:numPr>
          <w:ilvl w:val="0"/>
          <w:numId w:val="21"/>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社会影响较大。</w:t>
      </w:r>
    </w:p>
    <w:p>
      <w:pPr>
        <w:pStyle w:val="38"/>
        <w:numPr>
          <w:ilvl w:val="0"/>
          <w:numId w:val="2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color w:val="auto"/>
          <w:kern w:val="0"/>
          <w:szCs w:val="21"/>
        </w:rPr>
        <w:t>评审专家对本单位的采购项目只能作为采购人代表参与评标。采购代理机构工作人员不得参加由本机构代理的</w:t>
      </w:r>
      <w:r>
        <w:rPr>
          <w:rFonts w:hint="eastAsia" w:cs="宋体" w:asciiTheme="minorEastAsia" w:hAnsiTheme="minorEastAsia"/>
          <w:kern w:val="0"/>
          <w:szCs w:val="21"/>
        </w:rPr>
        <w:t>政府采购项目的评标。</w:t>
      </w:r>
    </w:p>
    <w:p>
      <w:pPr>
        <w:pStyle w:val="38"/>
        <w:numPr>
          <w:ilvl w:val="0"/>
          <w:numId w:val="2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pStyle w:val="38"/>
        <w:numPr>
          <w:ilvl w:val="0"/>
          <w:numId w:val="23"/>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参加采购活动前三年内,与供应商存在劳动关系,或者担任过供应商的董事、监事,或者是供应商的控股股东或实际控制人；</w:t>
      </w:r>
    </w:p>
    <w:p>
      <w:pPr>
        <w:pStyle w:val="38"/>
        <w:numPr>
          <w:ilvl w:val="0"/>
          <w:numId w:val="23"/>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与供应商的法定代表人或者负责人有夫妻、直系血亲、三代以内旁系血亲或者近姻亲关系；</w:t>
      </w:r>
    </w:p>
    <w:p>
      <w:pPr>
        <w:pStyle w:val="38"/>
        <w:numPr>
          <w:ilvl w:val="0"/>
          <w:numId w:val="23"/>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与供应商有其他可能影响政府采购活动公平、公正进行的关系。</w:t>
      </w:r>
    </w:p>
    <w:p>
      <w:pPr>
        <w:pStyle w:val="38"/>
        <w:numPr>
          <w:ilvl w:val="1"/>
          <w:numId w:val="2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8"/>
        <w:numPr>
          <w:ilvl w:val="1"/>
          <w:numId w:val="2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8"/>
        <w:numPr>
          <w:ilvl w:val="1"/>
          <w:numId w:val="2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8"/>
        <w:numPr>
          <w:ilvl w:val="1"/>
          <w:numId w:val="2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8"/>
        <w:numPr>
          <w:ilvl w:val="0"/>
          <w:numId w:val="2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8"/>
        <w:numPr>
          <w:ilvl w:val="0"/>
          <w:numId w:val="2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8"/>
        <w:numPr>
          <w:ilvl w:val="1"/>
          <w:numId w:val="2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8"/>
        <w:numPr>
          <w:ilvl w:val="1"/>
          <w:numId w:val="2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2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8"/>
        <w:numPr>
          <w:ilvl w:val="0"/>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8"/>
        <w:numPr>
          <w:ilvl w:val="0"/>
          <w:numId w:val="2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8"/>
        <w:numPr>
          <w:ilvl w:val="0"/>
          <w:numId w:val="2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2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pStyle w:val="38"/>
        <w:numPr>
          <w:ilvl w:val="0"/>
          <w:numId w:val="3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投标文件中开标一览表(报价表)内容与投标文件中相应内容不一致的，以开标一览表(报价表)为准；</w:t>
      </w:r>
    </w:p>
    <w:p>
      <w:pPr>
        <w:pStyle w:val="38"/>
        <w:numPr>
          <w:ilvl w:val="0"/>
          <w:numId w:val="3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38"/>
        <w:numPr>
          <w:ilvl w:val="0"/>
          <w:numId w:val="3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38"/>
        <w:numPr>
          <w:ilvl w:val="0"/>
          <w:numId w:val="3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2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8"/>
        <w:numPr>
          <w:ilvl w:val="0"/>
          <w:numId w:val="3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pStyle w:val="38"/>
        <w:numPr>
          <w:ilvl w:val="0"/>
          <w:numId w:val="3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未按照招标文件的规定提交投标承诺函的；</w:t>
      </w:r>
      <w:r>
        <w:rPr>
          <w:rFonts w:cs="宋体" w:asciiTheme="minorEastAsia" w:hAnsiTheme="minorEastAsia"/>
          <w:kern w:val="0"/>
          <w:szCs w:val="21"/>
        </w:rPr>
        <w:t xml:space="preserve"> </w:t>
      </w:r>
    </w:p>
    <w:p>
      <w:pPr>
        <w:pStyle w:val="38"/>
        <w:numPr>
          <w:ilvl w:val="0"/>
          <w:numId w:val="3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投标文件未按招标文件要求签署、盖章的；</w:t>
      </w:r>
    </w:p>
    <w:p>
      <w:pPr>
        <w:pStyle w:val="38"/>
        <w:numPr>
          <w:ilvl w:val="0"/>
          <w:numId w:val="3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不具备招标文件中规定的资格要求的；</w:t>
      </w:r>
    </w:p>
    <w:p>
      <w:pPr>
        <w:pStyle w:val="38"/>
        <w:numPr>
          <w:ilvl w:val="0"/>
          <w:numId w:val="3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报价超过招标文件中规定的预算金额或者最高限价的；</w:t>
      </w:r>
    </w:p>
    <w:p>
      <w:pPr>
        <w:pStyle w:val="38"/>
        <w:numPr>
          <w:ilvl w:val="0"/>
          <w:numId w:val="32"/>
        </w:numPr>
        <w:autoSpaceDE w:val="0"/>
        <w:autoSpaceDN w:val="0"/>
        <w:spacing w:line="360" w:lineRule="auto"/>
        <w:ind w:left="1418" w:hanging="1418" w:firstLineChars="0"/>
        <w:contextualSpacing/>
        <w:rPr>
          <w:rFonts w:cs="宋体" w:asciiTheme="minorEastAsia" w:hAnsiTheme="minorEastAsia"/>
          <w:kern w:val="0"/>
          <w:szCs w:val="21"/>
        </w:rPr>
      </w:pP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8"/>
        <w:numPr>
          <w:ilvl w:val="0"/>
          <w:numId w:val="3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pStyle w:val="38"/>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不同投标人的投标文件由同一单位或者个人编制；</w:t>
      </w:r>
    </w:p>
    <w:p>
      <w:pPr>
        <w:pStyle w:val="38"/>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不同投标人委托同一单位或者个人办理投标事宜；</w:t>
      </w:r>
    </w:p>
    <w:p>
      <w:pPr>
        <w:pStyle w:val="38"/>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不同投标人的投标文件载明的项目管理成员或者联系人员为同一人；</w:t>
      </w:r>
    </w:p>
    <w:p>
      <w:pPr>
        <w:pStyle w:val="38"/>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不同投标人的投标文件异常一致或者投标报价呈规律性差异；</w:t>
      </w:r>
    </w:p>
    <w:p>
      <w:pPr>
        <w:pStyle w:val="38"/>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不同投标人的投标文件相互混装。</w:t>
      </w:r>
    </w:p>
    <w:p>
      <w:pPr>
        <w:pStyle w:val="38"/>
        <w:numPr>
          <w:ilvl w:val="0"/>
          <w:numId w:val="3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8"/>
        <w:numPr>
          <w:ilvl w:val="0"/>
          <w:numId w:val="3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效投标处理。</w:t>
      </w:r>
    </w:p>
    <w:p>
      <w:pPr>
        <w:pStyle w:val="38"/>
        <w:numPr>
          <w:ilvl w:val="0"/>
          <w:numId w:val="37"/>
        </w:numPr>
        <w:autoSpaceDE w:val="0"/>
        <w:autoSpaceDN w:val="0"/>
        <w:spacing w:line="360" w:lineRule="auto"/>
        <w:ind w:hanging="964"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按照《关于推进全流程电子化交易和在线监管工作有关问题的通知》（许公管办[2019]3号）规定，不同投标人电子投标文件记录的网卡MAC地址、CPU序号、硬盘序列号等硬件特征码均相同时，视为‘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38"/>
        <w:numPr>
          <w:ilvl w:val="0"/>
          <w:numId w:val="3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法</w:t>
      </w:r>
      <w:r>
        <w:rPr>
          <w:rFonts w:cs="宋体" w:asciiTheme="minorEastAsia" w:hAnsiTheme="minorEastAsia"/>
          <w:kern w:val="0"/>
          <w:szCs w:val="21"/>
        </w:rPr>
        <w:t>律、法规和招标文件规定的其他无效情形。</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2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8"/>
        <w:numPr>
          <w:ilvl w:val="0"/>
          <w:numId w:val="3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8"/>
        <w:numPr>
          <w:ilvl w:val="0"/>
          <w:numId w:val="3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2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2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8"/>
        <w:numPr>
          <w:ilvl w:val="0"/>
          <w:numId w:val="4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pStyle w:val="38"/>
        <w:numPr>
          <w:ilvl w:val="0"/>
          <w:numId w:val="41"/>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最低评标价法</w:t>
      </w:r>
    </w:p>
    <w:p>
      <w:pPr>
        <w:pStyle w:val="38"/>
        <w:numPr>
          <w:ilvl w:val="0"/>
          <w:numId w:val="42"/>
        </w:numPr>
        <w:autoSpaceDE w:val="0"/>
        <w:autoSpaceDN w:val="0"/>
        <w:spacing w:line="360" w:lineRule="auto"/>
        <w:ind w:left="1841" w:leftChars="1" w:hanging="1839" w:hangingChars="876"/>
        <w:contextualSpacing/>
        <w:rPr>
          <w:rFonts w:cs="宋体" w:asciiTheme="minorEastAsia" w:hAnsiTheme="minorEastAsia"/>
          <w:kern w:val="0"/>
          <w:szCs w:val="21"/>
        </w:rPr>
      </w:pPr>
      <w:r>
        <w:rPr>
          <w:rFonts w:hint="eastAsia" w:cs="宋体" w:asciiTheme="minorEastAsia" w:hAnsiTheme="minorEastAsia"/>
          <w:kern w:val="0"/>
          <w:szCs w:val="21"/>
        </w:rPr>
        <w:t>最低评标价法，是指投标文件满足招标文件全部实质性要求，且投标报价最低的投标人为中标候选人的评标方法。</w:t>
      </w:r>
    </w:p>
    <w:p>
      <w:pPr>
        <w:pStyle w:val="38"/>
        <w:numPr>
          <w:ilvl w:val="0"/>
          <w:numId w:val="42"/>
        </w:numPr>
        <w:autoSpaceDE w:val="0"/>
        <w:autoSpaceDN w:val="0"/>
        <w:spacing w:line="360" w:lineRule="auto"/>
        <w:ind w:left="1841" w:leftChars="1" w:hanging="1839" w:hangingChars="876"/>
        <w:contextualSpacing/>
        <w:rPr>
          <w:rFonts w:cs="宋体" w:asciiTheme="minorEastAsia" w:hAnsiTheme="minorEastAsia"/>
          <w:kern w:val="0"/>
          <w:szCs w:val="21"/>
        </w:rPr>
      </w:pPr>
      <w:r>
        <w:rPr>
          <w:rFonts w:hint="eastAsia" w:cs="宋体" w:asciiTheme="minorEastAsia" w:hAnsiTheme="minorEastAsia"/>
          <w:kern w:val="0"/>
          <w:szCs w:val="21"/>
        </w:rPr>
        <w:t>采用最低评标价法评标时，除了算术修正和落实政府采购政策需进行的价格扣除外，不能对投标人的投标价格进行任何调整。</w:t>
      </w:r>
    </w:p>
    <w:p>
      <w:pPr>
        <w:pStyle w:val="38"/>
        <w:numPr>
          <w:ilvl w:val="0"/>
          <w:numId w:val="41"/>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综合评分法，是指投标文件满足招标文件全部实质性要求，且按照评审因素的量化指标评审得分最高的投标人为中标候选人的评标方法。</w:t>
      </w:r>
    </w:p>
    <w:p>
      <w:pPr>
        <w:pStyle w:val="38"/>
        <w:numPr>
          <w:ilvl w:val="0"/>
          <w:numId w:val="43"/>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pStyle w:val="38"/>
        <w:numPr>
          <w:ilvl w:val="0"/>
          <w:numId w:val="4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pStyle w:val="38"/>
        <w:numPr>
          <w:ilvl w:val="0"/>
          <w:numId w:val="4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评标过程中，不得去掉报价中的最高报价和最低报价。</w:t>
      </w:r>
    </w:p>
    <w:p>
      <w:pPr>
        <w:pStyle w:val="38"/>
        <w:numPr>
          <w:ilvl w:val="0"/>
          <w:numId w:val="4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因落实政府采购政策进行价格调整的，以调整后的价格计算评标基准价和投标报价。</w:t>
      </w:r>
    </w:p>
    <w:p>
      <w:pPr>
        <w:pStyle w:val="38"/>
        <w:numPr>
          <w:ilvl w:val="1"/>
          <w:numId w:val="4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4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8"/>
        <w:numPr>
          <w:ilvl w:val="0"/>
          <w:numId w:val="4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8"/>
        <w:numPr>
          <w:ilvl w:val="0"/>
          <w:numId w:val="4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4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pStyle w:val="38"/>
        <w:numPr>
          <w:ilvl w:val="0"/>
          <w:numId w:val="48"/>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pStyle w:val="38"/>
        <w:numPr>
          <w:ilvl w:val="0"/>
          <w:numId w:val="49"/>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确定参与评标至评标结束前私自接触投标人；</w:t>
      </w:r>
    </w:p>
    <w:p>
      <w:pPr>
        <w:pStyle w:val="38"/>
        <w:numPr>
          <w:ilvl w:val="0"/>
          <w:numId w:val="49"/>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接受投标人提出的与投标文件不一致的澄清或者说明，《投标人须知》26条规定的情形除外；</w:t>
      </w:r>
    </w:p>
    <w:p>
      <w:pPr>
        <w:pStyle w:val="38"/>
        <w:numPr>
          <w:ilvl w:val="0"/>
          <w:numId w:val="49"/>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违反评标纪律发表倾向性意见或者征询采购人的倾向性意见；</w:t>
      </w:r>
    </w:p>
    <w:p>
      <w:pPr>
        <w:pStyle w:val="38"/>
        <w:numPr>
          <w:ilvl w:val="0"/>
          <w:numId w:val="49"/>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对需要专业判断的主观评审因素协商评分；</w:t>
      </w:r>
    </w:p>
    <w:p>
      <w:pPr>
        <w:pStyle w:val="38"/>
        <w:numPr>
          <w:ilvl w:val="0"/>
          <w:numId w:val="49"/>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在评标过程中擅离职守，影响评标程序正常进行的；</w:t>
      </w:r>
    </w:p>
    <w:p>
      <w:pPr>
        <w:pStyle w:val="38"/>
        <w:numPr>
          <w:ilvl w:val="0"/>
          <w:numId w:val="49"/>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记录、复制或者带走任何评标资料；</w:t>
      </w:r>
    </w:p>
    <w:p>
      <w:pPr>
        <w:pStyle w:val="38"/>
        <w:numPr>
          <w:ilvl w:val="0"/>
          <w:numId w:val="49"/>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其他不遵守评标纪律的行为。</w:t>
      </w:r>
    </w:p>
    <w:p>
      <w:pPr>
        <w:pStyle w:val="38"/>
        <w:autoSpaceDE w:val="0"/>
        <w:autoSpaceDN w:val="0"/>
        <w:spacing w:line="360" w:lineRule="auto"/>
        <w:ind w:left="1384" w:firstLine="0" w:firstLineChars="0"/>
        <w:contextualSpacing/>
        <w:rPr>
          <w:rFonts w:cs="宋体" w:asciiTheme="minorEastAsia" w:hAnsiTheme="minorEastAsia"/>
          <w:kern w:val="0"/>
          <w:szCs w:val="21"/>
        </w:rPr>
      </w:pP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4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8"/>
        <w:numPr>
          <w:ilvl w:val="0"/>
          <w:numId w:val="5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8"/>
        <w:numPr>
          <w:ilvl w:val="0"/>
          <w:numId w:val="5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8"/>
        <w:numPr>
          <w:ilvl w:val="0"/>
          <w:numId w:val="4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8"/>
        <w:numPr>
          <w:ilvl w:val="0"/>
          <w:numId w:val="5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8"/>
        <w:numPr>
          <w:ilvl w:val="0"/>
          <w:numId w:val="5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4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8"/>
        <w:numPr>
          <w:ilvl w:val="0"/>
          <w:numId w:val="5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8"/>
        <w:numPr>
          <w:ilvl w:val="0"/>
          <w:numId w:val="5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8"/>
        <w:numPr>
          <w:ilvl w:val="0"/>
          <w:numId w:val="5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8"/>
        <w:autoSpaceDE w:val="0"/>
        <w:autoSpaceDN w:val="0"/>
        <w:spacing w:line="360" w:lineRule="auto"/>
        <w:ind w:left="964" w:firstLine="0" w:firstLineChars="0"/>
        <w:contextualSpacing/>
        <w:rPr>
          <w:rFonts w:cs="宋体" w:asciiTheme="minorEastAsia" w:hAnsiTheme="minorEastAsia"/>
          <w:kern w:val="0"/>
          <w:szCs w:val="21"/>
        </w:rPr>
      </w:pPr>
    </w:p>
    <w:p>
      <w:pPr>
        <w:pStyle w:val="38"/>
        <w:numPr>
          <w:ilvl w:val="0"/>
          <w:numId w:val="4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8"/>
        <w:numPr>
          <w:ilvl w:val="0"/>
          <w:numId w:val="5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38"/>
        <w:numPr>
          <w:ilvl w:val="0"/>
          <w:numId w:val="55"/>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pStyle w:val="38"/>
        <w:numPr>
          <w:ilvl w:val="0"/>
          <w:numId w:val="55"/>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对采购过程提出质疑的，为各采购程序环节结束之日起七个工作日  内，以书面形式向采购人和采购代理机构一次性提出；</w:t>
      </w:r>
    </w:p>
    <w:p>
      <w:pPr>
        <w:pStyle w:val="38"/>
        <w:numPr>
          <w:ilvl w:val="0"/>
          <w:numId w:val="55"/>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对中标结果提出质疑的，为中标结果公告期限届满之日起七个工作日内，以书面形式向采购人和采购代理机构一次性提出。</w:t>
      </w:r>
    </w:p>
    <w:p>
      <w:pPr>
        <w:pStyle w:val="38"/>
        <w:numPr>
          <w:ilvl w:val="1"/>
          <w:numId w:val="56"/>
        </w:numPr>
        <w:autoSpaceDE w:val="0"/>
        <w:autoSpaceDN w:val="0"/>
        <w:spacing w:line="360" w:lineRule="auto"/>
        <w:ind w:hanging="964"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pStyle w:val="38"/>
        <w:numPr>
          <w:ilvl w:val="0"/>
          <w:numId w:val="57"/>
        </w:numPr>
        <w:autoSpaceDE w:val="0"/>
        <w:autoSpaceDN w:val="0"/>
        <w:spacing w:line="360" w:lineRule="auto"/>
        <w:ind w:hanging="1384" w:firstLineChars="0"/>
        <w:contextualSpacing/>
        <w:rPr>
          <w:rFonts w:cs="宋体" w:asciiTheme="minorEastAsia" w:hAnsiTheme="minorEastAsia"/>
          <w:kern w:val="0"/>
          <w:szCs w:val="21"/>
        </w:rPr>
      </w:pP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pStyle w:val="38"/>
        <w:numPr>
          <w:ilvl w:val="0"/>
          <w:numId w:val="57"/>
        </w:numPr>
        <w:autoSpaceDE w:val="0"/>
        <w:autoSpaceDN w:val="0"/>
        <w:spacing w:line="360" w:lineRule="auto"/>
        <w:ind w:hanging="1384" w:firstLineChars="0"/>
        <w:contextualSpacing/>
        <w:rPr>
          <w:rFonts w:cs="宋体" w:asciiTheme="minorEastAsia" w:hAnsiTheme="minorEastAsia"/>
          <w:kern w:val="0"/>
          <w:szCs w:val="21"/>
        </w:rPr>
      </w:pP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5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8"/>
        <w:numPr>
          <w:ilvl w:val="0"/>
          <w:numId w:val="5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宋体" w:asciiTheme="majorEastAsia" w:hAnsiTheme="majorEastAsia" w:eastAsiaTheme="majorEastAsia"/>
          <w:b/>
          <w:kern w:val="0"/>
          <w:sz w:val="32"/>
          <w:szCs w:val="32"/>
        </w:rPr>
        <w:t xml:space="preserve">          </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firstLine="1446" w:firstLineChars="450"/>
        <w:contextualSpacing/>
        <w:jc w:val="left"/>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3" w:name="OLE_LINK6"/>
      <w:r>
        <w:rPr>
          <w:rFonts w:hint="eastAsia" w:cs="仿宋_GB2312" w:asciiTheme="minorEastAsia" w:hAnsiTheme="minorEastAsia"/>
          <w:szCs w:val="21"/>
          <w:lang w:val="zh-CN"/>
        </w:rPr>
        <w:t>财库[2014]68号</w:t>
      </w:r>
      <w:bookmarkEnd w:id="3"/>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20" w:firstLineChars="200"/>
        <w:contextualSpacing/>
        <w:rPr>
          <w:rFonts w:cs="仿宋_GB2312" w:asciiTheme="minorEastAsia" w:hAnsiTheme="minorEastAsia"/>
          <w:szCs w:val="21"/>
          <w:lang w:val="zh-CN"/>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color w:val="auto"/>
                <w:szCs w:val="21"/>
              </w:rPr>
            </w:pPr>
            <w:r>
              <w:rPr>
                <w:rFonts w:hint="eastAsia" w:asciiTheme="minorEastAsia" w:hAnsiTheme="minorEastAsia"/>
                <w:bCs/>
                <w:szCs w:val="21"/>
              </w:rPr>
              <w:t>（1）投标人是</w:t>
            </w:r>
            <w:r>
              <w:rPr>
                <w:rFonts w:hint="eastAsia" w:asciiTheme="minorEastAsia" w:hAnsiTheme="minorEastAsia"/>
                <w:bCs/>
                <w:color w:val="auto"/>
                <w:szCs w:val="21"/>
              </w:rPr>
              <w:t>法人（法人包括企业法人、机关法人、事业单位法人和社会团体法人），提供本单位：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①2018年度或2019年度经审计的财务报告，包括资产负债表、利润表、现金流量表、所有者权益变动表及其附注；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color w:val="auto"/>
                <w:szCs w:val="21"/>
              </w:rPr>
              <w:t>③财政部门认可的政府采购专业担保机构的证明</w:t>
            </w:r>
            <w:r>
              <w:rPr>
                <w:rFonts w:hint="eastAsia" w:asciiTheme="minorEastAsia" w:hAnsiTheme="minorEastAsia"/>
                <w:bCs/>
                <w:szCs w:val="21"/>
              </w:rPr>
              <w:t>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①2018年度或2019年度经审计的财务报告，包括资产负债表、利润表、现金流量表、所有者权益变动表及其附注；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失信被执行人、重大税收违法案件当事人名单的投标人、“</w:t>
            </w:r>
            <w:r>
              <w:rPr>
                <w:rFonts w:asciiTheme="minorEastAsia" w:hAnsiTheme="minorEastAsia"/>
                <w:bCs/>
                <w:szCs w:val="21"/>
              </w:rPr>
              <w:t>中国政府采购网</w:t>
            </w:r>
            <w:r>
              <w:rPr>
                <w:rFonts w:hint="eastAsia" w:asciiTheme="minorEastAsia" w:hAnsiTheme="minorEastAsia"/>
                <w:bCs/>
                <w:szCs w:val="21"/>
              </w:rPr>
              <w:t>”政府采购严重违法失信行为记录名单的投标人、</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6"/>
                <w:rFonts w:hint="eastAsia" w:asciiTheme="minorEastAsia" w:hAnsiTheme="minorEastAsia"/>
                <w:bCs/>
                <w:szCs w:val="21"/>
              </w:rPr>
              <w:t>www.creditchina.gov.cn</w:t>
            </w:r>
            <w:r>
              <w:rPr>
                <w:rStyle w:val="26"/>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Cs w:val="21"/>
              </w:rPr>
            </w:pPr>
            <w:r>
              <w:rPr>
                <w:rFonts w:hint="eastAsia" w:asciiTheme="minorEastAsia" w:hAnsiTheme="minorEastAsia"/>
                <w:bCs/>
                <w:szCs w:val="21"/>
              </w:rPr>
              <w:t>（4）信用信息的使用原则：经采购人认定的被列入</w:t>
            </w:r>
            <w:r>
              <w:rPr>
                <w:rFonts w:hint="eastAsia" w:cs="宋体" w:asciiTheme="minorEastAsia" w:hAnsiTheme="minorEastAsia"/>
                <w:kern w:val="0"/>
                <w:szCs w:val="21"/>
              </w:rPr>
              <w:t>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asciiTheme="minorEastAsia" w:hAnsiTheme="minorEastAsia"/>
                <w:bCs/>
                <w:szCs w:val="21"/>
              </w:rPr>
              <w:t>的投标人</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w:t>
            </w:r>
            <w:r>
              <w:rPr>
                <w:rFonts w:hint="eastAsia" w:asciiTheme="minorEastAsia" w:hAnsiTheme="minorEastAsia"/>
                <w:bCs/>
                <w:szCs w:val="21"/>
              </w:rPr>
              <w:t>，将拒绝其参与本次政府采购活动。</w:t>
            </w:r>
          </w:p>
          <w:p>
            <w:pPr>
              <w:spacing w:line="360" w:lineRule="auto"/>
              <w:rPr>
                <w:rFonts w:asciiTheme="minorEastAsia" w:hAnsiTheme="minorEastAsia"/>
                <w:b/>
                <w:bCs/>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4" w:name="baidusnap2"/>
            <w:bookmarkEnd w:id="4"/>
            <w:r>
              <w:rPr>
                <w:rFonts w:hint="eastAsia" w:cs="仿宋_GB2312" w:asciiTheme="minorEastAsia" w:hAnsiTheme="minorEastAsia"/>
                <w:szCs w:val="21"/>
                <w:lang w:val="zh-CN"/>
              </w:rPr>
              <w:t>提供未为本项目提供整体设计、</w:t>
            </w:r>
            <w:bookmarkStart w:id="5" w:name="baidusnap9"/>
            <w:bookmarkEnd w:id="5"/>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w:t>
      </w:r>
      <w:r>
        <w:rPr>
          <w:rFonts w:cs="仿宋_GB2312" w:asciiTheme="minorEastAsia" w:hAnsiTheme="minorEastAsia" w:eastAsiaTheme="minorEastAsia"/>
          <w:color w:val="auto"/>
          <w:sz w:val="21"/>
          <w:szCs w:val="21"/>
          <w:lang w:val="zh-CN"/>
        </w:rPr>
        <w:t>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如果本项目非专门面向中小企业采购，对小型和微型企业产品的价格给予10%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（2）</w:t>
      </w:r>
      <w:r>
        <w:rPr>
          <w:rFonts w:cs="仿宋_GB2312" w:asciiTheme="minorEastAsia" w:hAnsiTheme="minorEastAsia" w:eastAsiaTheme="minorEastAsia"/>
          <w:b/>
          <w:color w:val="auto"/>
          <w:sz w:val="21"/>
          <w:szCs w:val="21"/>
          <w:lang w:val="zh-CN"/>
        </w:rPr>
        <w:t>关于相同品牌产品</w:t>
      </w:r>
      <w:r>
        <w:rPr>
          <w:rFonts w:cs="仿宋_GB2312" w:asciiTheme="minorEastAsia" w:hAnsiTheme="minorEastAsia" w:eastAsiaTheme="minorEastAsia"/>
          <w:b/>
          <w:bCs/>
          <w:color w:val="auto"/>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color w:val="auto"/>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color w:val="auto"/>
          <w:sz w:val="21"/>
          <w:szCs w:val="21"/>
          <w:lang w:val="zh-CN"/>
        </w:rPr>
        <w:t>采取随机抽取</w:t>
      </w:r>
      <w:r>
        <w:rPr>
          <w:rFonts w:cs="仿宋_GB2312" w:asciiTheme="minorEastAsia" w:hAnsiTheme="minorEastAsia" w:eastAsiaTheme="minorEastAsia"/>
          <w:color w:val="auto"/>
          <w:sz w:val="21"/>
          <w:szCs w:val="21"/>
          <w:lang w:val="zh-CN"/>
        </w:rPr>
        <w:t>方式确定一个参加评标的投</w:t>
      </w:r>
      <w:r>
        <w:rPr>
          <w:rFonts w:cs="仿宋_GB2312" w:asciiTheme="minorEastAsia" w:hAnsiTheme="minorEastAsia" w:eastAsiaTheme="minorEastAsia"/>
          <w:sz w:val="21"/>
          <w:szCs w:val="21"/>
          <w:lang w:val="zh-CN"/>
        </w:rPr>
        <w:t>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（3）强制采购节能产品和优先采购节能产品、优先采购环保产品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1）对《节能产品政府采购品目清单》所列的政府强制采购节能产品</w:t>
      </w: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投标人所投其他产品若属于《节能产品政府采购品目清单》优先采购产品，</w:t>
      </w:r>
      <w:r>
        <w:rPr>
          <w:rFonts w:hint="eastAsia" w:cs="仿宋_GB2312" w:asciiTheme="minorEastAsia" w:hAnsiTheme="minorEastAsia"/>
          <w:sz w:val="21"/>
          <w:szCs w:val="21"/>
          <w:lang w:val="zh-CN"/>
        </w:rPr>
        <w:t>投标文件中应提供</w:t>
      </w:r>
      <w:r>
        <w:rPr>
          <w:rFonts w:hint="eastAsia" w:cs="仿宋_GB2312" w:asciiTheme="minorEastAsia" w:hAnsiTheme="minorEastAsia" w:eastAsiaTheme="minorEastAsia"/>
          <w:sz w:val="21"/>
          <w:szCs w:val="21"/>
          <w:lang w:val="zh-CN"/>
        </w:rPr>
        <w:t>具有国家确定的认证机构出具的、处于有效期之内的节能产品认证证书</w:t>
      </w:r>
      <w:r>
        <w:rPr>
          <w:rFonts w:hint="eastAsia" w:cs="仿宋_GB2312" w:asciiTheme="minorEastAsia" w:hAnsiTheme="minorEastAsia"/>
          <w:sz w:val="21"/>
          <w:szCs w:val="21"/>
          <w:lang w:val="zh-CN"/>
        </w:rPr>
        <w:t>，评标委员会根据本项目评标标准予以判定并赋分。</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w:t>
      </w:r>
      <w:r>
        <w:rPr>
          <w:rFonts w:hint="eastAsia" w:cs="仿宋_GB2312" w:asciiTheme="minorEastAsia" w:hAnsiTheme="minorEastAsia"/>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sz w:val="21"/>
          <w:szCs w:val="21"/>
          <w:lang w:val="zh-CN"/>
        </w:rPr>
        <w:t>具有国家确定的认证机构出具的、处于有效期之内的环境标志产品认证证书</w:t>
      </w:r>
      <w:r>
        <w:rPr>
          <w:rFonts w:hint="eastAsia" w:cs="仿宋_GB2312" w:asciiTheme="minorEastAsia" w:hAnsiTheme="minorEastAsia"/>
          <w:sz w:val="21"/>
          <w:szCs w:val="21"/>
          <w:lang w:val="zh-CN"/>
        </w:rPr>
        <w:t>，</w:t>
      </w:r>
      <w:r>
        <w:rPr>
          <w:rFonts w:hint="eastAsia" w:cs="仿宋_GB2312" w:asciiTheme="minorEastAsia" w:hAnsiTheme="minorEastAsia" w:eastAsiaTheme="minorEastAsia"/>
          <w:sz w:val="21"/>
          <w:szCs w:val="21"/>
          <w:lang w:val="zh-CN"/>
        </w:rPr>
        <w:t>评标委员会根据本项目评标标准予以判定并赋分。</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（4）关于强制性产品认证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（5）支持脱贫攻坚（物业服务项目）</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hint="eastAsia"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（7）评标标准</w:t>
      </w:r>
    </w:p>
    <w:tbl>
      <w:tblPr>
        <w:tblStyle w:val="22"/>
        <w:tblW w:w="9039" w:type="dxa"/>
        <w:tblInd w:w="0" w:type="dxa"/>
        <w:tblLayout w:type="fixed"/>
        <w:tblCellMar>
          <w:top w:w="0" w:type="dxa"/>
          <w:left w:w="108" w:type="dxa"/>
          <w:bottom w:w="0" w:type="dxa"/>
          <w:right w:w="108" w:type="dxa"/>
        </w:tblCellMar>
      </w:tblPr>
      <w:tblGrid>
        <w:gridCol w:w="1384"/>
        <w:gridCol w:w="1560"/>
        <w:gridCol w:w="6095"/>
      </w:tblGrid>
      <w:tr>
        <w:tblPrEx>
          <w:tblCellMar>
            <w:top w:w="0" w:type="dxa"/>
            <w:left w:w="108" w:type="dxa"/>
            <w:bottom w:w="0" w:type="dxa"/>
            <w:right w:w="108" w:type="dxa"/>
          </w:tblCellMar>
        </w:tblPrEx>
        <w:trPr>
          <w:trHeight w:val="699" w:hRule="atLeast"/>
        </w:trPr>
        <w:tc>
          <w:tcPr>
            <w:tcW w:w="2944"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分值构成</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(总分100分)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ind w:firstLine="420" w:firstLineChars="200"/>
              <w:jc w:val="left"/>
              <w:rPr>
                <w:rFonts w:ascii="宋体" w:hAnsi="宋体" w:eastAsia="宋体" w:cs="宋体"/>
                <w:color w:val="000000"/>
                <w:kern w:val="0"/>
                <w:sz w:val="24"/>
                <w:szCs w:val="24"/>
              </w:rPr>
            </w:pPr>
            <w:r>
              <w:rPr>
                <w:rFonts w:hint="eastAsia" w:ascii="宋体" w:hAnsi="宋体" w:eastAsia="宋体" w:cs="Times New Roman"/>
                <w:color w:val="000000"/>
                <w:szCs w:val="21"/>
              </w:rPr>
              <w:t>价格分值：</w:t>
            </w:r>
            <w:r>
              <w:rPr>
                <w:rFonts w:hint="eastAsia" w:ascii="宋体" w:hAnsi="宋体" w:eastAsia="宋体" w:cs="宋体"/>
                <w:color w:val="FF0000"/>
                <w:kern w:val="0"/>
                <w:szCs w:val="21"/>
              </w:rPr>
              <w:t>42</w:t>
            </w:r>
            <w:r>
              <w:rPr>
                <w:rFonts w:hint="eastAsia" w:ascii="宋体" w:hAnsi="宋体" w:eastAsia="宋体" w:cs="Times New Roman"/>
                <w:color w:val="000000"/>
                <w:szCs w:val="21"/>
              </w:rPr>
              <w:t>分</w:t>
            </w:r>
          </w:p>
          <w:p>
            <w:pPr>
              <w:widowControl/>
              <w:spacing w:line="360" w:lineRule="auto"/>
              <w:ind w:firstLine="420" w:firstLineChars="200"/>
              <w:jc w:val="left"/>
              <w:rPr>
                <w:rFonts w:ascii="宋体" w:hAnsi="宋体" w:eastAsia="宋体" w:cs="宋体"/>
                <w:color w:val="000000"/>
                <w:kern w:val="0"/>
                <w:sz w:val="24"/>
                <w:szCs w:val="24"/>
              </w:rPr>
            </w:pPr>
            <w:r>
              <w:rPr>
                <w:rFonts w:hint="eastAsia" w:ascii="宋体" w:hAnsi="宋体" w:eastAsia="宋体" w:cs="Times New Roman"/>
                <w:color w:val="000000"/>
                <w:szCs w:val="21"/>
              </w:rPr>
              <w:t>商务部分：</w:t>
            </w:r>
            <w:r>
              <w:rPr>
                <w:rFonts w:hint="eastAsia" w:ascii="宋体" w:hAnsi="宋体" w:eastAsia="宋体" w:cs="宋体"/>
                <w:color w:val="FF0000"/>
                <w:kern w:val="0"/>
                <w:szCs w:val="21"/>
              </w:rPr>
              <w:t>27</w:t>
            </w:r>
            <w:r>
              <w:rPr>
                <w:rFonts w:hint="eastAsia" w:ascii="宋体" w:hAnsi="宋体" w:eastAsia="宋体" w:cs="Times New Roman"/>
                <w:color w:val="000000"/>
                <w:szCs w:val="21"/>
              </w:rPr>
              <w:t>分</w:t>
            </w:r>
          </w:p>
          <w:p>
            <w:pPr>
              <w:widowControl/>
              <w:spacing w:line="360" w:lineRule="auto"/>
              <w:ind w:firstLine="420" w:firstLineChars="200"/>
              <w:jc w:val="left"/>
              <w:rPr>
                <w:rFonts w:ascii="宋体" w:hAnsi="宋体" w:eastAsia="宋体" w:cs="宋体"/>
                <w:color w:val="000000"/>
                <w:kern w:val="0"/>
                <w:sz w:val="24"/>
                <w:szCs w:val="24"/>
              </w:rPr>
            </w:pPr>
            <w:r>
              <w:rPr>
                <w:rFonts w:hint="eastAsia" w:ascii="宋体" w:hAnsi="宋体" w:eastAsia="宋体" w:cs="Times New Roman"/>
                <w:color w:val="000000"/>
                <w:szCs w:val="21"/>
              </w:rPr>
              <w:t>技术部分：</w:t>
            </w:r>
            <w:r>
              <w:rPr>
                <w:rFonts w:hint="eastAsia" w:ascii="宋体" w:hAnsi="宋体" w:eastAsia="宋体" w:cs="宋体"/>
                <w:color w:val="FF0000"/>
                <w:kern w:val="0"/>
                <w:szCs w:val="21"/>
              </w:rPr>
              <w:t>21</w:t>
            </w:r>
            <w:r>
              <w:rPr>
                <w:rFonts w:hint="eastAsia" w:ascii="宋体" w:hAnsi="宋体" w:eastAsia="宋体" w:cs="Times New Roman"/>
                <w:color w:val="000000"/>
                <w:szCs w:val="21"/>
              </w:rPr>
              <w:t>分</w:t>
            </w:r>
          </w:p>
          <w:p>
            <w:pPr>
              <w:widowControl/>
              <w:spacing w:line="360" w:lineRule="auto"/>
              <w:ind w:firstLine="420" w:firstLineChars="200"/>
              <w:jc w:val="left"/>
              <w:rPr>
                <w:rFonts w:ascii="宋体" w:hAnsi="宋体" w:eastAsia="宋体" w:cs="宋体"/>
                <w:color w:val="000000"/>
                <w:kern w:val="0"/>
                <w:sz w:val="24"/>
                <w:szCs w:val="24"/>
              </w:rPr>
            </w:pPr>
            <w:r>
              <w:rPr>
                <w:rFonts w:hint="eastAsia" w:ascii="宋体" w:hAnsi="宋体" w:eastAsia="宋体" w:cs="Times New Roman"/>
                <w:color w:val="000000"/>
                <w:szCs w:val="21"/>
              </w:rPr>
              <w:t>服务部分：</w:t>
            </w:r>
            <w:r>
              <w:rPr>
                <w:rFonts w:hint="eastAsia" w:ascii="宋体" w:hAnsi="宋体" w:eastAsia="宋体" w:cs="宋体"/>
                <w:color w:val="FF0000"/>
                <w:kern w:val="0"/>
                <w:szCs w:val="21"/>
              </w:rPr>
              <w:t>10</w:t>
            </w:r>
            <w:r>
              <w:rPr>
                <w:rFonts w:hint="eastAsia" w:ascii="宋体" w:hAnsi="宋体" w:eastAsia="宋体" w:cs="Times New Roman"/>
                <w:color w:val="000000"/>
                <w:szCs w:val="21"/>
              </w:rPr>
              <w:t>分</w:t>
            </w:r>
          </w:p>
        </w:tc>
      </w:tr>
      <w:tr>
        <w:tblPrEx>
          <w:tblCellMar>
            <w:top w:w="0" w:type="dxa"/>
            <w:left w:w="108" w:type="dxa"/>
            <w:bottom w:w="0" w:type="dxa"/>
            <w:right w:w="108" w:type="dxa"/>
          </w:tblCellMar>
        </w:tblPrEx>
        <w:trPr>
          <w:trHeight w:val="565"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评审项</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评分因素</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评标标准</w:t>
            </w:r>
          </w:p>
        </w:tc>
      </w:tr>
      <w:tr>
        <w:tblPrEx>
          <w:tblCellMar>
            <w:top w:w="0" w:type="dxa"/>
            <w:left w:w="108" w:type="dxa"/>
            <w:bottom w:w="0" w:type="dxa"/>
            <w:right w:w="108" w:type="dxa"/>
          </w:tblCellMar>
        </w:tblPrEx>
        <w:trPr>
          <w:trHeight w:val="1704"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kern w:val="0"/>
                <w:sz w:val="24"/>
                <w:szCs w:val="24"/>
              </w:rPr>
            </w:pPr>
            <w:r>
              <w:rPr>
                <w:rFonts w:hint="eastAsia" w:ascii="宋体" w:hAnsi="宋体" w:eastAsia="宋体" w:cs="宋体"/>
                <w:szCs w:val="21"/>
              </w:rPr>
              <w:t>报价部分</w:t>
            </w:r>
          </w:p>
          <w:p>
            <w:pPr>
              <w:widowControl/>
              <w:spacing w:line="360" w:lineRule="auto"/>
              <w:ind w:leftChars="-2" w:hanging="4" w:hangingChars="2"/>
              <w:jc w:val="center"/>
              <w:rPr>
                <w:rFonts w:ascii="宋体" w:hAnsi="宋体" w:eastAsia="宋体" w:cs="宋体"/>
                <w:kern w:val="0"/>
                <w:sz w:val="24"/>
                <w:szCs w:val="24"/>
              </w:rPr>
            </w:pPr>
            <w:r>
              <w:rPr>
                <w:rFonts w:hint="eastAsia" w:ascii="宋体" w:hAnsi="宋体" w:eastAsia="宋体" w:cs="宋体"/>
                <w:szCs w:val="21"/>
              </w:rPr>
              <w:t>（</w:t>
            </w:r>
            <w:r>
              <w:rPr>
                <w:rFonts w:hint="eastAsia" w:ascii="宋体" w:hAnsi="宋体" w:eastAsia="宋体" w:cs="宋体"/>
                <w:kern w:val="0"/>
                <w:szCs w:val="21"/>
              </w:rPr>
              <w:t>42</w:t>
            </w:r>
            <w:r>
              <w:rPr>
                <w:rFonts w:hint="eastAsia" w:ascii="宋体" w:hAnsi="宋体" w:eastAsia="宋体" w:cs="宋体"/>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szCs w:val="21"/>
              </w:rPr>
              <w:t>报价</w:t>
            </w:r>
          </w:p>
          <w:p>
            <w:pPr>
              <w:widowControl/>
              <w:spacing w:line="360" w:lineRule="auto"/>
              <w:jc w:val="center"/>
              <w:rPr>
                <w:rFonts w:ascii="宋体" w:hAnsi="宋体" w:eastAsia="宋体" w:cs="宋体"/>
                <w:kern w:val="0"/>
                <w:sz w:val="24"/>
                <w:szCs w:val="24"/>
              </w:rPr>
            </w:pPr>
            <w:r>
              <w:rPr>
                <w:rFonts w:hint="eastAsia" w:ascii="宋体" w:hAnsi="宋体" w:eastAsia="宋体" w:cs="宋体"/>
                <w:szCs w:val="21"/>
              </w:rPr>
              <w:t>（</w:t>
            </w:r>
            <w:r>
              <w:rPr>
                <w:rFonts w:hint="eastAsia" w:ascii="宋体" w:hAnsi="宋体" w:eastAsia="宋体" w:cs="宋体"/>
                <w:kern w:val="0"/>
                <w:szCs w:val="21"/>
              </w:rPr>
              <w:t>42</w:t>
            </w:r>
            <w:r>
              <w:rPr>
                <w:rFonts w:hint="eastAsia" w:ascii="宋体" w:hAnsi="宋体" w:eastAsia="宋体" w:cs="宋体"/>
                <w:szCs w:val="21"/>
              </w:rPr>
              <w:t>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eastAsia="宋体" w:cs="宋体"/>
                <w:color w:val="000000"/>
                <w:kern w:val="0"/>
                <w:sz w:val="24"/>
                <w:szCs w:val="24"/>
              </w:rPr>
            </w:pPr>
            <w:r>
              <w:rPr>
                <w:rFonts w:hint="eastAsia" w:ascii="宋体" w:hAnsi="宋体" w:eastAsia="宋体" w:cs="Times New Roman"/>
                <w:color w:val="000000"/>
                <w:szCs w:val="21"/>
              </w:rPr>
              <w:t>评标基准价：满足招标文件要求的有效投标报价中，最低的投标报价为评标基准价。</w:t>
            </w:r>
          </w:p>
          <w:p>
            <w:pPr>
              <w:widowControl/>
              <w:spacing w:line="360" w:lineRule="auto"/>
              <w:jc w:val="left"/>
              <w:rPr>
                <w:rFonts w:ascii="宋体" w:hAnsi="宋体" w:eastAsia="宋体" w:cs="宋体"/>
                <w:color w:val="000000"/>
                <w:kern w:val="0"/>
                <w:sz w:val="24"/>
                <w:szCs w:val="24"/>
              </w:rPr>
            </w:pPr>
            <w:r>
              <w:rPr>
                <w:rFonts w:hint="eastAsia" w:ascii="宋体" w:hAnsi="宋体" w:eastAsia="宋体" w:cs="Times New Roman"/>
                <w:color w:val="000000"/>
                <w:szCs w:val="21"/>
              </w:rPr>
              <w:t>投标报价得分=（评标基准价/投标报价</w:t>
            </w:r>
            <w:r>
              <w:rPr>
                <w:rFonts w:hint="eastAsia" w:ascii="宋体" w:hAnsi="宋体" w:eastAsia="宋体" w:cs="Times New Roman"/>
                <w:szCs w:val="21"/>
              </w:rPr>
              <w:t>）×</w:t>
            </w:r>
            <w:r>
              <w:rPr>
                <w:rFonts w:hint="eastAsia" w:ascii="宋体" w:hAnsi="宋体" w:eastAsia="宋体" w:cs="宋体"/>
                <w:kern w:val="0"/>
                <w:szCs w:val="21"/>
              </w:rPr>
              <w:t>42 </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color w:val="000000"/>
                <w:kern w:val="0"/>
                <w:sz w:val="24"/>
                <w:szCs w:val="24"/>
              </w:rPr>
            </w:pPr>
            <w:r>
              <w:rPr>
                <w:rFonts w:hint="eastAsia" w:ascii="宋体" w:hAnsi="宋体" w:eastAsia="宋体" w:cs="宋体"/>
                <w:color w:val="000000"/>
                <w:szCs w:val="21"/>
              </w:rPr>
              <w:t>商务部分</w:t>
            </w:r>
          </w:p>
          <w:p>
            <w:pPr>
              <w:widowControl/>
              <w:spacing w:line="360" w:lineRule="auto"/>
              <w:ind w:leftChars="-2" w:hanging="4" w:hangingChars="2"/>
              <w:jc w:val="center"/>
              <w:rPr>
                <w:rFonts w:ascii="宋体" w:hAnsi="宋体" w:eastAsia="宋体" w:cs="宋体"/>
                <w:kern w:val="0"/>
                <w:sz w:val="24"/>
                <w:szCs w:val="24"/>
              </w:rPr>
            </w:pPr>
            <w:r>
              <w:rPr>
                <w:rFonts w:hint="eastAsia" w:ascii="宋体" w:hAnsi="宋体" w:eastAsia="宋体" w:cs="宋体"/>
                <w:szCs w:val="21"/>
              </w:rPr>
              <w:t>（</w:t>
            </w:r>
            <w:r>
              <w:rPr>
                <w:rFonts w:hint="eastAsia" w:ascii="宋体" w:hAnsi="宋体" w:eastAsia="宋体" w:cs="宋体"/>
                <w:kern w:val="0"/>
                <w:szCs w:val="21"/>
              </w:rPr>
              <w:t>27</w:t>
            </w:r>
            <w:r>
              <w:rPr>
                <w:rFonts w:hint="eastAsia" w:ascii="宋体" w:hAnsi="宋体" w:eastAsia="宋体" w:cs="宋体"/>
                <w:szCs w:val="21"/>
              </w:rPr>
              <w:t>分）</w:t>
            </w:r>
          </w:p>
        </w:tc>
        <w:tc>
          <w:tcPr>
            <w:tcW w:w="1560" w:type="dxa"/>
            <w:tcBorders>
              <w:top w:val="single" w:color="auto" w:sz="4" w:space="0"/>
              <w:left w:val="nil"/>
              <w:bottom w:val="single" w:color="auto" w:sz="4" w:space="0"/>
              <w:right w:val="single" w:color="auto" w:sz="4" w:space="0"/>
            </w:tcBorders>
            <w:vAlign w:val="center"/>
          </w:tcPr>
          <w:p>
            <w:pPr>
              <w:widowControl/>
              <w:snapToGrid w:val="0"/>
              <w:spacing w:beforeLines="50"/>
              <w:jc w:val="center"/>
              <w:rPr>
                <w:rFonts w:ascii="宋体" w:hAnsi="宋体" w:eastAsia="宋体" w:cs="Times New Roman"/>
                <w:color w:val="000000"/>
                <w:szCs w:val="21"/>
              </w:rPr>
            </w:pPr>
            <w:r>
              <w:rPr>
                <w:rFonts w:hint="eastAsia" w:ascii="宋体" w:hAnsi="宋体" w:eastAsia="宋体" w:cs="Times New Roman"/>
                <w:color w:val="000000"/>
                <w:szCs w:val="21"/>
              </w:rPr>
              <w:t>业绩</w:t>
            </w:r>
          </w:p>
          <w:p>
            <w:pPr>
              <w:widowControl/>
              <w:snapToGrid w:val="0"/>
              <w:spacing w:beforeLines="50"/>
              <w:jc w:val="center"/>
              <w:rPr>
                <w:rFonts w:ascii="宋体" w:hAnsi="宋体" w:eastAsia="宋体" w:cs="Times New Roman"/>
                <w:color w:val="000000"/>
                <w:szCs w:val="21"/>
              </w:rPr>
            </w:pPr>
            <w:r>
              <w:rPr>
                <w:rFonts w:hint="eastAsia" w:ascii="宋体" w:hAnsi="宋体" w:eastAsia="宋体" w:cs="Times New Roman"/>
                <w:color w:val="000000"/>
                <w:szCs w:val="21"/>
              </w:rPr>
              <w:t>（6分）</w:t>
            </w:r>
          </w:p>
        </w:tc>
        <w:tc>
          <w:tcPr>
            <w:tcW w:w="6095"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Times New Roman"/>
                <w:color w:val="000000"/>
                <w:szCs w:val="21"/>
              </w:rPr>
            </w:pPr>
            <w:r>
              <w:rPr>
                <w:rFonts w:hint="eastAsia" w:ascii="宋体" w:hAnsi="宋体" w:eastAsia="宋体" w:cs="Times New Roman"/>
                <w:color w:val="000000"/>
                <w:szCs w:val="21"/>
              </w:rPr>
              <w:t>投标人具有2017年1月1日以来类似项目业绩，每有一项得2分，最多得6分。（投标文件中提供合同、中标通知书、中标公告截图）。</w:t>
            </w: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napToGrid w:val="0"/>
              <w:spacing w:beforeLines="50"/>
              <w:jc w:val="center"/>
              <w:rPr>
                <w:rFonts w:ascii="宋体" w:hAnsi="宋体" w:eastAsia="宋体" w:cs="Times New Roman"/>
                <w:color w:val="000000"/>
                <w:szCs w:val="21"/>
              </w:rPr>
            </w:pPr>
            <w:r>
              <w:rPr>
                <w:rFonts w:hint="eastAsia" w:ascii="宋体" w:hAnsi="宋体" w:eastAsia="宋体" w:cs="Times New Roman"/>
                <w:color w:val="000000"/>
                <w:szCs w:val="21"/>
              </w:rPr>
              <w:t>管理</w:t>
            </w:r>
            <w:r>
              <w:rPr>
                <w:rFonts w:ascii="宋体" w:hAnsi="宋体" w:eastAsia="宋体" w:cs="Times New Roman"/>
                <w:color w:val="000000"/>
                <w:szCs w:val="21"/>
              </w:rPr>
              <w:t>体系</w:t>
            </w:r>
          </w:p>
          <w:p>
            <w:pPr>
              <w:widowControl/>
              <w:snapToGrid w:val="0"/>
              <w:spacing w:beforeLines="50"/>
              <w:jc w:val="center"/>
              <w:rPr>
                <w:rFonts w:ascii="宋体" w:hAnsi="宋体" w:eastAsia="宋体" w:cs="Times New Roman"/>
                <w:color w:val="000000"/>
                <w:szCs w:val="21"/>
              </w:rPr>
            </w:pPr>
            <w:r>
              <w:rPr>
                <w:rFonts w:hint="eastAsia" w:ascii="宋体" w:hAnsi="宋体" w:eastAsia="宋体" w:cs="Times New Roman"/>
                <w:color w:val="000000"/>
                <w:szCs w:val="21"/>
              </w:rPr>
              <w:t>（</w:t>
            </w:r>
            <w:r>
              <w:rPr>
                <w:rFonts w:ascii="宋体" w:hAnsi="宋体" w:eastAsia="宋体" w:cs="Times New Roman"/>
                <w:color w:val="000000"/>
                <w:szCs w:val="21"/>
              </w:rPr>
              <w:t>9</w:t>
            </w:r>
            <w:r>
              <w:rPr>
                <w:rFonts w:hint="eastAsia" w:ascii="宋体" w:hAnsi="宋体" w:eastAsia="宋体" w:cs="Times New Roman"/>
                <w:color w:val="000000"/>
                <w:szCs w:val="21"/>
              </w:rPr>
              <w:t>分）</w:t>
            </w:r>
          </w:p>
        </w:tc>
        <w:tc>
          <w:tcPr>
            <w:tcW w:w="6095"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Times New Roman"/>
                <w:color w:val="000000"/>
                <w:szCs w:val="21"/>
              </w:rPr>
            </w:pPr>
            <w:r>
              <w:rPr>
                <w:rFonts w:hint="eastAsia" w:ascii="宋体" w:hAnsi="宋体" w:eastAsia="宋体" w:cs="Times New Roman"/>
                <w:color w:val="000000"/>
                <w:szCs w:val="21"/>
              </w:rPr>
              <w:t>投标人通过ISO9001质量管理体系认证、ISO14001环境管理体系认证、OHSAS18001职业健康安全管理体系认证并在有效期内，每提供一项得</w:t>
            </w:r>
            <w:r>
              <w:rPr>
                <w:rFonts w:ascii="宋体" w:hAnsi="宋体" w:eastAsia="宋体" w:cs="Times New Roman"/>
                <w:color w:val="000000"/>
                <w:szCs w:val="21"/>
              </w:rPr>
              <w:t>3</w:t>
            </w:r>
            <w:r>
              <w:rPr>
                <w:rFonts w:hint="eastAsia" w:ascii="宋体" w:hAnsi="宋体" w:eastAsia="宋体" w:cs="Times New Roman"/>
                <w:color w:val="000000"/>
                <w:szCs w:val="21"/>
              </w:rPr>
              <w:t>分，满分</w:t>
            </w:r>
            <w:r>
              <w:rPr>
                <w:rFonts w:ascii="宋体" w:hAnsi="宋体" w:eastAsia="宋体" w:cs="Times New Roman"/>
                <w:color w:val="000000"/>
                <w:szCs w:val="21"/>
              </w:rPr>
              <w:t>9</w:t>
            </w:r>
            <w:r>
              <w:rPr>
                <w:rFonts w:hint="eastAsia" w:ascii="宋体" w:hAnsi="宋体" w:eastAsia="宋体" w:cs="Times New Roman"/>
                <w:color w:val="000000"/>
                <w:szCs w:val="21"/>
              </w:rPr>
              <w:t>分。</w:t>
            </w:r>
          </w:p>
        </w:tc>
      </w:tr>
      <w:tr>
        <w:tblPrEx>
          <w:tblCellMar>
            <w:top w:w="0" w:type="dxa"/>
            <w:left w:w="108" w:type="dxa"/>
            <w:bottom w:w="0" w:type="dxa"/>
            <w:right w:w="108" w:type="dxa"/>
          </w:tblCellMar>
        </w:tblPrEx>
        <w:trPr>
          <w:trHeight w:val="352"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napToGrid w:val="0"/>
              <w:spacing w:beforeLines="50"/>
              <w:jc w:val="center"/>
              <w:rPr>
                <w:rFonts w:ascii="宋体" w:hAnsi="宋体" w:eastAsia="宋体" w:cs="Times New Roman"/>
                <w:color w:val="000000"/>
                <w:szCs w:val="21"/>
              </w:rPr>
            </w:pPr>
            <w:r>
              <w:rPr>
                <w:rFonts w:hint="eastAsia" w:ascii="宋体" w:hAnsi="宋体" w:eastAsia="宋体" w:cs="Times New Roman"/>
                <w:color w:val="000000"/>
                <w:szCs w:val="21"/>
              </w:rPr>
              <w:t>人员配备</w:t>
            </w:r>
          </w:p>
          <w:p>
            <w:pPr>
              <w:widowControl/>
              <w:snapToGrid w:val="0"/>
              <w:spacing w:beforeLines="50"/>
              <w:jc w:val="center"/>
              <w:rPr>
                <w:rFonts w:ascii="宋体" w:hAnsi="宋体" w:eastAsia="宋体" w:cs="Times New Roman"/>
                <w:color w:val="000000"/>
                <w:szCs w:val="21"/>
              </w:rPr>
            </w:pPr>
            <w:r>
              <w:rPr>
                <w:rFonts w:hint="eastAsia" w:ascii="宋体" w:hAnsi="宋体" w:eastAsia="宋体" w:cs="Times New Roman"/>
                <w:color w:val="000000"/>
                <w:szCs w:val="21"/>
              </w:rPr>
              <w:t>（10分）</w:t>
            </w:r>
          </w:p>
        </w:tc>
        <w:tc>
          <w:tcPr>
            <w:tcW w:w="6095"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Times New Roman"/>
                <w:color w:val="000000"/>
                <w:szCs w:val="21"/>
              </w:rPr>
            </w:pPr>
            <w:r>
              <w:rPr>
                <w:rFonts w:hint="eastAsia" w:ascii="宋体" w:hAnsi="宋体" w:eastAsia="宋体" w:cs="Times New Roman"/>
                <w:color w:val="000000"/>
                <w:szCs w:val="21"/>
              </w:rPr>
              <w:t>1.技术负责人具有二级（技师）制冷工职业资格证书的得5分，满分5分，同时需提供投标单位连续缴纳3个月的社保证明。</w:t>
            </w:r>
          </w:p>
          <w:p>
            <w:pPr>
              <w:widowControl/>
              <w:spacing w:line="330" w:lineRule="atLeast"/>
              <w:jc w:val="left"/>
              <w:rPr>
                <w:rFonts w:ascii="宋体" w:hAnsi="宋体" w:eastAsia="宋体" w:cs="Times New Roman"/>
                <w:color w:val="000000"/>
                <w:szCs w:val="21"/>
              </w:rPr>
            </w:pPr>
            <w:r>
              <w:rPr>
                <w:rFonts w:hint="eastAsia" w:ascii="宋体" w:hAnsi="宋体" w:eastAsia="宋体" w:cs="Times New Roman"/>
                <w:color w:val="000000"/>
                <w:szCs w:val="21"/>
              </w:rPr>
              <w:t>2.施工人员具有1名低压电工作业操作证，得1分</w:t>
            </w:r>
            <w:r>
              <w:rPr>
                <w:rFonts w:ascii="宋体" w:hAnsi="宋体" w:eastAsia="宋体" w:cs="Times New Roman"/>
                <w:color w:val="000000"/>
                <w:szCs w:val="21"/>
              </w:rPr>
              <w:t>；</w:t>
            </w:r>
          </w:p>
          <w:p>
            <w:pPr>
              <w:widowControl/>
              <w:spacing w:line="330" w:lineRule="atLeast"/>
              <w:jc w:val="left"/>
              <w:rPr>
                <w:rFonts w:ascii="宋体" w:hAnsi="宋体" w:eastAsia="宋体" w:cs="Times New Roman"/>
                <w:color w:val="000000"/>
                <w:szCs w:val="21"/>
              </w:rPr>
            </w:pPr>
            <w:r>
              <w:rPr>
                <w:rFonts w:ascii="宋体" w:hAnsi="宋体" w:eastAsia="宋体" w:cs="Times New Roman"/>
                <w:color w:val="000000"/>
                <w:szCs w:val="21"/>
              </w:rPr>
              <w:t>3.</w:t>
            </w:r>
            <w:r>
              <w:rPr>
                <w:rFonts w:hint="eastAsia" w:ascii="宋体" w:hAnsi="宋体" w:eastAsia="宋体" w:cs="Times New Roman"/>
                <w:color w:val="000000"/>
                <w:szCs w:val="21"/>
              </w:rPr>
              <w:t>施工</w:t>
            </w:r>
            <w:r>
              <w:rPr>
                <w:rFonts w:ascii="宋体" w:hAnsi="宋体" w:eastAsia="宋体" w:cs="Times New Roman"/>
                <w:color w:val="000000"/>
                <w:szCs w:val="21"/>
              </w:rPr>
              <w:t>人员</w:t>
            </w:r>
            <w:r>
              <w:rPr>
                <w:rFonts w:hint="eastAsia" w:ascii="宋体" w:hAnsi="宋体" w:eastAsia="宋体" w:cs="Times New Roman"/>
                <w:color w:val="000000"/>
                <w:szCs w:val="21"/>
              </w:rPr>
              <w:t>具有制冷与空调设备安装修理作业操作证，每有1人得1分，满分</w:t>
            </w:r>
            <w:r>
              <w:rPr>
                <w:rFonts w:ascii="宋体" w:hAnsi="宋体" w:eastAsia="宋体" w:cs="Times New Roman"/>
                <w:color w:val="000000"/>
                <w:szCs w:val="21"/>
              </w:rPr>
              <w:t>4</w:t>
            </w:r>
            <w:r>
              <w:rPr>
                <w:rFonts w:hint="eastAsia" w:ascii="宋体" w:hAnsi="宋体" w:eastAsia="宋体" w:cs="Times New Roman"/>
                <w:color w:val="000000"/>
                <w:szCs w:val="21"/>
              </w:rPr>
              <w:t>分。</w:t>
            </w:r>
          </w:p>
          <w:p>
            <w:pPr>
              <w:pStyle w:val="9"/>
              <w:widowControl/>
              <w:spacing w:line="330" w:lineRule="atLeast"/>
              <w:ind w:firstLine="105" w:firstLineChars="50"/>
              <w:jc w:val="left"/>
              <w:rPr>
                <w:rFonts w:ascii="宋体" w:hAnsi="宋体" w:eastAsia="宋体" w:cs="Times New Roman"/>
                <w:color w:val="000000"/>
                <w:szCs w:val="21"/>
              </w:rPr>
            </w:pPr>
            <w:r>
              <w:rPr>
                <w:rFonts w:hint="eastAsia" w:ascii="宋体" w:hAnsi="宋体" w:eastAsia="宋体" w:cs="Times New Roman"/>
                <w:color w:val="000000"/>
                <w:szCs w:val="21"/>
              </w:rPr>
              <w:t>注：需提供在投标单位连续缴纳3个月社保证明。以上</w:t>
            </w:r>
            <w:r>
              <w:rPr>
                <w:rFonts w:ascii="宋体" w:hAnsi="宋体" w:eastAsia="宋体" w:cs="Times New Roman"/>
                <w:color w:val="000000"/>
                <w:szCs w:val="21"/>
              </w:rPr>
              <w:t>所有</w:t>
            </w:r>
            <w:r>
              <w:rPr>
                <w:rFonts w:hint="eastAsia" w:ascii="宋体" w:hAnsi="宋体" w:eastAsia="宋体" w:cs="Times New Roman"/>
                <w:color w:val="000000"/>
                <w:szCs w:val="21"/>
              </w:rPr>
              <w:t>人员不能重复得分。</w:t>
            </w:r>
          </w:p>
        </w:tc>
      </w:tr>
      <w:tr>
        <w:tblPrEx>
          <w:tblCellMar>
            <w:top w:w="0" w:type="dxa"/>
            <w:left w:w="108" w:type="dxa"/>
            <w:bottom w:w="0" w:type="dxa"/>
            <w:right w:w="108" w:type="dxa"/>
          </w:tblCellMar>
        </w:tblPrEx>
        <w:trPr>
          <w:trHeight w:val="1476"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节约能源、保护环境政策加分</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（2分）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contextualSpacing/>
              <w:jc w:val="left"/>
              <w:rPr>
                <w:rFonts w:ascii="宋体" w:hAnsi="宋体" w:eastAsia="宋体" w:cs="宋体"/>
                <w:color w:val="000000"/>
                <w:kern w:val="0"/>
                <w:sz w:val="24"/>
                <w:szCs w:val="24"/>
              </w:rPr>
            </w:pPr>
            <w:r>
              <w:rPr>
                <w:rFonts w:hint="eastAsia" w:ascii="宋体" w:hAnsi="宋体" w:eastAsia="宋体" w:cs="宋体"/>
                <w:color w:val="000000"/>
                <w:kern w:val="0"/>
                <w:szCs w:val="21"/>
              </w:rPr>
              <w:t>投标人所投产品属于“环境标志产品政府采购品目清单”内产品，</w:t>
            </w:r>
            <w:r>
              <w:rPr>
                <w:rFonts w:hint="eastAsia" w:ascii="宋体" w:hAnsi="宋体" w:eastAsia="宋体" w:cs="仿宋_GB2312"/>
                <w:color w:val="000000"/>
                <w:szCs w:val="21"/>
              </w:rPr>
              <w:t>投标文件中提供</w:t>
            </w:r>
            <w:r>
              <w:rPr>
                <w:rFonts w:hint="eastAsia" w:ascii="宋体" w:hAnsi="宋体" w:eastAsia="宋体" w:cs="Times New Roman"/>
                <w:color w:val="000000"/>
                <w:szCs w:val="21"/>
              </w:rPr>
              <w:t>具有国家确定的认证机构出具的、处于有效期之内的</w:t>
            </w:r>
            <w:r>
              <w:rPr>
                <w:rFonts w:hint="eastAsia" w:ascii="宋体" w:hAnsi="宋体" w:eastAsia="宋体" w:cs="宋体"/>
                <w:color w:val="000000"/>
                <w:kern w:val="0"/>
                <w:szCs w:val="21"/>
              </w:rPr>
              <w:t>环境标志</w:t>
            </w:r>
            <w:r>
              <w:rPr>
                <w:rFonts w:hint="eastAsia" w:ascii="宋体" w:hAnsi="宋体" w:eastAsia="宋体" w:cs="Times New Roman"/>
                <w:color w:val="000000"/>
                <w:szCs w:val="21"/>
              </w:rPr>
              <w:t>产品认证证书</w:t>
            </w:r>
            <w:r>
              <w:rPr>
                <w:rFonts w:hint="eastAsia" w:ascii="宋体" w:hAnsi="宋体" w:eastAsia="宋体" w:cs="仿宋_GB2312"/>
                <w:color w:val="000000"/>
                <w:szCs w:val="21"/>
              </w:rPr>
              <w:t>。</w:t>
            </w:r>
            <w:r>
              <w:rPr>
                <w:rFonts w:hint="eastAsia" w:ascii="宋体" w:hAnsi="宋体" w:eastAsia="宋体" w:cs="宋体"/>
                <w:color w:val="000000"/>
                <w:kern w:val="0"/>
                <w:szCs w:val="21"/>
              </w:rPr>
              <w:t>满分2分。</w:t>
            </w:r>
          </w:p>
        </w:tc>
      </w:tr>
      <w:tr>
        <w:tblPrEx>
          <w:tblCellMar>
            <w:top w:w="0" w:type="dxa"/>
            <w:left w:w="108" w:type="dxa"/>
            <w:bottom w:w="0" w:type="dxa"/>
            <w:right w:w="108" w:type="dxa"/>
          </w:tblCellMar>
        </w:tblPrEx>
        <w:trPr>
          <w:trHeight w:val="1872" w:hRule="atLeast"/>
        </w:trPr>
        <w:tc>
          <w:tcPr>
            <w:tcW w:w="1384"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技术部分</w:t>
            </w:r>
          </w:p>
          <w:p>
            <w:pPr>
              <w:widowControl/>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（21分）</w:t>
            </w:r>
          </w:p>
        </w:tc>
        <w:tc>
          <w:tcPr>
            <w:tcW w:w="1560" w:type="dxa"/>
            <w:tcBorders>
              <w:top w:val="nil"/>
              <w:left w:val="nil"/>
              <w:bottom w:val="single" w:color="auto" w:sz="4" w:space="0"/>
              <w:right w:val="single" w:color="auto" w:sz="4" w:space="0"/>
            </w:tcBorders>
            <w:vAlign w:val="center"/>
          </w:tcPr>
          <w:p>
            <w:pPr>
              <w:widowControl/>
              <w:snapToGrid w:val="0"/>
              <w:spacing w:beforeLines="50"/>
              <w:jc w:val="center"/>
              <w:rPr>
                <w:rFonts w:ascii="宋体" w:hAnsi="宋体" w:eastAsia="宋体" w:cs="宋体"/>
                <w:color w:val="000000"/>
                <w:kern w:val="0"/>
                <w:szCs w:val="21"/>
              </w:rPr>
            </w:pPr>
            <w:r>
              <w:rPr>
                <w:rFonts w:hint="eastAsia" w:ascii="宋体" w:hAnsi="宋体" w:eastAsia="宋体" w:cs="宋体"/>
                <w:color w:val="000000"/>
                <w:kern w:val="0"/>
                <w:szCs w:val="21"/>
              </w:rPr>
              <w:t>货物技术规格、参数与要求响应</w:t>
            </w:r>
          </w:p>
          <w:p>
            <w:pPr>
              <w:widowControl/>
              <w:snapToGrid w:val="0"/>
              <w:spacing w:beforeLines="50"/>
              <w:jc w:val="center"/>
              <w:rPr>
                <w:rFonts w:ascii="宋体" w:hAnsi="宋体" w:eastAsia="宋体" w:cs="宋体"/>
                <w:color w:val="000000"/>
                <w:kern w:val="0"/>
                <w:szCs w:val="21"/>
              </w:rPr>
            </w:pPr>
            <w:r>
              <w:rPr>
                <w:rFonts w:hint="eastAsia" w:ascii="宋体" w:hAnsi="宋体" w:eastAsia="宋体" w:cs="宋体"/>
                <w:color w:val="000000"/>
                <w:kern w:val="0"/>
                <w:szCs w:val="21"/>
              </w:rPr>
              <w:t>（2</w:t>
            </w:r>
            <w:r>
              <w:rPr>
                <w:rFonts w:ascii="宋体" w:hAnsi="宋体" w:eastAsia="宋体" w:cs="宋体"/>
                <w:color w:val="000000"/>
                <w:kern w:val="0"/>
                <w:szCs w:val="21"/>
              </w:rPr>
              <w:t>1</w:t>
            </w:r>
            <w:r>
              <w:rPr>
                <w:rFonts w:hint="eastAsia" w:ascii="宋体" w:hAnsi="宋体" w:eastAsia="宋体" w:cs="宋体"/>
                <w:color w:val="000000"/>
                <w:kern w:val="0"/>
                <w:szCs w:val="21"/>
              </w:rPr>
              <w:t>分）</w:t>
            </w:r>
          </w:p>
        </w:tc>
        <w:tc>
          <w:tcPr>
            <w:tcW w:w="6095" w:type="dxa"/>
            <w:tcBorders>
              <w:top w:val="single" w:color="auto" w:sz="4" w:space="0"/>
              <w:left w:val="nil"/>
              <w:right w:val="single" w:color="auto" w:sz="4" w:space="0"/>
            </w:tcBorders>
            <w:vAlign w:val="center"/>
          </w:tcPr>
          <w:p>
            <w:pPr>
              <w:widowControl/>
              <w:spacing w:line="330" w:lineRule="atLeast"/>
              <w:jc w:val="left"/>
              <w:rPr>
                <w:rFonts w:ascii="宋体" w:hAnsi="宋体" w:eastAsia="宋体" w:cs="宋体"/>
                <w:color w:val="000000"/>
                <w:kern w:val="0"/>
                <w:szCs w:val="21"/>
              </w:rPr>
            </w:pPr>
            <w:r>
              <w:rPr>
                <w:rFonts w:hint="eastAsia" w:ascii="宋体" w:hAnsi="宋体" w:eastAsia="宋体" w:cs="宋体"/>
                <w:color w:val="000000"/>
                <w:kern w:val="0"/>
                <w:szCs w:val="21"/>
              </w:rPr>
              <w:t>序号1中制冷量、制热量、循环风量大于产品技术参数所列数值的，每项加</w:t>
            </w:r>
            <w:r>
              <w:rPr>
                <w:rFonts w:ascii="宋体" w:hAnsi="宋体" w:eastAsia="宋体" w:cs="宋体"/>
                <w:color w:val="000000"/>
                <w:kern w:val="0"/>
                <w:szCs w:val="21"/>
              </w:rPr>
              <w:t>3</w:t>
            </w:r>
            <w:r>
              <w:rPr>
                <w:rFonts w:hint="eastAsia" w:ascii="宋体" w:hAnsi="宋体" w:eastAsia="宋体" w:cs="宋体"/>
                <w:color w:val="000000"/>
                <w:kern w:val="0"/>
                <w:szCs w:val="21"/>
              </w:rPr>
              <w:t>分，</w:t>
            </w:r>
            <w:r>
              <w:rPr>
                <w:rFonts w:ascii="宋体" w:hAnsi="宋体" w:eastAsia="宋体" w:cs="宋体"/>
                <w:color w:val="000000"/>
                <w:kern w:val="0"/>
                <w:szCs w:val="21"/>
              </w:rPr>
              <w:t>满分</w:t>
            </w:r>
            <w:r>
              <w:rPr>
                <w:rFonts w:hint="eastAsia" w:ascii="宋体" w:hAnsi="宋体" w:eastAsia="宋体" w:cs="宋体"/>
                <w:color w:val="000000"/>
                <w:kern w:val="0"/>
                <w:szCs w:val="21"/>
              </w:rPr>
              <w:t>9分。</w:t>
            </w:r>
          </w:p>
          <w:p>
            <w:pPr>
              <w:widowControl/>
              <w:spacing w:line="330" w:lineRule="atLeast"/>
              <w:jc w:val="left"/>
              <w:rPr>
                <w:rFonts w:ascii="宋体" w:hAnsi="宋体" w:eastAsia="宋体" w:cs="宋体"/>
                <w:color w:val="000000"/>
                <w:kern w:val="0"/>
                <w:szCs w:val="21"/>
              </w:rPr>
            </w:pPr>
            <w:r>
              <w:rPr>
                <w:rFonts w:hint="eastAsia" w:ascii="宋体" w:hAnsi="宋体" w:eastAsia="宋体" w:cs="宋体"/>
                <w:color w:val="000000"/>
                <w:kern w:val="0"/>
                <w:szCs w:val="21"/>
              </w:rPr>
              <w:t>序号1中制冷功率、制热功率、电辅加热功率小于产品技术参数所列数值的，每项加</w:t>
            </w:r>
            <w:r>
              <w:rPr>
                <w:rFonts w:ascii="宋体" w:hAnsi="宋体" w:eastAsia="宋体" w:cs="宋体"/>
                <w:color w:val="000000"/>
                <w:kern w:val="0"/>
                <w:szCs w:val="21"/>
              </w:rPr>
              <w:t>4</w:t>
            </w:r>
            <w:r>
              <w:rPr>
                <w:rFonts w:hint="eastAsia" w:ascii="宋体" w:hAnsi="宋体" w:eastAsia="宋体" w:cs="宋体"/>
                <w:color w:val="000000"/>
                <w:kern w:val="0"/>
                <w:szCs w:val="21"/>
              </w:rPr>
              <w:t>分，满分</w:t>
            </w:r>
            <w:r>
              <w:rPr>
                <w:rFonts w:ascii="宋体" w:hAnsi="宋体" w:eastAsia="宋体" w:cs="宋体"/>
                <w:color w:val="000000"/>
                <w:kern w:val="0"/>
                <w:szCs w:val="21"/>
              </w:rPr>
              <w:t>12</w:t>
            </w:r>
            <w:r>
              <w:rPr>
                <w:rFonts w:hint="eastAsia" w:ascii="宋体" w:hAnsi="宋体" w:eastAsia="宋体" w:cs="宋体"/>
                <w:color w:val="000000"/>
                <w:kern w:val="0"/>
                <w:szCs w:val="21"/>
              </w:rPr>
              <w:t>分。</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color w:val="000000"/>
                <w:szCs w:val="21"/>
              </w:rPr>
              <w:t>服</w:t>
            </w:r>
            <w:r>
              <w:rPr>
                <w:rFonts w:hint="eastAsia" w:ascii="宋体" w:hAnsi="宋体" w:eastAsia="宋体" w:cs="宋体"/>
                <w:szCs w:val="21"/>
              </w:rPr>
              <w:t>务部分</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szCs w:val="21"/>
              </w:rPr>
              <w:t>（</w:t>
            </w:r>
            <w:r>
              <w:rPr>
                <w:rFonts w:hint="eastAsia" w:ascii="宋体" w:hAnsi="宋体" w:eastAsia="宋体" w:cs="宋体"/>
                <w:kern w:val="0"/>
                <w:szCs w:val="21"/>
              </w:rPr>
              <w:t>10</w:t>
            </w:r>
            <w:r>
              <w:rPr>
                <w:rFonts w:hint="eastAsia" w:ascii="宋体" w:hAnsi="宋体" w:eastAsia="宋体" w:cs="宋体"/>
                <w:szCs w:val="21"/>
              </w:rPr>
              <w:t>分</w:t>
            </w:r>
            <w:r>
              <w:rPr>
                <w:rFonts w:hint="eastAsia" w:ascii="宋体" w:hAnsi="宋体" w:eastAsia="宋体" w:cs="宋体"/>
                <w:color w:val="000000"/>
                <w:szCs w:val="21"/>
              </w:rPr>
              <w:t>）</w:t>
            </w:r>
          </w:p>
        </w:tc>
        <w:tc>
          <w:tcPr>
            <w:tcW w:w="1560"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Cs w:val="21"/>
              </w:rPr>
            </w:pPr>
            <w:r>
              <w:rPr>
                <w:rFonts w:hint="eastAsia" w:ascii="宋体" w:hAnsi="宋体" w:eastAsia="宋体" w:cs="宋体"/>
                <w:color w:val="000000"/>
                <w:kern w:val="0"/>
                <w:szCs w:val="21"/>
              </w:rPr>
              <w:t>售后服务</w:t>
            </w:r>
          </w:p>
          <w:p>
            <w:pPr>
              <w:widowControl/>
              <w:spacing w:line="330" w:lineRule="atLeast"/>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8</w:t>
            </w:r>
            <w:r>
              <w:rPr>
                <w:rFonts w:hint="eastAsia" w:ascii="宋体" w:hAnsi="宋体" w:eastAsia="宋体" w:cs="宋体"/>
                <w:color w:val="000000"/>
                <w:kern w:val="0"/>
                <w:szCs w:val="21"/>
              </w:rPr>
              <w:t>分）</w:t>
            </w:r>
          </w:p>
        </w:tc>
        <w:tc>
          <w:tcPr>
            <w:tcW w:w="6095"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Cs w:val="21"/>
              </w:rPr>
            </w:pPr>
            <w:r>
              <w:rPr>
                <w:rFonts w:hint="eastAsia" w:ascii="宋体" w:hAnsi="宋体" w:eastAsia="宋体" w:cs="宋体"/>
                <w:color w:val="000000"/>
                <w:kern w:val="0"/>
                <w:szCs w:val="21"/>
              </w:rPr>
              <w:t>1.质保期为</w:t>
            </w:r>
            <w:r>
              <w:rPr>
                <w:rFonts w:ascii="宋体" w:hAnsi="宋体" w:eastAsia="宋体" w:cs="宋体"/>
                <w:color w:val="000000"/>
                <w:kern w:val="0"/>
                <w:szCs w:val="21"/>
              </w:rPr>
              <w:t>六年，每</w:t>
            </w:r>
            <w:r>
              <w:rPr>
                <w:rFonts w:hint="eastAsia" w:ascii="宋体" w:hAnsi="宋体" w:eastAsia="宋体" w:cs="宋体"/>
                <w:color w:val="000000"/>
                <w:kern w:val="0"/>
                <w:szCs w:val="21"/>
              </w:rPr>
              <w:t>增加</w:t>
            </w:r>
            <w:r>
              <w:rPr>
                <w:rFonts w:ascii="宋体" w:hAnsi="宋体" w:eastAsia="宋体" w:cs="宋体"/>
                <w:color w:val="000000"/>
                <w:kern w:val="0"/>
                <w:szCs w:val="21"/>
              </w:rPr>
              <w:t>一年加</w:t>
            </w:r>
            <w:r>
              <w:rPr>
                <w:rFonts w:hint="eastAsia" w:ascii="宋体" w:hAnsi="宋体" w:eastAsia="宋体" w:cs="宋体"/>
                <w:color w:val="000000"/>
                <w:kern w:val="0"/>
                <w:szCs w:val="21"/>
              </w:rPr>
              <w:t>1分</w:t>
            </w:r>
            <w:r>
              <w:rPr>
                <w:rFonts w:ascii="宋体" w:hAnsi="宋体" w:eastAsia="宋体" w:cs="宋体"/>
                <w:color w:val="000000"/>
                <w:kern w:val="0"/>
                <w:szCs w:val="21"/>
              </w:rPr>
              <w:t>，满分2</w:t>
            </w:r>
            <w:r>
              <w:rPr>
                <w:rFonts w:hint="eastAsia" w:ascii="宋体" w:hAnsi="宋体" w:eastAsia="宋体" w:cs="宋体"/>
                <w:color w:val="000000"/>
                <w:kern w:val="0"/>
                <w:szCs w:val="21"/>
              </w:rPr>
              <w:t>分。</w:t>
            </w:r>
          </w:p>
          <w:p>
            <w:pPr>
              <w:widowControl/>
              <w:spacing w:line="330" w:lineRule="atLeast"/>
              <w:jc w:val="left"/>
              <w:rPr>
                <w:rFonts w:ascii="宋体" w:hAnsi="宋体" w:eastAsia="宋体" w:cs="宋体"/>
                <w:color w:val="000000"/>
                <w:kern w:val="0"/>
                <w:szCs w:val="21"/>
              </w:rPr>
            </w:pPr>
            <w:r>
              <w:rPr>
                <w:rFonts w:ascii="宋体" w:hAnsi="宋体" w:eastAsia="宋体" w:cs="宋体"/>
                <w:color w:val="000000"/>
                <w:kern w:val="0"/>
                <w:szCs w:val="21"/>
              </w:rPr>
              <w:t>2</w:t>
            </w:r>
            <w:r>
              <w:rPr>
                <w:rFonts w:hint="eastAsia" w:ascii="宋体" w:hAnsi="宋体" w:eastAsia="宋体" w:cs="宋体"/>
                <w:color w:val="000000"/>
                <w:kern w:val="0"/>
                <w:szCs w:val="21"/>
              </w:rPr>
              <w:t>.拟派售后服务人员具有高级制冷工或高级制冷设备维修证书，每人</w:t>
            </w:r>
            <w:r>
              <w:rPr>
                <w:rFonts w:ascii="宋体" w:hAnsi="宋体" w:eastAsia="宋体" w:cs="宋体"/>
                <w:color w:val="000000"/>
                <w:kern w:val="0"/>
                <w:szCs w:val="21"/>
              </w:rPr>
              <w:t>加</w:t>
            </w:r>
            <w:r>
              <w:rPr>
                <w:rFonts w:hint="eastAsia" w:ascii="宋体" w:hAnsi="宋体" w:eastAsia="宋体" w:cs="宋体"/>
                <w:color w:val="000000"/>
                <w:kern w:val="0"/>
                <w:szCs w:val="21"/>
              </w:rPr>
              <w:t>1分</w:t>
            </w:r>
            <w:r>
              <w:rPr>
                <w:rFonts w:ascii="宋体" w:hAnsi="宋体" w:eastAsia="宋体" w:cs="宋体"/>
                <w:color w:val="000000"/>
                <w:kern w:val="0"/>
                <w:szCs w:val="21"/>
              </w:rPr>
              <w:t>，满分</w:t>
            </w:r>
            <w:r>
              <w:rPr>
                <w:rFonts w:hint="eastAsia" w:ascii="宋体" w:hAnsi="宋体" w:eastAsia="宋体" w:cs="宋体"/>
                <w:color w:val="000000"/>
                <w:kern w:val="0"/>
                <w:szCs w:val="21"/>
              </w:rPr>
              <w:t>4分。（需提供服务工程师职业资格证且提供在投标单位连续缴纳半年以上社保证明）。</w:t>
            </w:r>
          </w:p>
          <w:p>
            <w:pPr>
              <w:widowControl/>
              <w:spacing w:line="330" w:lineRule="atLeast"/>
              <w:jc w:val="left"/>
              <w:rPr>
                <w:rFonts w:ascii="宋体" w:hAnsi="宋体" w:eastAsia="宋体" w:cs="宋体"/>
                <w:color w:val="000000"/>
                <w:kern w:val="0"/>
                <w:szCs w:val="21"/>
              </w:rPr>
            </w:pPr>
            <w:r>
              <w:rPr>
                <w:rFonts w:ascii="宋体" w:hAnsi="宋体" w:eastAsia="宋体" w:cs="宋体"/>
                <w:color w:val="000000"/>
                <w:kern w:val="0"/>
                <w:szCs w:val="21"/>
              </w:rPr>
              <w:t>3</w:t>
            </w:r>
            <w:r>
              <w:rPr>
                <w:rFonts w:hint="eastAsia" w:ascii="宋体" w:hAnsi="宋体" w:eastAsia="宋体" w:cs="宋体"/>
                <w:color w:val="000000"/>
                <w:kern w:val="0"/>
                <w:szCs w:val="21"/>
              </w:rPr>
              <w:t>.投标人具有完善的空调备件备品库，得2分。（提供实景照片）</w:t>
            </w: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Cs w:val="21"/>
              </w:rPr>
            </w:pPr>
            <w:r>
              <w:rPr>
                <w:rFonts w:hint="eastAsia" w:ascii="宋体" w:hAnsi="宋体" w:eastAsia="宋体" w:cs="宋体"/>
                <w:color w:val="000000"/>
                <w:kern w:val="0"/>
                <w:szCs w:val="21"/>
              </w:rPr>
              <w:t>投标文件编制</w:t>
            </w:r>
          </w:p>
          <w:p>
            <w:pPr>
              <w:widowControl/>
              <w:snapToGrid w:val="0"/>
              <w:spacing w:beforeLines="50" w:line="330" w:lineRule="atLeast"/>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分）</w:t>
            </w:r>
          </w:p>
        </w:tc>
        <w:tc>
          <w:tcPr>
            <w:tcW w:w="6095" w:type="dxa"/>
            <w:tcBorders>
              <w:top w:val="single" w:color="auto" w:sz="4" w:space="0"/>
              <w:left w:val="nil"/>
              <w:bottom w:val="single" w:color="auto" w:sz="4" w:space="0"/>
              <w:right w:val="single" w:color="auto" w:sz="4" w:space="0"/>
            </w:tcBorders>
            <w:vAlign w:val="center"/>
          </w:tcPr>
          <w:p>
            <w:pPr>
              <w:widowControl/>
              <w:tabs>
                <w:tab w:val="left" w:pos="312"/>
              </w:tabs>
              <w:spacing w:line="330" w:lineRule="atLeast"/>
              <w:jc w:val="left"/>
              <w:rPr>
                <w:rFonts w:ascii="宋体" w:hAnsi="宋体" w:eastAsia="宋体" w:cs="宋体"/>
                <w:color w:val="000000"/>
                <w:kern w:val="0"/>
                <w:szCs w:val="21"/>
              </w:rPr>
            </w:pPr>
            <w:r>
              <w:rPr>
                <w:rFonts w:hint="eastAsia" w:ascii="宋体" w:hAnsi="宋体" w:eastAsia="宋体" w:cs="宋体"/>
                <w:color w:val="000000"/>
                <w:kern w:val="0"/>
                <w:szCs w:val="21"/>
              </w:rPr>
              <w:t>1、投标文件装订规范、文字清晰、无差错得</w:t>
            </w:r>
            <w:r>
              <w:rPr>
                <w:rFonts w:ascii="宋体" w:hAnsi="宋体" w:eastAsia="宋体" w:cs="宋体"/>
                <w:color w:val="000000"/>
                <w:kern w:val="0"/>
                <w:szCs w:val="21"/>
              </w:rPr>
              <w:t>1</w:t>
            </w:r>
            <w:r>
              <w:rPr>
                <w:rFonts w:hint="eastAsia" w:ascii="宋体" w:hAnsi="宋体" w:eastAsia="宋体" w:cs="宋体"/>
                <w:color w:val="000000"/>
                <w:kern w:val="0"/>
                <w:szCs w:val="21"/>
              </w:rPr>
              <w:t>分；</w:t>
            </w:r>
          </w:p>
          <w:p>
            <w:pPr>
              <w:widowControl/>
              <w:spacing w:line="330" w:lineRule="atLeast"/>
              <w:jc w:val="left"/>
              <w:rPr>
                <w:rFonts w:ascii="宋体" w:hAnsi="宋体" w:eastAsia="宋体" w:cs="宋体"/>
                <w:color w:val="000000"/>
                <w:kern w:val="0"/>
                <w:szCs w:val="21"/>
              </w:rPr>
            </w:pPr>
            <w:r>
              <w:rPr>
                <w:rFonts w:hint="eastAsia" w:ascii="宋体" w:hAnsi="宋体" w:eastAsia="宋体" w:cs="宋体"/>
                <w:color w:val="000000"/>
                <w:kern w:val="0"/>
                <w:szCs w:val="21"/>
              </w:rPr>
              <w:t>2、</w:t>
            </w:r>
            <w:r>
              <w:rPr>
                <w:rFonts w:ascii="宋体" w:hAnsi="宋体" w:eastAsia="宋体" w:cs="宋体"/>
                <w:color w:val="000000"/>
                <w:kern w:val="0"/>
                <w:szCs w:val="21"/>
              </w:rPr>
              <w:t>所提供资料准确完整得1</w:t>
            </w:r>
            <w:r>
              <w:rPr>
                <w:rFonts w:hint="eastAsia" w:ascii="宋体" w:hAnsi="宋体" w:eastAsia="宋体" w:cs="宋体"/>
                <w:color w:val="000000"/>
                <w:kern w:val="0"/>
                <w:szCs w:val="21"/>
              </w:rPr>
              <w:t>分；</w:t>
            </w:r>
          </w:p>
        </w:tc>
      </w:tr>
    </w:tbl>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color w:val="auto"/>
                <w:szCs w:val="21"/>
                <w:lang w:val="en-GB"/>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tc>
        <w:tc>
          <w:tcPr>
            <w:tcW w:w="2835" w:type="dxa"/>
            <w:vMerge w:val="restart"/>
            <w:shd w:val="clear" w:color="auto" w:fill="auto"/>
            <w:vAlign w:val="center"/>
          </w:tcPr>
          <w:p>
            <w:pPr>
              <w:jc w:val="center"/>
              <w:rPr>
                <w:color w:val="auto"/>
                <w:szCs w:val="21"/>
                <w:lang w:val="en-GB"/>
              </w:rPr>
            </w:pPr>
            <w:r>
              <w:rPr>
                <w:rFonts w:hint="eastAsia"/>
                <w:color w:val="auto"/>
                <w:szCs w:val="21"/>
                <w:lang w:val="en-GB"/>
              </w:rPr>
              <w:t>评标价格＝投标报价—</w:t>
            </w:r>
            <w:r>
              <w:rPr>
                <w:rFonts w:hint="eastAsia"/>
                <w:color w:val="auto"/>
                <w:szCs w:val="21"/>
              </w:rPr>
              <w:t>小型和微型企业产品的价格</w:t>
            </w:r>
            <w:r>
              <w:rPr>
                <w:rFonts w:hint="eastAsia" w:ascii="宋体" w:hAnsi="宋体"/>
                <w:color w:val="auto"/>
                <w:szCs w:val="21"/>
                <w:lang w:val="en-GB"/>
              </w:rPr>
              <w:t>×</w:t>
            </w:r>
            <w:r>
              <w:rPr>
                <w:rFonts w:hint="eastAsia"/>
                <w:color w:val="auto"/>
                <w:szCs w:val="21"/>
                <w:lang w:val="en-GB"/>
              </w:rPr>
              <w:t>10%</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color w:val="auto"/>
                <w:szCs w:val="21"/>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p>
            <w:pPr>
              <w:jc w:val="center"/>
              <w:rPr>
                <w:rFonts w:ascii="宋体" w:hAnsi="宋体"/>
                <w:b/>
                <w:color w:val="auto"/>
                <w:szCs w:val="21"/>
                <w:lang w:val="en-GB"/>
              </w:rPr>
            </w:pPr>
            <w:r>
              <w:rPr>
                <w:rFonts w:hint="eastAsia" w:ascii="宋体" w:hAnsi="宋体"/>
                <w:color w:val="auto"/>
                <w:szCs w:val="21"/>
              </w:rPr>
              <w:t>（不再享受序号3的价格折扣）</w:t>
            </w:r>
          </w:p>
        </w:tc>
        <w:tc>
          <w:tcPr>
            <w:tcW w:w="2835" w:type="dxa"/>
            <w:vMerge w:val="continue"/>
            <w:shd w:val="clear" w:color="auto" w:fill="auto"/>
          </w:tcPr>
          <w:p>
            <w:pPr>
              <w:rPr>
                <w:rFonts w:ascii="宋体" w:hAnsi="宋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auto"/>
                <w:szCs w:val="21"/>
                <w:lang w:val="en-GB"/>
              </w:rPr>
            </w:pPr>
            <w:r>
              <w:rPr>
                <w:rFonts w:hint="eastAsia" w:ascii="宋体" w:hAnsi="宋体"/>
                <w:color w:val="auto"/>
                <w:szCs w:val="21"/>
                <w:lang w:val="en-GB"/>
              </w:rPr>
              <w:t>对联合体总金额扣除</w:t>
            </w:r>
          </w:p>
          <w:p>
            <w:pPr>
              <w:jc w:val="center"/>
              <w:rPr>
                <w:rFonts w:ascii="宋体" w:hAnsi="宋体"/>
                <w:b/>
                <w:color w:val="auto"/>
                <w:szCs w:val="21"/>
                <w:lang w:val="en-GB"/>
              </w:rPr>
            </w:pPr>
            <w:r>
              <w:rPr>
                <w:rFonts w:hint="eastAsia" w:ascii="宋体" w:hAnsi="宋体"/>
                <w:color w:val="auto"/>
                <w:szCs w:val="21"/>
                <w:u w:val="single"/>
              </w:rPr>
              <w:t xml:space="preserve"> </w:t>
            </w:r>
            <w:r>
              <w:rPr>
                <w:rFonts w:ascii="宋体" w:hAnsi="宋体"/>
                <w:color w:val="auto"/>
                <w:szCs w:val="21"/>
                <w:u w:val="single"/>
              </w:rPr>
              <w:t>2</w:t>
            </w:r>
            <w:r>
              <w:rPr>
                <w:rFonts w:hint="eastAsia" w:ascii="宋体" w:hAnsi="宋体"/>
                <w:color w:val="auto"/>
                <w:szCs w:val="21"/>
                <w:u w:val="single"/>
              </w:rPr>
              <w:t xml:space="preserve"> </w:t>
            </w:r>
            <w:r>
              <w:rPr>
                <w:rFonts w:hint="eastAsia" w:ascii="宋体" w:hAnsi="宋体"/>
                <w:color w:val="auto"/>
                <w:szCs w:val="21"/>
              </w:rPr>
              <w:t>%</w:t>
            </w:r>
          </w:p>
        </w:tc>
        <w:tc>
          <w:tcPr>
            <w:tcW w:w="2835" w:type="dxa"/>
            <w:shd w:val="clear" w:color="auto" w:fill="auto"/>
            <w:vAlign w:val="center"/>
          </w:tcPr>
          <w:p>
            <w:pPr>
              <w:jc w:val="center"/>
              <w:rPr>
                <w:rFonts w:ascii="宋体" w:hAnsi="宋体"/>
                <w:color w:val="auto"/>
                <w:szCs w:val="21"/>
                <w:u w:val="single"/>
              </w:rPr>
            </w:pPr>
            <w:r>
              <w:rPr>
                <w:rFonts w:hint="eastAsia" w:ascii="宋体" w:hAnsi="宋体"/>
                <w:color w:val="auto"/>
                <w:szCs w:val="21"/>
                <w:lang w:val="en-GB"/>
              </w:rPr>
              <w:t>评标价格＝投标报价×</w:t>
            </w:r>
            <w:r>
              <w:rPr>
                <w:rFonts w:hint="eastAsia" w:ascii="宋体" w:hAnsi="宋体"/>
                <w:color w:val="auto"/>
                <w:szCs w:val="21"/>
              </w:rPr>
              <w:t>(1-</w:t>
            </w:r>
            <w:r>
              <w:rPr>
                <w:rFonts w:ascii="宋体" w:hAnsi="宋体"/>
                <w:color w:val="auto"/>
                <w:szCs w:val="21"/>
                <w:u w:val="single"/>
              </w:rPr>
              <w:t>2</w:t>
            </w:r>
            <w:r>
              <w:rPr>
                <w:rFonts w:hint="eastAsia" w:ascii="宋体" w:hAnsi="宋体"/>
                <w:color w:val="auto"/>
                <w:szCs w:val="21"/>
                <w:u w:val="single"/>
              </w:rPr>
              <w:t>%)</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0"/>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 xml:space="preserve">     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6"/>
          <w:szCs w:val="36"/>
        </w:rPr>
      </w:pPr>
      <w:r>
        <w:rPr>
          <w:rFonts w:cs="宋体" w:asciiTheme="majorEastAsia" w:hAnsiTheme="majorEastAsia" w:eastAsiaTheme="majorEastAsia"/>
          <w:b/>
          <w:kern w:val="0"/>
          <w:sz w:val="36"/>
          <w:szCs w:val="36"/>
        </w:rPr>
        <w:br w:type="page"/>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49"/>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84023138"/>
      <w:bookmarkStart w:id="7" w:name="_Toc186274126"/>
      <w:bookmarkStart w:id="8" w:name="_Toc174185203"/>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2、如招标公告明确项目交付日期以年为单位，本表应填写完成该项目的年限。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致：许昌市政府采购服务中心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color w:val="auto"/>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color w:val="auto"/>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color w:val="auto"/>
          <w:kern w:val="0"/>
          <w:sz w:val="21"/>
          <w:szCs w:val="21"/>
        </w:rPr>
      </w:pPr>
      <w:r>
        <w:rPr>
          <w:rFonts w:hint="eastAsia" w:asciiTheme="minorEastAsia" w:hAnsiTheme="minorEastAsia" w:eastAsiaTheme="minorEastAsia"/>
          <w:snapToGrid w:val="0"/>
          <w:color w:val="auto"/>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auto"/>
          <w:sz w:val="21"/>
          <w:szCs w:val="21"/>
        </w:rPr>
        <w:t>已完全理解并接受招标文件的各项规定和要求及资金支付规定，对招标文件的合理性、合法性不再有异议，</w:t>
      </w:r>
      <w:r>
        <w:rPr>
          <w:rFonts w:hint="eastAsia" w:ascii="宋体" w:hAnsi="宋体"/>
          <w:color w:val="auto"/>
          <w:sz w:val="21"/>
          <w:szCs w:val="21"/>
        </w:rPr>
        <w:t>并承诺在发生争议时不会以对《招标文件》存在误解、不明白的条款为由，对贵中心行使任何法律上的抗辩权。</w:t>
      </w:r>
    </w:p>
    <w:p>
      <w:pPr>
        <w:adjustRightInd w:val="0"/>
        <w:spacing w:line="360" w:lineRule="auto"/>
        <w:ind w:firstLine="420" w:firstLineChars="200"/>
        <w:contextualSpacing/>
        <w:rPr>
          <w:rFonts w:cs="Courier New" w:asciiTheme="minorEastAsia" w:hAnsiTheme="minorEastAsia"/>
          <w:color w:val="auto"/>
          <w:szCs w:val="21"/>
        </w:rPr>
      </w:pPr>
      <w:r>
        <w:rPr>
          <w:rFonts w:hint="eastAsia" w:cs="Courier New" w:asciiTheme="minorEastAsia" w:hAnsiTheme="minorEastAsia"/>
          <w:color w:val="auto"/>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color w:val="auto"/>
          <w:szCs w:val="21"/>
        </w:rPr>
      </w:pPr>
      <w:r>
        <w:rPr>
          <w:rFonts w:hint="eastAsia" w:cs="Courier New" w:asciiTheme="minorEastAsia" w:hAnsiTheme="minorEastAsia"/>
          <w:color w:val="auto"/>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color w:val="auto"/>
          <w:szCs w:val="21"/>
        </w:rPr>
      </w:pPr>
      <w:r>
        <w:rPr>
          <w:rFonts w:hint="eastAsia" w:cs="Courier New" w:asciiTheme="minorEastAsia" w:hAnsiTheme="minorEastAsia"/>
          <w:color w:val="auto"/>
          <w:szCs w:val="21"/>
        </w:rPr>
        <w:t>二、</w:t>
      </w:r>
      <w:r>
        <w:rPr>
          <w:rFonts w:hint="eastAsia" w:ascii="宋体" w:hAnsi="宋体"/>
          <w:color w:val="auto"/>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color w:val="auto"/>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三、我方明白并同意，在规定的开标日之后，投标有效期之内撤销投标的，则我方承担违背投标承诺的责任追究。</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color w:val="auto"/>
          <w:sz w:val="21"/>
          <w:szCs w:val="21"/>
        </w:rPr>
      </w:pPr>
      <w:r>
        <w:rPr>
          <w:rFonts w:hint="eastAsia" w:cs="Arial" w:asciiTheme="minorEastAsia" w:hAnsiTheme="minorEastAsia" w:eastAsiaTheme="minorEastAsia"/>
          <w:color w:val="auto"/>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color w:val="auto"/>
          <w:sz w:val="21"/>
          <w:szCs w:val="21"/>
        </w:rPr>
      </w:pPr>
      <w:r>
        <w:rPr>
          <w:rFonts w:hint="eastAsia" w:cs="Arial" w:asciiTheme="minorEastAsia" w:hAnsiTheme="minorEastAsia" w:eastAsiaTheme="minorEastAsia"/>
          <w:color w:val="auto"/>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5. 符合法律、行政法规规定的其他条件。</w:t>
      </w:r>
    </w:p>
    <w:p>
      <w:pPr>
        <w:adjustRightInd w:val="0"/>
        <w:spacing w:line="360" w:lineRule="auto"/>
        <w:ind w:firstLine="441" w:firstLineChars="210"/>
        <w:contextualSpacing/>
        <w:rPr>
          <w:rFonts w:cs="Arial" w:asciiTheme="minorEastAsia" w:hAnsiTheme="minorEastAsia"/>
          <w:color w:val="auto"/>
          <w:szCs w:val="21"/>
        </w:rPr>
      </w:pPr>
      <w:r>
        <w:rPr>
          <w:rFonts w:hint="eastAsia" w:cs="宋体" w:asciiTheme="minorEastAsia" w:hAnsiTheme="minorEastAsia"/>
          <w:color w:val="auto"/>
          <w:szCs w:val="21"/>
        </w:rPr>
        <w:t>以上内容如有虚假或与事实不符的，评审委员会可将</w:t>
      </w:r>
      <w:r>
        <w:rPr>
          <w:rFonts w:hint="eastAsia" w:cs="Arial" w:asciiTheme="minorEastAsia" w:hAnsiTheme="minorEastAsia"/>
          <w:color w:val="auto"/>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color w:val="auto"/>
          <w:sz w:val="21"/>
          <w:szCs w:val="21"/>
        </w:rPr>
      </w:pPr>
      <w:r>
        <w:rPr>
          <w:rFonts w:hint="eastAsia" w:asciiTheme="minorEastAsia" w:hAnsiTheme="minorEastAsia" w:eastAsiaTheme="minorEastAsia"/>
          <w:snapToGrid w:val="0"/>
          <w:color w:val="auto"/>
          <w:kern w:val="0"/>
          <w:sz w:val="21"/>
          <w:szCs w:val="21"/>
        </w:rPr>
        <w:t>十一、</w:t>
      </w:r>
      <w:r>
        <w:rPr>
          <w:rFonts w:hint="eastAsia" w:asciiTheme="minorEastAsia" w:hAnsiTheme="minorEastAsia" w:eastAsiaTheme="minorEastAsia"/>
          <w:color w:val="auto"/>
          <w:sz w:val="21"/>
          <w:szCs w:val="21"/>
        </w:rPr>
        <w:t>我方对在本函及投标文件中所作的所有承诺承担法律责任。</w:t>
      </w:r>
    </w:p>
    <w:p>
      <w:pPr>
        <w:pStyle w:val="13"/>
        <w:adjustRightInd w:val="0"/>
        <w:snapToGrid w:val="0"/>
        <w:spacing w:line="360" w:lineRule="auto"/>
        <w:rPr>
          <w:rFonts w:asciiTheme="minorEastAsia" w:hAnsiTheme="minorEastAsia" w:eastAsiaTheme="minorEastAsia"/>
          <w:color w:val="auto"/>
          <w:sz w:val="21"/>
          <w:szCs w:val="21"/>
        </w:rPr>
      </w:pPr>
    </w:p>
    <w:p>
      <w:pPr>
        <w:pStyle w:val="13"/>
        <w:adjustRightInd w:val="0"/>
        <w:snapToGrid w:val="0"/>
        <w:spacing w:line="360" w:lineRule="auto"/>
        <w:rPr>
          <w:rFonts w:asciiTheme="minorEastAsia" w:hAnsiTheme="minorEastAsia" w:eastAsiaTheme="minorEastAsia"/>
          <w:color w:val="auto"/>
          <w:sz w:val="21"/>
          <w:szCs w:val="21"/>
        </w:rPr>
      </w:pPr>
    </w:p>
    <w:p>
      <w:pPr>
        <w:pStyle w:val="13"/>
        <w:adjustRightInd w:val="0"/>
        <w:snapToGrid w:val="0"/>
        <w:spacing w:line="360" w:lineRule="auto"/>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所有与本招标有关的一切正式往来请寄：</w:t>
      </w:r>
    </w:p>
    <w:p>
      <w:pPr>
        <w:adjustRightInd w:val="0"/>
        <w:snapToGrid w:val="0"/>
        <w:spacing w:line="360" w:lineRule="auto"/>
        <w:rPr>
          <w:rFonts w:cs="宋体" w:asciiTheme="minorEastAsia" w:hAnsiTheme="minorEastAsia"/>
          <w:color w:val="auto"/>
          <w:szCs w:val="21"/>
        </w:rPr>
      </w:pPr>
      <w:r>
        <w:rPr>
          <w:rFonts w:hint="eastAsia" w:cs="宋体" w:asciiTheme="minorEastAsia" w:hAnsiTheme="minorEastAsia"/>
          <w:color w:val="auto"/>
          <w:szCs w:val="21"/>
        </w:rPr>
        <w:t>地    址：</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邮政编码：</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w:t>
      </w:r>
    </w:p>
    <w:p>
      <w:pPr>
        <w:adjustRightInd w:val="0"/>
        <w:snapToGrid w:val="0"/>
        <w:spacing w:line="360" w:lineRule="auto"/>
        <w:rPr>
          <w:rFonts w:cs="宋体" w:asciiTheme="minorEastAsia" w:hAnsiTheme="minorEastAsia"/>
          <w:color w:val="auto"/>
          <w:szCs w:val="21"/>
        </w:rPr>
      </w:pPr>
      <w:r>
        <w:rPr>
          <w:rFonts w:hint="eastAsia" w:cs="宋体" w:asciiTheme="minorEastAsia" w:hAnsiTheme="minorEastAsia"/>
          <w:color w:val="auto"/>
          <w:szCs w:val="21"/>
        </w:rPr>
        <w:t>电    话：</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传    真：</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w:t>
      </w:r>
    </w:p>
    <w:p>
      <w:pPr>
        <w:adjustRightInd w:val="0"/>
        <w:snapToGrid w:val="0"/>
        <w:spacing w:line="360" w:lineRule="auto"/>
        <w:rPr>
          <w:rFonts w:cs="宋体" w:asciiTheme="minorEastAsia" w:hAnsiTheme="minorEastAsia"/>
          <w:color w:val="auto"/>
          <w:szCs w:val="21"/>
          <w:u w:val="single"/>
        </w:rPr>
      </w:pPr>
      <w:r>
        <w:rPr>
          <w:rFonts w:hint="eastAsia" w:cs="宋体" w:asciiTheme="minorEastAsia" w:hAnsiTheme="minorEastAsia"/>
          <w:color w:val="auto"/>
          <w:szCs w:val="21"/>
        </w:rPr>
        <w:t>投标人代表姓名：</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职    务：</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w:t>
      </w:r>
    </w:p>
    <w:p>
      <w:pPr>
        <w:adjustRightInd w:val="0"/>
        <w:snapToGrid w:val="0"/>
        <w:spacing w:line="360" w:lineRule="auto"/>
        <w:rPr>
          <w:rFonts w:cs="宋体" w:asciiTheme="minorEastAsia" w:hAnsiTheme="minorEastAsia"/>
          <w:color w:val="auto"/>
          <w:szCs w:val="21"/>
          <w:u w:val="single"/>
        </w:rPr>
      </w:pPr>
    </w:p>
    <w:p>
      <w:pPr>
        <w:adjustRightInd w:val="0"/>
        <w:snapToGrid w:val="0"/>
        <w:spacing w:line="360" w:lineRule="auto"/>
        <w:ind w:firstLine="4305" w:firstLineChars="2050"/>
        <w:rPr>
          <w:rFonts w:cs="宋体" w:asciiTheme="minorEastAsia" w:hAnsiTheme="minorEastAsia"/>
          <w:color w:val="auto"/>
          <w:szCs w:val="21"/>
        </w:rPr>
      </w:pPr>
    </w:p>
    <w:p>
      <w:pPr>
        <w:adjustRightInd w:val="0"/>
        <w:snapToGrid w:val="0"/>
        <w:spacing w:line="360" w:lineRule="auto"/>
        <w:ind w:firstLine="4305" w:firstLineChars="2050"/>
        <w:rPr>
          <w:rFonts w:cs="宋体" w:asciiTheme="minorEastAsia" w:hAnsiTheme="minorEastAsia"/>
          <w:color w:val="auto"/>
          <w:szCs w:val="21"/>
        </w:rPr>
      </w:pPr>
    </w:p>
    <w:p>
      <w:pPr>
        <w:adjustRightInd w:val="0"/>
        <w:snapToGrid w:val="0"/>
        <w:spacing w:line="360" w:lineRule="auto"/>
        <w:ind w:firstLine="3150" w:firstLineChars="1500"/>
        <w:rPr>
          <w:rFonts w:cs="宋体" w:asciiTheme="minorEastAsia" w:hAnsiTheme="minorEastAsia"/>
          <w:color w:val="auto"/>
          <w:szCs w:val="21"/>
        </w:rPr>
      </w:pPr>
      <w:r>
        <w:rPr>
          <w:rFonts w:hint="eastAsia" w:cs="宋体" w:asciiTheme="minorEastAsia" w:hAnsiTheme="minorEastAsia"/>
          <w:color w:val="auto"/>
          <w:szCs w:val="21"/>
        </w:rPr>
        <w:t>投标人名称（并加盖公章）：</w:t>
      </w:r>
      <w:r>
        <w:rPr>
          <w:rFonts w:hint="eastAsia" w:cs="宋体" w:asciiTheme="minorEastAsia" w:hAnsiTheme="minorEastAsia"/>
          <w:color w:val="auto"/>
          <w:szCs w:val="21"/>
          <w:u w:val="single"/>
        </w:rPr>
        <w:t xml:space="preserve">               </w:t>
      </w:r>
    </w:p>
    <w:p>
      <w:pPr>
        <w:adjustRightInd w:val="0"/>
        <w:snapToGrid w:val="0"/>
        <w:spacing w:line="360" w:lineRule="auto"/>
        <w:ind w:firstLine="4305" w:firstLineChars="2050"/>
        <w:rPr>
          <w:rFonts w:cs="宋体" w:asciiTheme="minorEastAsia" w:hAnsiTheme="minorEastAsia"/>
          <w:color w:val="auto"/>
          <w:szCs w:val="21"/>
        </w:rPr>
      </w:pPr>
    </w:p>
    <w:p>
      <w:pPr>
        <w:adjustRightInd w:val="0"/>
        <w:snapToGrid w:val="0"/>
        <w:spacing w:line="360" w:lineRule="auto"/>
        <w:ind w:firstLine="3885" w:firstLineChars="1850"/>
        <w:rPr>
          <w:rFonts w:cs="宋体" w:asciiTheme="minorEastAsia" w:hAnsiTheme="minorEastAsia"/>
          <w:color w:val="auto"/>
          <w:szCs w:val="21"/>
        </w:rPr>
      </w:pPr>
      <w:r>
        <w:rPr>
          <w:rFonts w:hint="eastAsia" w:cs="宋体" w:asciiTheme="minorEastAsia" w:hAnsiTheme="minorEastAsia"/>
          <w:color w:val="auto"/>
          <w:szCs w:val="21"/>
        </w:rPr>
        <w:t>日期：</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年</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xml:space="preserve">月 </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日</w:t>
      </w:r>
    </w:p>
    <w:p>
      <w:pPr>
        <w:widowControl/>
        <w:jc w:val="left"/>
        <w:rPr>
          <w:rFonts w:asciiTheme="majorEastAsia" w:hAnsiTheme="majorEastAsia" w:eastAsiaTheme="majorEastAsia"/>
          <w:b/>
          <w:bCs/>
          <w:color w:val="auto"/>
          <w:sz w:val="24"/>
          <w:szCs w:val="24"/>
        </w:rPr>
      </w:pPr>
      <w:r>
        <w:rPr>
          <w:rFonts w:asciiTheme="majorEastAsia" w:hAnsiTheme="majorEastAsia" w:eastAsiaTheme="majorEastAsia"/>
          <w:b/>
          <w:bCs/>
          <w:color w:val="auto"/>
          <w:sz w:val="24"/>
          <w:szCs w:val="24"/>
        </w:rPr>
        <w:br w:type="page"/>
      </w:r>
    </w:p>
    <w:p>
      <w:pPr>
        <w:spacing w:line="480" w:lineRule="exact"/>
        <w:jc w:val="center"/>
        <w:rPr>
          <w:rFonts w:asciiTheme="majorEastAsia" w:hAnsiTheme="majorEastAsia" w:eastAsiaTheme="majorEastAsia"/>
          <w:b/>
          <w:bCs/>
          <w:color w:val="auto"/>
          <w:sz w:val="24"/>
          <w:szCs w:val="24"/>
        </w:rPr>
      </w:pPr>
      <w:r>
        <w:rPr>
          <w:rFonts w:hint="eastAsia" w:asciiTheme="majorEastAsia" w:hAnsiTheme="majorEastAsia" w:eastAsiaTheme="majorEastAsia"/>
          <w:b/>
          <w:bCs/>
          <w:color w:val="auto"/>
          <w:sz w:val="24"/>
          <w:szCs w:val="24"/>
        </w:rPr>
        <w:t>3.2 法定代表人（单位负责人）</w:t>
      </w:r>
      <w:r>
        <w:rPr>
          <w:rFonts w:asciiTheme="majorEastAsia" w:hAnsiTheme="majorEastAsia" w:eastAsiaTheme="majorEastAsia"/>
          <w:b/>
          <w:bCs/>
          <w:color w:val="auto"/>
          <w:sz w:val="24"/>
          <w:szCs w:val="24"/>
        </w:rPr>
        <w:t>资</w:t>
      </w:r>
      <w:r>
        <w:rPr>
          <w:rFonts w:hint="eastAsia" w:asciiTheme="majorEastAsia" w:hAnsiTheme="majorEastAsia" w:eastAsiaTheme="majorEastAsia"/>
          <w:b/>
          <w:bCs/>
          <w:color w:val="auto"/>
          <w:sz w:val="24"/>
          <w:szCs w:val="24"/>
        </w:rPr>
        <w:t>格</w:t>
      </w:r>
      <w:r>
        <w:rPr>
          <w:rFonts w:asciiTheme="majorEastAsia" w:hAnsiTheme="majorEastAsia" w:eastAsiaTheme="majorEastAsia"/>
          <w:b/>
          <w:bCs/>
          <w:color w:val="auto"/>
          <w:sz w:val="24"/>
          <w:szCs w:val="24"/>
        </w:rPr>
        <w:t>证</w:t>
      </w:r>
      <w:r>
        <w:rPr>
          <w:rFonts w:hint="eastAsia" w:asciiTheme="majorEastAsia" w:hAnsiTheme="majorEastAsia" w:eastAsiaTheme="majorEastAsia"/>
          <w:b/>
          <w:bCs/>
          <w:color w:val="auto"/>
          <w:sz w:val="24"/>
          <w:szCs w:val="24"/>
        </w:rPr>
        <w:t>明</w:t>
      </w:r>
      <w:r>
        <w:rPr>
          <w:rFonts w:asciiTheme="majorEastAsia" w:hAnsiTheme="majorEastAsia" w:eastAsiaTheme="majorEastAsia"/>
          <w:b/>
          <w:bCs/>
          <w:color w:val="auto"/>
          <w:sz w:val="24"/>
          <w:szCs w:val="24"/>
        </w:rPr>
        <w:t>书</w:t>
      </w:r>
    </w:p>
    <w:p>
      <w:pPr>
        <w:autoSpaceDE w:val="0"/>
        <w:autoSpaceDN w:val="0"/>
        <w:adjustRightInd w:val="0"/>
        <w:spacing w:line="480" w:lineRule="auto"/>
        <w:ind w:firstLine="616" w:firstLineChars="257"/>
        <w:rPr>
          <w:rFonts w:ascii="宋体" w:hAnsi="宋体"/>
          <w:color w:val="auto"/>
          <w:sz w:val="24"/>
          <w:szCs w:val="24"/>
        </w:rPr>
      </w:pPr>
    </w:p>
    <w:p>
      <w:pPr>
        <w:pStyle w:val="40"/>
        <w:spacing w:line="480" w:lineRule="auto"/>
        <w:ind w:firstLine="472" w:firstLineChars="225"/>
        <w:jc w:val="left"/>
        <w:rPr>
          <w:rFonts w:asciiTheme="minorEastAsia" w:hAnsiTheme="minorEastAsia"/>
          <w:color w:val="auto"/>
          <w:sz w:val="21"/>
          <w:szCs w:val="21"/>
        </w:rPr>
      </w:pPr>
      <w:r>
        <w:rPr>
          <w:rFonts w:asciiTheme="minorEastAsia" w:hAnsiTheme="minorEastAsia"/>
          <w:color w:val="auto"/>
          <w:sz w:val="21"/>
          <w:szCs w:val="21"/>
        </w:rPr>
        <w:t>单</w:t>
      </w:r>
      <w:r>
        <w:rPr>
          <w:rFonts w:hint="eastAsia" w:asciiTheme="minorEastAsia" w:hAnsiTheme="minorEastAsia"/>
          <w:color w:val="auto"/>
          <w:sz w:val="21"/>
          <w:szCs w:val="21"/>
        </w:rPr>
        <w:t>位名</w:t>
      </w:r>
      <w:r>
        <w:rPr>
          <w:rFonts w:asciiTheme="minorEastAsia" w:hAnsiTheme="minorEastAsia"/>
          <w:color w:val="auto"/>
          <w:sz w:val="21"/>
          <w:szCs w:val="21"/>
        </w:rPr>
        <w:t>称</w:t>
      </w:r>
      <w:r>
        <w:rPr>
          <w:rFonts w:hint="eastAsia" w:asciiTheme="minorEastAsia" w:hAnsiTheme="minorEastAsia"/>
          <w:color w:val="auto"/>
          <w:sz w:val="21"/>
          <w:szCs w:val="21"/>
        </w:rPr>
        <w:t>：</w:t>
      </w:r>
    </w:p>
    <w:p>
      <w:pPr>
        <w:pStyle w:val="40"/>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地址：</w:t>
      </w:r>
    </w:p>
    <w:p>
      <w:pPr>
        <w:pStyle w:val="40"/>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姓名：       性</w:t>
      </w:r>
      <w:r>
        <w:rPr>
          <w:rFonts w:asciiTheme="minorEastAsia" w:hAnsiTheme="minorEastAsia"/>
          <w:color w:val="auto"/>
          <w:sz w:val="21"/>
          <w:szCs w:val="21"/>
        </w:rPr>
        <w:t>别</w:t>
      </w:r>
      <w:r>
        <w:rPr>
          <w:rFonts w:hint="eastAsia" w:asciiTheme="minorEastAsia" w:hAnsiTheme="minorEastAsia"/>
          <w:color w:val="auto"/>
          <w:sz w:val="21"/>
          <w:szCs w:val="21"/>
        </w:rPr>
        <w:t>：     年</w:t>
      </w:r>
      <w:r>
        <w:rPr>
          <w:rFonts w:asciiTheme="minorEastAsia" w:hAnsiTheme="minorEastAsia"/>
          <w:color w:val="auto"/>
          <w:sz w:val="21"/>
          <w:szCs w:val="21"/>
        </w:rPr>
        <w:t>龄</w:t>
      </w:r>
      <w:r>
        <w:rPr>
          <w:rFonts w:hint="eastAsia" w:asciiTheme="minorEastAsia" w:hAnsiTheme="minorEastAsia"/>
          <w:color w:val="auto"/>
          <w:sz w:val="21"/>
          <w:szCs w:val="21"/>
        </w:rPr>
        <w:t>：</w:t>
      </w:r>
      <w:r>
        <w:rPr>
          <w:rFonts w:asciiTheme="minorEastAsia" w:hAnsiTheme="minorEastAsia"/>
          <w:color w:val="auto"/>
          <w:sz w:val="21"/>
          <w:szCs w:val="21"/>
        </w:rPr>
        <w:t xml:space="preserve">     职务</w:t>
      </w:r>
      <w:r>
        <w:rPr>
          <w:rFonts w:hint="eastAsia" w:asciiTheme="minorEastAsia" w:hAnsiTheme="minorEastAsia"/>
          <w:color w:val="auto"/>
          <w:sz w:val="21"/>
          <w:szCs w:val="21"/>
        </w:rPr>
        <w:t xml:space="preserve">：        </w:t>
      </w:r>
    </w:p>
    <w:p>
      <w:pPr>
        <w:pStyle w:val="40"/>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本人</w:t>
      </w:r>
      <w:r>
        <w:rPr>
          <w:rFonts w:hint="eastAsia" w:asciiTheme="minorEastAsia" w:hAnsiTheme="minorEastAsia"/>
          <w:color w:val="auto"/>
          <w:sz w:val="21"/>
          <w:szCs w:val="21"/>
          <w:u w:val="single"/>
        </w:rPr>
        <w:t xml:space="preserve">       </w:t>
      </w:r>
      <w:r>
        <w:rPr>
          <w:rFonts w:hint="eastAsia" w:asciiTheme="minorEastAsia" w:hAnsiTheme="minorEastAsia"/>
          <w:color w:val="auto"/>
          <w:sz w:val="21"/>
          <w:szCs w:val="21"/>
        </w:rPr>
        <w:t>系</w:t>
      </w:r>
      <w:r>
        <w:rPr>
          <w:rFonts w:hint="eastAsia" w:asciiTheme="minorEastAsia" w:hAnsiTheme="minorEastAsia"/>
          <w:color w:val="auto"/>
          <w:sz w:val="21"/>
          <w:szCs w:val="21"/>
          <w:u w:val="single"/>
        </w:rPr>
        <w:t xml:space="preserve">  </w:t>
      </w:r>
      <w:r>
        <w:rPr>
          <w:rFonts w:hint="eastAsia" w:asciiTheme="minorEastAsia" w:hAnsiTheme="minorEastAsia"/>
          <w:i/>
          <w:snapToGrid w:val="0"/>
          <w:color w:val="auto"/>
          <w:sz w:val="21"/>
          <w:szCs w:val="21"/>
          <w:u w:val="single"/>
        </w:rPr>
        <w:t>投</w:t>
      </w:r>
      <w:r>
        <w:rPr>
          <w:rFonts w:asciiTheme="minorEastAsia" w:hAnsiTheme="minorEastAsia"/>
          <w:i/>
          <w:snapToGrid w:val="0"/>
          <w:color w:val="auto"/>
          <w:sz w:val="21"/>
          <w:szCs w:val="21"/>
          <w:u w:val="single"/>
        </w:rPr>
        <w:t>标</w:t>
      </w:r>
      <w:r>
        <w:rPr>
          <w:rFonts w:hint="eastAsia" w:asciiTheme="minorEastAsia" w:hAnsiTheme="minorEastAsia"/>
          <w:i/>
          <w:snapToGrid w:val="0"/>
          <w:color w:val="auto"/>
          <w:sz w:val="21"/>
          <w:szCs w:val="21"/>
          <w:u w:val="single"/>
        </w:rPr>
        <w:t>人名</w:t>
      </w:r>
      <w:r>
        <w:rPr>
          <w:rFonts w:asciiTheme="minorEastAsia" w:hAnsiTheme="minorEastAsia"/>
          <w:i/>
          <w:snapToGrid w:val="0"/>
          <w:color w:val="auto"/>
          <w:sz w:val="21"/>
          <w:szCs w:val="21"/>
          <w:u w:val="single"/>
        </w:rPr>
        <w:t>称</w:t>
      </w:r>
      <w:r>
        <w:rPr>
          <w:rFonts w:hint="eastAsia" w:asciiTheme="minorEastAsia" w:hAnsiTheme="minorEastAsia"/>
          <w:i/>
          <w:snapToGrid w:val="0"/>
          <w:color w:val="auto"/>
          <w:sz w:val="21"/>
          <w:szCs w:val="21"/>
          <w:u w:val="single"/>
        </w:rPr>
        <w:t xml:space="preserve">  </w:t>
      </w:r>
      <w:r>
        <w:rPr>
          <w:rFonts w:hint="eastAsia" w:asciiTheme="minorEastAsia" w:hAnsiTheme="minorEastAsia"/>
          <w:color w:val="auto"/>
          <w:sz w:val="21"/>
          <w:szCs w:val="21"/>
        </w:rPr>
        <w:t>的法定代表人（单位负责人）。就</w:t>
      </w:r>
      <w:r>
        <w:rPr>
          <w:rFonts w:asciiTheme="minorEastAsia" w:hAnsiTheme="minorEastAsia"/>
          <w:color w:val="auto"/>
          <w:sz w:val="21"/>
          <w:szCs w:val="21"/>
        </w:rPr>
        <w:t>参</w:t>
      </w:r>
      <w:r>
        <w:rPr>
          <w:rFonts w:hint="eastAsia" w:asciiTheme="minorEastAsia" w:hAnsiTheme="minorEastAsia"/>
          <w:color w:val="auto"/>
          <w:sz w:val="21"/>
          <w:szCs w:val="21"/>
        </w:rPr>
        <w:t>加贵方招</w:t>
      </w:r>
      <w:r>
        <w:rPr>
          <w:rFonts w:asciiTheme="minorEastAsia" w:hAnsiTheme="minorEastAsia"/>
          <w:color w:val="auto"/>
          <w:sz w:val="21"/>
          <w:szCs w:val="21"/>
        </w:rPr>
        <w:t>标编号为</w:t>
      </w:r>
      <w:r>
        <w:rPr>
          <w:rFonts w:hint="eastAsia" w:asciiTheme="minorEastAsia" w:hAnsiTheme="minorEastAsia"/>
          <w:color w:val="auto"/>
          <w:sz w:val="21"/>
          <w:szCs w:val="21"/>
          <w:u w:val="single"/>
        </w:rPr>
        <w:t xml:space="preserve">  </w:t>
      </w:r>
      <w:r>
        <w:rPr>
          <w:rFonts w:asciiTheme="minorEastAsia" w:hAnsiTheme="minorEastAsia"/>
          <w:i/>
          <w:color w:val="auto"/>
          <w:sz w:val="21"/>
          <w:szCs w:val="21"/>
          <w:u w:val="single"/>
        </w:rPr>
        <w:t>项目编号</w:t>
      </w:r>
      <w:r>
        <w:rPr>
          <w:rFonts w:hint="eastAsia" w:asciiTheme="minorEastAsia" w:hAnsiTheme="minorEastAsia"/>
          <w:i/>
          <w:color w:val="auto"/>
          <w:sz w:val="21"/>
          <w:szCs w:val="21"/>
          <w:u w:val="single"/>
        </w:rPr>
        <w:t xml:space="preserve"> </w:t>
      </w:r>
      <w:r>
        <w:rPr>
          <w:rFonts w:hint="eastAsia" w:asciiTheme="minorEastAsia" w:hAnsiTheme="minorEastAsia"/>
          <w:color w:val="auto"/>
          <w:sz w:val="21"/>
          <w:szCs w:val="21"/>
          <w:u w:val="single"/>
        </w:rPr>
        <w:t xml:space="preserve">  </w:t>
      </w:r>
      <w:r>
        <w:rPr>
          <w:rFonts w:hint="eastAsia" w:asciiTheme="minorEastAsia" w:hAnsiTheme="minorEastAsia"/>
          <w:color w:val="auto"/>
          <w:sz w:val="21"/>
          <w:szCs w:val="21"/>
        </w:rPr>
        <w:t>的</w:t>
      </w:r>
      <w:r>
        <w:rPr>
          <w:rFonts w:hint="eastAsia" w:asciiTheme="minorEastAsia" w:hAnsiTheme="minorEastAsia"/>
          <w:color w:val="auto"/>
          <w:sz w:val="21"/>
          <w:szCs w:val="21"/>
          <w:u w:val="single"/>
        </w:rPr>
        <w:t xml:space="preserve">  </w:t>
      </w:r>
      <w:r>
        <w:rPr>
          <w:rFonts w:asciiTheme="minorEastAsia" w:hAnsiTheme="minorEastAsia"/>
          <w:i/>
          <w:color w:val="auto"/>
          <w:sz w:val="21"/>
          <w:szCs w:val="21"/>
          <w:u w:val="single"/>
        </w:rPr>
        <w:t>项目</w:t>
      </w:r>
      <w:r>
        <w:rPr>
          <w:rFonts w:hint="eastAsia" w:asciiTheme="minorEastAsia" w:hAnsiTheme="minorEastAsia"/>
          <w:i/>
          <w:color w:val="auto"/>
          <w:sz w:val="21"/>
          <w:szCs w:val="21"/>
          <w:u w:val="single"/>
        </w:rPr>
        <w:t>名</w:t>
      </w:r>
      <w:r>
        <w:rPr>
          <w:rFonts w:asciiTheme="minorEastAsia" w:hAnsiTheme="minorEastAsia"/>
          <w:i/>
          <w:color w:val="auto"/>
          <w:sz w:val="21"/>
          <w:szCs w:val="21"/>
          <w:u w:val="single"/>
        </w:rPr>
        <w:t>称</w:t>
      </w:r>
      <w:r>
        <w:rPr>
          <w:rFonts w:hint="eastAsia" w:asciiTheme="minorEastAsia" w:hAnsiTheme="minorEastAsia"/>
          <w:i/>
          <w:color w:val="auto"/>
          <w:sz w:val="21"/>
          <w:szCs w:val="21"/>
          <w:u w:val="single"/>
        </w:rPr>
        <w:t xml:space="preserve"> </w:t>
      </w:r>
      <w:r>
        <w:rPr>
          <w:rFonts w:hint="eastAsia" w:asciiTheme="minorEastAsia" w:hAnsiTheme="minorEastAsia"/>
          <w:color w:val="auto"/>
          <w:sz w:val="21"/>
          <w:szCs w:val="21"/>
          <w:u w:val="single"/>
        </w:rPr>
        <w:t xml:space="preserve">   </w:t>
      </w:r>
      <w:r>
        <w:rPr>
          <w:rFonts w:hint="eastAsia" w:asciiTheme="minorEastAsia" w:hAnsiTheme="minorEastAsia"/>
          <w:color w:val="auto"/>
          <w:sz w:val="21"/>
          <w:szCs w:val="21"/>
        </w:rPr>
        <w:t>公</w:t>
      </w:r>
      <w:r>
        <w:rPr>
          <w:rFonts w:asciiTheme="minorEastAsia" w:hAnsiTheme="minorEastAsia"/>
          <w:color w:val="auto"/>
          <w:sz w:val="21"/>
          <w:szCs w:val="21"/>
        </w:rPr>
        <w:t>开</w:t>
      </w:r>
      <w:r>
        <w:rPr>
          <w:rFonts w:hint="eastAsia" w:asciiTheme="minorEastAsia" w:hAnsiTheme="minorEastAsia"/>
          <w:color w:val="auto"/>
          <w:sz w:val="21"/>
          <w:szCs w:val="21"/>
        </w:rPr>
        <w:t>招</w:t>
      </w:r>
      <w:r>
        <w:rPr>
          <w:rFonts w:asciiTheme="minorEastAsia" w:hAnsiTheme="minorEastAsia"/>
          <w:color w:val="auto"/>
          <w:sz w:val="21"/>
          <w:szCs w:val="21"/>
        </w:rPr>
        <w:t>标项目</w:t>
      </w:r>
      <w:r>
        <w:rPr>
          <w:rFonts w:hint="eastAsia" w:asciiTheme="minorEastAsia" w:hAnsiTheme="minorEastAsia"/>
          <w:color w:val="auto"/>
          <w:sz w:val="21"/>
          <w:szCs w:val="21"/>
        </w:rPr>
        <w:t>的投</w:t>
      </w:r>
      <w:r>
        <w:rPr>
          <w:rFonts w:asciiTheme="minorEastAsia" w:hAnsiTheme="minorEastAsia"/>
          <w:color w:val="auto"/>
          <w:sz w:val="21"/>
          <w:szCs w:val="21"/>
        </w:rPr>
        <w:t>标报价</w:t>
      </w:r>
      <w:r>
        <w:rPr>
          <w:rFonts w:hint="eastAsia" w:asciiTheme="minorEastAsia" w:hAnsiTheme="minorEastAsia"/>
          <w:color w:val="auto"/>
          <w:sz w:val="21"/>
          <w:szCs w:val="21"/>
        </w:rPr>
        <w:t>，</w:t>
      </w:r>
      <w:r>
        <w:rPr>
          <w:rFonts w:asciiTheme="minorEastAsia" w:hAnsiTheme="minorEastAsia"/>
          <w:color w:val="auto"/>
          <w:sz w:val="21"/>
          <w:szCs w:val="21"/>
        </w:rPr>
        <w:t>签</w:t>
      </w:r>
      <w:r>
        <w:rPr>
          <w:rFonts w:hint="eastAsia" w:asciiTheme="minorEastAsia" w:hAnsiTheme="minorEastAsia"/>
          <w:color w:val="auto"/>
          <w:sz w:val="21"/>
          <w:szCs w:val="21"/>
        </w:rPr>
        <w:t>署上</w:t>
      </w:r>
      <w:r>
        <w:rPr>
          <w:rFonts w:asciiTheme="minorEastAsia" w:hAnsiTheme="minorEastAsia"/>
          <w:color w:val="auto"/>
          <w:sz w:val="21"/>
          <w:szCs w:val="21"/>
        </w:rPr>
        <w:t>述项目</w:t>
      </w:r>
      <w:r>
        <w:rPr>
          <w:rFonts w:hint="eastAsia" w:asciiTheme="minorEastAsia" w:hAnsiTheme="minorEastAsia"/>
          <w:color w:val="auto"/>
          <w:sz w:val="21"/>
          <w:szCs w:val="21"/>
        </w:rPr>
        <w:t>的投</w:t>
      </w:r>
      <w:r>
        <w:rPr>
          <w:rFonts w:asciiTheme="minorEastAsia" w:hAnsiTheme="minorEastAsia"/>
          <w:color w:val="auto"/>
          <w:sz w:val="21"/>
          <w:szCs w:val="21"/>
        </w:rPr>
        <w:t>标</w:t>
      </w:r>
      <w:r>
        <w:rPr>
          <w:rFonts w:hint="eastAsia" w:asciiTheme="minorEastAsia" w:hAnsiTheme="minorEastAsia"/>
          <w:color w:val="auto"/>
          <w:sz w:val="21"/>
          <w:szCs w:val="21"/>
        </w:rPr>
        <w:t>文件及合同的</w:t>
      </w:r>
      <w:r>
        <w:rPr>
          <w:rFonts w:asciiTheme="minorEastAsia" w:hAnsiTheme="minorEastAsia"/>
          <w:color w:val="auto"/>
          <w:sz w:val="21"/>
          <w:szCs w:val="21"/>
        </w:rPr>
        <w:t>执</w:t>
      </w:r>
      <w:r>
        <w:rPr>
          <w:rFonts w:hint="eastAsia" w:asciiTheme="minorEastAsia" w:hAnsiTheme="minorEastAsia"/>
          <w:color w:val="auto"/>
          <w:sz w:val="21"/>
          <w:szCs w:val="21"/>
        </w:rPr>
        <w:t>行、完成、服</w:t>
      </w:r>
      <w:r>
        <w:rPr>
          <w:rFonts w:asciiTheme="minorEastAsia" w:hAnsiTheme="minorEastAsia"/>
          <w:color w:val="auto"/>
          <w:sz w:val="21"/>
          <w:szCs w:val="21"/>
        </w:rPr>
        <w:t>务</w:t>
      </w:r>
      <w:r>
        <w:rPr>
          <w:rFonts w:hint="eastAsia" w:asciiTheme="minorEastAsia" w:hAnsiTheme="minorEastAsia"/>
          <w:color w:val="auto"/>
          <w:sz w:val="21"/>
          <w:szCs w:val="21"/>
        </w:rPr>
        <w:t>和保修，</w:t>
      </w:r>
      <w:r>
        <w:rPr>
          <w:rFonts w:asciiTheme="minorEastAsia" w:hAnsiTheme="minorEastAsia"/>
          <w:color w:val="auto"/>
          <w:sz w:val="21"/>
          <w:szCs w:val="21"/>
        </w:rPr>
        <w:t>签</w:t>
      </w:r>
      <w:r>
        <w:rPr>
          <w:rFonts w:hint="eastAsia" w:asciiTheme="minorEastAsia" w:hAnsiTheme="minorEastAsia"/>
          <w:color w:val="auto"/>
          <w:sz w:val="21"/>
          <w:szCs w:val="21"/>
        </w:rPr>
        <w:t>署合同和</w:t>
      </w:r>
      <w:r>
        <w:rPr>
          <w:rFonts w:asciiTheme="minorEastAsia" w:hAnsiTheme="minorEastAsia"/>
          <w:color w:val="auto"/>
          <w:sz w:val="21"/>
          <w:szCs w:val="21"/>
        </w:rPr>
        <w:t>处</w:t>
      </w:r>
      <w:r>
        <w:rPr>
          <w:rFonts w:hint="eastAsia" w:asciiTheme="minorEastAsia" w:hAnsiTheme="minorEastAsia"/>
          <w:color w:val="auto"/>
          <w:sz w:val="21"/>
          <w:szCs w:val="21"/>
        </w:rPr>
        <w:t>理与之有</w:t>
      </w:r>
      <w:r>
        <w:rPr>
          <w:rFonts w:asciiTheme="minorEastAsia" w:hAnsiTheme="minorEastAsia"/>
          <w:color w:val="auto"/>
          <w:sz w:val="21"/>
          <w:szCs w:val="21"/>
        </w:rPr>
        <w:t>关的</w:t>
      </w:r>
      <w:r>
        <w:rPr>
          <w:rFonts w:hint="eastAsia" w:asciiTheme="minorEastAsia" w:hAnsiTheme="minorEastAsia"/>
          <w:color w:val="auto"/>
          <w:sz w:val="21"/>
          <w:szCs w:val="21"/>
        </w:rPr>
        <w:t>一切事</w:t>
      </w:r>
      <w:r>
        <w:rPr>
          <w:rFonts w:asciiTheme="minorEastAsia" w:hAnsiTheme="minorEastAsia"/>
          <w:color w:val="auto"/>
          <w:sz w:val="21"/>
          <w:szCs w:val="21"/>
        </w:rPr>
        <w:t>务</w:t>
      </w:r>
      <w:r>
        <w:rPr>
          <w:rFonts w:hint="eastAsia" w:asciiTheme="minorEastAsia" w:hAnsiTheme="minorEastAsia"/>
          <w:color w:val="auto"/>
          <w:sz w:val="21"/>
          <w:szCs w:val="21"/>
        </w:rPr>
        <w:t>。</w:t>
      </w:r>
    </w:p>
    <w:p>
      <w:pPr>
        <w:pStyle w:val="40"/>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特此</w:t>
      </w:r>
      <w:r>
        <w:rPr>
          <w:rFonts w:asciiTheme="minorEastAsia" w:hAnsiTheme="minorEastAsia"/>
          <w:color w:val="auto"/>
          <w:sz w:val="21"/>
          <w:szCs w:val="21"/>
        </w:rPr>
        <w:t>证</w:t>
      </w:r>
      <w:r>
        <w:rPr>
          <w:rFonts w:hint="eastAsia" w:asciiTheme="minorEastAsia" w:hAnsiTheme="minorEastAsia"/>
          <w:color w:val="auto"/>
          <w:sz w:val="21"/>
          <w:szCs w:val="21"/>
        </w:rPr>
        <w:t>明。</w:t>
      </w:r>
    </w:p>
    <w:p>
      <w:pPr>
        <w:pStyle w:val="40"/>
        <w:spacing w:line="480" w:lineRule="auto"/>
        <w:ind w:firstLine="540" w:firstLineChars="225"/>
        <w:jc w:val="left"/>
        <w:rPr>
          <w:rFonts w:asciiTheme="minorEastAsia" w:hAnsiTheme="minorEastAsia"/>
          <w:color w:val="auto"/>
          <w:sz w:val="21"/>
          <w:szCs w:val="21"/>
        </w:rPr>
      </w:pPr>
      <w:r>
        <w:rPr>
          <w:rFonts w:hint="eastAsia" w:asciiTheme="minorEastAsia" w:hAnsiTheme="minorEastAsia"/>
          <w:color w:val="auto"/>
          <w:szCs w:val="21"/>
        </w:rPr>
        <w:t>法定代表人（单位负责人）联系电话（手机）：</w:t>
      </w:r>
    </w:p>
    <w:p>
      <w:pPr>
        <w:pStyle w:val="40"/>
        <w:spacing w:line="480" w:lineRule="auto"/>
        <w:ind w:firstLine="472" w:firstLineChars="225"/>
        <w:jc w:val="left"/>
        <w:rPr>
          <w:rFonts w:asciiTheme="minorEastAsia" w:hAnsiTheme="minorEastAsia"/>
          <w:color w:val="auto"/>
          <w:sz w:val="21"/>
          <w:szCs w:val="21"/>
        </w:rPr>
      </w:pPr>
    </w:p>
    <w:p>
      <w:pPr>
        <w:pStyle w:val="40"/>
        <w:spacing w:line="480" w:lineRule="auto"/>
        <w:ind w:left="-538" w:leftChars="-256" w:firstLine="539" w:firstLineChars="257"/>
        <w:jc w:val="center"/>
        <w:rPr>
          <w:rFonts w:asciiTheme="minorEastAsia" w:hAnsiTheme="minorEastAsia"/>
          <w:bCs/>
          <w:color w:val="auto"/>
          <w:sz w:val="21"/>
          <w:szCs w:val="21"/>
        </w:rPr>
      </w:pPr>
      <w:r>
        <w:rPr>
          <w:rFonts w:hint="eastAsia" w:asciiTheme="minorEastAsia" w:hAnsiTheme="minorEastAsia"/>
          <w:bCs/>
          <w:color w:val="auto"/>
          <w:sz w:val="21"/>
          <w:szCs w:val="21"/>
        </w:rPr>
        <w:t>【此</w:t>
      </w:r>
      <w:r>
        <w:rPr>
          <w:rFonts w:asciiTheme="minorEastAsia" w:hAnsiTheme="minorEastAsia"/>
          <w:bCs/>
          <w:color w:val="auto"/>
          <w:sz w:val="21"/>
          <w:szCs w:val="21"/>
        </w:rPr>
        <w:t>处请</w:t>
      </w:r>
      <w:r>
        <w:rPr>
          <w:rFonts w:hint="eastAsia" w:asciiTheme="minorEastAsia" w:hAnsiTheme="minorEastAsia"/>
          <w:bCs/>
          <w:color w:val="auto"/>
          <w:sz w:val="21"/>
          <w:szCs w:val="21"/>
        </w:rPr>
        <w:t>粘</w:t>
      </w:r>
      <w:r>
        <w:rPr>
          <w:rFonts w:asciiTheme="minorEastAsia" w:hAnsiTheme="minorEastAsia"/>
          <w:bCs/>
          <w:color w:val="auto"/>
          <w:sz w:val="21"/>
          <w:szCs w:val="21"/>
        </w:rPr>
        <w:t>贴</w:t>
      </w:r>
      <w:r>
        <w:rPr>
          <w:rFonts w:hint="eastAsia" w:asciiTheme="minorEastAsia" w:hAnsiTheme="minorEastAsia"/>
          <w:bCs/>
          <w:color w:val="auto"/>
          <w:sz w:val="21"/>
          <w:szCs w:val="21"/>
        </w:rPr>
        <w:t>法定代表人（单位负责人）身份</w:t>
      </w:r>
      <w:r>
        <w:rPr>
          <w:rFonts w:asciiTheme="minorEastAsia" w:hAnsiTheme="minorEastAsia"/>
          <w:bCs/>
          <w:color w:val="auto"/>
          <w:sz w:val="21"/>
          <w:szCs w:val="21"/>
        </w:rPr>
        <w:t>证复</w:t>
      </w:r>
      <w:r>
        <w:rPr>
          <w:rFonts w:hint="eastAsia" w:asciiTheme="minorEastAsia" w:hAnsiTheme="minorEastAsia"/>
          <w:bCs/>
          <w:color w:val="auto"/>
          <w:sz w:val="21"/>
          <w:szCs w:val="21"/>
        </w:rPr>
        <w:t>印件，需清晰反映身份证有效期限】</w:t>
      </w:r>
    </w:p>
    <w:p>
      <w:pPr>
        <w:pStyle w:val="40"/>
        <w:spacing w:line="480" w:lineRule="auto"/>
        <w:ind w:left="-538" w:leftChars="-256" w:firstLine="539" w:firstLineChars="257"/>
        <w:jc w:val="center"/>
        <w:rPr>
          <w:rFonts w:asciiTheme="minorEastAsia" w:hAnsiTheme="minorEastAsia"/>
          <w:bCs/>
          <w:color w:val="auto"/>
          <w:sz w:val="21"/>
          <w:szCs w:val="21"/>
        </w:rPr>
      </w:pPr>
    </w:p>
    <w:p>
      <w:pPr>
        <w:autoSpaceDE w:val="0"/>
        <w:autoSpaceDN w:val="0"/>
        <w:adjustRightInd w:val="0"/>
        <w:spacing w:line="360" w:lineRule="auto"/>
        <w:ind w:right="-11"/>
        <w:rPr>
          <w:rFonts w:cs="宋体" w:asciiTheme="minorEastAsia" w:hAnsiTheme="minorEastAsia"/>
          <w:color w:val="auto"/>
          <w:szCs w:val="21"/>
          <w:lang w:val="zh-CN"/>
        </w:rPr>
      </w:pPr>
    </w:p>
    <w:p>
      <w:pPr>
        <w:autoSpaceDE w:val="0"/>
        <w:autoSpaceDN w:val="0"/>
        <w:adjustRightInd w:val="0"/>
        <w:spacing w:line="360" w:lineRule="auto"/>
        <w:ind w:right="-11"/>
        <w:rPr>
          <w:rFonts w:cs="宋体" w:asciiTheme="minorEastAsia" w:hAnsiTheme="minorEastAsia"/>
          <w:color w:val="auto"/>
          <w:szCs w:val="21"/>
          <w:lang w:val="zh-CN"/>
        </w:rPr>
      </w:pPr>
    </w:p>
    <w:p>
      <w:pPr>
        <w:autoSpaceDE w:val="0"/>
        <w:autoSpaceDN w:val="0"/>
        <w:adjustRightInd w:val="0"/>
        <w:spacing w:line="360" w:lineRule="auto"/>
        <w:ind w:right="-11"/>
        <w:rPr>
          <w:rFonts w:cs="宋体" w:asciiTheme="minorEastAsia" w:hAnsiTheme="minorEastAsia"/>
          <w:color w:val="auto"/>
          <w:szCs w:val="21"/>
          <w:lang w:val="zh-CN"/>
        </w:rPr>
      </w:pPr>
    </w:p>
    <w:p>
      <w:pPr>
        <w:spacing w:line="480" w:lineRule="auto"/>
        <w:ind w:firstLine="3937" w:firstLineChars="1875"/>
        <w:rPr>
          <w:rFonts w:cs="Arial" w:asciiTheme="minorEastAsia" w:hAnsiTheme="minorEastAsia"/>
          <w:color w:val="auto"/>
          <w:szCs w:val="21"/>
          <w:u w:val="single"/>
        </w:rPr>
      </w:pPr>
      <w:r>
        <w:rPr>
          <w:rFonts w:hint="eastAsia" w:cs="Arial" w:asciiTheme="minorEastAsia" w:hAnsiTheme="minorEastAsia"/>
          <w:color w:val="auto"/>
          <w:szCs w:val="21"/>
        </w:rPr>
        <w:t>投标人名称（并加盖公章）：</w:t>
      </w:r>
      <w:r>
        <w:rPr>
          <w:rFonts w:hint="eastAsia" w:cs="Arial" w:asciiTheme="minorEastAsia" w:hAnsiTheme="minorEastAsia"/>
          <w:color w:val="auto"/>
          <w:szCs w:val="21"/>
          <w:u w:val="single"/>
        </w:rPr>
        <w:t xml:space="preserve">        </w:t>
      </w:r>
      <w:r>
        <w:rPr>
          <w:rFonts w:hint="eastAsia" w:cs="Arial" w:asciiTheme="minorEastAsia" w:hAnsiTheme="minorEastAsia"/>
          <w:color w:val="auto"/>
          <w:szCs w:val="21"/>
        </w:rPr>
        <w:t xml:space="preserve"> </w:t>
      </w:r>
    </w:p>
    <w:p>
      <w:pPr>
        <w:pStyle w:val="43"/>
        <w:spacing w:before="60" w:line="480" w:lineRule="auto"/>
        <w:ind w:firstLine="3937" w:firstLineChars="1875"/>
        <w:rPr>
          <w:rFonts w:cs="Arial" w:asciiTheme="minorEastAsia" w:hAnsiTheme="minorEastAsia" w:eastAsiaTheme="minorEastAsia"/>
          <w:color w:val="auto"/>
          <w:sz w:val="21"/>
          <w:szCs w:val="21"/>
        </w:rPr>
      </w:pPr>
      <w:r>
        <w:rPr>
          <w:rFonts w:hint="eastAsia" w:cs="Arial" w:asciiTheme="minorEastAsia" w:hAnsiTheme="minorEastAsia" w:eastAsiaTheme="minorEastAsia"/>
          <w:color w:val="auto"/>
          <w:sz w:val="21"/>
          <w:szCs w:val="21"/>
        </w:rPr>
        <w:t>签署日期：</w:t>
      </w:r>
      <w:r>
        <w:rPr>
          <w:rFonts w:hint="eastAsia" w:cs="Arial" w:asciiTheme="minorEastAsia" w:hAnsiTheme="minorEastAsia" w:eastAsiaTheme="minorEastAsia"/>
          <w:color w:val="auto"/>
          <w:sz w:val="21"/>
          <w:szCs w:val="21"/>
          <w:u w:val="single"/>
        </w:rPr>
        <w:t xml:space="preserve">      </w:t>
      </w:r>
      <w:r>
        <w:rPr>
          <w:rFonts w:hint="eastAsia" w:cs="Arial" w:asciiTheme="minorEastAsia" w:hAnsiTheme="minorEastAsia" w:eastAsiaTheme="minorEastAsia"/>
          <w:color w:val="auto"/>
          <w:sz w:val="21"/>
          <w:szCs w:val="21"/>
        </w:rPr>
        <w:t xml:space="preserve">年 </w:t>
      </w:r>
      <w:r>
        <w:rPr>
          <w:rFonts w:hint="eastAsia" w:cs="Arial" w:asciiTheme="minorEastAsia" w:hAnsiTheme="minorEastAsia" w:eastAsiaTheme="minorEastAsia"/>
          <w:color w:val="auto"/>
          <w:sz w:val="21"/>
          <w:szCs w:val="21"/>
          <w:u w:val="single"/>
        </w:rPr>
        <w:t xml:space="preserve">     </w:t>
      </w:r>
      <w:r>
        <w:rPr>
          <w:rFonts w:hint="eastAsia" w:cs="Arial" w:asciiTheme="minorEastAsia" w:hAnsiTheme="minorEastAsia" w:eastAsiaTheme="minorEastAsia"/>
          <w:color w:val="auto"/>
          <w:sz w:val="21"/>
          <w:szCs w:val="21"/>
        </w:rPr>
        <w:t>月</w:t>
      </w:r>
      <w:r>
        <w:rPr>
          <w:rFonts w:hint="eastAsia" w:cs="Arial" w:asciiTheme="minorEastAsia" w:hAnsiTheme="minorEastAsia" w:eastAsiaTheme="minorEastAsia"/>
          <w:color w:val="auto"/>
          <w:sz w:val="21"/>
          <w:szCs w:val="21"/>
          <w:u w:val="single"/>
        </w:rPr>
        <w:t xml:space="preserve">    </w:t>
      </w:r>
      <w:r>
        <w:rPr>
          <w:rFonts w:hint="eastAsia" w:cs="Arial" w:asciiTheme="minorEastAsia" w:hAnsiTheme="minorEastAsia" w:eastAsiaTheme="minorEastAsia"/>
          <w:color w:val="auto"/>
          <w:sz w:val="21"/>
          <w:szCs w:val="21"/>
        </w:rPr>
        <w:t xml:space="preserve"> 日</w:t>
      </w:r>
    </w:p>
    <w:p>
      <w:pPr>
        <w:pStyle w:val="42"/>
        <w:spacing w:line="480" w:lineRule="auto"/>
        <w:rPr>
          <w:rFonts w:cs="Arial" w:asciiTheme="minorEastAsia" w:hAnsiTheme="minorEastAsia"/>
          <w:color w:val="auto"/>
          <w:sz w:val="21"/>
          <w:szCs w:val="21"/>
        </w:rPr>
      </w:pPr>
    </w:p>
    <w:p>
      <w:pPr>
        <w:rPr>
          <w:color w:val="auto"/>
          <w:szCs w:val="21"/>
        </w:rPr>
      </w:pPr>
    </w:p>
    <w:p>
      <w:pPr>
        <w:spacing w:line="320" w:lineRule="exact"/>
        <w:ind w:firstLine="420" w:firstLineChars="200"/>
        <w:rPr>
          <w:rFonts w:asciiTheme="minorEastAsia" w:hAnsiTheme="minorEastAsia"/>
          <w:bCs/>
          <w:color w:val="auto"/>
          <w:kern w:val="12"/>
          <w:szCs w:val="21"/>
        </w:rPr>
      </w:pPr>
      <w:r>
        <w:rPr>
          <w:rFonts w:hint="eastAsia" w:asciiTheme="minorEastAsia" w:hAnsiTheme="minorEastAsia"/>
          <w:bCs/>
          <w:color w:val="auto"/>
          <w:kern w:val="12"/>
          <w:szCs w:val="21"/>
        </w:rPr>
        <w:t>说明：法定代表人（单位负责人）</w:t>
      </w:r>
      <w:r>
        <w:rPr>
          <w:rFonts w:asciiTheme="minorEastAsia" w:hAnsiTheme="minorEastAsia"/>
          <w:bCs/>
          <w:color w:val="auto"/>
          <w:kern w:val="12"/>
          <w:szCs w:val="21"/>
        </w:rPr>
        <w:t>参</w:t>
      </w:r>
      <w:r>
        <w:rPr>
          <w:rFonts w:hint="eastAsia" w:asciiTheme="minorEastAsia" w:hAnsiTheme="minorEastAsia"/>
          <w:bCs/>
          <w:color w:val="auto"/>
          <w:kern w:val="12"/>
          <w:szCs w:val="21"/>
        </w:rPr>
        <w:t>加本招</w:t>
      </w:r>
      <w:r>
        <w:rPr>
          <w:rFonts w:asciiTheme="minorEastAsia" w:hAnsiTheme="minorEastAsia"/>
          <w:bCs/>
          <w:color w:val="auto"/>
          <w:kern w:val="12"/>
          <w:szCs w:val="21"/>
        </w:rPr>
        <w:t>标项目</w:t>
      </w:r>
      <w:r>
        <w:rPr>
          <w:rFonts w:hint="eastAsia" w:asciiTheme="minorEastAsia" w:hAnsiTheme="minorEastAsia"/>
          <w:bCs/>
          <w:color w:val="auto"/>
          <w:kern w:val="12"/>
          <w:szCs w:val="21"/>
        </w:rPr>
        <w:t>投</w:t>
      </w:r>
      <w:r>
        <w:rPr>
          <w:rFonts w:asciiTheme="minorEastAsia" w:hAnsiTheme="minorEastAsia"/>
          <w:bCs/>
          <w:color w:val="auto"/>
          <w:kern w:val="12"/>
          <w:szCs w:val="21"/>
        </w:rPr>
        <w:t>标</w:t>
      </w:r>
      <w:r>
        <w:rPr>
          <w:rFonts w:hint="eastAsia" w:asciiTheme="minorEastAsia" w:hAnsiTheme="minorEastAsia"/>
          <w:bCs/>
          <w:color w:val="auto"/>
          <w:kern w:val="12"/>
          <w:szCs w:val="21"/>
        </w:rPr>
        <w:t>的，</w:t>
      </w:r>
      <w:r>
        <w:rPr>
          <w:rFonts w:asciiTheme="minorEastAsia" w:hAnsiTheme="minorEastAsia"/>
          <w:bCs/>
          <w:color w:val="auto"/>
          <w:kern w:val="12"/>
          <w:szCs w:val="21"/>
        </w:rPr>
        <w:t>仅须</w:t>
      </w:r>
      <w:r>
        <w:rPr>
          <w:rFonts w:hint="eastAsia" w:asciiTheme="minorEastAsia" w:hAnsiTheme="minorEastAsia"/>
          <w:bCs/>
          <w:color w:val="auto"/>
          <w:kern w:val="12"/>
          <w:szCs w:val="21"/>
        </w:rPr>
        <w:t>出具此</w:t>
      </w:r>
      <w:r>
        <w:rPr>
          <w:rFonts w:asciiTheme="minorEastAsia" w:hAnsiTheme="minorEastAsia"/>
          <w:bCs/>
          <w:color w:val="auto"/>
          <w:kern w:val="12"/>
          <w:szCs w:val="21"/>
        </w:rPr>
        <w:t>证</w:t>
      </w:r>
      <w:r>
        <w:rPr>
          <w:rFonts w:hint="eastAsia" w:asciiTheme="minorEastAsia" w:hAnsiTheme="minorEastAsia"/>
          <w:bCs/>
          <w:color w:val="auto"/>
          <w:kern w:val="12"/>
          <w:szCs w:val="21"/>
        </w:rPr>
        <w:t>明</w:t>
      </w:r>
      <w:r>
        <w:rPr>
          <w:rFonts w:asciiTheme="minorEastAsia" w:hAnsiTheme="minorEastAsia"/>
          <w:bCs/>
          <w:color w:val="auto"/>
          <w:kern w:val="12"/>
          <w:szCs w:val="21"/>
        </w:rPr>
        <w:t>书</w:t>
      </w:r>
      <w:r>
        <w:rPr>
          <w:rFonts w:hint="eastAsia" w:asciiTheme="minorEastAsia" w:hAnsiTheme="minorEastAsia"/>
          <w:bCs/>
          <w:color w:val="auto"/>
          <w:kern w:val="12"/>
          <w:szCs w:val="21"/>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24"/>
          <w:szCs w:val="24"/>
        </w:rPr>
      </w:pPr>
      <w:r>
        <w:rPr>
          <w:rFonts w:hint="eastAsia" w:ascii="宋体" w:hAnsi="宋体"/>
          <w:b/>
          <w:bCs/>
          <w:color w:val="auto"/>
          <w:sz w:val="24"/>
          <w:szCs w:val="24"/>
        </w:rPr>
        <w:t>3.3 法定代表人（单位负责人）授权书</w:t>
      </w:r>
    </w:p>
    <w:p>
      <w:pPr>
        <w:spacing w:line="480" w:lineRule="exact"/>
        <w:jc w:val="center"/>
        <w:rPr>
          <w:rFonts w:ascii="宋体" w:hAnsi="宋体"/>
          <w:b/>
          <w:bCs/>
          <w:color w:val="auto"/>
          <w:sz w:val="36"/>
          <w:szCs w:val="36"/>
        </w:rPr>
      </w:pPr>
    </w:p>
    <w:p>
      <w:pPr>
        <w:adjustRightInd w:val="0"/>
        <w:spacing w:line="360" w:lineRule="auto"/>
        <w:ind w:firstLine="441" w:firstLineChars="210"/>
        <w:contextualSpacing/>
        <w:rPr>
          <w:rFonts w:cs="Arial" w:asciiTheme="minorEastAsia" w:hAnsiTheme="minorEastAsia"/>
          <w:color w:val="auto"/>
          <w:szCs w:val="21"/>
        </w:rPr>
      </w:pPr>
      <w:r>
        <w:rPr>
          <w:rFonts w:hint="eastAsia" w:asciiTheme="minorEastAsia" w:hAnsiTheme="minorEastAsia"/>
          <w:color w:val="auto"/>
          <w:szCs w:val="21"/>
        </w:rPr>
        <w:t xml:space="preserve"> </w:t>
      </w:r>
      <w:r>
        <w:rPr>
          <w:rFonts w:hint="eastAsia" w:cs="Arial" w:asciiTheme="minorEastAsia" w:hAnsiTheme="minorEastAsia"/>
          <w:color w:val="auto"/>
          <w:szCs w:val="21"/>
        </w:rPr>
        <w:t>本人</w:t>
      </w:r>
      <w:r>
        <w:rPr>
          <w:rFonts w:hint="eastAsia" w:cs="Arial" w:asciiTheme="minorEastAsia" w:hAnsiTheme="minorEastAsia"/>
          <w:color w:val="auto"/>
          <w:szCs w:val="21"/>
          <w:u w:val="single"/>
        </w:rPr>
        <w:t xml:space="preserve">　 </w:t>
      </w:r>
      <w:r>
        <w:rPr>
          <w:rFonts w:hint="eastAsia" w:asciiTheme="minorEastAsia" w:hAnsiTheme="minorEastAsia"/>
          <w:i/>
          <w:snapToGrid w:val="0"/>
          <w:color w:val="auto"/>
          <w:szCs w:val="21"/>
          <w:u w:val="single"/>
        </w:rPr>
        <w:t>法人姓名</w:t>
      </w:r>
      <w:r>
        <w:rPr>
          <w:rFonts w:hint="eastAsia" w:cs="Arial" w:asciiTheme="minorEastAsia" w:hAnsiTheme="minorEastAsia"/>
          <w:color w:val="auto"/>
          <w:szCs w:val="21"/>
          <w:u w:val="single"/>
        </w:rPr>
        <w:t xml:space="preserve">  </w:t>
      </w:r>
      <w:r>
        <w:rPr>
          <w:rFonts w:hint="eastAsia" w:cs="Arial" w:asciiTheme="minorEastAsia" w:hAnsiTheme="minorEastAsia"/>
          <w:color w:val="auto"/>
          <w:szCs w:val="21"/>
        </w:rPr>
        <w:t>系</w:t>
      </w:r>
      <w:r>
        <w:rPr>
          <w:rFonts w:hint="eastAsia" w:cs="Arial" w:asciiTheme="minorEastAsia" w:hAnsiTheme="minorEastAsia"/>
          <w:color w:val="auto"/>
          <w:szCs w:val="21"/>
          <w:u w:val="single"/>
        </w:rPr>
        <w:t>　</w:t>
      </w:r>
      <w:r>
        <w:rPr>
          <w:rFonts w:hint="eastAsia" w:asciiTheme="minorEastAsia" w:hAnsiTheme="minorEastAsia"/>
          <w:i/>
          <w:snapToGrid w:val="0"/>
          <w:color w:val="auto"/>
          <w:szCs w:val="21"/>
          <w:u w:val="single"/>
        </w:rPr>
        <w:t xml:space="preserve">投标人名称  </w:t>
      </w:r>
      <w:r>
        <w:rPr>
          <w:rFonts w:hint="eastAsia" w:cs="Arial" w:asciiTheme="minorEastAsia" w:hAnsiTheme="minorEastAsia"/>
          <w:color w:val="auto"/>
          <w:szCs w:val="21"/>
          <w:u w:val="single"/>
        </w:rPr>
        <w:t xml:space="preserve"> </w:t>
      </w:r>
      <w:r>
        <w:rPr>
          <w:rFonts w:hint="eastAsia" w:cs="Arial" w:asciiTheme="minorEastAsia" w:hAnsiTheme="minorEastAsia"/>
          <w:color w:val="auto"/>
          <w:szCs w:val="21"/>
        </w:rPr>
        <w:t>的法定代表人（单位负责人），现委托</w:t>
      </w:r>
      <w:r>
        <w:rPr>
          <w:rFonts w:hint="eastAsia" w:cs="Arial" w:asciiTheme="minorEastAsia" w:hAnsiTheme="minorEastAsia"/>
          <w:color w:val="auto"/>
          <w:szCs w:val="21"/>
          <w:u w:val="single"/>
        </w:rPr>
        <w:t xml:space="preserve">　 </w:t>
      </w:r>
      <w:r>
        <w:rPr>
          <w:rFonts w:hint="eastAsia" w:asciiTheme="minorEastAsia" w:hAnsiTheme="minorEastAsia"/>
          <w:i/>
          <w:snapToGrid w:val="0"/>
          <w:color w:val="auto"/>
          <w:szCs w:val="21"/>
          <w:u w:val="single"/>
        </w:rPr>
        <w:t>姓名，职务</w:t>
      </w:r>
      <w:r>
        <w:rPr>
          <w:rFonts w:hint="eastAsia" w:cs="Arial" w:asciiTheme="minorEastAsia" w:hAnsiTheme="minorEastAsia"/>
          <w:color w:val="auto"/>
          <w:szCs w:val="21"/>
          <w:u w:val="single"/>
        </w:rPr>
        <w:t xml:space="preserve">    </w:t>
      </w:r>
      <w:r>
        <w:rPr>
          <w:rFonts w:hint="eastAsia" w:cs="Arial" w:asciiTheme="minorEastAsia" w:hAnsiTheme="minorEastAsia"/>
          <w:color w:val="auto"/>
          <w:szCs w:val="21"/>
        </w:rPr>
        <w:t>以我方的名义参加贵方</w:t>
      </w:r>
      <w:r>
        <w:rPr>
          <w:rFonts w:hint="eastAsia" w:asciiTheme="minorEastAsia" w:hAnsiTheme="minorEastAsia"/>
          <w:color w:val="auto"/>
          <w:szCs w:val="21"/>
          <w:u w:val="single"/>
        </w:rPr>
        <w:t xml:space="preserve">  </w:t>
      </w:r>
      <w:r>
        <w:rPr>
          <w:rFonts w:asciiTheme="minorEastAsia" w:hAnsiTheme="minorEastAsia"/>
          <w:i/>
          <w:color w:val="auto"/>
          <w:szCs w:val="21"/>
          <w:u w:val="single"/>
        </w:rPr>
        <w:t>项目编号</w:t>
      </w:r>
      <w:r>
        <w:rPr>
          <w:rFonts w:hint="eastAsia" w:asciiTheme="minorEastAsia" w:hAnsiTheme="minorEastAsia"/>
          <w:i/>
          <w:color w:val="auto"/>
          <w:szCs w:val="21"/>
          <w:u w:val="single"/>
        </w:rPr>
        <w:t xml:space="preserve"> </w:t>
      </w:r>
      <w:r>
        <w:rPr>
          <w:rFonts w:hint="eastAsia" w:asciiTheme="minorEastAsia" w:hAnsiTheme="minorEastAsia"/>
          <w:color w:val="auto"/>
          <w:szCs w:val="21"/>
          <w:u w:val="single"/>
        </w:rPr>
        <w:t xml:space="preserve">  </w:t>
      </w:r>
      <w:r>
        <w:rPr>
          <w:rFonts w:hint="eastAsia" w:asciiTheme="minorEastAsia" w:hAnsiTheme="minorEastAsia"/>
          <w:color w:val="auto"/>
          <w:szCs w:val="21"/>
        </w:rPr>
        <w:t>的</w:t>
      </w:r>
      <w:r>
        <w:rPr>
          <w:rFonts w:hint="eastAsia" w:asciiTheme="minorEastAsia" w:hAnsiTheme="minorEastAsia"/>
          <w:color w:val="auto"/>
          <w:szCs w:val="21"/>
          <w:u w:val="single"/>
        </w:rPr>
        <w:t xml:space="preserve">  </w:t>
      </w:r>
      <w:r>
        <w:rPr>
          <w:rFonts w:asciiTheme="minorEastAsia" w:hAnsiTheme="minorEastAsia"/>
          <w:i/>
          <w:color w:val="auto"/>
          <w:szCs w:val="21"/>
          <w:u w:val="single"/>
        </w:rPr>
        <w:t>项目</w:t>
      </w:r>
      <w:r>
        <w:rPr>
          <w:rFonts w:hint="eastAsia" w:asciiTheme="minorEastAsia" w:hAnsiTheme="minorEastAsia"/>
          <w:i/>
          <w:color w:val="auto"/>
          <w:szCs w:val="21"/>
          <w:u w:val="single"/>
        </w:rPr>
        <w:t>名</w:t>
      </w:r>
      <w:r>
        <w:rPr>
          <w:rFonts w:asciiTheme="minorEastAsia" w:hAnsiTheme="minorEastAsia"/>
          <w:i/>
          <w:color w:val="auto"/>
          <w:szCs w:val="21"/>
          <w:u w:val="single"/>
        </w:rPr>
        <w:t>称</w:t>
      </w:r>
      <w:r>
        <w:rPr>
          <w:rFonts w:hint="eastAsia" w:asciiTheme="minorEastAsia" w:hAnsiTheme="minorEastAsia"/>
          <w:i/>
          <w:color w:val="auto"/>
          <w:szCs w:val="21"/>
          <w:u w:val="single"/>
        </w:rPr>
        <w:t xml:space="preserve"> </w:t>
      </w:r>
      <w:r>
        <w:rPr>
          <w:rFonts w:hint="eastAsia" w:asciiTheme="minorEastAsia" w:hAnsiTheme="minorEastAsia"/>
          <w:color w:val="auto"/>
          <w:szCs w:val="21"/>
          <w:u w:val="single"/>
        </w:rPr>
        <w:t xml:space="preserve">   </w:t>
      </w:r>
      <w:r>
        <w:rPr>
          <w:rFonts w:hint="eastAsia" w:cs="Arial" w:asciiTheme="minorEastAsia" w:hAnsiTheme="minorEastAsia"/>
          <w:color w:val="auto"/>
          <w:szCs w:val="21"/>
        </w:rPr>
        <w:t>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我方对被授权人的签名事项负全部责任。</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被授权人无转委托权，特此委托。</w:t>
      </w:r>
    </w:p>
    <w:p>
      <w:pPr>
        <w:spacing w:line="480" w:lineRule="auto"/>
        <w:ind w:firstLine="420" w:firstLineChars="200"/>
        <w:rPr>
          <w:rFonts w:asciiTheme="minorEastAsia" w:hAnsiTheme="minorEastAsia"/>
          <w:color w:val="auto"/>
          <w:szCs w:val="21"/>
        </w:rPr>
      </w:pPr>
      <w:r>
        <w:rPr>
          <w:rFonts w:hint="eastAsia" w:asciiTheme="minorEastAsia" w:hAnsiTheme="minorEastAsia"/>
          <w:color w:val="auto"/>
          <w:szCs w:val="21"/>
        </w:rPr>
        <w:t xml:space="preserve">投标人名称： </w:t>
      </w:r>
      <w:r>
        <w:rPr>
          <w:rFonts w:hint="eastAsia" w:asciiTheme="minorEastAsia" w:hAnsiTheme="minorEastAsia"/>
          <w:color w:val="auto"/>
          <w:szCs w:val="21"/>
          <w:u w:val="single"/>
        </w:rPr>
        <w:t xml:space="preserve">       （全称）       </w:t>
      </w:r>
      <w:r>
        <w:rPr>
          <w:rFonts w:hint="eastAsia" w:asciiTheme="minorEastAsia" w:hAnsiTheme="minorEastAsia"/>
          <w:color w:val="auto"/>
          <w:szCs w:val="21"/>
        </w:rPr>
        <w:t xml:space="preserve"> （加盖单位公章）</w:t>
      </w:r>
    </w:p>
    <w:p>
      <w:pPr>
        <w:spacing w:line="480" w:lineRule="auto"/>
        <w:ind w:firstLine="420" w:firstLineChars="200"/>
        <w:rPr>
          <w:rFonts w:cs="Arial" w:asciiTheme="minorEastAsia" w:hAnsiTheme="minorEastAsia"/>
          <w:color w:val="auto"/>
          <w:szCs w:val="21"/>
        </w:rPr>
      </w:pPr>
      <w:r>
        <w:rPr>
          <w:rFonts w:hint="eastAsia" w:cs="Arial" w:asciiTheme="minorEastAsia" w:hAnsiTheme="minorEastAsia"/>
          <w:color w:val="auto"/>
          <w:szCs w:val="21"/>
        </w:rPr>
        <w:t xml:space="preserve">法定代表人（单位负责人）： </w:t>
      </w:r>
      <w:r>
        <w:rPr>
          <w:rFonts w:hint="eastAsia" w:cs="Arial" w:asciiTheme="minorEastAsia" w:hAnsiTheme="minorEastAsia"/>
          <w:color w:val="auto"/>
          <w:szCs w:val="21"/>
          <w:u w:val="single"/>
        </w:rPr>
        <w:t xml:space="preserve">             </w:t>
      </w:r>
      <w:r>
        <w:rPr>
          <w:rFonts w:hint="eastAsia" w:cs="Arial" w:asciiTheme="minorEastAsia" w:hAnsiTheme="minorEastAsia"/>
          <w:color w:val="auto"/>
          <w:szCs w:val="21"/>
        </w:rPr>
        <w:t>（签名或加盖名章）</w:t>
      </w:r>
    </w:p>
    <w:p>
      <w:pPr>
        <w:spacing w:line="480" w:lineRule="auto"/>
        <w:ind w:firstLine="420" w:firstLineChars="200"/>
        <w:rPr>
          <w:rFonts w:asciiTheme="minorEastAsia" w:hAnsiTheme="minorEastAsia"/>
          <w:color w:val="auto"/>
          <w:szCs w:val="21"/>
        </w:rPr>
      </w:pPr>
      <w:r>
        <w:rPr>
          <w:rFonts w:hint="eastAsia" w:cs="Arial" w:asciiTheme="minorEastAsia" w:hAnsiTheme="minorEastAsia"/>
          <w:color w:val="auto"/>
          <w:szCs w:val="21"/>
        </w:rPr>
        <w:t>法定代表人（单位负责人）</w:t>
      </w:r>
      <w:r>
        <w:rPr>
          <w:rFonts w:hint="eastAsia" w:asciiTheme="minorEastAsia" w:hAnsiTheme="minorEastAsia"/>
          <w:color w:val="auto"/>
          <w:szCs w:val="21"/>
        </w:rPr>
        <w:t xml:space="preserve">授权代表： </w:t>
      </w:r>
      <w:r>
        <w:rPr>
          <w:rFonts w:hint="eastAsia" w:asciiTheme="minorEastAsia" w:hAnsiTheme="minorEastAsia"/>
          <w:color w:val="auto"/>
          <w:szCs w:val="21"/>
          <w:u w:val="single"/>
        </w:rPr>
        <w:t xml:space="preserve">         </w:t>
      </w:r>
      <w:r>
        <w:rPr>
          <w:rFonts w:hint="eastAsia" w:asciiTheme="minorEastAsia" w:hAnsiTheme="minorEastAsia"/>
          <w:color w:val="auto"/>
          <w:szCs w:val="21"/>
        </w:rPr>
        <w:t xml:space="preserve"> （</w:t>
      </w:r>
      <w:r>
        <w:rPr>
          <w:rFonts w:hint="eastAsia" w:cs="Arial" w:asciiTheme="minorEastAsia" w:hAnsiTheme="minorEastAsia"/>
          <w:color w:val="auto"/>
          <w:szCs w:val="21"/>
        </w:rPr>
        <w:t>签名或加盖名章</w:t>
      </w:r>
      <w:r>
        <w:rPr>
          <w:rFonts w:hint="eastAsia" w:asciiTheme="minorEastAsia" w:hAnsiTheme="minorEastAsia"/>
          <w:color w:val="auto"/>
          <w:szCs w:val="21"/>
        </w:rPr>
        <w:t>）</w:t>
      </w:r>
    </w:p>
    <w:p>
      <w:pPr>
        <w:spacing w:line="480" w:lineRule="auto"/>
        <w:ind w:firstLine="420" w:firstLineChars="200"/>
        <w:rPr>
          <w:rFonts w:asciiTheme="minorEastAsia" w:hAnsiTheme="minorEastAsia"/>
          <w:color w:val="auto"/>
          <w:szCs w:val="21"/>
        </w:rPr>
      </w:pPr>
      <w:r>
        <w:rPr>
          <w:rFonts w:hint="eastAsia" w:asciiTheme="minorEastAsia" w:hAnsiTheme="minorEastAsia"/>
          <w:color w:val="auto"/>
          <w:szCs w:val="21"/>
        </w:rPr>
        <w:t>法定代表人（单位负责人）授权代表联系电话（手机）：</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color w:val="auto"/>
                <w:szCs w:val="21"/>
              </w:rPr>
            </w:pPr>
            <w:r>
              <w:rPr>
                <w:rFonts w:hint="eastAsia" w:asciiTheme="minorEastAsia" w:hAnsiTheme="minorEastAsia"/>
                <w:color w:val="auto"/>
                <w:szCs w:val="21"/>
              </w:rPr>
              <w:t>法定代表人（单位负责人）身份证（正面）</w:t>
            </w:r>
          </w:p>
        </w:tc>
        <w:tc>
          <w:tcPr>
            <w:tcW w:w="4485" w:type="dxa"/>
            <w:gridSpan w:val="2"/>
            <w:vAlign w:val="center"/>
          </w:tcPr>
          <w:p>
            <w:pPr>
              <w:jc w:val="center"/>
              <w:rPr>
                <w:rFonts w:asciiTheme="minorEastAsia" w:hAnsiTheme="minorEastAsia"/>
                <w:color w:val="auto"/>
                <w:szCs w:val="21"/>
              </w:rPr>
            </w:pPr>
            <w:r>
              <w:rPr>
                <w:rFonts w:hint="eastAsia" w:asciiTheme="minorEastAsia" w:hAnsiTheme="minorEastAsia"/>
                <w:color w:val="auto"/>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color w:val="auto"/>
                <w:szCs w:val="21"/>
              </w:rPr>
            </w:pPr>
            <w:bookmarkStart w:id="9" w:name="_资格证明文件"/>
            <w:bookmarkEnd w:id="9"/>
            <w:bookmarkStart w:id="10" w:name="_Toc364329026"/>
            <w:r>
              <w:rPr>
                <w:rFonts w:hint="eastAsia" w:asciiTheme="minorEastAsia" w:hAnsiTheme="minorEastAsia"/>
                <w:color w:val="auto"/>
                <w:szCs w:val="21"/>
              </w:rPr>
              <w:t>法定代表人（单位负责人）授权代表身份证</w:t>
            </w:r>
          </w:p>
          <w:p>
            <w:pPr>
              <w:jc w:val="center"/>
              <w:rPr>
                <w:rFonts w:asciiTheme="minorEastAsia" w:hAnsiTheme="minorEastAsia"/>
                <w:color w:val="auto"/>
                <w:szCs w:val="21"/>
              </w:rPr>
            </w:pPr>
            <w:r>
              <w:rPr>
                <w:rFonts w:hint="eastAsia" w:asciiTheme="minorEastAsia" w:hAnsiTheme="minorEastAsia"/>
                <w:color w:val="auto"/>
                <w:szCs w:val="21"/>
              </w:rPr>
              <w:t>（正面）</w:t>
            </w:r>
            <w:bookmarkEnd w:id="10"/>
          </w:p>
        </w:tc>
        <w:tc>
          <w:tcPr>
            <w:tcW w:w="4492" w:type="dxa"/>
            <w:gridSpan w:val="2"/>
            <w:vAlign w:val="center"/>
          </w:tcPr>
          <w:p>
            <w:pPr>
              <w:jc w:val="center"/>
              <w:rPr>
                <w:rFonts w:asciiTheme="minorEastAsia" w:hAnsiTheme="minorEastAsia"/>
                <w:color w:val="auto"/>
                <w:szCs w:val="21"/>
              </w:rPr>
            </w:pPr>
            <w:bookmarkStart w:id="11" w:name="_Toc364329027"/>
            <w:r>
              <w:rPr>
                <w:rFonts w:hint="eastAsia" w:asciiTheme="minorEastAsia" w:hAnsiTheme="minorEastAsia"/>
                <w:color w:val="auto"/>
                <w:szCs w:val="21"/>
              </w:rPr>
              <w:t>法定代表人（单位负责人）授权代表身份证</w:t>
            </w:r>
          </w:p>
          <w:p>
            <w:pPr>
              <w:jc w:val="center"/>
              <w:rPr>
                <w:rFonts w:asciiTheme="minorEastAsia" w:hAnsiTheme="minorEastAsia"/>
                <w:color w:val="auto"/>
                <w:szCs w:val="21"/>
              </w:rPr>
            </w:pPr>
            <w:r>
              <w:rPr>
                <w:rFonts w:hint="eastAsia" w:asciiTheme="minorEastAsia" w:hAnsiTheme="minorEastAsia"/>
                <w:color w:val="auto"/>
                <w:szCs w:val="21"/>
              </w:rPr>
              <w:t>（反面）</w:t>
            </w:r>
            <w:bookmarkEnd w:id="11"/>
          </w:p>
        </w:tc>
      </w:tr>
    </w:tbl>
    <w:p>
      <w:pPr>
        <w:spacing w:line="320" w:lineRule="exact"/>
        <w:ind w:left="2" w:firstLine="357" w:firstLineChars="149"/>
        <w:rPr>
          <w:rFonts w:cs="Courier New" w:asciiTheme="minorEastAsia" w:hAnsiTheme="minorEastAsia"/>
          <w:color w:val="auto"/>
          <w:sz w:val="24"/>
          <w:szCs w:val="24"/>
        </w:rPr>
      </w:pPr>
    </w:p>
    <w:p>
      <w:pPr>
        <w:widowControl/>
        <w:spacing w:before="100" w:beforeAutospacing="1" w:after="100" w:afterAutospacing="1" w:line="360" w:lineRule="auto"/>
        <w:jc w:val="center"/>
        <w:rPr>
          <w:rFonts w:ascii="宋体" w:hAnsi="宋体"/>
          <w:b/>
          <w:bCs/>
          <w:color w:val="auto"/>
          <w:sz w:val="24"/>
          <w:szCs w:val="24"/>
        </w:rPr>
      </w:pPr>
      <w:r>
        <w:rPr>
          <w:rFonts w:hint="eastAsia" w:ascii="宋体" w:hAnsi="宋体"/>
          <w:b/>
          <w:bCs/>
          <w:color w:val="auto"/>
          <w:sz w:val="24"/>
          <w:szCs w:val="24"/>
        </w:rPr>
        <w:t>3.4 没有重大违法记录的声明</w:t>
      </w:r>
    </w:p>
    <w:p>
      <w:pPr>
        <w:spacing w:beforeLines="50" w:afterLines="50"/>
        <w:jc w:val="center"/>
        <w:rPr>
          <w:rFonts w:ascii="宋体" w:hAnsi="宋体" w:cs="Arial"/>
          <w:color w:val="auto"/>
          <w:kern w:val="0"/>
          <w:sz w:val="28"/>
          <w:szCs w:val="28"/>
        </w:rPr>
      </w:pPr>
      <w:r>
        <w:rPr>
          <w:rFonts w:hint="eastAsia" w:ascii="宋体" w:hAnsi="宋体" w:cs="Arial"/>
          <w:color w:val="auto"/>
          <w:kern w:val="0"/>
          <w:sz w:val="28"/>
          <w:szCs w:val="28"/>
        </w:rPr>
        <w:t>声　   明</w:t>
      </w:r>
    </w:p>
    <w:p>
      <w:pPr>
        <w:spacing w:beforeLines="50" w:afterLines="50" w:line="360" w:lineRule="auto"/>
        <w:ind w:firstLine="420" w:firstLineChars="200"/>
        <w:rPr>
          <w:rFonts w:cs="宋体" w:asciiTheme="minorEastAsia" w:hAnsiTheme="minorEastAsia"/>
          <w:color w:val="auto"/>
          <w:szCs w:val="21"/>
          <w:lang w:val="zh-CN"/>
        </w:rPr>
      </w:pPr>
      <w:r>
        <w:rPr>
          <w:rFonts w:hint="eastAsia" w:cs="宋体" w:asciiTheme="minorEastAsia" w:hAnsiTheme="minorEastAsia"/>
          <w:color w:val="auto"/>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color w:val="auto"/>
          <w:szCs w:val="21"/>
          <w:lang w:val="zh-CN"/>
        </w:rPr>
      </w:pPr>
      <w:r>
        <w:rPr>
          <w:rFonts w:hint="eastAsia" w:cs="宋体" w:asciiTheme="minorEastAsia" w:hAnsiTheme="minorEastAsia"/>
          <w:color w:val="auto"/>
          <w:szCs w:val="21"/>
          <w:lang w:val="zh-CN"/>
        </w:rPr>
        <w:t>特此声明。</w:t>
      </w:r>
    </w:p>
    <w:p>
      <w:pPr>
        <w:spacing w:beforeLines="50" w:afterLines="50" w:line="360" w:lineRule="auto"/>
        <w:ind w:firstLine="420" w:firstLineChars="200"/>
        <w:rPr>
          <w:rFonts w:cs="宋体" w:asciiTheme="minorEastAsia" w:hAnsiTheme="minorEastAsia"/>
          <w:color w:val="auto"/>
          <w:szCs w:val="21"/>
          <w:lang w:val="zh-CN"/>
        </w:rPr>
      </w:pPr>
      <w:r>
        <w:rPr>
          <w:rFonts w:hint="eastAsia" w:cs="宋体" w:asciiTheme="minorEastAsia" w:hAnsiTheme="minorEastAsia"/>
          <w:color w:val="auto"/>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color w:val="auto"/>
          <w:szCs w:val="21"/>
          <w:lang w:val="zh-CN"/>
        </w:rPr>
      </w:pPr>
    </w:p>
    <w:p>
      <w:pPr>
        <w:adjustRightInd w:val="0"/>
        <w:snapToGrid w:val="0"/>
        <w:spacing w:line="360" w:lineRule="auto"/>
        <w:ind w:firstLine="3150" w:firstLineChars="1500"/>
        <w:rPr>
          <w:rFonts w:cs="宋体" w:asciiTheme="minorEastAsia" w:hAnsiTheme="minorEastAsia"/>
          <w:color w:val="auto"/>
          <w:szCs w:val="21"/>
        </w:rPr>
      </w:pPr>
      <w:r>
        <w:rPr>
          <w:rFonts w:hint="eastAsia" w:cs="宋体" w:asciiTheme="minorEastAsia" w:hAnsiTheme="minorEastAsia"/>
          <w:color w:val="auto"/>
          <w:szCs w:val="21"/>
        </w:rPr>
        <w:t>投标人名称（并加盖公章）：</w:t>
      </w:r>
      <w:r>
        <w:rPr>
          <w:rFonts w:hint="eastAsia" w:cs="宋体" w:asciiTheme="minorEastAsia" w:hAnsiTheme="minorEastAsia"/>
          <w:color w:val="auto"/>
          <w:szCs w:val="21"/>
          <w:u w:val="single"/>
        </w:rPr>
        <w:t xml:space="preserve">               </w:t>
      </w:r>
    </w:p>
    <w:p>
      <w:pPr>
        <w:adjustRightInd w:val="0"/>
        <w:snapToGrid w:val="0"/>
        <w:spacing w:line="360" w:lineRule="auto"/>
        <w:ind w:firstLine="4305" w:firstLineChars="2050"/>
        <w:rPr>
          <w:rFonts w:cs="宋体" w:asciiTheme="minorEastAsia" w:hAnsiTheme="minorEastAsia"/>
          <w:color w:val="auto"/>
          <w:szCs w:val="21"/>
        </w:rPr>
      </w:pPr>
    </w:p>
    <w:p>
      <w:pPr>
        <w:adjustRightInd w:val="0"/>
        <w:snapToGrid w:val="0"/>
        <w:spacing w:line="360" w:lineRule="auto"/>
        <w:ind w:firstLine="3885" w:firstLineChars="1850"/>
        <w:rPr>
          <w:rFonts w:cs="宋体" w:asciiTheme="minorEastAsia" w:hAnsiTheme="minorEastAsia"/>
          <w:color w:val="auto"/>
          <w:szCs w:val="21"/>
        </w:rPr>
      </w:pPr>
      <w:r>
        <w:rPr>
          <w:rFonts w:hint="eastAsia" w:cs="宋体" w:asciiTheme="minorEastAsia" w:hAnsiTheme="minorEastAsia"/>
          <w:color w:val="auto"/>
          <w:szCs w:val="21"/>
        </w:rPr>
        <w:t>日期：</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年</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xml:space="preserve">月 </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日</w:t>
      </w: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24"/>
          <w:szCs w:val="24"/>
        </w:rPr>
      </w:pPr>
      <w:r>
        <w:rPr>
          <w:rFonts w:hint="eastAsia" w:ascii="宋体" w:hAnsi="宋体"/>
          <w:b/>
          <w:bCs/>
          <w:color w:val="auto"/>
          <w:sz w:val="24"/>
          <w:szCs w:val="24"/>
        </w:rPr>
        <w:t>3.5 投标承诺函</w:t>
      </w:r>
    </w:p>
    <w:p>
      <w:pPr>
        <w:autoSpaceDE w:val="0"/>
        <w:autoSpaceDN w:val="0"/>
        <w:snapToGrid w:val="0"/>
        <w:spacing w:line="360" w:lineRule="auto"/>
        <w:jc w:val="center"/>
        <w:rPr>
          <w:rFonts w:ascii="宋体" w:hAnsi="宋体"/>
          <w:b/>
          <w:bCs/>
          <w:color w:val="auto"/>
          <w:sz w:val="24"/>
          <w:szCs w:val="24"/>
        </w:rPr>
      </w:pPr>
    </w:p>
    <w:p>
      <w:pPr>
        <w:spacing w:beforeLines="50" w:afterLines="50" w:line="360" w:lineRule="auto"/>
        <w:contextualSpacing/>
        <w:rPr>
          <w:rFonts w:ascii="宋体" w:hAnsi="宋体" w:eastAsia="宋体" w:cs="宋体"/>
          <w:color w:val="auto"/>
          <w:szCs w:val="21"/>
          <w:lang w:val="zh-CN"/>
        </w:rPr>
      </w:pPr>
      <w:r>
        <w:rPr>
          <w:rFonts w:hint="eastAsia" w:ascii="宋体" w:hAnsi="宋体" w:eastAsia="宋体" w:cs="宋体"/>
          <w:color w:val="auto"/>
          <w:szCs w:val="21"/>
          <w:lang w:val="zh-CN"/>
        </w:rPr>
        <w:t>许昌市政府采购服务中心</w:t>
      </w:r>
      <w:r>
        <w:rPr>
          <w:rFonts w:ascii="宋体" w:hAnsi="宋体" w:eastAsia="宋体" w:cs="宋体"/>
          <w:color w:val="auto"/>
          <w:szCs w:val="21"/>
          <w:lang w:val="zh-CN"/>
        </w:rPr>
        <w:t>：</w:t>
      </w:r>
    </w:p>
    <w:p>
      <w:pPr>
        <w:spacing w:beforeLines="50" w:afterLines="50" w:line="360" w:lineRule="auto"/>
        <w:ind w:firstLine="420" w:firstLineChars="200"/>
        <w:contextualSpacing/>
        <w:rPr>
          <w:rFonts w:cs="宋体" w:asciiTheme="minorEastAsia" w:hAnsiTheme="minorEastAsia"/>
          <w:color w:val="auto"/>
          <w:szCs w:val="21"/>
          <w:lang w:val="zh-CN"/>
        </w:rPr>
      </w:pPr>
      <w:r>
        <w:rPr>
          <w:rFonts w:ascii="宋体" w:hAnsi="宋体" w:eastAsia="宋体" w:cs="宋体"/>
          <w:color w:val="auto"/>
          <w:szCs w:val="21"/>
          <w:lang w:val="zh-CN"/>
        </w:rPr>
        <w:t>经研究，我</w:t>
      </w:r>
      <w:r>
        <w:rPr>
          <w:rFonts w:hint="eastAsia" w:cs="宋体" w:asciiTheme="minorEastAsia" w:hAnsiTheme="minorEastAsia"/>
          <w:color w:val="auto"/>
          <w:szCs w:val="21"/>
          <w:lang w:val="zh-CN"/>
        </w:rPr>
        <w:t>方自愿参与贵方</w:t>
      </w:r>
      <w:r>
        <w:rPr>
          <w:rFonts w:hint="eastAsia" w:ascii="宋体" w:hAnsi="宋体" w:eastAsia="宋体" w:cs="宋体"/>
          <w:color w:val="auto"/>
          <w:szCs w:val="21"/>
          <w:u w:val="single"/>
          <w:lang w:val="zh-CN"/>
        </w:rPr>
        <w:t xml:space="preserve"> </w:t>
      </w:r>
      <w:r>
        <w:rPr>
          <w:rFonts w:hint="eastAsia" w:cs="宋体" w:asciiTheme="minorEastAsia" w:hAnsiTheme="minorEastAsia"/>
          <w:color w:val="auto"/>
          <w:szCs w:val="21"/>
          <w:u w:val="single"/>
          <w:lang w:val="zh-CN"/>
        </w:rPr>
        <w:t xml:space="preserve">  </w:t>
      </w:r>
      <w:r>
        <w:rPr>
          <w:rFonts w:hint="eastAsia" w:ascii="宋体" w:hAnsi="宋体" w:eastAsia="宋体" w:cs="宋体"/>
          <w:color w:val="auto"/>
          <w:szCs w:val="21"/>
          <w:u w:val="single"/>
          <w:lang w:val="zh-CN"/>
        </w:rPr>
        <w:t xml:space="preserve"> </w:t>
      </w:r>
      <w:r>
        <w:rPr>
          <w:rFonts w:hint="eastAsia" w:cs="宋体" w:asciiTheme="minorEastAsia" w:hAnsiTheme="minorEastAsia"/>
          <w:color w:val="auto"/>
          <w:szCs w:val="21"/>
          <w:u w:val="single"/>
          <w:lang w:val="zh-CN"/>
        </w:rPr>
        <w:t xml:space="preserve">  </w:t>
      </w:r>
      <w:r>
        <w:rPr>
          <w:rFonts w:hint="eastAsia" w:ascii="宋体" w:hAnsi="宋体" w:eastAsia="宋体" w:cs="宋体"/>
          <w:color w:val="auto"/>
          <w:szCs w:val="21"/>
          <w:u w:val="single"/>
          <w:lang w:val="zh-CN"/>
        </w:rPr>
        <w:t xml:space="preserve"> </w:t>
      </w:r>
      <w:r>
        <w:rPr>
          <w:rFonts w:ascii="宋体" w:hAnsi="宋体" w:eastAsia="宋体" w:cs="宋体"/>
          <w:color w:val="auto"/>
          <w:szCs w:val="21"/>
          <w:lang w:val="zh-CN"/>
        </w:rPr>
        <w:t>年____月</w:t>
      </w:r>
      <w:r>
        <w:rPr>
          <w:rFonts w:hint="eastAsia" w:cs="宋体" w:asciiTheme="minorEastAsia" w:hAnsiTheme="minorEastAsia"/>
          <w:color w:val="auto"/>
          <w:szCs w:val="21"/>
          <w:u w:val="single"/>
          <w:lang w:val="zh-CN"/>
        </w:rPr>
        <w:t xml:space="preserve">    </w:t>
      </w:r>
      <w:r>
        <w:rPr>
          <w:rFonts w:hint="eastAsia" w:cs="宋体" w:asciiTheme="minorEastAsia" w:hAnsiTheme="minorEastAsia"/>
          <w:color w:val="auto"/>
          <w:szCs w:val="21"/>
          <w:lang w:val="zh-CN"/>
        </w:rPr>
        <w:t xml:space="preserve"> </w:t>
      </w:r>
      <w:r>
        <w:rPr>
          <w:rFonts w:ascii="宋体" w:hAnsi="宋体" w:eastAsia="宋体" w:cs="宋体"/>
          <w:color w:val="auto"/>
          <w:szCs w:val="21"/>
          <w:lang w:val="zh-CN"/>
        </w:rPr>
        <w:t>日</w:t>
      </w:r>
      <w:r>
        <w:rPr>
          <w:rFonts w:hint="eastAsia" w:cs="宋体" w:asciiTheme="minorEastAsia" w:hAnsiTheme="minorEastAsia"/>
          <w:color w:val="auto"/>
          <w:szCs w:val="21"/>
          <w:lang w:val="zh-CN"/>
        </w:rPr>
        <w:t xml:space="preserve"> </w:t>
      </w:r>
      <w:r>
        <w:rPr>
          <w:rFonts w:hint="eastAsia" w:cs="宋体" w:asciiTheme="minorEastAsia" w:hAnsiTheme="minorEastAsia"/>
          <w:color w:val="auto"/>
          <w:szCs w:val="21"/>
          <w:u w:val="single"/>
          <w:lang w:val="zh-CN"/>
        </w:rPr>
        <w:t xml:space="preserve">                     </w:t>
      </w:r>
      <w:r>
        <w:rPr>
          <w:rFonts w:ascii="宋体" w:hAnsi="宋体" w:eastAsia="宋体" w:cs="宋体"/>
          <w:color w:val="auto"/>
          <w:szCs w:val="21"/>
          <w:u w:val="single"/>
          <w:lang w:val="zh-CN"/>
        </w:rPr>
        <w:t>_</w:t>
      </w:r>
      <w:r>
        <w:rPr>
          <w:rFonts w:hint="eastAsia" w:cs="宋体" w:asciiTheme="minorEastAsia" w:hAnsiTheme="minorEastAsia"/>
          <w:color w:val="auto"/>
          <w:szCs w:val="21"/>
          <w:lang w:val="zh-CN"/>
        </w:rPr>
        <w:t>（招标编号、项目名称）的</w:t>
      </w:r>
      <w:r>
        <w:rPr>
          <w:rFonts w:ascii="宋体" w:hAnsi="宋体" w:eastAsia="宋体" w:cs="宋体"/>
          <w:color w:val="auto"/>
          <w:szCs w:val="21"/>
          <w:lang w:val="zh-CN"/>
        </w:rPr>
        <w:t>投标，</w:t>
      </w:r>
      <w:r>
        <w:rPr>
          <w:rFonts w:hint="eastAsia" w:cs="宋体" w:asciiTheme="minorEastAsia" w:hAnsiTheme="minorEastAsia"/>
          <w:color w:val="auto"/>
          <w:szCs w:val="21"/>
          <w:lang w:val="zh-CN"/>
        </w:rPr>
        <w:t>将</w:t>
      </w:r>
      <w:r>
        <w:rPr>
          <w:rFonts w:ascii="宋体" w:hAnsi="宋体" w:eastAsia="宋体" w:cs="宋体"/>
          <w:color w:val="auto"/>
          <w:szCs w:val="21"/>
          <w:lang w:val="zh-CN"/>
        </w:rPr>
        <w:t>严格</w:t>
      </w:r>
      <w:r>
        <w:rPr>
          <w:rFonts w:hint="eastAsia" w:cs="宋体" w:asciiTheme="minorEastAsia" w:hAnsiTheme="minorEastAsia"/>
          <w:color w:val="auto"/>
          <w:szCs w:val="21"/>
          <w:lang w:val="zh-CN"/>
        </w:rPr>
        <w:t>遵守</w:t>
      </w:r>
      <w:r>
        <w:rPr>
          <w:rFonts w:ascii="宋体" w:hAnsi="宋体" w:eastAsia="宋体" w:cs="宋体"/>
          <w:color w:val="auto"/>
          <w:szCs w:val="21"/>
          <w:lang w:val="zh-CN"/>
        </w:rPr>
        <w:t>《</w:t>
      </w:r>
      <w:r>
        <w:rPr>
          <w:rFonts w:hint="eastAsia" w:cs="宋体" w:asciiTheme="minorEastAsia" w:hAnsiTheme="minorEastAsia"/>
          <w:color w:val="auto"/>
          <w:szCs w:val="21"/>
          <w:lang w:val="zh-CN"/>
        </w:rPr>
        <w:t>中华人民共和国政府采购</w:t>
      </w:r>
      <w:r>
        <w:rPr>
          <w:rFonts w:ascii="宋体" w:hAnsi="宋体" w:eastAsia="宋体" w:cs="宋体"/>
          <w:color w:val="auto"/>
          <w:szCs w:val="21"/>
          <w:lang w:val="zh-CN"/>
        </w:rPr>
        <w:t>法》等</w:t>
      </w:r>
      <w:r>
        <w:rPr>
          <w:rFonts w:hint="eastAsia" w:cs="宋体" w:asciiTheme="minorEastAsia" w:hAnsiTheme="minorEastAsia"/>
          <w:color w:val="auto"/>
          <w:szCs w:val="21"/>
          <w:lang w:val="zh-CN"/>
        </w:rPr>
        <w:t>相关</w:t>
      </w:r>
      <w:r>
        <w:rPr>
          <w:rFonts w:ascii="宋体" w:hAnsi="宋体" w:eastAsia="宋体" w:cs="宋体"/>
          <w:color w:val="auto"/>
          <w:szCs w:val="21"/>
          <w:lang w:val="zh-CN"/>
        </w:rPr>
        <w:t>法律法规</w:t>
      </w:r>
      <w:r>
        <w:rPr>
          <w:rFonts w:hint="eastAsia" w:cs="宋体" w:asciiTheme="minorEastAsia" w:hAnsiTheme="minorEastAsia"/>
          <w:color w:val="auto"/>
          <w:szCs w:val="21"/>
          <w:lang w:val="zh-CN"/>
        </w:rPr>
        <w:t>规定</w:t>
      </w:r>
      <w:r>
        <w:rPr>
          <w:rFonts w:cs="宋体" w:asciiTheme="minorEastAsia" w:hAnsiTheme="minorEastAsia"/>
          <w:color w:val="auto"/>
          <w:szCs w:val="21"/>
          <w:lang w:val="zh-CN"/>
        </w:rPr>
        <w:t>，并无条件地遵守本次采购活动各项规定。我们郑重承诺：</w:t>
      </w:r>
      <w:r>
        <w:rPr>
          <w:rFonts w:hint="eastAsia" w:cs="宋体" w:asciiTheme="minorEastAsia" w:hAnsiTheme="minorEastAsia"/>
          <w:color w:val="auto"/>
          <w:szCs w:val="21"/>
          <w:lang w:val="zh-CN"/>
        </w:rPr>
        <w:t>我方</w:t>
      </w:r>
      <w:r>
        <w:rPr>
          <w:rFonts w:cs="宋体" w:asciiTheme="minorEastAsia" w:hAnsiTheme="minorEastAsia"/>
          <w:color w:val="auto"/>
          <w:szCs w:val="21"/>
          <w:lang w:val="zh-CN"/>
        </w:rPr>
        <w:t>如果在本次</w:t>
      </w:r>
      <w:r>
        <w:rPr>
          <w:rFonts w:hint="eastAsia" w:cs="宋体" w:asciiTheme="minorEastAsia" w:hAnsiTheme="minorEastAsia"/>
          <w:color w:val="auto"/>
          <w:szCs w:val="21"/>
          <w:lang w:val="zh-CN"/>
        </w:rPr>
        <w:t>投标</w:t>
      </w:r>
      <w:r>
        <w:rPr>
          <w:rFonts w:cs="宋体" w:asciiTheme="minorEastAsia" w:hAnsiTheme="minorEastAsia"/>
          <w:color w:val="auto"/>
          <w:szCs w:val="21"/>
          <w:lang w:val="zh-CN"/>
        </w:rPr>
        <w:t>活动中有</w:t>
      </w:r>
      <w:r>
        <w:rPr>
          <w:rFonts w:hint="eastAsia" w:cs="宋体" w:asciiTheme="minorEastAsia" w:hAnsiTheme="minorEastAsia"/>
          <w:color w:val="auto"/>
          <w:szCs w:val="21"/>
          <w:lang w:val="zh-CN"/>
        </w:rPr>
        <w:t>下列</w:t>
      </w:r>
      <w:r>
        <w:rPr>
          <w:rFonts w:cs="宋体" w:asciiTheme="minorEastAsia" w:hAnsiTheme="minorEastAsia"/>
          <w:color w:val="auto"/>
          <w:szCs w:val="21"/>
          <w:lang w:val="zh-CN"/>
        </w:rPr>
        <w:t>情形</w:t>
      </w:r>
      <w:r>
        <w:rPr>
          <w:rFonts w:hint="eastAsia" w:cs="宋体" w:asciiTheme="minorEastAsia" w:hAnsiTheme="minorEastAsia"/>
          <w:color w:val="auto"/>
          <w:szCs w:val="21"/>
          <w:lang w:val="zh-CN"/>
        </w:rPr>
        <w:t>之一</w:t>
      </w:r>
      <w:r>
        <w:rPr>
          <w:rFonts w:cs="宋体" w:asciiTheme="minorEastAsia" w:hAnsiTheme="minorEastAsia"/>
          <w:color w:val="auto"/>
          <w:szCs w:val="21"/>
          <w:lang w:val="zh-CN"/>
        </w:rPr>
        <w:t>的，愿接受政府采购</w:t>
      </w:r>
      <w:r>
        <w:rPr>
          <w:rFonts w:hint="eastAsia" w:cs="宋体" w:asciiTheme="minorEastAsia" w:hAnsiTheme="minorEastAsia"/>
          <w:color w:val="auto"/>
          <w:szCs w:val="21"/>
          <w:lang w:val="zh-CN"/>
        </w:rPr>
        <w:t>监督管理</w:t>
      </w:r>
      <w:r>
        <w:rPr>
          <w:rFonts w:cs="宋体" w:asciiTheme="minorEastAsia" w:hAnsiTheme="minorEastAsia"/>
          <w:color w:val="auto"/>
          <w:szCs w:val="21"/>
          <w:lang w:val="zh-CN"/>
        </w:rPr>
        <w:t>部门给予相关处罚并</w:t>
      </w:r>
      <w:r>
        <w:rPr>
          <w:rFonts w:hint="eastAsia" w:cs="宋体" w:asciiTheme="minorEastAsia" w:hAnsiTheme="minorEastAsia"/>
          <w:color w:val="auto"/>
          <w:szCs w:val="21"/>
          <w:lang w:val="zh-CN"/>
        </w:rPr>
        <w:t>承诺依法</w:t>
      </w:r>
      <w:r>
        <w:rPr>
          <w:rFonts w:cs="宋体" w:asciiTheme="minorEastAsia" w:hAnsiTheme="minorEastAsia"/>
          <w:color w:val="auto"/>
          <w:szCs w:val="21"/>
          <w:lang w:val="zh-CN"/>
        </w:rPr>
        <w:t>承担</w:t>
      </w:r>
      <w:r>
        <w:rPr>
          <w:rFonts w:hint="eastAsia" w:cs="宋体" w:asciiTheme="minorEastAsia" w:hAnsiTheme="minorEastAsia"/>
          <w:color w:val="auto"/>
          <w:szCs w:val="21"/>
          <w:lang w:val="zh-CN"/>
        </w:rPr>
        <w:t>相关的经济赔偿责任和</w:t>
      </w:r>
      <w:r>
        <w:rPr>
          <w:rFonts w:cs="宋体" w:asciiTheme="minorEastAsia" w:hAnsiTheme="minorEastAsia"/>
          <w:color w:val="auto"/>
          <w:szCs w:val="21"/>
          <w:lang w:val="zh-CN"/>
        </w:rPr>
        <w:t>法律责任。</w:t>
      </w:r>
    </w:p>
    <w:p>
      <w:pPr>
        <w:spacing w:beforeLines="50"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五、法律法规及本招标文件规定的其他严重违法行为。</w:t>
      </w:r>
    </w:p>
    <w:p>
      <w:pPr>
        <w:rPr>
          <w:color w:val="auto"/>
          <w:sz w:val="28"/>
          <w:szCs w:val="28"/>
          <w:u w:val="single"/>
        </w:rPr>
      </w:pPr>
    </w:p>
    <w:p>
      <w:pPr>
        <w:rPr>
          <w:color w:val="auto"/>
          <w:sz w:val="28"/>
          <w:szCs w:val="28"/>
          <w:u w:val="single"/>
        </w:rPr>
      </w:pPr>
    </w:p>
    <w:p>
      <w:pPr>
        <w:adjustRightInd w:val="0"/>
        <w:snapToGrid w:val="0"/>
        <w:spacing w:line="360" w:lineRule="auto"/>
        <w:ind w:firstLine="3150" w:firstLineChars="1500"/>
        <w:rPr>
          <w:rFonts w:cs="宋体" w:asciiTheme="minorEastAsia" w:hAnsiTheme="minorEastAsia"/>
          <w:color w:val="auto"/>
          <w:szCs w:val="21"/>
        </w:rPr>
      </w:pPr>
      <w:r>
        <w:rPr>
          <w:rFonts w:hint="eastAsia" w:cs="宋体" w:asciiTheme="minorEastAsia" w:hAnsiTheme="minorEastAsia"/>
          <w:color w:val="auto"/>
          <w:szCs w:val="21"/>
        </w:rPr>
        <w:t>投标人名称（并加盖公章）：</w:t>
      </w:r>
      <w:r>
        <w:rPr>
          <w:rFonts w:hint="eastAsia" w:cs="宋体" w:asciiTheme="minorEastAsia" w:hAnsiTheme="minorEastAsia"/>
          <w:color w:val="auto"/>
          <w:szCs w:val="21"/>
          <w:u w:val="single"/>
        </w:rPr>
        <w:t xml:space="preserve">               </w:t>
      </w:r>
    </w:p>
    <w:p>
      <w:pPr>
        <w:adjustRightInd w:val="0"/>
        <w:snapToGrid w:val="0"/>
        <w:spacing w:line="360" w:lineRule="auto"/>
        <w:ind w:firstLine="4305" w:firstLineChars="2050"/>
        <w:rPr>
          <w:rFonts w:cs="宋体" w:asciiTheme="minorEastAsia" w:hAnsiTheme="minorEastAsia"/>
          <w:color w:val="auto"/>
          <w:szCs w:val="21"/>
        </w:rPr>
      </w:pPr>
    </w:p>
    <w:p>
      <w:pPr>
        <w:adjustRightInd w:val="0"/>
        <w:snapToGrid w:val="0"/>
        <w:spacing w:line="360" w:lineRule="auto"/>
        <w:ind w:firstLine="3885" w:firstLineChars="1850"/>
        <w:rPr>
          <w:rFonts w:cs="宋体" w:asciiTheme="minorEastAsia" w:hAnsiTheme="minorEastAsia"/>
          <w:color w:val="auto"/>
          <w:szCs w:val="21"/>
        </w:rPr>
      </w:pPr>
      <w:r>
        <w:rPr>
          <w:rFonts w:hint="eastAsia" w:cs="宋体" w:asciiTheme="minorEastAsia" w:hAnsiTheme="minorEastAsia"/>
          <w:color w:val="auto"/>
          <w:szCs w:val="21"/>
        </w:rPr>
        <w:t>日期：</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年</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xml:space="preserve">月 </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日</w:t>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ascii="宋体" w:cs="宋体"/>
          <w:color w:val="auto"/>
          <w:szCs w:val="21"/>
          <w:lang w:val="zh-CN"/>
        </w:rPr>
      </w:pPr>
    </w:p>
    <w:p>
      <w:pPr>
        <w:autoSpaceDE w:val="0"/>
        <w:autoSpaceDN w:val="0"/>
        <w:adjustRightInd w:val="0"/>
        <w:spacing w:line="360" w:lineRule="auto"/>
        <w:jc w:val="center"/>
        <w:rPr>
          <w:rFonts w:ascii="宋体" w:cs="宋体"/>
          <w:color w:val="auto"/>
          <w:szCs w:val="21"/>
          <w:lang w:val="zh-CN"/>
        </w:rPr>
      </w:pPr>
    </w:p>
    <w:p>
      <w:pPr>
        <w:autoSpaceDE w:val="0"/>
        <w:autoSpaceDN w:val="0"/>
        <w:adjustRightInd w:val="0"/>
        <w:spacing w:line="360" w:lineRule="auto"/>
        <w:jc w:val="center"/>
        <w:rPr>
          <w:rFonts w:ascii="宋体" w:cs="宋体"/>
          <w:color w:val="auto"/>
          <w:szCs w:val="21"/>
          <w:lang w:val="zh-CN"/>
        </w:rPr>
      </w:pPr>
    </w:p>
    <w:p>
      <w:pPr>
        <w:autoSpaceDE w:val="0"/>
        <w:autoSpaceDN w:val="0"/>
        <w:adjustRightInd w:val="0"/>
        <w:spacing w:line="360" w:lineRule="auto"/>
        <w:jc w:val="center"/>
        <w:rPr>
          <w:rFonts w:ascii="宋体" w:cs="宋体"/>
          <w:color w:val="auto"/>
          <w:szCs w:val="21"/>
          <w:lang w:val="zh-CN"/>
        </w:rPr>
      </w:pPr>
    </w:p>
    <w:p>
      <w:pPr>
        <w:autoSpaceDE w:val="0"/>
        <w:autoSpaceDN w:val="0"/>
        <w:adjustRightInd w:val="0"/>
        <w:spacing w:line="360" w:lineRule="auto"/>
        <w:jc w:val="center"/>
        <w:rPr>
          <w:rFonts w:ascii="宋体" w:cs="宋体"/>
          <w:color w:val="auto"/>
          <w:szCs w:val="21"/>
          <w:lang w:val="zh-CN"/>
        </w:rPr>
      </w:pPr>
    </w:p>
    <w:p>
      <w:pPr>
        <w:autoSpaceDE w:val="0"/>
        <w:autoSpaceDN w:val="0"/>
        <w:adjustRightInd w:val="0"/>
        <w:spacing w:line="360" w:lineRule="auto"/>
        <w:ind w:right="-11"/>
        <w:rPr>
          <w:rFonts w:ascii="宋体" w:cs="宋体"/>
          <w:color w:val="auto"/>
          <w:szCs w:val="21"/>
          <w:lang w:val="zh-CN"/>
        </w:rPr>
      </w:pPr>
    </w:p>
    <w:p>
      <w:pPr>
        <w:autoSpaceDE w:val="0"/>
        <w:autoSpaceDN w:val="0"/>
        <w:adjustRightInd w:val="0"/>
        <w:spacing w:line="360" w:lineRule="auto"/>
        <w:jc w:val="center"/>
        <w:rPr>
          <w:rFonts w:cs="宋体" w:asciiTheme="minorEastAsia" w:hAnsiTheme="minorEastAsia"/>
          <w:color w:val="auto"/>
          <w:sz w:val="24"/>
          <w:szCs w:val="24"/>
          <w:lang w:val="zh-CN"/>
        </w:rPr>
      </w:pPr>
    </w:p>
    <w:p>
      <w:pPr>
        <w:autoSpaceDE w:val="0"/>
        <w:autoSpaceDN w:val="0"/>
        <w:adjustRightInd w:val="0"/>
        <w:spacing w:line="360" w:lineRule="auto"/>
        <w:jc w:val="center"/>
        <w:rPr>
          <w:rFonts w:cs="宋体" w:asciiTheme="minorEastAsia" w:hAnsiTheme="minorEastAsia"/>
          <w:color w:val="auto"/>
          <w:sz w:val="24"/>
          <w:szCs w:val="24"/>
          <w:lang w:val="zh-CN"/>
        </w:rPr>
      </w:pPr>
    </w:p>
    <w:p>
      <w:pPr>
        <w:autoSpaceDE w:val="0"/>
        <w:autoSpaceDN w:val="0"/>
        <w:adjustRightInd w:val="0"/>
        <w:spacing w:line="360" w:lineRule="auto"/>
        <w:outlineLvl w:val="0"/>
        <w:rPr>
          <w:rFonts w:ascii="宋体" w:cs="宋体"/>
          <w:color w:val="auto"/>
          <w:sz w:val="24"/>
          <w:lang w:val="zh-CN"/>
        </w:rPr>
      </w:pPr>
    </w:p>
    <w:p>
      <w:pPr>
        <w:autoSpaceDE w:val="0"/>
        <w:autoSpaceDN w:val="0"/>
        <w:adjustRightInd w:val="0"/>
        <w:spacing w:line="360" w:lineRule="auto"/>
        <w:jc w:val="center"/>
        <w:outlineLvl w:val="0"/>
        <w:rPr>
          <w:rFonts w:ascii="宋体" w:hAnsi="宋体"/>
          <w:b/>
          <w:bCs/>
          <w:color w:val="auto"/>
          <w:sz w:val="24"/>
          <w:szCs w:val="24"/>
        </w:rPr>
      </w:pPr>
      <w:r>
        <w:rPr>
          <w:rFonts w:hint="eastAsia" w:ascii="宋体" w:hAnsi="宋体"/>
          <w:b/>
          <w:bCs/>
          <w:color w:val="auto"/>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bookmarkStart w:id="14" w:name="_GoBack"/>
      <w:bookmarkEnd w:id="14"/>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asciiTheme="minorEastAsia" w:hAnsiTheme="minorEastAsia"/>
          <w:color w:val="000000"/>
          <w:szCs w:val="21"/>
        </w:rPr>
      </w:pPr>
      <w:r>
        <w:rPr>
          <w:rFonts w:hint="eastAsia" w:asciiTheme="minorEastAsia" w:hAnsiTheme="minorEastAsia"/>
          <w:color w:val="000000"/>
          <w:szCs w:val="21"/>
        </w:rPr>
        <w:t xml:space="preserve">项目名称：   </w:t>
      </w:r>
    </w:p>
    <w:p>
      <w:pPr>
        <w:autoSpaceDE w:val="0"/>
        <w:autoSpaceDN w:val="0"/>
        <w:adjustRightInd w:val="0"/>
        <w:spacing w:line="360" w:lineRule="auto"/>
        <w:outlineLvl w:val="0"/>
        <w:rPr>
          <w:rFonts w:hAnsi="宋体" w:eastAsia="宋体"/>
          <w:b/>
          <w:snapToGrid w:val="0"/>
          <w:kern w:val="0"/>
          <w:szCs w:val="21"/>
        </w:rPr>
      </w:pP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说明：所投产品节能认证证书须附后。</w:t>
      </w: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说明：所投产品环境标志产品认证证书。</w:t>
      </w:r>
    </w:p>
    <w:p>
      <w:pPr>
        <w:autoSpaceDE w:val="0"/>
        <w:autoSpaceDN w:val="0"/>
        <w:adjustRightInd w:val="0"/>
        <w:spacing w:line="360" w:lineRule="auto"/>
        <w:jc w:val="center"/>
        <w:outlineLvl w:val="0"/>
        <w:rPr>
          <w:rFonts w:ascii="宋体" w:hAnsi="宋体"/>
          <w:b/>
          <w:bCs/>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adjustRightInd w:val="0"/>
        <w:snapToGrid w:val="0"/>
        <w:spacing w:line="360" w:lineRule="auto"/>
        <w:ind w:firstLine="3990" w:firstLineChars="1900"/>
        <w:rPr>
          <w:rFonts w:cs="宋体" w:asciiTheme="minorEastAsia" w:hAnsiTheme="minorEastAsia"/>
          <w:szCs w:val="21"/>
        </w:rPr>
      </w:pPr>
      <w:r>
        <w:rPr>
          <w:rFonts w:hint="eastAsia" w:cs="宋体" w:asciiTheme="minorEastAsia" w:hAnsiTheme="minorEastAsia"/>
          <w:szCs w:val="21"/>
          <w:lang w:eastAsia="zh-CN"/>
        </w:rPr>
        <w:t>企业名称</w:t>
      </w:r>
      <w:r>
        <w:rPr>
          <w:rFonts w:hint="eastAsia" w:cs="宋体" w:asciiTheme="minorEastAsia" w:hAnsiTheme="minorEastAsia"/>
          <w:szCs w:val="21"/>
        </w:rPr>
        <w:t>（并加盖公章）：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12" w:name="OLE_LINK14"/>
      <w:bookmarkStart w:id="13" w:name="OLE_LINK13"/>
      <w:r>
        <w:rPr>
          <w:rFonts w:hint="eastAsia" w:ascii="宋体" w:hAnsi="宋体"/>
          <w:b/>
          <w:bCs/>
          <w:color w:val="000000"/>
          <w:sz w:val="24"/>
          <w:szCs w:val="24"/>
        </w:rPr>
        <w:t>4.10 残疾人福利性单位声明函</w:t>
      </w:r>
    </w:p>
    <w:bookmarkEnd w:id="12"/>
    <w:bookmarkEnd w:id="13"/>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
    <w:p/>
    <w:p/>
    <w:p/>
    <w:p/>
    <w:p/>
    <w:p/>
    <w:p/>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
    <w:p/>
    <w:p>
      <w:pPr>
        <w:pStyle w:val="13"/>
        <w:spacing w:line="360" w:lineRule="auto"/>
        <w:contextualSpacing/>
        <w:jc w:val="center"/>
        <w:rPr>
          <w:rFonts w:cs="宋体" w:asciiTheme="majorEastAsia" w:hAnsiTheme="majorEastAsia" w:eastAsiaTheme="majorEastAsia"/>
          <w:b/>
          <w:kern w:val="0"/>
          <w:sz w:val="36"/>
          <w:szCs w:val="36"/>
        </w:rPr>
      </w:pPr>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78</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4"/>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2B45501"/>
    <w:multiLevelType w:val="multilevel"/>
    <w:tmpl w:val="02B45501"/>
    <w:lvl w:ilvl="0" w:tentative="0">
      <w:start w:val="3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863000A"/>
    <w:multiLevelType w:val="multilevel"/>
    <w:tmpl w:val="0863000A"/>
    <w:lvl w:ilvl="0" w:tentative="0">
      <w:start w:val="1"/>
      <w:numFmt w:val="decimal"/>
      <w:lvlText w:val="34.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4">
    <w:nsid w:val="09AC3193"/>
    <w:multiLevelType w:val="multilevel"/>
    <w:tmpl w:val="09AC3193"/>
    <w:lvl w:ilvl="0" w:tentative="0">
      <w:start w:val="1"/>
      <w:numFmt w:val="decimal"/>
      <w:lvlText w:val="25.2.%1"/>
      <w:lvlJc w:val="left"/>
      <w:pPr>
        <w:ind w:left="1413" w:hanging="420"/>
      </w:pPr>
      <w:rPr>
        <w:rFonts w:hint="eastAsia"/>
      </w:r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5">
    <w:nsid w:val="0B974D79"/>
    <w:multiLevelType w:val="multilevel"/>
    <w:tmpl w:val="0B974D79"/>
    <w:lvl w:ilvl="0" w:tentative="0">
      <w:start w:val="29"/>
      <w:numFmt w:val="decimal"/>
      <w:lvlText w:val="%1.4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BB54322"/>
    <w:multiLevelType w:val="multilevel"/>
    <w:tmpl w:val="0BB54322"/>
    <w:lvl w:ilvl="0" w:tentative="0">
      <w:start w:val="3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DFE7980"/>
    <w:multiLevelType w:val="multilevel"/>
    <w:tmpl w:val="0DFE7980"/>
    <w:lvl w:ilvl="0" w:tentative="0">
      <w:start w:val="23"/>
      <w:numFmt w:val="decimal"/>
      <w:lvlText w:val="%1."/>
      <w:lvlJc w:val="left"/>
      <w:pPr>
        <w:ind w:left="420" w:hanging="420"/>
      </w:pPr>
      <w:rPr>
        <w:rFonts w:hint="eastAsia"/>
      </w:rPr>
    </w:lvl>
    <w:lvl w:ilvl="1" w:tentative="0">
      <w:start w:val="1"/>
      <w:numFmt w:val="decimal"/>
      <w:lvlText w:val="23.3.%2"/>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0095A2B"/>
    <w:multiLevelType w:val="multilevel"/>
    <w:tmpl w:val="10095A2B"/>
    <w:lvl w:ilvl="0" w:tentative="0">
      <w:start w:val="23"/>
      <w:numFmt w:val="decimal"/>
      <w:lvlText w:val="%1."/>
      <w:lvlJc w:val="left"/>
      <w:pPr>
        <w:ind w:left="420" w:hanging="420"/>
      </w:pPr>
      <w:rPr>
        <w:rFonts w:hint="eastAsia"/>
      </w:rPr>
    </w:lvl>
    <w:lvl w:ilvl="1" w:tentative="0">
      <w:start w:val="1"/>
      <w:numFmt w:val="decimal"/>
      <w:lvlText w:val="23.3.1.%2"/>
      <w:lvlJc w:val="left"/>
      <w:pPr>
        <w:ind w:left="964" w:hanging="544"/>
      </w:pPr>
      <w:rPr>
        <w:rFonts w:hint="eastAsia"/>
      </w:rPr>
    </w:lvl>
    <w:lvl w:ilvl="2" w:tentative="0">
      <w:start w:val="21"/>
      <w:numFmt w:val="decimal"/>
      <w:lvlText w:val="%3.1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0">
    <w:nsid w:val="11477569"/>
    <w:multiLevelType w:val="multilevel"/>
    <w:tmpl w:val="11477569"/>
    <w:lvl w:ilvl="0" w:tentative="0">
      <w:start w:val="2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2CA029F"/>
    <w:multiLevelType w:val="multilevel"/>
    <w:tmpl w:val="12CA029F"/>
    <w:lvl w:ilvl="0" w:tentative="0">
      <w:start w:val="2"/>
      <w:numFmt w:val="decimal"/>
      <w:lvlText w:val="32. %1 "/>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39E5237"/>
    <w:multiLevelType w:val="multilevel"/>
    <w:tmpl w:val="139E5237"/>
    <w:lvl w:ilvl="0" w:tentative="0">
      <w:start w:val="37"/>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66961FB"/>
    <w:multiLevelType w:val="multilevel"/>
    <w:tmpl w:val="166961FB"/>
    <w:lvl w:ilvl="0" w:tentative="0">
      <w:start w:val="3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9DF2F37"/>
    <w:multiLevelType w:val="multilevel"/>
    <w:tmpl w:val="19DF2F37"/>
    <w:lvl w:ilvl="0" w:tentative="0">
      <w:start w:val="29"/>
      <w:numFmt w:val="decimal"/>
      <w:lvlText w:val="%1.5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C74355F"/>
    <w:multiLevelType w:val="multilevel"/>
    <w:tmpl w:val="1C74355F"/>
    <w:lvl w:ilvl="0" w:tentative="0">
      <w:start w:val="1"/>
      <w:numFmt w:val="decimal"/>
      <w:lvlText w:val="32.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E711E7A"/>
    <w:multiLevelType w:val="multilevel"/>
    <w:tmpl w:val="1E711E7A"/>
    <w:lvl w:ilvl="0" w:tentative="0">
      <w:start w:val="1"/>
      <w:numFmt w:val="decimal"/>
      <w:lvlText w:val="26. %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EB36E0D"/>
    <w:multiLevelType w:val="multilevel"/>
    <w:tmpl w:val="1EB36E0D"/>
    <w:lvl w:ilvl="0" w:tentative="0">
      <w:start w:val="25"/>
      <w:numFmt w:val="decimal"/>
      <w:lvlText w:val="%1."/>
      <w:lvlJc w:val="left"/>
      <w:pPr>
        <w:ind w:left="420" w:hanging="420"/>
      </w:pPr>
      <w:rPr>
        <w:rFonts w:hint="eastAsia"/>
      </w:rPr>
    </w:lvl>
    <w:lvl w:ilvl="1" w:tentative="0">
      <w:start w:val="3"/>
      <w:numFmt w:val="decimal"/>
      <w:lvlText w:val="25.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1FAE040E"/>
    <w:multiLevelType w:val="multilevel"/>
    <w:tmpl w:val="1FAE040E"/>
    <w:lvl w:ilvl="0" w:tentative="0">
      <w:start w:val="1"/>
      <w:numFmt w:val="decimal"/>
      <w:lvlText w:val="29.2.%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1">
    <w:nsid w:val="20F45686"/>
    <w:multiLevelType w:val="multilevel"/>
    <w:tmpl w:val="20F45686"/>
    <w:lvl w:ilvl="0" w:tentative="0">
      <w:start w:val="1"/>
      <w:numFmt w:val="decimal"/>
      <w:lvlText w:val="29.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2">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3">
    <w:nsid w:val="2428530D"/>
    <w:multiLevelType w:val="multilevel"/>
    <w:tmpl w:val="2428530D"/>
    <w:lvl w:ilvl="0" w:tentative="0">
      <w:start w:val="29"/>
      <w:numFmt w:val="decimal"/>
      <w:lvlText w:val="%1.3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284F17D0"/>
    <w:multiLevelType w:val="multilevel"/>
    <w:tmpl w:val="284F17D0"/>
    <w:lvl w:ilvl="0" w:tentative="0">
      <w:start w:val="23"/>
      <w:numFmt w:val="decimal"/>
      <w:lvlText w:val="%1."/>
      <w:lvlJc w:val="left"/>
      <w:pPr>
        <w:ind w:left="420" w:hanging="420"/>
      </w:pPr>
      <w:rPr>
        <w:rFonts w:hint="eastAsia"/>
      </w:rPr>
    </w:lvl>
    <w:lvl w:ilvl="1" w:tentative="0">
      <w:start w:val="3"/>
      <w:numFmt w:val="decimal"/>
      <w:lvlText w:val="23.3.%2"/>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5">
    <w:nsid w:val="294D1DA8"/>
    <w:multiLevelType w:val="multilevel"/>
    <w:tmpl w:val="294D1DA8"/>
    <w:lvl w:ilvl="0" w:tentative="0">
      <w:start w:val="25"/>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2BC85BF7"/>
    <w:multiLevelType w:val="multilevel"/>
    <w:tmpl w:val="2BC85BF7"/>
    <w:lvl w:ilvl="0" w:tentative="0">
      <w:start w:val="1"/>
      <w:numFmt w:val="decimal"/>
      <w:lvlText w:val="3.3.%1"/>
      <w:lvlJc w:val="left"/>
      <w:pPr>
        <w:ind w:left="422" w:hanging="420"/>
      </w:pPr>
      <w:rPr>
        <w:rFonts w:hint="eastAsia"/>
      </w:rPr>
    </w:lvl>
    <w:lvl w:ilvl="1" w:tentative="0">
      <w:start w:val="1"/>
      <w:numFmt w:val="lowerLetter"/>
      <w:lvlText w:val="%2)"/>
      <w:lvlJc w:val="left"/>
      <w:pPr>
        <w:ind w:left="842" w:hanging="420"/>
      </w:pPr>
    </w:lvl>
    <w:lvl w:ilvl="2" w:tentative="0">
      <w:start w:val="1"/>
      <w:numFmt w:val="lowerRoman"/>
      <w:lvlText w:val="%3."/>
      <w:lvlJc w:val="right"/>
      <w:pPr>
        <w:ind w:left="1262" w:hanging="420"/>
      </w:pPr>
    </w:lvl>
    <w:lvl w:ilvl="3" w:tentative="0">
      <w:start w:val="1"/>
      <w:numFmt w:val="decimal"/>
      <w:lvlText w:val="%4."/>
      <w:lvlJc w:val="left"/>
      <w:pPr>
        <w:ind w:left="1682" w:hanging="420"/>
      </w:pPr>
    </w:lvl>
    <w:lvl w:ilvl="4" w:tentative="0">
      <w:start w:val="1"/>
      <w:numFmt w:val="lowerLetter"/>
      <w:lvlText w:val="%5)"/>
      <w:lvlJc w:val="left"/>
      <w:pPr>
        <w:ind w:left="2102" w:hanging="420"/>
      </w:pPr>
    </w:lvl>
    <w:lvl w:ilvl="5" w:tentative="0">
      <w:start w:val="1"/>
      <w:numFmt w:val="lowerRoman"/>
      <w:lvlText w:val="%6."/>
      <w:lvlJc w:val="right"/>
      <w:pPr>
        <w:ind w:left="2522" w:hanging="420"/>
      </w:pPr>
    </w:lvl>
    <w:lvl w:ilvl="6" w:tentative="0">
      <w:start w:val="1"/>
      <w:numFmt w:val="decimal"/>
      <w:lvlText w:val="%7."/>
      <w:lvlJc w:val="left"/>
      <w:pPr>
        <w:ind w:left="2942" w:hanging="420"/>
      </w:pPr>
    </w:lvl>
    <w:lvl w:ilvl="7" w:tentative="0">
      <w:start w:val="1"/>
      <w:numFmt w:val="lowerLetter"/>
      <w:lvlText w:val="%8)"/>
      <w:lvlJc w:val="left"/>
      <w:pPr>
        <w:ind w:left="3362" w:hanging="420"/>
      </w:pPr>
    </w:lvl>
    <w:lvl w:ilvl="8" w:tentative="0">
      <w:start w:val="1"/>
      <w:numFmt w:val="lowerRoman"/>
      <w:lvlText w:val="%9."/>
      <w:lvlJc w:val="right"/>
      <w:pPr>
        <w:ind w:left="3782" w:hanging="420"/>
      </w:pPr>
    </w:lvl>
  </w:abstractNum>
  <w:abstractNum w:abstractNumId="27">
    <w:nsid w:val="2D8B66E1"/>
    <w:multiLevelType w:val="multilevel"/>
    <w:tmpl w:val="2D8B66E1"/>
    <w:lvl w:ilvl="0" w:tentative="0">
      <w:start w:val="1"/>
      <w:numFmt w:val="decimal"/>
      <w:lvlText w:val="38.2.%1"/>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31E5674F"/>
    <w:multiLevelType w:val="multilevel"/>
    <w:tmpl w:val="31E5674F"/>
    <w:lvl w:ilvl="0" w:tentative="0">
      <w:start w:val="1"/>
      <w:numFmt w:val="decimal"/>
      <w:lvlText w:val="3.6.%1"/>
      <w:lvlJc w:val="left"/>
      <w:pPr>
        <w:ind w:left="422"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375A32AE"/>
    <w:multiLevelType w:val="multilevel"/>
    <w:tmpl w:val="375A32AE"/>
    <w:lvl w:ilvl="0" w:tentative="0">
      <w:start w:val="1"/>
      <w:numFmt w:val="decimal"/>
      <w:lvlText w:val="25.1.2.%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37A329CD"/>
    <w:multiLevelType w:val="multilevel"/>
    <w:tmpl w:val="37A329CD"/>
    <w:lvl w:ilvl="0" w:tentative="0">
      <w:start w:val="38"/>
      <w:numFmt w:val="decimal"/>
      <w:lvlText w:val="%1."/>
      <w:lvlJc w:val="left"/>
      <w:pPr>
        <w:ind w:left="420" w:hanging="420"/>
      </w:pPr>
      <w:rPr>
        <w:rFonts w:hint="eastAsia"/>
      </w:rPr>
    </w:lvl>
    <w:lvl w:ilvl="1" w:tentative="0">
      <w:start w:val="2"/>
      <w:numFmt w:val="decimal"/>
      <w:lvlText w:val="38.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31">
    <w:nsid w:val="3E97695A"/>
    <w:multiLevelType w:val="multilevel"/>
    <w:tmpl w:val="3E97695A"/>
    <w:lvl w:ilvl="0" w:tentative="0">
      <w:start w:val="30"/>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467D786A"/>
    <w:multiLevelType w:val="multilevel"/>
    <w:tmpl w:val="467D786A"/>
    <w:lvl w:ilvl="0" w:tentative="0">
      <w:start w:val="1"/>
      <w:numFmt w:val="decimal"/>
      <w:lvlText w:val="32.2.%1"/>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54FF6F31"/>
    <w:multiLevelType w:val="multilevel"/>
    <w:tmpl w:val="54FF6F31"/>
    <w:lvl w:ilvl="0" w:tentative="0">
      <w:start w:val="1"/>
      <w:numFmt w:val="decimal"/>
      <w:lvlText w:val="28. %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9F817C2"/>
    <w:multiLevelType w:val="singleLevel"/>
    <w:tmpl w:val="59F817C2"/>
    <w:lvl w:ilvl="0" w:tentative="0">
      <w:start w:val="2"/>
      <w:numFmt w:val="chineseCounting"/>
      <w:suff w:val="space"/>
      <w:lvlText w:val="第%1章"/>
      <w:lvlJc w:val="left"/>
    </w:lvl>
  </w:abstractNum>
  <w:abstractNum w:abstractNumId="35">
    <w:nsid w:val="59F817E8"/>
    <w:multiLevelType w:val="singleLevel"/>
    <w:tmpl w:val="59F817E8"/>
    <w:lvl w:ilvl="0" w:tentative="0">
      <w:start w:val="1"/>
      <w:numFmt w:val="chineseCounting"/>
      <w:pStyle w:val="49"/>
      <w:suff w:val="nothing"/>
      <w:lvlText w:val="%1、"/>
      <w:lvlJc w:val="left"/>
    </w:lvl>
  </w:abstractNum>
  <w:abstractNum w:abstractNumId="36">
    <w:nsid w:val="5A1A6631"/>
    <w:multiLevelType w:val="multilevel"/>
    <w:tmpl w:val="5A1A6631"/>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5A734122"/>
    <w:multiLevelType w:val="multilevel"/>
    <w:tmpl w:val="5A734122"/>
    <w:lvl w:ilvl="0" w:tentative="0">
      <w:start w:val="3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5B7615A2"/>
    <w:multiLevelType w:val="multilevel"/>
    <w:tmpl w:val="5B7615A2"/>
    <w:lvl w:ilvl="0" w:tentative="0">
      <w:start w:val="23"/>
      <w:numFmt w:val="decimal"/>
      <w:lvlText w:val="%1."/>
      <w:lvlJc w:val="left"/>
      <w:pPr>
        <w:ind w:left="420" w:hanging="420"/>
      </w:pPr>
      <w:rPr>
        <w:rFonts w:hint="eastAsia"/>
      </w:rPr>
    </w:lvl>
    <w:lvl w:ilvl="1" w:tentative="0">
      <w:start w:val="3"/>
      <w:numFmt w:val="decimal"/>
      <w:lvlText w:val="23.3.1.%2"/>
      <w:lvlJc w:val="left"/>
      <w:pPr>
        <w:ind w:left="964" w:hanging="544"/>
      </w:pPr>
      <w:rPr>
        <w:rFonts w:hint="eastAsia"/>
      </w:rPr>
    </w:lvl>
    <w:lvl w:ilvl="2" w:tentative="0">
      <w:start w:val="21"/>
      <w:numFmt w:val="decimal"/>
      <w:lvlText w:val="%3.1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39">
    <w:nsid w:val="5C3055E2"/>
    <w:multiLevelType w:val="multilevel"/>
    <w:tmpl w:val="5C3055E2"/>
    <w:lvl w:ilvl="0" w:tentative="0">
      <w:start w:val="34"/>
      <w:numFmt w:val="decimal"/>
      <w:lvlText w:val="%1."/>
      <w:lvlJc w:val="left"/>
      <w:pPr>
        <w:ind w:left="420" w:hanging="420"/>
      </w:pPr>
      <w:rPr>
        <w:rFonts w:hint="eastAsia"/>
      </w:rPr>
    </w:lvl>
    <w:lvl w:ilvl="1" w:tentative="0">
      <w:start w:val="1"/>
      <w:numFmt w:val="decimal"/>
      <w:lvlText w:val="34.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0">
    <w:nsid w:val="5C561646"/>
    <w:multiLevelType w:val="multilevel"/>
    <w:tmpl w:val="5C561646"/>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5F9C3ECF"/>
    <w:multiLevelType w:val="multilevel"/>
    <w:tmpl w:val="5F9C3ECF"/>
    <w:lvl w:ilvl="0" w:tentative="0">
      <w:start w:val="29"/>
      <w:numFmt w:val="decimal"/>
      <w:lvlText w:val="%1.6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5FAD39AB"/>
    <w:multiLevelType w:val="multilevel"/>
    <w:tmpl w:val="5FAD39AB"/>
    <w:lvl w:ilvl="0" w:tentative="0">
      <w:start w:val="27"/>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18035B4"/>
    <w:multiLevelType w:val="multilevel"/>
    <w:tmpl w:val="618035B4"/>
    <w:lvl w:ilvl="0" w:tentative="0">
      <w:start w:val="7"/>
      <w:numFmt w:val="decimal"/>
      <w:lvlText w:val="3. %1 "/>
      <w:lvlJc w:val="left"/>
      <w:pPr>
        <w:ind w:left="422"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67A97E62"/>
    <w:multiLevelType w:val="multilevel"/>
    <w:tmpl w:val="67A97E62"/>
    <w:lvl w:ilvl="0" w:tentative="0">
      <w:start w:val="1"/>
      <w:numFmt w:val="decimal"/>
      <w:lvlText w:val="38.1.%1"/>
      <w:lvlJc w:val="left"/>
      <w:pPr>
        <w:ind w:left="1407" w:hanging="420"/>
      </w:pPr>
      <w:rPr>
        <w:rFonts w:hint="eastAsia"/>
      </w:rPr>
    </w:lvl>
    <w:lvl w:ilvl="1" w:tentative="0">
      <w:start w:val="1"/>
      <w:numFmt w:val="lowerLetter"/>
      <w:lvlText w:val="%2)"/>
      <w:lvlJc w:val="left"/>
      <w:pPr>
        <w:ind w:left="1827" w:hanging="420"/>
      </w:pPr>
    </w:lvl>
    <w:lvl w:ilvl="2" w:tentative="0">
      <w:start w:val="1"/>
      <w:numFmt w:val="lowerRoman"/>
      <w:lvlText w:val="%3."/>
      <w:lvlJc w:val="right"/>
      <w:pPr>
        <w:ind w:left="2247" w:hanging="420"/>
      </w:pPr>
    </w:lvl>
    <w:lvl w:ilvl="3" w:tentative="0">
      <w:start w:val="1"/>
      <w:numFmt w:val="decimal"/>
      <w:lvlText w:val="%4."/>
      <w:lvlJc w:val="left"/>
      <w:pPr>
        <w:ind w:left="2667" w:hanging="420"/>
      </w:pPr>
    </w:lvl>
    <w:lvl w:ilvl="4" w:tentative="0">
      <w:start w:val="1"/>
      <w:numFmt w:val="lowerLetter"/>
      <w:lvlText w:val="%5)"/>
      <w:lvlJc w:val="left"/>
      <w:pPr>
        <w:ind w:left="3087" w:hanging="420"/>
      </w:pPr>
    </w:lvl>
    <w:lvl w:ilvl="5" w:tentative="0">
      <w:start w:val="1"/>
      <w:numFmt w:val="lowerRoman"/>
      <w:lvlText w:val="%6."/>
      <w:lvlJc w:val="right"/>
      <w:pPr>
        <w:ind w:left="3507" w:hanging="420"/>
      </w:pPr>
    </w:lvl>
    <w:lvl w:ilvl="6" w:tentative="0">
      <w:start w:val="1"/>
      <w:numFmt w:val="decimal"/>
      <w:lvlText w:val="%7."/>
      <w:lvlJc w:val="left"/>
      <w:pPr>
        <w:ind w:left="3927" w:hanging="420"/>
      </w:pPr>
    </w:lvl>
    <w:lvl w:ilvl="7" w:tentative="0">
      <w:start w:val="1"/>
      <w:numFmt w:val="lowerLetter"/>
      <w:lvlText w:val="%8)"/>
      <w:lvlJc w:val="left"/>
      <w:pPr>
        <w:ind w:left="4347" w:hanging="420"/>
      </w:pPr>
    </w:lvl>
    <w:lvl w:ilvl="8" w:tentative="0">
      <w:start w:val="1"/>
      <w:numFmt w:val="lowerRoman"/>
      <w:lvlText w:val="%9."/>
      <w:lvlJc w:val="right"/>
      <w:pPr>
        <w:ind w:left="4767" w:hanging="420"/>
      </w:pPr>
    </w:lvl>
  </w:abstractNum>
  <w:abstractNum w:abstractNumId="45">
    <w:nsid w:val="6A4E0B21"/>
    <w:multiLevelType w:val="multilevel"/>
    <w:tmpl w:val="6A4E0B21"/>
    <w:lvl w:ilvl="0" w:tentative="0">
      <w:start w:val="1"/>
      <w:numFmt w:val="decimal"/>
      <w:lvlText w:val="25.1.%1"/>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7">
    <w:nsid w:val="6CEB39E3"/>
    <w:multiLevelType w:val="multilevel"/>
    <w:tmpl w:val="6CEB39E3"/>
    <w:lvl w:ilvl="0" w:tentative="0">
      <w:start w:val="2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6FFF468F"/>
    <w:multiLevelType w:val="multilevel"/>
    <w:tmpl w:val="6FFF468F"/>
    <w:lvl w:ilvl="0" w:tentative="0">
      <w:start w:val="33"/>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107724E"/>
    <w:multiLevelType w:val="multilevel"/>
    <w:tmpl w:val="7107724E"/>
    <w:lvl w:ilvl="0" w:tentative="0">
      <w:start w:val="27"/>
      <w:numFmt w:val="decimal"/>
      <w:lvlText w:val="%1.3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738573E8"/>
    <w:multiLevelType w:val="multilevel"/>
    <w:tmpl w:val="738573E8"/>
    <w:lvl w:ilvl="0" w:tentative="0">
      <w:start w:val="32"/>
      <w:numFmt w:val="decimal"/>
      <w:lvlText w:val="%1."/>
      <w:lvlJc w:val="left"/>
      <w:pPr>
        <w:ind w:left="420" w:hanging="420"/>
      </w:pPr>
      <w:rPr>
        <w:rFonts w:hint="eastAsia"/>
      </w:rPr>
    </w:lvl>
    <w:lvl w:ilvl="1" w:tentative="0">
      <w:start w:val="3"/>
      <w:numFmt w:val="decimal"/>
      <w:lvlText w:val="32.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51">
    <w:nsid w:val="73973D22"/>
    <w:multiLevelType w:val="multilevel"/>
    <w:tmpl w:val="73973D22"/>
    <w:lvl w:ilvl="0" w:tentative="0">
      <w:start w:val="1"/>
      <w:numFmt w:val="decimal"/>
      <w:lvlText w:val="34.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52">
    <w:nsid w:val="740F3425"/>
    <w:multiLevelType w:val="multilevel"/>
    <w:tmpl w:val="740F3425"/>
    <w:lvl w:ilvl="0" w:tentative="0">
      <w:start w:val="29"/>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75517D03"/>
    <w:multiLevelType w:val="multilevel"/>
    <w:tmpl w:val="75517D03"/>
    <w:lvl w:ilvl="0" w:tentative="0">
      <w:start w:val="26"/>
      <w:numFmt w:val="decimal"/>
      <w:lvlText w:val="%1."/>
      <w:lvlJc w:val="left"/>
      <w:pPr>
        <w:ind w:left="420" w:hanging="420"/>
      </w:pPr>
      <w:rPr>
        <w:rFonts w:hint="eastAsia"/>
      </w:rPr>
    </w:lvl>
    <w:lvl w:ilvl="1" w:tentative="0">
      <w:start w:val="1"/>
      <w:numFmt w:val="decimal"/>
      <w:lvlText w:val="25.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54">
    <w:nsid w:val="770A1C09"/>
    <w:multiLevelType w:val="multilevel"/>
    <w:tmpl w:val="770A1C09"/>
    <w:lvl w:ilvl="0" w:tentative="0">
      <w:start w:val="2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7A2D5B57"/>
    <w:multiLevelType w:val="multilevel"/>
    <w:tmpl w:val="7A2D5B57"/>
    <w:lvl w:ilvl="0" w:tentative="0">
      <w:start w:val="3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6">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7E7C3341"/>
    <w:multiLevelType w:val="multilevel"/>
    <w:tmpl w:val="7E7C3341"/>
    <w:lvl w:ilvl="0" w:tentative="0">
      <w:start w:val="1"/>
      <w:numFmt w:val="decimal"/>
      <w:lvlText w:val="32.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num w:numId="1">
    <w:abstractNumId w:val="0"/>
  </w:num>
  <w:num w:numId="2">
    <w:abstractNumId w:val="1"/>
  </w:num>
  <w:num w:numId="3">
    <w:abstractNumId w:val="35"/>
  </w:num>
  <w:num w:numId="4">
    <w:abstractNumId w:val="34"/>
  </w:num>
  <w:num w:numId="5">
    <w:abstractNumId w:val="22"/>
  </w:num>
  <w:num w:numId="6">
    <w:abstractNumId w:val="46"/>
  </w:num>
  <w:num w:numId="7">
    <w:abstractNumId w:val="26"/>
  </w:num>
  <w:num w:numId="8">
    <w:abstractNumId w:val="28"/>
  </w:num>
  <w:num w:numId="9">
    <w:abstractNumId w:val="43"/>
  </w:num>
  <w:num w:numId="10">
    <w:abstractNumId w:val="14"/>
  </w:num>
  <w:num w:numId="11">
    <w:abstractNumId w:val="16"/>
  </w:num>
  <w:num w:numId="12">
    <w:abstractNumId w:val="56"/>
  </w:num>
  <w:num w:numId="13">
    <w:abstractNumId w:val="40"/>
  </w:num>
  <w:num w:numId="14">
    <w:abstractNumId w:val="54"/>
  </w:num>
  <w:num w:numId="15">
    <w:abstractNumId w:val="7"/>
  </w:num>
  <w:num w:numId="16">
    <w:abstractNumId w:val="9"/>
  </w:num>
  <w:num w:numId="17">
    <w:abstractNumId w:val="38"/>
  </w:num>
  <w:num w:numId="18">
    <w:abstractNumId w:val="24"/>
  </w:num>
  <w:num w:numId="19">
    <w:abstractNumId w:val="36"/>
  </w:num>
  <w:num w:numId="20">
    <w:abstractNumId w:val="45"/>
  </w:num>
  <w:num w:numId="21">
    <w:abstractNumId w:val="29"/>
  </w:num>
  <w:num w:numId="22">
    <w:abstractNumId w:val="25"/>
  </w:num>
  <w:num w:numId="23">
    <w:abstractNumId w:val="4"/>
  </w:num>
  <w:num w:numId="24">
    <w:abstractNumId w:val="19"/>
  </w:num>
  <w:num w:numId="25">
    <w:abstractNumId w:val="18"/>
  </w:num>
  <w:num w:numId="26">
    <w:abstractNumId w:val="53"/>
  </w:num>
  <w:num w:numId="27">
    <w:abstractNumId w:val="47"/>
  </w:num>
  <w:num w:numId="28">
    <w:abstractNumId w:val="42"/>
  </w:num>
  <w:num w:numId="29">
    <w:abstractNumId w:val="49"/>
  </w:num>
  <w:num w:numId="30">
    <w:abstractNumId w:val="33"/>
  </w:num>
  <w:num w:numId="31">
    <w:abstractNumId w:val="10"/>
  </w:num>
  <w:num w:numId="32">
    <w:abstractNumId w:val="21"/>
  </w:num>
  <w:num w:numId="33">
    <w:abstractNumId w:val="52"/>
  </w:num>
  <w:num w:numId="34">
    <w:abstractNumId w:val="20"/>
  </w:num>
  <w:num w:numId="35">
    <w:abstractNumId w:val="23"/>
  </w:num>
  <w:num w:numId="36">
    <w:abstractNumId w:val="5"/>
  </w:num>
  <w:num w:numId="37">
    <w:abstractNumId w:val="15"/>
  </w:num>
  <w:num w:numId="38">
    <w:abstractNumId w:val="41"/>
  </w:num>
  <w:num w:numId="39">
    <w:abstractNumId w:val="31"/>
  </w:num>
  <w:num w:numId="40">
    <w:abstractNumId w:val="55"/>
  </w:num>
  <w:num w:numId="41">
    <w:abstractNumId w:val="57"/>
  </w:num>
  <w:num w:numId="42">
    <w:abstractNumId w:val="17"/>
  </w:num>
  <w:num w:numId="43">
    <w:abstractNumId w:val="11"/>
  </w:num>
  <w:num w:numId="44">
    <w:abstractNumId w:val="32"/>
  </w:num>
  <w:num w:numId="45">
    <w:abstractNumId w:val="50"/>
  </w:num>
  <w:num w:numId="46">
    <w:abstractNumId w:val="48"/>
  </w:num>
  <w:num w:numId="47">
    <w:abstractNumId w:val="39"/>
  </w:num>
  <w:num w:numId="48">
    <w:abstractNumId w:val="3"/>
  </w:num>
  <w:num w:numId="49">
    <w:abstractNumId w:val="51"/>
  </w:num>
  <w:num w:numId="50">
    <w:abstractNumId w:val="13"/>
  </w:num>
  <w:num w:numId="51">
    <w:abstractNumId w:val="2"/>
  </w:num>
  <w:num w:numId="52">
    <w:abstractNumId w:val="37"/>
  </w:num>
  <w:num w:numId="53">
    <w:abstractNumId w:val="12"/>
  </w:num>
  <w:num w:numId="54">
    <w:abstractNumId w:val="6"/>
  </w:num>
  <w:num w:numId="55">
    <w:abstractNumId w:val="44"/>
  </w:num>
  <w:num w:numId="56">
    <w:abstractNumId w:val="30"/>
  </w:num>
  <w:num w:numId="57">
    <w:abstractNumId w:val="27"/>
  </w:num>
  <w:num w:numId="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427E"/>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A2287"/>
    <w:rsid w:val="001A331E"/>
    <w:rsid w:val="001A39CF"/>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51097"/>
    <w:rsid w:val="002646EF"/>
    <w:rsid w:val="002649BD"/>
    <w:rsid w:val="00270351"/>
    <w:rsid w:val="0027624F"/>
    <w:rsid w:val="00281430"/>
    <w:rsid w:val="00282F58"/>
    <w:rsid w:val="002938A6"/>
    <w:rsid w:val="002947DE"/>
    <w:rsid w:val="002A0AA9"/>
    <w:rsid w:val="002A2A03"/>
    <w:rsid w:val="002A59DD"/>
    <w:rsid w:val="002A7854"/>
    <w:rsid w:val="002B5112"/>
    <w:rsid w:val="002B5CC6"/>
    <w:rsid w:val="002B6419"/>
    <w:rsid w:val="002D0ACD"/>
    <w:rsid w:val="002D16C8"/>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20AE3"/>
    <w:rsid w:val="00425C40"/>
    <w:rsid w:val="004320F0"/>
    <w:rsid w:val="00432F6C"/>
    <w:rsid w:val="00433675"/>
    <w:rsid w:val="00436F30"/>
    <w:rsid w:val="00444950"/>
    <w:rsid w:val="004476DC"/>
    <w:rsid w:val="00464B8D"/>
    <w:rsid w:val="004670F0"/>
    <w:rsid w:val="00473635"/>
    <w:rsid w:val="00480323"/>
    <w:rsid w:val="00481D4E"/>
    <w:rsid w:val="0048402A"/>
    <w:rsid w:val="0049371C"/>
    <w:rsid w:val="004A02A9"/>
    <w:rsid w:val="004A1869"/>
    <w:rsid w:val="004A6C18"/>
    <w:rsid w:val="004B0847"/>
    <w:rsid w:val="004C4834"/>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4796"/>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1257C"/>
    <w:rsid w:val="00D15F10"/>
    <w:rsid w:val="00D20175"/>
    <w:rsid w:val="00D20270"/>
    <w:rsid w:val="00D21DDE"/>
    <w:rsid w:val="00D23B78"/>
    <w:rsid w:val="00D25686"/>
    <w:rsid w:val="00D34E5A"/>
    <w:rsid w:val="00D51A06"/>
    <w:rsid w:val="00D5536F"/>
    <w:rsid w:val="00D62F9D"/>
    <w:rsid w:val="00D653B3"/>
    <w:rsid w:val="00D70436"/>
    <w:rsid w:val="00D81DDE"/>
    <w:rsid w:val="00DA56DB"/>
    <w:rsid w:val="00DA6D80"/>
    <w:rsid w:val="00DA7ACF"/>
    <w:rsid w:val="00DB1985"/>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 w:val="040E16A4"/>
    <w:rsid w:val="12F13BB3"/>
    <w:rsid w:val="24410665"/>
    <w:rsid w:val="28802B10"/>
    <w:rsid w:val="2C830673"/>
    <w:rsid w:val="33562053"/>
    <w:rsid w:val="33DC3DAE"/>
    <w:rsid w:val="36256F42"/>
    <w:rsid w:val="3F4F2DB1"/>
    <w:rsid w:val="478F6C23"/>
    <w:rsid w:val="59B72355"/>
    <w:rsid w:val="699D0EF5"/>
    <w:rsid w:val="73AB5545"/>
    <w:rsid w:val="76011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7"/>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8"/>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29"/>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0"/>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6"/>
    <w:qFormat/>
    <w:uiPriority w:val="0"/>
    <w:rPr>
      <w:rFonts w:ascii="Times New Roman" w:hAnsi="Times New Roman" w:eastAsia="宋体" w:cs="Times New Roman"/>
      <w:color w:val="FF0000"/>
      <w:sz w:val="24"/>
      <w:szCs w:val="24"/>
    </w:rPr>
  </w:style>
  <w:style w:type="paragraph" w:styleId="9">
    <w:name w:val="Body Text"/>
    <w:basedOn w:val="1"/>
    <w:link w:val="50"/>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1"/>
    <w:qFormat/>
    <w:uiPriority w:val="0"/>
    <w:rPr>
      <w:rFonts w:eastAsia="宋体"/>
      <w:sz w:val="24"/>
    </w:rPr>
  </w:style>
  <w:style w:type="paragraph" w:styleId="14">
    <w:name w:val="Date"/>
    <w:basedOn w:val="1"/>
    <w:next w:val="1"/>
    <w:link w:val="32"/>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3"/>
    <w:unhideWhenUsed/>
    <w:qFormat/>
    <w:uiPriority w:val="99"/>
    <w:pPr>
      <w:tabs>
        <w:tab w:val="center" w:pos="4153"/>
        <w:tab w:val="right" w:pos="8306"/>
      </w:tabs>
      <w:snapToGrid w:val="0"/>
      <w:jc w:val="left"/>
    </w:pPr>
    <w:rPr>
      <w:sz w:val="18"/>
      <w:szCs w:val="18"/>
    </w:rPr>
  </w:style>
  <w:style w:type="paragraph" w:styleId="17">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1"/>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Hyperlink"/>
    <w:basedOn w:val="23"/>
    <w:unhideWhenUsed/>
    <w:qFormat/>
    <w:uiPriority w:val="99"/>
    <w:rPr>
      <w:color w:val="0000FF"/>
      <w:u w:val="single"/>
    </w:rPr>
  </w:style>
  <w:style w:type="character" w:customStyle="1" w:styleId="27">
    <w:name w:val="标题 1 Char"/>
    <w:basedOn w:val="23"/>
    <w:link w:val="2"/>
    <w:qFormat/>
    <w:uiPriority w:val="0"/>
    <w:rPr>
      <w:rFonts w:ascii="Calibri" w:hAnsi="Calibri" w:eastAsia="宋体" w:cs="Times New Roman"/>
      <w:b/>
      <w:bCs/>
      <w:kern w:val="44"/>
      <w:sz w:val="44"/>
      <w:szCs w:val="44"/>
    </w:rPr>
  </w:style>
  <w:style w:type="character" w:customStyle="1" w:styleId="28">
    <w:name w:val="标题 2 Char"/>
    <w:basedOn w:val="23"/>
    <w:link w:val="3"/>
    <w:qFormat/>
    <w:uiPriority w:val="0"/>
    <w:rPr>
      <w:rFonts w:ascii="Arial" w:hAnsi="Arial" w:eastAsia="黑体" w:cs="Times New Roman"/>
      <w:b/>
      <w:bCs/>
      <w:kern w:val="0"/>
      <w:sz w:val="32"/>
      <w:szCs w:val="32"/>
    </w:rPr>
  </w:style>
  <w:style w:type="character" w:customStyle="1" w:styleId="29">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0">
    <w:name w:val="标题 4 Char"/>
    <w:basedOn w:val="23"/>
    <w:link w:val="5"/>
    <w:uiPriority w:val="0"/>
    <w:rPr>
      <w:rFonts w:ascii="Arial" w:hAnsi="Arial" w:eastAsia="黑体" w:cs="Times New Roman"/>
      <w:b/>
      <w:bCs/>
      <w:kern w:val="0"/>
      <w:sz w:val="28"/>
      <w:szCs w:val="28"/>
    </w:rPr>
  </w:style>
  <w:style w:type="character" w:customStyle="1" w:styleId="31">
    <w:name w:val="纯文本 Char"/>
    <w:basedOn w:val="23"/>
    <w:link w:val="13"/>
    <w:qFormat/>
    <w:uiPriority w:val="0"/>
    <w:rPr>
      <w:rFonts w:eastAsia="宋体"/>
      <w:sz w:val="24"/>
    </w:rPr>
  </w:style>
  <w:style w:type="character" w:customStyle="1" w:styleId="32">
    <w:name w:val="日期 Char"/>
    <w:basedOn w:val="23"/>
    <w:link w:val="14"/>
    <w:qFormat/>
    <w:uiPriority w:val="99"/>
  </w:style>
  <w:style w:type="character" w:customStyle="1" w:styleId="33">
    <w:name w:val="页脚 Char"/>
    <w:basedOn w:val="23"/>
    <w:link w:val="16"/>
    <w:qFormat/>
    <w:uiPriority w:val="99"/>
    <w:rPr>
      <w:sz w:val="18"/>
      <w:szCs w:val="18"/>
    </w:rPr>
  </w:style>
  <w:style w:type="character" w:customStyle="1" w:styleId="34">
    <w:name w:val="页眉 Char"/>
    <w:basedOn w:val="23"/>
    <w:link w:val="17"/>
    <w:qFormat/>
    <w:uiPriority w:val="99"/>
    <w:rPr>
      <w:sz w:val="18"/>
      <w:szCs w:val="18"/>
    </w:rPr>
  </w:style>
  <w:style w:type="character" w:customStyle="1" w:styleId="35">
    <w:name w:val="纯文本 Char1"/>
    <w:qFormat/>
    <w:uiPriority w:val="0"/>
    <w:rPr>
      <w:rFonts w:eastAsia="宋体"/>
      <w:sz w:val="24"/>
    </w:rPr>
  </w:style>
  <w:style w:type="paragraph" w:customStyle="1" w:styleId="36">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7">
    <w:name w:val="列出段落1"/>
    <w:basedOn w:val="1"/>
    <w:qFormat/>
    <w:uiPriority w:val="34"/>
    <w:pPr>
      <w:ind w:firstLine="420" w:firstLineChars="200"/>
    </w:pPr>
  </w:style>
  <w:style w:type="paragraph" w:styleId="38">
    <w:name w:val="List Paragraph"/>
    <w:basedOn w:val="1"/>
    <w:unhideWhenUsed/>
    <w:qFormat/>
    <w:uiPriority w:val="99"/>
    <w:pPr>
      <w:ind w:firstLine="420" w:firstLineChars="200"/>
    </w:pPr>
  </w:style>
  <w:style w:type="character" w:customStyle="1" w:styleId="39">
    <w:name w:val="正文文本缩进 Char Char"/>
    <w:link w:val="40"/>
    <w:qFormat/>
    <w:uiPriority w:val="0"/>
    <w:rPr>
      <w:rFonts w:ascii="宋体"/>
      <w:sz w:val="24"/>
    </w:rPr>
  </w:style>
  <w:style w:type="paragraph" w:customStyle="1" w:styleId="40">
    <w:name w:val="正文文本缩进1"/>
    <w:basedOn w:val="1"/>
    <w:link w:val="39"/>
    <w:qFormat/>
    <w:uiPriority w:val="0"/>
    <w:pPr>
      <w:spacing w:line="360" w:lineRule="auto"/>
      <w:ind w:firstLine="480" w:firstLineChars="200"/>
    </w:pPr>
    <w:rPr>
      <w:rFonts w:ascii="宋体"/>
      <w:sz w:val="24"/>
    </w:rPr>
  </w:style>
  <w:style w:type="character" w:customStyle="1" w:styleId="41">
    <w:name w:val="日期 Char Char"/>
    <w:link w:val="42"/>
    <w:uiPriority w:val="0"/>
    <w:rPr>
      <w:sz w:val="24"/>
    </w:rPr>
  </w:style>
  <w:style w:type="paragraph" w:customStyle="1" w:styleId="42">
    <w:name w:val="日期1"/>
    <w:basedOn w:val="1"/>
    <w:next w:val="1"/>
    <w:link w:val="41"/>
    <w:uiPriority w:val="0"/>
    <w:rPr>
      <w:sz w:val="24"/>
    </w:rPr>
  </w:style>
  <w:style w:type="paragraph" w:customStyle="1" w:styleId="43">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4">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5">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6">
    <w:name w:val="正文文本 3 Char"/>
    <w:basedOn w:val="23"/>
    <w:link w:val="8"/>
    <w:qFormat/>
    <w:uiPriority w:val="0"/>
    <w:rPr>
      <w:rFonts w:ascii="Times New Roman" w:hAnsi="Times New Roman" w:eastAsia="宋体" w:cs="Times New Roman"/>
      <w:color w:val="FF0000"/>
      <w:sz w:val="24"/>
      <w:szCs w:val="24"/>
    </w:rPr>
  </w:style>
  <w:style w:type="character" w:customStyle="1" w:styleId="47">
    <w:name w:val="edittexttarea"/>
    <w:basedOn w:val="23"/>
    <w:qFormat/>
    <w:uiPriority w:val="0"/>
  </w:style>
  <w:style w:type="paragraph" w:customStyle="1" w:styleId="48">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49">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0">
    <w:name w:val="正文文本 Char"/>
    <w:basedOn w:val="23"/>
    <w:link w:val="9"/>
    <w:semiHidden/>
    <w:qFormat/>
    <w:uiPriority w:val="99"/>
  </w:style>
  <w:style w:type="character" w:customStyle="1" w:styleId="51">
    <w:name w:val="正文首行缩进 Char"/>
    <w:basedOn w:val="50"/>
    <w:link w:val="21"/>
    <w:qFormat/>
    <w:uiPriority w:val="0"/>
    <w:rPr>
      <w:rFonts w:ascii="宋体" w:hAnsi="Times New Roman" w:eastAsia="宋体" w:cs="Times New Roman"/>
      <w:kern w:val="0"/>
      <w:sz w:val="34"/>
      <w:szCs w:val="20"/>
    </w:rPr>
  </w:style>
  <w:style w:type="character" w:customStyle="1" w:styleId="52">
    <w:name w:val="HTML 预设格式 Char"/>
    <w:basedOn w:val="23"/>
    <w:link w:val="19"/>
    <w:semiHidden/>
    <w:qFormat/>
    <w:uiPriority w:val="99"/>
    <w:rPr>
      <w:rFonts w:ascii="宋体" w:hAnsi="宋体" w:eastAsia="宋体" w:cs="宋体"/>
      <w:kern w:val="0"/>
      <w:sz w:val="24"/>
      <w:szCs w:val="24"/>
    </w:rPr>
  </w:style>
  <w:style w:type="character" w:customStyle="1" w:styleId="53">
    <w:name w:val="HTML 预设格式 Char1"/>
    <w:basedOn w:val="23"/>
    <w:link w:val="19"/>
    <w:semiHidden/>
    <w:qFormat/>
    <w:uiPriority w:val="99"/>
    <w:rPr>
      <w:rFonts w:ascii="Courier New" w:hAnsi="Courier New" w:cs="Courier New"/>
      <w:sz w:val="2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style>
  <w:style w:type="character" w:customStyle="1" w:styleId="56">
    <w:name w:val="批注框文本 Char"/>
    <w:basedOn w:val="23"/>
    <w:link w:val="15"/>
    <w:semiHidden/>
    <w:qFormat/>
    <w:uiPriority w:val="99"/>
    <w:rPr>
      <w:sz w:val="18"/>
      <w:szCs w:val="18"/>
    </w:rPr>
  </w:style>
  <w:style w:type="character" w:customStyle="1" w:styleId="57">
    <w:name w:val="批注框文本 Char1"/>
    <w:basedOn w:val="23"/>
    <w:link w:val="1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5779</Words>
  <Characters>32943</Characters>
  <Lines>274</Lines>
  <Paragraphs>77</Paragraphs>
  <TotalTime>1</TotalTime>
  <ScaleCrop>false</ScaleCrop>
  <LinksUpToDate>false</LinksUpToDate>
  <CharactersWithSpaces>38645</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2019-08-05T00:24:00Z</dcterms:created>
  <dc:creator>许昌市公共资源交易中心:孟莉</dc:creator>
  <cp:lastModifiedBy>羊</cp:lastModifiedBy>
  <cp:lastPrinted>2020-03-05T02:20:00Z</cp:lastPrinted>
  <dcterms:modified xsi:type="dcterms:W3CDTF">2020-03-17T00:41:35Z</dcterms:modified>
  <cp:revision>448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