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4.1分项报价表</w:t>
      </w:r>
    </w:p>
    <w:p>
      <w:pPr>
        <w:spacing w:before="50" w:after="156" w:afterLines="50" w:line="360" w:lineRule="auto"/>
        <w:contextualSpacing/>
        <w:jc w:val="left"/>
        <w:rPr>
          <w:rFonts w:ascii="宋体" w:hAnsi="宋体"/>
          <w:szCs w:val="21"/>
        </w:rPr>
      </w:pPr>
      <w:r>
        <w:rPr>
          <w:rFonts w:hint="eastAsia" w:ascii="宋体" w:hAnsi="宋体"/>
          <w:szCs w:val="21"/>
        </w:rPr>
        <w:t>项目编号：长招采公字[2020 ] 006号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项目名称： 2020年长葛市电子商务进农村综合示范采购项目C包</w:t>
      </w:r>
    </w:p>
    <w:tbl>
      <w:tblPr>
        <w:tblStyle w:val="6"/>
        <w:tblW w:w="10490" w:type="dxa"/>
        <w:tblInd w:w="-459" w:type="dxa"/>
        <w:tblLayout w:type="fixed"/>
        <w:tblCellMar>
          <w:top w:w="0" w:type="dxa"/>
          <w:left w:w="108" w:type="dxa"/>
          <w:bottom w:w="0" w:type="dxa"/>
          <w:right w:w="108" w:type="dxa"/>
        </w:tblCellMar>
      </w:tblPr>
      <w:tblGrid>
        <w:gridCol w:w="567"/>
        <w:gridCol w:w="851"/>
        <w:gridCol w:w="1276"/>
        <w:gridCol w:w="2193"/>
        <w:gridCol w:w="642"/>
        <w:gridCol w:w="708"/>
        <w:gridCol w:w="1418"/>
        <w:gridCol w:w="1559"/>
        <w:gridCol w:w="1276"/>
      </w:tblGrid>
      <w:tr>
        <w:tblPrEx>
          <w:tblCellMar>
            <w:top w:w="0" w:type="dxa"/>
            <w:left w:w="108" w:type="dxa"/>
            <w:bottom w:w="0" w:type="dxa"/>
            <w:right w:w="108" w:type="dxa"/>
          </w:tblCellMar>
        </w:tblPrEx>
        <w:trPr>
          <w:trHeight w:val="851" w:hRule="atLeast"/>
        </w:trPr>
        <w:tc>
          <w:tcPr>
            <w:tcW w:w="56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219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70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公共服务中心运营管理</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w:t>
            </w:r>
          </w:p>
        </w:tc>
        <w:tc>
          <w:tcPr>
            <w:tcW w:w="21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szCs w:val="21"/>
              </w:rPr>
            </w:pPr>
            <w:r>
              <w:rPr>
                <w:rFonts w:hint="eastAsia" w:ascii="宋体" w:hAnsi="宋体"/>
                <w:szCs w:val="21"/>
              </w:rPr>
              <w:t>用于电子商务进农村综合服务管理、入驻企业服务；组织开展形式多样的电商创业比赛、沙龙、路演等活动，每年不低于6场，营造电商创业氛围；市级电子商务进农村农特产品展厅业务经营。</w:t>
            </w:r>
          </w:p>
        </w:tc>
        <w:tc>
          <w:tcPr>
            <w:tcW w:w="642"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cs="宋体"/>
                <w:sz w:val="22"/>
              </w:rPr>
            </w:pPr>
            <w:r>
              <w:rPr>
                <w:rFonts w:hint="eastAsia" w:ascii="宋体" w:hAnsi="宋体" w:cs="宋体"/>
                <w:kern w:val="0"/>
                <w:sz w:val="22"/>
              </w:rPr>
              <w:t>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cs="宋体"/>
                <w:sz w:val="22"/>
              </w:rPr>
            </w:pPr>
            <w:r>
              <w:rPr>
                <w:rFonts w:hint="eastAsia" w:ascii="宋体" w:hAnsi="宋体" w:cs="宋体"/>
                <w:sz w:val="22"/>
              </w:rPr>
              <w:t>24</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60000.00元</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1440000.00元</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jc w:val="center"/>
            </w:pPr>
            <w:r>
              <w:rPr>
                <w:rFonts w:hint="eastAsia" w:ascii="宋体" w:hAnsi="宋体"/>
                <w:szCs w:val="21"/>
              </w:rPr>
              <w:t>/</w:t>
            </w:r>
          </w:p>
        </w:tc>
      </w:tr>
      <w:tr>
        <w:tblPrEx>
          <w:tblCellMar>
            <w:top w:w="0" w:type="dxa"/>
            <w:left w:w="108" w:type="dxa"/>
            <w:bottom w:w="0" w:type="dxa"/>
            <w:right w:w="108" w:type="dxa"/>
          </w:tblCellMar>
        </w:tblPrEx>
        <w:trPr>
          <w:trHeight w:val="851" w:hRule="atLeast"/>
        </w:trPr>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szCs w:val="21"/>
              </w:rPr>
            </w:pPr>
            <w:r>
              <w:rPr>
                <w:rFonts w:hint="eastAsia" w:ascii="宋体" w:hAnsi="宋体"/>
                <w:szCs w:val="21"/>
              </w:rPr>
              <w:t>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Style w:val="8"/>
                <w:rFonts w:ascii="宋体" w:hAnsi="宋体" w:cs="宋体"/>
                <w:b w:val="0"/>
                <w:spacing w:val="8"/>
                <w:shd w:val="clear" w:color="auto" w:fill="FFFFFF"/>
              </w:rPr>
            </w:pPr>
            <w:r>
              <w:rPr>
                <w:rStyle w:val="8"/>
                <w:rFonts w:hint="eastAsia" w:ascii="宋体" w:hAnsi="宋体" w:cs="宋体"/>
                <w:b w:val="0"/>
                <w:spacing w:val="8"/>
                <w:shd w:val="clear" w:color="auto" w:fill="FFFFFF"/>
              </w:rPr>
              <w:t>市电商大数据系统</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w:t>
            </w:r>
          </w:p>
        </w:tc>
        <w:tc>
          <w:tcPr>
            <w:tcW w:w="21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szCs w:val="21"/>
              </w:rPr>
            </w:pPr>
            <w:r>
              <w:rPr>
                <w:rFonts w:hint="eastAsia" w:ascii="宋体" w:hAnsi="宋体"/>
                <w:szCs w:val="21"/>
              </w:rPr>
              <w:t>建立全市电商大数据收集、分析、展示系统1套；</w:t>
            </w:r>
          </w:p>
        </w:tc>
        <w:tc>
          <w:tcPr>
            <w:tcW w:w="642"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套</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200000.00元</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200000.00元</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jc w:val="center"/>
            </w:pPr>
            <w:r>
              <w:rPr>
                <w:rFonts w:hint="eastAsia" w:ascii="宋体" w:hAnsi="宋体"/>
                <w:szCs w:val="21"/>
              </w:rPr>
              <w:t>/</w:t>
            </w:r>
          </w:p>
        </w:tc>
      </w:tr>
      <w:tr>
        <w:tblPrEx>
          <w:tblCellMar>
            <w:top w:w="0" w:type="dxa"/>
            <w:left w:w="108" w:type="dxa"/>
            <w:bottom w:w="0" w:type="dxa"/>
            <w:right w:w="108" w:type="dxa"/>
          </w:tblCellMar>
        </w:tblPrEx>
        <w:trPr>
          <w:trHeight w:val="450" w:hRule="atLeast"/>
        </w:trPr>
        <w:tc>
          <w:tcPr>
            <w:tcW w:w="567" w:type="dxa"/>
            <w:vMerge w:val="restart"/>
            <w:tcBorders>
              <w:top w:val="single" w:color="auto" w:sz="6" w:space="0"/>
              <w:left w:val="single" w:color="auto" w:sz="6" w:space="0"/>
              <w:right w:val="single" w:color="auto" w:sz="6" w:space="0"/>
            </w:tcBorders>
            <w:noWrap w:val="0"/>
            <w:vAlign w:val="center"/>
          </w:tcPr>
          <w:p>
            <w:pPr>
              <w:rPr>
                <w:rFonts w:hint="eastAsia"/>
              </w:rPr>
            </w:pPr>
            <w:r>
              <w:rPr>
                <w:rFonts w:hint="eastAsia"/>
              </w:rPr>
              <w:t>3</w:t>
            </w:r>
          </w:p>
        </w:tc>
        <w:tc>
          <w:tcPr>
            <w:tcW w:w="851" w:type="dxa"/>
            <w:vMerge w:val="restart"/>
            <w:tcBorders>
              <w:top w:val="single" w:color="auto" w:sz="6" w:space="0"/>
              <w:left w:val="single" w:color="auto" w:sz="6" w:space="0"/>
              <w:right w:val="single" w:color="auto" w:sz="6" w:space="0"/>
            </w:tcBorders>
            <w:noWrap w:val="0"/>
            <w:vAlign w:val="center"/>
          </w:tcPr>
          <w:p>
            <w:r>
              <w:rPr>
                <w:rFonts w:hint="eastAsia"/>
              </w:rPr>
              <w:t>电商扶贫</w:t>
            </w:r>
          </w:p>
        </w:tc>
        <w:tc>
          <w:tcPr>
            <w:tcW w:w="127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ascii="宋体" w:hAnsi="宋体"/>
                <w:szCs w:val="21"/>
              </w:rPr>
            </w:pPr>
            <w:r>
              <w:rPr>
                <w:rFonts w:hint="eastAsia" w:ascii="宋体" w:hAnsi="宋体"/>
                <w:szCs w:val="21"/>
              </w:rPr>
              <w:t>/</w:t>
            </w:r>
          </w:p>
        </w:tc>
        <w:tc>
          <w:tcPr>
            <w:tcW w:w="2193"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rPr>
                <w:rFonts w:ascii="宋体" w:hAnsi="宋体"/>
                <w:szCs w:val="21"/>
              </w:rPr>
            </w:pPr>
            <w:r>
              <w:rPr>
                <w:rFonts w:hint="eastAsia" w:ascii="宋体" w:hAnsi="宋体"/>
                <w:szCs w:val="21"/>
              </w:rPr>
              <w:t>用于电商孵化园培训教室、公共区域、电商扶贫公共服务中心、 电商扶贫创客中心宽带费用</w:t>
            </w:r>
          </w:p>
        </w:tc>
        <w:tc>
          <w:tcPr>
            <w:tcW w:w="642" w:type="dxa"/>
            <w:tcBorders>
              <w:top w:val="single" w:color="auto" w:sz="6" w:space="0"/>
              <w:left w:val="single" w:color="auto" w:sz="6" w:space="0"/>
              <w:bottom w:val="single" w:color="auto" w:sz="4" w:space="0"/>
              <w:right w:val="single" w:color="auto" w:sz="6"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条</w:t>
            </w:r>
          </w:p>
        </w:tc>
        <w:tc>
          <w:tcPr>
            <w:tcW w:w="708" w:type="dxa"/>
            <w:tcBorders>
              <w:top w:val="single" w:color="auto" w:sz="6" w:space="0"/>
              <w:left w:val="single" w:color="auto" w:sz="6" w:space="0"/>
              <w:bottom w:val="single" w:color="auto" w:sz="4" w:space="0"/>
              <w:right w:val="single" w:color="auto" w:sz="6"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56</w:t>
            </w:r>
          </w:p>
        </w:tc>
        <w:tc>
          <w:tcPr>
            <w:tcW w:w="1418"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1964.00元</w:t>
            </w:r>
          </w:p>
        </w:tc>
        <w:tc>
          <w:tcPr>
            <w:tcW w:w="155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109984.00元</w:t>
            </w:r>
          </w:p>
        </w:tc>
        <w:tc>
          <w:tcPr>
            <w:tcW w:w="1276" w:type="dxa"/>
            <w:tcBorders>
              <w:top w:val="single" w:color="auto" w:sz="6" w:space="0"/>
              <w:left w:val="single" w:color="auto" w:sz="6" w:space="0"/>
              <w:bottom w:val="single" w:color="auto" w:sz="4" w:space="0"/>
              <w:right w:val="single" w:color="auto" w:sz="6" w:space="0"/>
            </w:tcBorders>
            <w:noWrap w:val="0"/>
            <w:vAlign w:val="center"/>
          </w:tcPr>
          <w:p>
            <w:pPr>
              <w:jc w:val="center"/>
            </w:pPr>
            <w:r>
              <w:rPr>
                <w:rFonts w:hint="eastAsia" w:ascii="宋体" w:hAnsi="宋体"/>
                <w:szCs w:val="21"/>
              </w:rPr>
              <w:t>/</w:t>
            </w:r>
          </w:p>
        </w:tc>
      </w:tr>
      <w:tr>
        <w:tblPrEx>
          <w:tblCellMar>
            <w:top w:w="0" w:type="dxa"/>
            <w:left w:w="108" w:type="dxa"/>
            <w:bottom w:w="0" w:type="dxa"/>
            <w:right w:w="108" w:type="dxa"/>
          </w:tblCellMar>
        </w:tblPrEx>
        <w:trPr>
          <w:trHeight w:val="390" w:hRule="atLeast"/>
        </w:trPr>
        <w:tc>
          <w:tcPr>
            <w:tcW w:w="567" w:type="dxa"/>
            <w:vMerge w:val="continue"/>
            <w:tcBorders>
              <w:left w:val="single" w:color="auto" w:sz="6" w:space="0"/>
              <w:bottom w:val="single" w:color="auto" w:sz="6" w:space="0"/>
              <w:right w:val="single" w:color="auto" w:sz="6" w:space="0"/>
            </w:tcBorders>
            <w:noWrap w:val="0"/>
            <w:vAlign w:val="center"/>
          </w:tcPr>
          <w:p>
            <w:pPr>
              <w:rPr>
                <w:rFonts w:hint="eastAsia"/>
              </w:rPr>
            </w:pPr>
          </w:p>
        </w:tc>
        <w:tc>
          <w:tcPr>
            <w:tcW w:w="851" w:type="dxa"/>
            <w:vMerge w:val="continue"/>
            <w:tcBorders>
              <w:left w:val="single" w:color="auto" w:sz="6" w:space="0"/>
              <w:bottom w:val="single" w:color="auto" w:sz="6" w:space="0"/>
              <w:right w:val="single" w:color="auto" w:sz="6" w:space="0"/>
            </w:tcBorders>
            <w:noWrap w:val="0"/>
            <w:vAlign w:val="center"/>
          </w:tcPr>
          <w:p>
            <w:pPr>
              <w:rPr>
                <w:rFonts w:hint="eastAsia"/>
              </w:rPr>
            </w:pPr>
          </w:p>
        </w:tc>
        <w:tc>
          <w:tcPr>
            <w:tcW w:w="127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szCs w:val="21"/>
              </w:rPr>
            </w:pPr>
            <w:r>
              <w:rPr>
                <w:rFonts w:hint="eastAsia" w:ascii="宋体" w:hAnsi="宋体"/>
                <w:szCs w:val="21"/>
              </w:rPr>
              <w:t>/</w:t>
            </w:r>
          </w:p>
        </w:tc>
        <w:tc>
          <w:tcPr>
            <w:tcW w:w="2193"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szCs w:val="21"/>
              </w:rPr>
            </w:pPr>
            <w:r>
              <w:rPr>
                <w:rFonts w:hint="eastAsia"/>
                <w:szCs w:val="21"/>
              </w:rPr>
              <w:t>电商扶贫办公室电费及办公费用；实操教室电费及中心公共区域电水费</w:t>
            </w:r>
          </w:p>
        </w:tc>
        <w:tc>
          <w:tcPr>
            <w:tcW w:w="642" w:type="dxa"/>
            <w:tcBorders>
              <w:top w:val="single" w:color="auto" w:sz="4" w:space="0"/>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年</w:t>
            </w:r>
          </w:p>
        </w:tc>
        <w:tc>
          <w:tcPr>
            <w:tcW w:w="708" w:type="dxa"/>
            <w:tcBorders>
              <w:top w:val="single" w:color="auto" w:sz="4" w:space="0"/>
              <w:left w:val="single" w:color="auto" w:sz="6" w:space="0"/>
              <w:bottom w:val="single" w:color="auto" w:sz="6" w:space="0"/>
              <w:right w:val="single" w:color="auto" w:sz="6"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1</w:t>
            </w:r>
          </w:p>
        </w:tc>
        <w:tc>
          <w:tcPr>
            <w:tcW w:w="141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48016.00元</w:t>
            </w:r>
          </w:p>
        </w:tc>
        <w:tc>
          <w:tcPr>
            <w:tcW w:w="155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szCs w:val="21"/>
              </w:rPr>
              <w:t>48016.00元</w:t>
            </w:r>
          </w:p>
        </w:tc>
        <w:tc>
          <w:tcPr>
            <w:tcW w:w="1276" w:type="dxa"/>
            <w:tcBorders>
              <w:top w:val="single" w:color="auto" w:sz="4" w:space="0"/>
              <w:left w:val="single" w:color="auto" w:sz="6" w:space="0"/>
              <w:bottom w:val="single" w:color="auto" w:sz="6" w:space="0"/>
              <w:right w:val="single" w:color="auto" w:sz="6" w:space="0"/>
            </w:tcBorders>
            <w:noWrap w:val="0"/>
            <w:vAlign w:val="center"/>
          </w:tcPr>
          <w:p>
            <w:pPr>
              <w:jc w:val="center"/>
            </w:pPr>
            <w:r>
              <w:rPr>
                <w:rFonts w:hint="eastAsia" w:ascii="宋体" w:hAnsi="宋体"/>
                <w:szCs w:val="21"/>
              </w:rPr>
              <w:t>/</w:t>
            </w:r>
          </w:p>
        </w:tc>
      </w:tr>
      <w:tr>
        <w:tblPrEx>
          <w:tblCellMar>
            <w:top w:w="0" w:type="dxa"/>
            <w:left w:w="108" w:type="dxa"/>
            <w:bottom w:w="0" w:type="dxa"/>
            <w:right w:w="108" w:type="dxa"/>
          </w:tblCellMar>
        </w:tblPrEx>
        <w:trPr>
          <w:trHeight w:val="851" w:hRule="atLeast"/>
        </w:trPr>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907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大写：壹佰柒拾玖万捌仟元整     　</w:t>
            </w:r>
            <w:r>
              <w:rPr>
                <w:rFonts w:hint="eastAsia" w:ascii="宋体" w:hAnsi="宋体" w:cs="宋体"/>
                <w:color w:val="000000"/>
                <w:szCs w:val="21"/>
                <w:lang w:val="zh-CN"/>
              </w:rPr>
              <w:t>小写：</w:t>
            </w:r>
            <w:r>
              <w:rPr>
                <w:rFonts w:hint="eastAsia" w:ascii="宋体" w:hAnsi="宋体"/>
                <w:color w:val="000000"/>
                <w:szCs w:val="21"/>
              </w:rPr>
              <w:t>1798000.00元</w:t>
            </w:r>
          </w:p>
        </w:tc>
      </w:tr>
    </w:tbl>
    <w:p>
      <w:pPr>
        <w:autoSpaceDE w:val="0"/>
        <w:autoSpaceDN w:val="0"/>
        <w:adjustRightInd w:val="0"/>
        <w:spacing w:line="480" w:lineRule="auto"/>
        <w:rPr>
          <w:rFonts w:hint="eastAsia" w:ascii="宋体" w:hAnsi="宋体" w:cs="宋体"/>
          <w:szCs w:val="21"/>
          <w:lang w:val="zh-CN"/>
        </w:rPr>
      </w:pPr>
    </w:p>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供应商（公章）：</w:t>
      </w:r>
      <w:bookmarkStart w:id="0" w:name="_GoBack"/>
      <w:r>
        <w:rPr>
          <w:rFonts w:hint="eastAsia" w:ascii="宋体" w:hAnsi="宋体" w:cs="宋体"/>
          <w:szCs w:val="21"/>
          <w:lang w:val="zh-CN"/>
        </w:rPr>
        <w:t>河南豫储物流发展有限公司</w:t>
      </w:r>
    </w:p>
    <w:bookmarkEnd w:id="0"/>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rPr>
          <w:rFonts w:ascii="宋体" w:hAnsi="宋体"/>
          <w:b/>
          <w:bCs/>
          <w:sz w:val="24"/>
        </w:rPr>
      </w:pPr>
      <w:r>
        <w:rPr>
          <w:rFonts w:ascii="宋体" w:hAnsi="宋体"/>
          <w:b/>
          <w:bCs/>
          <w:sz w:val="24"/>
        </w:rPr>
        <w:br w:type="page"/>
      </w:r>
    </w:p>
    <w:p>
      <w:pPr>
        <w:autoSpaceDE w:val="0"/>
        <w:autoSpaceDN w:val="0"/>
        <w:adjustRightInd w:val="0"/>
        <w:spacing w:line="360" w:lineRule="auto"/>
        <w:jc w:val="center"/>
        <w:outlineLvl w:val="0"/>
        <w:rPr>
          <w:rFonts w:ascii="宋体"/>
          <w:b/>
          <w:bCs/>
          <w:sz w:val="24"/>
        </w:rPr>
      </w:pPr>
      <w:r>
        <w:rPr>
          <w:rFonts w:ascii="宋体" w:hAnsi="宋体"/>
          <w:b/>
          <w:bCs/>
          <w:sz w:val="24"/>
        </w:rPr>
        <w:t>4.</w:t>
      </w:r>
      <w:r>
        <w:rPr>
          <w:rFonts w:hint="eastAsia" w:ascii="宋体" w:hAnsi="宋体"/>
          <w:b/>
          <w:bCs/>
          <w:sz w:val="24"/>
        </w:rPr>
        <w:t>3技术方案（实施方案）</w:t>
      </w:r>
    </w:p>
    <w:p>
      <w:pPr>
        <w:autoSpaceDE w:val="0"/>
        <w:autoSpaceDN w:val="0"/>
        <w:adjustRightInd w:val="0"/>
        <w:spacing w:line="360" w:lineRule="auto"/>
        <w:ind w:firstLine="2730" w:firstLineChars="1300"/>
        <w:rPr>
          <w:rFonts w:ascii="宋体" w:cs="宋体"/>
          <w:szCs w:val="21"/>
          <w:lang w:val="zh-CN"/>
        </w:rPr>
      </w:pPr>
      <w:r>
        <w:rPr>
          <w:rFonts w:hint="eastAsia" w:ascii="宋体" w:hAnsi="宋体" w:cs="宋体"/>
          <w:szCs w:val="21"/>
          <w:lang w:val="zh-CN"/>
        </w:rPr>
        <w:t>（投标人根据招标文件要求自行编制）</w:t>
      </w:r>
    </w:p>
    <w:p>
      <w:pPr>
        <w:snapToGrid w:val="0"/>
        <w:spacing w:line="360" w:lineRule="auto"/>
        <w:rPr>
          <w:rFonts w:ascii="宋体" w:hAnsi="宋体"/>
          <w:b/>
          <w:bCs/>
          <w:sz w:val="24"/>
        </w:rPr>
      </w:pPr>
      <w:r>
        <w:rPr>
          <w:rFonts w:hint="eastAsia" w:ascii="宋体" w:hAnsi="宋体"/>
          <w:b/>
          <w:bCs/>
          <w:sz w:val="24"/>
        </w:rPr>
        <w:t>长葛市电子商务进农村公共服务中心运营管理实施方案</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一、指导思想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长葛市电子商务进农村公共服务中心已于2018年9月在长葛市电子商务产业园建成并投入运营，按照长葛市工业化、城镇化、信息化、农业现代化的总体规划要求，以实现农村流通现代化为目标，以“政府引导、企业主体、市场导向”的原则，培育和壮大农村电子商务经营主体，搭建农村流通电子商务公共服务平台，加快农村电子商务支撑保障体系建设，强化农村电子商务宣传教育和培训培育，促进农村电子商务普及应用，建设完善农村电子商务配送及综合服务网络体系，不断提升镇平农村电子商务应用水平，进一步优化农村电子商务发展环境，提升农村电子商务发展水平，扩大就业创业渠道，搞活农产品流通，促进农业增效农民增收，扶持农村青年创业就业，为城乡协同发展作出贡献，推动长葛市国民经济持续健康发展。</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二、主要专业运营团队，满足本地化运营电商园区、电子商务公共服务中心、村级便民服务站以及电子商务公共服务信息平台系统服务维护等工作需求；</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2、用于电子商务进农村综合服务管理、入驻企业服务；组织开展形式多样的电商创业比赛、沙龙、路演等活动，每年不低于6场，营造电商创业氛围；市级电子商务进农村农特产品展厅业务经营。</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三、整体思路</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（1）、依托长葛市电子商务产业园电商集聚的优势，河南豫储物流发展有限公司组建专业运营团队全面运营长葛市电子商务产业园，做好长葛市电子商务进农村公共服务中心运营管理</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电子商务公共服务中心作为长葛市域电子商务公共服务实体，服务于政府、企业及个人，助力传统企业转型升级，提供品牌培育、创意设计、文化包装、运营推广等系统性全面电商公共服务，致力于将中心打造成集运营服务、数据统计、电商咨询、电商培训、电商支撑服务等功能于一体的综合服务管理中心。</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电子商务公共服务中心提供一对一的电子商务技能培训、客服托管、订单协管、后期技术维护、技术升级更新、数据挖掘、货源提供、分拣发货等多方面的扶持帮助，构建“技术支持＋培训孵化＋产品对接＋品牌建设＋网络推广＋其他增值服务”的全方位服务模式。</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3、电子商务公共服务中心与国内外第三方平台合作开设地方馆，加强与淘宝、京东、苏宁等知名平台合作，通过整合县域产品资源，给有志青年提供创业平台，拓宽县域农产品网络销售渠道。    </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（2）、公共服务中心运营管理组织架构及职责</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运营服务中心下设行政、网络后勤保障及培训组，负责技术支持，针对市域电子商务公共服务系统，开展整体招商、推广，创造原产地网络文化，展现市域电子商务进农村特色亮点，对乡、村服务站点进行日常培训、指导和维护等工作。</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2、运营服务中心人员架构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22"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500" w:lineRule="exact"/>
              <w:ind w:firstLine="0" w:firstLineChars="0"/>
              <w:jc w:val="center"/>
              <w:rPr>
                <w:rFonts w:hint="eastAsia" w:ascii="宋体" w:hAnsi="宋体"/>
                <w:sz w:val="24"/>
                <w:szCs w:val="24"/>
              </w:rPr>
            </w:pPr>
            <w:r>
              <w:rPr>
                <w:rFonts w:hint="eastAsia" w:ascii="宋体" w:hAnsi="宋体"/>
                <w:sz w:val="24"/>
                <w:szCs w:val="24"/>
              </w:rPr>
              <w:t>长葛市电子商务公共服务中心总监（2人）</w:t>
            </w:r>
          </w:p>
          <w:p>
            <w:pPr>
              <w:pStyle w:val="10"/>
              <w:autoSpaceDE w:val="0"/>
              <w:spacing w:line="500" w:lineRule="exact"/>
              <w:ind w:firstLine="0" w:firstLineChars="0"/>
              <w:jc w:val="center"/>
              <w:rPr>
                <w:rFonts w:hint="eastAsia" w:ascii="宋体" w:hAnsi="宋体"/>
                <w:sz w:val="24"/>
                <w:szCs w:val="24"/>
              </w:rPr>
            </w:pPr>
          </w:p>
          <w:p>
            <w:pPr>
              <w:pStyle w:val="10"/>
              <w:autoSpaceDE w:val="0"/>
              <w:spacing w:line="500" w:lineRule="exact"/>
              <w:ind w:firstLine="0" w:firstLineChars="0"/>
              <w:jc w:val="center"/>
              <w:rPr>
                <w:rFonts w:hint="eastAsia" w:ascii="宋体" w:hAnsi="宋体"/>
                <w:sz w:val="24"/>
                <w:szCs w:val="24"/>
              </w:rPr>
            </w:pPr>
          </w:p>
        </w:tc>
        <w:tc>
          <w:tcPr>
            <w:tcW w:w="3013" w:type="dxa"/>
            <w:tcBorders>
              <w:top w:val="single" w:color="auto" w:sz="4" w:space="0"/>
              <w:left w:val="nil"/>
              <w:bottom w:val="single" w:color="auto" w:sz="4" w:space="0"/>
              <w:right w:val="single" w:color="auto" w:sz="4" w:space="0"/>
            </w:tcBorders>
            <w:noWrap w:val="0"/>
            <w:vAlign w:val="center"/>
          </w:tcPr>
          <w:p>
            <w:pPr>
              <w:pStyle w:val="10"/>
              <w:widowControl/>
              <w:autoSpaceDE w:val="0"/>
              <w:adjustRightInd w:val="0"/>
              <w:snapToGrid w:val="0"/>
              <w:spacing w:line="500" w:lineRule="exact"/>
              <w:ind w:firstLine="0" w:firstLineChars="0"/>
              <w:rPr>
                <w:rFonts w:ascii="宋体" w:hAnsi="宋体"/>
                <w:sz w:val="24"/>
                <w:szCs w:val="24"/>
              </w:rPr>
            </w:pPr>
            <w:r>
              <w:rPr>
                <w:rFonts w:hint="eastAsia" w:ascii="宋体" w:hAnsi="宋体"/>
                <w:sz w:val="24"/>
                <w:szCs w:val="24"/>
              </w:rPr>
              <w:t>培训实操讲师3人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 w:val="24"/>
              </w:rPr>
            </w:pPr>
          </w:p>
        </w:tc>
        <w:tc>
          <w:tcPr>
            <w:tcW w:w="3013" w:type="dxa"/>
            <w:tcBorders>
              <w:top w:val="single" w:color="auto" w:sz="4" w:space="0"/>
              <w:left w:val="nil"/>
              <w:bottom w:val="single" w:color="auto" w:sz="4" w:space="0"/>
              <w:right w:val="single" w:color="auto" w:sz="4" w:space="0"/>
            </w:tcBorders>
            <w:noWrap w:val="0"/>
            <w:vAlign w:val="center"/>
          </w:tcPr>
          <w:p>
            <w:pPr>
              <w:pStyle w:val="10"/>
              <w:widowControl/>
              <w:autoSpaceDE w:val="0"/>
              <w:adjustRightInd w:val="0"/>
              <w:snapToGrid w:val="0"/>
              <w:spacing w:line="500" w:lineRule="exact"/>
              <w:ind w:firstLine="0" w:firstLineChars="0"/>
              <w:rPr>
                <w:rFonts w:ascii="宋体" w:hAnsi="宋体"/>
                <w:sz w:val="24"/>
                <w:szCs w:val="24"/>
              </w:rPr>
            </w:pPr>
            <w:r>
              <w:rPr>
                <w:rFonts w:hint="eastAsia" w:ascii="宋体" w:hAnsi="宋体"/>
                <w:sz w:val="24"/>
                <w:szCs w:val="24"/>
              </w:rPr>
              <w:t>行政专员2人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 w:val="24"/>
              </w:rPr>
            </w:pPr>
          </w:p>
        </w:tc>
        <w:tc>
          <w:tcPr>
            <w:tcW w:w="3013" w:type="dxa"/>
            <w:tcBorders>
              <w:top w:val="single" w:color="auto" w:sz="4" w:space="0"/>
              <w:left w:val="nil"/>
              <w:bottom w:val="single" w:color="auto" w:sz="4" w:space="0"/>
              <w:right w:val="single" w:color="auto" w:sz="4" w:space="0"/>
            </w:tcBorders>
            <w:noWrap w:val="0"/>
            <w:vAlign w:val="center"/>
          </w:tcPr>
          <w:p>
            <w:pPr>
              <w:pStyle w:val="10"/>
              <w:widowControl/>
              <w:autoSpaceDE w:val="0"/>
              <w:adjustRightInd w:val="0"/>
              <w:snapToGrid w:val="0"/>
              <w:spacing w:line="500" w:lineRule="exact"/>
              <w:ind w:firstLine="0" w:firstLineChars="0"/>
              <w:rPr>
                <w:rFonts w:ascii="宋体" w:hAnsi="宋体"/>
                <w:sz w:val="24"/>
                <w:szCs w:val="24"/>
              </w:rPr>
            </w:pPr>
            <w:r>
              <w:rPr>
                <w:rFonts w:hint="eastAsia" w:ascii="宋体" w:hAnsi="宋体"/>
                <w:sz w:val="24"/>
                <w:szCs w:val="24"/>
              </w:rPr>
              <w:t>美工摄影专员2人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 w:val="24"/>
              </w:rPr>
            </w:pPr>
          </w:p>
        </w:tc>
        <w:tc>
          <w:tcPr>
            <w:tcW w:w="3013" w:type="dxa"/>
            <w:tcBorders>
              <w:top w:val="single" w:color="auto" w:sz="4" w:space="0"/>
              <w:left w:val="nil"/>
              <w:bottom w:val="single" w:color="auto" w:sz="4" w:space="0"/>
              <w:right w:val="single" w:color="auto" w:sz="4" w:space="0"/>
            </w:tcBorders>
            <w:noWrap w:val="0"/>
            <w:vAlign w:val="center"/>
          </w:tcPr>
          <w:p>
            <w:pPr>
              <w:pStyle w:val="10"/>
              <w:widowControl/>
              <w:autoSpaceDE w:val="0"/>
              <w:adjustRightInd w:val="0"/>
              <w:snapToGrid w:val="0"/>
              <w:spacing w:line="500" w:lineRule="exact"/>
              <w:ind w:firstLine="0" w:firstLineChars="0"/>
              <w:rPr>
                <w:rFonts w:ascii="宋体" w:hAnsi="宋体"/>
                <w:sz w:val="24"/>
                <w:szCs w:val="24"/>
              </w:rPr>
            </w:pPr>
            <w:r>
              <w:rPr>
                <w:rFonts w:hint="eastAsia" w:ascii="宋体" w:hAnsi="宋体"/>
                <w:sz w:val="24"/>
                <w:szCs w:val="24"/>
              </w:rPr>
              <w:t>网络会务内勤专员2人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 w:val="24"/>
              </w:rPr>
            </w:pPr>
          </w:p>
        </w:tc>
        <w:tc>
          <w:tcPr>
            <w:tcW w:w="3013" w:type="dxa"/>
            <w:tcBorders>
              <w:top w:val="single" w:color="auto" w:sz="4" w:space="0"/>
              <w:left w:val="nil"/>
              <w:bottom w:val="single" w:color="auto" w:sz="4" w:space="0"/>
              <w:right w:val="single" w:color="auto" w:sz="4" w:space="0"/>
            </w:tcBorders>
            <w:noWrap w:val="0"/>
            <w:vAlign w:val="center"/>
          </w:tcPr>
          <w:p>
            <w:pPr>
              <w:pStyle w:val="10"/>
              <w:widowControl/>
              <w:autoSpaceDE w:val="0"/>
              <w:adjustRightInd w:val="0"/>
              <w:snapToGrid w:val="0"/>
              <w:spacing w:line="500" w:lineRule="exact"/>
              <w:ind w:firstLine="0" w:firstLineChars="0"/>
              <w:rPr>
                <w:rFonts w:ascii="宋体" w:hAnsi="宋体"/>
                <w:sz w:val="24"/>
                <w:szCs w:val="24"/>
              </w:rPr>
            </w:pPr>
            <w:r>
              <w:rPr>
                <w:rFonts w:hint="eastAsia" w:ascii="宋体" w:hAnsi="宋体"/>
                <w:sz w:val="24"/>
                <w:szCs w:val="24"/>
              </w:rPr>
              <w:t>展厅接待讲解专员3人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 w:val="24"/>
              </w:rPr>
            </w:pPr>
          </w:p>
        </w:tc>
        <w:tc>
          <w:tcPr>
            <w:tcW w:w="3013" w:type="dxa"/>
            <w:tcBorders>
              <w:top w:val="single" w:color="auto" w:sz="4" w:space="0"/>
              <w:left w:val="nil"/>
              <w:bottom w:val="single" w:color="auto" w:sz="4" w:space="0"/>
              <w:right w:val="single" w:color="auto" w:sz="4" w:space="0"/>
            </w:tcBorders>
            <w:noWrap w:val="0"/>
            <w:vAlign w:val="center"/>
          </w:tcPr>
          <w:p>
            <w:pPr>
              <w:pStyle w:val="10"/>
              <w:widowControl/>
              <w:autoSpaceDE w:val="0"/>
              <w:adjustRightInd w:val="0"/>
              <w:snapToGrid w:val="0"/>
              <w:spacing w:line="500" w:lineRule="exact"/>
              <w:ind w:firstLine="0" w:firstLineChars="0"/>
              <w:rPr>
                <w:rFonts w:ascii="宋体" w:hAnsi="宋体"/>
                <w:sz w:val="24"/>
                <w:szCs w:val="24"/>
              </w:rPr>
            </w:pPr>
            <w:r>
              <w:rPr>
                <w:rFonts w:hint="eastAsia" w:ascii="宋体" w:hAnsi="宋体"/>
                <w:sz w:val="24"/>
                <w:szCs w:val="24"/>
              </w:rPr>
              <w:t>物业管理专员2人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 w:val="24"/>
              </w:rPr>
            </w:pPr>
          </w:p>
        </w:tc>
        <w:tc>
          <w:tcPr>
            <w:tcW w:w="3013" w:type="dxa"/>
            <w:tcBorders>
              <w:top w:val="single" w:color="auto" w:sz="4" w:space="0"/>
              <w:left w:val="nil"/>
              <w:bottom w:val="single" w:color="auto" w:sz="4" w:space="0"/>
              <w:right w:val="single" w:color="auto" w:sz="4" w:space="0"/>
            </w:tcBorders>
            <w:noWrap w:val="0"/>
            <w:vAlign w:val="center"/>
          </w:tcPr>
          <w:p>
            <w:pPr>
              <w:pStyle w:val="10"/>
              <w:widowControl/>
              <w:autoSpaceDE w:val="0"/>
              <w:adjustRightInd w:val="0"/>
              <w:snapToGrid w:val="0"/>
              <w:spacing w:line="500" w:lineRule="exact"/>
              <w:ind w:firstLine="0" w:firstLineChars="0"/>
              <w:rPr>
                <w:rFonts w:ascii="宋体" w:hAnsi="宋体"/>
                <w:sz w:val="24"/>
                <w:szCs w:val="24"/>
              </w:rPr>
            </w:pPr>
            <w:r>
              <w:rPr>
                <w:rFonts w:hint="eastAsia" w:ascii="宋体" w:hAnsi="宋体"/>
                <w:sz w:val="24"/>
                <w:szCs w:val="24"/>
              </w:rPr>
              <w:t>电商平台资源对接2人</w:t>
            </w:r>
          </w:p>
        </w:tc>
      </w:tr>
    </w:tbl>
    <w:p>
      <w:pPr>
        <w:snapToGrid w:val="0"/>
        <w:spacing w:line="360" w:lineRule="auto"/>
        <w:ind w:firstLine="480" w:firstLineChars="200"/>
        <w:rPr>
          <w:rFonts w:ascii="宋体" w:hAnsi="宋体"/>
          <w:snapToGrid w:val="0"/>
          <w:kern w:val="0"/>
          <w:sz w:val="24"/>
        </w:rPr>
      </w:pPr>
      <w:r>
        <w:rPr>
          <w:rFonts w:ascii="宋体" w:hAnsi="宋体"/>
          <w:snapToGrid w:val="0"/>
          <w:kern w:val="0"/>
          <w:sz w:val="24"/>
        </w:rPr>
        <w:t xml:space="preserve">  </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服务中心总监：负责长葛市服务中心运营进度的整体把控和效果监督；及时对接长葛市政府商务局等部门配合实施本服务中心的各项职能的同时，在长葛市上马诸如溯源体系、大数据信息平台的时候，及时让服务团队的业务部门跟进相关的配合工作；对接阿里巴巴、京东商城等大型电商平台资源，配合有关单位举办网上活动，推动长葛市特色产品尽快上行；及时以书面形式上报长葛市商务局每阶段完成工作情况。</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4、行政专员：负责服务中心电子商务相关服务体系的整体运营和实施；督促其他团队组成人员积极推动工作，及时以书面形式向服务中心总监汇报每阶段工作完成情况。</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培训实操讲师：根据运营总监每一个月的培训进度表，提前制定相关课件和课后跟踪服务；制定培训期间的会场互动项目，提高培训效果；及时考核学员课后学习程度，每次培训后在线上开展至少1-2个小时的答疑，及时解决每个学员遇到的个性化问题；及时以书面形式向服务中心总监汇报每阶段培训完成情况。（培训讲师根据培训对象不同和课程体系不同，会安排不同的讲师分阶段授课，以保证所授课程的适用性和高水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美工摄影专员：发挥美工摄影人员专业性技术，为长葛市电商企业提供网货拍摄、视觉构图、PHOTOSHOP修图等配套服务工作；根据服务中心各阶段的培训课程，提前制定宣传海报，在电商园区、服务中心、本地微信公众号、学员微信群、QQ群发布，以扩大培训的宣传力度，引导更多电商从业者前来参加培训；负责园区和服务中心的宣传KT板等装饰性宣传材料的设计制作。</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7、展厅接待讲解专员：熟悉了解长葛市特色支柱产业及农特产品卖点，为来访客人精准讲解长葛市域经济特色，积极推介长葛市农特产品，把展厅打造成为长葛市对外宣传的一个窗口</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8、网络会务内勤专员：统筹每期培训的时间、教具、做好培训教室安排，确保每期培训顺利进行；协助长葛市开展的电子商务研讨会、推进会等大型活动的准备工作；做好园区网络服务及技术支撑工作。</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9、电商平台资源对接专员：协助长葛市企业在网店开设、运营维权等方面的工作；对接淘宝天猫、京东商城、跨境平台、线上特色馆、众筹平台等电商平台的地区负责人，协调长葛市电商企业获得更多的电商流量资源并在一个较为宽松的市场中运营网店；根据长葛市特色产业，对接电商平台开展大型线上活动，协助品牌运营主管开展线上品牌推广活动。</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四、全方位服务与支持：</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服务内容包括但不限于园区模块规划、招商规划、入驻标准、摄影美工、包装设计、商标注册、网站建设、品牌推广、文案策划、运营顾问、管理咨询、定期组织电商沙龙交流会等，同时融合政务咨询与项目申报等，全面推动电商产业园区的集聚与繁荣。</w:t>
      </w:r>
    </w:p>
    <w:p>
      <w:pPr>
        <w:snapToGrid w:val="0"/>
        <w:spacing w:line="360" w:lineRule="auto"/>
        <w:ind w:firstLine="482" w:firstLineChars="200"/>
        <w:rPr>
          <w:rFonts w:hint="eastAsia" w:ascii="宋体" w:hAnsi="宋体"/>
          <w:b/>
          <w:snapToGrid w:val="0"/>
          <w:kern w:val="0"/>
          <w:sz w:val="24"/>
        </w:rPr>
      </w:pPr>
    </w:p>
    <w:p>
      <w:pPr>
        <w:snapToGrid w:val="0"/>
        <w:spacing w:line="360" w:lineRule="auto"/>
        <w:ind w:firstLine="482" w:firstLineChars="200"/>
        <w:rPr>
          <w:rFonts w:hint="eastAsia" w:ascii="宋体" w:hAnsi="宋体"/>
          <w:b/>
          <w:snapToGrid w:val="0"/>
          <w:kern w:val="0"/>
          <w:sz w:val="24"/>
        </w:rPr>
      </w:pPr>
      <w:r>
        <w:rPr>
          <w:rFonts w:hint="eastAsia" w:ascii="宋体" w:hAnsi="宋体"/>
          <w:b/>
          <w:snapToGrid w:val="0"/>
          <w:kern w:val="0"/>
          <w:sz w:val="24"/>
        </w:rPr>
        <w:t>实施方案</w:t>
      </w:r>
    </w:p>
    <w:p>
      <w:pPr>
        <w:snapToGrid w:val="0"/>
        <w:spacing w:line="360" w:lineRule="auto"/>
        <w:rPr>
          <w:rFonts w:hint="eastAsia" w:ascii="宋体" w:hAnsi="宋体"/>
          <w:snapToGrid w:val="0"/>
          <w:kern w:val="0"/>
          <w:sz w:val="24"/>
        </w:rPr>
      </w:pPr>
      <w:r>
        <w:rPr>
          <w:rFonts w:hint="eastAsia" w:ascii="宋体" w:hAnsi="宋体"/>
          <w:snapToGrid w:val="0"/>
          <w:kern w:val="0"/>
          <w:sz w:val="24"/>
        </w:rPr>
        <w:t xml:space="preserve">一、招商扶持激励政策  </w:t>
      </w:r>
    </w:p>
    <w:p>
      <w:pPr>
        <w:snapToGrid w:val="0"/>
        <w:spacing w:line="360" w:lineRule="auto"/>
        <w:rPr>
          <w:rFonts w:hint="eastAsia" w:ascii="宋体" w:hAnsi="宋体"/>
          <w:snapToGrid w:val="0"/>
          <w:kern w:val="0"/>
          <w:sz w:val="24"/>
        </w:rPr>
      </w:pPr>
      <w:r>
        <w:rPr>
          <w:rFonts w:hint="eastAsia" w:ascii="宋体" w:hAnsi="宋体"/>
          <w:snapToGrid w:val="0"/>
          <w:kern w:val="0"/>
          <w:sz w:val="24"/>
        </w:rPr>
        <w:t xml:space="preserve">  1.以奖代补政策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在园区注册登记和依法纳税的企业自建电子商务应用平台，当年销售额达到500万以上的，一次性给予平台项目实际投入额（基建和土地拨款除外）15％的补贴，最高不超过10万元。</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引入到园区并依法纳税的国内知名电商企业平台，注册用户数量模式清晰、访问量稳定，交易额1000万元以上的，经认定后，按企业平台长葛项目实际投入额的15％给子补贴，最高不超过10万元。</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对实际应用电子商务实现出口首次超过50万美元、100万美元的企业，分别给予一次性奖励5万元、10万元。</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对应税网上年销售收入首次突破3000万元的传统企业，一次性奖励3万元。</w:t>
      </w:r>
    </w:p>
    <w:p>
      <w:pPr>
        <w:snapToGrid w:val="0"/>
        <w:spacing w:line="360" w:lineRule="auto"/>
        <w:rPr>
          <w:rFonts w:hint="eastAsia" w:ascii="宋体" w:hAnsi="宋体"/>
          <w:snapToGrid w:val="0"/>
          <w:kern w:val="0"/>
          <w:sz w:val="24"/>
        </w:rPr>
      </w:pPr>
      <w:r>
        <w:rPr>
          <w:rFonts w:hint="eastAsia" w:ascii="宋体" w:hAnsi="宋体"/>
          <w:snapToGrid w:val="0"/>
          <w:kern w:val="0"/>
          <w:sz w:val="24"/>
        </w:rPr>
        <w:t>扶持大学生利用电子商务创业。年销售额达到300万元以上的电子商务企业者（大学生创业者），经认定后，一次性奖励1－3万元；符合相关政策要求的，经申请，可享受人社部门最高额度贴息货款。</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2.税收扶持政策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经认定其入驻园区的企业，在税收方面享受政府特别制定的税收优惠政策。税收方面，工商注册入园的企业，园区进行核算后，对企业纳税提供最高奖励额度，并提供专业秘书服务。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3.人才支持政策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对入园企业和非入园的传统企业提供针对性的电商产业及跨境电商孵化服务，包括电商人才专业培训、平台支持</w:t>
      </w:r>
    </w:p>
    <w:p>
      <w:pPr>
        <w:snapToGrid w:val="0"/>
        <w:spacing w:line="360" w:lineRule="auto"/>
        <w:rPr>
          <w:rFonts w:hint="eastAsia" w:ascii="宋体" w:hAnsi="宋体"/>
          <w:snapToGrid w:val="0"/>
          <w:kern w:val="0"/>
          <w:sz w:val="24"/>
        </w:rPr>
      </w:pPr>
      <w:r>
        <w:rPr>
          <w:rFonts w:hint="eastAsia" w:ascii="宋体" w:hAnsi="宋体"/>
          <w:snapToGrid w:val="0"/>
          <w:kern w:val="0"/>
          <w:sz w:val="24"/>
        </w:rPr>
        <w:t>服务、村淘合伙人培养、阿里总部考察等免费服务。对培训合格的专业人才可颁发证书。</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4.金融支持保障</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凡入驻园区的企业、商户，园区采取集中存储、货品担保、抵押贷款模式，与金融机构建立战略合作关系，想方设法降低金融部门贷款门槛，保障商家资金需求，缓解商家融资难题，降低商家的融资成本，减轻商家社会负担。并根据商户情况提供大学生创业扶持基金、大众创业扶持基金以及企业经营贷款等。</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5.入驻优惠政策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最大限度满足所有入驻商家需求及经营者经营利益保障，对入驻商家在前期、中期以及后期运营方面减免商铺铺位租金优惠，对新入驻商户实行每间铺位减免6个月租金，物业管理费每间铺位减免6个月。中后期运营每间商铺每平米均价由现在每月征收的10元标准，新入驻商家每月每平方收取8元；物业管理费每间商铺每平米均价由现在每月征收的1元标准。</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6.园区鼓励政策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园区设立黄金旺铺，先入先得，对前100家入驻的商家，可优秀选择黄金位置；对100家以后进驻的不再享受选择权利，由园区指定安排商铺。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7.提供对外宣传</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由园区出资聘请专业团队负责对外扩大宣传，通过省、市、县网络媒体、各级电视媒体、广告宣传以及途径长葛主要交通干线设立固定户外大型广告牌、市内交通要道插播广告等形式，对外宣传市场、推销经营产品，增强对外的辐射力、影响力，打消个别商家商铺迁移影响生意的顾虑。全方位做好宣传和推广，引领市场健康快速发展。</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8.提供信息服务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凡新入驻的商家，园区对每家每户提供信息平台服务，把商家主要产品进入园区自建的电子商务平台，为其量身定制进行产品宣传推广服务，拓宽销售渠道，为商家开辟新的进军国内市场的路径。</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9.提供贴心服务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为商家跑腿，帮助手续办理及所有部门需要办理的一切事项。成立园区运营管理中心、物业管理中心、市场全程服务中心、信息咨询咨询、金融服务中心、水电维护等，为商家提供一条龙服务。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二、认证电子商务企业政策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一）企业分类</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1、在园区内完成工商注册、税务登记。</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2、具备独立的法人资格，且生产经营地在电子商务园内。</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3、在先进制造业、高端服务业等领域从事电子商务应用的企业及电子商务专业服务商。</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4、经上级认定为“电子商务企业”。</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（1）平台类：在电子商务活动中为交易双方或多方提</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供交易撮合及相关服务的信息网络系统总和，该类平台的突出特征是自身并不直接开展网上交易，而是为其他企业、单位或个人开展电子商务提供专业的公共与增值服务（包括线上撮合、洽谈，线下交易的平台）。</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（2）应用类：应用电子商务开展网络营销、推广、销售等业务的传统企业。</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服务类:在电子商务活动中为开展电子商务业务的企业提供配套服务的企业,主要服务业务有信用认证、代运营托管、广告宣传、信息发布,网站设计、摄影拍照、在线支付、物流配送、在线客服及售后保障等专业服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二）认定标准</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1.企业遵守国家有关法律、法规、规章的规定,符合《电子商务模式规范(SB/T10518-2009)》和《网络交易服务规范》(SB/T10519-2009)等行业标准。</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企业通过互联网从事涉及行政许可类商品和服务的经营,须按有关规定依法办理相关手续,取得相应经营批准证书,并在其电子商务平台公开经营批准证书的信息以及清晰可辨的照片或其电子链接标识方可开展经营活动。</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3.企业自有电子商务平台,须通过非经营性互联网信息服务备案,取得ICP证号。开展互联网信息增值服务，须提供增值电信业务经营许可证。</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4.企业重视电子商务应用,有相关组织机构和人员、发展规划、资金保障和管理制度等。</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5.企业生产经营状况良好,应用电子商务1年以上，并在本地区同行业中处于领先水平,具有较高知名度、影响力和良好的发展前景。</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6.企业诚信经营、规范服务,近3年内无违法、违规行为。                                  </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三）政策支持</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对经认定的电子商务进驻企业，从入园年度起至2020年，月按照15元/平方米的标准，对办公用房给予房租补贴。补贴面积按每个正式签订劳动合同的员工补贴8平方米计算，补贴总面积原则上不超过500平方米。该补贴自企业正常经营满一年后，于次年对其上年度的租金兑现补贴。经营不满一年不享受此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2.争取各类专项资金支持。对于获得各类政府立项无偿资助资金，按实际获得资金额的6%给予配套资助，最高2万元。</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 鼓励园区高等院校、民办教育机构、国内外知名专业培训机构在园区内建设电子商务人才培训基地，开展人才教育培训业务。毕业学员在高新区内创业或与区内电子商务企业签订一年以上劳动合同的，经认定，园区给予培训基地一定补贴。</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4.基地企业的管理人才，可根据长葛录用高端人才个人相</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关政策予以奖励。</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5.园区办公室负责协调推进电子商务基地发展、入园企业认定及政策落实等工作。</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三、入驻流程政策</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一）入驻对象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在我市依法取得工商营业执照、办理纳税登记、具有独立法人资格的从事电子商务、电子商务相关产业以及电商服务为主的企业或个人，均可申请入驻。</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二）入驻条件</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1.基本条件</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⑴工商注册地和税务登记地均在长葛境内（如从其他地区搬迁至产业园，必须在入园后30天内将企业工商注册地和税务登记地迁至产业园内）。</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⑵企业或个人在产业园内必须从事与电子商务有关的业务与活动。</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⑶企业经营范围符合电子商务产业发展重点扶持范围，符合国家产业、技术政策，无知识产权纠纷，并具有较好的市场前景，有可操作性，市场竞争力较强。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⑷企业或个人经营活动必须合法、合规，达到国家有关环保、消防、安全生产等政策规定的措施要求。</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⑸申请入驻的企业和个人信誉良好，有较高的素养，重信誉，有一定的网上经营能力，自觉遵守创业园各项规章制度。</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2.优先入驻条件</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⑴在我市产业集聚区内的企业。</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⑵在国内外有影响力的知名电子商务或电子商务相关配套服务企业在我市设立的独立法人资格的电商企业。</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⑶在行业内有一定影响力的本地电子商务平台或自创品牌企业或获得国家、省、市知名商标企业，有自主专利产品的企业。</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⑷本地优秀电子商务服务企业。</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⑸设立电子商务孵化区，大学生、退伍军人、返乡农民工、残疾人及社会人员自主创业和实体店新开网店。</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⑹优秀电商服务企业，如服务商、摄影美工、代理运营商、软件开发商、互联网咨询公司。</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⑺经营社旗名优特产品、地理标志产品、古镇文化创意、旅游产品的企业。</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3.入驻流程</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⑴企业向县电商中心提出入园申请，填写入园申请表（提供企业发展现状及规划、电商项目发展计划）。</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⑵企业向市电商中心提交相关证件原件和复印件（原件经审核后退还）：企业需提供营业执照、组织机构代码证、税务登记证、法人代表身份证；孵化区个体需提供从业人员身份证、学历证书和创业计划书。</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⑶市电商中心对企业进行审核。</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⑷企业与产业园管理部门确定办公场地，签订入园协议，明确入驻时间、园区管理制度及企业责任；缴纳保证金、出具承诺书后正式入驻。</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4.退出机制</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园区管理部门对入驻园区的企业进行全方位的跟踪监管，企业不服从园区统一管理的，自核实之日起十日内由园区管理部门对企业进行约谈。约谈不成的，园区管理部门书面通知其改正，自书面通知发出之日起一个月内未改正或未有实质性进展的，由园区管理部门依照协议约定书面通知企业限期退出。拒不退出的，通过司法程序强制退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⑴企业所租区域交付后一个月内未开展业务的；</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⑵连续两个季度以上不按约上报企业经营情况、不按要求上报相关统计数字的；</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⑶连续两个季度考核不达标的；</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⑷企业经营活动违反国家法律法规的。</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⑸其他情况需要退出的。 </w:t>
      </w:r>
    </w:p>
    <w:p>
      <w:pPr>
        <w:snapToGrid w:val="0"/>
        <w:spacing w:line="360" w:lineRule="auto"/>
        <w:rPr>
          <w:rFonts w:hint="eastAsia" w:ascii="宋体" w:hAnsi="宋体"/>
          <w:snapToGrid w:val="0"/>
          <w:kern w:val="0"/>
          <w:sz w:val="24"/>
        </w:rPr>
      </w:pPr>
      <w:r>
        <w:rPr>
          <w:rFonts w:hint="eastAsia" w:ascii="宋体" w:hAnsi="宋体"/>
          <w:snapToGrid w:val="0"/>
          <w:kern w:val="0"/>
          <w:sz w:val="24"/>
        </w:rPr>
        <w:t>（二）基础配套设施及支撑体系</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1.基础设施</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⑴电子商务运营中心：村淘项目县级运营中心邀请阿里巴巴集团派驻团队进行运营管理，用于村级服务站（合伙人）的开发建设、培训和管理；村级代购市场的运营、管理；县村仓储、二段物流服务；市场推广、电商培训、参观接待。建设规模为1200平方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⑵电子商务公共服务中心：公共服务中心将采取企业运营的方式，开展公益为主、市场为辅的电商运营服务，为广大城乡电子商务创业人群搭建实体和网络公共服务平台，为广大电商提供技术培训、业务咨询、经验交流、电商项目策划实施等服务，从而进一步拓宽长葛产品的网络销售渠道，推动XX县电子商务品牌和农特产品网销品牌建设。建设规模为800平方米。 </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⑶电子商务孵化中心：针对中小企业应用电子商务过程中遇到的技术、人才、资金、运营等方面的问题，搭建电商孵化中心，由村淘项目运营中心和电子商务公共服务中心为中小企业提供专业化、全方位的孵化服务，使被孵化企业和个人能够轻资产、降成本，在相对较短的时间内见到经济效益。同时为本地中小电商企业以及引入的电商平台提供办公场地，快速形成规模。建设规模为2200平方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⑷知名电商入驻中心：邀请阿里巴巴、云书网、全人国际、深圳卖货郎、乐村淘、乐意网、供销e家、京东商城、云农场网等20多家国内知名电商企业集团在园区建立运营中心，扶持培训本市以及周边县区的电商产业人才，扶持形成电商产业集群。建设规模为5500平方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⑸跨境电商中心：建成了800平方米的云电商创业园。</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跨境电商商品展示区展示来自世界各地的进口商品，包括乳制品、日用品、生鲜食品、葡萄酒、休闲食品、保健品、卫浴洗漱用品等商品。按照产业链、供应链纵向一体化的经营模式，先后投资建成了“中部电商物流贸易港”、“长葛云商创业园”，入驻168建筑机械网、众企汇电子商务公司、东元电子商务公司、长百益网络科技公司等知名电商企业37家。积极实施“一带一路”“双市双园”战略，现已在巴基斯坦站、泰国站、缅甸站等建立长葛站，在巴基斯坦拉哈尔建立起“中巴机械产业园”，跨入了全球一体化供应链门槛。目前，园区已发展成汽车物流+电商物流+快递物流+跨境贸易+信息服务智慧化园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创业者联合会通过聚集大批创业人才，并为创业企业在工商、税务、创业咨询、投融资等方面提供服务。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⑹仓储物流区面积20000平方米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充分利用长葛优越的地理位置优势，实现物流资源的积聚与优化配置，提高物流效率、降低物流成本，打造绿色环保、功能齐全的物流功能区。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主要功能包括：</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 ◆物流仓储中心。物流仓储中心下设商品检验区、商品仓储区、物流服务中心。该中心通过提供完善的智慧仓储和物流服务，加强信息化平台系统建设，引入若干第三方的物流企业，为入驻园区的企业、本地居民和商家提供最便捷和优质的服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 ◆流通加工中心。流通加工中心下设包装加工区、包装材料仓储区、商品周转区三大区。通过提供装袋、定量化小包牌、拴绳子、贴标签、配货刷标记等流通加工服务，对商品进行一些辅助性加工，弥补企业、物资部门、商业部门生产过程中加工程度的不足，更好地衔接生产和需求环节，使流通过程更加合理化，提高原材料利用率、加工效率及设备利用率。</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 物流运配中心。物流运配中心下设运输调度和商品配送两大中心，主要提供运输配送功能。在功能上，集装卸、包装、保管、运输于一身，并采取集中库存、共同配货的形式，使用户或服务对象实现零库存，同时依靠物流中心的准时配送，减少物流成本。   </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快递物流仓储中心：为阿里巴巴村淘项目、各中小电商企业和创业者提供优惠的仓储场所、集中的配送中心、菜鸟、韵达等19家各大物流快递公司全市流转中心。建设规模为2600平方米。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⑺产业陈列展示区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依托长葛优秀企业，吸附本地名优农产品、工业品、文化旅游品及跨境电商产品等，形成集展示、交流、互动体验购买于一体的展示区。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主要功能包括：</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◆智能装备展示区中心：以长葛产业集聚区的智能电动汽车、智能装备、建筑机械、陶瓷卫浴为主，做产品线下展示中心，依托电商平台，打通线上销售网络，形成对外销售输出的能力。建设规模1200平方米。</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◆农产品展示区主要介绍长葛的农业发展状况并展示长葛本地特色农副产品，如官亭蜂蜜、石像豆腐、长葛腐竹、南席小磨油等，并积极引入淘宝特色中国长葛馆等平台，不断扩大影响力。</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◆工业品展示区主要介绍长葛工业发展状况并展示长葛的特色工业品，如蜂机具、电瓷电器等，同时积极引入阿里巴巴产业带，并与世界工厂网等开展合作，不断扩大长葛特色工业品的外销量。</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文化旅游产品展示区主要介绍长葛的文化旅游发展状况并展示仿古青铜器、乐器、陶瓷等长葛特色传统文化工艺品以及“钟繇”、“葛天”等系列主题文化旅游产品，同时开展携程、同程等OTA的合作，助推长葛旅游产品的销售。</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◆互动体验区用来增强体验感，参观者在该区可以直接通过电脑等终端设备体验农业品、工业品、文化旅游品以及跨境电商各种产品的线上购买，充分感受电子商务的便捷性。</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⑻公共服务区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提供面向入驻企业的相关配套服务及配套设施，同时承担长葛电商人才的培训、电商发展规划及电商产业政策的制定，电商论坛会议的举办，增强长葛的电商服务能力，扩大城市形象。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主要功能包括：</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◆服务中心对入驻园区的项目和企业，实行“一条龙”服务，代办所有审批登记等手续，降低入驻企业的综合运营成本，提供优质贴心的服务，为入驻企业营造高效、舒心的工作生活空间。</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◆生产性服务机构集聚区集聚银行、保险公司等机构，为企业提供供应链金融等服务。引入设计类公司，为电商企业提供工业设计、创意设计、辅助设计、网站设计等服务，应对电商产品升级需求。</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战略规划中心负责研究国家、河南省及长葛市电子商务发展趋势及产业政策，为长葛电子商务产业的发展提供规划提案，并根据提案制定电子商务服务中心的具体业务项目。同时，联合行业中坚力量成立产业联盟，协助政府制定与产业发展相结合的电子商务业务标准，推行重大电子商务产业发展计划。</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培训中心负责产业培训计划的制定，并向电商从业人员进行产业政策宣讲及知识、技能的培训，不断提升从业者的理论水平和实际业务能力，并联合政府有关部门及第三方职业技能培训机构，推进电子商务人才资格认证体系的建立，推行电子商务人才认证工程，促进企业与实用人才的对接。</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会展中心主要是承办承办电子商务产业相关论坛、峰会，承办其它国内外相关产业展会，进一步提升长葛电商产业园的知名度和服务能力，改善投资环境，促进电子商务产业发展，推动长葛与国际接轨，全面带动城市经济发展。</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⑼电商企业总部办公区</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大力发展新型总部经济，重点集聚长葛市电商骨干企业和明星企业，着力吸引优势产业和各类新兴产业的企业总部进驻，并积极引入国内及各行业优秀电商企业的区域总部入驻，打造多元化、创新型的电商总部基地。</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◆电商企业总部办公区主要满足长葛规模以上电子商务企业总部办公，同时展现企业发展历史、企业文化及特色产品等，进一步扩大企业品牌形象。</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⑽生活配套区规划面积35亩。</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通过人才公寓及商品房建设，完善配套功能，为入驻园区的高新人才解决后顾之忧，提升就业人员对园区的归属感。</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生活配套区主要提供园区企业配套的人才公寓及商品房，完善居住区的配套功能，积极引入超市、酒店会务、休闲娱乐、聚会餐饮等商业服务设施布点，增强生活休闲气息，为电商产业园区范围及周边区域提供商贸流通及消费的场所，提高园区区域的生活品质。</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2.支撑体系</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⑴强化专业服务支撑体系，进一步依托阿里、京东浙江云动信息咨询有限公司营销策划团队，依托入驻的天猫、京东、亚马逊等14家电商企业，依托菜鸟、韵达等快递企业等服务平台建设，并依托现有的技术、物流、电子支付等服务平台，解决好营销整合、配送服务、外汇支付等问题。</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⑵强化公共与集成服务支撑体系，重点推进融合政府管理和服务功能的公共服务、信用评估、标准制定等服务平台，发挥好长葛电商协会的行业自律作用，进一步规范电子商务经营环境。成立跨境电子商务协会，发展企业会员50家以上个，涵盖制造业、服务业等多个领域。协会将发挥桥梁纽带作用，引领带动电子商务基地，为经济稳增长、促改革、调结构提供有力支撑。</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⑶加强互联网金融体系建设。鼓励依托阿里——长葛蚂蚁金服、农商银行、轩辕银行等金融金融机构，开发面向消费者的电子钱包、手机支付等新型在线支付产品，形成网上支付、移动支付、固网支付以及其他渠道构成的新型综合支付体系。</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⑷完善物流快递服务网络。规划建设面积30亩的——长葛市快递物流专业园区，整合长葛19家全国知名快递物流企业和规模快递物流企业优先入驻基地。长葛市快递物流专业园区规划已纳入长葛新建或改造提升项目。</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⑸积极实施更具吸引力的人才战略。在全球范围吸纳引进一批电商高端人才和团队，依托长葛北京动力咨询、长葛双创中心优势，实施人才培养“十百千工程”，全力打造电商人才培育、电商企业孵化中心。积极与许昌学院、许昌市技术经济学校等院校合作，着力引进产业高端人才，对符合条件的电子商务企业引进人才，可享受县里出台的相关人才政策；加强本土人才队伍建设，通过聘请阿里管理运营专家、电子商务实战精英授课和外出考察学习乌镇等地先进经验等方式，对青年致富带头人、返乡大学生、技校生、复员转业军人和基层专业合作社负责人等人群进行电商知识、技能培训。</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⑹电商氛围营造与宣传</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社会媒介宣传。利用公交站台、墙体标语、公众信息栏、单位橱窗等发布电子商务政策信息、公益广告、宣传标语，普及电商知识，引导市民逐步转变传统经营方式和消费观念，建设乡镇（街道）、村（社区）信息推广平台，提升电子商务的社会关注度和知名度。</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 xml:space="preserve">2）新闻宣传造势。通过市电视台、市信息中心等宣传阵营形成合力，长葛电视台新闻时段、开设“电子商务进农村”系列主题新闻宣传专栏，邀请领导干部、网上创业成功人士、热心市民代表等社会各界人士共话电商，通过媒体与市民双向互动，全面提高市民对电子商务的认知度，营造发展电商的浓厚氛围。 </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政务双微”联动。利用微博微信平台，充分发挥我市文化特色和产品特色，在“双微”发布内容中重点营造，合力推进我市电子商务信息发布和对外宣传工作。为网络创业人员实际创业过程中遇到的各类问题提供咨询与解答；向政府推荐优秀电商创业项目，争取政策扶持。</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典型案例宣传。挖掘和培育一批优秀网商、典型网商、创业案例，通过政府网站、电视、报纸、微信、微博等全方位、多角度地围绕电商创业的成功案例以及企业发展经验、产业基地运营模式等进行宣传报道，引导社会各界持续关注和支持农村电子商务发展，吸引一批从事电子商务的企业或个人回乡创业，在全市范围内掀起电子商务发展热潮。</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参与策划长葛市电子商务展会，并参与长葛市特色农产品品牌策划、品牌打造、包装设计，提高长葛市特色农产品的知名度，促进农产品线上线下销售的融合发展。组织开展各类电商文化活动，举办网上创业创新项目大赛等，为创业人员、电商企业和人才之间搭建交流平台。并将本地电子商务氛围营造、平台建设与当地农特产品宣传、休闲旅游产品推介有机结合。</w:t>
      </w:r>
    </w:p>
    <w:p>
      <w:pPr>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6）制作长葛市电子商务政策和示范市创建工作、成果展示宣传册，让更多群众了解长葛市电子商务发展趋势，营造农村电子商务发展的良好氛围。</w:t>
      </w:r>
    </w:p>
    <w:p>
      <w:pPr>
        <w:snapToGrid w:val="0"/>
        <w:spacing w:line="360" w:lineRule="auto"/>
        <w:rPr>
          <w:rFonts w:hint="eastAsia" w:ascii="宋体" w:hAnsi="宋体"/>
          <w:snapToGrid w:val="0"/>
          <w:kern w:val="0"/>
          <w:sz w:val="24"/>
        </w:rPr>
      </w:pPr>
    </w:p>
    <w:p>
      <w:pPr>
        <w:snapToGrid w:val="0"/>
        <w:spacing w:line="360" w:lineRule="auto"/>
        <w:rPr>
          <w:rFonts w:hint="eastAsia" w:ascii="宋体" w:hAnsi="宋体"/>
          <w:snapToGrid w:val="0"/>
          <w:kern w:val="0"/>
          <w:sz w:val="24"/>
        </w:rPr>
      </w:pPr>
      <w:r>
        <w:rPr>
          <w:rFonts w:hint="eastAsia" w:ascii="宋体" w:hAnsi="宋体"/>
          <w:b/>
          <w:bCs/>
          <w:sz w:val="24"/>
        </w:rPr>
        <w:t>入驻企业服务</w:t>
      </w: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一、提供的服务</w:t>
      </w:r>
    </w:p>
    <w:p>
      <w:pPr>
        <w:spacing w:line="360" w:lineRule="auto"/>
        <w:ind w:firstLine="480" w:firstLineChars="200"/>
        <w:rPr>
          <w:rFonts w:hint="eastAsia" w:ascii="宋体" w:hAnsi="宋体"/>
          <w:sz w:val="24"/>
        </w:rPr>
      </w:pPr>
      <w:r>
        <w:rPr>
          <w:rFonts w:hint="eastAsia" w:ascii="宋体" w:hAnsi="宋体"/>
          <w:sz w:val="24"/>
        </w:rPr>
        <w:t>1．创业辅导。包含创业咨询、政策辅导、手续代理等内容。</w:t>
      </w:r>
    </w:p>
    <w:p>
      <w:pPr>
        <w:spacing w:line="360" w:lineRule="auto"/>
        <w:ind w:firstLine="480" w:firstLineChars="200"/>
        <w:rPr>
          <w:rFonts w:hint="eastAsia" w:ascii="宋体" w:hAnsi="宋体"/>
          <w:sz w:val="24"/>
        </w:rPr>
      </w:pPr>
      <w:r>
        <w:rPr>
          <w:rFonts w:hint="eastAsia" w:ascii="宋体" w:hAnsi="宋体"/>
          <w:sz w:val="24"/>
        </w:rPr>
        <w:t>2．管理咨询。包含财务代理、法律咨询、专利服务等内容。</w:t>
      </w:r>
    </w:p>
    <w:p>
      <w:pPr>
        <w:spacing w:line="360" w:lineRule="auto"/>
        <w:ind w:firstLine="480" w:firstLineChars="200"/>
        <w:rPr>
          <w:rFonts w:hint="eastAsia" w:ascii="宋体" w:hAnsi="宋体"/>
          <w:sz w:val="24"/>
        </w:rPr>
      </w:pPr>
      <w:r>
        <w:rPr>
          <w:rFonts w:hint="eastAsia" w:ascii="宋体" w:hAnsi="宋体"/>
          <w:sz w:val="24"/>
        </w:rPr>
        <w:t>3．交流培训。包含管理培训、技术交流、专家咨询等内容。</w:t>
      </w:r>
    </w:p>
    <w:p>
      <w:pPr>
        <w:spacing w:line="360" w:lineRule="auto"/>
        <w:ind w:firstLine="480" w:firstLineChars="200"/>
        <w:rPr>
          <w:rFonts w:hint="eastAsia" w:ascii="宋体" w:hAnsi="宋体"/>
          <w:sz w:val="24"/>
        </w:rPr>
      </w:pPr>
      <w:r>
        <w:rPr>
          <w:rFonts w:hint="eastAsia" w:ascii="宋体" w:hAnsi="宋体"/>
          <w:sz w:val="24"/>
        </w:rPr>
        <w:t>4．项目推介。包含成果展示、项目申报、新闻发布等内容。</w:t>
      </w:r>
    </w:p>
    <w:p>
      <w:pPr>
        <w:spacing w:line="360" w:lineRule="auto"/>
        <w:ind w:firstLine="480" w:firstLineChars="200"/>
        <w:rPr>
          <w:rFonts w:hint="eastAsia" w:ascii="宋体" w:hAnsi="宋体"/>
          <w:sz w:val="24"/>
        </w:rPr>
      </w:pPr>
      <w:r>
        <w:rPr>
          <w:rFonts w:hint="eastAsia" w:ascii="宋体" w:hAnsi="宋体"/>
          <w:sz w:val="24"/>
        </w:rPr>
        <w:t>5．市场推广。包含展览会议、产品对接、信息咨询等内容。</w:t>
      </w:r>
    </w:p>
    <w:p>
      <w:pPr>
        <w:spacing w:line="360" w:lineRule="auto"/>
        <w:ind w:firstLine="480" w:firstLineChars="200"/>
        <w:rPr>
          <w:rFonts w:hint="eastAsia" w:ascii="宋体" w:hAnsi="宋体"/>
          <w:sz w:val="24"/>
        </w:rPr>
      </w:pPr>
      <w:r>
        <w:rPr>
          <w:rFonts w:hint="eastAsia" w:ascii="宋体" w:hAnsi="宋体"/>
          <w:sz w:val="24"/>
        </w:rPr>
        <w:t>6．融资投资。包含银企对接、孵化基金、风险投资等内容。</w:t>
      </w:r>
    </w:p>
    <w:p>
      <w:pPr>
        <w:spacing w:line="360" w:lineRule="auto"/>
        <w:ind w:firstLine="480" w:firstLineChars="200"/>
        <w:rPr>
          <w:rFonts w:hint="eastAsia" w:ascii="宋体" w:hAnsi="宋体"/>
          <w:sz w:val="24"/>
        </w:rPr>
      </w:pPr>
      <w:r>
        <w:rPr>
          <w:rFonts w:hint="eastAsia" w:ascii="宋体" w:hAnsi="宋体"/>
          <w:sz w:val="24"/>
        </w:rPr>
        <w:t>7．人才引进。包括校企合作、猎头服务、人才招聘等内容</w:t>
      </w:r>
    </w:p>
    <w:p>
      <w:pPr>
        <w:spacing w:line="360" w:lineRule="auto"/>
        <w:ind w:firstLine="480" w:firstLineChars="200"/>
        <w:rPr>
          <w:rFonts w:hint="eastAsia" w:ascii="宋体" w:hAnsi="宋体"/>
          <w:sz w:val="24"/>
        </w:rPr>
      </w:pPr>
      <w:r>
        <w:rPr>
          <w:rFonts w:hint="eastAsia" w:ascii="宋体" w:hAnsi="宋体"/>
          <w:sz w:val="24"/>
        </w:rPr>
        <w:t>8．专业服务。包含技术平台、检验测试、技术联盟等内容。</w:t>
      </w:r>
    </w:p>
    <w:p>
      <w:pPr>
        <w:spacing w:line="360" w:lineRule="auto"/>
        <w:ind w:firstLine="480" w:firstLineChars="200"/>
        <w:rPr>
          <w:rFonts w:hint="eastAsia" w:ascii="宋体" w:hAnsi="宋体"/>
          <w:sz w:val="24"/>
        </w:rPr>
      </w:pPr>
      <w:r>
        <w:rPr>
          <w:rFonts w:hint="eastAsia" w:ascii="宋体" w:hAnsi="宋体"/>
          <w:sz w:val="24"/>
        </w:rPr>
        <w:t>9．基础设施。包含办公场地、商务会务、物业服务等内容。</w:t>
      </w:r>
    </w:p>
    <w:p>
      <w:pPr>
        <w:spacing w:line="360" w:lineRule="auto"/>
        <w:rPr>
          <w:rFonts w:ascii="宋体" w:hAnsi="宋体"/>
          <w:b/>
          <w:sz w:val="24"/>
        </w:rPr>
      </w:pPr>
      <w:r>
        <w:rPr>
          <w:rFonts w:hint="eastAsia" w:ascii="宋体" w:hAnsi="宋体"/>
          <w:b/>
          <w:sz w:val="24"/>
        </w:rPr>
        <w:t>二、</w:t>
      </w:r>
      <w:r>
        <w:rPr>
          <w:rFonts w:ascii="宋体" w:hAnsi="宋体"/>
          <w:b/>
          <w:sz w:val="24"/>
        </w:rPr>
        <w:t>园区基础配套设施及支撑体</w:t>
      </w:r>
      <w:r>
        <w:rPr>
          <w:rFonts w:hint="eastAsia" w:ascii="宋体" w:hAnsi="宋体" w:cs="宋体"/>
          <w:b/>
          <w:sz w:val="24"/>
        </w:rPr>
        <w:t>系</w:t>
      </w:r>
    </w:p>
    <w:p>
      <w:pPr>
        <w:autoSpaceDE w:val="0"/>
        <w:spacing w:line="360" w:lineRule="auto"/>
        <w:ind w:firstLine="482" w:firstLineChars="200"/>
        <w:rPr>
          <w:rFonts w:ascii="宋体" w:hAnsi="宋体"/>
          <w:b/>
          <w:bCs/>
          <w:sz w:val="24"/>
        </w:rPr>
      </w:pPr>
      <w:r>
        <w:rPr>
          <w:rFonts w:ascii="宋体" w:hAnsi="宋体"/>
          <w:b/>
          <w:bCs/>
          <w:sz w:val="24"/>
        </w:rPr>
        <w:t xml:space="preserve">  1.基础设施</w:t>
      </w:r>
    </w:p>
    <w:p>
      <w:pPr>
        <w:autoSpaceDE w:val="0"/>
        <w:spacing w:line="360" w:lineRule="auto"/>
        <w:ind w:firstLine="482" w:firstLineChars="200"/>
        <w:rPr>
          <w:rFonts w:ascii="宋体" w:hAnsi="宋体"/>
          <w:color w:val="FF0000"/>
          <w:sz w:val="24"/>
        </w:rPr>
      </w:pPr>
      <w:r>
        <w:rPr>
          <w:rFonts w:hint="eastAsia" w:ascii="宋体" w:hAnsi="宋体" w:cs="宋体"/>
          <w:b/>
          <w:bCs/>
          <w:sz w:val="24"/>
        </w:rPr>
        <w:t>（1）</w:t>
      </w:r>
      <w:r>
        <w:rPr>
          <w:rFonts w:ascii="宋体" w:hAnsi="宋体"/>
          <w:b/>
          <w:bCs/>
          <w:sz w:val="24"/>
        </w:rPr>
        <w:t>电子商务孵化中心：</w:t>
      </w:r>
      <w:r>
        <w:rPr>
          <w:rFonts w:ascii="宋体" w:hAnsi="宋体"/>
          <w:sz w:val="24"/>
        </w:rPr>
        <w:t>针对中小企业应用电子商务过程中遇到的技术、人才、资金、运营等方面的问题，搭建电商孵化中心，由村淘项目运营中心和电子商务公共服务中心为中小企业提供专业化、全方位的孵化服务，使被孵化企业和个人能够轻资产、降成本，在相对较短的时间内见到经济效益。同时为本地中小电商企业以及引入的电商平台提供办公场地，快速形成规模。建设规模为2200平方米。</w:t>
      </w:r>
    </w:p>
    <w:p>
      <w:pPr>
        <w:autoSpaceDE w:val="0"/>
        <w:spacing w:line="360" w:lineRule="auto"/>
        <w:ind w:firstLine="482" w:firstLineChars="200"/>
        <w:rPr>
          <w:rFonts w:ascii="宋体" w:hAnsi="宋体"/>
          <w:b/>
          <w:bCs/>
          <w:sz w:val="24"/>
        </w:rPr>
      </w:pPr>
      <w:r>
        <w:rPr>
          <w:rFonts w:hint="eastAsia" w:ascii="宋体" w:hAnsi="宋体" w:cs="宋体"/>
          <w:b/>
          <w:bCs/>
          <w:sz w:val="24"/>
        </w:rPr>
        <w:t>（2）</w:t>
      </w:r>
      <w:r>
        <w:rPr>
          <w:rFonts w:ascii="宋体" w:hAnsi="宋体"/>
          <w:b/>
          <w:bCs/>
          <w:sz w:val="24"/>
        </w:rPr>
        <w:t>知名电商入驻中心</w:t>
      </w:r>
      <w:r>
        <w:rPr>
          <w:rFonts w:ascii="宋体" w:hAnsi="宋体"/>
          <w:sz w:val="24"/>
        </w:rPr>
        <w:t>：邀请阿里巴巴、云书网、全人国际、深圳卖货郎、乐村淘、乐意网、供销e家、京东商城、云农场网等20多家国内知名电商企业集团在园区建立运营中心，扶持培训本市以及周边县区的电商产业人才，扶持形成电商产业集群。建设规模为5500平方米。</w:t>
      </w:r>
    </w:p>
    <w:p>
      <w:pPr>
        <w:autoSpaceDE w:val="0"/>
        <w:spacing w:line="360" w:lineRule="auto"/>
        <w:ind w:firstLine="482" w:firstLineChars="200"/>
        <w:rPr>
          <w:rFonts w:ascii="宋体" w:hAnsi="宋体"/>
          <w:sz w:val="24"/>
        </w:rPr>
      </w:pPr>
      <w:r>
        <w:rPr>
          <w:rFonts w:hint="eastAsia" w:ascii="宋体" w:hAnsi="宋体" w:cs="宋体"/>
          <w:b/>
          <w:bCs/>
          <w:sz w:val="24"/>
        </w:rPr>
        <w:t>（3）</w:t>
      </w:r>
      <w:r>
        <w:rPr>
          <w:rFonts w:ascii="宋体" w:hAnsi="宋体"/>
          <w:b/>
          <w:bCs/>
          <w:sz w:val="24"/>
        </w:rPr>
        <w:t>跨境电商中心：</w:t>
      </w:r>
      <w:r>
        <w:rPr>
          <w:rFonts w:ascii="宋体" w:hAnsi="宋体"/>
          <w:sz w:val="24"/>
        </w:rPr>
        <w:t>建成了800平方米的云电商创业园。</w:t>
      </w:r>
    </w:p>
    <w:p>
      <w:pPr>
        <w:autoSpaceDE w:val="0"/>
        <w:spacing w:line="360" w:lineRule="auto"/>
        <w:ind w:firstLine="480" w:firstLineChars="200"/>
        <w:rPr>
          <w:rFonts w:ascii="宋体" w:hAnsi="宋体"/>
          <w:b/>
          <w:bCs/>
          <w:sz w:val="24"/>
        </w:rPr>
      </w:pPr>
      <w:r>
        <w:rPr>
          <w:rFonts w:hint="eastAsia" w:ascii="宋体" w:hAnsi="宋体" w:cs="宋体"/>
          <w:sz w:val="24"/>
        </w:rPr>
        <w:t>◆</w:t>
      </w:r>
      <w:r>
        <w:rPr>
          <w:rFonts w:ascii="宋体" w:hAnsi="宋体"/>
          <w:sz w:val="24"/>
        </w:rPr>
        <w:t>跨境电商商品展示区展示来自世界各地的进口商品，包括乳制品、日用品、生鲜食品、葡萄酒、休闲食品、保健品、卫浴洗漱用品等商品。</w:t>
      </w:r>
      <w:r>
        <w:rPr>
          <w:rFonts w:ascii="宋体" w:hAnsi="宋体"/>
          <w:color w:val="000000"/>
          <w:sz w:val="24"/>
        </w:rPr>
        <w:t>按照产业链、供应链纵向一体化的经营模式，先后投资建成了“中部电商物流贸易港”、“长葛云商创业园”，入驻168建筑机械网、众企汇电子商务公司、东元电子商务公司、长百益网络科技公司等知名电商企业37家。积极实施“一带一路”“双市双园”战略，现已在巴基斯坦站、泰国站、缅甸站等建立长葛站，在巴基斯坦拉哈尔建立起“中巴机械产业园”，跨入了全球一体化供应链门槛。目前，园区已发展成汽车物流+电商物流+快递物流+跨境贸易+信息服务智慧化园区。</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 xml:space="preserve"> 创业者联合会通过聚集大批创业人才，并为创业企业在工商、税务、创业咨询、投融资等方面提供服务。</w:t>
      </w:r>
    </w:p>
    <w:p>
      <w:pPr>
        <w:autoSpaceDE w:val="0"/>
        <w:spacing w:line="360" w:lineRule="auto"/>
        <w:ind w:firstLine="482" w:firstLineChars="200"/>
        <w:rPr>
          <w:rFonts w:ascii="宋体" w:hAnsi="宋体"/>
          <w:b/>
          <w:bCs/>
          <w:sz w:val="24"/>
        </w:rPr>
      </w:pPr>
      <w:r>
        <w:rPr>
          <w:rFonts w:hint="eastAsia" w:ascii="宋体" w:hAnsi="宋体" w:cs="宋体"/>
          <w:b/>
          <w:bCs/>
          <w:sz w:val="24"/>
        </w:rPr>
        <w:t>（4）</w:t>
      </w:r>
      <w:r>
        <w:rPr>
          <w:rFonts w:ascii="宋体" w:hAnsi="宋体"/>
          <w:b/>
          <w:bCs/>
          <w:sz w:val="24"/>
        </w:rPr>
        <w:t>仓储物流区面积20000平方米</w:t>
      </w:r>
    </w:p>
    <w:p>
      <w:pPr>
        <w:autoSpaceDE w:val="0"/>
        <w:spacing w:line="360" w:lineRule="auto"/>
        <w:ind w:firstLine="480" w:firstLineChars="200"/>
        <w:rPr>
          <w:rFonts w:ascii="宋体" w:hAnsi="宋体"/>
          <w:sz w:val="24"/>
        </w:rPr>
      </w:pPr>
      <w:r>
        <w:rPr>
          <w:rFonts w:ascii="宋体" w:hAnsi="宋体"/>
          <w:sz w:val="24"/>
        </w:rPr>
        <w:t>充分利用长葛优越的地理位置优势，实现物流资源的积聚与优化配置，提高物流效率、降低物流成本，打造绿色环保、功能齐全的物流功能区。</w:t>
      </w:r>
    </w:p>
    <w:p>
      <w:pPr>
        <w:autoSpaceDE w:val="0"/>
        <w:spacing w:line="360" w:lineRule="auto"/>
        <w:ind w:firstLine="480" w:firstLineChars="200"/>
        <w:rPr>
          <w:rFonts w:ascii="宋体" w:hAnsi="宋体"/>
          <w:sz w:val="24"/>
        </w:rPr>
      </w:pPr>
      <w:r>
        <w:rPr>
          <w:rFonts w:ascii="宋体" w:hAnsi="宋体"/>
          <w:sz w:val="24"/>
        </w:rPr>
        <w:t>主要功能包括：</w:t>
      </w:r>
    </w:p>
    <w:p>
      <w:pPr>
        <w:autoSpaceDE w:val="0"/>
        <w:spacing w:line="360" w:lineRule="auto"/>
        <w:ind w:firstLine="480" w:firstLineChars="200"/>
        <w:rPr>
          <w:rFonts w:ascii="宋体" w:hAnsi="宋体"/>
          <w:sz w:val="24"/>
        </w:rPr>
      </w:pPr>
      <w:r>
        <w:rPr>
          <w:rFonts w:ascii="宋体" w:hAnsi="宋体"/>
          <w:sz w:val="24"/>
        </w:rPr>
        <w:t xml:space="preserve"> </w:t>
      </w:r>
      <w:r>
        <w:rPr>
          <w:rFonts w:hint="eastAsia" w:ascii="宋体" w:hAnsi="宋体" w:cs="宋体"/>
          <w:sz w:val="24"/>
        </w:rPr>
        <w:t>◆</w:t>
      </w:r>
      <w:r>
        <w:rPr>
          <w:rFonts w:ascii="宋体" w:hAnsi="宋体"/>
          <w:sz w:val="24"/>
        </w:rPr>
        <w:t>物流仓储中心。物流仓储中心下设商品检验区、商品仓储区、物流服务中心。该中心通过提供完善的智慧仓储和物流服务，加强信息化平台系统建设，引入若干第三方的物流企业，为入驻园区的企业、本地居民和商家提供最便捷和优质的服务。</w:t>
      </w:r>
    </w:p>
    <w:p>
      <w:pPr>
        <w:autoSpaceDE w:val="0"/>
        <w:spacing w:line="360" w:lineRule="auto"/>
        <w:ind w:firstLine="480" w:firstLineChars="200"/>
        <w:rPr>
          <w:rFonts w:ascii="宋体" w:hAnsi="宋体"/>
          <w:sz w:val="24"/>
        </w:rPr>
      </w:pPr>
      <w:r>
        <w:rPr>
          <w:rFonts w:ascii="宋体" w:hAnsi="宋体"/>
          <w:sz w:val="24"/>
        </w:rPr>
        <w:t xml:space="preserve"> </w:t>
      </w:r>
      <w:r>
        <w:rPr>
          <w:rFonts w:hint="eastAsia" w:ascii="宋体" w:hAnsi="宋体" w:cs="宋体"/>
          <w:sz w:val="24"/>
        </w:rPr>
        <w:t>◆</w:t>
      </w:r>
      <w:r>
        <w:rPr>
          <w:rFonts w:ascii="宋体" w:hAnsi="宋体"/>
          <w:sz w:val="24"/>
        </w:rPr>
        <w:t>流通加工中心。流通加工中心下设包装加工区、包装材料仓储区、商品周转区三大区。通过提供装袋、定量化小包牌、拴绳子、贴标签、配货刷标记等流通加工服务，对商品进行一些辅助性加工，弥补企业、物资部门、商业部门生产过程中加工程度的不足，更好地衔接生产和需求环节，使流通过程更加合理化，提高原材料利用率、加工效率及设备利用率。</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 xml:space="preserve"> 物流运配中心。物流运配中心下设运输调度和商品配送两大中心，主要提供运输配送功能。在功能上，集装卸、包装、保管、运输于一身，并采取集中库存、共同配货的形式，使用户或服务对象实现零库存，同时依靠物流中心的准时配送，减少物流成本。   </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 xml:space="preserve"> 快递物流仓储中心：为阿里巴巴村淘项目、各中小电商企业和创业者提供优惠的仓储场所、集中的配送中心、菜鸟、韵达等19家各大物流快递公司全市流转中心。建设规模为2600平方米。</w:t>
      </w:r>
    </w:p>
    <w:p>
      <w:pPr>
        <w:autoSpaceDE w:val="0"/>
        <w:spacing w:line="360" w:lineRule="auto"/>
        <w:ind w:firstLine="482" w:firstLineChars="200"/>
        <w:rPr>
          <w:rFonts w:ascii="宋体" w:hAnsi="宋体"/>
          <w:b/>
          <w:bCs/>
          <w:sz w:val="24"/>
        </w:rPr>
      </w:pPr>
      <w:r>
        <w:rPr>
          <w:rFonts w:hint="eastAsia" w:ascii="宋体" w:hAnsi="宋体" w:cs="宋体"/>
          <w:b/>
          <w:bCs/>
          <w:sz w:val="24"/>
        </w:rPr>
        <w:t>（5）</w:t>
      </w:r>
      <w:r>
        <w:rPr>
          <w:rFonts w:ascii="宋体" w:hAnsi="宋体"/>
          <w:b/>
          <w:bCs/>
          <w:sz w:val="24"/>
        </w:rPr>
        <w:t>产业陈列展示区</w:t>
      </w:r>
    </w:p>
    <w:p>
      <w:pPr>
        <w:autoSpaceDE w:val="0"/>
        <w:spacing w:line="360" w:lineRule="auto"/>
        <w:ind w:firstLine="480" w:firstLineChars="200"/>
        <w:rPr>
          <w:rFonts w:ascii="宋体" w:hAnsi="宋体"/>
          <w:sz w:val="24"/>
        </w:rPr>
      </w:pPr>
      <w:r>
        <w:rPr>
          <w:rFonts w:ascii="宋体" w:hAnsi="宋体"/>
          <w:sz w:val="24"/>
        </w:rPr>
        <w:t>依托长葛优秀企业，吸附本地名优农产品、工业品、文化旅游品及跨境电商产品等，形成集展示、交流、互动体验购买于一体的展示区。</w:t>
      </w:r>
    </w:p>
    <w:p>
      <w:pPr>
        <w:autoSpaceDE w:val="0"/>
        <w:spacing w:line="360" w:lineRule="auto"/>
        <w:ind w:firstLine="480" w:firstLineChars="200"/>
        <w:rPr>
          <w:rFonts w:ascii="宋体" w:hAnsi="宋体"/>
          <w:sz w:val="24"/>
        </w:rPr>
      </w:pPr>
      <w:r>
        <w:rPr>
          <w:rFonts w:ascii="宋体" w:hAnsi="宋体"/>
          <w:sz w:val="24"/>
        </w:rPr>
        <w:t>主要功能包括：</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智能装备展示区中心：以长葛产业集聚区的智能电动汽车、智能装备、建筑机械、陶瓷卫浴为主，做产品线下展示中心，依托电商平台，打通线上销售网络，形成对外销售输出的能力。建设规模1200平方米。</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农产品展示区主要介绍长葛的农业发展状况并展示长葛本地特色农副产品，如官亭蜂蜜、石像豆腐、长葛腐竹、南席小磨油等，并积极引入淘宝特色中国长葛馆等平台，不断扩大影响力。</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工业品展示区主要介绍长葛工业发展状况并展示长葛的特色工业品，如蜂机具、电瓷电器等，同时积极引入阿里巴巴产业带，并与世界工厂网等开展合作，不断扩大长葛特色工业品的外销量。</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文化旅游产品展示区主要介绍长葛的文化旅游发展状况并展示仿古青铜器、乐器、陶瓷等长葛特色传统文化工艺品以及“钟繇”、“葛天”等系列主题文化旅游产品，同时开展携程、同程等OTA的合作，助推长葛旅游产品的销售。</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互动体验区用来增强体验感，参观者在该区可以直接通过电脑等终端设备体验农业品、工业品、文化旅游品以及跨境电商各种产品的线上购买，充分感受电子商务的便捷性。</w:t>
      </w:r>
    </w:p>
    <w:p>
      <w:pPr>
        <w:autoSpaceDE w:val="0"/>
        <w:spacing w:line="360" w:lineRule="auto"/>
        <w:ind w:firstLine="482" w:firstLineChars="200"/>
        <w:rPr>
          <w:rFonts w:ascii="宋体" w:hAnsi="宋体"/>
          <w:b/>
          <w:bCs/>
          <w:sz w:val="24"/>
        </w:rPr>
      </w:pPr>
      <w:r>
        <w:rPr>
          <w:rFonts w:hint="eastAsia" w:ascii="宋体" w:hAnsi="宋体" w:cs="宋体"/>
          <w:b/>
          <w:bCs/>
          <w:sz w:val="24"/>
        </w:rPr>
        <w:t>（6）</w:t>
      </w:r>
      <w:r>
        <w:rPr>
          <w:rFonts w:ascii="宋体" w:hAnsi="宋体"/>
          <w:b/>
          <w:bCs/>
          <w:sz w:val="24"/>
        </w:rPr>
        <w:t>公共服务区</w:t>
      </w:r>
    </w:p>
    <w:p>
      <w:pPr>
        <w:autoSpaceDE w:val="0"/>
        <w:spacing w:line="360" w:lineRule="auto"/>
        <w:ind w:firstLine="480" w:firstLineChars="200"/>
        <w:rPr>
          <w:rFonts w:ascii="宋体" w:hAnsi="宋体"/>
          <w:sz w:val="24"/>
        </w:rPr>
      </w:pPr>
      <w:r>
        <w:rPr>
          <w:rFonts w:ascii="宋体" w:hAnsi="宋体"/>
          <w:sz w:val="24"/>
        </w:rPr>
        <w:t>提供面向入驻企业的相关配套服务及配套设施，同时承担长葛电商人才的培训、电商发展规划及电商产业政策的制定，电商论坛会议的举办，增强长葛的电商服务能力，扩大城市形象。</w:t>
      </w:r>
    </w:p>
    <w:p>
      <w:pPr>
        <w:autoSpaceDE w:val="0"/>
        <w:spacing w:line="360" w:lineRule="auto"/>
        <w:ind w:firstLine="480" w:firstLineChars="200"/>
        <w:rPr>
          <w:rFonts w:ascii="宋体" w:hAnsi="宋体"/>
          <w:sz w:val="24"/>
        </w:rPr>
      </w:pPr>
      <w:r>
        <w:rPr>
          <w:rFonts w:ascii="宋体" w:hAnsi="宋体"/>
          <w:sz w:val="24"/>
        </w:rPr>
        <w:t>主要功能包括：</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服务中心对入驻园区的项目和企业，实行“一条龙”服务，代办所有审批登记等手续，降低入驻企业的综合运营成本，提供优质贴心的服务，为入驻企业营造高效、舒心的工作生活空间。</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生产性服务机构集聚区集聚银行、保险公司等机构，为企业提供供应链金融等服务。引入设计类公司，为电商企业提供工业设计、创意设计、辅助设计、网站设计等服务，应对电商产品升级需求。</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战略规划中心负责研究国家、河南省及长葛市电子商务发展趋势及产业政策，为长葛电子商务产业的发展提供规划提案，并根据提案制定电子商务服务中心的具体业务项目。同时，联合行业中坚力量成立产业联盟，协助政府制定与产业发展相结合的电子商务业务标准，推行重大电子商务产业发展计划。</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培训中心负责产业培训计划的制定，并向电商从业人员进行产业政策宣讲及知识、技能的培训，不断提升从业者的理论水平和实际业务能力，并联合政府有关部门及第三方职业技能培训机构，推进电子商务人才资格认证体系的建立，推行电子商务人才认证工程，促进企业与实用人才的对接。</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会展中心主要是承办承办电子商务产业相关论坛、峰会，承办其它国内外相关产业展会，进一步提升长葛电商产业园的知名度和服务能力，改善投资环境，促进电子商务产业发展，推动长葛与国际接轨，全面带动城市经济发展。</w:t>
      </w:r>
    </w:p>
    <w:p>
      <w:pPr>
        <w:autoSpaceDE w:val="0"/>
        <w:spacing w:line="360" w:lineRule="auto"/>
        <w:ind w:firstLine="482" w:firstLineChars="200"/>
        <w:rPr>
          <w:rFonts w:ascii="宋体" w:hAnsi="宋体"/>
          <w:b/>
          <w:bCs/>
          <w:sz w:val="24"/>
        </w:rPr>
      </w:pPr>
      <w:r>
        <w:rPr>
          <w:rFonts w:hint="eastAsia" w:ascii="宋体" w:hAnsi="宋体" w:cs="宋体"/>
          <w:b/>
          <w:bCs/>
          <w:sz w:val="24"/>
        </w:rPr>
        <w:t>（7）</w:t>
      </w:r>
      <w:r>
        <w:rPr>
          <w:rFonts w:ascii="宋体" w:hAnsi="宋体"/>
          <w:b/>
          <w:bCs/>
          <w:sz w:val="24"/>
        </w:rPr>
        <w:t>电商企业总部办公区</w:t>
      </w:r>
    </w:p>
    <w:p>
      <w:pPr>
        <w:autoSpaceDE w:val="0"/>
        <w:spacing w:line="360" w:lineRule="auto"/>
        <w:ind w:firstLine="480" w:firstLineChars="200"/>
        <w:rPr>
          <w:rFonts w:ascii="宋体" w:hAnsi="宋体"/>
          <w:sz w:val="24"/>
        </w:rPr>
      </w:pPr>
      <w:r>
        <w:rPr>
          <w:rFonts w:ascii="宋体" w:hAnsi="宋体"/>
          <w:sz w:val="24"/>
        </w:rPr>
        <w:t>大力发展新型总部经济，重点集聚长葛市电商骨干企业和明星企业，着力吸引优势产业和各类新兴产业的企业总部进驻，并积极引入国内及各行业优秀电商企业的区域总部入驻，打造多元化、创新型的电商总部基地。</w:t>
      </w:r>
    </w:p>
    <w:p>
      <w:pPr>
        <w:autoSpaceDE w:val="0"/>
        <w:spacing w:line="360" w:lineRule="auto"/>
        <w:ind w:firstLine="480" w:firstLineChars="200"/>
        <w:rPr>
          <w:rFonts w:ascii="宋体" w:hAnsi="宋体"/>
          <w:sz w:val="24"/>
        </w:rPr>
      </w:pPr>
      <w:r>
        <w:rPr>
          <w:rFonts w:hint="eastAsia" w:ascii="宋体" w:hAnsi="宋体" w:cs="宋体"/>
          <w:sz w:val="24"/>
        </w:rPr>
        <w:t>◆</w:t>
      </w:r>
      <w:r>
        <w:rPr>
          <w:rFonts w:ascii="宋体" w:hAnsi="宋体"/>
          <w:sz w:val="24"/>
        </w:rPr>
        <w:t>电商企业总部办公区主要满足长葛规模以上电子商务企业总部办公，同时展现企业发展历史、企业文化及特色产品等，进一步扩大企业品牌形象。</w:t>
      </w:r>
    </w:p>
    <w:p>
      <w:pPr>
        <w:autoSpaceDE w:val="0"/>
        <w:spacing w:line="360" w:lineRule="auto"/>
        <w:ind w:firstLine="482" w:firstLineChars="200"/>
        <w:rPr>
          <w:rFonts w:ascii="宋体" w:hAnsi="宋体"/>
          <w:b/>
          <w:bCs/>
          <w:sz w:val="24"/>
        </w:rPr>
      </w:pPr>
      <w:r>
        <w:rPr>
          <w:rFonts w:hint="eastAsia" w:ascii="宋体" w:hAnsi="宋体" w:cs="宋体"/>
          <w:b/>
          <w:bCs/>
          <w:sz w:val="24"/>
        </w:rPr>
        <w:t>（8）</w:t>
      </w:r>
      <w:r>
        <w:rPr>
          <w:rFonts w:ascii="宋体" w:hAnsi="宋体"/>
          <w:b/>
          <w:bCs/>
          <w:sz w:val="24"/>
        </w:rPr>
        <w:t>生活配套区规划</w:t>
      </w:r>
    </w:p>
    <w:p>
      <w:pPr>
        <w:autoSpaceDE w:val="0"/>
        <w:spacing w:line="360" w:lineRule="auto"/>
        <w:ind w:firstLine="480" w:firstLineChars="200"/>
        <w:rPr>
          <w:rFonts w:ascii="宋体" w:hAnsi="宋体"/>
          <w:sz w:val="24"/>
        </w:rPr>
      </w:pPr>
      <w:r>
        <w:rPr>
          <w:rFonts w:ascii="宋体" w:hAnsi="宋体"/>
          <w:sz w:val="24"/>
        </w:rPr>
        <w:t>通过人才公寓及商品房建设，完善配套功能，为入驻园区的高新人才解决后顾之忧，提升就业人员对园区的归属感。</w:t>
      </w:r>
    </w:p>
    <w:p>
      <w:pPr>
        <w:autoSpaceDE w:val="0"/>
        <w:spacing w:line="360" w:lineRule="auto"/>
        <w:ind w:firstLine="480" w:firstLineChars="200"/>
        <w:rPr>
          <w:rFonts w:ascii="宋体" w:hAnsi="宋体"/>
          <w:b/>
          <w:bCs/>
          <w:sz w:val="24"/>
        </w:rPr>
      </w:pPr>
      <w:r>
        <w:rPr>
          <w:rFonts w:hint="eastAsia" w:ascii="宋体" w:hAnsi="宋体" w:cs="宋体"/>
          <w:sz w:val="24"/>
        </w:rPr>
        <w:t>◆</w:t>
      </w:r>
      <w:r>
        <w:rPr>
          <w:rFonts w:ascii="宋体" w:hAnsi="宋体"/>
          <w:sz w:val="24"/>
        </w:rPr>
        <w:t>生活配套区主要提供园区企业配套的人才公寓及商品房，完善居住区的配套功能，积极引入超市、酒店会务、休闲娱乐、聚会餐饮等商业服务设施布点，增强生活休闲气息，为电商产业园区范围及周边区域提供商贸流通及消费的场所，提高园区区域的生活品质。</w:t>
      </w:r>
    </w:p>
    <w:p>
      <w:pPr>
        <w:autoSpaceDE w:val="0"/>
        <w:spacing w:line="360" w:lineRule="auto"/>
        <w:ind w:firstLine="482" w:firstLineChars="200"/>
        <w:rPr>
          <w:rFonts w:ascii="宋体" w:hAnsi="宋体"/>
          <w:b/>
          <w:bCs/>
          <w:sz w:val="24"/>
        </w:rPr>
      </w:pPr>
      <w:r>
        <w:rPr>
          <w:rFonts w:ascii="宋体" w:hAnsi="宋体"/>
          <w:b/>
          <w:bCs/>
          <w:sz w:val="24"/>
        </w:rPr>
        <w:t>2.支撑体系</w:t>
      </w:r>
    </w:p>
    <w:p>
      <w:pPr>
        <w:autoSpaceDE w:val="0"/>
        <w:spacing w:line="360" w:lineRule="auto"/>
        <w:ind w:firstLine="480" w:firstLineChars="200"/>
        <w:rPr>
          <w:rFonts w:ascii="宋体" w:hAnsi="宋体"/>
          <w:sz w:val="24"/>
        </w:rPr>
      </w:pPr>
      <w:r>
        <w:rPr>
          <w:rFonts w:hint="eastAsia" w:ascii="宋体" w:hAnsi="宋体" w:cs="宋体"/>
          <w:sz w:val="24"/>
        </w:rPr>
        <w:t>⑴</w:t>
      </w:r>
      <w:r>
        <w:rPr>
          <w:rFonts w:ascii="宋体" w:hAnsi="宋体"/>
          <w:sz w:val="24"/>
        </w:rPr>
        <w:t>强化专业服务支撑体系，进一步依托阿里、京东、浙江云动信息咨询有限公司营销策划团队，依托入驻的电商企业，依托菜鸟、韵达等快递企业等服务平台建设，并依托现有的技术、物流、电子支付等服务平台，解决好营销整合、配送服务、外汇支付等问题。</w:t>
      </w:r>
    </w:p>
    <w:p>
      <w:pPr>
        <w:autoSpaceDE w:val="0"/>
        <w:spacing w:line="360" w:lineRule="auto"/>
        <w:ind w:firstLine="480" w:firstLineChars="200"/>
        <w:rPr>
          <w:rFonts w:ascii="宋体" w:hAnsi="宋体"/>
          <w:sz w:val="24"/>
        </w:rPr>
      </w:pPr>
      <w:r>
        <w:rPr>
          <w:rFonts w:hint="eastAsia" w:ascii="宋体" w:hAnsi="宋体" w:cs="宋体"/>
          <w:sz w:val="24"/>
        </w:rPr>
        <w:t>⑵</w:t>
      </w:r>
      <w:r>
        <w:rPr>
          <w:rFonts w:ascii="宋体" w:hAnsi="宋体"/>
          <w:sz w:val="24"/>
        </w:rPr>
        <w:t>强化公共与集成服务支撑体系，重点推进融合政府管理和服务功能的公共服务、信用评估、标准制定等服务平台，发挥好长葛电商协会的行业自律作用，进一步规范电子商务经营环境。成立跨境电子商务协会，发展企业会员50家以上个，涵盖制造业、服务业等多个领域。协会将发挥桥梁纽带作用，引领带动电子商务基地，为经济稳增长、促改革、调结构提供有力支撑。</w:t>
      </w:r>
    </w:p>
    <w:p>
      <w:pPr>
        <w:autoSpaceDE w:val="0"/>
        <w:spacing w:line="360" w:lineRule="auto"/>
        <w:ind w:firstLine="480" w:firstLineChars="200"/>
        <w:rPr>
          <w:rFonts w:ascii="宋体" w:hAnsi="宋体"/>
          <w:sz w:val="24"/>
        </w:rPr>
      </w:pPr>
      <w:r>
        <w:rPr>
          <w:rFonts w:hint="eastAsia" w:ascii="宋体" w:hAnsi="宋体" w:cs="宋体"/>
          <w:sz w:val="24"/>
        </w:rPr>
        <w:t>⑶</w:t>
      </w:r>
      <w:r>
        <w:rPr>
          <w:rFonts w:ascii="宋体" w:hAnsi="宋体"/>
          <w:sz w:val="24"/>
        </w:rPr>
        <w:t>加强互联网金融体系建设。鼓励依托阿里——长葛蚂蚁金服、农商银行、轩辕银行等金融金融机构，开发面向消费者的电子钱包、手机支付等新型在线支付产品，形成网上支付、移动支付、固网支付以及其他渠道构成的新型综合支付体系。</w:t>
      </w:r>
    </w:p>
    <w:p>
      <w:pPr>
        <w:autoSpaceDE w:val="0"/>
        <w:spacing w:line="360" w:lineRule="auto"/>
        <w:ind w:firstLine="480" w:firstLineChars="200"/>
        <w:rPr>
          <w:rFonts w:ascii="宋体" w:hAnsi="宋体"/>
          <w:sz w:val="24"/>
        </w:rPr>
      </w:pPr>
      <w:r>
        <w:rPr>
          <w:rFonts w:hint="eastAsia" w:ascii="宋体" w:hAnsi="宋体" w:cs="宋体"/>
          <w:sz w:val="24"/>
        </w:rPr>
        <w:t>⑷</w:t>
      </w:r>
      <w:r>
        <w:rPr>
          <w:rFonts w:ascii="宋体" w:hAnsi="宋体"/>
          <w:sz w:val="24"/>
        </w:rPr>
        <w:t>完善物流快递服务网络。整合全国知名快递物流企业和规模快递物流企业优先入驻基地。</w:t>
      </w:r>
    </w:p>
    <w:p>
      <w:pPr>
        <w:autoSpaceDE w:val="0"/>
        <w:spacing w:line="360" w:lineRule="auto"/>
        <w:ind w:firstLine="480" w:firstLineChars="200"/>
        <w:rPr>
          <w:rFonts w:ascii="宋体" w:hAnsi="宋体"/>
          <w:sz w:val="24"/>
        </w:rPr>
      </w:pPr>
      <w:r>
        <w:rPr>
          <w:rFonts w:hint="eastAsia" w:ascii="宋体" w:hAnsi="宋体" w:cs="宋体"/>
          <w:sz w:val="24"/>
        </w:rPr>
        <w:t>⑸</w:t>
      </w:r>
      <w:r>
        <w:rPr>
          <w:rFonts w:ascii="宋体" w:hAnsi="宋体"/>
          <w:sz w:val="24"/>
        </w:rPr>
        <w:t>积极实施更具吸引力的人才战略。在全球范围吸纳引进一批电商高端人才和团队，依托长葛北京动力咨询、长葛双创中心优势，实施人才培养“十百千工程”，全力打造电商人才培育、电商企业孵化中心。积极与许昌学院、许昌市技术经济学校等院校合作，着力引进产业高端人才，对符合条件的电子商务企业引进人才，可享受县里出台的相关人才政策；加强本土人才队伍建设，通过聘请阿里管理运营专家、电子商务实战精英授课和外出考察学习乌镇等地先进经验等方式，对青年致富带头人、返乡大学生、技校生、复员转业军人和基层专业合作社负责人等人群进行电商知识、技能培训。</w:t>
      </w:r>
    </w:p>
    <w:p>
      <w:pPr>
        <w:autoSpaceDE w:val="0"/>
        <w:spacing w:line="360" w:lineRule="auto"/>
        <w:ind w:firstLine="480" w:firstLineChars="200"/>
        <w:rPr>
          <w:rFonts w:hint="eastAsia" w:ascii="宋体" w:hAnsi="宋体"/>
          <w:color w:val="000000"/>
          <w:sz w:val="24"/>
        </w:rPr>
      </w:pPr>
      <w:r>
        <w:rPr>
          <w:rFonts w:hint="eastAsia" w:ascii="宋体" w:hAnsi="宋体" w:cs="宋体"/>
          <w:color w:val="000000"/>
          <w:sz w:val="24"/>
        </w:rPr>
        <w:t>⑹</w:t>
      </w:r>
      <w:r>
        <w:rPr>
          <w:rFonts w:ascii="宋体" w:hAnsi="宋体"/>
          <w:color w:val="000000"/>
          <w:sz w:val="24"/>
        </w:rPr>
        <w:t>营造氛围。充分利用各种形式</w:t>
      </w:r>
      <w:r>
        <w:rPr>
          <w:rFonts w:hint="eastAsia" w:ascii="宋体" w:hAnsi="宋体"/>
          <w:color w:val="000000"/>
          <w:sz w:val="24"/>
        </w:rPr>
        <w:t>组织开展形式多样的电商创业比赛、</w:t>
      </w:r>
      <w:r>
        <w:rPr>
          <w:rFonts w:ascii="宋体" w:hAnsi="宋体"/>
          <w:color w:val="000000"/>
          <w:sz w:val="24"/>
        </w:rPr>
        <w:t>如论坛、沙龙、</w:t>
      </w:r>
      <w:r>
        <w:rPr>
          <w:rFonts w:hint="eastAsia" w:ascii="宋体" w:hAnsi="宋体"/>
          <w:color w:val="000000"/>
          <w:sz w:val="24"/>
        </w:rPr>
        <w:t>沙龙、路演等活动，每年不低于6场，营造电商创业氛围</w:t>
      </w:r>
      <w:r>
        <w:rPr>
          <w:rFonts w:ascii="宋体" w:hAnsi="宋体"/>
          <w:color w:val="000000"/>
          <w:sz w:val="24"/>
        </w:rPr>
        <w:t>媒体报道等途经大力宣传基地电子商务发展的政策措施、经验做法和典型事迹等，不断促进电子商务工作推广和宣传。凡本市区域内的户外、主要公路干线广告等，优先提供给电子商务企业竞标使用，对重点电子商务企业开辟户外宣传“绿色通道”。</w:t>
      </w:r>
    </w:p>
    <w:p>
      <w:pPr>
        <w:autoSpaceDE w:val="0"/>
        <w:spacing w:line="600" w:lineRule="exact"/>
        <w:rPr>
          <w:rFonts w:hint="eastAsia" w:ascii="仿宋_GB2312" w:hAnsi="仿宋_GB2312"/>
          <w:b/>
          <w:color w:val="000000"/>
          <w:sz w:val="32"/>
          <w:szCs w:val="32"/>
        </w:rPr>
      </w:pPr>
      <w:r>
        <w:rPr>
          <w:rFonts w:hint="eastAsia" w:ascii="宋体" w:hAnsi="宋体"/>
          <w:b/>
          <w:color w:val="000000"/>
          <w:sz w:val="24"/>
        </w:rPr>
        <w:t>三 、综合服务站点服务</w:t>
      </w:r>
    </w:p>
    <w:p>
      <w:pPr>
        <w:spacing w:line="560" w:lineRule="exact"/>
        <w:ind w:firstLine="480" w:firstLineChars="200"/>
        <w:rPr>
          <w:rFonts w:hint="eastAsia" w:ascii="宋体" w:hAnsi="宋体"/>
          <w:sz w:val="24"/>
        </w:rPr>
      </w:pPr>
      <w:r>
        <w:rPr>
          <w:rFonts w:ascii="宋体" w:hAnsi="宋体"/>
          <w:sz w:val="24"/>
        </w:rPr>
        <w:t>乡镇、村级电子商务服务站建设必须与市级电子商务服务中心实现性能、功能等方面的无缝对接。</w:t>
      </w:r>
    </w:p>
    <w:p>
      <w:pPr>
        <w:spacing w:line="560" w:lineRule="exact"/>
        <w:ind w:firstLine="480" w:firstLineChars="200"/>
        <w:rPr>
          <w:rFonts w:ascii="宋体" w:hAnsi="宋体"/>
          <w:sz w:val="24"/>
        </w:rPr>
      </w:pPr>
      <w:r>
        <w:rPr>
          <w:rFonts w:ascii="宋体" w:hAnsi="宋体"/>
          <w:sz w:val="24"/>
        </w:rPr>
        <w:t>（1）入户宣传。向村民宣传服务站各项功能、电子商务行业相关资讯，提供农村电子商务普及培训，培育农村群众网上购物、商品销售、购买服务等习惯。</w:t>
      </w:r>
    </w:p>
    <w:p>
      <w:pPr>
        <w:spacing w:line="560" w:lineRule="exact"/>
        <w:ind w:firstLine="480" w:firstLineChars="200"/>
        <w:rPr>
          <w:rFonts w:ascii="宋体" w:hAnsi="宋体"/>
          <w:sz w:val="24"/>
        </w:rPr>
      </w:pPr>
      <w:r>
        <w:rPr>
          <w:rFonts w:ascii="宋体" w:hAnsi="宋体"/>
          <w:sz w:val="24"/>
        </w:rPr>
        <w:t>（2）网上代买代卖。帮助村民网上购物，并协助解决购物过程产生的纠纷等问题。公共服务中心组织村级服务站收集当地特色农产品，汇总后对外发布信息、销售。</w:t>
      </w:r>
    </w:p>
    <w:p>
      <w:pPr>
        <w:spacing w:line="560" w:lineRule="exact"/>
        <w:ind w:firstLine="480" w:firstLineChars="200"/>
        <w:rPr>
          <w:rFonts w:ascii="宋体" w:hAnsi="宋体"/>
          <w:sz w:val="24"/>
        </w:rPr>
      </w:pPr>
      <w:r>
        <w:rPr>
          <w:rFonts w:ascii="宋体" w:hAnsi="宋体"/>
          <w:sz w:val="24"/>
        </w:rPr>
        <w:t>（3）便民服务。为村民提供水、电、宽带、话费等生活网上缴费，代收代发快递、车票代购、酒店预定、本地资讯等服务。与金融机构合作，提供小额取现、生产贷款等服务。对外发布村级各项服务内容。</w:t>
      </w:r>
    </w:p>
    <w:p>
      <w:pPr>
        <w:spacing w:line="560" w:lineRule="exact"/>
        <w:ind w:firstLine="480" w:firstLineChars="200"/>
        <w:rPr>
          <w:rFonts w:ascii="宋体" w:hAnsi="宋体"/>
          <w:sz w:val="24"/>
        </w:rPr>
      </w:pPr>
      <w:r>
        <w:rPr>
          <w:rFonts w:ascii="宋体" w:hAnsi="宋体"/>
          <w:sz w:val="24"/>
        </w:rPr>
        <w:t>（4）创业服务。组织当地青年参加网上创业就业学习、交流，营造氛围，培育人才。</w:t>
      </w:r>
    </w:p>
    <w:p>
      <w:pPr>
        <w:spacing w:line="560" w:lineRule="exact"/>
        <w:ind w:firstLine="480" w:firstLineChars="200"/>
        <w:rPr>
          <w:rFonts w:ascii="宋体" w:hAnsi="宋体"/>
          <w:sz w:val="24"/>
        </w:rPr>
      </w:pPr>
      <w:r>
        <w:rPr>
          <w:rFonts w:ascii="宋体" w:hAnsi="宋体"/>
          <w:sz w:val="24"/>
        </w:rPr>
        <w:t>（5）生产服务。与种子、农药、化肥等农业生产资料企业合作，依托村级服务站网上销售，开展技术指导。</w:t>
      </w:r>
    </w:p>
    <w:p>
      <w:pPr>
        <w:spacing w:line="360" w:lineRule="auto"/>
        <w:ind w:firstLine="480" w:firstLineChars="200"/>
        <w:rPr>
          <w:rFonts w:ascii="宋体" w:hAnsi="宋体"/>
          <w:sz w:val="24"/>
        </w:rPr>
      </w:pPr>
      <w:r>
        <w:rPr>
          <w:rFonts w:ascii="宋体" w:hAnsi="宋体"/>
          <w:sz w:val="24"/>
        </w:rPr>
        <w:t>（6）依照当地情况其他增值服务。</w:t>
      </w:r>
    </w:p>
    <w:p>
      <w:pPr>
        <w:spacing w:line="360" w:lineRule="auto"/>
        <w:rPr>
          <w:rFonts w:ascii="宋体" w:hAnsi="宋体"/>
          <w:b/>
          <w:sz w:val="24"/>
        </w:rPr>
      </w:pPr>
      <w:r>
        <w:rPr>
          <w:rFonts w:hint="eastAsia" w:ascii="宋体" w:hAnsi="宋体"/>
          <w:b/>
          <w:sz w:val="24"/>
        </w:rPr>
        <w:t xml:space="preserve"> 服务措施</w:t>
      </w:r>
    </w:p>
    <w:p>
      <w:pPr>
        <w:autoSpaceDE w:val="0"/>
        <w:spacing w:line="500" w:lineRule="atLeast"/>
        <w:rPr>
          <w:rFonts w:hint="eastAsia" w:ascii="宋体" w:hAnsi="宋体"/>
          <w:sz w:val="24"/>
        </w:rPr>
      </w:pPr>
      <w:r>
        <w:rPr>
          <w:rFonts w:hint="eastAsia" w:ascii="宋体" w:hAnsi="宋体"/>
          <w:sz w:val="24"/>
        </w:rPr>
        <w:t xml:space="preserve">    针对综合站点的电商创业者，我们将提供“店铺1+1”创业导师服务。创业室有每日挂牌导师：工作日（周一—周五）：早9:30- 20:00；非工作日（周六）：13：00—18：00随时指导，随时服务。服务项目包括且不仅限于以下项目：</w:t>
      </w:r>
    </w:p>
    <w:p>
      <w:pPr>
        <w:autoSpaceDE w:val="0"/>
        <w:spacing w:line="500" w:lineRule="atLeast"/>
        <w:rPr>
          <w:rFonts w:hint="eastAsia"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1）店铺详细诊断：指导站点负责人通过自身店铺后台数据分析存在的问题，流量分类，及与行业对比后销售额的层级、转化率是否达标、UV、PV、等综合数据并辅助指导完成店铺问题的修正，出具详细的店铺诊断书及整改方案，细化至每日执行项目。后续每日跟踪执行力。</w:t>
      </w:r>
    </w:p>
    <w:p>
      <w:pPr>
        <w:autoSpaceDE w:val="0"/>
        <w:spacing w:line="500" w:lineRule="atLeast"/>
        <w:ind w:firstLine="420"/>
        <w:rPr>
          <w:rFonts w:hint="eastAsia" w:ascii="宋体" w:hAnsi="宋体"/>
          <w:sz w:val="24"/>
        </w:rPr>
      </w:pPr>
      <w:r>
        <w:rPr>
          <w:rFonts w:hint="eastAsia" w:ascii="宋体" w:hAnsi="宋体"/>
          <w:sz w:val="24"/>
        </w:rPr>
        <w:t>（2）提供销量渠道：由我司整合更多的电商销售渠道，比如：京东、拼多多等，整合各创业者的产品特点以及结合地域特产优势，多渠道销售，我司提供其他流量渠道挖掘的可行性方案，并辅助完成，至少完成2条渠道的整合。</w:t>
      </w:r>
    </w:p>
    <w:p>
      <w:pPr>
        <w:autoSpaceDE w:val="0"/>
        <w:spacing w:line="500" w:lineRule="atLeast"/>
        <w:ind w:firstLine="420"/>
        <w:rPr>
          <w:rFonts w:hint="eastAsia" w:ascii="宋体" w:hAnsi="宋体"/>
          <w:sz w:val="24"/>
        </w:rPr>
      </w:pPr>
      <w:r>
        <w:rPr>
          <w:rFonts w:hint="eastAsia" w:ascii="宋体" w:hAnsi="宋体"/>
          <w:sz w:val="24"/>
        </w:rPr>
        <w:t>（3）挖掘流量价值：每一个流量的引入至最后走失，都需要做详细分析，然后根据客户需求，提升每一个流量的价值，具体的执行，引导创业者挖掘产品的6大卖点，更精准的广告投放。每一次优化提升转化率10%。</w:t>
      </w:r>
    </w:p>
    <w:p>
      <w:pPr>
        <w:autoSpaceDE w:val="0"/>
        <w:spacing w:line="500" w:lineRule="atLeast"/>
        <w:ind w:firstLine="420"/>
        <w:rPr>
          <w:rFonts w:hint="eastAsia" w:ascii="宋体" w:hAnsi="宋体"/>
          <w:sz w:val="24"/>
        </w:rPr>
      </w:pPr>
      <w:r>
        <w:rPr>
          <w:rFonts w:hint="eastAsia" w:ascii="宋体" w:hAnsi="宋体"/>
          <w:sz w:val="24"/>
        </w:rPr>
        <w:t>（4）老客户维护与联合营销：充分挖掘每一个站点负责人现有客户资源，挖掘老客户潜在价值以及每天店铺流量的变现。建立店铺会员制度和客户CRM和EDM体系，分析店铺现有资源，提供可行性建议并指导完成操作；可针对共有客户群体，进行联合营销。如：客户A买苹果（商家1），客户B买菜(商家2)，商家1与商家2为不同类目商家，那么客户A即为商家2的潜在客户，反之客户B即为商家1的潜在客户，故，商家与商家之间，是可以做客户资源共享，组团联合营销。由我司牵头，整合各位创业者，完成联盟及联合营销。</w:t>
      </w:r>
    </w:p>
    <w:p>
      <w:pPr>
        <w:autoSpaceDE w:val="0"/>
        <w:spacing w:line="500" w:lineRule="atLeast"/>
        <w:ind w:firstLine="420"/>
        <w:rPr>
          <w:rFonts w:hint="eastAsia" w:ascii="宋体" w:hAnsi="宋体"/>
          <w:sz w:val="24"/>
        </w:rPr>
      </w:pPr>
      <w:r>
        <w:rPr>
          <w:rFonts w:hint="eastAsia" w:ascii="宋体" w:hAnsi="宋体"/>
          <w:sz w:val="24"/>
        </w:rPr>
        <w:t>（5）视觉传达协助：我司有专业的网络及美工专业人员，为站点提供专业的包装设计、品牌形象打造、产品拍摄以及图片后期处理等服务，根据店铺自身不同的需求，提供不同的服务，保障店铺产品从选品到包装再到上行一系列过程的正常运作。</w:t>
      </w:r>
    </w:p>
    <w:p>
      <w:pPr>
        <w:autoSpaceDE w:val="0"/>
        <w:spacing w:line="500" w:lineRule="atLeast"/>
        <w:ind w:firstLine="420"/>
        <w:rPr>
          <w:rFonts w:hint="eastAsia" w:ascii="宋体" w:hAnsi="宋体"/>
          <w:sz w:val="24"/>
        </w:rPr>
      </w:pPr>
      <w:r>
        <w:rPr>
          <w:rFonts w:hint="eastAsia" w:ascii="宋体" w:hAnsi="宋体"/>
          <w:sz w:val="24"/>
        </w:rPr>
        <w:t>（6）定期组织电商主题沙龙、论坛活动，加强长葛市电商学习和交流氛围。</w:t>
      </w:r>
    </w:p>
    <w:p>
      <w:pPr>
        <w:autoSpaceDE w:val="0"/>
        <w:spacing w:line="500" w:lineRule="atLeast"/>
        <w:rPr>
          <w:rFonts w:hint="eastAsia" w:ascii="宋体" w:hAnsi="宋体"/>
          <w:sz w:val="24"/>
        </w:rPr>
      </w:pPr>
      <w:r>
        <w:rPr>
          <w:rFonts w:hint="eastAsia" w:ascii="宋体" w:hAnsi="宋体"/>
          <w:sz w:val="24"/>
        </w:rPr>
        <w:t xml:space="preserve">    主题确认：我司策划人员策划沙龙主题会根据近期的电商热点、平台大型促销活动、专项提升加强、电商心路历程等内容来确立。如“谁说中小卖家无缘双十一？”、“深度挖掘黑车科技”、“如何利用新势力周打造爆款”等。</w:t>
      </w:r>
    </w:p>
    <w:p>
      <w:pPr>
        <w:autoSpaceDE w:val="0"/>
        <w:spacing w:line="500" w:lineRule="atLeast"/>
        <w:rPr>
          <w:rFonts w:hint="eastAsia" w:ascii="宋体" w:hAnsi="宋体"/>
          <w:sz w:val="24"/>
        </w:rPr>
      </w:pPr>
      <w:r>
        <w:rPr>
          <w:rFonts w:hint="eastAsia" w:ascii="宋体" w:hAnsi="宋体"/>
          <w:sz w:val="24"/>
        </w:rPr>
        <w:t xml:space="preserve">    时间确认：由策划专员确立好主题和时间之后，由辅导老师联系学员通知主题沙龙等信息，把整个活动信息输送到往期学员，并进行活动报名和学员信息登记。</w:t>
      </w:r>
    </w:p>
    <w:p>
      <w:pPr>
        <w:autoSpaceDE w:val="0"/>
        <w:spacing w:line="500" w:lineRule="atLeast"/>
        <w:rPr>
          <w:rFonts w:hint="eastAsia" w:ascii="宋体" w:hAnsi="宋体"/>
          <w:sz w:val="24"/>
        </w:rPr>
      </w:pPr>
      <w:r>
        <w:rPr>
          <w:rFonts w:hint="eastAsia" w:ascii="宋体" w:hAnsi="宋体"/>
          <w:sz w:val="24"/>
        </w:rPr>
        <w:t xml:space="preserve">    前期准备：活动开展之前由策划专员根据报名人数布置会场，准备相关材料：横幅、活动资料、活动器具等。并由策划专员检查现场器具的完整性和水电宽带等的配置是否完整。活动开始之后，由辅导老师安排现场人员就坐，维护现场秩序。</w:t>
      </w:r>
    </w:p>
    <w:p>
      <w:pPr>
        <w:autoSpaceDE w:val="0"/>
        <w:spacing w:line="500" w:lineRule="atLeast"/>
        <w:rPr>
          <w:rFonts w:hint="eastAsia" w:ascii="宋体" w:hAnsi="宋体"/>
          <w:sz w:val="24"/>
        </w:rPr>
      </w:pPr>
      <w:r>
        <w:rPr>
          <w:rFonts w:hint="eastAsia" w:ascii="宋体" w:hAnsi="宋体"/>
          <w:sz w:val="24"/>
        </w:rPr>
        <w:t xml:space="preserve">    活动核心：我司安排讲师莅临现场提供技术支持，邀请电商行业大咖现场分享实战干货以及和现场学员互动交流和分享。</w:t>
      </w:r>
    </w:p>
    <w:p>
      <w:pPr>
        <w:autoSpaceDE w:val="0"/>
        <w:spacing w:line="500" w:lineRule="atLeast"/>
        <w:rPr>
          <w:rFonts w:hint="eastAsia" w:ascii="宋体" w:hAnsi="宋体"/>
          <w:sz w:val="24"/>
        </w:rPr>
      </w:pPr>
      <w:r>
        <w:rPr>
          <w:rFonts w:hint="eastAsia" w:ascii="宋体" w:hAnsi="宋体"/>
          <w:sz w:val="24"/>
        </w:rPr>
        <w:t xml:space="preserve">    问答环节：最后安排一个问答环节，切实帮助学员对整个沙龙活动内容的理解以及店铺运营遇到的难题，从而促进整个县域电商的发展。</w:t>
      </w:r>
    </w:p>
    <w:p>
      <w:pPr>
        <w:autoSpaceDE w:val="0"/>
        <w:spacing w:line="500" w:lineRule="atLeast"/>
        <w:rPr>
          <w:rFonts w:hint="eastAsia" w:ascii="宋体" w:hAnsi="宋体"/>
          <w:sz w:val="24"/>
        </w:rPr>
      </w:pPr>
      <w:r>
        <w:rPr>
          <w:rFonts w:hint="eastAsia" w:ascii="宋体" w:hAnsi="宋体"/>
          <w:sz w:val="24"/>
        </w:rPr>
        <w:t xml:space="preserve">    （7）企业服务</w:t>
      </w:r>
    </w:p>
    <w:p>
      <w:pPr>
        <w:pStyle w:val="11"/>
        <w:autoSpaceDE w:val="0"/>
        <w:spacing w:line="500" w:lineRule="atLeast"/>
        <w:ind w:firstLine="0" w:firstLineChars="0"/>
        <w:rPr>
          <w:rFonts w:hint="eastAsia" w:ascii="宋体" w:hAnsi="宋体"/>
        </w:rPr>
      </w:pPr>
      <w:r>
        <w:rPr>
          <w:rFonts w:hint="eastAsia" w:ascii="宋体" w:hAnsi="宋体"/>
        </w:rPr>
        <w:t xml:space="preserve">    定期组织全市综合站点负责人参加电商技术服务活动，并相互交流，每三个月一期</w:t>
      </w:r>
    </w:p>
    <w:tbl>
      <w:tblPr>
        <w:tblStyle w:val="6"/>
        <w:tblW w:w="9564"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995"/>
        <w:gridCol w:w="226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jc w:val="center"/>
              <w:rPr>
                <w:rFonts w:ascii="宋体" w:hAnsi="宋体"/>
              </w:rPr>
            </w:pPr>
            <w:r>
              <w:rPr>
                <w:rFonts w:hint="eastAsia" w:ascii="宋体" w:hAnsi="宋体"/>
              </w:rPr>
              <w:t>指导时间</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jc w:val="center"/>
              <w:rPr>
                <w:rFonts w:ascii="宋体" w:hAnsi="宋体"/>
              </w:rPr>
            </w:pPr>
            <w:r>
              <w:rPr>
                <w:rFonts w:hint="eastAsia" w:ascii="宋体" w:hAnsi="宋体"/>
              </w:rPr>
              <w:t>内容</w:t>
            </w: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jc w:val="center"/>
              <w:rPr>
                <w:rFonts w:ascii="宋体" w:hAnsi="宋体"/>
              </w:rPr>
            </w:pPr>
            <w:r>
              <w:rPr>
                <w:rFonts w:hint="eastAsia" w:ascii="宋体" w:hAnsi="宋体"/>
              </w:rPr>
              <w:t>形式</w:t>
            </w:r>
          </w:p>
        </w:tc>
        <w:tc>
          <w:tcPr>
            <w:tcW w:w="198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jc w:val="center"/>
              <w:rPr>
                <w:rFonts w:ascii="宋体" w:hAnsi="宋体"/>
              </w:rPr>
            </w:pPr>
            <w:r>
              <w:rPr>
                <w:rFonts w:hint="eastAsia" w:ascii="宋体" w:hAnsi="宋体"/>
              </w:rPr>
              <w:t>活动推广渠道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第一月第一周</w:t>
            </w:r>
          </w:p>
          <w:p>
            <w:pPr>
              <w:pStyle w:val="11"/>
              <w:autoSpaceDE w:val="0"/>
              <w:spacing w:line="276" w:lineRule="auto"/>
              <w:ind w:firstLine="0" w:firstLineChars="0"/>
              <w:rPr>
                <w:rFonts w:ascii="宋体" w:hAnsi="宋体"/>
              </w:rPr>
            </w:pPr>
            <w:r>
              <w:rPr>
                <w:rFonts w:hint="eastAsia" w:ascii="宋体" w:hAnsi="宋体"/>
              </w:rPr>
              <w:t>周一14:00—17:00</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1、店铺产品布局</w:t>
            </w:r>
          </w:p>
          <w:p>
            <w:pPr>
              <w:pStyle w:val="11"/>
              <w:autoSpaceDE w:val="0"/>
              <w:spacing w:line="276" w:lineRule="auto"/>
              <w:ind w:firstLine="0" w:firstLineChars="0"/>
              <w:rPr>
                <w:rFonts w:ascii="宋体" w:hAnsi="宋体"/>
              </w:rPr>
            </w:pP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视频直播</w:t>
            </w:r>
          </w:p>
        </w:tc>
        <w:tc>
          <w:tcPr>
            <w:tcW w:w="1985" w:type="dxa"/>
            <w:vMerge w:val="restart"/>
            <w:tcBorders>
              <w:top w:val="nil"/>
              <w:left w:val="nil"/>
              <w:right w:val="single" w:color="auto" w:sz="4" w:space="0"/>
            </w:tcBorders>
            <w:noWrap w:val="0"/>
            <w:vAlign w:val="center"/>
          </w:tcPr>
          <w:p>
            <w:pPr>
              <w:pStyle w:val="11"/>
              <w:numPr>
                <w:ilvl w:val="0"/>
                <w:numId w:val="1"/>
              </w:numPr>
              <w:autoSpaceDE w:val="0"/>
              <w:spacing w:line="276" w:lineRule="auto"/>
              <w:ind w:firstLineChars="0"/>
              <w:rPr>
                <w:rFonts w:ascii="宋体" w:hAnsi="宋体"/>
              </w:rPr>
            </w:pPr>
            <w:r>
              <w:rPr>
                <w:rFonts w:hint="eastAsia" w:ascii="宋体" w:hAnsi="宋体"/>
              </w:rPr>
              <w:t>地方相关媒体</w:t>
            </w:r>
          </w:p>
          <w:p>
            <w:pPr>
              <w:pStyle w:val="11"/>
              <w:numPr>
                <w:ilvl w:val="0"/>
                <w:numId w:val="1"/>
              </w:numPr>
              <w:autoSpaceDE w:val="0"/>
              <w:spacing w:line="276" w:lineRule="auto"/>
              <w:ind w:firstLineChars="0"/>
              <w:rPr>
                <w:rFonts w:hint="eastAsia" w:ascii="宋体" w:hAnsi="宋体"/>
              </w:rPr>
            </w:pPr>
            <w:r>
              <w:rPr>
                <w:rFonts w:hint="eastAsia" w:ascii="宋体" w:hAnsi="宋体"/>
              </w:rPr>
              <w:t>微信公众号</w:t>
            </w:r>
          </w:p>
          <w:p>
            <w:pPr>
              <w:pStyle w:val="11"/>
              <w:autoSpaceDE w:val="0"/>
              <w:spacing w:line="276" w:lineRule="auto"/>
              <w:ind w:firstLine="0" w:firstLineChars="0"/>
              <w:rPr>
                <w:rFonts w:hint="eastAsia" w:ascii="宋体" w:hAnsi="宋体"/>
              </w:rPr>
            </w:pPr>
            <w:r>
              <w:rPr>
                <w:rFonts w:hint="eastAsia" w:ascii="宋体" w:hAnsi="宋体"/>
              </w:rPr>
              <w:t>3、政府相关人员代言</w:t>
            </w:r>
          </w:p>
          <w:p>
            <w:pPr>
              <w:pStyle w:val="11"/>
              <w:autoSpaceDE w:val="0"/>
              <w:spacing w:line="276" w:lineRule="auto"/>
              <w:ind w:firstLine="0" w:firstLineChars="0"/>
              <w:rPr>
                <w:rFonts w:hint="eastAsia" w:ascii="宋体" w:hAnsi="宋体"/>
              </w:rPr>
            </w:pPr>
            <w:r>
              <w:rPr>
                <w:rFonts w:hint="eastAsia" w:ascii="宋体" w:hAnsi="宋体"/>
              </w:rPr>
              <w:t>4、企业电话通知；</w:t>
            </w:r>
          </w:p>
          <w:p>
            <w:pPr>
              <w:pStyle w:val="11"/>
              <w:autoSpaceDE w:val="0"/>
              <w:spacing w:line="276" w:lineRule="auto"/>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第一月第一周</w:t>
            </w:r>
          </w:p>
          <w:p>
            <w:pPr>
              <w:pStyle w:val="11"/>
              <w:autoSpaceDE w:val="0"/>
              <w:spacing w:line="276" w:lineRule="auto"/>
              <w:ind w:firstLine="0" w:firstLineChars="0"/>
              <w:rPr>
                <w:rFonts w:ascii="宋体" w:hAnsi="宋体"/>
              </w:rPr>
            </w:pPr>
            <w:r>
              <w:rPr>
                <w:rFonts w:hint="eastAsia" w:ascii="宋体" w:hAnsi="宋体"/>
              </w:rPr>
              <w:t>周一14:00—17:00</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2、店铺内营销</w:t>
            </w:r>
          </w:p>
          <w:p>
            <w:pPr>
              <w:pStyle w:val="11"/>
              <w:autoSpaceDE w:val="0"/>
              <w:spacing w:line="276" w:lineRule="auto"/>
              <w:ind w:firstLine="0" w:firstLineChars="0"/>
              <w:rPr>
                <w:rFonts w:ascii="宋体" w:hAnsi="宋体"/>
              </w:rPr>
            </w:pP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由专家引导、商家进行沙龙讨论</w:t>
            </w:r>
          </w:p>
        </w:tc>
        <w:tc>
          <w:tcPr>
            <w:tcW w:w="1985" w:type="dxa"/>
            <w:vMerge w:val="continue"/>
            <w:tcBorders>
              <w:left w:val="nil"/>
              <w:right w:val="single" w:color="auto" w:sz="4" w:space="0"/>
            </w:tcBorders>
            <w:noWrap w:val="0"/>
            <w:vAlign w:val="center"/>
          </w:tcPr>
          <w:p>
            <w:pPr>
              <w:widowControl/>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第一月第一周</w:t>
            </w:r>
          </w:p>
          <w:p>
            <w:pPr>
              <w:pStyle w:val="11"/>
              <w:autoSpaceDE w:val="0"/>
              <w:spacing w:line="276" w:lineRule="auto"/>
              <w:ind w:firstLine="0" w:firstLineChars="0"/>
              <w:rPr>
                <w:rFonts w:ascii="宋体" w:hAnsi="宋体"/>
              </w:rPr>
            </w:pPr>
            <w:r>
              <w:rPr>
                <w:rFonts w:hint="eastAsia" w:ascii="宋体" w:hAnsi="宋体"/>
              </w:rPr>
              <w:t>周一14:00—17:00</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3、官方活动策划</w:t>
            </w: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由专家引导、商家进行沙龙讨论</w:t>
            </w:r>
          </w:p>
        </w:tc>
        <w:tc>
          <w:tcPr>
            <w:tcW w:w="1985" w:type="dxa"/>
            <w:vMerge w:val="continue"/>
            <w:tcBorders>
              <w:left w:val="nil"/>
              <w:right w:val="single" w:color="auto" w:sz="4" w:space="0"/>
            </w:tcBorders>
            <w:noWrap w:val="0"/>
            <w:vAlign w:val="center"/>
          </w:tcPr>
          <w:p>
            <w:pPr>
              <w:widowControl/>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5月中旬</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4、资源整合：各平台人脉整合、各行业人脉整合、如何借势、借力</w:t>
            </w: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知名专家讲座、各大平台类目小二讲座</w:t>
            </w:r>
          </w:p>
        </w:tc>
        <w:tc>
          <w:tcPr>
            <w:tcW w:w="1985" w:type="dxa"/>
            <w:vMerge w:val="continue"/>
            <w:tcBorders>
              <w:left w:val="nil"/>
              <w:right w:val="single" w:color="auto" w:sz="4" w:space="0"/>
            </w:tcBorders>
            <w:noWrap w:val="0"/>
            <w:vAlign w:val="center"/>
          </w:tcPr>
          <w:p>
            <w:pPr>
              <w:widowControl/>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第二季度、第三季度</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5、优秀“营销策划”奖</w:t>
            </w: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专家组评分、客户投票，颁奖大会</w:t>
            </w:r>
          </w:p>
        </w:tc>
        <w:tc>
          <w:tcPr>
            <w:tcW w:w="1985" w:type="dxa"/>
            <w:vMerge w:val="continue"/>
            <w:tcBorders>
              <w:left w:val="nil"/>
              <w:right w:val="single" w:color="auto" w:sz="4" w:space="0"/>
            </w:tcBorders>
            <w:noWrap w:val="0"/>
            <w:vAlign w:val="center"/>
          </w:tcPr>
          <w:p>
            <w:pPr>
              <w:widowControl/>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7月中旬</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6、参观学习其它企业</w:t>
            </w: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ascii="宋体" w:hAnsi="宋体"/>
              </w:rPr>
            </w:pPr>
            <w:r>
              <w:rPr>
                <w:rFonts w:hint="eastAsia" w:ascii="宋体" w:hAnsi="宋体"/>
              </w:rPr>
              <w:t>视频直播</w:t>
            </w:r>
          </w:p>
        </w:tc>
        <w:tc>
          <w:tcPr>
            <w:tcW w:w="1985" w:type="dxa"/>
            <w:vMerge w:val="continue"/>
            <w:tcBorders>
              <w:left w:val="nil"/>
              <w:right w:val="single" w:color="auto" w:sz="4" w:space="0"/>
            </w:tcBorders>
            <w:noWrap w:val="0"/>
            <w:vAlign w:val="center"/>
          </w:tcPr>
          <w:p>
            <w:pPr>
              <w:widowControl/>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16" w:type="dxa"/>
            <w:tcBorders>
              <w:top w:val="single" w:color="auto" w:sz="4" w:space="0"/>
              <w:left w:val="single" w:color="auto" w:sz="4" w:space="0"/>
              <w:bottom w:val="single" w:color="auto" w:sz="4" w:space="0"/>
              <w:right w:val="single" w:color="auto" w:sz="4" w:space="0"/>
            </w:tcBorders>
            <w:noWrap w:val="0"/>
            <w:vAlign w:val="center"/>
          </w:tcPr>
          <w:p>
            <w:pPr>
              <w:pStyle w:val="11"/>
              <w:autoSpaceDE w:val="0"/>
              <w:spacing w:line="276" w:lineRule="auto"/>
              <w:ind w:firstLine="0" w:firstLineChars="0"/>
              <w:rPr>
                <w:rFonts w:hint="eastAsia" w:ascii="宋体" w:hAnsi="宋体"/>
              </w:rPr>
            </w:pPr>
            <w:r>
              <w:rPr>
                <w:rFonts w:hint="eastAsia" w:ascii="宋体" w:hAnsi="宋体"/>
              </w:rPr>
              <w:t>7月下旬</w:t>
            </w:r>
          </w:p>
        </w:tc>
        <w:tc>
          <w:tcPr>
            <w:tcW w:w="2995"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hint="eastAsia" w:ascii="宋体" w:hAnsi="宋体"/>
              </w:rPr>
            </w:pPr>
            <w:r>
              <w:rPr>
                <w:rFonts w:hint="eastAsia" w:ascii="宋体" w:hAnsi="宋体"/>
              </w:rPr>
              <w:t>7、组织入驻企业相互交流</w:t>
            </w:r>
          </w:p>
        </w:tc>
        <w:tc>
          <w:tcPr>
            <w:tcW w:w="2268" w:type="dxa"/>
            <w:tcBorders>
              <w:top w:val="single" w:color="auto" w:sz="4" w:space="0"/>
              <w:left w:val="nil"/>
              <w:bottom w:val="single" w:color="auto" w:sz="4" w:space="0"/>
              <w:right w:val="single" w:color="auto" w:sz="4" w:space="0"/>
            </w:tcBorders>
            <w:noWrap w:val="0"/>
            <w:vAlign w:val="center"/>
          </w:tcPr>
          <w:p>
            <w:pPr>
              <w:pStyle w:val="11"/>
              <w:autoSpaceDE w:val="0"/>
              <w:spacing w:line="276" w:lineRule="auto"/>
              <w:ind w:firstLine="0" w:firstLineChars="0"/>
              <w:rPr>
                <w:rFonts w:hint="eastAsia" w:ascii="宋体" w:hAnsi="宋体"/>
              </w:rPr>
            </w:pPr>
            <w:r>
              <w:rPr>
                <w:rFonts w:hint="eastAsia" w:ascii="宋体" w:hAnsi="宋体"/>
              </w:rPr>
              <w:t>组织开展形式多样的电商创业比赛、路演等活动</w:t>
            </w:r>
          </w:p>
        </w:tc>
        <w:tc>
          <w:tcPr>
            <w:tcW w:w="1985" w:type="dxa"/>
            <w:vMerge w:val="continue"/>
            <w:tcBorders>
              <w:left w:val="nil"/>
              <w:bottom w:val="single" w:color="auto" w:sz="4" w:space="0"/>
              <w:right w:val="single" w:color="auto" w:sz="4" w:space="0"/>
            </w:tcBorders>
            <w:noWrap w:val="0"/>
            <w:vAlign w:val="center"/>
          </w:tcPr>
          <w:p>
            <w:pPr>
              <w:widowControl/>
              <w:spacing w:line="276" w:lineRule="auto"/>
              <w:jc w:val="left"/>
              <w:rPr>
                <w:rFonts w:ascii="宋体" w:hAnsi="宋体"/>
                <w:sz w:val="24"/>
              </w:rPr>
            </w:pPr>
          </w:p>
        </w:tc>
      </w:tr>
    </w:tbl>
    <w:p>
      <w:pPr>
        <w:rPr>
          <w:rFonts w:hint="eastAsia"/>
        </w:rPr>
      </w:pPr>
    </w:p>
    <w:p>
      <w:pPr>
        <w:spacing w:line="360" w:lineRule="auto"/>
        <w:ind w:firstLine="240" w:firstLineChars="100"/>
        <w:rPr>
          <w:rFonts w:hint="eastAsia" w:ascii="宋体" w:hAnsi="宋体"/>
          <w:sz w:val="24"/>
        </w:rPr>
      </w:pPr>
      <w:r>
        <w:rPr>
          <w:rFonts w:hint="eastAsia" w:ascii="宋体" w:hAnsi="宋体"/>
          <w:sz w:val="24"/>
        </w:rPr>
        <w:t>（8）拓宽投资融资渠道进一步拓宽电子商务投融资渠道，加强对电子商务创新创业的资本支持。培育和发展创业风险投资，促进风险资本对电子商务自主创新和创业的支持。鼓励实体企业在信息化建设中加大对电子商务的投资力度。鼓励金融机构加强对电子商务的信贷扶持。加强政府财政支持对社会投入的引导和带动作用，形成政府引导性投入与社会资本投入互补的投融资机制。加强对投融资效果的评估。</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建立全市电商大数据收集、分析、展示系统1套</w:t>
      </w:r>
    </w:p>
    <w:p>
      <w:pPr>
        <w:autoSpaceDE w:val="0"/>
        <w:spacing w:line="500" w:lineRule="atLeast"/>
        <w:ind w:firstLine="480" w:firstLineChars="200"/>
        <w:jc w:val="left"/>
        <w:rPr>
          <w:rFonts w:hint="eastAsia" w:ascii="宋体" w:hAnsi="宋体"/>
          <w:sz w:val="24"/>
        </w:rPr>
      </w:pPr>
      <w:r>
        <w:rPr>
          <w:rFonts w:hint="eastAsia" w:ascii="宋体" w:hAnsi="宋体"/>
          <w:sz w:val="24"/>
        </w:rPr>
        <w:t>电商大数据中心为电商发展提供数据支持，使政府领导第一时间掌握全市电商发展情况，并根据大数据反馈的各卖家经营情况，给予各站点相应的指导与支持，及时解决卖家经营中遇到的各种问题。</w:t>
      </w:r>
    </w:p>
    <w:p>
      <w:pPr>
        <w:autoSpaceDE w:val="0"/>
        <w:spacing w:line="500" w:lineRule="atLeast"/>
        <w:ind w:firstLine="480" w:firstLineChars="200"/>
        <w:jc w:val="left"/>
        <w:rPr>
          <w:rFonts w:hint="eastAsia" w:ascii="宋体" w:hAnsi="宋体"/>
          <w:sz w:val="24"/>
        </w:rPr>
      </w:pPr>
      <w:r>
        <w:rPr>
          <w:rFonts w:hint="eastAsia" w:ascii="宋体" w:hAnsi="宋体"/>
          <w:sz w:val="24"/>
        </w:rPr>
        <w:t>1、系统描述：</w:t>
      </w:r>
    </w:p>
    <w:p>
      <w:pPr>
        <w:autoSpaceDE w:val="0"/>
        <w:spacing w:line="500" w:lineRule="atLeast"/>
        <w:ind w:firstLine="480" w:firstLineChars="200"/>
        <w:jc w:val="left"/>
        <w:rPr>
          <w:rFonts w:hint="eastAsia" w:ascii="宋体" w:hAnsi="宋体"/>
          <w:sz w:val="24"/>
        </w:rPr>
      </w:pPr>
      <w:r>
        <w:rPr>
          <w:rFonts w:hint="eastAsia" w:ascii="宋体" w:hAnsi="宋体"/>
          <w:sz w:val="24"/>
        </w:rPr>
        <w:t>建立辖区运营沙盘，让宏观市场、企业运营的各方面数据能够实时同步展现在图表上，沙盘上展示各类数据并不断变化，动态可交互，让政府领导人全盘把握辖区电商运行，商业行为监控。及时做出正确指导决策，促进辖区市域电商快速发展。</w:t>
      </w:r>
    </w:p>
    <w:p>
      <w:pPr>
        <w:autoSpaceDE w:val="0"/>
        <w:spacing w:line="500" w:lineRule="atLeast"/>
        <w:ind w:firstLine="480" w:firstLineChars="200"/>
        <w:jc w:val="left"/>
        <w:rPr>
          <w:rFonts w:hint="eastAsia" w:ascii="宋体" w:hAnsi="宋体"/>
          <w:sz w:val="24"/>
        </w:rPr>
      </w:pPr>
      <w:r>
        <w:rPr>
          <w:rFonts w:hint="eastAsia" w:ascii="宋体" w:hAnsi="宋体"/>
          <w:sz w:val="24"/>
        </w:rPr>
        <w:t xml:space="preserve">2、涉及技术：  </w:t>
      </w:r>
    </w:p>
    <w:p>
      <w:pPr>
        <w:autoSpaceDE w:val="0"/>
        <w:spacing w:line="500" w:lineRule="atLeast"/>
        <w:ind w:firstLine="480" w:firstLineChars="200"/>
        <w:jc w:val="left"/>
        <w:rPr>
          <w:rFonts w:hint="eastAsia" w:ascii="宋体" w:hAnsi="宋体"/>
          <w:sz w:val="24"/>
        </w:rPr>
      </w:pPr>
      <w:r>
        <w:rPr>
          <w:rFonts w:hint="eastAsia" w:ascii="宋体" w:hAnsi="宋体"/>
          <w:sz w:val="24"/>
        </w:rPr>
        <w:t>数据搜索技术、大型数据库，数据仓库技术，电商数据格式统一，数据传输系统，数据可视化系统，可交互数据报表技术。</w:t>
      </w:r>
    </w:p>
    <w:p>
      <w:pPr>
        <w:autoSpaceDE w:val="0"/>
        <w:spacing w:line="500" w:lineRule="atLeast"/>
        <w:ind w:firstLine="480" w:firstLineChars="200"/>
        <w:jc w:val="left"/>
        <w:rPr>
          <w:rFonts w:hint="eastAsia" w:ascii="宋体" w:hAnsi="宋体"/>
          <w:sz w:val="24"/>
        </w:rPr>
      </w:pPr>
      <w:r>
        <w:rPr>
          <w:rFonts w:hint="eastAsia" w:ascii="宋体" w:hAnsi="宋体"/>
          <w:sz w:val="24"/>
        </w:rPr>
        <w:t xml:space="preserve">3、功能模块：  </w:t>
      </w:r>
    </w:p>
    <w:p>
      <w:pPr>
        <w:autoSpaceDE w:val="0"/>
        <w:spacing w:line="500" w:lineRule="atLeast"/>
        <w:ind w:firstLine="480" w:firstLineChars="200"/>
        <w:jc w:val="left"/>
        <w:rPr>
          <w:rFonts w:hint="eastAsia" w:ascii="宋体" w:hAnsi="宋体"/>
          <w:sz w:val="24"/>
        </w:rPr>
      </w:pPr>
      <w:r>
        <w:rPr>
          <w:rFonts w:hint="eastAsia" w:ascii="宋体" w:hAnsi="宋体"/>
          <w:sz w:val="24"/>
        </w:rPr>
        <w:t>实时运营监控、财务图形化分析、资源可视化管理、销售进度管理、扶植资源分配及效果监视、商家管理CRM系统、竞争监控系统等。</w:t>
      </w:r>
    </w:p>
    <w:p>
      <w:pPr>
        <w:autoSpaceDE w:val="0"/>
        <w:jc w:val="left"/>
        <w:rPr>
          <w:rFonts w:hint="eastAsia" w:ascii="宋体" w:hAnsi="宋体"/>
          <w:sz w:val="24"/>
        </w:rPr>
      </w:pPr>
      <w:r>
        <w:rPr>
          <w:rFonts w:ascii="宋体" w:hAnsi="宋体"/>
          <w:sz w:val="24"/>
        </w:rPr>
        <w:drawing>
          <wp:inline distT="0" distB="0" distL="114300" distR="114300">
            <wp:extent cx="5842635" cy="2541270"/>
            <wp:effectExtent l="0" t="0" r="5715" b="11430"/>
            <wp:docPr id="2" name="图片 1" descr="C:\Users\ADMINI~1\AppData\Local\Temp\ksohtml536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ksohtml5364\wps3.png"/>
                    <pic:cNvPicPr>
                      <a:picLocks noChangeAspect="1"/>
                    </pic:cNvPicPr>
                  </pic:nvPicPr>
                  <pic:blipFill>
                    <a:blip r:embed="rId10"/>
                    <a:stretch>
                      <a:fillRect/>
                    </a:stretch>
                  </pic:blipFill>
                  <pic:spPr>
                    <a:xfrm>
                      <a:off x="0" y="0"/>
                      <a:ext cx="5842635" cy="2541270"/>
                    </a:xfrm>
                    <a:prstGeom prst="rect">
                      <a:avLst/>
                    </a:prstGeom>
                    <a:noFill/>
                    <a:ln>
                      <a:noFill/>
                    </a:ln>
                  </pic:spPr>
                </pic:pic>
              </a:graphicData>
            </a:graphic>
          </wp:inline>
        </w:drawing>
      </w:r>
      <w:r>
        <w:rPr>
          <w:rFonts w:hint="eastAsia" w:ascii="宋体" w:hAnsi="宋体"/>
          <w:sz w:val="24"/>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5838825" cy="2428875"/>
            <wp:effectExtent l="0" t="0" r="9525" b="9525"/>
            <wp:wrapSquare wrapText="bothSides"/>
            <wp:docPr id="1" name="图片 3" descr="C:\Users\ADMINI~1\AppData\Local\Temp\ksohtml53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1\AppData\Local\Temp\ksohtml5364\wps2.png"/>
                    <pic:cNvPicPr>
                      <a:picLocks noChangeAspect="1"/>
                    </pic:cNvPicPr>
                  </pic:nvPicPr>
                  <pic:blipFill>
                    <a:blip r:embed="rId11"/>
                    <a:stretch>
                      <a:fillRect/>
                    </a:stretch>
                  </pic:blipFill>
                  <pic:spPr>
                    <a:xfrm>
                      <a:off x="0" y="0"/>
                      <a:ext cx="5838825" cy="2428875"/>
                    </a:xfrm>
                    <a:prstGeom prst="rect">
                      <a:avLst/>
                    </a:prstGeom>
                    <a:noFill/>
                    <a:ln>
                      <a:noFill/>
                    </a:ln>
                  </pic:spPr>
                </pic:pic>
              </a:graphicData>
            </a:graphic>
          </wp:anchor>
        </w:drawing>
      </w:r>
      <w:r>
        <w:rPr>
          <w:rFonts w:hint="eastAsia" w:ascii="宋体" w:hAnsi="宋体"/>
          <w:sz w:val="24"/>
        </w:rPr>
        <w:t xml:space="preserve"> </w:t>
      </w:r>
    </w:p>
    <w:p>
      <w:pPr>
        <w:autoSpaceDE w:val="0"/>
        <w:spacing w:line="500" w:lineRule="exact"/>
        <w:ind w:firstLine="420"/>
        <w:rPr>
          <w:rFonts w:hint="eastAsia" w:ascii="宋体" w:hAnsi="宋体"/>
          <w:sz w:val="24"/>
        </w:rPr>
      </w:pPr>
      <w:r>
        <w:rPr>
          <w:rFonts w:hint="eastAsia" w:ascii="宋体" w:hAnsi="宋体"/>
          <w:sz w:val="24"/>
        </w:rPr>
        <w:t>大数据中心，可以设置16项数据指标，能够更直观、更清楚了解县域电商的发展情况，大数据中心16项指标，具体如下：</w:t>
      </w:r>
    </w:p>
    <w:p>
      <w:pPr>
        <w:numPr>
          <w:ilvl w:val="0"/>
          <w:numId w:val="2"/>
        </w:numPr>
        <w:autoSpaceDE w:val="0"/>
        <w:spacing w:line="500" w:lineRule="exact"/>
        <w:ind w:firstLine="420"/>
        <w:rPr>
          <w:rFonts w:hint="eastAsia" w:ascii="宋体" w:hAnsi="宋体"/>
          <w:sz w:val="24"/>
        </w:rPr>
      </w:pPr>
      <w:r>
        <w:rPr>
          <w:rFonts w:hint="eastAsia" w:ascii="宋体" w:hAnsi="宋体"/>
          <w:sz w:val="24"/>
        </w:rPr>
        <w:t>宏观展示各个行业/类目的销售走势，给电商企业做未来走向的指导；</w:t>
      </w:r>
    </w:p>
    <w:p>
      <w:pPr>
        <w:numPr>
          <w:ilvl w:val="0"/>
          <w:numId w:val="2"/>
        </w:numPr>
        <w:autoSpaceDE w:val="0"/>
        <w:spacing w:line="500" w:lineRule="exact"/>
        <w:ind w:firstLine="420"/>
        <w:rPr>
          <w:rFonts w:hint="eastAsia" w:ascii="宋体" w:hAnsi="宋体"/>
          <w:sz w:val="24"/>
        </w:rPr>
      </w:pPr>
      <w:r>
        <w:rPr>
          <w:rFonts w:hint="eastAsia" w:ascii="宋体" w:hAnsi="宋体"/>
          <w:sz w:val="24"/>
        </w:rPr>
        <w:t>分析出新兴的行业/类目，提供政府参考是否进行生产投放扶持；</w:t>
      </w:r>
    </w:p>
    <w:p>
      <w:pPr>
        <w:numPr>
          <w:ilvl w:val="0"/>
          <w:numId w:val="2"/>
        </w:numPr>
        <w:autoSpaceDE w:val="0"/>
        <w:spacing w:line="500" w:lineRule="exact"/>
        <w:ind w:firstLine="420"/>
        <w:rPr>
          <w:rFonts w:hint="eastAsia" w:ascii="宋体" w:hAnsi="宋体"/>
          <w:sz w:val="24"/>
        </w:rPr>
      </w:pPr>
      <w:r>
        <w:rPr>
          <w:rFonts w:hint="eastAsia" w:ascii="宋体" w:hAnsi="宋体"/>
          <w:sz w:val="24"/>
        </w:rPr>
        <w:t>分析出销量增值的行业/类目，根据当地情况参考加大力度进行投放推广；</w:t>
      </w:r>
    </w:p>
    <w:p>
      <w:pPr>
        <w:numPr>
          <w:ilvl w:val="0"/>
          <w:numId w:val="2"/>
        </w:numPr>
        <w:autoSpaceDE w:val="0"/>
        <w:spacing w:line="500" w:lineRule="exact"/>
        <w:ind w:firstLine="420"/>
        <w:rPr>
          <w:rFonts w:hint="eastAsia" w:ascii="宋体" w:hAnsi="宋体"/>
          <w:sz w:val="24"/>
        </w:rPr>
      </w:pPr>
      <w:r>
        <w:rPr>
          <w:rFonts w:hint="eastAsia" w:ascii="宋体" w:hAnsi="宋体"/>
          <w:sz w:val="24"/>
        </w:rPr>
        <w:t>辖区内电商企业好评率、转化率、退款率，访客数等店铺数据分析及趋势；</w:t>
      </w:r>
    </w:p>
    <w:p>
      <w:pPr>
        <w:numPr>
          <w:ilvl w:val="0"/>
          <w:numId w:val="2"/>
        </w:numPr>
        <w:autoSpaceDE w:val="0"/>
        <w:spacing w:line="500" w:lineRule="exact"/>
        <w:ind w:firstLine="420"/>
        <w:rPr>
          <w:rFonts w:hint="eastAsia" w:ascii="宋体" w:hAnsi="宋体"/>
          <w:sz w:val="24"/>
        </w:rPr>
      </w:pPr>
      <w:r>
        <w:rPr>
          <w:rFonts w:hint="eastAsia" w:ascii="宋体" w:hAnsi="宋体"/>
          <w:sz w:val="24"/>
        </w:rPr>
        <w:t>辖区内电商企业商品总数及成交量及走势对比；</w:t>
      </w:r>
    </w:p>
    <w:p>
      <w:pPr>
        <w:numPr>
          <w:ilvl w:val="0"/>
          <w:numId w:val="2"/>
        </w:numPr>
        <w:autoSpaceDE w:val="0"/>
        <w:spacing w:line="500" w:lineRule="exact"/>
        <w:ind w:firstLine="420"/>
        <w:rPr>
          <w:rFonts w:hint="eastAsia" w:ascii="宋体" w:hAnsi="宋体"/>
          <w:sz w:val="24"/>
        </w:rPr>
      </w:pPr>
      <w:r>
        <w:rPr>
          <w:rFonts w:hint="eastAsia" w:ascii="宋体" w:hAnsi="宋体"/>
          <w:sz w:val="24"/>
        </w:rPr>
        <w:t>辖区地图上实时展示电商企业销售额数据，客单价等店 铺数据；</w:t>
      </w:r>
    </w:p>
    <w:p>
      <w:pPr>
        <w:numPr>
          <w:ilvl w:val="0"/>
          <w:numId w:val="2"/>
        </w:numPr>
        <w:autoSpaceDE w:val="0"/>
        <w:spacing w:line="500" w:lineRule="exact"/>
        <w:ind w:firstLine="420"/>
        <w:rPr>
          <w:rFonts w:hint="eastAsia" w:ascii="宋体" w:hAnsi="宋体"/>
          <w:sz w:val="24"/>
        </w:rPr>
      </w:pPr>
      <w:r>
        <w:rPr>
          <w:rFonts w:hint="eastAsia" w:ascii="宋体" w:hAnsi="宋体"/>
          <w:sz w:val="24"/>
        </w:rPr>
        <w:t>全国（或某区域内）电商的销售趋势；</w:t>
      </w:r>
    </w:p>
    <w:p>
      <w:pPr>
        <w:numPr>
          <w:ilvl w:val="0"/>
          <w:numId w:val="2"/>
        </w:numPr>
        <w:autoSpaceDE w:val="0"/>
        <w:spacing w:line="500" w:lineRule="exact"/>
        <w:ind w:firstLine="420"/>
        <w:rPr>
          <w:rFonts w:hint="eastAsia" w:ascii="宋体" w:hAnsi="宋体"/>
          <w:sz w:val="24"/>
        </w:rPr>
      </w:pPr>
      <w:r>
        <w:rPr>
          <w:rFonts w:hint="eastAsia" w:ascii="宋体" w:hAnsi="宋体"/>
          <w:sz w:val="24"/>
        </w:rPr>
        <w:t>辖区内总销售额在全国（或某区域内）各时间段内排名，销售额占比分析及趋势研究；</w:t>
      </w:r>
    </w:p>
    <w:p>
      <w:pPr>
        <w:numPr>
          <w:ilvl w:val="0"/>
          <w:numId w:val="2"/>
        </w:numPr>
        <w:autoSpaceDE w:val="0"/>
        <w:spacing w:line="500" w:lineRule="exact"/>
        <w:ind w:firstLine="420"/>
        <w:rPr>
          <w:rFonts w:hint="eastAsia" w:ascii="宋体" w:hAnsi="宋体"/>
          <w:sz w:val="24"/>
        </w:rPr>
      </w:pPr>
      <w:r>
        <w:rPr>
          <w:rFonts w:hint="eastAsia" w:ascii="宋体" w:hAnsi="宋体"/>
          <w:sz w:val="24"/>
        </w:rPr>
        <w:t>辖区内电商企业销售排行分析及趋势研究；</w:t>
      </w:r>
    </w:p>
    <w:p>
      <w:pPr>
        <w:numPr>
          <w:ilvl w:val="0"/>
          <w:numId w:val="2"/>
        </w:numPr>
        <w:autoSpaceDE w:val="0"/>
        <w:spacing w:line="500" w:lineRule="exact"/>
        <w:ind w:firstLine="420"/>
        <w:rPr>
          <w:rFonts w:hint="eastAsia" w:ascii="宋体" w:hAnsi="宋体"/>
          <w:sz w:val="24"/>
        </w:rPr>
      </w:pPr>
      <w:r>
        <w:rPr>
          <w:rFonts w:hint="eastAsia" w:ascii="宋体" w:hAnsi="宋体"/>
          <w:sz w:val="24"/>
        </w:rPr>
        <w:t>辖区内商品销售排行分析及趋势研究；</w:t>
      </w:r>
    </w:p>
    <w:p>
      <w:pPr>
        <w:numPr>
          <w:ilvl w:val="0"/>
          <w:numId w:val="2"/>
        </w:numPr>
        <w:autoSpaceDE w:val="0"/>
        <w:spacing w:line="500" w:lineRule="exact"/>
        <w:ind w:firstLine="420"/>
        <w:rPr>
          <w:rFonts w:hint="eastAsia" w:ascii="宋体" w:hAnsi="宋体"/>
          <w:sz w:val="24"/>
        </w:rPr>
      </w:pPr>
      <w:r>
        <w:rPr>
          <w:rFonts w:hint="eastAsia" w:ascii="宋体" w:hAnsi="宋体"/>
          <w:sz w:val="24"/>
        </w:rPr>
        <w:t>辖区内电商企业政府扶持后交易额对比分析；</w:t>
      </w:r>
    </w:p>
    <w:p>
      <w:pPr>
        <w:numPr>
          <w:ilvl w:val="0"/>
          <w:numId w:val="2"/>
        </w:numPr>
        <w:autoSpaceDE w:val="0"/>
        <w:spacing w:line="500" w:lineRule="exact"/>
        <w:ind w:firstLine="420"/>
        <w:rPr>
          <w:rFonts w:hint="eastAsia" w:ascii="宋体" w:hAnsi="宋体"/>
          <w:sz w:val="24"/>
        </w:rPr>
      </w:pPr>
      <w:r>
        <w:rPr>
          <w:rFonts w:hint="eastAsia" w:ascii="宋体" w:hAnsi="宋体"/>
          <w:sz w:val="24"/>
        </w:rPr>
        <w:t>及时了解辖区内电商企业的销售状况，比较国内其他电商企业销售状况。如：当相对国内有销量下降的趋势的时候，就有需要了解导致当地销售下滑的因素，解决弊端；或者有上升趋势的时候可以找找增加销量的原因，增强利导因素，进一步促进销售；</w:t>
      </w:r>
    </w:p>
    <w:p>
      <w:pPr>
        <w:numPr>
          <w:ilvl w:val="0"/>
          <w:numId w:val="2"/>
        </w:numPr>
        <w:autoSpaceDE w:val="0"/>
        <w:spacing w:line="500" w:lineRule="exact"/>
        <w:ind w:firstLine="420"/>
        <w:rPr>
          <w:rFonts w:hint="eastAsia" w:ascii="宋体" w:hAnsi="宋体"/>
          <w:sz w:val="24"/>
        </w:rPr>
      </w:pPr>
      <w:r>
        <w:rPr>
          <w:rFonts w:hint="eastAsia" w:ascii="宋体" w:hAnsi="宋体"/>
          <w:sz w:val="24"/>
        </w:rPr>
        <w:t>掌握辖区内受政府扶持的电商企业的效果，便于扶持调控；</w:t>
      </w:r>
    </w:p>
    <w:p>
      <w:pPr>
        <w:numPr>
          <w:ilvl w:val="0"/>
          <w:numId w:val="2"/>
        </w:numPr>
        <w:autoSpaceDE w:val="0"/>
        <w:spacing w:line="500" w:lineRule="exact"/>
        <w:ind w:firstLine="420"/>
        <w:rPr>
          <w:rFonts w:hint="eastAsia" w:ascii="宋体" w:hAnsi="宋体"/>
          <w:sz w:val="24"/>
        </w:rPr>
      </w:pPr>
      <w:r>
        <w:rPr>
          <w:rFonts w:hint="eastAsia" w:ascii="宋体" w:hAnsi="宋体"/>
          <w:sz w:val="24"/>
        </w:rPr>
        <w:t>政府决策的数据基础，可以根据趋势图看出决策对辖区内电商企业的影响，根据销售的变化和自己的预期，可以做出是否继续决策的执行或加大决策力度或暂停决策的执行等等；</w:t>
      </w:r>
    </w:p>
    <w:p>
      <w:pPr>
        <w:numPr>
          <w:ilvl w:val="0"/>
          <w:numId w:val="2"/>
        </w:numPr>
        <w:autoSpaceDE w:val="0"/>
        <w:spacing w:line="500" w:lineRule="exact"/>
        <w:ind w:firstLine="420"/>
        <w:rPr>
          <w:rFonts w:hint="eastAsia" w:ascii="宋体" w:hAnsi="宋体"/>
          <w:sz w:val="24"/>
        </w:rPr>
      </w:pPr>
      <w:r>
        <w:rPr>
          <w:rFonts w:hint="eastAsia" w:ascii="宋体" w:hAnsi="宋体"/>
          <w:sz w:val="24"/>
        </w:rPr>
        <w:t>展现当地地区在全国电商销售所做的贡献，同时展现全国电商销售趋势与当地的贡献趋势；展现当地销量最好的和递增最明显的电商企业和商品，提供其他企业模仿，或邀请其分享经验，综合提高当地电商的销售情况。</w:t>
      </w:r>
    </w:p>
    <w:p>
      <w:pPr>
        <w:autoSpaceDE w:val="0"/>
        <w:spacing w:line="500" w:lineRule="atLeast"/>
        <w:rPr>
          <w:rFonts w:hint="eastAsia" w:ascii="宋体" w:hAnsi="宋体"/>
          <w:b/>
          <w:bCs/>
          <w:sz w:val="24"/>
        </w:rPr>
      </w:pPr>
    </w:p>
    <w:p>
      <w:pPr>
        <w:autoSpaceDE w:val="0"/>
        <w:spacing w:line="500" w:lineRule="atLeast"/>
        <w:rPr>
          <w:rFonts w:hint="eastAsia" w:ascii="宋体" w:hAnsi="宋体"/>
          <w:b/>
          <w:bCs/>
          <w:sz w:val="24"/>
        </w:rPr>
      </w:pPr>
    </w:p>
    <w:p>
      <w:pPr>
        <w:autoSpaceDE w:val="0"/>
        <w:spacing w:line="500" w:lineRule="atLeast"/>
        <w:rPr>
          <w:rFonts w:hint="eastAsia" w:ascii="宋体" w:hAnsi="宋体"/>
          <w:b/>
          <w:bCs/>
          <w:sz w:val="24"/>
        </w:rPr>
      </w:pPr>
      <w:r>
        <w:rPr>
          <w:rFonts w:hint="eastAsia" w:ascii="宋体" w:hAnsi="宋体"/>
          <w:b/>
          <w:bCs/>
          <w:sz w:val="24"/>
        </w:rPr>
        <w:t>服务中心公共区域管理方案</w:t>
      </w:r>
    </w:p>
    <w:p>
      <w:pPr>
        <w:autoSpaceDE w:val="0"/>
        <w:spacing w:line="500" w:lineRule="atLeast"/>
        <w:ind w:left="120"/>
        <w:rPr>
          <w:rFonts w:hint="eastAsia" w:ascii="宋体" w:hAnsi="宋体"/>
          <w:b/>
          <w:bCs/>
          <w:sz w:val="24"/>
        </w:rPr>
      </w:pPr>
      <w:r>
        <w:rPr>
          <w:rFonts w:hint="eastAsia" w:ascii="宋体" w:hAnsi="宋体"/>
          <w:b/>
          <w:bCs/>
          <w:sz w:val="24"/>
        </w:rPr>
        <w:t>一、培训教室安全管理制度</w:t>
      </w:r>
    </w:p>
    <w:p>
      <w:pPr>
        <w:autoSpaceDE w:val="0"/>
        <w:spacing w:line="500" w:lineRule="atLeast"/>
        <w:ind w:left="120"/>
        <w:rPr>
          <w:rFonts w:hint="eastAsia" w:ascii="宋体" w:hAnsi="宋体"/>
          <w:sz w:val="24"/>
        </w:rPr>
      </w:pPr>
      <w:r>
        <w:rPr>
          <w:rFonts w:hint="eastAsia" w:ascii="宋体" w:hAnsi="宋体"/>
          <w:sz w:val="24"/>
        </w:rPr>
        <w:t xml:space="preserve">    为了维护正常的教学秩序和生活秩序，保障广大师生的人身财产安全，贯彻预防为主的方针，坚持教育先行，明确责任，齐抓共管，做好安全防范工作，特制班级安全管理制度。</w:t>
      </w:r>
    </w:p>
    <w:p>
      <w:pPr>
        <w:pStyle w:val="12"/>
        <w:tabs>
          <w:tab w:val="left" w:pos="987"/>
        </w:tabs>
        <w:autoSpaceDE w:val="0"/>
        <w:spacing w:line="500" w:lineRule="atLeast"/>
        <w:ind w:firstLine="480"/>
        <w:rPr>
          <w:rFonts w:hint="eastAsia" w:ascii="宋体" w:hAnsi="宋体"/>
          <w:sz w:val="24"/>
        </w:rPr>
      </w:pPr>
      <w:r>
        <w:rPr>
          <w:rFonts w:hint="eastAsia" w:ascii="宋体" w:hAnsi="宋体"/>
          <w:sz w:val="24"/>
        </w:rPr>
        <w:t>1、班主任老师对学生要经常进行安全防范教育，增强学生的安全防范意识，预防各类不法事件的发生，创造安全的学习环境。</w:t>
      </w:r>
    </w:p>
    <w:p>
      <w:pPr>
        <w:tabs>
          <w:tab w:val="left" w:pos="987"/>
        </w:tabs>
        <w:autoSpaceDE w:val="0"/>
        <w:spacing w:line="500" w:lineRule="atLeast"/>
        <w:ind w:firstLine="480" w:firstLineChars="200"/>
        <w:rPr>
          <w:rFonts w:hint="eastAsia" w:ascii="宋体" w:hAnsi="宋体"/>
          <w:sz w:val="24"/>
        </w:rPr>
      </w:pPr>
      <w:r>
        <w:rPr>
          <w:rFonts w:hint="eastAsia" w:ascii="宋体" w:hAnsi="宋体"/>
          <w:sz w:val="24"/>
        </w:rPr>
        <w:t>2、离开教室参加实践课及放学后，各班务必锁好门、关好窗。发现门锁及把手不牢固及时报总务科或后勤科安排修理，防止盗窃案件的发生。</w:t>
      </w:r>
    </w:p>
    <w:p>
      <w:pPr>
        <w:tabs>
          <w:tab w:val="left" w:pos="987"/>
        </w:tabs>
        <w:autoSpaceDE w:val="0"/>
        <w:spacing w:line="500" w:lineRule="atLeast"/>
        <w:ind w:firstLine="480" w:firstLineChars="200"/>
        <w:rPr>
          <w:rFonts w:hint="eastAsia" w:ascii="宋体" w:hAnsi="宋体"/>
          <w:sz w:val="24"/>
        </w:rPr>
      </w:pPr>
      <w:r>
        <w:rPr>
          <w:rFonts w:hint="eastAsia" w:ascii="宋体" w:hAnsi="宋体"/>
          <w:sz w:val="24"/>
        </w:rPr>
        <w:t>3、各班要加强实习设备的管理，教育学生爱护公物，爱护实习设备，保护室内各种设施的安全无损，实习设备要专人负责，防止损坏，丢失和被盗，要采取切实有效的措施，做好安全防范工作，对有意破坏实习设备的要严肃查处。</w:t>
      </w:r>
    </w:p>
    <w:p>
      <w:pPr>
        <w:tabs>
          <w:tab w:val="left" w:pos="987"/>
        </w:tabs>
        <w:autoSpaceDE w:val="0"/>
        <w:spacing w:line="500" w:lineRule="atLeast"/>
        <w:ind w:firstLine="480" w:firstLineChars="200"/>
        <w:rPr>
          <w:rFonts w:hint="eastAsia" w:ascii="宋体" w:hAnsi="宋体"/>
          <w:sz w:val="24"/>
        </w:rPr>
      </w:pPr>
      <w:r>
        <w:rPr>
          <w:rFonts w:hint="eastAsia" w:ascii="宋体" w:hAnsi="宋体"/>
          <w:sz w:val="24"/>
        </w:rPr>
        <w:t>4、教育学生遵守守法，学生不得纠集社会闲散人员或外校学生聚众闹事，不得打架斗殴和进行不法侵害，破坏公共财产的学生要按校纪校规从严处理。</w:t>
      </w:r>
    </w:p>
    <w:p>
      <w:pPr>
        <w:autoSpaceDE w:val="0"/>
        <w:spacing w:line="500" w:lineRule="atLeast"/>
        <w:rPr>
          <w:rFonts w:hint="eastAsia" w:ascii="宋体" w:hAnsi="宋体"/>
          <w:b/>
          <w:bCs/>
          <w:sz w:val="24"/>
        </w:rPr>
      </w:pPr>
      <w:r>
        <w:rPr>
          <w:rFonts w:hint="eastAsia" w:ascii="宋体" w:hAnsi="宋体"/>
          <w:b/>
          <w:bCs/>
          <w:sz w:val="24"/>
        </w:rPr>
        <w:t>二、培训教室卫生制度</w:t>
      </w:r>
    </w:p>
    <w:p>
      <w:pPr>
        <w:autoSpaceDE w:val="0"/>
        <w:spacing w:line="500" w:lineRule="atLeast"/>
        <w:ind w:firstLine="480" w:firstLineChars="200"/>
        <w:rPr>
          <w:rFonts w:hint="eastAsia" w:ascii="宋体" w:hAnsi="宋体"/>
          <w:sz w:val="24"/>
        </w:rPr>
      </w:pPr>
      <w:r>
        <w:rPr>
          <w:rFonts w:hint="eastAsia" w:ascii="宋体" w:hAnsi="宋体"/>
          <w:sz w:val="24"/>
        </w:rPr>
        <w:t>1、讲究个人卫生，保持衣着整洁，端庄大方的良好形象。</w:t>
      </w:r>
    </w:p>
    <w:p>
      <w:pPr>
        <w:autoSpaceDE w:val="0"/>
        <w:spacing w:line="500" w:lineRule="atLeast"/>
        <w:ind w:firstLine="480" w:firstLineChars="200"/>
        <w:rPr>
          <w:rFonts w:hint="eastAsia" w:ascii="宋体" w:hAnsi="宋体"/>
          <w:sz w:val="24"/>
        </w:rPr>
      </w:pPr>
      <w:r>
        <w:rPr>
          <w:rFonts w:hint="eastAsia" w:ascii="宋体" w:hAnsi="宋体"/>
          <w:sz w:val="24"/>
        </w:rPr>
        <w:t>2、必须保持教室、厕所、楼梯、过道、水池内外清洁，各班级的卫生清洁区域必须每天打扫。</w:t>
      </w:r>
    </w:p>
    <w:p>
      <w:pPr>
        <w:autoSpaceDE w:val="0"/>
        <w:spacing w:line="500" w:lineRule="atLeast"/>
        <w:ind w:firstLine="480" w:firstLineChars="200"/>
        <w:rPr>
          <w:rFonts w:hint="eastAsia" w:ascii="宋体" w:hAnsi="宋体"/>
          <w:sz w:val="24"/>
        </w:rPr>
      </w:pPr>
      <w:r>
        <w:rPr>
          <w:rFonts w:hint="eastAsia" w:ascii="宋体" w:hAnsi="宋体"/>
          <w:sz w:val="24"/>
        </w:rPr>
        <w:t>3、保持清洁的卫生环境，不得随地吐痰，污染，不得在走廊、楼梯、教室、宿舍乱扔果皮，纸屑，不得在地面倾倒污水，垃圾；不得从教室、宿舍窗子向外扔垃圾、倾倒污水、吐痰；否则一经发现，责令立即打扫干净，情节严重，给别的单位或个人造成滋扰或伤害事故，一切责任自负并承担全部经济损失，构成犯罪者送交司法机关处理。</w:t>
      </w:r>
    </w:p>
    <w:p>
      <w:pPr>
        <w:autoSpaceDE w:val="0"/>
        <w:spacing w:line="500" w:lineRule="atLeast"/>
        <w:ind w:firstLine="480" w:firstLineChars="200"/>
        <w:rPr>
          <w:rFonts w:hint="eastAsia" w:ascii="宋体" w:hAnsi="宋体"/>
          <w:sz w:val="24"/>
        </w:rPr>
      </w:pPr>
      <w:r>
        <w:rPr>
          <w:rFonts w:hint="eastAsia" w:ascii="宋体" w:hAnsi="宋体"/>
          <w:sz w:val="24"/>
        </w:rPr>
        <w:t>4、剩饭菜必须在指定地点倾倒，严禁倒入水池，违者责令打扫干净，一旦造成堵塞者，必须承担全部疏通费用。</w:t>
      </w:r>
    </w:p>
    <w:p>
      <w:pPr>
        <w:autoSpaceDE w:val="0"/>
        <w:spacing w:line="500" w:lineRule="atLeast"/>
        <w:ind w:firstLine="480" w:firstLineChars="200"/>
        <w:rPr>
          <w:rFonts w:hint="eastAsia" w:ascii="宋体" w:hAnsi="宋体"/>
          <w:sz w:val="24"/>
        </w:rPr>
      </w:pPr>
      <w:r>
        <w:rPr>
          <w:rFonts w:hint="eastAsia" w:ascii="宋体" w:hAnsi="宋体"/>
          <w:sz w:val="24"/>
        </w:rPr>
        <w:t>5、垃圾必须随扫随倒，严禁将垃圾堆放或散落于垃圾道外，严禁将污水或其他液体倾倒入垃圾道内。</w:t>
      </w:r>
    </w:p>
    <w:p>
      <w:pPr>
        <w:autoSpaceDE w:val="0"/>
        <w:spacing w:line="500" w:lineRule="atLeast"/>
        <w:ind w:left="540"/>
        <w:rPr>
          <w:rFonts w:hint="eastAsia" w:ascii="宋体" w:hAnsi="宋体"/>
          <w:sz w:val="24"/>
        </w:rPr>
      </w:pPr>
      <w:r>
        <w:rPr>
          <w:rFonts w:hint="eastAsia" w:ascii="宋体" w:hAnsi="宋体"/>
          <w:b/>
          <w:bCs/>
          <w:sz w:val="24"/>
        </w:rPr>
        <w:t>三、公共区域环境卫生五不准</w:t>
      </w:r>
    </w:p>
    <w:p>
      <w:pPr>
        <w:numPr>
          <w:ilvl w:val="0"/>
          <w:numId w:val="3"/>
        </w:numPr>
        <w:autoSpaceDE w:val="0"/>
        <w:spacing w:line="500" w:lineRule="atLeast"/>
        <w:rPr>
          <w:rFonts w:hint="eastAsia" w:ascii="宋体" w:hAnsi="宋体"/>
          <w:sz w:val="24"/>
        </w:rPr>
      </w:pPr>
      <w:r>
        <w:rPr>
          <w:rFonts w:hint="eastAsia" w:ascii="宋体" w:hAnsi="宋体"/>
          <w:sz w:val="24"/>
        </w:rPr>
        <w:t>不准在楼道和其它公共场所堆放东西，堆放垃圾。</w:t>
      </w:r>
    </w:p>
    <w:p>
      <w:pPr>
        <w:numPr>
          <w:ilvl w:val="0"/>
          <w:numId w:val="3"/>
        </w:numPr>
        <w:autoSpaceDE w:val="0"/>
        <w:spacing w:line="500" w:lineRule="atLeast"/>
        <w:rPr>
          <w:rFonts w:hint="eastAsia" w:ascii="宋体" w:hAnsi="宋体"/>
          <w:sz w:val="24"/>
        </w:rPr>
      </w:pPr>
      <w:r>
        <w:rPr>
          <w:rFonts w:hint="eastAsia" w:ascii="宋体" w:hAnsi="宋体"/>
          <w:sz w:val="24"/>
        </w:rPr>
        <w:t>不准从窗口向外漏水、扔瓜果皮核、纸屑。</w:t>
      </w:r>
    </w:p>
    <w:p>
      <w:pPr>
        <w:numPr>
          <w:ilvl w:val="0"/>
          <w:numId w:val="3"/>
        </w:numPr>
        <w:autoSpaceDE w:val="0"/>
        <w:spacing w:line="500" w:lineRule="atLeast"/>
        <w:rPr>
          <w:rFonts w:hint="eastAsia" w:ascii="宋体" w:hAnsi="宋体"/>
          <w:sz w:val="24"/>
        </w:rPr>
      </w:pPr>
      <w:r>
        <w:rPr>
          <w:rFonts w:hint="eastAsia" w:ascii="宋体" w:hAnsi="宋体"/>
          <w:sz w:val="24"/>
        </w:rPr>
        <w:t>不准在厕所、水房、院落等处随地大小便。</w:t>
      </w:r>
    </w:p>
    <w:p>
      <w:pPr>
        <w:numPr>
          <w:ilvl w:val="0"/>
          <w:numId w:val="3"/>
        </w:numPr>
        <w:autoSpaceDE w:val="0"/>
        <w:spacing w:line="500" w:lineRule="atLeast"/>
        <w:rPr>
          <w:rFonts w:hint="eastAsia" w:ascii="宋体" w:hAnsi="宋体"/>
          <w:sz w:val="24"/>
        </w:rPr>
      </w:pPr>
      <w:r>
        <w:rPr>
          <w:rFonts w:hint="eastAsia" w:ascii="宋体" w:hAnsi="宋体"/>
          <w:sz w:val="24"/>
        </w:rPr>
        <w:t>不准在墙壁、门窗乱写、乱画、乱涂。</w:t>
      </w:r>
    </w:p>
    <w:p>
      <w:pPr>
        <w:numPr>
          <w:ilvl w:val="0"/>
          <w:numId w:val="3"/>
        </w:numPr>
        <w:autoSpaceDE w:val="0"/>
        <w:spacing w:line="500" w:lineRule="atLeast"/>
        <w:rPr>
          <w:rFonts w:hint="eastAsia" w:ascii="宋体" w:hAnsi="宋体"/>
          <w:sz w:val="24"/>
        </w:rPr>
      </w:pPr>
      <w:r>
        <w:rPr>
          <w:rFonts w:hint="eastAsia" w:ascii="宋体" w:hAnsi="宋体"/>
          <w:sz w:val="24"/>
        </w:rPr>
        <w:t>不准破坏水房、厕所和和培训中心卫生设施。</w:t>
      </w:r>
    </w:p>
    <w:p>
      <w:pPr>
        <w:autoSpaceDE w:val="0"/>
        <w:spacing w:line="500" w:lineRule="atLeast"/>
        <w:ind w:left="540"/>
        <w:rPr>
          <w:rFonts w:hint="eastAsia" w:ascii="宋体" w:hAnsi="宋体"/>
          <w:b/>
          <w:bCs/>
          <w:sz w:val="24"/>
        </w:rPr>
      </w:pPr>
      <w:r>
        <w:rPr>
          <w:rFonts w:hint="eastAsia" w:ascii="宋体" w:hAnsi="宋体"/>
          <w:b/>
          <w:bCs/>
          <w:sz w:val="24"/>
        </w:rPr>
        <w:t>楼梯、走廊、水房、厕所卫生</w:t>
      </w:r>
    </w:p>
    <w:p>
      <w:pPr>
        <w:autoSpaceDE w:val="0"/>
        <w:spacing w:line="500" w:lineRule="atLeast"/>
        <w:ind w:left="540"/>
        <w:rPr>
          <w:rFonts w:hint="eastAsia" w:ascii="宋体" w:hAnsi="宋体"/>
          <w:sz w:val="24"/>
        </w:rPr>
      </w:pPr>
      <w:r>
        <w:rPr>
          <w:rFonts w:hint="eastAsia" w:ascii="宋体" w:hAnsi="宋体"/>
          <w:sz w:val="24"/>
        </w:rPr>
        <w:t>坚持天天打扫，拖地板，做到“五无”。</w:t>
      </w:r>
    </w:p>
    <w:p>
      <w:pPr>
        <w:autoSpaceDE w:val="0"/>
        <w:spacing w:line="500" w:lineRule="atLeast"/>
        <w:ind w:firstLine="480" w:firstLineChars="200"/>
        <w:rPr>
          <w:rFonts w:hint="eastAsia" w:ascii="宋体" w:hAnsi="宋体"/>
          <w:sz w:val="24"/>
        </w:rPr>
      </w:pPr>
      <w:r>
        <w:rPr>
          <w:rFonts w:hint="eastAsia" w:ascii="宋体" w:hAnsi="宋体"/>
          <w:sz w:val="24"/>
        </w:rPr>
        <w:t>五无：地面无杂物，水池无脏水，门窗栏杆无灰尘，墙壁无污痕蜘蛛网，厕所无臭味。</w:t>
      </w:r>
    </w:p>
    <w:p>
      <w:pPr>
        <w:autoSpaceDE w:val="0"/>
        <w:spacing w:line="500" w:lineRule="atLeast"/>
        <w:ind w:left="540"/>
        <w:rPr>
          <w:rFonts w:hint="eastAsia" w:ascii="宋体" w:hAnsi="宋体"/>
          <w:b/>
          <w:bCs/>
          <w:sz w:val="24"/>
        </w:rPr>
      </w:pPr>
      <w:r>
        <w:rPr>
          <w:rFonts w:hint="eastAsia" w:ascii="宋体" w:hAnsi="宋体"/>
          <w:b/>
          <w:bCs/>
          <w:sz w:val="24"/>
        </w:rPr>
        <w:t>卫生工作管理制度</w:t>
      </w:r>
    </w:p>
    <w:p>
      <w:pPr>
        <w:autoSpaceDE w:val="0"/>
        <w:spacing w:line="500" w:lineRule="atLeast"/>
        <w:ind w:firstLine="480" w:firstLineChars="200"/>
        <w:rPr>
          <w:rFonts w:hint="eastAsia" w:ascii="宋体" w:hAnsi="宋体"/>
          <w:sz w:val="24"/>
        </w:rPr>
      </w:pPr>
      <w:r>
        <w:rPr>
          <w:rFonts w:hint="eastAsia" w:ascii="宋体" w:hAnsi="宋体"/>
          <w:sz w:val="24"/>
        </w:rPr>
        <w:t>为了贯彻落实（卫生工作条例），使广大师生员工养成良好的卫生习惯，创造干净，文明舒适的育人环境，特制定本管理制度。</w:t>
      </w:r>
    </w:p>
    <w:p>
      <w:pPr>
        <w:autoSpaceDE w:val="0"/>
        <w:spacing w:line="500" w:lineRule="atLeast"/>
        <w:ind w:left="540"/>
        <w:rPr>
          <w:rFonts w:hint="eastAsia" w:ascii="宋体" w:hAnsi="宋体"/>
          <w:sz w:val="24"/>
        </w:rPr>
      </w:pPr>
      <w:r>
        <w:rPr>
          <w:rFonts w:hint="eastAsia" w:ascii="宋体" w:hAnsi="宋体"/>
          <w:sz w:val="24"/>
        </w:rPr>
        <w:t>卫生工作要求和标准</w:t>
      </w:r>
    </w:p>
    <w:p>
      <w:pPr>
        <w:tabs>
          <w:tab w:val="left" w:pos="900"/>
        </w:tabs>
        <w:autoSpaceDE w:val="0"/>
        <w:spacing w:line="500" w:lineRule="atLeast"/>
        <w:ind w:firstLine="480" w:firstLineChars="200"/>
        <w:rPr>
          <w:rFonts w:hint="eastAsia" w:ascii="宋体" w:hAnsi="宋体"/>
          <w:sz w:val="24"/>
        </w:rPr>
      </w:pPr>
      <w:r>
        <w:rPr>
          <w:rFonts w:hint="eastAsia" w:ascii="宋体" w:hAnsi="宋体"/>
          <w:sz w:val="24"/>
        </w:rPr>
        <w:t>1、班级、部门要有卫生工作计划，卫生制度或卫生公约，讲究卫生公告，不吸烟（老师集会、课堂、监考不允许吸烟）不酗酒，不随地吐痰，不乱扔杂物。</w:t>
      </w:r>
    </w:p>
    <w:p>
      <w:pPr>
        <w:numPr>
          <w:ilvl w:val="0"/>
          <w:numId w:val="4"/>
        </w:numPr>
        <w:tabs>
          <w:tab w:val="left" w:pos="900"/>
        </w:tabs>
        <w:autoSpaceDE w:val="0"/>
        <w:spacing w:line="500" w:lineRule="atLeast"/>
        <w:rPr>
          <w:rFonts w:hint="eastAsia" w:ascii="宋体" w:hAnsi="宋体"/>
          <w:sz w:val="24"/>
        </w:rPr>
      </w:pPr>
      <w:r>
        <w:rPr>
          <w:rFonts w:hint="eastAsia" w:ascii="宋体" w:hAnsi="宋体"/>
          <w:sz w:val="24"/>
        </w:rPr>
        <w:t>值日生全天负责卫生打扫，保持教室，校园整洁优美。</w:t>
      </w:r>
    </w:p>
    <w:p>
      <w:pPr>
        <w:numPr>
          <w:ilvl w:val="0"/>
          <w:numId w:val="4"/>
        </w:numPr>
        <w:tabs>
          <w:tab w:val="left" w:pos="900"/>
        </w:tabs>
        <w:autoSpaceDE w:val="0"/>
        <w:spacing w:line="500" w:lineRule="atLeast"/>
        <w:rPr>
          <w:rFonts w:hint="eastAsia" w:ascii="宋体" w:hAnsi="宋体"/>
          <w:sz w:val="24"/>
        </w:rPr>
      </w:pPr>
      <w:r>
        <w:rPr>
          <w:rFonts w:hint="eastAsia" w:ascii="宋体" w:hAnsi="宋体"/>
          <w:sz w:val="24"/>
        </w:rPr>
        <w:t>清洁区地面平整，无杂物、乱石、不堆放其它物品，无废弃物。</w:t>
      </w:r>
    </w:p>
    <w:p>
      <w:pPr>
        <w:tabs>
          <w:tab w:val="left" w:pos="900"/>
        </w:tabs>
        <w:autoSpaceDE w:val="0"/>
        <w:spacing w:line="500" w:lineRule="atLeast"/>
        <w:ind w:firstLine="480" w:firstLineChars="200"/>
        <w:rPr>
          <w:rFonts w:hint="eastAsia" w:ascii="宋体" w:hAnsi="宋体"/>
          <w:sz w:val="24"/>
        </w:rPr>
      </w:pPr>
      <w:r>
        <w:rPr>
          <w:rFonts w:hint="eastAsia" w:ascii="宋体" w:hAnsi="宋体"/>
          <w:sz w:val="24"/>
        </w:rPr>
        <w:t>4、教室地面干净。书籍、用具、桌凳摆放整齐，悬挂物安排有序，无灰尘、无痰迹，有痰盂，有废约篓。</w:t>
      </w:r>
    </w:p>
    <w:p>
      <w:pPr>
        <w:tabs>
          <w:tab w:val="left" w:pos="900"/>
        </w:tabs>
        <w:autoSpaceDE w:val="0"/>
        <w:spacing w:line="500" w:lineRule="atLeast"/>
        <w:ind w:firstLine="480" w:firstLineChars="200"/>
        <w:rPr>
          <w:rFonts w:hint="eastAsia" w:ascii="宋体" w:hAnsi="宋体"/>
          <w:sz w:val="24"/>
        </w:rPr>
      </w:pPr>
      <w:r>
        <w:rPr>
          <w:rFonts w:hint="eastAsia" w:ascii="宋体" w:hAnsi="宋体"/>
          <w:sz w:val="24"/>
        </w:rPr>
        <w:t>5、厕所大小便入池，经常冲刷，无粪便堆积，无蛆蝇。</w:t>
      </w:r>
    </w:p>
    <w:p>
      <w:pPr>
        <w:tabs>
          <w:tab w:val="left" w:pos="900"/>
        </w:tabs>
        <w:autoSpaceDE w:val="0"/>
        <w:spacing w:line="500" w:lineRule="atLeast"/>
        <w:ind w:firstLine="480" w:firstLineChars="200"/>
        <w:rPr>
          <w:rFonts w:hint="eastAsia" w:ascii="宋体" w:hAnsi="宋体"/>
          <w:sz w:val="24"/>
        </w:rPr>
      </w:pPr>
      <w:r>
        <w:rPr>
          <w:rFonts w:hint="eastAsia"/>
          <w:sz w:val="24"/>
        </w:rPr>
        <w:t>6、</w:t>
      </w:r>
      <w:r>
        <w:rPr>
          <w:rFonts w:hint="eastAsia" w:ascii="宋体" w:hAnsi="宋体"/>
          <w:sz w:val="24"/>
        </w:rPr>
        <w:t>花园经常除草、松土、浇水、修剪，花木完整，生长旺盛。</w:t>
      </w:r>
    </w:p>
    <w:p>
      <w:pPr>
        <w:pStyle w:val="5"/>
        <w:spacing w:line="480" w:lineRule="exact"/>
        <w:rPr>
          <w:b/>
          <w:bCs/>
        </w:rPr>
      </w:pPr>
      <w:r>
        <w:rPr>
          <w:b/>
          <w:bCs/>
        </w:rPr>
        <w:t>四、公共区域及办公室绿色植物养护标准：</w:t>
      </w:r>
    </w:p>
    <w:p>
      <w:pPr>
        <w:spacing w:line="480" w:lineRule="exact"/>
        <w:rPr>
          <w:rFonts w:ascii="宋体" w:hAnsi="宋体"/>
          <w:sz w:val="24"/>
        </w:rPr>
      </w:pPr>
      <w:r>
        <w:rPr>
          <w:rFonts w:ascii="宋体" w:hAnsi="宋体"/>
          <w:sz w:val="24"/>
        </w:rPr>
        <w:t xml:space="preserve">   1</w:t>
      </w:r>
      <w:r>
        <w:rPr>
          <w:rFonts w:hint="eastAsia" w:ascii="宋体" w:hAnsi="宋体"/>
          <w:sz w:val="24"/>
        </w:rPr>
        <w:t>、植株要选择丰满健壮、株型自然均称；叶面要保持干净光亮、无灰尘脏物、无明显病斑、虫害；</w:t>
      </w:r>
    </w:p>
    <w:p>
      <w:pPr>
        <w:spacing w:line="480" w:lineRule="exact"/>
        <w:rPr>
          <w:rFonts w:ascii="宋体" w:hAnsi="宋体"/>
          <w:sz w:val="24"/>
        </w:rPr>
      </w:pPr>
      <w:r>
        <w:rPr>
          <w:rFonts w:ascii="宋体" w:hAnsi="宋体"/>
          <w:sz w:val="24"/>
        </w:rPr>
        <w:t xml:space="preserve">   2</w:t>
      </w:r>
      <w:r>
        <w:rPr>
          <w:rFonts w:hint="eastAsia" w:ascii="宋体" w:hAnsi="宋体"/>
          <w:sz w:val="24"/>
        </w:rPr>
        <w:t>、植株无残枝、黄叶，叶片叶尖有少许黄尾的要及时修剪，保持植株的美观；</w:t>
      </w:r>
    </w:p>
    <w:p>
      <w:pPr>
        <w:spacing w:line="480" w:lineRule="exact"/>
        <w:rPr>
          <w:rFonts w:ascii="宋体" w:hAnsi="宋体"/>
          <w:sz w:val="24"/>
        </w:rPr>
      </w:pPr>
      <w:r>
        <w:rPr>
          <w:rFonts w:ascii="宋体" w:hAnsi="宋体"/>
          <w:sz w:val="24"/>
        </w:rPr>
        <w:t xml:space="preserve">   3</w:t>
      </w:r>
      <w:r>
        <w:rPr>
          <w:rFonts w:hint="eastAsia" w:ascii="宋体" w:hAnsi="宋体"/>
          <w:sz w:val="24"/>
        </w:rPr>
        <w:t>、保持植物生长对水分的需求，不浇过量的水，也不能缺失水分；</w:t>
      </w:r>
    </w:p>
    <w:p>
      <w:pPr>
        <w:spacing w:line="480" w:lineRule="exact"/>
        <w:rPr>
          <w:rFonts w:ascii="宋体" w:hAnsi="宋体"/>
          <w:sz w:val="24"/>
        </w:rPr>
      </w:pPr>
      <w:r>
        <w:rPr>
          <w:rFonts w:ascii="宋体" w:hAnsi="宋体"/>
          <w:sz w:val="24"/>
        </w:rPr>
        <w:t xml:space="preserve">   4</w:t>
      </w:r>
      <w:r>
        <w:rPr>
          <w:rFonts w:hint="eastAsia" w:ascii="宋体" w:hAnsi="宋体"/>
          <w:sz w:val="24"/>
        </w:rPr>
        <w:t>、保持花盆、器皿的赶紧、整洁、无脏污，花盆内无杂物、垃圾，对有破损的花盘、器皿及时更换；</w:t>
      </w:r>
    </w:p>
    <w:p>
      <w:pPr>
        <w:spacing w:line="480" w:lineRule="exact"/>
        <w:rPr>
          <w:rFonts w:ascii="宋体" w:hAnsi="宋体"/>
          <w:sz w:val="24"/>
        </w:rPr>
      </w:pPr>
      <w:r>
        <w:rPr>
          <w:rFonts w:ascii="宋体" w:hAnsi="宋体"/>
          <w:sz w:val="24"/>
        </w:rPr>
        <w:t xml:space="preserve">   5</w:t>
      </w:r>
      <w:r>
        <w:rPr>
          <w:rFonts w:hint="eastAsia" w:ascii="宋体" w:hAnsi="宋体"/>
          <w:sz w:val="24"/>
        </w:rPr>
        <w:t>、花盆的底碟、套缸的大小、颜色都应合适配套，不大不小、美观大方；</w:t>
      </w:r>
    </w:p>
    <w:p>
      <w:pPr>
        <w:spacing w:line="480" w:lineRule="exact"/>
        <w:rPr>
          <w:rFonts w:ascii="宋体" w:hAnsi="宋体"/>
          <w:sz w:val="24"/>
        </w:rPr>
      </w:pPr>
      <w:r>
        <w:rPr>
          <w:rFonts w:ascii="宋体" w:hAnsi="宋体"/>
          <w:sz w:val="24"/>
        </w:rPr>
        <w:t xml:space="preserve">   6</w:t>
      </w:r>
      <w:r>
        <w:rPr>
          <w:rFonts w:hint="eastAsia" w:ascii="宋体" w:hAnsi="宋体"/>
          <w:sz w:val="24"/>
        </w:rPr>
        <w:t>、保持花盆、底碟、套缸内外部无泥垢、脏水，定期清洗；</w:t>
      </w:r>
    </w:p>
    <w:p>
      <w:pPr>
        <w:spacing w:line="480" w:lineRule="exact"/>
        <w:rPr>
          <w:rFonts w:ascii="宋体" w:hAnsi="宋体"/>
          <w:sz w:val="24"/>
        </w:rPr>
      </w:pPr>
      <w:r>
        <w:rPr>
          <w:rFonts w:ascii="宋体" w:hAnsi="宋体"/>
          <w:sz w:val="24"/>
        </w:rPr>
        <w:t xml:space="preserve">   7</w:t>
      </w:r>
      <w:r>
        <w:rPr>
          <w:rFonts w:hint="eastAsia" w:ascii="宋体" w:hAnsi="宋体"/>
          <w:sz w:val="24"/>
        </w:rPr>
        <w:t>、保证摆放植物的观赏性，对叶片少于植株</w:t>
      </w:r>
      <w:r>
        <w:rPr>
          <w:rFonts w:ascii="宋体" w:hAnsi="宋体"/>
          <w:sz w:val="24"/>
        </w:rPr>
        <w:t>1/2</w:t>
      </w:r>
      <w:r>
        <w:rPr>
          <w:rFonts w:hint="eastAsia" w:ascii="宋体" w:hAnsi="宋体"/>
          <w:sz w:val="24"/>
        </w:rPr>
        <w:t>以上的、或没有观赏性的植物定期更换；</w:t>
      </w:r>
    </w:p>
    <w:p>
      <w:pPr>
        <w:spacing w:line="480" w:lineRule="exact"/>
        <w:rPr>
          <w:rFonts w:ascii="宋体" w:hAnsi="宋体"/>
          <w:sz w:val="24"/>
        </w:rPr>
      </w:pPr>
      <w:r>
        <w:rPr>
          <w:rFonts w:ascii="宋体" w:hAnsi="宋体"/>
          <w:sz w:val="24"/>
        </w:rPr>
        <w:t xml:space="preserve">   8</w:t>
      </w:r>
      <w:r>
        <w:rPr>
          <w:rFonts w:hint="eastAsia" w:ascii="宋体" w:hAnsi="宋体"/>
          <w:sz w:val="24"/>
        </w:rPr>
        <w:t>、保持植物历旧常新，应及时提醒公司相关负责人安排定期更换调整；</w:t>
      </w:r>
    </w:p>
    <w:p>
      <w:pPr>
        <w:autoSpaceDE w:val="0"/>
        <w:spacing w:line="500" w:lineRule="atLeast"/>
        <w:rPr>
          <w:rFonts w:ascii="宋体" w:hAnsi="宋体" w:cs="黑体"/>
          <w:b/>
          <w:bCs/>
          <w:sz w:val="24"/>
        </w:rPr>
      </w:pPr>
      <w:r>
        <w:rPr>
          <w:rFonts w:hint="eastAsia" w:ascii="宋体" w:hAnsi="宋体"/>
          <w:b/>
          <w:bCs/>
          <w:sz w:val="24"/>
        </w:rPr>
        <w:t xml:space="preserve"> </w:t>
      </w:r>
    </w:p>
    <w:p>
      <w:pPr>
        <w:autoSpaceDE w:val="0"/>
        <w:spacing w:line="500" w:lineRule="atLeast"/>
        <w:ind w:left="944" w:hanging="944" w:hangingChars="392"/>
        <w:rPr>
          <w:rFonts w:hint="eastAsia" w:ascii="宋体" w:hAnsi="宋体"/>
          <w:b/>
          <w:bCs/>
          <w:sz w:val="24"/>
        </w:rPr>
      </w:pPr>
      <w:r>
        <w:rPr>
          <w:rFonts w:hint="eastAsia" w:ascii="宋体" w:hAnsi="宋体"/>
          <w:b/>
          <w:bCs/>
          <w:sz w:val="24"/>
        </w:rPr>
        <w:t>会议室使用管理制度</w:t>
      </w:r>
    </w:p>
    <w:p>
      <w:pPr>
        <w:autoSpaceDE w:val="0"/>
        <w:spacing w:line="500" w:lineRule="atLeast"/>
        <w:rPr>
          <w:rFonts w:hint="eastAsia" w:ascii="宋体" w:hAnsi="宋体"/>
          <w:b/>
          <w:bCs/>
          <w:sz w:val="24"/>
        </w:rPr>
      </w:pPr>
      <w:r>
        <w:rPr>
          <w:rFonts w:hint="eastAsia" w:ascii="宋体" w:hAnsi="宋体"/>
          <w:b/>
          <w:bCs/>
          <w:sz w:val="24"/>
        </w:rPr>
        <w:t>1、</w:t>
      </w:r>
      <w:r>
        <w:rPr>
          <w:rFonts w:hint="eastAsia" w:ascii="宋体" w:hAnsi="宋体"/>
          <w:sz w:val="24"/>
        </w:rPr>
        <w:t>目的：</w:t>
      </w:r>
    </w:p>
    <w:p>
      <w:pPr>
        <w:autoSpaceDE w:val="0"/>
        <w:spacing w:line="500" w:lineRule="atLeast"/>
        <w:ind w:firstLine="480"/>
        <w:rPr>
          <w:rFonts w:hint="eastAsia" w:ascii="宋体" w:hAnsi="宋体"/>
          <w:sz w:val="24"/>
        </w:rPr>
      </w:pPr>
      <w:r>
        <w:rPr>
          <w:rFonts w:hint="eastAsia" w:ascii="宋体" w:hAnsi="宋体"/>
          <w:sz w:val="24"/>
        </w:rPr>
        <w:t>为了充分利用会议室的功能，创造良好的办公环境，使会议室的管理和使用更加规范化、合理化，以确保中心各类会议的正常召开，现结合本中心的实际情况，制定本制度。</w:t>
      </w:r>
    </w:p>
    <w:p>
      <w:pPr>
        <w:autoSpaceDE w:val="0"/>
        <w:spacing w:line="500" w:lineRule="atLeast"/>
        <w:rPr>
          <w:rFonts w:hint="eastAsia" w:ascii="宋体" w:hAnsi="宋体"/>
          <w:b/>
          <w:bCs/>
          <w:sz w:val="24"/>
        </w:rPr>
      </w:pPr>
      <w:r>
        <w:rPr>
          <w:rFonts w:hint="eastAsia" w:ascii="宋体" w:hAnsi="宋体"/>
          <w:sz w:val="24"/>
        </w:rPr>
        <w:t>2、责任</w:t>
      </w:r>
      <w:r>
        <w:rPr>
          <w:rFonts w:hint="eastAsia" w:ascii="宋体" w:hAnsi="宋体"/>
          <w:b/>
          <w:bCs/>
          <w:sz w:val="24"/>
        </w:rPr>
        <w:t>：</w:t>
      </w:r>
    </w:p>
    <w:p>
      <w:pPr>
        <w:autoSpaceDE w:val="0"/>
        <w:spacing w:line="500" w:lineRule="atLeast"/>
        <w:ind w:firstLine="480" w:firstLineChars="200"/>
        <w:rPr>
          <w:rFonts w:hint="eastAsia" w:ascii="宋体" w:hAnsi="宋体"/>
          <w:sz w:val="24"/>
        </w:rPr>
      </w:pPr>
      <w:r>
        <w:rPr>
          <w:rFonts w:hint="eastAsia" w:ascii="宋体" w:hAnsi="宋体"/>
          <w:sz w:val="24"/>
        </w:rPr>
        <w:t>会议室使用管理由培训中心负责，并实施监督。</w:t>
      </w:r>
    </w:p>
    <w:p>
      <w:pPr>
        <w:autoSpaceDE w:val="0"/>
        <w:spacing w:line="500" w:lineRule="atLeast"/>
        <w:rPr>
          <w:rFonts w:hint="eastAsia" w:ascii="宋体" w:hAnsi="宋体"/>
          <w:sz w:val="24"/>
        </w:rPr>
      </w:pPr>
      <w:r>
        <w:rPr>
          <w:rFonts w:hint="eastAsia" w:ascii="宋体" w:hAnsi="宋体"/>
          <w:sz w:val="24"/>
        </w:rPr>
        <w:t>3、会议室使用办法：</w:t>
      </w:r>
    </w:p>
    <w:p>
      <w:pPr>
        <w:autoSpaceDE w:val="0"/>
        <w:spacing w:line="500" w:lineRule="atLeast"/>
        <w:ind w:firstLine="240" w:firstLineChars="100"/>
        <w:rPr>
          <w:rFonts w:hint="eastAsia" w:ascii="宋体" w:hAnsi="宋体"/>
          <w:sz w:val="24"/>
        </w:rPr>
      </w:pPr>
      <w:r>
        <w:rPr>
          <w:rFonts w:hint="eastAsia" w:ascii="宋体" w:hAnsi="宋体"/>
          <w:sz w:val="24"/>
        </w:rPr>
        <w:t>（1）中心内部企业需借用会议室，为避免会议发生冲突，需至少提前1天通知培训中心，并在前台接待处做好登记，以便统一安排。</w:t>
      </w:r>
    </w:p>
    <w:p>
      <w:pPr>
        <w:autoSpaceDE w:val="0"/>
        <w:spacing w:line="500" w:lineRule="atLeast"/>
        <w:ind w:firstLine="240" w:firstLineChars="100"/>
        <w:rPr>
          <w:rFonts w:hint="eastAsia" w:ascii="宋体" w:hAnsi="宋体"/>
          <w:sz w:val="24"/>
        </w:rPr>
      </w:pPr>
      <w:r>
        <w:rPr>
          <w:rFonts w:hint="eastAsia" w:ascii="宋体" w:hAnsi="宋体"/>
          <w:sz w:val="24"/>
        </w:rPr>
        <w:t>（2）会议室是专门用于接待客户、召开会议、研讨工作的地方，未经允许，不得挪借他用。</w:t>
      </w:r>
    </w:p>
    <w:p>
      <w:pPr>
        <w:autoSpaceDE w:val="0"/>
        <w:spacing w:line="500" w:lineRule="atLeast"/>
        <w:ind w:firstLine="240" w:firstLineChars="100"/>
        <w:rPr>
          <w:rFonts w:hint="eastAsia" w:ascii="宋体" w:hAnsi="宋体"/>
          <w:sz w:val="24"/>
        </w:rPr>
      </w:pPr>
      <w:r>
        <w:rPr>
          <w:rFonts w:hint="eastAsia" w:ascii="宋体" w:hAnsi="宋体"/>
          <w:sz w:val="24"/>
        </w:rPr>
        <w:t>（3）非参加会议及培训的人员，未经允许不得随意进入会议室。</w:t>
      </w:r>
    </w:p>
    <w:p>
      <w:pPr>
        <w:autoSpaceDE w:val="0"/>
        <w:spacing w:line="500" w:lineRule="atLeast"/>
        <w:ind w:firstLine="240" w:firstLineChars="100"/>
        <w:rPr>
          <w:rFonts w:hint="eastAsia" w:ascii="宋体" w:hAnsi="宋体"/>
          <w:sz w:val="24"/>
        </w:rPr>
      </w:pPr>
      <w:r>
        <w:rPr>
          <w:rFonts w:hint="eastAsia" w:ascii="宋体" w:hAnsi="宋体"/>
          <w:sz w:val="24"/>
        </w:rPr>
        <w:t>（4）临时召开的紧急会议需要占用会议室时，要及时向培训中心提出申请并登记。</w:t>
      </w:r>
    </w:p>
    <w:p>
      <w:pPr>
        <w:autoSpaceDE w:val="0"/>
        <w:spacing w:line="500" w:lineRule="atLeast"/>
        <w:ind w:firstLine="240" w:firstLineChars="100"/>
        <w:rPr>
          <w:rFonts w:hint="eastAsia" w:ascii="宋体" w:hAnsi="宋体"/>
          <w:sz w:val="24"/>
        </w:rPr>
      </w:pPr>
      <w:r>
        <w:rPr>
          <w:rFonts w:hint="eastAsia" w:ascii="宋体" w:hAnsi="宋体"/>
          <w:sz w:val="24"/>
        </w:rPr>
        <w:t>（5）各入驻企业申请使用会议室时，需明确使用时间、参加人员等，如有需要培训中心协办的事项提前注明，培训中心可根据实际情况做好相关服务工作。</w:t>
      </w:r>
    </w:p>
    <w:p>
      <w:pPr>
        <w:autoSpaceDE w:val="0"/>
        <w:spacing w:line="500" w:lineRule="atLeast"/>
        <w:ind w:firstLine="240" w:firstLineChars="100"/>
        <w:rPr>
          <w:rFonts w:hint="eastAsia" w:ascii="宋体" w:hAnsi="宋体"/>
          <w:sz w:val="24"/>
        </w:rPr>
      </w:pPr>
      <w:r>
        <w:rPr>
          <w:rFonts w:hint="eastAsia" w:ascii="宋体" w:hAnsi="宋体"/>
          <w:sz w:val="24"/>
        </w:rPr>
        <w:t>（6）如遇到会议之间发生冲突，要坚持局部服从整体的原则，内部客户优先于外部客户，中心会议优先于企业会议，企业会议之间由企业之间本着重要、紧急优先的原则自行协商解决</w:t>
      </w:r>
    </w:p>
    <w:p>
      <w:pPr>
        <w:autoSpaceDE w:val="0"/>
        <w:spacing w:line="500" w:lineRule="atLeast"/>
        <w:ind w:firstLine="240" w:firstLineChars="100"/>
        <w:rPr>
          <w:rFonts w:hint="eastAsia" w:ascii="宋体" w:hAnsi="宋体"/>
          <w:sz w:val="24"/>
        </w:rPr>
      </w:pPr>
      <w:r>
        <w:rPr>
          <w:rFonts w:hint="eastAsia" w:ascii="宋体" w:hAnsi="宋体"/>
          <w:sz w:val="24"/>
        </w:rPr>
        <w:t>（7）会议室的管理由培训中心统一负责。会议涉及使用的设备及设施由指定专人负责保管、管理与调试。各企业如需使用会议室的设备，应提前向综合部说明，以便提前准备，确保会议顺利进行。</w:t>
      </w:r>
    </w:p>
    <w:p>
      <w:pPr>
        <w:autoSpaceDE w:val="0"/>
        <w:spacing w:line="500" w:lineRule="atLeast"/>
        <w:rPr>
          <w:rFonts w:hint="eastAsia" w:ascii="宋体" w:hAnsi="宋体"/>
          <w:sz w:val="24"/>
        </w:rPr>
      </w:pPr>
      <w:r>
        <w:rPr>
          <w:rFonts w:hint="eastAsia" w:ascii="宋体" w:hAnsi="宋体"/>
          <w:sz w:val="24"/>
        </w:rPr>
        <w:t>开会期间，请爱惜会议室的设备及物品，如投影仪、录相机、VCD等,贵重物品由专人负责操作,其他人不得擅自使用和操作。</w:t>
      </w:r>
    </w:p>
    <w:p>
      <w:pPr>
        <w:autoSpaceDE w:val="0"/>
        <w:spacing w:line="500" w:lineRule="atLeast"/>
        <w:ind w:firstLine="240" w:firstLineChars="100"/>
        <w:rPr>
          <w:rFonts w:hint="eastAsia" w:ascii="宋体" w:hAnsi="宋体"/>
          <w:sz w:val="24"/>
        </w:rPr>
      </w:pPr>
      <w:r>
        <w:rPr>
          <w:rFonts w:hint="eastAsia" w:ascii="宋体" w:hAnsi="宋体"/>
          <w:sz w:val="24"/>
        </w:rPr>
        <w:t>（8）会议结束后,相关人员应及时整理会议场地,关闭各种电器,如发现设备故障和公物损坏应及时报综合部,以便及时修理,保证其他会议的准时进行。</w:t>
      </w:r>
    </w:p>
    <w:p>
      <w:pPr>
        <w:autoSpaceDE w:val="0"/>
        <w:spacing w:line="500" w:lineRule="atLeast"/>
        <w:ind w:firstLine="240" w:firstLineChars="100"/>
        <w:rPr>
          <w:rFonts w:hint="eastAsia" w:ascii="宋体" w:hAnsi="宋体"/>
          <w:sz w:val="24"/>
        </w:rPr>
      </w:pPr>
      <w:r>
        <w:rPr>
          <w:rFonts w:hint="eastAsia" w:ascii="宋体" w:hAnsi="宋体"/>
          <w:sz w:val="24"/>
        </w:rPr>
        <w:t>（9）会议室的使用部门，要维持室内清洁，使用完毕后由前台通知保洁人员及时清理打扫，将移动的桌椅及时放回原位，以方便其他部门使用。</w:t>
      </w:r>
    </w:p>
    <w:p>
      <w:pPr>
        <w:autoSpaceDE w:val="0"/>
        <w:spacing w:line="500" w:lineRule="atLeast"/>
        <w:ind w:firstLine="240" w:firstLineChars="100"/>
        <w:rPr>
          <w:rFonts w:hint="eastAsia" w:ascii="宋体" w:hAnsi="宋体"/>
          <w:sz w:val="24"/>
        </w:rPr>
      </w:pPr>
      <w:r>
        <w:rPr>
          <w:rFonts w:hint="eastAsia" w:ascii="宋体" w:hAnsi="宋体"/>
          <w:sz w:val="24"/>
        </w:rPr>
        <w:t>（10）</w:t>
      </w:r>
      <w:r>
        <w:rPr>
          <w:rFonts w:ascii="宋体" w:hAnsi="宋体"/>
          <w:sz w:val="24"/>
        </w:rPr>
        <w:t>室内物品未经</w:t>
      </w:r>
      <w:r>
        <w:rPr>
          <w:rFonts w:hint="eastAsia" w:ascii="宋体" w:hAnsi="宋体"/>
          <w:sz w:val="24"/>
        </w:rPr>
        <w:t>培训中心</w:t>
      </w:r>
      <w:r>
        <w:rPr>
          <w:rFonts w:ascii="宋体" w:hAnsi="宋体"/>
          <w:sz w:val="24"/>
        </w:rPr>
        <w:t>批准，不得私自转借他人或挪</w:t>
      </w:r>
      <w:r>
        <w:rPr>
          <w:rFonts w:hint="eastAsia" w:ascii="宋体" w:hAnsi="宋体"/>
          <w:sz w:val="24"/>
        </w:rPr>
        <w:t>借</w:t>
      </w:r>
      <w:r>
        <w:rPr>
          <w:rFonts w:ascii="宋体" w:hAnsi="宋体"/>
          <w:sz w:val="24"/>
        </w:rPr>
        <w:t>他用。若要借用会议室内的物品，需填写物品借用申请表，并要及时归还原处。</w:t>
      </w:r>
    </w:p>
    <w:p>
      <w:pPr>
        <w:rPr>
          <w:rFonts w:hint="eastAsia" w:ascii="宋体" w:hAnsi="宋体"/>
          <w:sz w:val="24"/>
        </w:rPr>
      </w:pPr>
    </w:p>
    <w:p>
      <w:pPr>
        <w:autoSpaceDE w:val="0"/>
        <w:spacing w:line="400" w:lineRule="exact"/>
        <w:jc w:val="left"/>
        <w:rPr>
          <w:rFonts w:hint="eastAsia" w:ascii="宋体" w:hAnsi="宋体"/>
          <w:b/>
          <w:bCs/>
          <w:sz w:val="24"/>
        </w:rPr>
      </w:pPr>
    </w:p>
    <w:p>
      <w:pPr>
        <w:autoSpaceDE w:val="0"/>
        <w:spacing w:line="400" w:lineRule="exact"/>
        <w:jc w:val="left"/>
        <w:rPr>
          <w:rFonts w:hint="eastAsia" w:ascii="宋体" w:hAnsi="宋体"/>
          <w:b/>
          <w:bCs/>
          <w:sz w:val="24"/>
        </w:rPr>
      </w:pPr>
      <w:r>
        <w:rPr>
          <w:rFonts w:hint="eastAsia" w:ascii="宋体" w:hAnsi="宋体"/>
          <w:b/>
          <w:bCs/>
          <w:sz w:val="24"/>
        </w:rPr>
        <w:t>公共服务中心各区域记录表格</w:t>
      </w:r>
    </w:p>
    <w:p>
      <w:pPr>
        <w:autoSpaceDE w:val="0"/>
        <w:spacing w:line="400" w:lineRule="exact"/>
        <w:jc w:val="left"/>
        <w:rPr>
          <w:rFonts w:hint="eastAsia" w:ascii="宋体" w:hAnsi="宋体"/>
          <w:b/>
          <w:bCs/>
          <w:sz w:val="24"/>
        </w:rPr>
      </w:pPr>
      <w:r>
        <w:rPr>
          <w:rFonts w:hint="eastAsia" w:ascii="宋体" w:hAnsi="宋体"/>
          <w:b/>
          <w:bCs/>
          <w:sz w:val="24"/>
        </w:rPr>
        <w:t xml:space="preserve"> </w:t>
      </w:r>
    </w:p>
    <w:p>
      <w:pPr>
        <w:jc w:val="center"/>
        <w:rPr>
          <w:rFonts w:hint="eastAsia" w:ascii="宋体" w:hAnsi="宋体"/>
          <w:b/>
          <w:bCs/>
          <w:sz w:val="24"/>
        </w:rPr>
      </w:pPr>
      <w:r>
        <w:rPr>
          <w:rFonts w:hint="eastAsia" w:ascii="宋体" w:hAnsi="宋体"/>
          <w:b/>
          <w:bCs/>
          <w:sz w:val="24"/>
        </w:rPr>
        <w:t>来访人员登记表</w:t>
      </w:r>
    </w:p>
    <w:tbl>
      <w:tblPr>
        <w:tblStyle w:val="6"/>
        <w:tblW w:w="10189"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30"/>
        <w:gridCol w:w="1455"/>
        <w:gridCol w:w="2205"/>
        <w:gridCol w:w="1530"/>
        <w:gridCol w:w="1277"/>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序号</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日期</w:t>
            </w: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访客姓名</w:t>
            </w: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来访事宜</w:t>
            </w: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联系电话</w:t>
            </w: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接待人</w:t>
            </w: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1</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2</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3</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4</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5</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6</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7</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8</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9</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bl>
    <w:p>
      <w:pPr>
        <w:rPr>
          <w:rFonts w:hint="eastAsia"/>
        </w:rPr>
      </w:pPr>
    </w:p>
    <w:p>
      <w:pPr>
        <w:rPr>
          <w:rFonts w:hint="eastAsia"/>
          <w:b/>
          <w:bCs/>
          <w:sz w:val="24"/>
        </w:rPr>
      </w:pPr>
    </w:p>
    <w:p>
      <w:pPr>
        <w:rPr>
          <w:rFonts w:hint="eastAsia"/>
          <w:b/>
          <w:bCs/>
          <w:sz w:val="24"/>
        </w:rPr>
      </w:pPr>
      <w:r>
        <w:rPr>
          <w:rFonts w:hint="eastAsia"/>
          <w:b/>
          <w:bCs/>
          <w:sz w:val="24"/>
        </w:rPr>
        <w:t>市级电子商务进农村农特产品展厅进出登记表</w:t>
      </w:r>
    </w:p>
    <w:tbl>
      <w:tblPr>
        <w:tblStyle w:val="6"/>
        <w:tblpPr w:leftFromText="180" w:rightFromText="180" w:vertAnchor="text" w:horzAnchor="page" w:tblpX="887" w:tblpY="270"/>
        <w:tblOverlap w:val="never"/>
        <w:tblW w:w="10173" w:type="dxa"/>
        <w:tblInd w:w="0" w:type="dxa"/>
        <w:tblLayout w:type="fixed"/>
        <w:tblCellMar>
          <w:top w:w="0" w:type="dxa"/>
          <w:left w:w="108" w:type="dxa"/>
          <w:bottom w:w="0" w:type="dxa"/>
          <w:right w:w="108" w:type="dxa"/>
        </w:tblCellMar>
      </w:tblPr>
      <w:tblGrid>
        <w:gridCol w:w="1940"/>
        <w:gridCol w:w="1874"/>
        <w:gridCol w:w="4127"/>
        <w:gridCol w:w="2232"/>
      </w:tblGrid>
      <w:tr>
        <w:tblPrEx>
          <w:tblCellMar>
            <w:top w:w="0" w:type="dxa"/>
            <w:left w:w="108" w:type="dxa"/>
            <w:bottom w:w="0" w:type="dxa"/>
            <w:right w:w="108" w:type="dxa"/>
          </w:tblCellMar>
        </w:tblPrEx>
        <w:trPr>
          <w:trHeight w:val="441" w:hRule="atLeast"/>
        </w:trPr>
        <w:tc>
          <w:tcPr>
            <w:tcW w:w="1940" w:type="dxa"/>
            <w:tcBorders>
              <w:top w:val="single" w:color="000000" w:sz="4" w:space="0"/>
              <w:left w:val="single" w:color="000000" w:sz="4" w:space="0"/>
              <w:bottom w:val="single" w:color="000000" w:sz="4" w:space="0"/>
              <w:right w:val="single" w:color="000000" w:sz="4" w:space="0"/>
            </w:tcBorders>
            <w:noWrap w:val="0"/>
            <w:vAlign w:val="top"/>
          </w:tcPr>
          <w:p>
            <w:pPr>
              <w:spacing w:line="480" w:lineRule="auto"/>
              <w:jc w:val="center"/>
              <w:rPr>
                <w:rFonts w:ascii="宋体" w:hAnsi="宋体" w:cs="黑体"/>
                <w:b/>
                <w:bCs/>
                <w:sz w:val="24"/>
              </w:rPr>
            </w:pPr>
            <w:r>
              <w:rPr>
                <w:rFonts w:hint="eastAsia" w:ascii="宋体" w:hAnsi="宋体"/>
                <w:b/>
                <w:bCs/>
                <w:sz w:val="24"/>
              </w:rPr>
              <w:t>序号</w:t>
            </w:r>
          </w:p>
        </w:tc>
        <w:tc>
          <w:tcPr>
            <w:tcW w:w="1874"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ascii="宋体" w:hAnsi="宋体" w:cs="黑体"/>
                <w:b/>
                <w:bCs/>
                <w:sz w:val="24"/>
              </w:rPr>
            </w:pPr>
            <w:r>
              <w:rPr>
                <w:rFonts w:hint="eastAsia" w:ascii="宋体" w:hAnsi="宋体"/>
                <w:b/>
                <w:bCs/>
                <w:sz w:val="24"/>
              </w:rPr>
              <w:t>物品名称</w:t>
            </w:r>
          </w:p>
        </w:tc>
        <w:tc>
          <w:tcPr>
            <w:tcW w:w="4127"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ascii="宋体" w:hAnsi="宋体" w:cs="黑体"/>
                <w:b/>
                <w:bCs/>
                <w:sz w:val="24"/>
              </w:rPr>
            </w:pPr>
            <w:r>
              <w:rPr>
                <w:rFonts w:hint="eastAsia" w:ascii="宋体" w:hAnsi="宋体"/>
                <w:b/>
                <w:bCs/>
                <w:sz w:val="24"/>
              </w:rPr>
              <w:t>产地</w:t>
            </w:r>
          </w:p>
        </w:tc>
        <w:tc>
          <w:tcPr>
            <w:tcW w:w="2232"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ascii="宋体" w:hAnsi="宋体" w:cs="黑体"/>
                <w:b/>
                <w:bCs/>
                <w:sz w:val="24"/>
              </w:rPr>
            </w:pPr>
            <w:r>
              <w:rPr>
                <w:rFonts w:hint="eastAsia" w:ascii="宋体" w:hAnsi="宋体"/>
                <w:b/>
                <w:bCs/>
                <w:sz w:val="24"/>
              </w:rPr>
              <w:t>数量</w:t>
            </w:r>
          </w:p>
        </w:tc>
      </w:tr>
      <w:tr>
        <w:tblPrEx>
          <w:tblCellMar>
            <w:top w:w="0" w:type="dxa"/>
            <w:left w:w="108" w:type="dxa"/>
            <w:bottom w:w="0" w:type="dxa"/>
            <w:right w:w="108" w:type="dxa"/>
          </w:tblCellMar>
        </w:tblPrEx>
        <w:trPr>
          <w:trHeight w:val="441" w:hRule="atLeast"/>
        </w:trPr>
        <w:tc>
          <w:tcPr>
            <w:tcW w:w="1940" w:type="dxa"/>
            <w:tcBorders>
              <w:top w:val="single" w:color="000000" w:sz="4" w:space="0"/>
              <w:left w:val="single" w:color="000000" w:sz="4" w:space="0"/>
              <w:bottom w:val="single" w:color="000000" w:sz="4" w:space="0"/>
              <w:right w:val="single" w:color="000000" w:sz="4" w:space="0"/>
            </w:tcBorders>
            <w:noWrap w:val="0"/>
            <w:vAlign w:val="top"/>
          </w:tcPr>
          <w:p>
            <w:pPr>
              <w:spacing w:line="480" w:lineRule="auto"/>
              <w:jc w:val="center"/>
              <w:rPr>
                <w:rFonts w:hint="eastAsia" w:ascii="宋体" w:hAnsi="宋体"/>
                <w:b/>
                <w:bCs/>
                <w:sz w:val="24"/>
              </w:rPr>
            </w:pPr>
            <w:r>
              <w:rPr>
                <w:rFonts w:hint="eastAsia" w:ascii="宋体" w:hAnsi="宋体"/>
                <w:b/>
                <w:bCs/>
                <w:sz w:val="24"/>
              </w:rPr>
              <w:t>1</w:t>
            </w:r>
          </w:p>
        </w:tc>
        <w:tc>
          <w:tcPr>
            <w:tcW w:w="1874"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hint="eastAsia" w:ascii="宋体" w:hAnsi="宋体"/>
                <w:b/>
                <w:bCs/>
                <w:sz w:val="24"/>
              </w:rPr>
            </w:pPr>
          </w:p>
        </w:tc>
        <w:tc>
          <w:tcPr>
            <w:tcW w:w="4127"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hint="eastAsia" w:ascii="宋体" w:hAnsi="宋体"/>
                <w:b/>
                <w:bCs/>
                <w:sz w:val="24"/>
              </w:rPr>
            </w:pPr>
          </w:p>
        </w:tc>
        <w:tc>
          <w:tcPr>
            <w:tcW w:w="2232"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hint="eastAsia" w:ascii="宋体" w:hAnsi="宋体"/>
                <w:b/>
                <w:bCs/>
                <w:sz w:val="24"/>
              </w:rPr>
            </w:pPr>
          </w:p>
        </w:tc>
      </w:tr>
      <w:tr>
        <w:tblPrEx>
          <w:tblCellMar>
            <w:top w:w="0" w:type="dxa"/>
            <w:left w:w="108" w:type="dxa"/>
            <w:bottom w:w="0" w:type="dxa"/>
            <w:right w:w="108" w:type="dxa"/>
          </w:tblCellMar>
        </w:tblPrEx>
        <w:trPr>
          <w:trHeight w:val="447" w:hRule="atLeast"/>
        </w:trPr>
        <w:tc>
          <w:tcPr>
            <w:tcW w:w="1940" w:type="dxa"/>
            <w:tcBorders>
              <w:top w:val="single" w:color="000000" w:sz="4" w:space="0"/>
              <w:left w:val="single" w:color="000000" w:sz="4" w:space="0"/>
              <w:bottom w:val="single" w:color="000000" w:sz="4" w:space="0"/>
              <w:right w:val="single" w:color="000000" w:sz="4" w:space="0"/>
            </w:tcBorders>
            <w:noWrap w:val="0"/>
            <w:vAlign w:val="top"/>
          </w:tcPr>
          <w:p>
            <w:pPr>
              <w:spacing w:line="480" w:lineRule="auto"/>
              <w:jc w:val="center"/>
              <w:rPr>
                <w:rFonts w:hint="eastAsia" w:ascii="宋体" w:hAnsi="宋体"/>
                <w:b/>
                <w:bCs/>
                <w:sz w:val="24"/>
              </w:rPr>
            </w:pPr>
            <w:r>
              <w:rPr>
                <w:rFonts w:hint="eastAsia" w:ascii="宋体" w:hAnsi="宋体"/>
                <w:b/>
                <w:bCs/>
                <w:sz w:val="24"/>
              </w:rPr>
              <w:t>2</w:t>
            </w:r>
          </w:p>
        </w:tc>
        <w:tc>
          <w:tcPr>
            <w:tcW w:w="1874"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hint="eastAsia" w:ascii="宋体" w:hAnsi="宋体"/>
                <w:b/>
                <w:bCs/>
                <w:sz w:val="24"/>
              </w:rPr>
            </w:pPr>
          </w:p>
        </w:tc>
        <w:tc>
          <w:tcPr>
            <w:tcW w:w="4127"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hint="eastAsia" w:ascii="宋体" w:hAnsi="宋体"/>
                <w:b/>
                <w:bCs/>
                <w:sz w:val="24"/>
              </w:rPr>
            </w:pPr>
          </w:p>
        </w:tc>
        <w:tc>
          <w:tcPr>
            <w:tcW w:w="2232" w:type="dxa"/>
            <w:tcBorders>
              <w:top w:val="single" w:color="000000" w:sz="4" w:space="0"/>
              <w:left w:val="nil"/>
              <w:bottom w:val="single" w:color="000000" w:sz="4" w:space="0"/>
              <w:right w:val="single" w:color="000000" w:sz="4" w:space="0"/>
            </w:tcBorders>
            <w:noWrap w:val="0"/>
            <w:vAlign w:val="top"/>
          </w:tcPr>
          <w:p>
            <w:pPr>
              <w:spacing w:line="480" w:lineRule="auto"/>
              <w:jc w:val="center"/>
              <w:rPr>
                <w:rFonts w:hint="eastAsia" w:ascii="宋体" w:hAnsi="宋体"/>
                <w:b/>
                <w:bCs/>
                <w:sz w:val="24"/>
              </w:rPr>
            </w:pP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071" w:right="1344" w:bottom="1440" w:left="1344" w:header="720" w:footer="720" w:gutter="0"/>
          <w:cols w:space="720" w:num="1"/>
          <w:docGrid w:type="lines" w:linePitch="312" w:charSpace="0"/>
        </w:sectPr>
      </w:pPr>
    </w:p>
    <w:p>
      <w:pPr>
        <w:rPr>
          <w:rFonts w:hint="eastAsia" w:ascii="宋体" w:hAnsi="宋体" w:cs="黑体"/>
          <w:sz w:val="24"/>
        </w:rPr>
      </w:pPr>
      <w:r>
        <w:rPr>
          <w:rFonts w:hint="eastAsia" w:ascii="宋体" w:hAnsi="宋体"/>
          <w:b/>
          <w:bCs/>
          <w:sz w:val="24"/>
        </w:rPr>
        <w:t>市级电子商务进农村农特产品展厅管理制度</w:t>
      </w:r>
    </w:p>
    <w:p>
      <w:pPr>
        <w:autoSpaceDE w:val="0"/>
        <w:spacing w:line="500" w:lineRule="atLeast"/>
        <w:ind w:firstLine="480" w:firstLineChars="200"/>
        <w:rPr>
          <w:rFonts w:ascii="宋体" w:hAnsi="宋体"/>
          <w:sz w:val="24"/>
        </w:rPr>
      </w:pPr>
      <w:r>
        <w:rPr>
          <w:rFonts w:hint="eastAsia" w:ascii="宋体" w:hAnsi="宋体"/>
          <w:sz w:val="24"/>
        </w:rPr>
        <w:t>为了提高客户满意度，营造一个温馨、舒适的环境，现特制定特色馆管理规定。</w:t>
      </w:r>
    </w:p>
    <w:p>
      <w:pPr>
        <w:widowControl/>
        <w:topLinePunct/>
        <w:spacing w:line="500" w:lineRule="exact"/>
        <w:rPr>
          <w:rFonts w:ascii="宋体" w:hAnsi="宋体"/>
          <w:b/>
          <w:bCs/>
          <w:sz w:val="24"/>
        </w:rPr>
      </w:pPr>
      <w:r>
        <w:rPr>
          <w:rFonts w:hint="eastAsia" w:ascii="宋体" w:hAnsi="宋体"/>
          <w:b/>
          <w:bCs/>
          <w:sz w:val="24"/>
        </w:rPr>
        <w:t>一、行为规范</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、特色馆工作人员未经主管的许可，不得迟到、早退、缺席、擅离岗位及私自调假；</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、员工不得迟到、早退、擅自离岗及私自调班或休假，特殊情况须经主管以上直属主管批准；</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、上下班必须签到或打卡，不得代签；</w:t>
      </w:r>
    </w:p>
    <w:p>
      <w:pPr>
        <w:widowControl/>
        <w:topLinePunct/>
        <w:spacing w:line="500" w:lineRule="exact"/>
        <w:ind w:firstLine="480" w:firstLineChars="200"/>
        <w:rPr>
          <w:rFonts w:ascii="宋体" w:hAnsi="宋体"/>
          <w:sz w:val="24"/>
        </w:rPr>
      </w:pPr>
      <w:r>
        <w:rPr>
          <w:rFonts w:ascii="宋体" w:hAnsi="宋体"/>
          <w:sz w:val="24"/>
        </w:rPr>
        <w:t>4</w:t>
      </w:r>
      <w:r>
        <w:rPr>
          <w:rFonts w:hint="eastAsia" w:ascii="宋体" w:hAnsi="宋体"/>
          <w:sz w:val="24"/>
        </w:rPr>
        <w:t>、每月排班表，应于每月</w:t>
      </w:r>
      <w:r>
        <w:rPr>
          <w:rFonts w:ascii="宋体" w:hAnsi="宋体"/>
          <w:sz w:val="24"/>
        </w:rPr>
        <w:t>1</w:t>
      </w:r>
      <w:r>
        <w:rPr>
          <w:rFonts w:hint="eastAsia" w:ascii="宋体" w:hAnsi="宋体"/>
          <w:sz w:val="24"/>
        </w:rPr>
        <w:t>日前由主管排定，未经主管允许，不得擅自更改；</w:t>
      </w:r>
    </w:p>
    <w:p>
      <w:pPr>
        <w:widowControl/>
        <w:topLinePunct/>
        <w:spacing w:line="500" w:lineRule="exact"/>
        <w:ind w:firstLine="480" w:firstLineChars="200"/>
        <w:rPr>
          <w:rFonts w:ascii="宋体" w:hAnsi="宋体"/>
          <w:sz w:val="24"/>
        </w:rPr>
      </w:pPr>
      <w:r>
        <w:rPr>
          <w:rFonts w:ascii="宋体" w:hAnsi="宋体"/>
          <w:sz w:val="24"/>
        </w:rPr>
        <w:t>5</w:t>
      </w:r>
      <w:r>
        <w:rPr>
          <w:rFonts w:hint="eastAsia" w:ascii="宋体" w:hAnsi="宋体"/>
          <w:sz w:val="24"/>
        </w:rPr>
        <w:t>、员工请假需报直属主管批准，主管需由直属主管批准不；</w:t>
      </w:r>
    </w:p>
    <w:p>
      <w:pPr>
        <w:widowControl/>
        <w:topLinePunct/>
        <w:spacing w:line="500" w:lineRule="exact"/>
        <w:ind w:firstLine="480" w:firstLineChars="200"/>
        <w:rPr>
          <w:rFonts w:ascii="宋体" w:hAnsi="宋体"/>
          <w:sz w:val="24"/>
        </w:rPr>
      </w:pPr>
      <w:r>
        <w:rPr>
          <w:rFonts w:ascii="宋体" w:hAnsi="宋体"/>
          <w:sz w:val="24"/>
        </w:rPr>
        <w:t>6</w:t>
      </w:r>
      <w:r>
        <w:rPr>
          <w:rFonts w:hint="eastAsia" w:ascii="宋体" w:hAnsi="宋体"/>
          <w:sz w:val="24"/>
        </w:rPr>
        <w:t>、穿着工装时，不能在公共场所有不良言形，以免影响公司声誉；</w:t>
      </w:r>
    </w:p>
    <w:p>
      <w:pPr>
        <w:widowControl/>
        <w:topLinePunct/>
        <w:spacing w:line="500" w:lineRule="exact"/>
        <w:ind w:firstLine="480" w:firstLineChars="200"/>
        <w:rPr>
          <w:rFonts w:ascii="宋体" w:hAnsi="宋体"/>
          <w:sz w:val="24"/>
        </w:rPr>
      </w:pPr>
      <w:r>
        <w:rPr>
          <w:rFonts w:ascii="宋体" w:hAnsi="宋体"/>
          <w:sz w:val="24"/>
        </w:rPr>
        <w:t>7</w:t>
      </w:r>
      <w:r>
        <w:rPr>
          <w:rFonts w:hint="eastAsia" w:ascii="宋体" w:hAnsi="宋体"/>
          <w:sz w:val="24"/>
        </w:rPr>
        <w:t>、员工用餐时间为</w:t>
      </w:r>
      <w:r>
        <w:rPr>
          <w:rFonts w:ascii="宋体" w:hAnsi="宋体"/>
          <w:sz w:val="24"/>
        </w:rPr>
        <w:t>30</w:t>
      </w:r>
      <w:r>
        <w:rPr>
          <w:rFonts w:hint="eastAsia" w:ascii="宋体" w:hAnsi="宋体"/>
          <w:sz w:val="24"/>
        </w:rPr>
        <w:t>分钟，主管应合理安排员工用餐时间，必须轮流进餐，不得在店堂内用餐，餐后及时补妆并清理现场干净；</w:t>
      </w:r>
    </w:p>
    <w:p>
      <w:pPr>
        <w:widowControl/>
        <w:topLinePunct/>
        <w:spacing w:line="500" w:lineRule="exact"/>
        <w:ind w:left="-27" w:leftChars="-13" w:firstLine="506" w:firstLineChars="211"/>
        <w:rPr>
          <w:rFonts w:ascii="宋体" w:hAnsi="宋体"/>
          <w:sz w:val="24"/>
        </w:rPr>
      </w:pPr>
      <w:r>
        <w:rPr>
          <w:rFonts w:ascii="宋体" w:hAnsi="宋体"/>
          <w:sz w:val="24"/>
        </w:rPr>
        <w:t>8</w:t>
      </w:r>
      <w:r>
        <w:rPr>
          <w:rFonts w:hint="eastAsia" w:ascii="宋体" w:hAnsi="宋体"/>
          <w:sz w:val="24"/>
        </w:rPr>
        <w:t>、工作时必须穿着公司指定整齐制服及配戴工牌于左胸前，并应有专业仪态；</w:t>
      </w:r>
    </w:p>
    <w:p>
      <w:pPr>
        <w:widowControl/>
        <w:topLinePunct/>
        <w:spacing w:line="500" w:lineRule="exact"/>
        <w:ind w:left="-27" w:leftChars="-13" w:firstLine="506" w:firstLineChars="211"/>
        <w:rPr>
          <w:rFonts w:ascii="宋体" w:hAnsi="宋体"/>
          <w:sz w:val="24"/>
        </w:rPr>
      </w:pPr>
      <w:r>
        <w:rPr>
          <w:rFonts w:ascii="宋体" w:hAnsi="宋体"/>
          <w:sz w:val="24"/>
        </w:rPr>
        <w:t>9</w:t>
      </w:r>
      <w:r>
        <w:rPr>
          <w:rFonts w:hint="eastAsia" w:ascii="宋体" w:hAnsi="宋体"/>
          <w:sz w:val="24"/>
        </w:rPr>
        <w:t>、不论在任何情景下，应面带亲切笑容及不得与顾客争论；</w:t>
      </w:r>
    </w:p>
    <w:p>
      <w:pPr>
        <w:widowControl/>
        <w:topLinePunct/>
        <w:spacing w:line="500" w:lineRule="exact"/>
        <w:ind w:left="-27" w:leftChars="-13" w:firstLine="506" w:firstLineChars="211"/>
        <w:rPr>
          <w:rFonts w:ascii="宋体" w:hAnsi="宋体"/>
          <w:sz w:val="24"/>
        </w:rPr>
      </w:pPr>
      <w:r>
        <w:rPr>
          <w:rFonts w:ascii="宋体" w:hAnsi="宋体"/>
          <w:sz w:val="24"/>
        </w:rPr>
        <w:t>10</w:t>
      </w:r>
      <w:r>
        <w:rPr>
          <w:rFonts w:hint="eastAsia" w:ascii="宋体" w:hAnsi="宋体"/>
          <w:sz w:val="24"/>
        </w:rPr>
        <w:t>、主管休息时必须指定人员代班，并报请上级批准；</w:t>
      </w:r>
    </w:p>
    <w:p>
      <w:pPr>
        <w:widowControl/>
        <w:topLinePunct/>
        <w:spacing w:line="500" w:lineRule="exact"/>
        <w:ind w:firstLine="560"/>
        <w:rPr>
          <w:rFonts w:ascii="宋体" w:hAnsi="宋体"/>
          <w:sz w:val="24"/>
        </w:rPr>
      </w:pPr>
      <w:r>
        <w:rPr>
          <w:rFonts w:ascii="宋体" w:hAnsi="宋体"/>
          <w:sz w:val="24"/>
        </w:rPr>
        <w:t>11</w:t>
      </w:r>
      <w:r>
        <w:rPr>
          <w:rFonts w:hint="eastAsia" w:ascii="宋体" w:hAnsi="宋体"/>
          <w:sz w:val="24"/>
        </w:rPr>
        <w:t>、无论在任何情况下，应面带微笑，热情服务，不得与顾客争吵或不礼貌，不得任意评论顾客的言行、服饰；</w:t>
      </w:r>
    </w:p>
    <w:p>
      <w:pPr>
        <w:widowControl/>
        <w:topLinePunct/>
        <w:spacing w:line="500" w:lineRule="exact"/>
        <w:ind w:firstLine="560"/>
        <w:rPr>
          <w:rFonts w:ascii="宋体" w:hAnsi="宋体"/>
          <w:sz w:val="24"/>
        </w:rPr>
      </w:pPr>
      <w:r>
        <w:rPr>
          <w:rFonts w:ascii="宋体" w:hAnsi="宋体"/>
          <w:sz w:val="24"/>
        </w:rPr>
        <w:t>12</w:t>
      </w:r>
      <w:r>
        <w:rPr>
          <w:rFonts w:hint="eastAsia" w:ascii="宋体" w:hAnsi="宋体"/>
          <w:sz w:val="24"/>
        </w:rPr>
        <w:t>、不可在店堂内粗言秽语、饮食、戏闹、聊天，亦不得在店堂内及休息室吸烟或睡觉；</w:t>
      </w:r>
    </w:p>
    <w:p>
      <w:pPr>
        <w:widowControl/>
        <w:topLinePunct/>
        <w:spacing w:line="500" w:lineRule="exact"/>
        <w:ind w:firstLine="560"/>
        <w:rPr>
          <w:rFonts w:ascii="宋体" w:hAnsi="宋体"/>
          <w:sz w:val="24"/>
        </w:rPr>
      </w:pPr>
      <w:r>
        <w:rPr>
          <w:rFonts w:ascii="宋体" w:hAnsi="宋体"/>
          <w:sz w:val="24"/>
        </w:rPr>
        <w:t>13</w:t>
      </w:r>
      <w:r>
        <w:rPr>
          <w:rFonts w:hint="eastAsia" w:ascii="宋体" w:hAnsi="宋体"/>
          <w:sz w:val="24"/>
        </w:rPr>
        <w:t>、不可在店堂内依傍货架或墙壁、双手叠在胸前或插在裤袋内；</w:t>
      </w:r>
    </w:p>
    <w:p>
      <w:pPr>
        <w:widowControl/>
        <w:topLinePunct/>
        <w:spacing w:line="500" w:lineRule="exact"/>
        <w:ind w:firstLine="560"/>
        <w:rPr>
          <w:rFonts w:ascii="宋体" w:hAnsi="宋体"/>
          <w:sz w:val="24"/>
        </w:rPr>
      </w:pPr>
      <w:r>
        <w:rPr>
          <w:rFonts w:ascii="宋体" w:hAnsi="宋体"/>
          <w:sz w:val="24"/>
        </w:rPr>
        <w:t>14</w:t>
      </w:r>
      <w:r>
        <w:rPr>
          <w:rFonts w:hint="eastAsia" w:ascii="宋体" w:hAnsi="宋体"/>
          <w:sz w:val="24"/>
        </w:rPr>
        <w:t>、不得对上司态度恶劣及拒绝履行上司之合理工作安排；</w:t>
      </w:r>
    </w:p>
    <w:p>
      <w:pPr>
        <w:widowControl/>
        <w:topLinePunct/>
        <w:spacing w:line="500" w:lineRule="exact"/>
        <w:ind w:firstLine="560"/>
        <w:rPr>
          <w:rFonts w:ascii="宋体" w:hAnsi="宋体"/>
          <w:sz w:val="24"/>
        </w:rPr>
      </w:pPr>
      <w:r>
        <w:rPr>
          <w:rFonts w:ascii="宋体" w:hAnsi="宋体"/>
          <w:sz w:val="24"/>
        </w:rPr>
        <w:t>15</w:t>
      </w:r>
      <w:r>
        <w:rPr>
          <w:rFonts w:hint="eastAsia" w:ascii="宋体" w:hAnsi="宋体"/>
          <w:sz w:val="24"/>
        </w:rPr>
        <w:t>、必须严格遵循公司服务标准及清洁标准；</w:t>
      </w:r>
    </w:p>
    <w:p>
      <w:pPr>
        <w:widowControl/>
        <w:topLinePunct/>
        <w:spacing w:line="500" w:lineRule="exact"/>
        <w:ind w:firstLine="560"/>
        <w:rPr>
          <w:rFonts w:ascii="宋体" w:hAnsi="宋体"/>
          <w:sz w:val="24"/>
        </w:rPr>
      </w:pPr>
      <w:r>
        <w:rPr>
          <w:rFonts w:ascii="宋体" w:hAnsi="宋体"/>
          <w:sz w:val="24"/>
        </w:rPr>
        <w:t>16</w:t>
      </w:r>
      <w:r>
        <w:rPr>
          <w:rFonts w:hint="eastAsia" w:ascii="宋体" w:hAnsi="宋体"/>
          <w:sz w:val="24"/>
        </w:rPr>
        <w:t>、未经允许不得擅自开启电脑、收银机</w:t>
      </w:r>
      <w:r>
        <w:rPr>
          <w:rFonts w:ascii="宋体" w:hAnsi="宋体"/>
          <w:sz w:val="24"/>
        </w:rPr>
        <w:t>;</w:t>
      </w:r>
    </w:p>
    <w:p>
      <w:pPr>
        <w:widowControl/>
        <w:topLinePunct/>
        <w:spacing w:line="500" w:lineRule="exact"/>
        <w:ind w:firstLine="560"/>
        <w:rPr>
          <w:rFonts w:ascii="宋体" w:hAnsi="宋体"/>
          <w:sz w:val="24"/>
        </w:rPr>
      </w:pPr>
      <w:r>
        <w:rPr>
          <w:rFonts w:ascii="宋体" w:hAnsi="宋体"/>
          <w:sz w:val="24"/>
        </w:rPr>
        <w:t>17</w:t>
      </w:r>
      <w:r>
        <w:rPr>
          <w:rFonts w:hint="eastAsia" w:ascii="宋体" w:hAnsi="宋体"/>
          <w:sz w:val="24"/>
        </w:rPr>
        <w:t>、工作时间不得私自会客，带子女上班及存放他人物品</w:t>
      </w:r>
      <w:r>
        <w:rPr>
          <w:rFonts w:ascii="宋体" w:hAnsi="宋体"/>
          <w:sz w:val="24"/>
        </w:rPr>
        <w:t>;</w:t>
      </w:r>
    </w:p>
    <w:p>
      <w:pPr>
        <w:widowControl/>
        <w:topLinePunct/>
        <w:spacing w:line="500" w:lineRule="exact"/>
        <w:ind w:firstLine="560"/>
        <w:rPr>
          <w:rFonts w:ascii="宋体" w:hAnsi="宋体"/>
          <w:sz w:val="24"/>
        </w:rPr>
      </w:pPr>
      <w:r>
        <w:rPr>
          <w:rFonts w:ascii="宋体" w:hAnsi="宋体"/>
          <w:sz w:val="24"/>
        </w:rPr>
        <w:t>18</w:t>
      </w:r>
      <w:r>
        <w:rPr>
          <w:rFonts w:hint="eastAsia" w:ascii="宋体" w:hAnsi="宋体"/>
          <w:sz w:val="24"/>
        </w:rPr>
        <w:t>、未经允许严禁擅自更改店内商品价格；</w:t>
      </w:r>
    </w:p>
    <w:p>
      <w:pPr>
        <w:widowControl/>
        <w:topLinePunct/>
        <w:spacing w:line="500" w:lineRule="exact"/>
        <w:ind w:firstLine="560"/>
        <w:rPr>
          <w:rFonts w:ascii="宋体" w:hAnsi="宋体"/>
          <w:sz w:val="24"/>
        </w:rPr>
      </w:pPr>
      <w:r>
        <w:rPr>
          <w:rFonts w:ascii="宋体" w:hAnsi="宋体"/>
          <w:sz w:val="24"/>
        </w:rPr>
        <w:t>19</w:t>
      </w:r>
      <w:r>
        <w:rPr>
          <w:rFonts w:hint="eastAsia" w:ascii="宋体" w:hAnsi="宋体"/>
          <w:sz w:val="24"/>
        </w:rPr>
        <w:t>、本店营业额及操作规程严禁向外透露；</w:t>
      </w:r>
    </w:p>
    <w:p>
      <w:pPr>
        <w:widowControl/>
        <w:topLinePunct/>
        <w:spacing w:line="500" w:lineRule="exact"/>
        <w:ind w:firstLine="480" w:firstLineChars="200"/>
        <w:rPr>
          <w:rFonts w:ascii="宋体" w:hAnsi="宋体"/>
          <w:sz w:val="24"/>
        </w:rPr>
      </w:pPr>
      <w:r>
        <w:rPr>
          <w:rFonts w:ascii="宋体" w:hAnsi="宋体"/>
          <w:sz w:val="24"/>
        </w:rPr>
        <w:t>20</w:t>
      </w:r>
      <w:r>
        <w:rPr>
          <w:rFonts w:hint="eastAsia" w:ascii="宋体" w:hAnsi="宋体"/>
          <w:sz w:val="24"/>
        </w:rPr>
        <w:t>、交接班时应将日报表、收银等情况交接清楚</w:t>
      </w:r>
      <w:r>
        <w:rPr>
          <w:rFonts w:ascii="宋体" w:hAnsi="宋体"/>
          <w:sz w:val="24"/>
        </w:rPr>
        <w:t>;</w:t>
      </w:r>
    </w:p>
    <w:p>
      <w:pPr>
        <w:widowControl/>
        <w:topLinePunct/>
        <w:spacing w:line="500" w:lineRule="exact"/>
        <w:ind w:left="-27" w:leftChars="-13" w:firstLine="506" w:firstLineChars="211"/>
        <w:rPr>
          <w:rFonts w:ascii="宋体" w:hAnsi="宋体"/>
          <w:sz w:val="24"/>
        </w:rPr>
      </w:pPr>
      <w:r>
        <w:rPr>
          <w:rFonts w:ascii="宋体" w:hAnsi="宋体"/>
          <w:sz w:val="24"/>
        </w:rPr>
        <w:t>21</w:t>
      </w:r>
      <w:r>
        <w:rPr>
          <w:rFonts w:hint="eastAsia" w:ascii="宋体" w:hAnsi="宋体"/>
          <w:sz w:val="24"/>
        </w:rPr>
        <w:t>、每日下班前须将当日账目整理清楚后，员工方可离开</w:t>
      </w:r>
      <w:r>
        <w:rPr>
          <w:rFonts w:ascii="宋体" w:hAnsi="宋体"/>
          <w:sz w:val="24"/>
        </w:rPr>
        <w:t>;</w:t>
      </w:r>
    </w:p>
    <w:p>
      <w:pPr>
        <w:widowControl/>
        <w:topLinePunct/>
        <w:spacing w:line="500" w:lineRule="exact"/>
        <w:ind w:left="-27" w:leftChars="-13" w:firstLine="506" w:firstLineChars="211"/>
        <w:rPr>
          <w:rFonts w:ascii="宋体" w:hAnsi="宋体"/>
          <w:sz w:val="24"/>
        </w:rPr>
      </w:pPr>
      <w:r>
        <w:rPr>
          <w:rFonts w:ascii="宋体" w:hAnsi="宋体"/>
          <w:sz w:val="24"/>
        </w:rPr>
        <w:t>22</w:t>
      </w:r>
      <w:r>
        <w:rPr>
          <w:rFonts w:hint="eastAsia" w:ascii="宋体" w:hAnsi="宋体"/>
          <w:sz w:val="24"/>
        </w:rPr>
        <w:t>、应服从和配合上级领导、主管部门、督导人员巡店督查，不得抗拒；</w:t>
      </w:r>
    </w:p>
    <w:p>
      <w:pPr>
        <w:widowControl/>
        <w:topLinePunct/>
        <w:spacing w:line="500" w:lineRule="exact"/>
        <w:ind w:left="-27" w:leftChars="-13" w:firstLine="506" w:firstLineChars="211"/>
        <w:rPr>
          <w:rFonts w:ascii="宋体" w:hAnsi="宋体"/>
          <w:sz w:val="24"/>
        </w:rPr>
      </w:pPr>
      <w:r>
        <w:rPr>
          <w:rFonts w:ascii="宋体" w:hAnsi="宋体"/>
          <w:sz w:val="24"/>
        </w:rPr>
        <w:t>23</w:t>
      </w:r>
      <w:r>
        <w:rPr>
          <w:rFonts w:hint="eastAsia" w:ascii="宋体" w:hAnsi="宋体"/>
          <w:sz w:val="24"/>
        </w:rPr>
        <w:t>、任何人不得在店内私自取货品和未经打折私自让利给顾客；</w:t>
      </w:r>
    </w:p>
    <w:p>
      <w:pPr>
        <w:widowControl/>
        <w:topLinePunct/>
        <w:spacing w:line="500" w:lineRule="exact"/>
        <w:ind w:left="-27" w:leftChars="-13" w:firstLine="506" w:firstLineChars="211"/>
        <w:rPr>
          <w:rFonts w:ascii="宋体" w:hAnsi="宋体"/>
          <w:sz w:val="24"/>
        </w:rPr>
      </w:pPr>
      <w:r>
        <w:rPr>
          <w:rFonts w:ascii="宋体" w:hAnsi="宋体"/>
          <w:sz w:val="24"/>
        </w:rPr>
        <w:t>24</w:t>
      </w:r>
      <w:r>
        <w:rPr>
          <w:rFonts w:hint="eastAsia" w:ascii="宋体" w:hAnsi="宋体"/>
          <w:sz w:val="24"/>
        </w:rPr>
        <w:t>、不得有偷窃形为，挪用营业款或做假帐的形为；</w:t>
      </w:r>
    </w:p>
    <w:p>
      <w:pPr>
        <w:widowControl/>
        <w:topLinePunct/>
        <w:spacing w:line="500" w:lineRule="exact"/>
        <w:ind w:left="-27" w:leftChars="-13" w:firstLine="506" w:firstLineChars="211"/>
        <w:rPr>
          <w:rFonts w:ascii="宋体" w:hAnsi="宋体"/>
          <w:sz w:val="24"/>
        </w:rPr>
      </w:pPr>
      <w:r>
        <w:rPr>
          <w:rFonts w:ascii="宋体" w:hAnsi="宋体"/>
          <w:sz w:val="24"/>
        </w:rPr>
        <w:t>25</w:t>
      </w:r>
      <w:r>
        <w:rPr>
          <w:rFonts w:hint="eastAsia" w:ascii="宋体" w:hAnsi="宋体"/>
          <w:sz w:val="24"/>
        </w:rPr>
        <w:t>、工作时间内谢绝私人探访或电话；</w:t>
      </w:r>
    </w:p>
    <w:p>
      <w:pPr>
        <w:widowControl/>
        <w:topLinePunct/>
        <w:spacing w:line="500" w:lineRule="exact"/>
        <w:ind w:left="-27" w:leftChars="-13" w:firstLine="506" w:firstLineChars="211"/>
        <w:rPr>
          <w:rFonts w:ascii="宋体" w:hAnsi="宋体"/>
          <w:sz w:val="24"/>
        </w:rPr>
      </w:pPr>
      <w:r>
        <w:rPr>
          <w:rFonts w:ascii="宋体" w:hAnsi="宋体"/>
          <w:sz w:val="24"/>
        </w:rPr>
        <w:t>26</w:t>
      </w:r>
      <w:r>
        <w:rPr>
          <w:rFonts w:hint="eastAsia" w:ascii="宋体" w:hAnsi="宋体"/>
          <w:sz w:val="24"/>
        </w:rPr>
        <w:t>、工作时间不可阅读刊物或书报；</w:t>
      </w:r>
    </w:p>
    <w:p>
      <w:pPr>
        <w:widowControl/>
        <w:topLinePunct/>
        <w:spacing w:line="500" w:lineRule="exact"/>
        <w:ind w:left="-27" w:leftChars="-13" w:firstLine="506" w:firstLineChars="211"/>
        <w:rPr>
          <w:rFonts w:ascii="宋体" w:hAnsi="宋体"/>
          <w:sz w:val="24"/>
        </w:rPr>
      </w:pPr>
      <w:r>
        <w:rPr>
          <w:rFonts w:ascii="宋体" w:hAnsi="宋体"/>
          <w:sz w:val="24"/>
        </w:rPr>
        <w:t>27</w:t>
      </w:r>
      <w:r>
        <w:rPr>
          <w:rFonts w:hint="eastAsia" w:ascii="宋体" w:hAnsi="宋体"/>
          <w:sz w:val="24"/>
        </w:rPr>
        <w:t>、不可在工作前或工作中饮酒滋事；</w:t>
      </w:r>
    </w:p>
    <w:p>
      <w:pPr>
        <w:widowControl/>
        <w:topLinePunct/>
        <w:spacing w:line="500" w:lineRule="exact"/>
        <w:ind w:left="-27" w:leftChars="-13" w:firstLine="506" w:firstLineChars="211"/>
        <w:rPr>
          <w:rFonts w:ascii="宋体" w:hAnsi="宋体"/>
          <w:sz w:val="24"/>
        </w:rPr>
      </w:pPr>
      <w:r>
        <w:rPr>
          <w:rFonts w:ascii="宋体" w:hAnsi="宋体"/>
          <w:sz w:val="24"/>
        </w:rPr>
        <w:t>28</w:t>
      </w:r>
      <w:r>
        <w:rPr>
          <w:rFonts w:hint="eastAsia" w:ascii="宋体" w:hAnsi="宋体"/>
          <w:sz w:val="24"/>
        </w:rPr>
        <w:t>、私人物品、非销售商品不准放在柜台上；</w:t>
      </w:r>
    </w:p>
    <w:p>
      <w:pPr>
        <w:widowControl/>
        <w:topLinePunct/>
        <w:spacing w:line="500" w:lineRule="exact"/>
        <w:ind w:left="-27" w:leftChars="-13" w:firstLine="506" w:firstLineChars="211"/>
        <w:rPr>
          <w:rFonts w:ascii="宋体" w:hAnsi="宋体"/>
          <w:sz w:val="24"/>
        </w:rPr>
      </w:pPr>
      <w:r>
        <w:rPr>
          <w:rFonts w:ascii="宋体" w:hAnsi="宋体"/>
          <w:sz w:val="24"/>
        </w:rPr>
        <w:t>29</w:t>
      </w:r>
      <w:r>
        <w:rPr>
          <w:rFonts w:hint="eastAsia" w:ascii="宋体" w:hAnsi="宋体"/>
          <w:sz w:val="24"/>
        </w:rPr>
        <w:t>、遗失、损害、偷盗公物者按价赔偿；</w:t>
      </w:r>
    </w:p>
    <w:p>
      <w:pPr>
        <w:widowControl/>
        <w:topLinePunct/>
        <w:spacing w:line="500" w:lineRule="exact"/>
        <w:ind w:left="-27" w:leftChars="-13" w:firstLine="506" w:firstLineChars="211"/>
        <w:rPr>
          <w:rFonts w:ascii="宋体" w:hAnsi="宋体"/>
          <w:sz w:val="24"/>
        </w:rPr>
      </w:pPr>
      <w:r>
        <w:rPr>
          <w:rFonts w:ascii="宋体" w:hAnsi="宋体"/>
          <w:sz w:val="24"/>
        </w:rPr>
        <w:t>30</w:t>
      </w:r>
      <w:r>
        <w:rPr>
          <w:rFonts w:hint="eastAsia" w:ascii="宋体" w:hAnsi="宋体"/>
          <w:sz w:val="24"/>
        </w:rPr>
        <w:t>、未经授权不得任意变更商品售价；</w:t>
      </w:r>
    </w:p>
    <w:p>
      <w:pPr>
        <w:widowControl/>
        <w:topLinePunct/>
        <w:spacing w:line="500" w:lineRule="exact"/>
        <w:ind w:left="-27" w:leftChars="-13" w:firstLine="506" w:firstLineChars="211"/>
        <w:rPr>
          <w:rFonts w:ascii="宋体" w:hAnsi="宋体"/>
          <w:sz w:val="24"/>
        </w:rPr>
      </w:pPr>
      <w:r>
        <w:rPr>
          <w:rFonts w:ascii="宋体" w:hAnsi="宋体"/>
          <w:sz w:val="24"/>
        </w:rPr>
        <w:t>31</w:t>
      </w:r>
      <w:r>
        <w:rPr>
          <w:rFonts w:hint="eastAsia" w:ascii="宋体" w:hAnsi="宋体"/>
          <w:sz w:val="24"/>
        </w:rPr>
        <w:t>、不能使商品的调价或折扣未符合程序要求；</w:t>
      </w:r>
    </w:p>
    <w:p>
      <w:pPr>
        <w:widowControl/>
        <w:topLinePunct/>
        <w:spacing w:line="500" w:lineRule="exact"/>
        <w:ind w:left="-27" w:leftChars="-13" w:firstLine="506" w:firstLineChars="211"/>
        <w:rPr>
          <w:rFonts w:ascii="宋体" w:hAnsi="宋体"/>
          <w:sz w:val="24"/>
        </w:rPr>
      </w:pPr>
      <w:r>
        <w:rPr>
          <w:rFonts w:ascii="宋体" w:hAnsi="宋体"/>
          <w:sz w:val="24"/>
        </w:rPr>
        <w:t>32</w:t>
      </w:r>
      <w:r>
        <w:rPr>
          <w:rFonts w:hint="eastAsia" w:ascii="宋体" w:hAnsi="宋体"/>
          <w:sz w:val="24"/>
        </w:rPr>
        <w:t>、在任何环境下，员工不得拒绝主管检查其携带之物品，主管有权检查员工的储物柜及腰包；</w:t>
      </w:r>
    </w:p>
    <w:p>
      <w:pPr>
        <w:widowControl/>
        <w:topLinePunct/>
        <w:spacing w:line="500" w:lineRule="exact"/>
        <w:ind w:left="-27" w:leftChars="-13" w:firstLine="506" w:firstLineChars="211"/>
        <w:rPr>
          <w:rFonts w:ascii="宋体" w:hAnsi="宋体"/>
          <w:sz w:val="24"/>
        </w:rPr>
      </w:pPr>
      <w:r>
        <w:rPr>
          <w:rFonts w:ascii="宋体" w:hAnsi="宋体"/>
          <w:sz w:val="24"/>
        </w:rPr>
        <w:t>33</w:t>
      </w:r>
      <w:r>
        <w:rPr>
          <w:rFonts w:hint="eastAsia" w:ascii="宋体" w:hAnsi="宋体"/>
          <w:sz w:val="24"/>
        </w:rPr>
        <w:t>、非经同意，特色馆工作人员不可接受任何机构的咨询及访问；</w:t>
      </w:r>
    </w:p>
    <w:p>
      <w:pPr>
        <w:widowControl/>
        <w:topLinePunct/>
        <w:spacing w:line="500" w:lineRule="exact"/>
        <w:ind w:left="-27" w:leftChars="-13" w:firstLine="506" w:firstLineChars="211"/>
        <w:rPr>
          <w:rFonts w:ascii="宋体" w:hAnsi="宋体"/>
          <w:sz w:val="24"/>
        </w:rPr>
      </w:pPr>
      <w:r>
        <w:rPr>
          <w:rFonts w:ascii="宋体" w:hAnsi="宋体"/>
          <w:sz w:val="24"/>
        </w:rPr>
        <w:t>34</w:t>
      </w:r>
      <w:r>
        <w:rPr>
          <w:rFonts w:hint="eastAsia" w:ascii="宋体" w:hAnsi="宋体"/>
          <w:sz w:val="24"/>
        </w:rPr>
        <w:t>、非经通知，不可擅自及让任何人在特色馆外拍摄或照相；</w:t>
      </w:r>
    </w:p>
    <w:p>
      <w:pPr>
        <w:widowControl/>
        <w:topLinePunct/>
        <w:spacing w:line="500" w:lineRule="exact"/>
        <w:ind w:firstLine="480" w:firstLineChars="200"/>
        <w:rPr>
          <w:rFonts w:ascii="宋体" w:hAnsi="宋体"/>
          <w:b/>
          <w:bCs/>
          <w:sz w:val="24"/>
        </w:rPr>
      </w:pPr>
      <w:r>
        <w:rPr>
          <w:rFonts w:ascii="宋体" w:hAnsi="宋体"/>
          <w:sz w:val="24"/>
        </w:rPr>
        <w:t>35</w:t>
      </w:r>
      <w:r>
        <w:rPr>
          <w:rFonts w:hint="eastAsia" w:ascii="宋体" w:hAnsi="宋体"/>
          <w:sz w:val="24"/>
        </w:rPr>
        <w:t>、凡违反以上任何条款，将给予严重纪律处分或即时解雇。</w:t>
      </w:r>
    </w:p>
    <w:p>
      <w:pPr>
        <w:widowControl/>
        <w:topLinePunct/>
        <w:spacing w:line="500" w:lineRule="exact"/>
        <w:rPr>
          <w:rFonts w:ascii="宋体" w:hAnsi="宋体"/>
          <w:b/>
          <w:bCs/>
          <w:sz w:val="24"/>
        </w:rPr>
      </w:pPr>
      <w:r>
        <w:rPr>
          <w:rFonts w:hint="eastAsia" w:ascii="宋体" w:hAnsi="宋体"/>
          <w:b/>
          <w:bCs/>
          <w:sz w:val="24"/>
        </w:rPr>
        <w:t>二、休息室规章制度</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、各位人员应对休息室有爱心，应存</w:t>
      </w:r>
      <w:r>
        <w:rPr>
          <w:rFonts w:ascii="宋体" w:hAnsi="宋体"/>
          <w:sz w:val="24"/>
        </w:rPr>
        <w:t>“</w:t>
      </w:r>
      <w:r>
        <w:rPr>
          <w:rFonts w:hint="eastAsia" w:ascii="宋体" w:hAnsi="宋体"/>
          <w:sz w:val="24"/>
        </w:rPr>
        <w:t>休息室是我家，美靠大家</w:t>
      </w:r>
      <w:r>
        <w:rPr>
          <w:rFonts w:ascii="宋体" w:hAnsi="宋体"/>
          <w:sz w:val="24"/>
        </w:rPr>
        <w:t>”</w:t>
      </w:r>
      <w:r>
        <w:rPr>
          <w:rFonts w:hint="eastAsia" w:ascii="宋体" w:hAnsi="宋体"/>
          <w:sz w:val="24"/>
        </w:rPr>
        <w:t>的强烈观念；</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、椅子用完后，叠在一起，放回原位；</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、个人用品勿随便乱放，就放在个人</w:t>
      </w:r>
      <w:r>
        <w:rPr>
          <w:rFonts w:ascii="宋体" w:hAnsi="宋体"/>
          <w:sz w:val="24"/>
        </w:rPr>
        <w:t>“</w:t>
      </w:r>
      <w:r>
        <w:rPr>
          <w:rFonts w:hint="eastAsia" w:ascii="宋体" w:hAnsi="宋体"/>
          <w:sz w:val="24"/>
        </w:rPr>
        <w:t>保险柜</w:t>
      </w:r>
      <w:r>
        <w:rPr>
          <w:rFonts w:ascii="宋体" w:hAnsi="宋体"/>
          <w:sz w:val="24"/>
        </w:rPr>
        <w:t>”</w:t>
      </w:r>
      <w:r>
        <w:rPr>
          <w:rFonts w:hint="eastAsia" w:ascii="宋体" w:hAnsi="宋体"/>
          <w:sz w:val="24"/>
        </w:rPr>
        <w:t>里；</w:t>
      </w:r>
    </w:p>
    <w:p>
      <w:pPr>
        <w:widowControl/>
        <w:topLinePunct/>
        <w:spacing w:line="500" w:lineRule="exact"/>
        <w:ind w:firstLine="480" w:firstLineChars="200"/>
        <w:rPr>
          <w:rFonts w:ascii="宋体" w:hAnsi="宋体"/>
          <w:sz w:val="24"/>
        </w:rPr>
      </w:pPr>
      <w:r>
        <w:rPr>
          <w:rFonts w:ascii="宋体" w:hAnsi="宋体"/>
          <w:sz w:val="24"/>
        </w:rPr>
        <w:t>4</w:t>
      </w:r>
      <w:r>
        <w:rPr>
          <w:rFonts w:hint="eastAsia" w:ascii="宋体" w:hAnsi="宋体"/>
          <w:sz w:val="24"/>
        </w:rPr>
        <w:t>、茶杯用完后，要放回规定的地方</w:t>
      </w:r>
    </w:p>
    <w:p>
      <w:pPr>
        <w:widowControl/>
        <w:topLinePunct/>
        <w:spacing w:line="500" w:lineRule="exact"/>
        <w:ind w:firstLine="480" w:firstLineChars="200"/>
        <w:rPr>
          <w:rFonts w:ascii="宋体" w:hAnsi="宋体"/>
          <w:sz w:val="24"/>
        </w:rPr>
      </w:pPr>
      <w:r>
        <w:rPr>
          <w:rFonts w:ascii="宋体" w:hAnsi="宋体"/>
          <w:sz w:val="24"/>
        </w:rPr>
        <w:t>5</w:t>
      </w:r>
      <w:r>
        <w:rPr>
          <w:rFonts w:hint="eastAsia" w:ascii="宋体" w:hAnsi="宋体"/>
          <w:sz w:val="24"/>
        </w:rPr>
        <w:t>、不准随地吐痰</w:t>
      </w:r>
    </w:p>
    <w:p>
      <w:pPr>
        <w:widowControl/>
        <w:topLinePunct/>
        <w:spacing w:line="500" w:lineRule="exact"/>
        <w:ind w:firstLine="480" w:firstLineChars="200"/>
        <w:rPr>
          <w:rFonts w:ascii="宋体" w:hAnsi="宋体"/>
          <w:sz w:val="24"/>
        </w:rPr>
      </w:pPr>
      <w:r>
        <w:rPr>
          <w:rFonts w:ascii="宋体" w:hAnsi="宋体"/>
          <w:sz w:val="24"/>
        </w:rPr>
        <w:t>6</w:t>
      </w:r>
      <w:r>
        <w:rPr>
          <w:rFonts w:hint="eastAsia" w:ascii="宋体" w:hAnsi="宋体"/>
          <w:sz w:val="24"/>
        </w:rPr>
        <w:t>、不准随地扔东西，应放在指定的位置</w:t>
      </w:r>
    </w:p>
    <w:p>
      <w:pPr>
        <w:widowControl/>
        <w:topLinePunct/>
        <w:spacing w:line="500" w:lineRule="exact"/>
        <w:ind w:firstLine="480" w:firstLineChars="200"/>
        <w:rPr>
          <w:rFonts w:ascii="宋体" w:hAnsi="宋体"/>
          <w:sz w:val="24"/>
        </w:rPr>
      </w:pPr>
      <w:r>
        <w:rPr>
          <w:rFonts w:ascii="宋体" w:hAnsi="宋体"/>
          <w:sz w:val="24"/>
        </w:rPr>
        <w:t>7</w:t>
      </w:r>
      <w:r>
        <w:rPr>
          <w:rFonts w:hint="eastAsia" w:ascii="宋体" w:hAnsi="宋体"/>
          <w:sz w:val="24"/>
        </w:rPr>
        <w:t>、各人员应爱干净，有卫生</w:t>
      </w:r>
    </w:p>
    <w:p>
      <w:pPr>
        <w:widowControl/>
        <w:topLinePunct/>
        <w:spacing w:line="500" w:lineRule="exact"/>
        <w:ind w:firstLine="480" w:firstLineChars="200"/>
        <w:rPr>
          <w:rFonts w:ascii="宋体" w:hAnsi="宋体"/>
          <w:sz w:val="24"/>
        </w:rPr>
      </w:pPr>
      <w:r>
        <w:rPr>
          <w:rFonts w:ascii="宋体" w:hAnsi="宋体"/>
          <w:sz w:val="24"/>
        </w:rPr>
        <w:t>8</w:t>
      </w:r>
      <w:r>
        <w:rPr>
          <w:rFonts w:hint="eastAsia" w:ascii="宋体" w:hAnsi="宋体"/>
          <w:sz w:val="24"/>
        </w:rPr>
        <w:t>、空箱应放在指定位置，勿乱放</w:t>
      </w:r>
    </w:p>
    <w:p>
      <w:pPr>
        <w:widowControl/>
        <w:topLinePunct/>
        <w:spacing w:line="500" w:lineRule="exact"/>
        <w:ind w:firstLine="480" w:firstLineChars="200"/>
        <w:rPr>
          <w:rFonts w:ascii="宋体" w:hAnsi="宋体"/>
          <w:sz w:val="24"/>
        </w:rPr>
      </w:pPr>
      <w:r>
        <w:rPr>
          <w:rFonts w:ascii="宋体" w:hAnsi="宋体"/>
          <w:sz w:val="24"/>
        </w:rPr>
        <w:t>9</w:t>
      </w:r>
      <w:r>
        <w:rPr>
          <w:rFonts w:hint="eastAsia" w:ascii="宋体" w:hAnsi="宋体"/>
          <w:sz w:val="24"/>
        </w:rPr>
        <w:t>、用品或物料用完后，就放回原位</w:t>
      </w:r>
    </w:p>
    <w:p>
      <w:pPr>
        <w:widowControl/>
        <w:topLinePunct/>
        <w:spacing w:line="500" w:lineRule="exact"/>
        <w:ind w:firstLine="480" w:firstLineChars="200"/>
        <w:rPr>
          <w:rFonts w:ascii="宋体" w:hAnsi="宋体"/>
          <w:sz w:val="24"/>
        </w:rPr>
      </w:pPr>
      <w:r>
        <w:rPr>
          <w:rFonts w:ascii="宋体" w:hAnsi="宋体"/>
          <w:sz w:val="24"/>
        </w:rPr>
        <w:t>10</w:t>
      </w:r>
      <w:r>
        <w:rPr>
          <w:rFonts w:hint="eastAsia" w:ascii="宋体" w:hAnsi="宋体"/>
          <w:sz w:val="24"/>
        </w:rPr>
        <w:t>、保持饮水机的干净</w:t>
      </w:r>
    </w:p>
    <w:p>
      <w:pPr>
        <w:widowControl/>
        <w:topLinePunct/>
        <w:spacing w:line="500" w:lineRule="exact"/>
        <w:ind w:firstLine="480" w:firstLineChars="200"/>
        <w:rPr>
          <w:rFonts w:ascii="宋体" w:hAnsi="宋体"/>
          <w:sz w:val="24"/>
        </w:rPr>
      </w:pPr>
      <w:r>
        <w:rPr>
          <w:rFonts w:ascii="宋体" w:hAnsi="宋体"/>
          <w:sz w:val="24"/>
        </w:rPr>
        <w:t>11</w:t>
      </w:r>
      <w:r>
        <w:rPr>
          <w:rFonts w:hint="eastAsia" w:ascii="宋体" w:hAnsi="宋体"/>
          <w:sz w:val="24"/>
        </w:rPr>
        <w:t>、出入休息室要随手关门</w:t>
      </w:r>
    </w:p>
    <w:p>
      <w:pPr>
        <w:widowControl/>
        <w:topLinePunct/>
        <w:spacing w:line="500" w:lineRule="exact"/>
        <w:ind w:firstLine="480" w:firstLineChars="200"/>
        <w:rPr>
          <w:rFonts w:ascii="宋体" w:hAnsi="宋体"/>
          <w:sz w:val="24"/>
        </w:rPr>
      </w:pPr>
      <w:r>
        <w:rPr>
          <w:rFonts w:ascii="宋体" w:hAnsi="宋体"/>
          <w:sz w:val="24"/>
        </w:rPr>
        <w:t>12</w:t>
      </w:r>
      <w:r>
        <w:rPr>
          <w:rFonts w:hint="eastAsia" w:ascii="宋体" w:hAnsi="宋体"/>
          <w:sz w:val="24"/>
        </w:rPr>
        <w:t>、对以上</w:t>
      </w:r>
      <w:r>
        <w:rPr>
          <w:rFonts w:ascii="宋体" w:hAnsi="宋体"/>
          <w:sz w:val="24"/>
        </w:rPr>
        <w:t>10</w:t>
      </w:r>
      <w:r>
        <w:rPr>
          <w:rFonts w:hint="eastAsia" w:ascii="宋体" w:hAnsi="宋体"/>
          <w:sz w:val="24"/>
        </w:rPr>
        <w:t>点的保持及维护</w:t>
      </w:r>
    </w:p>
    <w:p>
      <w:pPr>
        <w:widowControl/>
        <w:topLinePunct/>
        <w:spacing w:line="500" w:lineRule="exact"/>
        <w:rPr>
          <w:rFonts w:ascii="宋体" w:hAnsi="宋体"/>
          <w:b/>
          <w:bCs/>
          <w:sz w:val="24"/>
        </w:rPr>
      </w:pPr>
      <w:r>
        <w:rPr>
          <w:rFonts w:hint="eastAsia" w:ascii="宋体" w:hAnsi="宋体"/>
          <w:b/>
          <w:bCs/>
          <w:sz w:val="24"/>
        </w:rPr>
        <w:t>三、仓库管理制度</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、仓库管理人员须按时上下班，仓库实行</w:t>
      </w:r>
      <w:r>
        <w:rPr>
          <w:rFonts w:ascii="宋体" w:hAnsi="宋体"/>
          <w:sz w:val="24"/>
        </w:rPr>
        <w:t>24</w:t>
      </w:r>
      <w:r>
        <w:rPr>
          <w:rFonts w:hint="eastAsia" w:ascii="宋体" w:hAnsi="宋体"/>
          <w:sz w:val="24"/>
        </w:rPr>
        <w:t>小时值班制度，严格实行交接班制度，发现异常情况应及时汇报。</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、非仓库工作人员，未经允许不得入内，出入仓库要随手关门。</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、仓库内要保持清洁、卫生，不准随地吐痰，乱扔果皮、纸屑。</w:t>
      </w:r>
    </w:p>
    <w:p>
      <w:pPr>
        <w:widowControl/>
        <w:topLinePunct/>
        <w:spacing w:line="500" w:lineRule="exact"/>
        <w:ind w:firstLine="480" w:firstLineChars="200"/>
        <w:rPr>
          <w:rFonts w:ascii="宋体" w:hAnsi="宋体"/>
          <w:sz w:val="24"/>
        </w:rPr>
      </w:pPr>
      <w:r>
        <w:rPr>
          <w:rFonts w:ascii="宋体" w:hAnsi="宋体"/>
          <w:sz w:val="24"/>
        </w:rPr>
        <w:t>4</w:t>
      </w:r>
      <w:r>
        <w:rPr>
          <w:rFonts w:hint="eastAsia" w:ascii="宋体" w:hAnsi="宋体"/>
          <w:sz w:val="24"/>
        </w:rPr>
        <w:t>、仓库内严禁烟火，值班人员应常检查门窗有无异常，注意防盗、防潮、防鼠。</w:t>
      </w:r>
    </w:p>
    <w:p>
      <w:pPr>
        <w:widowControl/>
        <w:topLinePunct/>
        <w:spacing w:line="500" w:lineRule="exact"/>
        <w:ind w:firstLine="480" w:firstLineChars="200"/>
        <w:rPr>
          <w:rFonts w:ascii="宋体" w:hAnsi="宋体"/>
          <w:sz w:val="24"/>
        </w:rPr>
      </w:pPr>
      <w:r>
        <w:rPr>
          <w:rFonts w:ascii="宋体" w:hAnsi="宋体"/>
          <w:sz w:val="24"/>
        </w:rPr>
        <w:t>5</w:t>
      </w:r>
      <w:r>
        <w:rPr>
          <w:rFonts w:hint="eastAsia" w:ascii="宋体" w:hAnsi="宋体"/>
          <w:sz w:val="24"/>
        </w:rPr>
        <w:t>、商品出入库，需严格手续，无有效手续不准办理出入库。</w:t>
      </w:r>
    </w:p>
    <w:p>
      <w:pPr>
        <w:widowControl/>
        <w:topLinePunct/>
        <w:spacing w:line="500" w:lineRule="exact"/>
        <w:ind w:firstLine="480" w:firstLineChars="200"/>
        <w:rPr>
          <w:rFonts w:ascii="宋体" w:hAnsi="宋体"/>
          <w:sz w:val="24"/>
        </w:rPr>
      </w:pPr>
      <w:r>
        <w:rPr>
          <w:rFonts w:ascii="宋体" w:hAnsi="宋体"/>
          <w:sz w:val="24"/>
        </w:rPr>
        <w:t>6</w:t>
      </w:r>
      <w:r>
        <w:rPr>
          <w:rFonts w:hint="eastAsia" w:ascii="宋体" w:hAnsi="宋体"/>
          <w:sz w:val="24"/>
        </w:rPr>
        <w:t>、商品出入库需严格认真清点，核对数量、款号等务必准确。</w:t>
      </w:r>
    </w:p>
    <w:p>
      <w:pPr>
        <w:widowControl/>
        <w:topLinePunct/>
        <w:spacing w:line="500" w:lineRule="exact"/>
        <w:ind w:firstLine="480" w:firstLineChars="200"/>
        <w:rPr>
          <w:rFonts w:ascii="宋体" w:hAnsi="宋体"/>
          <w:sz w:val="24"/>
        </w:rPr>
      </w:pPr>
      <w:r>
        <w:rPr>
          <w:rFonts w:ascii="宋体" w:hAnsi="宋体"/>
          <w:sz w:val="24"/>
        </w:rPr>
        <w:t>7</w:t>
      </w:r>
      <w:r>
        <w:rPr>
          <w:rFonts w:hint="eastAsia" w:ascii="宋体" w:hAnsi="宋体"/>
          <w:sz w:val="24"/>
        </w:rPr>
        <w:t>、仓库货品杜绝外借，特殊情况需办理有效手续。</w:t>
      </w:r>
    </w:p>
    <w:p>
      <w:pPr>
        <w:widowControl/>
        <w:topLinePunct/>
        <w:spacing w:line="500" w:lineRule="exact"/>
        <w:ind w:firstLine="480" w:firstLineChars="200"/>
        <w:rPr>
          <w:rFonts w:ascii="宋体" w:hAnsi="宋体"/>
          <w:sz w:val="24"/>
        </w:rPr>
      </w:pPr>
      <w:r>
        <w:rPr>
          <w:rFonts w:ascii="宋体" w:hAnsi="宋体"/>
          <w:sz w:val="24"/>
        </w:rPr>
        <w:t>8</w:t>
      </w:r>
      <w:r>
        <w:rPr>
          <w:rFonts w:hint="eastAsia" w:ascii="宋体" w:hAnsi="宋体"/>
          <w:sz w:val="24"/>
        </w:rPr>
        <w:t>、不准私利，公司物品不分贵贱，不得私用或盗卖，一经发现，将严格处理。</w:t>
      </w:r>
    </w:p>
    <w:p>
      <w:pPr>
        <w:widowControl/>
        <w:topLinePunct/>
        <w:spacing w:line="500" w:lineRule="exact"/>
        <w:ind w:firstLine="480" w:firstLineChars="200"/>
        <w:rPr>
          <w:rFonts w:ascii="宋体" w:hAnsi="宋体"/>
          <w:sz w:val="24"/>
        </w:rPr>
      </w:pPr>
      <w:r>
        <w:rPr>
          <w:rFonts w:ascii="宋体" w:hAnsi="宋体"/>
          <w:sz w:val="24"/>
        </w:rPr>
        <w:t>9</w:t>
      </w:r>
      <w:r>
        <w:rPr>
          <w:rFonts w:hint="eastAsia" w:ascii="宋体" w:hAnsi="宋体"/>
          <w:sz w:val="24"/>
        </w:rPr>
        <w:t>、端正工作态度，工作期间不得擅自离岗，多看、多学、多问，维护公司形象，爱护公共财物，礼貌待人。</w:t>
      </w:r>
    </w:p>
    <w:p>
      <w:pPr>
        <w:widowControl/>
        <w:topLinePunct/>
        <w:spacing w:line="500" w:lineRule="exact"/>
        <w:rPr>
          <w:rFonts w:ascii="宋体" w:hAnsi="宋体"/>
          <w:b/>
          <w:bCs/>
          <w:sz w:val="24"/>
        </w:rPr>
      </w:pPr>
      <w:r>
        <w:rPr>
          <w:rFonts w:hint="eastAsia" w:ascii="宋体" w:hAnsi="宋体"/>
          <w:b/>
          <w:bCs/>
          <w:sz w:val="24"/>
        </w:rPr>
        <w:t>四、出勤规定</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、特色馆员工周工作时间为</w:t>
      </w:r>
      <w:r>
        <w:rPr>
          <w:rFonts w:ascii="宋体" w:hAnsi="宋体"/>
          <w:sz w:val="24"/>
        </w:rPr>
        <w:t>45</w:t>
      </w:r>
      <w:r>
        <w:rPr>
          <w:rFonts w:hint="eastAsia" w:ascii="宋体" w:hAnsi="宋体"/>
          <w:sz w:val="24"/>
        </w:rPr>
        <w:t>小时，细节如下：</w:t>
      </w:r>
    </w:p>
    <w:p>
      <w:pPr>
        <w:widowControl/>
        <w:topLinePunct/>
        <w:spacing w:line="500" w:lineRule="exact"/>
        <w:ind w:firstLine="720" w:firstLineChars="300"/>
        <w:rPr>
          <w:rFonts w:ascii="宋体" w:hAnsi="宋体"/>
          <w:sz w:val="24"/>
        </w:rPr>
      </w:pPr>
      <w:r>
        <w:rPr>
          <w:rFonts w:hint="eastAsia" w:ascii="宋体" w:hAnsi="宋体"/>
          <w:sz w:val="24"/>
        </w:rPr>
        <w:t>早班：</w:t>
      </w:r>
      <w:r>
        <w:rPr>
          <w:rFonts w:ascii="宋体" w:hAnsi="宋体"/>
          <w:sz w:val="24"/>
        </w:rPr>
        <w:t>9</w:t>
      </w:r>
      <w:r>
        <w:rPr>
          <w:rFonts w:hint="eastAsia" w:ascii="宋体" w:hAnsi="宋体"/>
          <w:sz w:val="24"/>
        </w:rPr>
        <w:t>：</w:t>
      </w:r>
      <w:r>
        <w:rPr>
          <w:rFonts w:ascii="宋体" w:hAnsi="宋体"/>
          <w:sz w:val="24"/>
        </w:rPr>
        <w:t>00——16</w:t>
      </w:r>
      <w:r>
        <w:rPr>
          <w:rFonts w:hint="eastAsia" w:ascii="宋体" w:hAnsi="宋体"/>
          <w:sz w:val="24"/>
        </w:rPr>
        <w:t>：</w:t>
      </w:r>
      <w:r>
        <w:rPr>
          <w:rFonts w:ascii="宋体" w:hAnsi="宋体"/>
          <w:sz w:val="24"/>
        </w:rPr>
        <w:t>30</w:t>
      </w:r>
    </w:p>
    <w:p>
      <w:pPr>
        <w:widowControl/>
        <w:topLinePunct/>
        <w:spacing w:line="500" w:lineRule="exact"/>
        <w:ind w:firstLine="720" w:firstLineChars="300"/>
        <w:rPr>
          <w:rFonts w:ascii="宋体" w:hAnsi="宋体"/>
          <w:sz w:val="24"/>
        </w:rPr>
      </w:pPr>
      <w:r>
        <w:rPr>
          <w:rFonts w:hint="eastAsia" w:ascii="宋体" w:hAnsi="宋体"/>
          <w:sz w:val="24"/>
        </w:rPr>
        <w:t>晚班：</w:t>
      </w:r>
      <w:r>
        <w:rPr>
          <w:rFonts w:ascii="宋体" w:hAnsi="宋体"/>
          <w:sz w:val="24"/>
        </w:rPr>
        <w:t>16</w:t>
      </w:r>
      <w:r>
        <w:rPr>
          <w:rFonts w:hint="eastAsia" w:ascii="宋体" w:hAnsi="宋体"/>
          <w:sz w:val="24"/>
        </w:rPr>
        <w:t>：</w:t>
      </w:r>
      <w:r>
        <w:rPr>
          <w:rFonts w:ascii="宋体" w:hAnsi="宋体"/>
          <w:sz w:val="24"/>
        </w:rPr>
        <w:t>00——22</w:t>
      </w:r>
      <w:r>
        <w:rPr>
          <w:rFonts w:hint="eastAsia" w:ascii="宋体" w:hAnsi="宋体"/>
          <w:sz w:val="24"/>
        </w:rPr>
        <w:t>：</w:t>
      </w:r>
      <w:r>
        <w:rPr>
          <w:rFonts w:ascii="宋体" w:hAnsi="宋体"/>
          <w:sz w:val="24"/>
        </w:rPr>
        <w:t>30</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、不同季节店铺上班时间做相应调整</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、特色馆员工每月休假两天，由主管排班（节假日不得安排休假）</w:t>
      </w:r>
    </w:p>
    <w:p>
      <w:pPr>
        <w:widowControl/>
        <w:topLinePunct/>
        <w:spacing w:line="500" w:lineRule="exact"/>
        <w:rPr>
          <w:rFonts w:ascii="宋体" w:hAnsi="宋体"/>
          <w:b/>
          <w:bCs/>
          <w:sz w:val="24"/>
        </w:rPr>
      </w:pPr>
      <w:r>
        <w:rPr>
          <w:rFonts w:hint="eastAsia" w:ascii="宋体" w:hAnsi="宋体"/>
          <w:b/>
          <w:bCs/>
          <w:sz w:val="24"/>
        </w:rPr>
        <w:t>五、服装规定</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、工作时间必穿着公司提供的制服，实习员工着装必须符合公司形象</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、制服必须完好及清洁，必须保持平整服帖，应经常熨烫</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、制服内穿的内衣不可外露，如因天气寒冷而需加衣服</w:t>
      </w:r>
    </w:p>
    <w:p>
      <w:pPr>
        <w:widowControl/>
        <w:topLinePunct/>
        <w:spacing w:line="500" w:lineRule="exact"/>
        <w:ind w:firstLine="480" w:firstLineChars="200"/>
        <w:rPr>
          <w:rFonts w:ascii="宋体" w:hAnsi="宋体"/>
          <w:sz w:val="24"/>
        </w:rPr>
      </w:pPr>
      <w:r>
        <w:rPr>
          <w:rFonts w:ascii="宋体" w:hAnsi="宋体"/>
          <w:sz w:val="24"/>
        </w:rPr>
        <w:t>4</w:t>
      </w:r>
      <w:r>
        <w:rPr>
          <w:rFonts w:hint="eastAsia" w:ascii="宋体" w:hAnsi="宋体"/>
          <w:sz w:val="24"/>
        </w:rPr>
        <w:t>、袜子必须超过脚跟，色彩应与制服和谐搭配，并保持干净，无破损</w:t>
      </w:r>
    </w:p>
    <w:p>
      <w:pPr>
        <w:widowControl/>
        <w:topLinePunct/>
        <w:spacing w:line="500" w:lineRule="exact"/>
        <w:ind w:firstLine="480" w:firstLineChars="200"/>
        <w:rPr>
          <w:rFonts w:ascii="宋体" w:hAnsi="宋体"/>
          <w:sz w:val="24"/>
        </w:rPr>
      </w:pPr>
      <w:r>
        <w:rPr>
          <w:rFonts w:ascii="宋体" w:hAnsi="宋体"/>
          <w:sz w:val="24"/>
        </w:rPr>
        <w:t>5</w:t>
      </w:r>
      <w:r>
        <w:rPr>
          <w:rFonts w:hint="eastAsia" w:ascii="宋体" w:hAnsi="宋体"/>
          <w:sz w:val="24"/>
        </w:rPr>
        <w:t>、下身裤长以刚到脚跟为准，并且不准折起</w:t>
      </w:r>
    </w:p>
    <w:p>
      <w:pPr>
        <w:widowControl/>
        <w:topLinePunct/>
        <w:spacing w:line="500" w:lineRule="exact"/>
        <w:ind w:firstLine="480" w:firstLineChars="200"/>
        <w:rPr>
          <w:rFonts w:ascii="宋体" w:hAnsi="宋体"/>
          <w:sz w:val="24"/>
        </w:rPr>
      </w:pPr>
      <w:r>
        <w:rPr>
          <w:rFonts w:ascii="宋体" w:hAnsi="宋体"/>
          <w:sz w:val="24"/>
        </w:rPr>
        <w:t>6</w:t>
      </w:r>
      <w:r>
        <w:rPr>
          <w:rFonts w:hint="eastAsia" w:ascii="宋体" w:hAnsi="宋体"/>
          <w:sz w:val="24"/>
        </w:rPr>
        <w:t>、鞋子干净得体，与制服和谐搭配，鞋面保持干净、光亮、无破损；禁止穿夸张鞋</w:t>
      </w:r>
    </w:p>
    <w:p>
      <w:pPr>
        <w:widowControl/>
        <w:topLinePunct/>
        <w:spacing w:line="500" w:lineRule="exact"/>
        <w:rPr>
          <w:rFonts w:ascii="宋体" w:hAnsi="宋体"/>
          <w:b/>
          <w:bCs/>
          <w:sz w:val="24"/>
        </w:rPr>
      </w:pPr>
      <w:r>
        <w:rPr>
          <w:rFonts w:hint="eastAsia" w:ascii="宋体" w:hAnsi="宋体"/>
          <w:b/>
          <w:bCs/>
          <w:sz w:val="24"/>
        </w:rPr>
        <w:t>六、仪容仪表</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、化妆：必须化淡妆，严禁化浓妆，化妆后应给人以健康的感觉</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、头发：干净，没有头皮屑，必须梳理整齐（如头发留长发必须束起来），刘海不可以超过眼眉，头发严禁染成不自然颜色</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、手饰：严禁佩戴悬垂型首饰，严禁配戴可能划破商品或可能遗失于商品的首饰</w:t>
      </w:r>
    </w:p>
    <w:p>
      <w:pPr>
        <w:widowControl/>
        <w:topLinePunct/>
        <w:spacing w:line="500" w:lineRule="exact"/>
        <w:ind w:firstLine="480" w:firstLineChars="200"/>
        <w:rPr>
          <w:rFonts w:ascii="宋体" w:hAnsi="宋体"/>
          <w:sz w:val="24"/>
        </w:rPr>
      </w:pPr>
      <w:r>
        <w:rPr>
          <w:rFonts w:ascii="宋体" w:hAnsi="宋体"/>
          <w:sz w:val="24"/>
        </w:rPr>
        <w:t>4</w:t>
      </w:r>
      <w:r>
        <w:rPr>
          <w:rFonts w:hint="eastAsia" w:ascii="宋体" w:hAnsi="宋体"/>
          <w:sz w:val="24"/>
        </w:rPr>
        <w:t>、胸卡：必须戴在左胸口袋上缘处，必须戴正</w:t>
      </w:r>
    </w:p>
    <w:p>
      <w:pPr>
        <w:widowControl/>
        <w:topLinePunct/>
        <w:spacing w:line="500" w:lineRule="exact"/>
        <w:ind w:firstLine="480" w:firstLineChars="200"/>
        <w:rPr>
          <w:rFonts w:ascii="宋体" w:hAnsi="宋体"/>
          <w:sz w:val="24"/>
        </w:rPr>
      </w:pPr>
      <w:r>
        <w:rPr>
          <w:rFonts w:ascii="宋体" w:hAnsi="宋体"/>
          <w:sz w:val="24"/>
        </w:rPr>
        <w:t>5</w:t>
      </w:r>
      <w:r>
        <w:rPr>
          <w:rFonts w:hint="eastAsia" w:ascii="宋体" w:hAnsi="宋体"/>
          <w:sz w:val="24"/>
        </w:rPr>
        <w:t>、指甲：严禁过长，严禁涂过于夸张的指甲油，必须干净整齐</w:t>
      </w:r>
    </w:p>
    <w:p>
      <w:pPr>
        <w:widowControl/>
        <w:topLinePunct/>
        <w:spacing w:line="500" w:lineRule="exact"/>
        <w:ind w:firstLine="480" w:firstLineChars="200"/>
        <w:rPr>
          <w:rFonts w:ascii="宋体" w:hAnsi="宋体"/>
          <w:sz w:val="24"/>
        </w:rPr>
      </w:pPr>
      <w:r>
        <w:rPr>
          <w:rFonts w:ascii="宋体" w:hAnsi="宋体"/>
          <w:sz w:val="24"/>
        </w:rPr>
        <w:t>6</w:t>
      </w:r>
      <w:r>
        <w:rPr>
          <w:rFonts w:hint="eastAsia" w:ascii="宋体" w:hAnsi="宋体"/>
          <w:sz w:val="24"/>
        </w:rPr>
        <w:t>、服装：必须穿指定的工作服，须干净清洁无异味，里外搭配要和谐</w:t>
      </w:r>
    </w:p>
    <w:p>
      <w:pPr>
        <w:widowControl/>
        <w:topLinePunct/>
        <w:spacing w:line="500" w:lineRule="exact"/>
        <w:ind w:firstLine="480" w:firstLineChars="200"/>
        <w:rPr>
          <w:rFonts w:ascii="宋体" w:hAnsi="宋体"/>
          <w:sz w:val="24"/>
        </w:rPr>
      </w:pPr>
      <w:r>
        <w:rPr>
          <w:rFonts w:ascii="宋体" w:hAnsi="宋体"/>
          <w:sz w:val="24"/>
        </w:rPr>
        <w:t>7</w:t>
      </w:r>
      <w:r>
        <w:rPr>
          <w:rFonts w:hint="eastAsia" w:ascii="宋体" w:hAnsi="宋体"/>
          <w:sz w:val="24"/>
        </w:rPr>
        <w:t>、丝袜：颜色款式要与服装相协调，长袜不可有抽丝现象，不可有异味，须干净整洁</w:t>
      </w:r>
    </w:p>
    <w:p>
      <w:pPr>
        <w:widowControl/>
        <w:topLinePunct/>
        <w:spacing w:line="500" w:lineRule="exact"/>
        <w:ind w:firstLine="480" w:firstLineChars="200"/>
        <w:rPr>
          <w:rFonts w:ascii="宋体" w:hAnsi="宋体"/>
          <w:b/>
          <w:bCs/>
          <w:sz w:val="24"/>
        </w:rPr>
      </w:pPr>
      <w:r>
        <w:rPr>
          <w:rFonts w:ascii="宋体" w:hAnsi="宋体"/>
          <w:sz w:val="24"/>
        </w:rPr>
        <w:t>8</w:t>
      </w:r>
      <w:r>
        <w:rPr>
          <w:rFonts w:hint="eastAsia" w:ascii="宋体" w:hAnsi="宋体"/>
          <w:sz w:val="24"/>
        </w:rPr>
        <w:t>、鞋子：颜色款式不可过于夸张，干净且适合于活动，女鞋鞋跟不可超过</w:t>
      </w:r>
      <w:r>
        <w:rPr>
          <w:rFonts w:ascii="宋体" w:hAnsi="宋体"/>
          <w:sz w:val="24"/>
        </w:rPr>
        <w:t>3</w:t>
      </w:r>
      <w:r>
        <w:rPr>
          <w:rFonts w:hint="eastAsia" w:ascii="宋体" w:hAnsi="宋体"/>
          <w:sz w:val="24"/>
        </w:rPr>
        <w:t>厘米</w:t>
      </w:r>
    </w:p>
    <w:p>
      <w:pPr>
        <w:widowControl/>
        <w:topLinePunct/>
        <w:spacing w:line="500" w:lineRule="exact"/>
        <w:rPr>
          <w:rFonts w:ascii="宋体" w:hAnsi="宋体"/>
          <w:sz w:val="24"/>
        </w:rPr>
      </w:pPr>
      <w:r>
        <w:rPr>
          <w:rFonts w:hint="eastAsia" w:ascii="宋体" w:hAnsi="宋体"/>
          <w:b/>
          <w:bCs/>
          <w:sz w:val="24"/>
        </w:rPr>
        <w:t>七、礼仪规定</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、服务顾客礼貌</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、用礼貌用语欢迎顾客，最少也要做到微笑和点头致意</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、对顾客、同事、上司及其他职员要有礼貌</w:t>
      </w:r>
    </w:p>
    <w:p>
      <w:pPr>
        <w:widowControl/>
        <w:topLinePunct/>
        <w:spacing w:line="500" w:lineRule="exact"/>
        <w:ind w:firstLine="480" w:firstLineChars="200"/>
        <w:rPr>
          <w:rFonts w:ascii="宋体" w:hAnsi="宋体"/>
          <w:sz w:val="24"/>
        </w:rPr>
      </w:pPr>
      <w:r>
        <w:rPr>
          <w:rFonts w:ascii="宋体" w:hAnsi="宋体"/>
          <w:sz w:val="24"/>
        </w:rPr>
        <w:t>4</w:t>
      </w:r>
      <w:r>
        <w:rPr>
          <w:rFonts w:hint="eastAsia" w:ascii="宋体" w:hAnsi="宋体"/>
          <w:sz w:val="24"/>
        </w:rPr>
        <w:t>、早上见到任何人都应微笑和打招呼</w:t>
      </w:r>
    </w:p>
    <w:p>
      <w:pPr>
        <w:widowControl/>
        <w:topLinePunct/>
        <w:spacing w:line="500" w:lineRule="exact"/>
        <w:ind w:firstLine="480" w:firstLineChars="200"/>
        <w:rPr>
          <w:rFonts w:ascii="宋体" w:hAnsi="宋体"/>
          <w:sz w:val="24"/>
        </w:rPr>
      </w:pPr>
      <w:r>
        <w:rPr>
          <w:rFonts w:ascii="宋体" w:hAnsi="宋体"/>
          <w:sz w:val="24"/>
        </w:rPr>
        <w:t>5</w:t>
      </w:r>
      <w:r>
        <w:rPr>
          <w:rFonts w:hint="eastAsia" w:ascii="宋体" w:hAnsi="宋体"/>
          <w:sz w:val="24"/>
        </w:rPr>
        <w:t>、离开店铺或与人离区时要说</w:t>
      </w:r>
      <w:r>
        <w:rPr>
          <w:rFonts w:ascii="宋体" w:hAnsi="宋体"/>
          <w:sz w:val="24"/>
        </w:rPr>
        <w:t>“</w:t>
      </w:r>
      <w:r>
        <w:rPr>
          <w:rFonts w:hint="eastAsia" w:ascii="宋体" w:hAnsi="宋体"/>
          <w:sz w:val="24"/>
        </w:rPr>
        <w:t>再见</w:t>
      </w:r>
      <w:r>
        <w:rPr>
          <w:rFonts w:ascii="宋体" w:hAnsi="宋体"/>
          <w:sz w:val="24"/>
        </w:rPr>
        <w:t>“</w:t>
      </w:r>
      <w:r>
        <w:rPr>
          <w:rFonts w:hint="eastAsia" w:ascii="宋体" w:hAnsi="宋体"/>
          <w:sz w:val="24"/>
        </w:rPr>
        <w:t>等礼貌用语</w:t>
      </w:r>
    </w:p>
    <w:p>
      <w:pPr>
        <w:widowControl/>
        <w:topLinePunct/>
        <w:spacing w:line="500" w:lineRule="exact"/>
        <w:ind w:firstLine="480" w:firstLineChars="200"/>
        <w:rPr>
          <w:rFonts w:ascii="宋体" w:hAnsi="宋体"/>
          <w:sz w:val="24"/>
        </w:rPr>
      </w:pPr>
      <w:r>
        <w:rPr>
          <w:rFonts w:ascii="宋体" w:hAnsi="宋体"/>
          <w:sz w:val="24"/>
        </w:rPr>
        <w:t>6</w:t>
      </w:r>
      <w:r>
        <w:rPr>
          <w:rFonts w:hint="eastAsia" w:ascii="宋体" w:hAnsi="宋体"/>
          <w:sz w:val="24"/>
        </w:rPr>
        <w:t>、如果有顾客在店内吸烟，须礼貌的请顾客到休息区吸烟</w:t>
      </w:r>
    </w:p>
    <w:p>
      <w:pPr>
        <w:widowControl/>
        <w:topLinePunct/>
        <w:spacing w:line="500" w:lineRule="exact"/>
        <w:ind w:firstLine="480" w:firstLineChars="200"/>
        <w:rPr>
          <w:rFonts w:ascii="宋体" w:hAnsi="宋体"/>
          <w:sz w:val="24"/>
        </w:rPr>
      </w:pPr>
      <w:r>
        <w:rPr>
          <w:rFonts w:ascii="宋体" w:hAnsi="宋体"/>
          <w:sz w:val="24"/>
        </w:rPr>
        <w:t>7</w:t>
      </w:r>
      <w:r>
        <w:rPr>
          <w:rFonts w:hint="eastAsia" w:ascii="宋体" w:hAnsi="宋体"/>
          <w:sz w:val="24"/>
        </w:rPr>
        <w:t>、礼貌的提醒顾客，不可在店内拍照</w:t>
      </w:r>
    </w:p>
    <w:p>
      <w:pPr>
        <w:widowControl/>
        <w:topLinePunct/>
        <w:spacing w:line="500" w:lineRule="exact"/>
        <w:ind w:firstLine="480" w:firstLineChars="200"/>
        <w:rPr>
          <w:rFonts w:ascii="宋体" w:hAnsi="宋体"/>
          <w:sz w:val="24"/>
        </w:rPr>
      </w:pPr>
      <w:r>
        <w:rPr>
          <w:rFonts w:ascii="宋体" w:hAnsi="宋体"/>
          <w:sz w:val="24"/>
        </w:rPr>
        <w:t>8</w:t>
      </w:r>
      <w:r>
        <w:rPr>
          <w:rFonts w:hint="eastAsia" w:ascii="宋体" w:hAnsi="宋体"/>
          <w:sz w:val="24"/>
        </w:rPr>
        <w:t>、提醒顾客将大件的物品放置在收银区处，但先要确认没有重物品在内</w:t>
      </w:r>
    </w:p>
    <w:p>
      <w:pPr>
        <w:widowControl/>
        <w:topLinePunct/>
        <w:spacing w:line="500" w:lineRule="exact"/>
        <w:ind w:firstLine="480" w:firstLineChars="200"/>
        <w:rPr>
          <w:rFonts w:ascii="宋体" w:hAnsi="宋体"/>
          <w:sz w:val="24"/>
        </w:rPr>
      </w:pPr>
      <w:r>
        <w:rPr>
          <w:rFonts w:ascii="宋体" w:hAnsi="宋体"/>
          <w:sz w:val="24"/>
        </w:rPr>
        <w:t>9</w:t>
      </w:r>
      <w:r>
        <w:rPr>
          <w:rFonts w:hint="eastAsia" w:ascii="宋体" w:hAnsi="宋体"/>
          <w:sz w:val="24"/>
        </w:rPr>
        <w:t>、见到客人折叠衣物时，应立即予以帮助</w:t>
      </w:r>
    </w:p>
    <w:p>
      <w:pPr>
        <w:widowControl/>
        <w:topLinePunct/>
        <w:spacing w:line="500" w:lineRule="exact"/>
        <w:ind w:firstLine="480" w:firstLineChars="200"/>
        <w:rPr>
          <w:rFonts w:ascii="宋体" w:hAnsi="宋体"/>
          <w:sz w:val="24"/>
        </w:rPr>
      </w:pPr>
      <w:r>
        <w:rPr>
          <w:rFonts w:ascii="宋体" w:hAnsi="宋体"/>
          <w:sz w:val="24"/>
        </w:rPr>
        <w:t>10</w:t>
      </w:r>
      <w:r>
        <w:rPr>
          <w:rFonts w:hint="eastAsia" w:ascii="宋体" w:hAnsi="宋体"/>
          <w:sz w:val="24"/>
        </w:rPr>
        <w:t>、如顾客要求打折时，应礼貌的告之公司平日不打折，并鼓励其申请</w:t>
      </w:r>
      <w:r>
        <w:rPr>
          <w:rFonts w:ascii="宋体" w:hAnsi="宋体"/>
          <w:sz w:val="24"/>
        </w:rPr>
        <w:t>VIP</w:t>
      </w:r>
      <w:r>
        <w:rPr>
          <w:rFonts w:hint="eastAsia" w:ascii="宋体" w:hAnsi="宋体"/>
          <w:sz w:val="24"/>
        </w:rPr>
        <w:t>卡</w:t>
      </w:r>
    </w:p>
    <w:p>
      <w:pPr>
        <w:widowControl/>
        <w:topLinePunct/>
        <w:spacing w:line="500" w:lineRule="exact"/>
        <w:ind w:firstLine="480" w:firstLineChars="200"/>
        <w:rPr>
          <w:rFonts w:ascii="宋体" w:hAnsi="宋体"/>
          <w:sz w:val="24"/>
        </w:rPr>
      </w:pPr>
      <w:r>
        <w:rPr>
          <w:rFonts w:ascii="宋体" w:hAnsi="宋体"/>
          <w:sz w:val="24"/>
        </w:rPr>
        <w:t>11</w:t>
      </w:r>
      <w:r>
        <w:rPr>
          <w:rFonts w:hint="eastAsia" w:ascii="宋体" w:hAnsi="宋体"/>
          <w:sz w:val="24"/>
        </w:rPr>
        <w:t>、即使顾客的态度不友善，也须表现的有耐性及礼貌</w:t>
      </w:r>
    </w:p>
    <w:p>
      <w:pPr>
        <w:widowControl/>
        <w:topLinePunct/>
        <w:spacing w:line="500" w:lineRule="exact"/>
        <w:ind w:firstLine="480" w:firstLineChars="200"/>
        <w:rPr>
          <w:rFonts w:ascii="宋体" w:hAnsi="宋体"/>
          <w:sz w:val="24"/>
        </w:rPr>
      </w:pPr>
      <w:r>
        <w:rPr>
          <w:rFonts w:ascii="宋体" w:hAnsi="宋体"/>
          <w:sz w:val="24"/>
        </w:rPr>
        <w:t>12</w:t>
      </w:r>
      <w:r>
        <w:rPr>
          <w:rFonts w:hint="eastAsia" w:ascii="宋体" w:hAnsi="宋体"/>
          <w:sz w:val="24"/>
        </w:rPr>
        <w:t>、对进店的顾客买与不买都需礼貌欢送</w:t>
      </w:r>
    </w:p>
    <w:p>
      <w:pPr>
        <w:widowControl/>
        <w:topLinePunct/>
        <w:spacing w:line="500" w:lineRule="exact"/>
        <w:ind w:firstLine="480" w:firstLineChars="200"/>
        <w:rPr>
          <w:rFonts w:ascii="宋体" w:hAnsi="宋体"/>
          <w:sz w:val="24"/>
        </w:rPr>
      </w:pPr>
      <w:r>
        <w:rPr>
          <w:rFonts w:ascii="宋体" w:hAnsi="宋体"/>
          <w:sz w:val="24"/>
        </w:rPr>
        <w:t>13</w:t>
      </w:r>
      <w:r>
        <w:rPr>
          <w:rFonts w:hint="eastAsia" w:ascii="宋体" w:hAnsi="宋体"/>
          <w:sz w:val="24"/>
        </w:rPr>
        <w:t>、永远不要对顾客说</w:t>
      </w:r>
      <w:r>
        <w:rPr>
          <w:rFonts w:ascii="宋体" w:hAnsi="宋体"/>
          <w:sz w:val="24"/>
        </w:rPr>
        <w:t>“</w:t>
      </w:r>
      <w:r>
        <w:rPr>
          <w:rFonts w:hint="eastAsia" w:ascii="宋体" w:hAnsi="宋体"/>
          <w:sz w:val="24"/>
        </w:rPr>
        <w:t>不知道</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w:t>
      </w:r>
      <w:r>
        <w:rPr>
          <w:rFonts w:ascii="宋体" w:hAnsi="宋体"/>
          <w:sz w:val="24"/>
        </w:rPr>
        <w:t>”</w:t>
      </w:r>
      <w:r>
        <w:rPr>
          <w:rFonts w:hint="eastAsia" w:ascii="宋体" w:hAnsi="宋体"/>
          <w:sz w:val="24"/>
        </w:rPr>
        <w:t>不清楚任何事情都应请顾客稍等，再请教主管或同事</w:t>
      </w:r>
    </w:p>
    <w:p>
      <w:pPr>
        <w:widowControl/>
        <w:topLinePunct/>
        <w:spacing w:line="500" w:lineRule="exact"/>
        <w:ind w:firstLine="480" w:firstLineChars="200"/>
        <w:rPr>
          <w:rFonts w:ascii="宋体" w:hAnsi="宋体"/>
          <w:sz w:val="24"/>
        </w:rPr>
      </w:pPr>
      <w:r>
        <w:rPr>
          <w:rFonts w:ascii="宋体" w:hAnsi="宋体"/>
          <w:sz w:val="24"/>
        </w:rPr>
        <w:t>14</w:t>
      </w:r>
      <w:r>
        <w:rPr>
          <w:rFonts w:hint="eastAsia" w:ascii="宋体" w:hAnsi="宋体"/>
          <w:sz w:val="24"/>
        </w:rPr>
        <w:t>、顾客对你说话时，应暂停手头的工作，留心去听及提供帮助</w:t>
      </w:r>
    </w:p>
    <w:p>
      <w:pPr>
        <w:widowControl/>
        <w:topLinePunct/>
        <w:spacing w:line="500" w:lineRule="exact"/>
        <w:rPr>
          <w:rFonts w:ascii="宋体" w:hAnsi="宋体"/>
          <w:b/>
          <w:bCs/>
          <w:sz w:val="24"/>
        </w:rPr>
      </w:pPr>
      <w:r>
        <w:rPr>
          <w:rFonts w:hint="eastAsia" w:ascii="宋体" w:hAnsi="宋体"/>
          <w:b/>
          <w:bCs/>
          <w:sz w:val="24"/>
        </w:rPr>
        <w:t>八、接、打电话的礼貌</w:t>
      </w:r>
    </w:p>
    <w:p>
      <w:pPr>
        <w:widowControl/>
        <w:topLinePunct/>
        <w:spacing w:line="500" w:lineRule="exact"/>
        <w:ind w:firstLine="480" w:firstLineChars="200"/>
        <w:rPr>
          <w:rFonts w:ascii="宋体" w:hAnsi="宋体"/>
          <w:sz w:val="24"/>
        </w:rPr>
      </w:pPr>
      <w:r>
        <w:rPr>
          <w:rFonts w:ascii="宋体" w:hAnsi="宋体"/>
          <w:sz w:val="24"/>
        </w:rPr>
        <w:t>1</w:t>
      </w:r>
      <w:r>
        <w:rPr>
          <w:rFonts w:hint="eastAsia" w:ascii="宋体" w:hAnsi="宋体"/>
          <w:sz w:val="24"/>
        </w:rPr>
        <w:t>、电话铃响不超过两声，电话就应接起，并用普通话说</w:t>
      </w:r>
      <w:r>
        <w:rPr>
          <w:rFonts w:ascii="宋体" w:hAnsi="宋体"/>
          <w:sz w:val="24"/>
        </w:rPr>
        <w:t>“</w:t>
      </w:r>
      <w:r>
        <w:rPr>
          <w:rFonts w:hint="eastAsia" w:ascii="宋体" w:hAnsi="宋体"/>
          <w:sz w:val="24"/>
        </w:rPr>
        <w:t>您好、长葛特色馆</w:t>
      </w:r>
      <w:r>
        <w:rPr>
          <w:rFonts w:ascii="宋体" w:hAnsi="宋体"/>
          <w:sz w:val="24"/>
        </w:rPr>
        <w:t>”</w:t>
      </w:r>
    </w:p>
    <w:p>
      <w:pPr>
        <w:widowControl/>
        <w:topLinePunct/>
        <w:spacing w:line="500" w:lineRule="exact"/>
        <w:ind w:firstLine="480" w:firstLineChars="200"/>
        <w:rPr>
          <w:rFonts w:ascii="宋体" w:hAnsi="宋体"/>
          <w:sz w:val="24"/>
        </w:rPr>
      </w:pPr>
      <w:r>
        <w:rPr>
          <w:rFonts w:ascii="宋体" w:hAnsi="宋体"/>
          <w:sz w:val="24"/>
        </w:rPr>
        <w:t>2</w:t>
      </w:r>
      <w:r>
        <w:rPr>
          <w:rFonts w:hint="eastAsia" w:ascii="宋体" w:hAnsi="宋体"/>
          <w:sz w:val="24"/>
        </w:rPr>
        <w:t>、如主管不能接听电话时，提议对方留下口讯</w:t>
      </w:r>
    </w:p>
    <w:p>
      <w:pPr>
        <w:widowControl/>
        <w:topLinePunct/>
        <w:spacing w:line="500" w:lineRule="exact"/>
        <w:ind w:firstLine="480" w:firstLineChars="200"/>
        <w:rPr>
          <w:rFonts w:ascii="宋体" w:hAnsi="宋体"/>
          <w:sz w:val="24"/>
        </w:rPr>
      </w:pPr>
      <w:r>
        <w:rPr>
          <w:rFonts w:ascii="宋体" w:hAnsi="宋体"/>
          <w:sz w:val="24"/>
        </w:rPr>
        <w:t>3</w:t>
      </w:r>
      <w:r>
        <w:rPr>
          <w:rFonts w:hint="eastAsia" w:ascii="宋体" w:hAnsi="宋体"/>
          <w:sz w:val="24"/>
        </w:rPr>
        <w:t>、如对方在等候时，不要挂断电话</w:t>
      </w:r>
    </w:p>
    <w:p>
      <w:pPr>
        <w:widowControl/>
        <w:topLinePunct/>
        <w:spacing w:line="500" w:lineRule="exact"/>
        <w:ind w:firstLine="480" w:firstLineChars="200"/>
        <w:rPr>
          <w:rFonts w:ascii="宋体" w:hAnsi="宋体"/>
          <w:sz w:val="24"/>
        </w:rPr>
      </w:pPr>
      <w:r>
        <w:rPr>
          <w:rFonts w:ascii="宋体" w:hAnsi="宋体"/>
          <w:sz w:val="24"/>
        </w:rPr>
        <w:t>4</w:t>
      </w:r>
      <w:r>
        <w:rPr>
          <w:rFonts w:hint="eastAsia" w:ascii="宋体" w:hAnsi="宋体"/>
          <w:sz w:val="24"/>
        </w:rPr>
        <w:t>、如果知道对方要等一段时间，应说</w:t>
      </w:r>
      <w:r>
        <w:rPr>
          <w:rFonts w:ascii="宋体" w:hAnsi="宋体"/>
          <w:sz w:val="24"/>
        </w:rPr>
        <w:t>“</w:t>
      </w:r>
      <w:r>
        <w:rPr>
          <w:rFonts w:hint="eastAsia" w:ascii="宋体" w:hAnsi="宋体"/>
          <w:sz w:val="24"/>
        </w:rPr>
        <w:t>对不起，请不要挂线再等等</w:t>
      </w:r>
      <w:r>
        <w:rPr>
          <w:rFonts w:ascii="宋体" w:hAnsi="宋体"/>
          <w:sz w:val="24"/>
        </w:rPr>
        <w:t>”</w:t>
      </w:r>
      <w:r>
        <w:rPr>
          <w:rFonts w:hint="eastAsia" w:ascii="宋体" w:hAnsi="宋体"/>
          <w:sz w:val="24"/>
        </w:rPr>
        <w:t>或替对方留下口讯</w:t>
      </w:r>
    </w:p>
    <w:p>
      <w:pPr>
        <w:widowControl/>
        <w:topLinePunct/>
        <w:spacing w:line="500" w:lineRule="exact"/>
        <w:ind w:firstLine="480" w:firstLineChars="200"/>
        <w:rPr>
          <w:rFonts w:hint="eastAsia" w:ascii="宋体" w:hAnsi="宋体"/>
          <w:sz w:val="24"/>
        </w:rPr>
      </w:pPr>
      <w:r>
        <w:rPr>
          <w:rFonts w:ascii="宋体" w:hAnsi="宋体"/>
          <w:sz w:val="24"/>
        </w:rPr>
        <w:t>5</w:t>
      </w:r>
      <w:r>
        <w:rPr>
          <w:rFonts w:hint="eastAsia" w:ascii="宋体" w:hAnsi="宋体"/>
          <w:sz w:val="24"/>
        </w:rPr>
        <w:t>、如果对顾客的问题有疑问，应说</w:t>
      </w:r>
      <w:r>
        <w:rPr>
          <w:rFonts w:ascii="宋体" w:hAnsi="宋体"/>
          <w:sz w:val="24"/>
        </w:rPr>
        <w:t>“</w:t>
      </w:r>
      <w:r>
        <w:rPr>
          <w:rFonts w:hint="eastAsia" w:ascii="宋体" w:hAnsi="宋体"/>
          <w:sz w:val="24"/>
        </w:rPr>
        <w:t>请稍等，我请主管来听</w:t>
      </w:r>
    </w:p>
    <w:p>
      <w:pPr>
        <w:autoSpaceDE w:val="0"/>
        <w:spacing w:line="500" w:lineRule="atLeast"/>
        <w:rPr>
          <w:rFonts w:hint="eastAsia" w:ascii="宋体" w:hAnsi="宋体"/>
          <w:b/>
          <w:bCs/>
          <w:sz w:val="24"/>
        </w:rPr>
      </w:pPr>
      <w:r>
        <w:rPr>
          <w:rFonts w:hint="eastAsia" w:ascii="宋体" w:hAnsi="宋体"/>
          <w:b/>
          <w:bCs/>
          <w:sz w:val="24"/>
        </w:rPr>
        <w:t>九、特色农产品及特色馆清洁</w:t>
      </w:r>
    </w:p>
    <w:p>
      <w:pPr>
        <w:numPr>
          <w:ilvl w:val="1"/>
          <w:numId w:val="5"/>
        </w:numPr>
        <w:autoSpaceDE w:val="0"/>
        <w:spacing w:line="500" w:lineRule="atLeast"/>
        <w:ind w:left="900" w:hanging="480"/>
        <w:rPr>
          <w:rFonts w:hint="eastAsia" w:ascii="宋体" w:hAnsi="宋体"/>
          <w:sz w:val="24"/>
        </w:rPr>
      </w:pPr>
      <w:r>
        <w:rPr>
          <w:rFonts w:hint="eastAsia" w:ascii="宋体" w:hAnsi="宋体"/>
          <w:sz w:val="24"/>
        </w:rPr>
        <w:t>特色馆农产品必须时刻保持干净，并按规定的位置摆放。</w:t>
      </w:r>
    </w:p>
    <w:p>
      <w:pPr>
        <w:numPr>
          <w:ilvl w:val="1"/>
          <w:numId w:val="5"/>
        </w:numPr>
        <w:autoSpaceDE w:val="0"/>
        <w:spacing w:line="500" w:lineRule="atLeast"/>
        <w:rPr>
          <w:rFonts w:hint="eastAsia" w:ascii="宋体" w:hAnsi="宋体"/>
          <w:sz w:val="24"/>
        </w:rPr>
      </w:pPr>
      <w:r>
        <w:rPr>
          <w:rFonts w:hint="eastAsia" w:ascii="宋体" w:hAnsi="宋体"/>
          <w:sz w:val="24"/>
        </w:rPr>
        <w:t>特色农产品必须在早9:00之前整理完毕。</w:t>
      </w:r>
    </w:p>
    <w:p>
      <w:pPr>
        <w:numPr>
          <w:ilvl w:val="1"/>
          <w:numId w:val="5"/>
        </w:numPr>
        <w:autoSpaceDE w:val="0"/>
        <w:spacing w:line="500" w:lineRule="atLeast"/>
        <w:rPr>
          <w:rFonts w:hint="eastAsia" w:ascii="宋体" w:hAnsi="宋体"/>
          <w:sz w:val="24"/>
        </w:rPr>
      </w:pPr>
      <w:r>
        <w:rPr>
          <w:rFonts w:hint="eastAsia" w:ascii="宋体" w:hAnsi="宋体"/>
          <w:sz w:val="24"/>
        </w:rPr>
        <w:t>每日负责人必须检查展厅情况，保持农产品的新鲜、美观。</w:t>
      </w:r>
    </w:p>
    <w:p>
      <w:pPr>
        <w:numPr>
          <w:ilvl w:val="1"/>
          <w:numId w:val="5"/>
        </w:numPr>
        <w:autoSpaceDE w:val="0"/>
        <w:spacing w:line="500" w:lineRule="atLeast"/>
        <w:ind w:left="900" w:hanging="480"/>
        <w:rPr>
          <w:rFonts w:hint="eastAsia" w:ascii="宋体" w:hAnsi="宋体"/>
          <w:sz w:val="24"/>
        </w:rPr>
      </w:pPr>
      <w:r>
        <w:rPr>
          <w:rFonts w:hint="eastAsia" w:ascii="宋体" w:hAnsi="宋体"/>
          <w:sz w:val="24"/>
        </w:rPr>
        <w:t>特色馆负责人应在上午10：30和下午3：30进行检查，并记录检查结果归档。</w:t>
      </w:r>
    </w:p>
    <w:p>
      <w:pPr>
        <w:numPr>
          <w:ilvl w:val="1"/>
          <w:numId w:val="5"/>
        </w:numPr>
        <w:autoSpaceDE w:val="0"/>
        <w:spacing w:line="500" w:lineRule="atLeast"/>
        <w:ind w:left="900" w:hanging="480"/>
        <w:rPr>
          <w:rFonts w:hint="eastAsia" w:ascii="宋体" w:hAnsi="宋体"/>
          <w:sz w:val="24"/>
        </w:rPr>
      </w:pPr>
      <w:r>
        <w:rPr>
          <w:rFonts w:hint="eastAsia" w:ascii="宋体" w:hAnsi="宋体"/>
          <w:sz w:val="24"/>
        </w:rPr>
        <w:t>每个资料架上必须放置所售产品的资料，每日值班人员需及时补充资料，资料必须随时保持摆放整齐，方便随时拿取使用。</w:t>
      </w:r>
    </w:p>
    <w:p>
      <w:pPr>
        <w:numPr>
          <w:ilvl w:val="1"/>
          <w:numId w:val="5"/>
        </w:numPr>
        <w:autoSpaceDE w:val="0"/>
        <w:spacing w:line="500" w:lineRule="atLeast"/>
        <w:ind w:left="900" w:hanging="480"/>
        <w:rPr>
          <w:rFonts w:hint="eastAsia" w:ascii="宋体" w:hAnsi="宋体"/>
          <w:sz w:val="24"/>
        </w:rPr>
      </w:pPr>
      <w:r>
        <w:rPr>
          <w:rFonts w:hint="eastAsia" w:ascii="宋体" w:hAnsi="宋体"/>
          <w:spacing w:val="8"/>
          <w:kern w:val="0"/>
          <w:sz w:val="24"/>
        </w:rPr>
        <w:t>业务洽谈区沙发、茶几等摆放整齐并保持清洁，桌面上备有烟灰缸，烟灰缸内若有3个以上（含3个）烟蒂，应立即清理；每次在客人走后应立即把用过的烟灰缸清理干净。</w:t>
      </w:r>
    </w:p>
    <w:p>
      <w:pPr>
        <w:numPr>
          <w:ilvl w:val="1"/>
          <w:numId w:val="5"/>
        </w:numPr>
        <w:autoSpaceDE w:val="0"/>
        <w:spacing w:line="500" w:lineRule="atLeast"/>
        <w:ind w:left="900" w:hanging="480"/>
        <w:rPr>
          <w:rFonts w:hint="eastAsia" w:ascii="宋体" w:hAnsi="宋体"/>
          <w:sz w:val="24"/>
        </w:rPr>
      </w:pPr>
      <w:r>
        <w:rPr>
          <w:rFonts w:hint="eastAsia" w:ascii="宋体" w:hAnsi="宋体"/>
          <w:spacing w:val="8"/>
          <w:kern w:val="0"/>
          <w:sz w:val="24"/>
        </w:rPr>
        <w:t>卫生间由值班人员负责卫生打扫与清洁，卫生间的地面、墙面、洗手台、设备用具等各部分保持清洁，台面、地面不许积水，大、小便池不许有黄垢等不干净的物品。卫生间应保持内无异味。</w:t>
      </w:r>
    </w:p>
    <w:p>
      <w:pPr>
        <w:pStyle w:val="4"/>
        <w:ind w:firstLine="2168" w:firstLineChars="900"/>
        <w:rPr>
          <w:rFonts w:hint="eastAsia" w:ascii="宋体" w:hAnsi="宋体"/>
          <w:b/>
          <w:bCs/>
          <w:sz w:val="24"/>
        </w:rPr>
      </w:pPr>
    </w:p>
    <w:p>
      <w:pPr>
        <w:pStyle w:val="4"/>
        <w:ind w:firstLine="2168" w:firstLineChars="900"/>
        <w:rPr>
          <w:rFonts w:hint="eastAsia" w:ascii="宋体" w:hAnsi="宋体"/>
          <w:b/>
          <w:bCs/>
          <w:sz w:val="24"/>
        </w:rPr>
      </w:pPr>
    </w:p>
    <w:p>
      <w:pPr>
        <w:pStyle w:val="4"/>
        <w:ind w:firstLine="2168" w:firstLineChars="900"/>
        <w:rPr>
          <w:rFonts w:hint="eastAsia" w:ascii="宋体" w:hAnsi="宋体"/>
          <w:b/>
          <w:bCs/>
          <w:sz w:val="24"/>
        </w:rPr>
      </w:pPr>
    </w:p>
    <w:p>
      <w:pPr>
        <w:pStyle w:val="4"/>
        <w:rPr>
          <w:rFonts w:hint="eastAsia" w:ascii="宋体" w:hAnsi="宋体"/>
          <w:b/>
          <w:bCs/>
          <w:sz w:val="24"/>
        </w:rPr>
      </w:pPr>
      <w:r>
        <w:rPr>
          <w:rFonts w:hint="eastAsia" w:ascii="宋体" w:hAnsi="宋体"/>
          <w:b/>
          <w:bCs/>
          <w:sz w:val="24"/>
        </w:rPr>
        <w:t>接待管理</w:t>
      </w:r>
    </w:p>
    <w:p>
      <w:pPr>
        <w:autoSpaceDE w:val="0"/>
        <w:spacing w:line="500" w:lineRule="atLeast"/>
        <w:rPr>
          <w:rFonts w:hint="eastAsia" w:ascii="宋体" w:hAnsi="宋体"/>
          <w:b/>
          <w:bCs/>
          <w:sz w:val="24"/>
        </w:rPr>
      </w:pPr>
      <w:r>
        <w:rPr>
          <w:rFonts w:hint="eastAsia" w:ascii="宋体" w:hAnsi="宋体"/>
          <w:b/>
          <w:bCs/>
          <w:sz w:val="24"/>
        </w:rPr>
        <w:t>1、前台接待</w:t>
      </w:r>
    </w:p>
    <w:p>
      <w:pPr>
        <w:autoSpaceDE w:val="0"/>
        <w:spacing w:line="500" w:lineRule="atLeast"/>
        <w:ind w:left="420"/>
        <w:rPr>
          <w:rFonts w:hint="eastAsia" w:ascii="宋体" w:hAnsi="宋体"/>
          <w:sz w:val="24"/>
        </w:rPr>
      </w:pPr>
      <w:r>
        <w:rPr>
          <w:rFonts w:hint="eastAsia" w:ascii="宋体" w:hAnsi="宋体"/>
          <w:sz w:val="24"/>
        </w:rPr>
        <w:t>1）接待台面要保持干净整洁，无任何杂物。</w:t>
      </w:r>
    </w:p>
    <w:p>
      <w:pPr>
        <w:autoSpaceDE w:val="0"/>
        <w:spacing w:line="500" w:lineRule="atLeast"/>
        <w:ind w:left="420"/>
        <w:rPr>
          <w:rFonts w:hint="eastAsia" w:ascii="宋体" w:hAnsi="宋体"/>
          <w:sz w:val="24"/>
        </w:rPr>
      </w:pPr>
      <w:r>
        <w:rPr>
          <w:rFonts w:hint="eastAsia" w:ascii="宋体" w:hAnsi="宋体"/>
          <w:sz w:val="24"/>
        </w:rPr>
        <w:t>2）如值班人员有特殊原因离岗，需找到替代人员，替代人员承担所有前台值勤的责任。</w:t>
      </w:r>
    </w:p>
    <w:p>
      <w:pPr>
        <w:autoSpaceDE w:val="0"/>
        <w:spacing w:line="500" w:lineRule="atLeast"/>
        <w:rPr>
          <w:rFonts w:hint="eastAsia" w:ascii="宋体" w:hAnsi="宋体"/>
          <w:sz w:val="24"/>
        </w:rPr>
      </w:pPr>
      <w:r>
        <w:rPr>
          <w:rFonts w:hint="eastAsia" w:ascii="宋体" w:hAnsi="宋体"/>
          <w:sz w:val="24"/>
        </w:rPr>
        <w:t xml:space="preserve">    3） 前台值班人员站姿或坐姿要端正，不允许弯腿或身子倚在接待台，不允许手插入裤口袋。 </w:t>
      </w:r>
    </w:p>
    <w:p>
      <w:pPr>
        <w:autoSpaceDE w:val="0"/>
        <w:spacing w:line="500" w:lineRule="atLeast"/>
        <w:rPr>
          <w:rFonts w:hint="eastAsia" w:ascii="宋体" w:hAnsi="宋体"/>
          <w:sz w:val="24"/>
        </w:rPr>
      </w:pPr>
      <w:r>
        <w:rPr>
          <w:rFonts w:hint="eastAsia" w:ascii="宋体" w:hAnsi="宋体"/>
          <w:sz w:val="24"/>
        </w:rPr>
        <w:t xml:space="preserve">    4） 接待人员不允许在前台阅读书刊报纸、聊天、嬉戏打闹、玩手机电脑等，并做好展厅来店来电客户登记工作。</w:t>
      </w:r>
    </w:p>
    <w:p>
      <w:pPr>
        <w:autoSpaceDE w:val="0"/>
        <w:spacing w:line="500" w:lineRule="atLeast"/>
        <w:rPr>
          <w:rFonts w:hint="eastAsia" w:ascii="宋体" w:hAnsi="宋体"/>
          <w:sz w:val="24"/>
        </w:rPr>
      </w:pPr>
      <w:r>
        <w:rPr>
          <w:rFonts w:hint="eastAsia" w:ascii="宋体" w:hAnsi="宋体"/>
          <w:sz w:val="24"/>
        </w:rPr>
        <w:t xml:space="preserve">    5） 接待前台电话要在铃声响三声内接听，并说“您好！长葛市特色馆，很高兴为您服务，我是顾问XX，有什么需要帮到您的”。如确实因特殊情况在三声内无法接听的，第一句话要说“您好！长葛市特色馆。对不起，让您久等了。”电话在最后应说：“感谢您的来电”，等客户挂完电话后再挂电话，并做好电话记录。</w:t>
      </w:r>
    </w:p>
    <w:p>
      <w:pPr>
        <w:numPr>
          <w:ilvl w:val="0"/>
          <w:numId w:val="6"/>
        </w:numPr>
        <w:autoSpaceDE w:val="0"/>
        <w:spacing w:line="500" w:lineRule="atLeast"/>
        <w:ind w:left="978" w:leftChars="237" w:hanging="480" w:hangingChars="200"/>
        <w:rPr>
          <w:rFonts w:hint="eastAsia" w:ascii="宋体" w:hAnsi="宋体"/>
          <w:b/>
          <w:bCs/>
          <w:sz w:val="24"/>
        </w:rPr>
      </w:pPr>
      <w:r>
        <w:rPr>
          <w:rFonts w:hint="eastAsia" w:ascii="宋体" w:hAnsi="宋体"/>
          <w:sz w:val="24"/>
        </w:rPr>
        <w:t>上班时间不能长时间打私人电话。</w:t>
      </w:r>
    </w:p>
    <w:p>
      <w:pPr>
        <w:autoSpaceDE w:val="0"/>
        <w:spacing w:line="500" w:lineRule="atLeast"/>
        <w:ind w:left="78" w:leftChars="37"/>
        <w:rPr>
          <w:rFonts w:hint="eastAsia" w:ascii="宋体" w:hAnsi="宋体"/>
          <w:b/>
          <w:bCs/>
          <w:sz w:val="24"/>
        </w:rPr>
      </w:pPr>
      <w:r>
        <w:rPr>
          <w:rFonts w:hint="eastAsia" w:ascii="宋体" w:hAnsi="宋体"/>
          <w:b/>
          <w:bCs/>
          <w:sz w:val="24"/>
        </w:rPr>
        <w:t>2、特色馆接待</w:t>
      </w:r>
    </w:p>
    <w:p>
      <w:pPr>
        <w:autoSpaceDE w:val="0"/>
        <w:spacing w:line="500" w:lineRule="atLeast"/>
        <w:ind w:left="941" w:leftChars="172" w:hanging="580" w:hangingChars="242"/>
        <w:rPr>
          <w:rFonts w:hint="eastAsia" w:ascii="宋体" w:hAnsi="宋体"/>
          <w:sz w:val="24"/>
        </w:rPr>
      </w:pPr>
      <w:r>
        <w:rPr>
          <w:rFonts w:hint="eastAsia" w:ascii="宋体" w:hAnsi="宋体"/>
          <w:sz w:val="24"/>
        </w:rPr>
        <w:t xml:space="preserve"> 1) 接待人员必须要熟练掌握展馆内每种产品的产地、功能、价格等重要内容，并能用普通话向来访人员清晰的介绍</w:t>
      </w:r>
    </w:p>
    <w:p>
      <w:pPr>
        <w:autoSpaceDE w:val="0"/>
        <w:spacing w:line="500" w:lineRule="atLeast"/>
        <w:ind w:left="930" w:leftChars="258" w:hanging="388" w:hangingChars="162"/>
        <w:rPr>
          <w:rFonts w:hint="eastAsia" w:ascii="宋体" w:hAnsi="宋体"/>
          <w:sz w:val="24"/>
        </w:rPr>
      </w:pPr>
      <w:r>
        <w:rPr>
          <w:rFonts w:hint="eastAsia" w:ascii="宋体" w:hAnsi="宋体"/>
          <w:sz w:val="24"/>
        </w:rPr>
        <w:t>2）值班人员必须在展厅门口位置，发现有客户进店第一时间出门迎接并微笑致意：“您好！欢迎光临”，在客户离店时说：“请慢走，欢迎下次光临”，直至客户远去后再回店内做好来店登记工作。</w:t>
      </w:r>
    </w:p>
    <w:p>
      <w:pPr>
        <w:autoSpaceDE w:val="0"/>
        <w:spacing w:line="500" w:lineRule="atLeast"/>
        <w:ind w:left="928" w:leftChars="257" w:hanging="388" w:hangingChars="162"/>
        <w:rPr>
          <w:rFonts w:hint="eastAsia" w:ascii="宋体" w:hAnsi="宋体"/>
          <w:sz w:val="24"/>
        </w:rPr>
      </w:pPr>
      <w:r>
        <w:rPr>
          <w:rFonts w:hint="eastAsia" w:ascii="宋体" w:hAnsi="宋体"/>
          <w:sz w:val="24"/>
        </w:rPr>
        <w:t>3）值班人员如有事离开，须由其他人员替代，如无人替代需告知中心总监，由特色馆负责人统一协调安排，接替人员同样执行本守则标准。</w:t>
      </w:r>
    </w:p>
    <w:p>
      <w:pPr>
        <w:autoSpaceDE w:val="0"/>
        <w:spacing w:line="500" w:lineRule="atLeast"/>
        <w:ind w:left="844" w:leftChars="257" w:hanging="304" w:hangingChars="127"/>
        <w:rPr>
          <w:rFonts w:hint="eastAsia" w:ascii="宋体" w:hAnsi="宋体"/>
          <w:sz w:val="24"/>
        </w:rPr>
      </w:pPr>
      <w:r>
        <w:rPr>
          <w:rFonts w:hint="eastAsia" w:ascii="宋体" w:hAnsi="宋体"/>
          <w:sz w:val="24"/>
        </w:rPr>
        <w:t>4）接待人员在特色馆上岗须随身携带名片夹和文件（皮）夹，文件夹内需准备合同、特色农产品资料、计算单、精品价格单、公司帐号单、签字笔等。</w:t>
      </w:r>
    </w:p>
    <w:p>
      <w:pPr>
        <w:autoSpaceDE w:val="0"/>
        <w:spacing w:line="500" w:lineRule="atLeast"/>
        <w:ind w:left="437" w:leftChars="208" w:firstLine="86" w:firstLineChars="36"/>
        <w:rPr>
          <w:rFonts w:hint="eastAsia" w:ascii="宋体" w:hAnsi="宋体"/>
          <w:sz w:val="24"/>
        </w:rPr>
      </w:pPr>
      <w:r>
        <w:rPr>
          <w:rFonts w:hint="eastAsia" w:ascii="宋体" w:hAnsi="宋体"/>
          <w:sz w:val="24"/>
        </w:rPr>
        <w:t>5）禁止聚集在特色馆聊天、阅读书刊报纸、嬉闹打闹。</w:t>
      </w:r>
    </w:p>
    <w:p>
      <w:pPr>
        <w:autoSpaceDE w:val="0"/>
        <w:spacing w:line="500" w:lineRule="atLeast"/>
        <w:ind w:left="844" w:leftChars="255" w:hanging="309" w:hangingChars="129"/>
        <w:rPr>
          <w:rFonts w:hint="eastAsia" w:ascii="宋体" w:hAnsi="宋体"/>
          <w:sz w:val="24"/>
        </w:rPr>
      </w:pPr>
      <w:r>
        <w:rPr>
          <w:rFonts w:hint="eastAsia" w:ascii="宋体" w:hAnsi="宋体"/>
          <w:sz w:val="24"/>
        </w:rPr>
        <w:t>6）在接待不饱和的情况下，不允许出现客户无人接待的状况。</w:t>
      </w:r>
    </w:p>
    <w:p>
      <w:pPr>
        <w:autoSpaceDE w:val="0"/>
        <w:spacing w:line="500" w:lineRule="atLeast"/>
        <w:ind w:left="437" w:leftChars="208" w:firstLine="86" w:firstLineChars="36"/>
        <w:rPr>
          <w:rFonts w:hint="eastAsia" w:ascii="宋体" w:hAnsi="宋体"/>
          <w:sz w:val="24"/>
        </w:rPr>
      </w:pPr>
      <w:r>
        <w:rPr>
          <w:rFonts w:hint="eastAsia" w:ascii="宋体" w:hAnsi="宋体"/>
          <w:sz w:val="24"/>
        </w:rPr>
        <w:t>7）客人就座应立即倒茶水，并向客户微笑致意：“您好，请喝茶”。</w:t>
      </w:r>
    </w:p>
    <w:p>
      <w:pPr>
        <w:autoSpaceDE w:val="0"/>
        <w:spacing w:line="500" w:lineRule="atLeast"/>
        <w:ind w:left="420" w:leftChars="200" w:firstLine="117" w:firstLineChars="49"/>
        <w:rPr>
          <w:rFonts w:hint="eastAsia" w:ascii="宋体" w:hAnsi="宋体"/>
          <w:sz w:val="24"/>
        </w:rPr>
      </w:pPr>
      <w:r>
        <w:rPr>
          <w:rFonts w:hint="eastAsia" w:ascii="宋体" w:hAnsi="宋体"/>
          <w:sz w:val="24"/>
        </w:rPr>
        <w:t>8）下班前锁好钥匙柜关好各办公室门、窗，检查展厅所有电源开关是否关闭</w:t>
      </w:r>
    </w:p>
    <w:p>
      <w:pPr>
        <w:autoSpaceDE w:val="0"/>
        <w:spacing w:line="500" w:lineRule="atLeast"/>
        <w:ind w:left="420" w:leftChars="200" w:firstLine="117" w:firstLineChars="49"/>
        <w:rPr>
          <w:rFonts w:hint="eastAsia" w:ascii="宋体" w:hAnsi="宋体"/>
          <w:sz w:val="24"/>
        </w:rPr>
      </w:pPr>
      <w:r>
        <w:rPr>
          <w:rFonts w:hint="eastAsia" w:ascii="宋体" w:hAnsi="宋体"/>
          <w:sz w:val="24"/>
        </w:rPr>
        <w:t>3、接待流程</w:t>
      </w:r>
    </w:p>
    <w:p>
      <w:pPr>
        <w:autoSpaceDE w:val="0"/>
        <w:spacing w:line="500" w:lineRule="atLeast"/>
        <w:ind w:left="420" w:leftChars="200" w:firstLine="117" w:firstLineChars="49"/>
        <w:rPr>
          <w:rFonts w:hint="eastAsia" w:ascii="宋体" w:hAnsi="宋体"/>
          <w:sz w:val="24"/>
        </w:rPr>
      </w:pPr>
      <w:r>
        <w:rPr>
          <w:rFonts w:hint="eastAsia" w:ascii="宋体" w:hAnsi="宋体"/>
          <w:sz w:val="24"/>
        </w:rPr>
        <w:t>1）接受任务后及时通知物业做好展馆附近卫生及车位整理工作</w:t>
      </w:r>
    </w:p>
    <w:p>
      <w:pPr>
        <w:autoSpaceDE w:val="0"/>
        <w:spacing w:line="500" w:lineRule="atLeast"/>
        <w:ind w:left="420" w:leftChars="200" w:firstLine="117" w:firstLineChars="49"/>
        <w:rPr>
          <w:rFonts w:ascii="宋体" w:hAnsi="宋体"/>
          <w:sz w:val="24"/>
        </w:rPr>
      </w:pPr>
      <w:r>
        <w:rPr>
          <w:rFonts w:hint="eastAsia" w:ascii="宋体" w:hAnsi="宋体"/>
          <w:sz w:val="24"/>
        </w:rPr>
        <w:t>2）及时提醒我方陪同及服务人员提前到场，通知摄影师到场做好准备</w:t>
      </w:r>
    </w:p>
    <w:p>
      <w:pPr>
        <w:autoSpaceDE w:val="0"/>
        <w:spacing w:line="500" w:lineRule="atLeast"/>
        <w:ind w:left="420" w:leftChars="200" w:firstLine="117" w:firstLineChars="49"/>
        <w:rPr>
          <w:rFonts w:hint="eastAsia" w:ascii="宋体" w:hAnsi="宋体"/>
          <w:sz w:val="24"/>
        </w:rPr>
      </w:pPr>
      <w:r>
        <w:rPr>
          <w:rFonts w:hint="eastAsia" w:ascii="宋体" w:hAnsi="宋体"/>
          <w:sz w:val="24"/>
        </w:rPr>
        <w:t>3）做好讲解准备工作</w:t>
      </w:r>
    </w:p>
    <w:p>
      <w:pPr>
        <w:autoSpaceDE w:val="0"/>
        <w:spacing w:line="500" w:lineRule="atLeast"/>
        <w:ind w:left="420" w:leftChars="200" w:firstLine="117" w:firstLineChars="49"/>
        <w:rPr>
          <w:rFonts w:ascii="宋体" w:hAnsi="宋体"/>
          <w:sz w:val="24"/>
        </w:rPr>
      </w:pPr>
      <w:r>
        <w:rPr>
          <w:rFonts w:hint="eastAsia" w:ascii="宋体" w:hAnsi="宋体"/>
          <w:sz w:val="24"/>
        </w:rPr>
        <w:t>4）整理好园区及展馆产品宣传资料，以备客人领取</w:t>
      </w:r>
    </w:p>
    <w:p>
      <w:pPr>
        <w:autoSpaceDE w:val="0"/>
        <w:spacing w:line="500" w:lineRule="atLeast"/>
        <w:ind w:left="420" w:leftChars="200" w:firstLine="117" w:firstLineChars="49"/>
        <w:rPr>
          <w:rFonts w:hint="eastAsia" w:ascii="宋体" w:hAnsi="宋体"/>
          <w:sz w:val="24"/>
        </w:rPr>
      </w:pPr>
      <w:r>
        <w:rPr>
          <w:rFonts w:hint="eastAsia" w:ascii="宋体" w:hAnsi="宋体"/>
          <w:sz w:val="24"/>
        </w:rPr>
        <w:t>5）提前五分钟打开大屏幕，播放长葛市电商宣传片</w:t>
      </w:r>
    </w:p>
    <w:p>
      <w:pPr>
        <w:autoSpaceDE w:val="0"/>
        <w:spacing w:line="500" w:lineRule="atLeast"/>
        <w:ind w:left="420" w:leftChars="200" w:firstLine="117" w:firstLineChars="49"/>
        <w:rPr>
          <w:rFonts w:hint="eastAsia" w:ascii="宋体" w:hAnsi="宋体"/>
          <w:sz w:val="24"/>
        </w:rPr>
      </w:pPr>
      <w:r>
        <w:rPr>
          <w:rFonts w:hint="eastAsia" w:ascii="宋体" w:hAnsi="宋体"/>
          <w:sz w:val="24"/>
        </w:rPr>
        <w:t>6）整理个人着装，到门口静候客人到来</w:t>
      </w:r>
    </w:p>
    <w:p>
      <w:pPr>
        <w:autoSpaceDE w:val="0"/>
        <w:spacing w:line="500" w:lineRule="atLeast"/>
        <w:ind w:left="420" w:leftChars="200" w:firstLine="117" w:firstLineChars="49"/>
        <w:rPr>
          <w:rFonts w:hint="eastAsia" w:ascii="宋体" w:hAnsi="宋体"/>
          <w:sz w:val="24"/>
        </w:rPr>
      </w:pPr>
      <w:r>
        <w:rPr>
          <w:rFonts w:hint="eastAsia" w:ascii="宋体" w:hAnsi="宋体"/>
          <w:sz w:val="24"/>
        </w:rPr>
        <w:t>7)客人到达现场后要举止大方得体，引领客人按照参观顺序依次讲解，并回答客人的问题</w:t>
      </w:r>
    </w:p>
    <w:p>
      <w:pPr>
        <w:autoSpaceDE w:val="0"/>
        <w:spacing w:line="500" w:lineRule="atLeast"/>
        <w:ind w:left="420" w:leftChars="200" w:firstLine="117" w:firstLineChars="49"/>
        <w:rPr>
          <w:rFonts w:ascii="宋体" w:hAnsi="宋体"/>
          <w:sz w:val="24"/>
        </w:rPr>
      </w:pPr>
      <w:r>
        <w:rPr>
          <w:rFonts w:hint="eastAsia" w:ascii="宋体" w:hAnsi="宋体"/>
          <w:sz w:val="24"/>
        </w:rPr>
        <w:t>8）客人离开后要礼貌送出，待客人离开后填写来访客人登记表</w:t>
      </w:r>
    </w:p>
    <w:p>
      <w:pPr>
        <w:jc w:val="center"/>
        <w:rPr>
          <w:rFonts w:hint="eastAsia" w:ascii="宋体" w:hAnsi="宋体"/>
          <w:b/>
          <w:bCs/>
          <w:sz w:val="24"/>
        </w:rPr>
      </w:pPr>
    </w:p>
    <w:p>
      <w:pPr>
        <w:jc w:val="center"/>
        <w:rPr>
          <w:rFonts w:hint="eastAsia" w:ascii="宋体" w:hAnsi="宋体"/>
          <w:b/>
          <w:bCs/>
          <w:sz w:val="24"/>
        </w:rPr>
      </w:pPr>
      <w:r>
        <w:rPr>
          <w:rFonts w:hint="eastAsia" w:ascii="宋体" w:hAnsi="宋体"/>
          <w:b/>
          <w:bCs/>
          <w:sz w:val="24"/>
        </w:rPr>
        <w:t>来访人员登记表</w:t>
      </w:r>
    </w:p>
    <w:tbl>
      <w:tblPr>
        <w:tblStyle w:val="6"/>
        <w:tblW w:w="1018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30"/>
        <w:gridCol w:w="1455"/>
        <w:gridCol w:w="2205"/>
        <w:gridCol w:w="1530"/>
        <w:gridCol w:w="1277"/>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序号</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日期</w:t>
            </w: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访客姓名</w:t>
            </w: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来访事宜</w:t>
            </w: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联系电话</w:t>
            </w: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接待人</w:t>
            </w: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1</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2</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3</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4</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5</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6</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7</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8</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9</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cs="黑体"/>
                <w:b/>
                <w:bCs/>
                <w:sz w:val="24"/>
              </w:rPr>
            </w:pPr>
            <w:r>
              <w:rPr>
                <w:rFonts w:hint="eastAsia" w:ascii="宋体" w:hAnsi="宋体"/>
                <w:b/>
                <w:bCs/>
                <w:sz w:val="24"/>
              </w:rPr>
              <w:t>10</w:t>
            </w:r>
          </w:p>
        </w:tc>
        <w:tc>
          <w:tcPr>
            <w:tcW w:w="9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45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205"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530"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1277"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c>
          <w:tcPr>
            <w:tcW w:w="2062" w:type="dxa"/>
            <w:tcBorders>
              <w:top w:val="single" w:color="auto" w:sz="4" w:space="0"/>
              <w:left w:val="nil"/>
              <w:bottom w:val="single" w:color="auto" w:sz="4" w:space="0"/>
              <w:right w:val="single" w:color="auto" w:sz="4" w:space="0"/>
            </w:tcBorders>
            <w:noWrap w:val="0"/>
            <w:vAlign w:val="top"/>
          </w:tcPr>
          <w:p>
            <w:pPr>
              <w:spacing w:line="480" w:lineRule="auto"/>
              <w:jc w:val="center"/>
              <w:rPr>
                <w:rFonts w:ascii="宋体" w:hAnsi="宋体" w:cs="黑体"/>
                <w:b/>
                <w:bCs/>
                <w:sz w:val="24"/>
              </w:rPr>
            </w:pPr>
          </w:p>
        </w:tc>
      </w:tr>
    </w:tbl>
    <w:p>
      <w:pPr>
        <w:sectPr>
          <w:pgSz w:w="11906" w:h="16838"/>
          <w:pgMar w:top="1071" w:right="1344" w:bottom="1440" w:left="1344" w:header="720" w:footer="720" w:gutter="0"/>
          <w:cols w:space="720" w:num="1"/>
          <w:docGrid w:type="lines" w:linePitch="312" w:charSpace="0"/>
        </w:sectPr>
      </w:pPr>
    </w:p>
    <w:p>
      <w:pPr>
        <w:spacing w:line="360" w:lineRule="auto"/>
        <w:rPr>
          <w:rFonts w:hint="eastAsia" w:ascii="宋体" w:hAnsi="宋体"/>
          <w:b/>
          <w:sz w:val="24"/>
        </w:rPr>
      </w:pPr>
      <w:r>
        <w:rPr>
          <w:rFonts w:hint="eastAsia" w:ascii="宋体" w:hAnsi="宋体"/>
          <w:b/>
          <w:sz w:val="24"/>
        </w:rPr>
        <w:t>用电安全</w:t>
      </w:r>
    </w:p>
    <w:p>
      <w:pPr>
        <w:spacing w:line="360" w:lineRule="auto"/>
        <w:rPr>
          <w:rFonts w:hint="eastAsia" w:ascii="宋体" w:hAnsi="宋体"/>
          <w:sz w:val="24"/>
        </w:rPr>
      </w:pPr>
      <w:r>
        <w:rPr>
          <w:rFonts w:hint="eastAsia" w:ascii="宋体" w:hAnsi="宋体"/>
          <w:sz w:val="24"/>
        </w:rPr>
        <w:t>1、</w:t>
      </w:r>
      <w:r>
        <w:rPr>
          <w:rFonts w:hint="eastAsia" w:ascii="宋体" w:hAnsi="宋体"/>
          <w:sz w:val="24"/>
          <w:lang w:bidi="ar"/>
        </w:rPr>
        <w:fldChar w:fldCharType="begin"/>
      </w:r>
      <w:r>
        <w:rPr>
          <w:rFonts w:hint="eastAsia" w:ascii="宋体" w:hAnsi="宋体"/>
          <w:sz w:val="24"/>
          <w:lang w:bidi="ar"/>
        </w:rPr>
        <w:instrText xml:space="preserve"> HYPERLINK "http://www.so.com/s?q=%E9%85%8D%E7%94%B5%E5%AE%A4&amp;ie=utf-8&amp;src=internal_wenda_recommend_textn"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配电室</w:t>
      </w:r>
      <w:r>
        <w:rPr>
          <w:rFonts w:hint="eastAsia" w:ascii="宋体" w:hAnsi="宋体"/>
          <w:sz w:val="24"/>
          <w:lang w:bidi="ar"/>
        </w:rPr>
        <w:fldChar w:fldCharType="end"/>
      </w:r>
      <w:r>
        <w:rPr>
          <w:rFonts w:hint="eastAsia" w:ascii="宋体" w:hAnsi="宋体"/>
          <w:sz w:val="24"/>
          <w:lang w:bidi="ar"/>
        </w:rPr>
        <w:t>、操作室、</w:t>
      </w:r>
      <w:r>
        <w:rPr>
          <w:rFonts w:hint="eastAsia" w:ascii="宋体" w:hAnsi="宋体"/>
          <w:sz w:val="24"/>
          <w:lang w:bidi="ar"/>
        </w:rPr>
        <w:fldChar w:fldCharType="begin"/>
      </w:r>
      <w:r>
        <w:rPr>
          <w:rFonts w:hint="eastAsia" w:ascii="宋体" w:hAnsi="宋体"/>
          <w:sz w:val="24"/>
          <w:lang w:bidi="ar"/>
        </w:rPr>
        <w:instrText xml:space="preserve"> HYPERLINK "http://www.so.com/s?q=%E4%BC%9A%E8%AE%AE%E5%AE%A4&amp;ie=utf-8&amp;src=internal_wenda_recommend_textn"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会议室</w:t>
      </w:r>
      <w:r>
        <w:rPr>
          <w:rFonts w:hint="eastAsia" w:ascii="宋体" w:hAnsi="宋体"/>
          <w:sz w:val="24"/>
          <w:lang w:bidi="ar"/>
        </w:rPr>
        <w:fldChar w:fldCharType="end"/>
      </w:r>
      <w:r>
        <w:rPr>
          <w:rFonts w:hint="eastAsia" w:ascii="宋体" w:hAnsi="宋体"/>
          <w:sz w:val="24"/>
          <w:lang w:bidi="ar"/>
        </w:rPr>
        <w:t>内禁止放置</w:t>
      </w:r>
      <w:r>
        <w:rPr>
          <w:rFonts w:hint="eastAsia" w:ascii="宋体" w:hAnsi="宋体"/>
          <w:sz w:val="24"/>
          <w:lang w:bidi="ar"/>
        </w:rPr>
        <w:fldChar w:fldCharType="begin"/>
      </w:r>
      <w:r>
        <w:rPr>
          <w:rFonts w:hint="eastAsia" w:ascii="宋体" w:hAnsi="宋体"/>
          <w:sz w:val="24"/>
          <w:lang w:bidi="ar"/>
        </w:rPr>
        <w:instrText xml:space="preserve"> HYPERLINK "http://www.so.com/s?q=%E6%98%93%E7%87%83%E6%98%93%E7%88%86%E7%89%A9%E5%93%81&amp;ie=utf-8&amp;src=internal_wenda_recommend_textn"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易燃易爆物品</w:t>
      </w:r>
      <w:r>
        <w:rPr>
          <w:rFonts w:hint="eastAsia" w:ascii="宋体" w:hAnsi="宋体"/>
          <w:sz w:val="24"/>
          <w:lang w:bidi="ar"/>
        </w:rPr>
        <w:fldChar w:fldCharType="end"/>
      </w:r>
      <w:r>
        <w:rPr>
          <w:rFonts w:hint="eastAsia" w:ascii="宋体" w:hAnsi="宋体"/>
          <w:sz w:val="24"/>
          <w:lang w:bidi="ar"/>
        </w:rPr>
        <w:t>，配电室、</w:t>
      </w:r>
      <w:r>
        <w:rPr>
          <w:rFonts w:hint="eastAsia" w:ascii="宋体" w:hAnsi="宋体"/>
          <w:sz w:val="24"/>
          <w:lang w:bidi="ar"/>
        </w:rPr>
        <w:fldChar w:fldCharType="begin"/>
      </w:r>
      <w:r>
        <w:rPr>
          <w:rFonts w:hint="eastAsia" w:ascii="宋体" w:hAnsi="宋体"/>
          <w:sz w:val="24"/>
          <w:lang w:bidi="ar"/>
        </w:rPr>
        <w:instrText xml:space="preserve"> HYPERLINK "http://www.so.com/s?q=%E7%94%B5%E5%99%A8&amp;ie=utf-8&amp;src=internal_wenda_recommend_textn"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电器</w:t>
      </w:r>
      <w:r>
        <w:rPr>
          <w:rFonts w:hint="eastAsia" w:ascii="宋体" w:hAnsi="宋体"/>
          <w:sz w:val="24"/>
          <w:lang w:bidi="ar"/>
        </w:rPr>
        <w:fldChar w:fldCharType="end"/>
      </w:r>
      <w:r>
        <w:rPr>
          <w:rFonts w:hint="eastAsia" w:ascii="宋体" w:hAnsi="宋体"/>
          <w:sz w:val="24"/>
          <w:lang w:bidi="ar"/>
        </w:rPr>
        <w:t>设施开关。</w:t>
      </w:r>
      <w:r>
        <w:rPr>
          <w:rFonts w:hint="eastAsia" w:ascii="宋体" w:hAnsi="宋体"/>
          <w:sz w:val="24"/>
          <w:lang w:bidi="ar"/>
        </w:rPr>
        <w:br w:type="textWrapping"/>
      </w:r>
      <w:r>
        <w:rPr>
          <w:rFonts w:hint="eastAsia" w:ascii="宋体" w:hAnsi="宋体"/>
          <w:sz w:val="24"/>
          <w:lang w:bidi="ar"/>
        </w:rPr>
        <w:t>2、新产品投产时，技术人员应详细向操作人员讲清产品性能，学习操作过程，研发部门应提出安全措施，会同安环科作出</w:t>
      </w:r>
      <w:r>
        <w:rPr>
          <w:rFonts w:hint="eastAsia" w:ascii="宋体" w:hAnsi="宋体"/>
          <w:sz w:val="24"/>
          <w:lang w:bidi="ar"/>
        </w:rPr>
        <w:fldChar w:fldCharType="begin"/>
      </w:r>
      <w:r>
        <w:rPr>
          <w:rFonts w:hint="eastAsia" w:ascii="宋体" w:hAnsi="宋体"/>
          <w:sz w:val="24"/>
          <w:lang w:bidi="ar"/>
        </w:rPr>
        <w:instrText xml:space="preserve"> HYPERLINK "http://www.so.com/s?q=%E5%AE%89%E5%85%A8%E8%AF%84%E4%BB%B7&amp;ie=utf-8&amp;src=internal_wenda_recommend_textn"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安全评价</w:t>
      </w:r>
      <w:r>
        <w:rPr>
          <w:rFonts w:hint="eastAsia" w:ascii="宋体" w:hAnsi="宋体"/>
          <w:sz w:val="24"/>
          <w:lang w:bidi="ar"/>
        </w:rPr>
        <w:fldChar w:fldCharType="end"/>
      </w:r>
      <w:r>
        <w:rPr>
          <w:rFonts w:hint="eastAsia" w:ascii="宋体" w:hAnsi="宋体"/>
          <w:sz w:val="24"/>
          <w:lang w:bidi="ar"/>
        </w:rPr>
        <w:t>并检查安全措施的落实，认定符合安全规定后，方能投产。</w:t>
      </w:r>
      <w:r>
        <w:rPr>
          <w:rFonts w:hint="eastAsia" w:ascii="宋体" w:hAnsi="宋体"/>
          <w:sz w:val="24"/>
          <w:lang w:bidi="ar"/>
        </w:rPr>
        <w:br w:type="textWrapping"/>
      </w:r>
      <w:r>
        <w:rPr>
          <w:rFonts w:hint="eastAsia" w:ascii="宋体" w:hAnsi="宋体"/>
          <w:sz w:val="24"/>
          <w:lang w:bidi="ar"/>
        </w:rPr>
        <w:t>3、</w:t>
      </w:r>
      <w:r>
        <w:rPr>
          <w:rFonts w:hint="eastAsia" w:ascii="宋体" w:hAnsi="宋体"/>
          <w:sz w:val="24"/>
          <w:lang w:bidi="ar"/>
        </w:rPr>
        <w:fldChar w:fldCharType="begin"/>
      </w:r>
      <w:r>
        <w:rPr>
          <w:rFonts w:hint="eastAsia" w:ascii="宋体" w:hAnsi="宋体"/>
          <w:sz w:val="24"/>
          <w:lang w:bidi="ar"/>
        </w:rPr>
        <w:instrText xml:space="preserve"> HYPERLINK "http://www.so.com/s?q=%E7%94%B5%E5%99%A8%E8%AE%BE%E5%A4%87&amp;ie=utf-8&amp;src=internal_wenda_recommend_textn"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电器设备</w:t>
      </w:r>
      <w:r>
        <w:rPr>
          <w:rFonts w:hint="eastAsia" w:ascii="宋体" w:hAnsi="宋体"/>
          <w:sz w:val="24"/>
          <w:lang w:bidi="ar"/>
        </w:rPr>
        <w:fldChar w:fldCharType="end"/>
      </w:r>
      <w:r>
        <w:rPr>
          <w:rFonts w:hint="eastAsia" w:ascii="宋体" w:hAnsi="宋体"/>
          <w:sz w:val="24"/>
          <w:lang w:bidi="ar"/>
        </w:rPr>
        <w:t>要防爆、潮、防止静电。</w:t>
      </w:r>
      <w:r>
        <w:rPr>
          <w:rFonts w:hint="eastAsia" w:ascii="宋体" w:hAnsi="宋体"/>
          <w:sz w:val="24"/>
          <w:lang w:bidi="ar"/>
        </w:rPr>
        <w:br w:type="textWrapping"/>
      </w:r>
      <w:r>
        <w:rPr>
          <w:rFonts w:hint="eastAsia" w:ascii="宋体" w:hAnsi="宋体"/>
          <w:sz w:val="24"/>
          <w:lang w:bidi="ar"/>
        </w:rPr>
        <w:t>4、消防器材要专物专用，消防水龙头、消防带、</w:t>
      </w:r>
      <w:r>
        <w:rPr>
          <w:rFonts w:hint="eastAsia" w:ascii="宋体" w:hAnsi="宋体"/>
          <w:sz w:val="24"/>
          <w:lang w:bidi="ar"/>
        </w:rPr>
        <w:fldChar w:fldCharType="begin"/>
      </w:r>
      <w:r>
        <w:rPr>
          <w:rFonts w:hint="eastAsia" w:ascii="宋体" w:hAnsi="宋体"/>
          <w:sz w:val="24"/>
          <w:lang w:bidi="ar"/>
        </w:rPr>
        <w:instrText xml:space="preserve"> HYPERLINK "http://www.so.com/s?q=%E7%81%AD%E7%81%AB%E5%99%A8&amp;ie=utf-8&amp;src=internal_wenda_recommend_textn"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灭火器</w:t>
      </w:r>
      <w:r>
        <w:rPr>
          <w:rFonts w:hint="eastAsia" w:ascii="宋体" w:hAnsi="宋体"/>
          <w:sz w:val="24"/>
          <w:lang w:bidi="ar"/>
        </w:rPr>
        <w:fldChar w:fldCharType="end"/>
      </w:r>
      <w:r>
        <w:rPr>
          <w:rFonts w:hint="eastAsia" w:ascii="宋体" w:hAnsi="宋体"/>
          <w:sz w:val="24"/>
          <w:lang w:bidi="ar"/>
        </w:rPr>
        <w:t>周围三米内不准积垃圾或放置其他物品。</w:t>
      </w:r>
      <w:r>
        <w:rPr>
          <w:rFonts w:hint="eastAsia" w:ascii="宋体" w:hAnsi="宋体"/>
          <w:sz w:val="24"/>
          <w:lang w:bidi="ar"/>
        </w:rPr>
        <w:br w:type="textWrapping"/>
      </w:r>
      <w:r>
        <w:rPr>
          <w:rFonts w:hint="eastAsia" w:ascii="宋体" w:hAnsi="宋体"/>
          <w:sz w:val="24"/>
          <w:lang w:bidi="ar"/>
        </w:rPr>
        <w:t>5、保持公司院内及车间主要道路整洁畅通，不得堆积存放物品。</w:t>
      </w:r>
      <w:r>
        <w:rPr>
          <w:rFonts w:hint="eastAsia" w:ascii="宋体" w:hAnsi="宋体"/>
          <w:sz w:val="24"/>
          <w:lang w:bidi="ar"/>
        </w:rPr>
        <w:br w:type="textWrapping"/>
      </w:r>
      <w:r>
        <w:rPr>
          <w:rFonts w:hint="eastAsia" w:ascii="宋体" w:hAnsi="宋体"/>
          <w:sz w:val="24"/>
          <w:lang w:bidi="ar"/>
        </w:rPr>
        <w:t>6、库区要保持清洁，对库房内及附近的可燃废物要及时清除。</w:t>
      </w:r>
      <w:r>
        <w:rPr>
          <w:rFonts w:hint="eastAsia" w:ascii="宋体" w:hAnsi="宋体"/>
          <w:sz w:val="24"/>
          <w:lang w:bidi="ar"/>
        </w:rPr>
        <w:br w:type="textWrapping"/>
      </w:r>
      <w:r>
        <w:rPr>
          <w:rFonts w:hint="eastAsia" w:ascii="宋体" w:hAnsi="宋体"/>
          <w:sz w:val="24"/>
          <w:lang w:bidi="ar"/>
        </w:rPr>
        <w:t>7、严格控制、管理和使用电源，对库内的用电设备必须经常检查，保持安全使用，各种原材</w:t>
      </w:r>
      <w:r>
        <w:rPr>
          <w:rFonts w:hint="eastAsia" w:ascii="宋体" w:hAnsi="宋体"/>
          <w:sz w:val="24"/>
          <w:lang w:bidi="ar"/>
        </w:rPr>
        <w:fldChar w:fldCharType="begin"/>
      </w:r>
      <w:r>
        <w:rPr>
          <w:rFonts w:hint="eastAsia" w:ascii="宋体" w:hAnsi="宋体"/>
          <w:sz w:val="24"/>
          <w:lang w:bidi="ar"/>
        </w:rPr>
        <w:instrText xml:space="preserve"> HYPERLINK "http://www.so.com/s?q=%E7%89%A9%E6%96%99&amp;ie=utf-8&amp;src=internal_wenda_recommend_textn"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物料</w:t>
      </w:r>
      <w:r>
        <w:rPr>
          <w:rFonts w:hint="eastAsia" w:ascii="宋体" w:hAnsi="宋体"/>
          <w:sz w:val="24"/>
          <w:lang w:bidi="ar"/>
        </w:rPr>
        <w:fldChar w:fldCharType="end"/>
      </w:r>
      <w:r>
        <w:rPr>
          <w:rFonts w:hint="eastAsia" w:ascii="宋体" w:hAnsi="宋体"/>
          <w:sz w:val="24"/>
          <w:lang w:bidi="ar"/>
        </w:rPr>
        <w:t>不得紧靠</w:t>
      </w:r>
      <w:r>
        <w:rPr>
          <w:rFonts w:hint="eastAsia" w:ascii="宋体" w:hAnsi="宋体"/>
          <w:sz w:val="24"/>
          <w:lang w:bidi="ar"/>
        </w:rPr>
        <w:fldChar w:fldCharType="begin"/>
      </w:r>
      <w:r>
        <w:rPr>
          <w:rFonts w:hint="eastAsia" w:ascii="宋体" w:hAnsi="宋体"/>
          <w:sz w:val="24"/>
          <w:lang w:bidi="ar"/>
        </w:rPr>
        <w:instrText xml:space="preserve"> HYPERLINK "http://www.so.com/s?q=%E7%94%B5%E6%B0%94%E8%AE%BE%E5%A4%87&amp;ie=utf-8&amp;src=internal_wenda_recommend_textn"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电气设备</w:t>
      </w:r>
      <w:r>
        <w:rPr>
          <w:rFonts w:hint="eastAsia" w:ascii="宋体" w:hAnsi="宋体"/>
          <w:sz w:val="24"/>
          <w:lang w:bidi="ar"/>
        </w:rPr>
        <w:fldChar w:fldCharType="end"/>
      </w:r>
      <w:r>
        <w:rPr>
          <w:rFonts w:hint="eastAsia" w:ascii="宋体" w:hAnsi="宋体"/>
          <w:sz w:val="24"/>
          <w:lang w:bidi="ar"/>
        </w:rPr>
        <w:t>，</w:t>
      </w:r>
      <w:r>
        <w:rPr>
          <w:rFonts w:hint="eastAsia" w:ascii="宋体" w:hAnsi="宋体"/>
          <w:sz w:val="24"/>
          <w:lang w:bidi="ar"/>
        </w:rPr>
        <w:fldChar w:fldCharType="begin"/>
      </w:r>
      <w:r>
        <w:rPr>
          <w:rFonts w:hint="eastAsia" w:ascii="宋体" w:hAnsi="宋体"/>
          <w:sz w:val="24"/>
          <w:lang w:bidi="ar"/>
        </w:rPr>
        <w:instrText xml:space="preserve"> HYPERLINK "http://www.so.com/s?q=%E7%AE%A1%E7%90%86%E4%BA%BA%E5%91%98&amp;ie=utf-8&amp;src=internal_wenda_recommend_textn"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管理人员</w:t>
      </w:r>
      <w:r>
        <w:rPr>
          <w:rFonts w:hint="eastAsia" w:ascii="宋体" w:hAnsi="宋体"/>
          <w:sz w:val="24"/>
          <w:lang w:bidi="ar"/>
        </w:rPr>
        <w:fldChar w:fldCharType="end"/>
      </w:r>
      <w:r>
        <w:rPr>
          <w:rFonts w:hint="eastAsia" w:ascii="宋体" w:hAnsi="宋体"/>
          <w:sz w:val="24"/>
          <w:lang w:bidi="ar"/>
        </w:rPr>
        <w:t>离开仓库时要切断电源。</w:t>
      </w:r>
      <w:r>
        <w:rPr>
          <w:rFonts w:hint="eastAsia" w:ascii="宋体" w:hAnsi="宋体"/>
          <w:sz w:val="24"/>
          <w:lang w:bidi="ar"/>
        </w:rPr>
        <w:br w:type="textWrapping"/>
      </w:r>
      <w:r>
        <w:rPr>
          <w:rFonts w:hint="eastAsia" w:ascii="宋体" w:hAnsi="宋体"/>
          <w:sz w:val="24"/>
          <w:lang w:bidi="ar"/>
        </w:rPr>
        <w:t>8、仓库内消防器械要保持完好，放置在醒目处，不得随意挪用。</w:t>
      </w:r>
      <w:r>
        <w:rPr>
          <w:rFonts w:hint="eastAsia" w:ascii="宋体" w:hAnsi="宋体"/>
          <w:sz w:val="24"/>
          <w:lang w:bidi="ar"/>
        </w:rPr>
        <w:br w:type="textWrapping"/>
      </w:r>
      <w:r>
        <w:rPr>
          <w:rFonts w:hint="eastAsia" w:ascii="宋体" w:hAnsi="宋体"/>
          <w:sz w:val="24"/>
          <w:lang w:bidi="ar"/>
        </w:rPr>
        <w:t>9、</w:t>
      </w:r>
      <w:r>
        <w:rPr>
          <w:rFonts w:hint="eastAsia" w:ascii="宋体" w:hAnsi="宋体"/>
          <w:sz w:val="24"/>
          <w:lang w:bidi="ar"/>
        </w:rPr>
        <w:fldChar w:fldCharType="begin"/>
      </w:r>
      <w:r>
        <w:rPr>
          <w:rFonts w:hint="eastAsia" w:ascii="宋体" w:hAnsi="宋体"/>
          <w:sz w:val="24"/>
          <w:lang w:bidi="ar"/>
        </w:rPr>
        <w:instrText xml:space="preserve"> HYPERLINK "http://www.so.com/s?q=%E7%94%B5%E5%B7%A5&amp;ie=utf-8&amp;src=internal_wenda_recommend_textn"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电工</w:t>
      </w:r>
      <w:r>
        <w:rPr>
          <w:rFonts w:hint="eastAsia" w:ascii="宋体" w:hAnsi="宋体"/>
          <w:sz w:val="24"/>
          <w:lang w:bidi="ar"/>
        </w:rPr>
        <w:fldChar w:fldCharType="end"/>
      </w:r>
      <w:r>
        <w:rPr>
          <w:rFonts w:hint="eastAsia" w:ascii="宋体" w:hAnsi="宋体"/>
          <w:sz w:val="24"/>
          <w:lang w:bidi="ar"/>
        </w:rPr>
        <w:t>人员必须严格遵守二人监督，不得违章</w:t>
      </w:r>
      <w:r>
        <w:rPr>
          <w:rFonts w:hint="eastAsia" w:ascii="宋体" w:hAnsi="宋体"/>
          <w:sz w:val="24"/>
          <w:lang w:bidi="ar"/>
        </w:rPr>
        <w:fldChar w:fldCharType="begin"/>
      </w:r>
      <w:r>
        <w:rPr>
          <w:rFonts w:hint="eastAsia" w:ascii="宋体" w:hAnsi="宋体"/>
          <w:sz w:val="24"/>
          <w:lang w:bidi="ar"/>
        </w:rPr>
        <w:instrText xml:space="preserve"> HYPERLINK "http://www.so.com/s?q=%E5%B8%A6%E7%94%B5%E4%BD%9C%E4%B8%9A&amp;ie=utf-8&amp;src=internal_wenda_recommend_textn"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带电作业</w:t>
      </w:r>
      <w:r>
        <w:rPr>
          <w:rFonts w:hint="eastAsia" w:ascii="宋体" w:hAnsi="宋体"/>
          <w:sz w:val="24"/>
          <w:lang w:bidi="ar"/>
        </w:rPr>
        <w:fldChar w:fldCharType="end"/>
      </w:r>
      <w:r>
        <w:rPr>
          <w:rFonts w:hint="eastAsia" w:ascii="宋体" w:hAnsi="宋体"/>
          <w:sz w:val="24"/>
          <w:lang w:bidi="ar"/>
        </w:rPr>
        <w:t>。</w:t>
      </w:r>
      <w:r>
        <w:rPr>
          <w:rFonts w:hint="eastAsia" w:ascii="宋体" w:hAnsi="宋体"/>
          <w:sz w:val="24"/>
          <w:lang w:bidi="ar"/>
        </w:rPr>
        <w:br w:type="textWrapping"/>
      </w:r>
      <w:r>
        <w:rPr>
          <w:rFonts w:hint="eastAsia" w:ascii="宋体" w:hAnsi="宋体"/>
          <w:sz w:val="24"/>
          <w:lang w:bidi="ar"/>
        </w:rPr>
        <w:t>10、电器设备的安装应按供电要求，不得超过负荷。</w:t>
      </w:r>
      <w:r>
        <w:rPr>
          <w:rFonts w:hint="eastAsia" w:ascii="宋体" w:hAnsi="宋体"/>
          <w:sz w:val="24"/>
          <w:lang w:bidi="ar"/>
        </w:rPr>
        <w:br w:type="textWrapping"/>
      </w:r>
      <w:r>
        <w:rPr>
          <w:rFonts w:hint="eastAsia" w:ascii="宋体" w:hAnsi="宋体"/>
          <w:sz w:val="24"/>
          <w:lang w:bidi="ar"/>
        </w:rPr>
        <w:t>11、禁止使用破皮</w:t>
      </w:r>
      <w:r>
        <w:rPr>
          <w:rFonts w:hint="eastAsia" w:ascii="宋体" w:hAnsi="宋体"/>
          <w:sz w:val="24"/>
          <w:lang w:bidi="ar"/>
        </w:rPr>
        <w:fldChar w:fldCharType="begin"/>
      </w:r>
      <w:r>
        <w:rPr>
          <w:rFonts w:hint="eastAsia" w:ascii="宋体" w:hAnsi="宋体"/>
          <w:sz w:val="24"/>
          <w:lang w:bidi="ar"/>
        </w:rPr>
        <w:instrText xml:space="preserve"> HYPERLINK "http://www.so.com/s?q=%E7%94%B5%E7%BA%BF&amp;ie=utf-8&amp;src=internal_wenda_recommend_textn"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电线</w:t>
      </w:r>
      <w:r>
        <w:rPr>
          <w:rFonts w:hint="eastAsia" w:ascii="宋体" w:hAnsi="宋体"/>
          <w:sz w:val="24"/>
          <w:lang w:bidi="ar"/>
        </w:rPr>
        <w:fldChar w:fldCharType="end"/>
      </w:r>
      <w:r>
        <w:rPr>
          <w:rFonts w:hint="eastAsia" w:ascii="宋体" w:hAnsi="宋体"/>
          <w:sz w:val="24"/>
          <w:lang w:bidi="ar"/>
        </w:rPr>
        <w:t>，如有破皮现象，应用胶布包好或更换新线，应经常进行检查，随时发现，随时处理。</w:t>
      </w:r>
      <w:r>
        <w:rPr>
          <w:rFonts w:hint="eastAsia" w:ascii="宋体" w:hAnsi="宋体"/>
          <w:sz w:val="24"/>
          <w:lang w:bidi="ar"/>
        </w:rPr>
        <w:br w:type="textWrapping"/>
      </w:r>
      <w:r>
        <w:rPr>
          <w:rFonts w:hint="eastAsia" w:ascii="宋体" w:hAnsi="宋体"/>
          <w:sz w:val="24"/>
          <w:lang w:bidi="ar"/>
        </w:rPr>
        <w:t>12、电器设备的各种继电器，</w:t>
      </w:r>
      <w:r>
        <w:rPr>
          <w:rFonts w:hint="eastAsia" w:ascii="宋体" w:hAnsi="宋体"/>
          <w:sz w:val="24"/>
          <w:lang w:bidi="ar"/>
        </w:rPr>
        <w:fldChar w:fldCharType="begin"/>
      </w:r>
      <w:r>
        <w:rPr>
          <w:rFonts w:hint="eastAsia" w:ascii="宋体" w:hAnsi="宋体"/>
          <w:sz w:val="24"/>
          <w:lang w:bidi="ar"/>
        </w:rPr>
        <w:instrText xml:space="preserve"> HYPERLINK "http://www.so.com/s?q=%E9%81%BF%E9%9B%B7%E9%92%88&amp;ie=utf-8&amp;src=internal_wenda_recommend_textn"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避雷针</w:t>
      </w:r>
      <w:r>
        <w:rPr>
          <w:rFonts w:hint="eastAsia" w:ascii="宋体" w:hAnsi="宋体"/>
          <w:sz w:val="24"/>
          <w:lang w:bidi="ar"/>
        </w:rPr>
        <w:fldChar w:fldCharType="end"/>
      </w:r>
      <w:r>
        <w:rPr>
          <w:rFonts w:hint="eastAsia" w:ascii="宋体" w:hAnsi="宋体"/>
          <w:sz w:val="24"/>
          <w:lang w:bidi="ar"/>
        </w:rPr>
        <w:t>等</w:t>
      </w:r>
      <w:r>
        <w:rPr>
          <w:rFonts w:hint="eastAsia" w:ascii="宋体" w:hAnsi="宋体"/>
          <w:sz w:val="24"/>
          <w:lang w:bidi="ar"/>
        </w:rPr>
        <w:fldChar w:fldCharType="begin"/>
      </w:r>
      <w:r>
        <w:rPr>
          <w:rFonts w:hint="eastAsia" w:ascii="宋体" w:hAnsi="宋体"/>
          <w:sz w:val="24"/>
          <w:lang w:bidi="ar"/>
        </w:rPr>
        <w:instrText xml:space="preserve"> HYPERLINK "http://www.so.com/s?q=%E5%AE%89%E5%85%A8%E9%99%84%E4%BB%B6&amp;ie=utf-8&amp;src=internal_wenda_recommend_textn"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安全附件</w:t>
      </w:r>
      <w:r>
        <w:rPr>
          <w:rFonts w:hint="eastAsia" w:ascii="宋体" w:hAnsi="宋体"/>
          <w:sz w:val="24"/>
          <w:lang w:bidi="ar"/>
        </w:rPr>
        <w:fldChar w:fldCharType="end"/>
      </w:r>
      <w:r>
        <w:rPr>
          <w:rFonts w:hint="eastAsia" w:ascii="宋体" w:hAnsi="宋体"/>
          <w:sz w:val="24"/>
          <w:lang w:bidi="ar"/>
        </w:rPr>
        <w:t>，必须齐全完好，符合规定，避雷设施必须在雷雨季节前检查检修完好。每年检查一次</w:t>
      </w:r>
      <w:r>
        <w:rPr>
          <w:rFonts w:hint="eastAsia" w:ascii="宋体" w:hAnsi="宋体"/>
          <w:sz w:val="24"/>
          <w:lang w:bidi="ar"/>
        </w:rPr>
        <w:fldChar w:fldCharType="begin"/>
      </w:r>
      <w:r>
        <w:rPr>
          <w:rFonts w:hint="eastAsia" w:ascii="宋体" w:hAnsi="宋体"/>
          <w:sz w:val="24"/>
          <w:lang w:bidi="ar"/>
        </w:rPr>
        <w:instrText xml:space="preserve"> HYPERLINK "http://www.so.com/s?q=%E6%8E%A5%E5%9C%B0%E7%BA%BF&amp;ie=utf-8&amp;src=internal_wenda_recommend_textn"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接地线</w:t>
      </w:r>
      <w:r>
        <w:rPr>
          <w:rFonts w:hint="eastAsia" w:ascii="宋体" w:hAnsi="宋体"/>
          <w:sz w:val="24"/>
          <w:lang w:bidi="ar"/>
        </w:rPr>
        <w:fldChar w:fldCharType="end"/>
      </w:r>
      <w:r>
        <w:rPr>
          <w:rFonts w:hint="eastAsia" w:ascii="宋体" w:hAnsi="宋体"/>
          <w:sz w:val="24"/>
          <w:lang w:bidi="ar"/>
        </w:rPr>
        <w:t>。</w:t>
      </w:r>
      <w:r>
        <w:rPr>
          <w:rFonts w:hint="eastAsia" w:ascii="宋体" w:hAnsi="宋体"/>
          <w:sz w:val="24"/>
          <w:lang w:bidi="ar"/>
        </w:rPr>
        <w:br w:type="textWrapping"/>
      </w:r>
      <w:r>
        <w:rPr>
          <w:rFonts w:hint="eastAsia" w:ascii="宋体" w:hAnsi="宋体"/>
          <w:sz w:val="24"/>
          <w:lang w:bidi="ar"/>
        </w:rPr>
        <w:t>13、</w:t>
      </w:r>
      <w:r>
        <w:rPr>
          <w:rFonts w:hint="eastAsia" w:ascii="宋体" w:hAnsi="宋体"/>
          <w:sz w:val="24"/>
          <w:lang w:bidi="ar"/>
        </w:rPr>
        <w:fldChar w:fldCharType="begin"/>
      </w:r>
      <w:r>
        <w:rPr>
          <w:rFonts w:hint="eastAsia" w:ascii="宋体" w:hAnsi="宋体"/>
          <w:sz w:val="24"/>
          <w:lang w:bidi="ar"/>
        </w:rPr>
        <w:instrText xml:space="preserve"> HYPERLINK "http://www.so.com/s?q=%E6%98%93%E7%87%83%E6%98%93%E7%88%86%E5%9C%BA%E6%89%80&amp;ie=utf-8&amp;src=internal_wenda_recommend_textn"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易燃易爆场所</w:t>
      </w:r>
      <w:r>
        <w:rPr>
          <w:rFonts w:hint="eastAsia" w:ascii="宋体" w:hAnsi="宋体"/>
          <w:sz w:val="24"/>
          <w:lang w:bidi="ar"/>
        </w:rPr>
        <w:fldChar w:fldCharType="end"/>
      </w:r>
      <w:r>
        <w:rPr>
          <w:rFonts w:hint="eastAsia" w:ascii="宋体" w:hAnsi="宋体"/>
          <w:sz w:val="24"/>
          <w:lang w:bidi="ar"/>
        </w:rPr>
        <w:t>更换灯泡等电器</w:t>
      </w:r>
      <w:r>
        <w:rPr>
          <w:rFonts w:hint="eastAsia" w:ascii="宋体" w:hAnsi="宋体"/>
          <w:sz w:val="24"/>
          <w:lang w:bidi="ar"/>
        </w:rPr>
        <w:fldChar w:fldCharType="begin"/>
      </w:r>
      <w:r>
        <w:rPr>
          <w:rFonts w:hint="eastAsia" w:ascii="宋体" w:hAnsi="宋体"/>
          <w:sz w:val="24"/>
          <w:lang w:bidi="ar"/>
        </w:rPr>
        <w:instrText xml:space="preserve"> HYPERLINK "http://www.so.com/s?q=%E7%94%A8%E5%85%B7&amp;ie=utf-8&amp;src=internal_wenda_recommend_textn"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用具</w:t>
      </w:r>
      <w:r>
        <w:rPr>
          <w:rFonts w:hint="eastAsia" w:ascii="宋体" w:hAnsi="宋体"/>
          <w:sz w:val="24"/>
          <w:lang w:bidi="ar"/>
        </w:rPr>
        <w:fldChar w:fldCharType="end"/>
      </w:r>
      <w:r>
        <w:rPr>
          <w:rFonts w:hint="eastAsia" w:ascii="宋体" w:hAnsi="宋体"/>
          <w:sz w:val="24"/>
          <w:lang w:bidi="ar"/>
        </w:rPr>
        <w:t>时，应先切断电源，再行更换。</w:t>
      </w:r>
      <w:r>
        <w:rPr>
          <w:rFonts w:hint="eastAsia" w:ascii="宋体" w:hAnsi="宋体"/>
          <w:sz w:val="24"/>
          <w:lang w:bidi="ar"/>
        </w:rPr>
        <w:br w:type="textWrapping"/>
      </w:r>
      <w:r>
        <w:rPr>
          <w:rFonts w:hint="eastAsia" w:ascii="宋体" w:hAnsi="宋体"/>
          <w:sz w:val="24"/>
          <w:lang w:bidi="ar"/>
        </w:rPr>
        <w:t>14、变电、配电室要保持干燥清洁，不准堆放易燃可燃等物品，应备好灭火器。</w:t>
      </w:r>
      <w:r>
        <w:rPr>
          <w:rFonts w:hint="eastAsia" w:ascii="宋体" w:hAnsi="宋体"/>
          <w:sz w:val="24"/>
          <w:lang w:bidi="ar"/>
        </w:rPr>
        <w:br w:type="textWrapping"/>
      </w:r>
      <w:r>
        <w:rPr>
          <w:rFonts w:hint="eastAsia" w:ascii="宋体" w:hAnsi="宋体"/>
          <w:sz w:val="24"/>
          <w:lang w:bidi="ar"/>
        </w:rPr>
        <w:t>15、各部门要经常保持消防器材使用良好，任何部门、个人不准擅自将消防器材用在与消防工作无关的</w:t>
      </w:r>
      <w:r>
        <w:rPr>
          <w:rFonts w:hint="eastAsia" w:ascii="宋体" w:hAnsi="宋体"/>
          <w:sz w:val="24"/>
          <w:lang w:bidi="ar"/>
        </w:rPr>
        <w:fldChar w:fldCharType="begin"/>
      </w:r>
      <w:r>
        <w:rPr>
          <w:rFonts w:hint="eastAsia" w:ascii="宋体" w:hAnsi="宋体"/>
          <w:sz w:val="24"/>
          <w:lang w:bidi="ar"/>
        </w:rPr>
        <w:instrText xml:space="preserve"> HYPERLINK "http://www.so.com/s?q=%E6%96%B9%E9%9D%A2&amp;ie=utf-8&amp;src=internal_wenda_recommend_textn"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方面</w:t>
      </w:r>
      <w:r>
        <w:rPr>
          <w:rFonts w:hint="eastAsia" w:ascii="宋体" w:hAnsi="宋体"/>
          <w:sz w:val="24"/>
          <w:lang w:bidi="ar"/>
        </w:rPr>
        <w:fldChar w:fldCharType="end"/>
      </w:r>
      <w:r>
        <w:rPr>
          <w:rFonts w:hint="eastAsia" w:ascii="宋体" w:hAnsi="宋体"/>
          <w:sz w:val="24"/>
          <w:lang w:bidi="ar"/>
        </w:rPr>
        <w:t>。</w:t>
      </w:r>
      <w:r>
        <w:rPr>
          <w:rFonts w:hint="eastAsia" w:ascii="宋体" w:hAnsi="宋体"/>
          <w:sz w:val="24"/>
          <w:lang w:bidi="ar"/>
        </w:rPr>
        <w:br w:type="textWrapping"/>
      </w:r>
      <w:r>
        <w:rPr>
          <w:rFonts w:hint="eastAsia" w:ascii="宋体" w:hAnsi="宋体"/>
          <w:sz w:val="24"/>
          <w:lang w:bidi="ar"/>
        </w:rPr>
        <w:t>16、消防器材由物业科统一配备、安置，各部门范围内的消防器材要放在明显、干燥、取用</w:t>
      </w:r>
      <w:r>
        <w:rPr>
          <w:rFonts w:hint="eastAsia" w:ascii="宋体" w:hAnsi="宋体"/>
          <w:sz w:val="24"/>
          <w:lang w:bidi="ar"/>
        </w:rPr>
        <w:fldChar w:fldCharType="begin"/>
      </w:r>
      <w:r>
        <w:rPr>
          <w:rFonts w:hint="eastAsia" w:ascii="宋体" w:hAnsi="宋体"/>
          <w:sz w:val="24"/>
          <w:lang w:bidi="ar"/>
        </w:rPr>
        <w:instrText xml:space="preserve"> HYPERLINK "http://www.so.com/s?q=%E6%96%B9%E4%BE%BF%E5%A4%84&amp;ie=utf-8&amp;src=internal_wenda_recommend_textn" \t "https://wenda.so.com/q/_blank" </w:instrText>
      </w:r>
      <w:r>
        <w:rPr>
          <w:rFonts w:hint="eastAsia" w:ascii="宋体" w:hAnsi="宋体"/>
          <w:sz w:val="24"/>
          <w:lang w:bidi="ar"/>
        </w:rPr>
        <w:fldChar w:fldCharType="separate"/>
      </w:r>
      <w:r>
        <w:rPr>
          <w:rStyle w:val="9"/>
          <w:rFonts w:hint="eastAsia" w:ascii="宋体" w:hAnsi="宋体" w:cs="宋体"/>
          <w:color w:val="3F3F3F"/>
          <w:sz w:val="24"/>
          <w:szCs w:val="24"/>
        </w:rPr>
        <w:t>方便处</w:t>
      </w:r>
      <w:r>
        <w:rPr>
          <w:rFonts w:hint="eastAsia" w:ascii="宋体" w:hAnsi="宋体"/>
          <w:sz w:val="24"/>
          <w:lang w:bidi="ar"/>
        </w:rPr>
        <w:fldChar w:fldCharType="end"/>
      </w:r>
      <w:r>
        <w:rPr>
          <w:rFonts w:hint="eastAsia" w:ascii="宋体" w:hAnsi="宋体"/>
          <w:sz w:val="24"/>
          <w:lang w:bidi="ar"/>
        </w:rPr>
        <w:t>，任何人不得随便挪动位置。</w:t>
      </w:r>
      <w:r>
        <w:rPr>
          <w:rFonts w:hint="eastAsia" w:ascii="宋体" w:hAnsi="宋体"/>
          <w:sz w:val="24"/>
          <w:lang w:bidi="ar"/>
        </w:rPr>
        <w:br w:type="textWrapping"/>
      </w:r>
      <w:r>
        <w:rPr>
          <w:rFonts w:hint="eastAsia" w:ascii="宋体" w:hAnsi="宋体"/>
          <w:sz w:val="24"/>
          <w:lang w:bidi="ar"/>
        </w:rPr>
        <w:t>17、灭火器如使用后，应及时换新，不得空置。</w:t>
      </w:r>
    </w:p>
    <w:p>
      <w:pPr>
        <w:autoSpaceDE w:val="0"/>
        <w:spacing w:line="500" w:lineRule="atLeast"/>
        <w:ind w:left="420" w:leftChars="200"/>
        <w:rPr>
          <w:rFonts w:hint="eastAsia" w:ascii="宋体" w:hAnsi="宋体" w:cs="宋体"/>
          <w:color w:val="3F3F3F"/>
          <w:sz w:val="24"/>
        </w:rPr>
      </w:pPr>
    </w:p>
    <w:p>
      <w:pPr>
        <w:autoSpaceDE w:val="0"/>
        <w:spacing w:line="500" w:lineRule="atLeast"/>
        <w:rPr>
          <w:rFonts w:hint="eastAsia" w:ascii="宋体" w:hAnsi="宋体"/>
          <w:b/>
          <w:sz w:val="24"/>
        </w:rPr>
      </w:pPr>
      <w:r>
        <w:rPr>
          <w:rFonts w:hint="eastAsia" w:ascii="宋体" w:hAnsi="宋体"/>
          <w:b/>
          <w:sz w:val="24"/>
        </w:rPr>
        <w:t>入驻企业用房、水、电、网络使用管理规定</w:t>
      </w:r>
    </w:p>
    <w:p>
      <w:pPr>
        <w:autoSpaceDE w:val="0"/>
        <w:spacing w:line="500" w:lineRule="atLeast"/>
        <w:ind w:firstLine="420" w:firstLineChars="175"/>
        <w:rPr>
          <w:rFonts w:hint="eastAsia" w:ascii="宋体" w:hAnsi="宋体"/>
          <w:sz w:val="24"/>
        </w:rPr>
      </w:pPr>
      <w:r>
        <w:rPr>
          <w:rFonts w:hint="eastAsia" w:ascii="宋体" w:hAnsi="宋体"/>
          <w:sz w:val="24"/>
        </w:rPr>
        <w:t>1、园区负责楼内的水电配给，任何企业未经允许不得自行启用或引入电源、水源，包括公用供电、供水设施。</w:t>
      </w:r>
    </w:p>
    <w:p>
      <w:pPr>
        <w:autoSpaceDE w:val="0"/>
        <w:spacing w:line="500" w:lineRule="atLeast"/>
        <w:ind w:firstLine="420" w:firstLineChars="175"/>
        <w:rPr>
          <w:rFonts w:hint="eastAsia" w:ascii="宋体" w:hAnsi="宋体"/>
          <w:sz w:val="24"/>
        </w:rPr>
      </w:pPr>
      <w:r>
        <w:rPr>
          <w:rFonts w:hint="eastAsia" w:ascii="宋体" w:hAnsi="宋体"/>
          <w:sz w:val="24"/>
        </w:rPr>
        <w:t>2、园区负责对楼内的水电进行管理，确保大楼的用电、用水安全与规范，并定期对楼内的水电进行安全普查，企业应给予配合。一旦发现企业及企业员工私自接拉电线等违章行为，将及时予以制止，情节严重的，追究其责任。</w:t>
      </w:r>
    </w:p>
    <w:p>
      <w:pPr>
        <w:autoSpaceDE w:val="0"/>
        <w:spacing w:line="360" w:lineRule="auto"/>
        <w:ind w:firstLine="420" w:firstLineChars="175"/>
        <w:jc w:val="left"/>
        <w:rPr>
          <w:rFonts w:hint="eastAsia" w:ascii="宋体" w:hAnsi="宋体"/>
          <w:sz w:val="24"/>
        </w:rPr>
      </w:pPr>
      <w:r>
        <w:rPr>
          <w:rFonts w:hint="eastAsia" w:ascii="宋体" w:hAnsi="宋体"/>
          <w:sz w:val="24"/>
        </w:rPr>
        <w:t>3、企业在用电、用水过程中应注意安全、节约使用。如需要请事先应通知中心办公室，安装维修工作必须由专业人员实施。如发现故障及事故隐患，应及时向基地管理办公室申报处理。</w:t>
      </w:r>
    </w:p>
    <w:p>
      <w:pPr>
        <w:spacing w:line="360" w:lineRule="auto"/>
        <w:rPr>
          <w:rFonts w:hint="eastAsia"/>
          <w:b/>
          <w:sz w:val="24"/>
        </w:rPr>
      </w:pPr>
      <w:r>
        <w:rPr>
          <w:rFonts w:hint="eastAsia"/>
          <w:b/>
          <w:sz w:val="24"/>
        </w:rPr>
        <w:t>电商扶贫</w:t>
      </w:r>
    </w:p>
    <w:p>
      <w:pPr>
        <w:spacing w:line="360" w:lineRule="auto"/>
        <w:ind w:firstLine="560"/>
        <w:rPr>
          <w:rFonts w:hint="eastAsia" w:ascii="宋体" w:hAnsi="宋体"/>
          <w:sz w:val="24"/>
        </w:rPr>
      </w:pPr>
      <w:r>
        <w:rPr>
          <w:rFonts w:hint="eastAsia" w:ascii="宋体" w:hAnsi="宋体"/>
          <w:sz w:val="24"/>
        </w:rPr>
        <w:t xml:space="preserve"> 扎实开展建档立卡贫困户电商扶持，落实帮扶政策，对参与电商培训后，有能力自己开设网上店铺的贫困户提供宽带支持，联系移动或联通宽带业务，上门实行免费安装服务，计划安装56条。</w:t>
      </w:r>
    </w:p>
    <w:p>
      <w:pPr>
        <w:spacing w:line="500" w:lineRule="exact"/>
        <w:ind w:firstLine="560"/>
        <w:rPr>
          <w:rFonts w:hint="eastAsia" w:ascii="宋体" w:hAnsi="宋体"/>
          <w:sz w:val="24"/>
        </w:rPr>
      </w:pPr>
      <w:r>
        <w:rPr>
          <w:rFonts w:hint="eastAsia" w:ascii="宋体" w:hAnsi="宋体"/>
          <w:sz w:val="24"/>
        </w:rPr>
        <w:t>安装成功后，园区进行登记管理，并在以后使用过程中及时和贫困户联系，询问使用情况，发现问题及时和网络运营部门沟通解决，保证贫困户正常使用，为贫困户脱贫提供支持</w:t>
      </w:r>
    </w:p>
    <w:p>
      <w:pPr>
        <w:spacing w:line="500" w:lineRule="exact"/>
        <w:ind w:firstLine="560"/>
        <w:rPr>
          <w:rFonts w:ascii="宋体" w:hAnsi="宋体"/>
          <w:sz w:val="24"/>
        </w:rPr>
      </w:pPr>
      <w:r>
        <w:rPr>
          <w:rFonts w:hint="eastAsia" w:ascii="宋体" w:hAnsi="宋体"/>
          <w:sz w:val="24"/>
        </w:rPr>
        <w:t>做好长葛市电商扶贫公共服务中心水电及办公服务工作，确保中心正常运转，为全市电商扶贫工作开展提供后勤保障。</w:t>
      </w:r>
    </w:p>
    <w:p>
      <w:pPr>
        <w:spacing w:line="500" w:lineRule="exact"/>
        <w:ind w:firstLine="560"/>
        <w:rPr>
          <w:rFonts w:ascii="宋体" w:hAnsi="宋体"/>
          <w:sz w:val="24"/>
        </w:rPr>
      </w:pPr>
      <w:r>
        <w:rPr>
          <w:rFonts w:ascii="宋体" w:hAnsi="宋体"/>
          <w:b/>
          <w:bCs/>
          <w:sz w:val="24"/>
        </w:rPr>
        <w:t xml:space="preserve">   </w:t>
      </w:r>
    </w:p>
    <w:p>
      <w:pPr>
        <w:autoSpaceDE w:val="0"/>
        <w:rPr>
          <w:rFonts w:hint="eastAsia" w:ascii="宋体" w:hAnsi="宋体"/>
          <w:sz w:val="24"/>
        </w:rPr>
      </w:pPr>
    </w:p>
    <w:p>
      <w:pPr>
        <w:autoSpaceDE w:val="0"/>
        <w:rPr>
          <w:rFonts w:ascii="宋体" w:hAnsi="宋体" w:cs="黑体"/>
          <w:b/>
          <w:bCs/>
          <w:sz w:val="24"/>
        </w:rPr>
      </w:pPr>
      <w:r>
        <w:rPr>
          <w:rFonts w:hint="eastAsia" w:ascii="宋体" w:hAnsi="宋体"/>
          <w:b/>
          <w:bCs/>
          <w:sz w:val="24"/>
        </w:rPr>
        <w:t>项目专项资金使用和管理办法</w:t>
      </w:r>
    </w:p>
    <w:p>
      <w:pPr>
        <w:autoSpaceDE w:val="0"/>
        <w:ind w:firstLine="480" w:firstLineChars="200"/>
        <w:jc w:val="left"/>
        <w:rPr>
          <w:rFonts w:hint="eastAsia" w:ascii="宋体" w:hAnsi="宋体"/>
          <w:sz w:val="24"/>
        </w:rPr>
      </w:pPr>
      <w:r>
        <w:rPr>
          <w:rFonts w:hint="eastAsia" w:ascii="宋体" w:hAnsi="宋体"/>
          <w:sz w:val="24"/>
        </w:rPr>
        <w:t xml:space="preserve"> 1总则</w:t>
      </w:r>
    </w:p>
    <w:p>
      <w:pPr>
        <w:autoSpaceDE w:val="0"/>
        <w:spacing w:line="360" w:lineRule="auto"/>
        <w:ind w:firstLine="480" w:firstLineChars="200"/>
        <w:jc w:val="left"/>
        <w:rPr>
          <w:rFonts w:hint="eastAsia" w:ascii="宋体" w:hAnsi="宋体"/>
          <w:sz w:val="24"/>
        </w:rPr>
      </w:pPr>
      <w:r>
        <w:rPr>
          <w:rFonts w:hint="eastAsia" w:ascii="宋体" w:hAnsi="宋体"/>
          <w:sz w:val="24"/>
        </w:rPr>
        <w:t>1．1为加强公司项目专项资金的管理，合理、有效、规范使用专项资金，根据国家有关专项资金使用管理办法的规定，结合公司实际情况，制定本办法。</w:t>
      </w:r>
    </w:p>
    <w:p>
      <w:pPr>
        <w:autoSpaceDE w:val="0"/>
        <w:spacing w:line="360" w:lineRule="auto"/>
        <w:ind w:firstLine="480" w:firstLineChars="200"/>
        <w:jc w:val="left"/>
        <w:rPr>
          <w:rFonts w:hint="eastAsia" w:ascii="宋体" w:hAnsi="宋体"/>
          <w:sz w:val="24"/>
        </w:rPr>
      </w:pPr>
      <w:r>
        <w:rPr>
          <w:rFonts w:hint="eastAsia" w:ascii="宋体" w:hAnsi="宋体"/>
          <w:sz w:val="24"/>
        </w:rPr>
        <w:t>1．2项目专项资金是指公司在科技研发、环境保护、节能减排、产品创新等方面符合国家和省市地产业发展需要纳入重点支持类产品和项目而获得国家和省市地有关主管部门指定特定用途拨付的资金。</w:t>
      </w:r>
    </w:p>
    <w:p>
      <w:pPr>
        <w:autoSpaceDE w:val="0"/>
        <w:spacing w:line="360" w:lineRule="auto"/>
        <w:ind w:firstLine="480" w:firstLineChars="200"/>
        <w:jc w:val="left"/>
        <w:rPr>
          <w:rFonts w:hint="eastAsia" w:ascii="宋体" w:hAnsi="宋体"/>
          <w:sz w:val="24"/>
        </w:rPr>
      </w:pPr>
      <w:r>
        <w:rPr>
          <w:rFonts w:hint="eastAsia" w:ascii="宋体" w:hAnsi="宋体"/>
          <w:sz w:val="24"/>
        </w:rPr>
        <w:t>1．3专项资金管理和使用坚持科学安排、合理配置、专款专用、专账核算、严格监管原则。</w:t>
      </w:r>
    </w:p>
    <w:p>
      <w:pPr>
        <w:autoSpaceDE w:val="0"/>
        <w:spacing w:line="360" w:lineRule="auto"/>
        <w:ind w:firstLine="480" w:firstLineChars="200"/>
        <w:jc w:val="left"/>
        <w:rPr>
          <w:rFonts w:hint="eastAsia" w:ascii="宋体" w:hAnsi="宋体"/>
          <w:sz w:val="24"/>
        </w:rPr>
      </w:pPr>
      <w:r>
        <w:rPr>
          <w:rFonts w:hint="eastAsia" w:ascii="宋体" w:hAnsi="宋体"/>
          <w:sz w:val="24"/>
        </w:rPr>
        <w:t>2工作职责</w:t>
      </w:r>
    </w:p>
    <w:p>
      <w:pPr>
        <w:autoSpaceDE w:val="0"/>
        <w:spacing w:line="360" w:lineRule="auto"/>
        <w:ind w:firstLine="480" w:firstLineChars="200"/>
        <w:jc w:val="left"/>
        <w:rPr>
          <w:rFonts w:hint="eastAsia" w:ascii="宋体" w:hAnsi="宋体"/>
          <w:sz w:val="24"/>
        </w:rPr>
      </w:pPr>
      <w:r>
        <w:rPr>
          <w:rFonts w:hint="eastAsia" w:ascii="宋体" w:hAnsi="宋体"/>
          <w:sz w:val="24"/>
        </w:rPr>
        <w:t>2．1项目专项资金归口管理单位为公司经济运行管理部门，分口管理单位为公司经济运行管理部门、财务部门、科技管理部门、产品营销管理部门等单位。</w:t>
      </w:r>
    </w:p>
    <w:p>
      <w:pPr>
        <w:autoSpaceDE w:val="0"/>
        <w:spacing w:line="360" w:lineRule="auto"/>
        <w:ind w:firstLine="480" w:firstLineChars="200"/>
        <w:jc w:val="left"/>
        <w:rPr>
          <w:rFonts w:hint="eastAsia" w:ascii="宋体" w:hAnsi="宋体"/>
          <w:sz w:val="24"/>
        </w:rPr>
      </w:pPr>
      <w:r>
        <w:rPr>
          <w:rFonts w:hint="eastAsia" w:ascii="宋体" w:hAnsi="宋体"/>
          <w:sz w:val="24"/>
        </w:rPr>
        <w:t>2．1．1归口管理单位负责公司专项资金工作的分工安排、组织协调和统筹管理。</w:t>
      </w:r>
    </w:p>
    <w:p>
      <w:pPr>
        <w:autoSpaceDE w:val="0"/>
        <w:spacing w:line="360" w:lineRule="auto"/>
        <w:ind w:firstLine="480" w:firstLineChars="200"/>
        <w:jc w:val="left"/>
        <w:rPr>
          <w:rFonts w:hint="eastAsia" w:ascii="宋体" w:hAnsi="宋体"/>
          <w:sz w:val="24"/>
        </w:rPr>
      </w:pPr>
      <w:r>
        <w:rPr>
          <w:rFonts w:hint="eastAsia" w:ascii="宋体" w:hAnsi="宋体"/>
          <w:sz w:val="24"/>
        </w:rPr>
        <w:t>2．1．2分口管理单位负责密切关注、研究符合国家和省市地各主管部门有关专项资金管理规定或政策，负责组织完成专项资金项目的可行性分析和可研报告的编制，负责组织完成专项资金项目的备案、申报、答辩及审批落实工作，负责向财务部门、归口管理单位及时移交项目专项资金申报方案及批准的资金拨付文件，负责对项目实施单位专项资金的使用范围进行指导，负责向专项资金主管部门上报项目实施进度、专项资金使用情况等资料和报告，负责组织完成专项资金项目的检查、验收和评价工作。</w:t>
      </w:r>
    </w:p>
    <w:p>
      <w:pPr>
        <w:autoSpaceDE w:val="0"/>
        <w:spacing w:line="360" w:lineRule="auto"/>
        <w:ind w:firstLine="480" w:firstLineChars="200"/>
        <w:jc w:val="left"/>
        <w:rPr>
          <w:rFonts w:hint="eastAsia" w:ascii="宋体" w:hAnsi="宋体"/>
          <w:sz w:val="24"/>
        </w:rPr>
      </w:pPr>
      <w:r>
        <w:rPr>
          <w:rFonts w:hint="eastAsia" w:ascii="宋体" w:hAnsi="宋体"/>
          <w:sz w:val="24"/>
        </w:rPr>
        <w:t>2．2项目实施部门负责专项资金项目的组织实施，负责按照项目专项资金预算范围按计划合理使用专项资金，负责按照分口管理单位要求提供项目实施各阶段基础数据资料和项目总结，负责提请审计部门组织对项目各工程进行结算审核，负责提请分口管理单位组织对项目各工程进行内部竣工验收和评价，负责配合分口管理单位接受主管部门的检查、验收和评价工作。</w:t>
      </w:r>
    </w:p>
    <w:p>
      <w:pPr>
        <w:autoSpaceDE w:val="0"/>
        <w:spacing w:line="360" w:lineRule="auto"/>
        <w:ind w:firstLine="480" w:firstLineChars="200"/>
        <w:jc w:val="left"/>
        <w:rPr>
          <w:rFonts w:hint="eastAsia" w:ascii="宋体" w:hAnsi="宋体"/>
          <w:sz w:val="24"/>
        </w:rPr>
      </w:pPr>
      <w:r>
        <w:rPr>
          <w:rFonts w:hint="eastAsia" w:ascii="宋体" w:hAnsi="宋体"/>
          <w:sz w:val="24"/>
        </w:rPr>
        <w:t>2．3财务部门负责专项资金指定收款账户的提供，负责根据专项资金拨付文件跟踪落实专项资金到位，负贵审查项目实施单位按照专项资金预算范围申报的专项资金使用计划，负责按照公司《资金使用审批办法》规定权限报批后支付专项资金，负责设立专项资金的专用科目进行专账单独核算，负责建立专项资金使用台账，负责编制专项资金项目的资金预算、财务决算，负责配合审计机构对专项资金项目的竣工决算审计工作，负责配合分口管理单位接受主管部门的检查、验收和评价工作。</w:t>
      </w:r>
    </w:p>
    <w:p>
      <w:pPr>
        <w:autoSpaceDE w:val="0"/>
        <w:spacing w:line="360" w:lineRule="auto"/>
        <w:ind w:firstLine="480" w:firstLineChars="200"/>
        <w:jc w:val="left"/>
        <w:rPr>
          <w:rFonts w:hint="eastAsia" w:ascii="宋体" w:hAnsi="宋体"/>
          <w:sz w:val="24"/>
        </w:rPr>
      </w:pPr>
      <w:r>
        <w:rPr>
          <w:rFonts w:hint="eastAsia" w:ascii="宋体" w:hAnsi="宋体"/>
          <w:sz w:val="24"/>
        </w:rPr>
        <w:t>2．4审计部门负责在专项资金项目各工程交付验收前聘请中介机构对各工程进行结算审核、出具结算审核报告，负责根据专项资金主管部门要求在专项资金项目交付验收前聘请中介机构对项目财务决算进行审计、出具财务决算审计报告。</w:t>
      </w:r>
    </w:p>
    <w:p>
      <w:pPr>
        <w:autoSpaceDE w:val="0"/>
        <w:spacing w:line="360" w:lineRule="auto"/>
        <w:ind w:firstLine="480" w:firstLineChars="200"/>
        <w:jc w:val="left"/>
        <w:rPr>
          <w:rFonts w:hint="eastAsia" w:ascii="宋体" w:hAnsi="宋体"/>
          <w:sz w:val="24"/>
        </w:rPr>
      </w:pPr>
      <w:r>
        <w:rPr>
          <w:rFonts w:hint="eastAsia" w:ascii="宋体" w:hAnsi="宋体"/>
          <w:sz w:val="24"/>
        </w:rPr>
        <w:t>3项目专项资金使用</w:t>
      </w:r>
    </w:p>
    <w:p>
      <w:pPr>
        <w:autoSpaceDE w:val="0"/>
        <w:spacing w:line="360" w:lineRule="auto"/>
        <w:ind w:firstLine="480" w:firstLineChars="200"/>
        <w:jc w:val="left"/>
        <w:rPr>
          <w:rFonts w:hint="eastAsia" w:ascii="宋体" w:hAnsi="宋体"/>
          <w:sz w:val="24"/>
        </w:rPr>
      </w:pPr>
      <w:r>
        <w:rPr>
          <w:rFonts w:hint="eastAsia" w:ascii="宋体" w:hAnsi="宋体"/>
          <w:sz w:val="24"/>
        </w:rPr>
        <w:t>3．1项目资金来源包括专项资金和企业自有资金，其中专项资金包括专项借款、贷款贴息、资本金注入、专项补助。</w:t>
      </w:r>
    </w:p>
    <w:p>
      <w:pPr>
        <w:autoSpaceDE w:val="0"/>
        <w:spacing w:line="360" w:lineRule="auto"/>
        <w:ind w:firstLine="480" w:firstLineChars="200"/>
        <w:jc w:val="left"/>
        <w:rPr>
          <w:rFonts w:hint="eastAsia" w:ascii="宋体" w:hAnsi="宋体"/>
          <w:sz w:val="24"/>
        </w:rPr>
      </w:pPr>
      <w:r>
        <w:rPr>
          <w:rFonts w:hint="eastAsia" w:ascii="宋体" w:hAnsi="宋体"/>
          <w:sz w:val="24"/>
        </w:rPr>
        <w:t>3．2公司收到的项目专项资金要纳入公司资金预算统一管控，以提高专项资金使用的整体效益。</w:t>
      </w:r>
    </w:p>
    <w:p>
      <w:pPr>
        <w:autoSpaceDE w:val="0"/>
        <w:spacing w:line="360" w:lineRule="auto"/>
        <w:ind w:firstLine="480" w:firstLineChars="200"/>
        <w:jc w:val="left"/>
        <w:rPr>
          <w:rFonts w:hint="eastAsia" w:ascii="宋体" w:hAnsi="宋体"/>
          <w:sz w:val="24"/>
        </w:rPr>
      </w:pPr>
      <w:r>
        <w:rPr>
          <w:rFonts w:hint="eastAsia" w:ascii="宋体" w:hAnsi="宋体"/>
          <w:sz w:val="24"/>
        </w:rPr>
        <w:t>3．3项目专项资金的使用审批技照公司《资金使用审批办法》规定执行。</w:t>
      </w:r>
    </w:p>
    <w:p>
      <w:pPr>
        <w:autoSpaceDE w:val="0"/>
        <w:spacing w:line="360" w:lineRule="auto"/>
        <w:ind w:firstLine="480" w:firstLineChars="200"/>
        <w:jc w:val="left"/>
        <w:rPr>
          <w:rFonts w:hint="eastAsia" w:ascii="宋体" w:hAnsi="宋体"/>
          <w:sz w:val="24"/>
        </w:rPr>
      </w:pPr>
      <w:r>
        <w:rPr>
          <w:rFonts w:hint="eastAsia" w:ascii="宋体" w:hAnsi="宋体"/>
          <w:sz w:val="24"/>
        </w:rPr>
        <w:t>3．4项目专项资金的使用范围和标准严格按照申报方案中项目专项资金预算执行，各项支出原则上不得超出申报方案专项资金预算的开支范围和开支标准。</w:t>
      </w:r>
    </w:p>
    <w:p>
      <w:pPr>
        <w:autoSpaceDE w:val="0"/>
        <w:spacing w:line="360" w:lineRule="auto"/>
        <w:ind w:firstLine="480" w:firstLineChars="200"/>
        <w:jc w:val="left"/>
        <w:rPr>
          <w:rFonts w:hint="eastAsia" w:ascii="宋体" w:hAnsi="宋体"/>
          <w:sz w:val="24"/>
        </w:rPr>
      </w:pPr>
      <w:r>
        <w:rPr>
          <w:rFonts w:hint="eastAsia" w:ascii="宋体" w:hAnsi="宋体"/>
          <w:sz w:val="24"/>
        </w:rPr>
        <w:t>3．5项目实施过程中，专项资金和企业自有资金要匹配使用，不得优先全额使用专项资金。</w:t>
      </w:r>
    </w:p>
    <w:p>
      <w:pPr>
        <w:autoSpaceDE w:val="0"/>
        <w:spacing w:line="360" w:lineRule="auto"/>
        <w:ind w:firstLine="480" w:firstLineChars="200"/>
        <w:jc w:val="left"/>
        <w:rPr>
          <w:rFonts w:hint="eastAsia" w:ascii="宋体" w:hAnsi="宋体"/>
          <w:sz w:val="24"/>
        </w:rPr>
      </w:pPr>
      <w:r>
        <w:rPr>
          <w:rFonts w:hint="eastAsia" w:ascii="宋体" w:hAnsi="宋体"/>
          <w:sz w:val="24"/>
        </w:rPr>
        <w:t>3．6为确保项目的顺利实施，项目专项资金未拨付到账前，可先由企业自有资金垫付，待专项资金到账后再将垫付的企业自有资金调整为专项资金支付。企业自有资金垫付可以用银行存款垫付，也可以用票据垫付。垫付的票据包括支票、银行汇票、银行本票、银行承兑汇票、商业承兑汇票、信用证。</w:t>
      </w:r>
    </w:p>
    <w:p>
      <w:pPr>
        <w:autoSpaceDE w:val="0"/>
        <w:spacing w:line="360" w:lineRule="auto"/>
        <w:ind w:firstLine="480" w:firstLineChars="200"/>
        <w:jc w:val="left"/>
        <w:rPr>
          <w:rFonts w:hint="eastAsia" w:ascii="宋体" w:hAnsi="宋体"/>
          <w:sz w:val="24"/>
        </w:rPr>
      </w:pPr>
      <w:r>
        <w:rPr>
          <w:rFonts w:hint="eastAsia" w:ascii="宋体" w:hAnsi="宋体"/>
          <w:sz w:val="24"/>
        </w:rPr>
        <w:t>4项目专项资金管理</w:t>
      </w:r>
    </w:p>
    <w:p>
      <w:pPr>
        <w:autoSpaceDE w:val="0"/>
        <w:spacing w:line="360" w:lineRule="auto"/>
        <w:ind w:firstLine="480" w:firstLineChars="200"/>
        <w:jc w:val="left"/>
        <w:rPr>
          <w:rFonts w:hint="eastAsia" w:ascii="宋体" w:hAnsi="宋体"/>
          <w:sz w:val="24"/>
        </w:rPr>
      </w:pPr>
      <w:r>
        <w:rPr>
          <w:rFonts w:hint="eastAsia" w:ascii="宋体" w:hAnsi="宋体"/>
          <w:sz w:val="24"/>
        </w:rPr>
        <w:t>4．1根据集团公司资金集中管理要求，公司不为专项资金单独开立存款账户，公司基本存款账户作为公司专项资金的指定收款账户。</w:t>
      </w:r>
    </w:p>
    <w:p>
      <w:pPr>
        <w:autoSpaceDE w:val="0"/>
        <w:spacing w:line="360" w:lineRule="auto"/>
        <w:ind w:firstLine="480" w:firstLineChars="200"/>
        <w:jc w:val="left"/>
        <w:rPr>
          <w:rFonts w:hint="eastAsia" w:ascii="宋体" w:hAnsi="宋体"/>
          <w:sz w:val="24"/>
        </w:rPr>
      </w:pPr>
      <w:r>
        <w:rPr>
          <w:rFonts w:hint="eastAsia" w:ascii="宋体" w:hAnsi="宋体"/>
          <w:sz w:val="24"/>
        </w:rPr>
        <w:t>4．2公司收到专项资金拨付文件及后期收到拨付的专项资金时通过“其他应收款一一＊专项资金”科目单独核算。</w:t>
      </w:r>
    </w:p>
    <w:p>
      <w:pPr>
        <w:autoSpaceDE w:val="0"/>
        <w:spacing w:line="360" w:lineRule="auto"/>
        <w:ind w:firstLine="480" w:firstLineChars="200"/>
        <w:jc w:val="left"/>
        <w:rPr>
          <w:rFonts w:hint="eastAsia" w:ascii="宋体" w:hAnsi="宋体"/>
          <w:sz w:val="24"/>
        </w:rPr>
      </w:pPr>
      <w:r>
        <w:rPr>
          <w:rFonts w:hint="eastAsia" w:ascii="宋体" w:hAnsi="宋体"/>
          <w:sz w:val="24"/>
        </w:rPr>
        <w:t>4．3鉴于公司银行存款纳入了集团公司资金集中管理，项目专项资金中的材料款、设备款、工程款等采购类款项支付通过公司在财务公司开立的一般存款账户支付或票据支付，费用类款项支付通过现金支付或POS机刷卡支付。项目专项资金支付时通过“其他应付款一一＊＊专项资金”科目单独核算。</w:t>
      </w:r>
    </w:p>
    <w:p>
      <w:pPr>
        <w:autoSpaceDE w:val="0"/>
        <w:spacing w:line="360" w:lineRule="auto"/>
        <w:ind w:firstLine="480" w:firstLineChars="200"/>
        <w:jc w:val="left"/>
        <w:rPr>
          <w:rFonts w:hint="eastAsia" w:ascii="宋体" w:hAnsi="宋体"/>
          <w:sz w:val="24"/>
        </w:rPr>
      </w:pPr>
      <w:r>
        <w:rPr>
          <w:rFonts w:hint="eastAsia" w:ascii="宋体" w:hAnsi="宋体"/>
          <w:sz w:val="24"/>
        </w:rPr>
        <w:t>4．4项目专项资金的账务处理按照2006年2月财政部发布的《企业会计准则》规定执行。</w:t>
      </w:r>
    </w:p>
    <w:p>
      <w:pPr>
        <w:autoSpaceDE w:val="0"/>
        <w:spacing w:line="360" w:lineRule="auto"/>
        <w:ind w:firstLine="480" w:firstLineChars="200"/>
        <w:jc w:val="left"/>
        <w:rPr>
          <w:rFonts w:hint="eastAsia" w:ascii="宋体" w:hAnsi="宋体"/>
          <w:sz w:val="24"/>
        </w:rPr>
      </w:pPr>
      <w:r>
        <w:rPr>
          <w:rFonts w:hint="eastAsia" w:ascii="宋体" w:hAnsi="宋体"/>
          <w:sz w:val="24"/>
        </w:rPr>
        <w:t>4．5公司从县级以上各级人民政府主管部门取得的应计入收入总额的财政性专项资金，财务部门应在专项资金同时符合以下条件时作为不征税收入从纳税所得额中减除。</w:t>
      </w:r>
    </w:p>
    <w:p>
      <w:pPr>
        <w:autoSpaceDE w:val="0"/>
        <w:spacing w:line="360" w:lineRule="auto"/>
        <w:ind w:firstLine="480" w:firstLineChars="200"/>
        <w:jc w:val="left"/>
        <w:rPr>
          <w:rFonts w:hint="eastAsia" w:ascii="宋体" w:hAnsi="宋体"/>
          <w:sz w:val="24"/>
        </w:rPr>
      </w:pPr>
      <w:r>
        <w:rPr>
          <w:rFonts w:hint="eastAsia" w:ascii="宋体" w:hAnsi="宋体"/>
          <w:sz w:val="24"/>
        </w:rPr>
        <w:t>4．5．1能够提供规定资金专项用途的资金拨付文件。</w:t>
      </w:r>
    </w:p>
    <w:p>
      <w:pPr>
        <w:autoSpaceDE w:val="0"/>
        <w:spacing w:line="360" w:lineRule="auto"/>
        <w:ind w:firstLine="480" w:firstLineChars="200"/>
        <w:jc w:val="left"/>
        <w:rPr>
          <w:rFonts w:hint="eastAsia" w:ascii="宋体" w:hAnsi="宋体"/>
          <w:sz w:val="24"/>
        </w:rPr>
      </w:pPr>
      <w:r>
        <w:rPr>
          <w:rFonts w:hint="eastAsia" w:ascii="宋体" w:hAnsi="宋体"/>
          <w:sz w:val="24"/>
        </w:rPr>
        <w:t>4．5．2政府主管部门对该专项资金有专门的资金管理办法或具体管理要求。</w:t>
      </w:r>
    </w:p>
    <w:p>
      <w:pPr>
        <w:autoSpaceDE w:val="0"/>
        <w:spacing w:line="360" w:lineRule="auto"/>
        <w:ind w:firstLine="480" w:firstLineChars="200"/>
        <w:jc w:val="left"/>
        <w:rPr>
          <w:rFonts w:hint="eastAsia" w:ascii="宋体" w:hAnsi="宋体"/>
          <w:sz w:val="24"/>
        </w:rPr>
      </w:pPr>
      <w:r>
        <w:rPr>
          <w:rFonts w:hint="eastAsia" w:ascii="宋体" w:hAnsi="宋体"/>
          <w:sz w:val="24"/>
        </w:rPr>
        <w:t>4．5．3专项资金的支出进行了单独核算。</w:t>
      </w:r>
    </w:p>
    <w:p>
      <w:pPr>
        <w:autoSpaceDE w:val="0"/>
        <w:spacing w:line="360" w:lineRule="auto"/>
        <w:ind w:firstLine="480" w:firstLineChars="200"/>
        <w:jc w:val="left"/>
        <w:rPr>
          <w:rFonts w:hint="eastAsia" w:ascii="宋体" w:hAnsi="宋体"/>
          <w:sz w:val="24"/>
        </w:rPr>
      </w:pPr>
      <w:r>
        <w:rPr>
          <w:rFonts w:hint="eastAsia" w:ascii="宋体" w:hAnsi="宋体"/>
          <w:sz w:val="24"/>
        </w:rPr>
        <w:t>4．6专项资金项目因不可抗力或无法预测的情况导致出现重大调整或无法实施，分口管理单位应上报专项资金主管部门，按主管部门有关专项资金管理规定退回未使用专项资金或按主管部门意见执行。</w:t>
      </w:r>
    </w:p>
    <w:p>
      <w:pPr>
        <w:autoSpaceDE w:val="0"/>
        <w:spacing w:line="360" w:lineRule="auto"/>
        <w:ind w:firstLine="480" w:firstLineChars="200"/>
        <w:jc w:val="left"/>
        <w:rPr>
          <w:rFonts w:hint="eastAsia" w:ascii="宋体" w:hAnsi="宋体"/>
          <w:sz w:val="24"/>
        </w:rPr>
      </w:pPr>
      <w:r>
        <w:rPr>
          <w:rFonts w:hint="eastAsia" w:ascii="宋体" w:hAnsi="宋体"/>
          <w:sz w:val="24"/>
        </w:rPr>
        <w:t>4．7专项资金项目验收工作完成后，专项资金如有结余，或项目验收不合格，或项目绩效评价结果差的，分口管理单位按主管部门有关专项资金管理规定退回结余专项资金或按主管部门意见执行。</w:t>
      </w:r>
    </w:p>
    <w:p>
      <w:pPr>
        <w:autoSpaceDE w:val="0"/>
        <w:spacing w:line="360" w:lineRule="auto"/>
        <w:ind w:firstLine="480" w:firstLineChars="200"/>
        <w:jc w:val="left"/>
        <w:rPr>
          <w:rFonts w:hint="eastAsia" w:ascii="宋体" w:hAnsi="宋体"/>
          <w:sz w:val="24"/>
        </w:rPr>
      </w:pPr>
      <w:r>
        <w:rPr>
          <w:rFonts w:hint="eastAsia" w:ascii="宋体" w:hAnsi="宋体"/>
          <w:sz w:val="24"/>
        </w:rPr>
        <w:t>4．8专项资金项目实施过程中，纪检监察部门等单位或个人发现有未按规定管理和使用专项资金，存在弄虚作假、截留、挪用、挤占专项资金等违反财经纪律行为的，一经查实，按公司有关规定对涉嫌人员进行处理，情节严重构成犯罪的移交司法机关处理。</w:t>
      </w:r>
    </w:p>
    <w:p>
      <w:pPr>
        <w:autoSpaceDE w:val="0"/>
        <w:spacing w:line="500" w:lineRule="atLeast"/>
        <w:rPr>
          <w:rFonts w:hint="eastAsia" w:ascii="宋体" w:hAnsi="宋体"/>
          <w:b/>
          <w:bCs/>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63D"/>
    <w:multiLevelType w:val="multilevel"/>
    <w:tmpl w:val="06A9363D"/>
    <w:lvl w:ilvl="0" w:tentative="0">
      <w:start w:val="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8253C3"/>
    <w:multiLevelType w:val="multilevel"/>
    <w:tmpl w:val="0D8253C3"/>
    <w:lvl w:ilvl="0" w:tentative="0">
      <w:start w:val="1"/>
      <w:numFmt w:val="decimal"/>
      <w:lvlText w:val="%1、"/>
      <w:lvlJc w:val="left"/>
      <w:pPr>
        <w:tabs>
          <w:tab w:val="left" w:pos="900"/>
        </w:tabs>
        <w:ind w:left="900" w:hanging="360"/>
      </w:pPr>
      <w:rPr>
        <w:rFonts w:hint="default" w:ascii="Times New Roman" w:hAnsi="Times New Roman" w:cs="Times New Roman"/>
      </w:rPr>
    </w:lvl>
    <w:lvl w:ilvl="1" w:tentative="0">
      <w:start w:val="1"/>
      <w:numFmt w:val="lowerLetter"/>
      <w:lvlText w:val="%2)"/>
      <w:lvlJc w:val="left"/>
      <w:pPr>
        <w:tabs>
          <w:tab w:val="left" w:pos="1380"/>
        </w:tabs>
        <w:ind w:left="1380" w:hanging="420"/>
      </w:pPr>
      <w:rPr>
        <w:rFonts w:hint="default" w:ascii="Times New Roman" w:hAnsi="Times New Roman" w:cs="Times New Roman"/>
      </w:rPr>
    </w:lvl>
    <w:lvl w:ilvl="2" w:tentative="0">
      <w:start w:val="1"/>
      <w:numFmt w:val="lowerRoman"/>
      <w:lvlText w:val="%3."/>
      <w:lvlJc w:val="right"/>
      <w:pPr>
        <w:tabs>
          <w:tab w:val="left" w:pos="1800"/>
        </w:tabs>
        <w:ind w:left="1800" w:hanging="420"/>
      </w:pPr>
      <w:rPr>
        <w:rFonts w:hint="default" w:ascii="Times New Roman" w:hAnsi="Times New Roman" w:cs="Times New Roman"/>
      </w:rPr>
    </w:lvl>
    <w:lvl w:ilvl="3" w:tentative="0">
      <w:start w:val="1"/>
      <w:numFmt w:val="decimal"/>
      <w:lvlText w:val="%4."/>
      <w:lvlJc w:val="left"/>
      <w:pPr>
        <w:tabs>
          <w:tab w:val="left" w:pos="2220"/>
        </w:tabs>
        <w:ind w:left="2220" w:hanging="420"/>
      </w:pPr>
      <w:rPr>
        <w:rFonts w:hint="default" w:ascii="Times New Roman" w:hAnsi="Times New Roman" w:cs="Times New Roman"/>
      </w:rPr>
    </w:lvl>
    <w:lvl w:ilvl="4" w:tentative="0">
      <w:start w:val="1"/>
      <w:numFmt w:val="lowerLetter"/>
      <w:lvlText w:val="%5)"/>
      <w:lvlJc w:val="left"/>
      <w:pPr>
        <w:tabs>
          <w:tab w:val="left" w:pos="2640"/>
        </w:tabs>
        <w:ind w:left="2640" w:hanging="420"/>
      </w:pPr>
      <w:rPr>
        <w:rFonts w:hint="default" w:ascii="Times New Roman" w:hAnsi="Times New Roman" w:cs="Times New Roman"/>
      </w:rPr>
    </w:lvl>
    <w:lvl w:ilvl="5" w:tentative="0">
      <w:start w:val="1"/>
      <w:numFmt w:val="lowerRoman"/>
      <w:lvlText w:val="%6."/>
      <w:lvlJc w:val="right"/>
      <w:pPr>
        <w:tabs>
          <w:tab w:val="left" w:pos="3060"/>
        </w:tabs>
        <w:ind w:left="3060" w:hanging="420"/>
      </w:pPr>
      <w:rPr>
        <w:rFonts w:hint="default" w:ascii="Times New Roman" w:hAnsi="Times New Roman" w:cs="Times New Roman"/>
      </w:rPr>
    </w:lvl>
    <w:lvl w:ilvl="6" w:tentative="0">
      <w:start w:val="1"/>
      <w:numFmt w:val="decimal"/>
      <w:lvlText w:val="%7."/>
      <w:lvlJc w:val="left"/>
      <w:pPr>
        <w:tabs>
          <w:tab w:val="left" w:pos="3480"/>
        </w:tabs>
        <w:ind w:left="3480" w:hanging="420"/>
      </w:pPr>
      <w:rPr>
        <w:rFonts w:hint="default" w:ascii="Times New Roman" w:hAnsi="Times New Roman" w:cs="Times New Roman"/>
      </w:rPr>
    </w:lvl>
    <w:lvl w:ilvl="7" w:tentative="0">
      <w:start w:val="1"/>
      <w:numFmt w:val="lowerLetter"/>
      <w:lvlText w:val="%8)"/>
      <w:lvlJc w:val="left"/>
      <w:pPr>
        <w:tabs>
          <w:tab w:val="left" w:pos="3900"/>
        </w:tabs>
        <w:ind w:left="3900" w:hanging="420"/>
      </w:pPr>
      <w:rPr>
        <w:rFonts w:hint="default" w:ascii="Times New Roman" w:hAnsi="Times New Roman" w:cs="Times New Roman"/>
      </w:rPr>
    </w:lvl>
    <w:lvl w:ilvl="8" w:tentative="0">
      <w:start w:val="1"/>
      <w:numFmt w:val="lowerRoman"/>
      <w:lvlText w:val="%9."/>
      <w:lvlJc w:val="right"/>
      <w:pPr>
        <w:tabs>
          <w:tab w:val="left" w:pos="4320"/>
        </w:tabs>
        <w:ind w:left="4320" w:hanging="420"/>
      </w:pPr>
      <w:rPr>
        <w:rFonts w:hint="default" w:ascii="Times New Roman" w:hAnsi="Times New Roman" w:cs="Times New Roman"/>
      </w:rPr>
    </w:lvl>
  </w:abstractNum>
  <w:abstractNum w:abstractNumId="2">
    <w:nsid w:val="65E6763E"/>
    <w:multiLevelType w:val="multilevel"/>
    <w:tmpl w:val="65E6763E"/>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BDE7C7D"/>
    <w:multiLevelType w:val="multilevel"/>
    <w:tmpl w:val="6BDE7C7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4F81D11"/>
    <w:multiLevelType w:val="multilevel"/>
    <w:tmpl w:val="74F81D11"/>
    <w:lvl w:ilvl="0" w:tentative="0">
      <w:start w:val="1"/>
      <w:numFmt w:val="japaneseCounting"/>
      <w:lvlText w:val="%1、"/>
      <w:lvlJc w:val="left"/>
      <w:pPr>
        <w:tabs>
          <w:tab w:val="left" w:pos="720"/>
        </w:tabs>
        <w:ind w:left="720" w:hanging="720"/>
      </w:pPr>
      <w:rPr>
        <w:rFonts w:hint="eastAsia" w:ascii="宋体" w:hAnsi="宋体" w:eastAsia="宋体"/>
      </w:rPr>
    </w:lvl>
    <w:lvl w:ilvl="1" w:tentative="0">
      <w:start w:val="1"/>
      <w:numFmt w:val="decimal"/>
      <w:lvlText w:val="%2）"/>
      <w:lvlJc w:val="left"/>
      <w:pPr>
        <w:tabs>
          <w:tab w:val="left" w:pos="1140"/>
        </w:tabs>
        <w:ind w:left="1140" w:hanging="720"/>
      </w:pPr>
      <w:rPr>
        <w:rFonts w:hint="eastAsia" w:ascii="宋体" w:hAnsi="宋体" w:eastAsia="宋体"/>
      </w:rPr>
    </w:lvl>
    <w:lvl w:ilvl="2" w:tentative="0">
      <w:start w:val="1"/>
      <w:numFmt w:val="decimal"/>
      <w:lvlText w:val="%3)"/>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79353881"/>
    <w:multiLevelType w:val="multilevel"/>
    <w:tmpl w:val="7935388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D73E9"/>
    <w:rsid w:val="4D0D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kern w:val="0"/>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5">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8">
    <w:name w:val="Strong"/>
    <w:qFormat/>
    <w:uiPriority w:val="22"/>
    <w:rPr>
      <w:rFonts w:ascii="Times New Roman" w:hAnsi="Times New Roman" w:cs="Times New Roman"/>
      <w:b/>
      <w:bCs/>
      <w:sz w:val="21"/>
      <w:szCs w:val="20"/>
    </w:rPr>
  </w:style>
  <w:style w:type="character" w:styleId="9">
    <w:name w:val="Hyperlink"/>
    <w:qFormat/>
    <w:uiPriority w:val="99"/>
    <w:rPr>
      <w:rFonts w:ascii="Times New Roman" w:hAnsi="Times New Roman"/>
      <w:color w:val="0000FF"/>
      <w:sz w:val="21"/>
      <w:szCs w:val="20"/>
      <w:u w:val="single"/>
    </w:rPr>
  </w:style>
  <w:style w:type="paragraph" w:customStyle="1" w:styleId="10">
    <w:name w:val="列出段落1"/>
    <w:basedOn w:val="1"/>
    <w:qFormat/>
    <w:uiPriority w:val="0"/>
    <w:pPr>
      <w:ind w:firstLine="420" w:firstLineChars="200"/>
    </w:pPr>
    <w:rPr>
      <w:szCs w:val="20"/>
    </w:rPr>
  </w:style>
  <w:style w:type="paragraph" w:customStyle="1" w:styleId="11">
    <w:name w:val="List Paragraph1"/>
    <w:basedOn w:val="1"/>
    <w:qFormat/>
    <w:uiPriority w:val="0"/>
    <w:pPr>
      <w:spacing w:line="360" w:lineRule="auto"/>
      <w:ind w:firstLine="420" w:firstLineChars="200"/>
    </w:pPr>
    <w:rPr>
      <w:sz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2020-03-26T06:53:00Z</dcterms:created>
  <dc:creator>Administrator</dc:creator>
  <cp:lastModifiedBy>Administrator</cp:lastModifiedBy>
  <dcterms:modified xsi:type="dcterms:W3CDTF">2020-03-26T06:56:15Z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