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highlight w:val="none"/>
        </w:rPr>
      </w:pPr>
    </w:p>
    <w:p>
      <w:pPr>
        <w:jc w:val="center"/>
        <w:rPr>
          <w:rFonts w:ascii="宋体" w:cs="宋体"/>
          <w:b/>
          <w:bCs/>
          <w:color w:val="auto"/>
          <w:sz w:val="44"/>
          <w:szCs w:val="44"/>
          <w:highlight w:val="none"/>
        </w:rPr>
      </w:pPr>
      <w:r>
        <w:rPr>
          <w:rFonts w:hint="eastAsia" w:ascii="宋体" w:hAnsi="宋体" w:cs="宋体"/>
          <w:b/>
          <w:bCs/>
          <w:color w:val="auto"/>
          <w:sz w:val="48"/>
          <w:szCs w:val="48"/>
          <w:highlight w:val="none"/>
          <w:lang w:eastAsia="zh-CN"/>
        </w:rPr>
        <w:t>河南省烟草公司许昌市公司</w:t>
      </w:r>
      <w:r>
        <w:rPr>
          <w:rFonts w:hint="eastAsia" w:ascii="宋体" w:hAnsi="宋体" w:cs="宋体"/>
          <w:b/>
          <w:bCs/>
          <w:color w:val="auto"/>
          <w:sz w:val="44"/>
          <w:szCs w:val="44"/>
          <w:highlight w:val="none"/>
        </w:rPr>
        <w:t>“2020年</w:t>
      </w:r>
      <w:r>
        <w:rPr>
          <w:rFonts w:hint="eastAsia" w:ascii="宋体" w:hAnsi="宋体" w:cs="宋体"/>
          <w:b/>
          <w:bCs/>
          <w:color w:val="auto"/>
          <w:sz w:val="44"/>
          <w:szCs w:val="44"/>
          <w:highlight w:val="none"/>
          <w:lang w:eastAsia="zh-CN"/>
        </w:rPr>
        <w:t>度</w:t>
      </w:r>
      <w:r>
        <w:rPr>
          <w:rFonts w:hint="eastAsia" w:ascii="宋体" w:hAnsi="宋体" w:cs="宋体"/>
          <w:b/>
          <w:bCs/>
          <w:color w:val="auto"/>
          <w:sz w:val="44"/>
          <w:szCs w:val="44"/>
          <w:highlight w:val="none"/>
        </w:rPr>
        <w:t>部分烟用农药</w:t>
      </w:r>
      <w:r>
        <w:rPr>
          <w:rFonts w:hint="eastAsia" w:asciiTheme="majorEastAsia" w:hAnsiTheme="majorEastAsia" w:eastAsiaTheme="majorEastAsia" w:cstheme="majorEastAsia"/>
          <w:b/>
          <w:bCs/>
          <w:color w:val="auto"/>
          <w:sz w:val="44"/>
          <w:szCs w:val="44"/>
          <w:highlight w:val="none"/>
        </w:rPr>
        <w:t>（不见面开标）</w:t>
      </w: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eastAsia="zh-CN"/>
        </w:rPr>
        <w:t>采购</w:t>
      </w:r>
      <w:r>
        <w:rPr>
          <w:rFonts w:hint="eastAsia" w:ascii="宋体" w:hAnsi="宋体" w:cs="宋体"/>
          <w:b/>
          <w:bCs/>
          <w:color w:val="auto"/>
          <w:sz w:val="44"/>
          <w:szCs w:val="44"/>
          <w:highlight w:val="none"/>
        </w:rPr>
        <w:t>项目</w:t>
      </w:r>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cs="宋体"/>
          <w:bCs/>
          <w:color w:val="auto"/>
          <w:w w:val="90"/>
          <w:sz w:val="120"/>
          <w:szCs w:val="120"/>
          <w:highlight w:val="none"/>
        </w:rPr>
      </w:pPr>
      <w:r>
        <w:rPr>
          <w:rFonts w:hint="eastAsia" w:ascii="宋体" w:hAnsi="宋体" w:cs="宋体"/>
          <w:bCs/>
          <w:color w:val="auto"/>
          <w:w w:val="90"/>
          <w:sz w:val="120"/>
          <w:szCs w:val="120"/>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宋体" w:cs="宋体"/>
          <w:b/>
          <w:bCs/>
          <w:color w:val="auto"/>
          <w:sz w:val="36"/>
          <w:szCs w:val="36"/>
          <w:highlight w:val="none"/>
        </w:rPr>
      </w:pP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项目编号：</w:t>
      </w:r>
      <w:r>
        <w:rPr>
          <w:rFonts w:hint="eastAsia" w:ascii="宋体" w:hAnsi="宋体" w:eastAsia="宋体" w:cs="宋体"/>
          <w:b/>
          <w:bCs/>
          <w:color w:val="auto"/>
          <w:sz w:val="36"/>
          <w:szCs w:val="36"/>
          <w:highlight w:val="none"/>
        </w:rPr>
        <w:t>GZCG-G</w:t>
      </w:r>
      <w:r>
        <w:rPr>
          <w:rFonts w:hint="eastAsia" w:ascii="宋体" w:hAnsi="宋体" w:eastAsia="宋体" w:cs="宋体"/>
          <w:b/>
          <w:bCs/>
          <w:color w:val="auto"/>
          <w:sz w:val="36"/>
          <w:szCs w:val="36"/>
          <w:highlight w:val="none"/>
          <w:lang w:val="zh-CN" w:eastAsia="zh-CN"/>
        </w:rPr>
        <w:t>20</w:t>
      </w:r>
      <w:r>
        <w:rPr>
          <w:rFonts w:hint="eastAsia" w:ascii="宋体" w:hAnsi="宋体" w:cs="宋体"/>
          <w:b/>
          <w:bCs/>
          <w:color w:val="auto"/>
          <w:sz w:val="36"/>
          <w:szCs w:val="36"/>
          <w:highlight w:val="none"/>
          <w:lang w:val="en-US" w:eastAsia="zh-CN"/>
        </w:rPr>
        <w:t>20006</w:t>
      </w:r>
      <w:r>
        <w:rPr>
          <w:rFonts w:hint="eastAsia" w:ascii="宋体" w:hAnsi="宋体" w:eastAsia="宋体" w:cs="宋体"/>
          <w:b/>
          <w:bCs/>
          <w:color w:val="auto"/>
          <w:sz w:val="36"/>
          <w:szCs w:val="36"/>
          <w:highlight w:val="none"/>
          <w:lang w:val="zh-CN"/>
        </w:rPr>
        <w:t>号</w:t>
      </w:r>
      <w:r>
        <w:rPr>
          <w:rFonts w:hint="eastAsia" w:ascii="宋体" w:hAnsi="宋体" w:cs="宋体"/>
          <w:b/>
          <w:bCs/>
          <w:color w:val="auto"/>
          <w:sz w:val="36"/>
          <w:szCs w:val="36"/>
          <w:highlight w:val="none"/>
        </w:rPr>
        <w:t xml:space="preserve"> </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采购单位：</w:t>
      </w:r>
      <w:r>
        <w:rPr>
          <w:rFonts w:hint="eastAsia" w:ascii="宋体" w:hAnsi="宋体" w:cs="宋体"/>
          <w:b/>
          <w:bCs/>
          <w:color w:val="auto"/>
          <w:sz w:val="36"/>
          <w:szCs w:val="36"/>
          <w:highlight w:val="none"/>
          <w:lang w:eastAsia="zh-CN"/>
        </w:rPr>
        <w:t>河南省烟草公司许昌市公司</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代理机构：</w:t>
      </w:r>
      <w:r>
        <w:rPr>
          <w:rFonts w:hint="eastAsia" w:ascii="宋体" w:hAnsi="宋体" w:cs="宋体"/>
          <w:b/>
          <w:bCs/>
          <w:color w:val="auto"/>
          <w:sz w:val="36"/>
          <w:szCs w:val="36"/>
          <w:highlight w:val="none"/>
          <w:lang w:eastAsia="zh-CN"/>
        </w:rPr>
        <w:t>河南英华咨询有限公司</w:t>
      </w:r>
    </w:p>
    <w:p>
      <w:pPr>
        <w:rPr>
          <w:rFonts w:ascii="宋体" w:cs="宋体"/>
          <w:b/>
          <w:bCs/>
          <w:color w:val="auto"/>
          <w:sz w:val="36"/>
          <w:szCs w:val="36"/>
          <w:highlight w:val="none"/>
        </w:rPr>
      </w:pPr>
    </w:p>
    <w:p>
      <w:pPr>
        <w:jc w:val="center"/>
        <w:rPr>
          <w:rFonts w:ascii="宋体" w:cs="宋体"/>
          <w:b/>
          <w:bCs/>
          <w:color w:val="auto"/>
          <w:sz w:val="36"/>
          <w:szCs w:val="36"/>
          <w:highlight w:val="none"/>
        </w:rPr>
      </w:pPr>
      <w:r>
        <w:rPr>
          <w:rFonts w:hint="eastAsia" w:ascii="宋体" w:hAnsi="宋体" w:cs="宋体"/>
          <w:b/>
          <w:bCs/>
          <w:color w:val="auto"/>
          <w:sz w:val="36"/>
          <w:szCs w:val="36"/>
          <w:highlight w:val="none"/>
        </w:rPr>
        <w:t>二〇二〇年三月</w:t>
      </w:r>
    </w:p>
    <w:p>
      <w:pPr>
        <w:rPr>
          <w:rFonts w:ascii="宋体" w:cs="宋体"/>
          <w:b/>
          <w:bCs/>
          <w:color w:val="auto"/>
          <w:sz w:val="36"/>
          <w:szCs w:val="36"/>
          <w:highlight w:val="none"/>
        </w:rPr>
      </w:pPr>
    </w:p>
    <w:p>
      <w:pPr>
        <w:autoSpaceDE w:val="0"/>
        <w:autoSpaceDN w:val="0"/>
        <w:adjustRightInd w:val="0"/>
        <w:spacing w:line="700" w:lineRule="exact"/>
        <w:ind w:firstLine="551"/>
        <w:jc w:val="center"/>
        <w:rPr>
          <w:rFonts w:ascii="宋体" w:cs="宋体"/>
          <w:b/>
          <w:color w:val="auto"/>
          <w:kern w:val="0"/>
          <w:sz w:val="44"/>
          <w:szCs w:val="44"/>
          <w:highlight w:val="none"/>
        </w:rPr>
      </w:pPr>
      <w:r>
        <w:rPr>
          <w:rFonts w:hint="eastAsia" w:ascii="宋体" w:hAnsi="宋体" w:cs="宋体"/>
          <w:b/>
          <w:color w:val="auto"/>
          <w:kern w:val="0"/>
          <w:sz w:val="44"/>
          <w:szCs w:val="44"/>
          <w:highlight w:val="none"/>
        </w:rPr>
        <w:t>招标文件目录</w:t>
      </w:r>
    </w:p>
    <w:p>
      <w:pPr>
        <w:autoSpaceDE w:val="0"/>
        <w:autoSpaceDN w:val="0"/>
        <w:adjustRightInd w:val="0"/>
        <w:spacing w:line="700" w:lineRule="exact"/>
        <w:ind w:firstLine="551"/>
        <w:rPr>
          <w:rFonts w:ascii="宋体" w:cs="宋体"/>
          <w:b/>
          <w:bCs/>
          <w:color w:val="auto"/>
          <w:sz w:val="32"/>
          <w:szCs w:val="32"/>
          <w:highlight w:val="none"/>
          <w:lang w:val="zh-CN"/>
        </w:rPr>
      </w:pP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第一章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投标邀请</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第二章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项目需求</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第三章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投标人须知前附表</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第四章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一、概念释义</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二、招标文件说明</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三、投标文件的编制</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四、投标文件的递交</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五、开标和评标</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color w:val="auto"/>
          <w:sz w:val="30"/>
          <w:szCs w:val="30"/>
          <w:highlight w:val="none"/>
          <w:lang w:val="zh-CN"/>
        </w:rPr>
        <w:t>六、定标和授予合同</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第五章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政府采购政策功能</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第六章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第七章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合同条款及格式</w:t>
      </w:r>
    </w:p>
    <w:p>
      <w:pPr>
        <w:autoSpaceDE w:val="0"/>
        <w:autoSpaceDN w:val="0"/>
        <w:adjustRightInd w:val="0"/>
        <w:spacing w:line="700" w:lineRule="exact"/>
        <w:ind w:firstLine="551"/>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第八章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投标文件有关格式</w:t>
      </w: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第一章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投标邀请</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23"/>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20006</w:t>
      </w:r>
      <w:r>
        <w:rPr>
          <w:rFonts w:hint="eastAsia" w:asciiTheme="minorEastAsia" w:hAnsiTheme="minorEastAsia" w:eastAsiaTheme="minorEastAsia" w:cstheme="minorEastAsia"/>
          <w:color w:val="auto"/>
          <w:sz w:val="24"/>
          <w:szCs w:val="24"/>
          <w:highlight w:val="none"/>
          <w:shd w:val="clear" w:color="auto" w:fill="FFFFFF"/>
        </w:rPr>
        <w:t xml:space="preserve">号    </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（四）项目主要内容、数量及</w:t>
      </w:r>
      <w:r>
        <w:rPr>
          <w:rFonts w:hint="eastAsia" w:asciiTheme="minorEastAsia" w:hAnsiTheme="minorEastAsia" w:eastAsiaTheme="minorEastAsia" w:cstheme="minorEastAsia"/>
          <w:color w:val="auto"/>
          <w:sz w:val="24"/>
          <w:szCs w:val="24"/>
          <w:highlight w:val="none"/>
          <w:shd w:val="clear" w:color="auto" w:fill="FFFFFF"/>
          <w:lang w:eastAsia="zh-CN"/>
        </w:rPr>
        <w:t>标段划分</w:t>
      </w:r>
      <w:r>
        <w:rPr>
          <w:rFonts w:hint="eastAsia" w:asciiTheme="minorEastAsia" w:hAnsiTheme="minorEastAsia" w:eastAsiaTheme="minorEastAsia" w:cstheme="minorEastAsia"/>
          <w:color w:val="auto"/>
          <w:sz w:val="24"/>
          <w:szCs w:val="24"/>
          <w:highlight w:val="none"/>
          <w:shd w:val="clear" w:color="auto" w:fill="FFFFFF"/>
        </w:rPr>
        <w:t>：</w:t>
      </w:r>
    </w:p>
    <w:tbl>
      <w:tblPr>
        <w:tblStyle w:val="24"/>
        <w:tblpPr w:leftFromText="180" w:rightFromText="180" w:vertAnchor="text" w:horzAnchor="page" w:tblpX="1861" w:tblpY="55"/>
        <w:tblOverlap w:val="never"/>
        <w:tblW w:w="8614" w:type="dxa"/>
        <w:tblInd w:w="0" w:type="dxa"/>
        <w:shd w:val="clear" w:color="auto" w:fill="auto"/>
        <w:tblLayout w:type="autofit"/>
        <w:tblCellMar>
          <w:top w:w="0" w:type="dxa"/>
          <w:left w:w="0" w:type="dxa"/>
          <w:bottom w:w="0" w:type="dxa"/>
          <w:right w:w="0" w:type="dxa"/>
        </w:tblCellMar>
      </w:tblPr>
      <w:tblGrid>
        <w:gridCol w:w="698"/>
        <w:gridCol w:w="1120"/>
        <w:gridCol w:w="3672"/>
        <w:gridCol w:w="1440"/>
        <w:gridCol w:w="1684"/>
      </w:tblGrid>
      <w:tr>
        <w:tblPrEx>
          <w:shd w:val="clear" w:color="auto" w:fill="auto"/>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种类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防治对象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二</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三</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r>
    </w:tbl>
    <w:p>
      <w:pPr>
        <w:pStyle w:val="23"/>
        <w:widowControl/>
        <w:numPr>
          <w:ilvl w:val="0"/>
          <w:numId w:val="4"/>
        </w:numPr>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预算金额：</w:t>
      </w: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r>
        <w:rPr>
          <w:rFonts w:hint="eastAsia" w:asciiTheme="minorEastAsia" w:hAnsiTheme="minorEastAsia" w:eastAsiaTheme="minorEastAsia" w:cstheme="minorEastAsia"/>
          <w:color w:val="auto"/>
          <w:sz w:val="24"/>
          <w:szCs w:val="24"/>
          <w:highlight w:val="none"/>
          <w:shd w:val="clear" w:color="auto" w:fill="FFFFFF"/>
        </w:rPr>
        <w:t>最高限价：</w:t>
      </w: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（六）交付（服务、完工）时间 ：自合同生效之日起</w:t>
      </w:r>
      <w:r>
        <w:rPr>
          <w:rFonts w:hint="eastAsia" w:asciiTheme="minorEastAsia" w:hAnsiTheme="minorEastAsia" w:eastAsiaTheme="minorEastAsia" w:cstheme="minorEastAsia"/>
          <w:color w:val="auto"/>
          <w:sz w:val="24"/>
          <w:szCs w:val="24"/>
          <w:highlight w:val="none"/>
          <w:shd w:val="clear" w:color="auto" w:fill="FFFFFF"/>
          <w:lang w:val="en-US" w:eastAsia="zh-CN"/>
        </w:rPr>
        <w:t>20日历天</w:t>
      </w:r>
      <w:r>
        <w:rPr>
          <w:rFonts w:hint="eastAsia" w:asciiTheme="minorEastAsia" w:hAnsiTheme="minorEastAsia" w:eastAsiaTheme="minorEastAsia" w:cstheme="minorEastAsia"/>
          <w:color w:val="auto"/>
          <w:sz w:val="24"/>
          <w:szCs w:val="24"/>
          <w:highlight w:val="none"/>
        </w:rPr>
        <w:t>；</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（七）交付（服务、完工）地点：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（八）分包：不允许。</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w:t>
      </w:r>
      <w:r>
        <w:rPr>
          <w:rFonts w:hint="eastAsia" w:asciiTheme="minorEastAsia" w:hAnsiTheme="minorEastAsia" w:eastAsiaTheme="minorEastAsia" w:cstheme="minorEastAsia"/>
          <w:b w:val="0"/>
          <w:bCs w:val="0"/>
          <w:color w:val="auto"/>
          <w:kern w:val="0"/>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CN"/>
        </w:rPr>
        <w:t>须具有拟投产品有效的</w:t>
      </w:r>
      <w:r>
        <w:rPr>
          <w:rFonts w:hint="eastAsia" w:asciiTheme="minorEastAsia" w:hAnsiTheme="minorEastAsia" w:eastAsiaTheme="minorEastAsia" w:cstheme="minorEastAsia"/>
          <w:b w:val="0"/>
          <w:bCs w:val="0"/>
          <w:color w:val="auto"/>
          <w:sz w:val="24"/>
          <w:szCs w:val="24"/>
          <w:highlight w:val="none"/>
          <w:shd w:val="clear" w:color="auto" w:fill="FFFFFF"/>
        </w:rPr>
        <w:t>农药生产许可证、农药登记证（登记范围含烟草）</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和</w:t>
      </w:r>
      <w:r>
        <w:rPr>
          <w:rFonts w:hint="eastAsia" w:asciiTheme="minorEastAsia" w:hAnsiTheme="minorEastAsia" w:eastAsiaTheme="minorEastAsia" w:cstheme="minorEastAsia"/>
          <w:b w:val="0"/>
          <w:bCs w:val="0"/>
          <w:color w:val="auto"/>
          <w:sz w:val="24"/>
          <w:szCs w:val="24"/>
          <w:highlight w:val="none"/>
          <w:shd w:val="clear" w:color="auto" w:fill="FFFFFF"/>
        </w:rPr>
        <w:t>农药质量标准证</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val="0"/>
          <w:bCs w:val="0"/>
          <w:color w:val="auto"/>
          <w:sz w:val="24"/>
          <w:szCs w:val="24"/>
          <w:highlight w:val="none"/>
          <w:shd w:val="clear" w:color="auto" w:fill="FFFFFF"/>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(四)单位负责人为同一人或者存在直接控股、管理关系的不同供应商，不得参加同一合同项下的政府采购活动；</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(五)本次招标不接受联合体投标。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w:t>
      </w:r>
      <w:bookmarkStart w:id="17" w:name="_GoBack"/>
      <w:bookmarkEnd w:id="17"/>
      <w:r>
        <w:rPr>
          <w:rFonts w:hint="eastAsia" w:asciiTheme="minorEastAsia" w:hAnsiTheme="minorEastAsia" w:eastAsiaTheme="minorEastAsia" w:cstheme="minorEastAsia"/>
          <w:color w:val="auto"/>
          <w:sz w:val="24"/>
          <w:szCs w:val="24"/>
          <w:highlight w:val="none"/>
          <w:shd w:val="clear" w:color="auto" w:fill="FFFFFF"/>
        </w:rPr>
        <w:t>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招标文件每套售价300元/标段，投标人于开标结束后转账至支付宝</w:t>
      </w:r>
      <w:r>
        <w:rPr>
          <w:rFonts w:hint="eastAsia" w:asciiTheme="minorEastAsia" w:hAnsiTheme="minorEastAsia" w:eastAsiaTheme="minorEastAsia" w:cstheme="minorEastAsia"/>
          <w:color w:val="auto"/>
          <w:sz w:val="24"/>
          <w:szCs w:val="24"/>
          <w:highlight w:val="none"/>
          <w:shd w:val="clear" w:color="auto" w:fill="FFFFFF"/>
          <w:lang w:eastAsia="zh-CN"/>
        </w:rPr>
        <w:t>或微信</w:t>
      </w:r>
      <w:r>
        <w:rPr>
          <w:rFonts w:hint="eastAsia" w:asciiTheme="minorEastAsia" w:hAnsiTheme="minorEastAsia" w:eastAsiaTheme="minorEastAsia" w:cstheme="minorEastAsia"/>
          <w:color w:val="auto"/>
          <w:sz w:val="24"/>
          <w:szCs w:val="24"/>
          <w:highlight w:val="none"/>
          <w:shd w:val="clear" w:color="auto" w:fill="FFFFFF"/>
          <w:lang w:val="en-US" w:eastAsia="zh-CN"/>
        </w:rPr>
        <w:t>13569490382</w:t>
      </w:r>
      <w:r>
        <w:rPr>
          <w:rFonts w:hint="eastAsia" w:asciiTheme="minorEastAsia" w:hAnsiTheme="minorEastAsia" w:eastAsiaTheme="minorEastAsia" w:cstheme="minorEastAsia"/>
          <w:color w:val="auto"/>
          <w:sz w:val="24"/>
          <w:szCs w:val="24"/>
          <w:highlight w:val="none"/>
          <w:shd w:val="clear" w:color="auto" w:fill="FFFFFF"/>
        </w:rPr>
        <w:t>（转账时请注明项目编号、所属标段及公司名称）</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联系电话：0374-2188651</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联系人：李女士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5760" w:firstLineChars="2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ind w:firstLine="6240" w:firstLineChars="2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二〇二〇年三月</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numPr>
          <w:ilvl w:val="0"/>
          <w:numId w:val="5"/>
        </w:num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项目需求</w:t>
      </w:r>
    </w:p>
    <w:p>
      <w:pPr>
        <w:numPr>
          <w:ilvl w:val="0"/>
          <w:numId w:val="6"/>
        </w:numPr>
        <w:spacing w:line="360" w:lineRule="auto"/>
        <w:contextualSpacing/>
        <w:rPr>
          <w:rFonts w:hint="eastAsia" w:ascii="宋体" w:hAnsi="宋体" w:cs="宋体"/>
          <w:b/>
          <w:color w:val="auto"/>
          <w:kern w:val="0"/>
          <w:sz w:val="24"/>
          <w:szCs w:val="24"/>
          <w:highlight w:val="none"/>
          <w:lang w:eastAsia="zh-CN"/>
        </w:rPr>
      </w:pPr>
      <w:bookmarkStart w:id="0" w:name="_Hlk17379885"/>
      <w:r>
        <w:rPr>
          <w:rFonts w:hint="eastAsia" w:ascii="宋体" w:hAnsi="宋体" w:cs="宋体"/>
          <w:b/>
          <w:color w:val="auto"/>
          <w:kern w:val="0"/>
          <w:sz w:val="24"/>
          <w:szCs w:val="24"/>
          <w:highlight w:val="none"/>
          <w:lang w:eastAsia="zh-CN"/>
        </w:rPr>
        <w:t>采购需求：</w:t>
      </w:r>
    </w:p>
    <w:tbl>
      <w:tblPr>
        <w:tblStyle w:val="24"/>
        <w:tblW w:w="8040" w:type="dxa"/>
        <w:tblInd w:w="0" w:type="dxa"/>
        <w:shd w:val="clear" w:color="auto" w:fill="auto"/>
        <w:tblLayout w:type="autofit"/>
        <w:tblCellMar>
          <w:top w:w="0" w:type="dxa"/>
          <w:left w:w="0" w:type="dxa"/>
          <w:bottom w:w="0" w:type="dxa"/>
          <w:right w:w="0" w:type="dxa"/>
        </w:tblCellMar>
      </w:tblPr>
      <w:tblGrid>
        <w:gridCol w:w="600"/>
        <w:gridCol w:w="1050"/>
        <w:gridCol w:w="3840"/>
        <w:gridCol w:w="1440"/>
        <w:gridCol w:w="1110"/>
      </w:tblGrid>
      <w:tr>
        <w:tblPrEx>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标段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种类</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防治对象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bl>
    <w:p>
      <w:pPr>
        <w:spacing w:line="360" w:lineRule="auto"/>
        <w:contextualSpacing/>
        <w:rPr>
          <w:rFonts w:ascii="宋体" w:hAnsi="宋体" w:cs="仿宋_GB2312"/>
          <w:b/>
          <w:color w:val="auto"/>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二</w:t>
      </w:r>
      <w:r>
        <w:rPr>
          <w:rFonts w:hint="eastAsia" w:ascii="宋体" w:hAnsi="宋体" w:cs="仿宋_GB2312"/>
          <w:b/>
          <w:color w:val="auto"/>
          <w:sz w:val="24"/>
          <w:szCs w:val="24"/>
          <w:highlight w:val="none"/>
          <w:lang w:val="zh-CN"/>
        </w:rPr>
        <w:t>、服务标准、期限、效率等要求：</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投标人应就该项目进行完整投标，否则为无效投标。</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eastAsia="zh-CN"/>
        </w:rPr>
        <w:t>投标人须明确投标产品的厂家、产地、品牌等详细参数，</w:t>
      </w:r>
      <w:r>
        <w:rPr>
          <w:rFonts w:hint="eastAsia" w:ascii="宋体" w:hAnsi="宋体" w:cs="宋体"/>
          <w:bCs/>
          <w:color w:val="auto"/>
          <w:kern w:val="0"/>
          <w:sz w:val="24"/>
          <w:szCs w:val="24"/>
          <w:highlight w:val="none"/>
          <w:lang w:val="zh-CN"/>
        </w:rPr>
        <w:t>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zh-CN"/>
        </w:rPr>
        <w:t>、本招标文件所列需求为最低要求，投标人拟投标产品不得低于最低要求，否则为无效投标。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、质量要求：符合国家、地方及行业现行相关标准和规定，质量要求达到合格，通过上级的核查及验收。</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val="zh-CN"/>
        </w:rPr>
        <w:t>、因中标人自身原因，导致验收不合格，由中标人承担所有费用，直至验收合格。</w:t>
      </w:r>
    </w:p>
    <w:p>
      <w:pPr>
        <w:tabs>
          <w:tab w:val="left" w:pos="7095"/>
        </w:tabs>
        <w:spacing w:line="360" w:lineRule="auto"/>
        <w:contextualSpacing/>
        <w:rPr>
          <w:rFonts w:asci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b/>
          <w:color w:val="auto"/>
          <w:sz w:val="24"/>
          <w:szCs w:val="24"/>
          <w:highlight w:val="none"/>
        </w:rPr>
        <w:t>、验收标准：</w:t>
      </w:r>
    </w:p>
    <w:p>
      <w:pPr>
        <w:widowControl/>
        <w:shd w:val="clear" w:color="auto" w:fill="FFFFFF"/>
        <w:spacing w:line="360" w:lineRule="auto"/>
        <w:contextualSpacing/>
        <w:jc w:val="lef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1、由采购人成立验收小组,按照采购合同的约定对中标人履约情况进行验收。验收时,按照采购合同的约定对每一项技术、服务、安全标准的履约情况进行确认。</w:t>
      </w:r>
    </w:p>
    <w:p>
      <w:pPr>
        <w:widowControl/>
        <w:shd w:val="clear" w:color="auto" w:fill="FFFFFF"/>
        <w:spacing w:line="360" w:lineRule="auto"/>
        <w:contextualSpacing/>
        <w:jc w:val="left"/>
        <w:rPr>
          <w:rFonts w:ascii="宋体" w:cs="宋体"/>
          <w:b/>
          <w:color w:val="auto"/>
          <w:kern w:val="0"/>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微软雅黑"/>
          <w:b/>
          <w:color w:val="auto"/>
          <w:sz w:val="24"/>
          <w:szCs w:val="24"/>
          <w:highlight w:val="none"/>
        </w:rPr>
        <w:t>、</w:t>
      </w:r>
      <w:r>
        <w:rPr>
          <w:rFonts w:hint="eastAsia" w:ascii="宋体" w:hAnsi="宋体" w:cs="宋体"/>
          <w:b/>
          <w:color w:val="auto"/>
          <w:kern w:val="0"/>
          <w:sz w:val="24"/>
          <w:szCs w:val="24"/>
          <w:highlight w:val="none"/>
          <w:lang w:val="zh-CN"/>
        </w:rPr>
        <w:t>资金支付：</w:t>
      </w:r>
    </w:p>
    <w:p>
      <w:pPr>
        <w:pStyle w:val="17"/>
        <w:spacing w:line="360" w:lineRule="auto"/>
        <w:contextualSpacing/>
        <w:rPr>
          <w:rFonts w:hint="eastAsia" w:ascii="宋体" w:hAnsi="宋体"/>
          <w:color w:val="auto"/>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支付方式及时间：转账支付。</w:t>
      </w:r>
      <w:r>
        <w:rPr>
          <w:rFonts w:hint="eastAsia" w:ascii="Arial" w:hAnsi="宋体" w:cs="Arial"/>
          <w:color w:val="auto"/>
          <w:sz w:val="24"/>
          <w:szCs w:val="24"/>
          <w:highlight w:val="none"/>
          <w:lang w:eastAsia="zh-CN"/>
        </w:rPr>
        <w:t>中标单位</w:t>
      </w:r>
      <w:r>
        <w:rPr>
          <w:rFonts w:ascii="Arial" w:hAnsi="宋体" w:cs="Arial"/>
          <w:color w:val="auto"/>
          <w:sz w:val="24"/>
          <w:szCs w:val="24"/>
          <w:highlight w:val="none"/>
        </w:rPr>
        <w:t>凭货物验收单</w:t>
      </w:r>
      <w:r>
        <w:rPr>
          <w:rFonts w:hint="eastAsia" w:ascii="Arial" w:hAnsi="宋体" w:cs="Arial"/>
          <w:color w:val="auto"/>
          <w:sz w:val="24"/>
          <w:szCs w:val="24"/>
          <w:highlight w:val="none"/>
        </w:rPr>
        <w:t>及</w:t>
      </w:r>
      <w:r>
        <w:rPr>
          <w:rFonts w:hint="eastAsia" w:ascii="Arial" w:hAnsi="宋体" w:cs="Arial"/>
          <w:color w:val="auto"/>
          <w:sz w:val="24"/>
          <w:szCs w:val="24"/>
          <w:highlight w:val="none"/>
          <w:lang w:eastAsia="zh-CN"/>
        </w:rPr>
        <w:t>采购人</w:t>
      </w:r>
      <w:r>
        <w:rPr>
          <w:rFonts w:hint="eastAsia" w:ascii="Arial" w:hAnsi="宋体" w:cs="Arial"/>
          <w:color w:val="auto"/>
          <w:sz w:val="24"/>
          <w:szCs w:val="24"/>
          <w:highlight w:val="none"/>
        </w:rPr>
        <w:t>所属各烟草</w:t>
      </w:r>
      <w:r>
        <w:rPr>
          <w:rFonts w:ascii="Arial" w:hAnsi="宋体" w:cs="Arial"/>
          <w:color w:val="auto"/>
          <w:sz w:val="24"/>
          <w:szCs w:val="24"/>
          <w:highlight w:val="none"/>
        </w:rPr>
        <w:t>分公司财务部门确认合格的发票</w:t>
      </w:r>
      <w:r>
        <w:rPr>
          <w:rFonts w:hint="eastAsia" w:ascii="Arial" w:hAnsi="宋体" w:cs="Arial"/>
          <w:color w:val="auto"/>
          <w:sz w:val="24"/>
          <w:szCs w:val="24"/>
          <w:highlight w:val="none"/>
        </w:rPr>
        <w:t>，在20</w:t>
      </w:r>
      <w:r>
        <w:rPr>
          <w:rFonts w:hint="eastAsia" w:ascii="Arial" w:hAnsi="宋体" w:cs="Arial"/>
          <w:color w:val="auto"/>
          <w:sz w:val="24"/>
          <w:szCs w:val="24"/>
          <w:highlight w:val="none"/>
          <w:lang w:val="en-US" w:eastAsia="zh-CN"/>
        </w:rPr>
        <w:t>20</w:t>
      </w:r>
      <w:r>
        <w:rPr>
          <w:rFonts w:hint="eastAsia" w:ascii="Arial" w:hAnsi="宋体" w:cs="Arial"/>
          <w:color w:val="auto"/>
          <w:sz w:val="24"/>
          <w:szCs w:val="24"/>
          <w:highlight w:val="none"/>
        </w:rPr>
        <w:t>年生产季节结束后</w:t>
      </w:r>
      <w:r>
        <w:rPr>
          <w:rFonts w:hint="eastAsia" w:ascii="Arial" w:hAnsi="宋体" w:cs="Arial"/>
          <w:color w:val="auto"/>
          <w:sz w:val="24"/>
          <w:szCs w:val="24"/>
          <w:highlight w:val="none"/>
          <w:lang w:eastAsia="zh-CN"/>
        </w:rPr>
        <w:t>，</w:t>
      </w:r>
      <w:r>
        <w:rPr>
          <w:rFonts w:ascii="Arial" w:hAnsi="宋体" w:cs="Arial"/>
          <w:color w:val="auto"/>
          <w:sz w:val="24"/>
          <w:szCs w:val="24"/>
          <w:highlight w:val="none"/>
        </w:rPr>
        <w:t>由</w:t>
      </w:r>
      <w:r>
        <w:rPr>
          <w:rFonts w:hint="eastAsia" w:ascii="Arial" w:hAnsi="宋体" w:cs="Arial"/>
          <w:color w:val="auto"/>
          <w:sz w:val="24"/>
          <w:szCs w:val="24"/>
          <w:highlight w:val="none"/>
        </w:rPr>
        <w:t>甲方所属各烟草</w:t>
      </w:r>
      <w:r>
        <w:rPr>
          <w:rFonts w:ascii="Arial" w:hAnsi="宋体" w:cs="Arial"/>
          <w:color w:val="auto"/>
          <w:sz w:val="24"/>
          <w:szCs w:val="24"/>
          <w:highlight w:val="none"/>
        </w:rPr>
        <w:t>分公司</w:t>
      </w:r>
      <w:r>
        <w:rPr>
          <w:rFonts w:hint="eastAsia" w:ascii="Arial" w:hAnsi="宋体" w:cs="Arial"/>
          <w:color w:val="auto"/>
          <w:sz w:val="24"/>
          <w:szCs w:val="24"/>
          <w:highlight w:val="none"/>
        </w:rPr>
        <w:t>一次性无息支付货款。</w:t>
      </w:r>
    </w:p>
    <w:p>
      <w:pPr>
        <w:pStyle w:val="17"/>
        <w:spacing w:line="360" w:lineRule="auto"/>
        <w:ind w:firstLine="480" w:firstLineChars="200"/>
        <w:contextualSpacing/>
        <w:rPr>
          <w:rFonts w:ascii="宋体" w:cs="宋体"/>
          <w:color w:val="auto"/>
          <w:kern w:val="0"/>
          <w:sz w:val="24"/>
          <w:szCs w:val="24"/>
          <w:highlight w:val="none"/>
          <w:lang w:val="zh-CN"/>
        </w:rPr>
      </w:pPr>
      <w:r>
        <w:rPr>
          <w:rFonts w:hint="eastAsia" w:ascii="宋体" w:hAnsi="宋体"/>
          <w:color w:val="auto"/>
          <w:sz w:val="24"/>
          <w:szCs w:val="24"/>
          <w:highlight w:val="none"/>
        </w:rPr>
        <w:t>中标企业未按以上要求提供票据，</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有权利拒付合同价款</w:t>
      </w:r>
    </w:p>
    <w:bookmarkEnd w:id="0"/>
    <w:p>
      <w:pPr>
        <w:widowControl/>
        <w:jc w:val="center"/>
        <w:rPr>
          <w:rFonts w:ascii="宋体" w:cs="宋体"/>
          <w:b/>
          <w:color w:val="auto"/>
          <w:kern w:val="0"/>
          <w:sz w:val="32"/>
          <w:szCs w:val="32"/>
          <w:highlight w:val="none"/>
        </w:rPr>
      </w:pPr>
      <w:r>
        <w:rPr>
          <w:rFonts w:ascii="宋体" w:cs="宋体"/>
          <w:b/>
          <w:color w:val="auto"/>
          <w:kern w:val="0"/>
          <w:sz w:val="32"/>
          <w:szCs w:val="32"/>
          <w:highlight w:val="none"/>
        </w:rPr>
        <w:br w:type="page"/>
      </w:r>
      <w:r>
        <w:rPr>
          <w:rFonts w:hint="eastAsia" w:ascii="宋体" w:hAnsi="宋体" w:cs="宋体"/>
          <w:b/>
          <w:color w:val="auto"/>
          <w:kern w:val="0"/>
          <w:sz w:val="32"/>
          <w:szCs w:val="32"/>
          <w:highlight w:val="none"/>
        </w:rPr>
        <w:t>第三章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投标人须知前附表</w:t>
      </w:r>
    </w:p>
    <w:p>
      <w:pPr>
        <w:autoSpaceDE w:val="0"/>
        <w:autoSpaceDN w:val="0"/>
        <w:adjustRightInd w:val="0"/>
        <w:spacing w:line="360" w:lineRule="auto"/>
        <w:ind w:right="-11" w:firstLine="482" w:firstLineChars="200"/>
        <w:jc w:val="left"/>
        <w:rPr>
          <w:rFonts w:ascii="宋体" w:cs="宋体"/>
          <w:b/>
          <w:color w:val="auto"/>
          <w:kern w:val="0"/>
          <w:sz w:val="24"/>
          <w:szCs w:val="24"/>
          <w:highlight w:val="none"/>
        </w:rPr>
      </w:pPr>
      <w:r>
        <w:rPr>
          <w:rFonts w:hint="eastAsia" w:cs="微软雅黑"/>
          <w:b/>
          <w:color w:val="auto"/>
          <w:sz w:val="24"/>
          <w:szCs w:val="24"/>
          <w:highlight w:val="none"/>
        </w:rPr>
        <w:t>招标文件中凡标有</w:t>
      </w:r>
      <w:r>
        <w:rPr>
          <w:rFonts w:hint="eastAsia" w:ascii="宋体" w:hAnsi="宋体" w:cs="微软雅黑"/>
          <w:b/>
          <w:color w:val="auto"/>
          <w:sz w:val="24"/>
          <w:szCs w:val="24"/>
          <w:highlight w:val="none"/>
        </w:rPr>
        <w:t>★</w:t>
      </w:r>
      <w:r>
        <w:rPr>
          <w:rFonts w:hint="eastAsia" w:cs="微软雅黑"/>
          <w:b/>
          <w:color w:val="auto"/>
          <w:sz w:val="24"/>
          <w:szCs w:val="24"/>
          <w:highlight w:val="none"/>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条款名称</w:t>
            </w:r>
          </w:p>
        </w:tc>
        <w:tc>
          <w:tcPr>
            <w:tcW w:w="6813"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项目名称：“2020年</w:t>
            </w:r>
            <w:r>
              <w:rPr>
                <w:rFonts w:hint="eastAsia" w:asciiTheme="minorEastAsia" w:hAnsiTheme="minorEastAsia" w:eastAsiaTheme="minorEastAsia" w:cstheme="minorEastAsia"/>
                <w:color w:val="auto"/>
                <w:sz w:val="24"/>
                <w:szCs w:val="24"/>
                <w:highlight w:val="none"/>
                <w:lang w:eastAsia="zh-CN"/>
              </w:rPr>
              <w:t>度</w:t>
            </w:r>
            <w:r>
              <w:rPr>
                <w:rFonts w:hint="eastAsia" w:asciiTheme="minorEastAsia" w:hAnsiTheme="minorEastAsia" w:eastAsiaTheme="minorEastAsia" w:cstheme="minorEastAsia"/>
                <w:color w:val="auto"/>
                <w:sz w:val="24"/>
                <w:szCs w:val="24"/>
                <w:highlight w:val="none"/>
              </w:rPr>
              <w:t>部分烟用农药（不见面开标）”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项目编号：GZCG-G20</w:t>
            </w:r>
            <w:r>
              <w:rPr>
                <w:rFonts w:hint="eastAsia" w:asciiTheme="minorEastAsia" w:hAnsiTheme="minorEastAsia" w:eastAsiaTheme="minorEastAsia" w:cstheme="minorEastAsia"/>
                <w:color w:val="auto"/>
                <w:sz w:val="24"/>
                <w:szCs w:val="24"/>
                <w:highlight w:val="none"/>
                <w:lang w:val="en-US" w:eastAsia="zh-CN"/>
              </w:rPr>
              <w:t>20006</w:t>
            </w:r>
            <w:r>
              <w:rPr>
                <w:rFonts w:hint="eastAsia" w:asciiTheme="minorEastAsia" w:hAnsiTheme="minorEastAsia" w:eastAsiaTheme="minorEastAsia" w:cstheme="minorEastAsia"/>
                <w:color w:val="auto"/>
                <w:sz w:val="24"/>
                <w:szCs w:val="24"/>
                <w:highlight w:val="none"/>
              </w:rPr>
              <w:t xml:space="preserve">号    </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项目内容：</w:t>
            </w:r>
            <w:r>
              <w:rPr>
                <w:rFonts w:hint="eastAsia" w:asciiTheme="minorEastAsia" w:hAnsiTheme="minorEastAsia" w:eastAsiaTheme="minorEastAsia" w:cstheme="minorEastAsia"/>
                <w:color w:val="auto"/>
                <w:sz w:val="24"/>
                <w:szCs w:val="24"/>
                <w:highlight w:val="none"/>
                <w:lang w:eastAsia="zh-CN"/>
              </w:rPr>
              <w:t>拟采购杀菌剂（</w:t>
            </w: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6%寡糖·链蛋白可湿性粉剂、2%香菇多糖水剂和6%烯.羟.硫酸铜可湿性粉剂</w:t>
            </w:r>
            <w:r>
              <w:rPr>
                <w:rFonts w:hint="eastAsia" w:asciiTheme="minorEastAsia" w:hAnsiTheme="minorEastAsia" w:eastAsiaTheme="minorEastAsia" w:cstheme="minorEastAsia"/>
                <w:color w:val="auto"/>
                <w:sz w:val="24"/>
                <w:szCs w:val="24"/>
                <w:highlight w:val="none"/>
                <w:lang w:eastAsia="zh-CN"/>
              </w:rPr>
              <w:t>）一批</w:t>
            </w:r>
            <w:r>
              <w:rPr>
                <w:rFonts w:hint="eastAsia" w:asciiTheme="minorEastAsia" w:hAnsiTheme="minorEastAsia" w:eastAsiaTheme="minorEastAsia" w:cstheme="minorEastAsia"/>
                <w:i w:val="0"/>
                <w:color w:val="auto"/>
                <w:kern w:val="0"/>
                <w:sz w:val="24"/>
                <w:szCs w:val="24"/>
                <w:highlight w:val="none"/>
                <w:u w:val="none"/>
                <w:lang w:val="en-US" w:eastAsia="zh-CN" w:bidi="ar"/>
              </w:rPr>
              <w:t>。</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项目地址：</w:t>
            </w:r>
            <w:r>
              <w:rPr>
                <w:rFonts w:hint="eastAsia" w:asciiTheme="minorEastAsia" w:hAnsiTheme="minorEastAsia" w:eastAsiaTheme="minorEastAsia" w:cstheme="minorEastAsia"/>
                <w:color w:val="auto"/>
                <w:sz w:val="24"/>
                <w:szCs w:val="24"/>
                <w:highlight w:val="none"/>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人：张先生                联系电话：0374-2188651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联系人：李女士                  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投标人资格</w:t>
            </w:r>
          </w:p>
        </w:tc>
        <w:tc>
          <w:tcPr>
            <w:tcW w:w="6813" w:type="dxa"/>
            <w:vAlign w:val="center"/>
          </w:tcPr>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二、财务状况报告相关材料</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1、投标人是法人（法人包括企业法人、机关法人、事业单位法人和社会团体法人），提供本单位：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①2018年度经审计的财务报告，包括资产负债表、利润表、现金流量表、所有者权益变动表及其附注；</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②基本开户银行出具的资信证明；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2、投标人（其他组织和自然人）提供本单位：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①2018年度经审计的财务报告，包括资产负债表、利润表、现金流量表、所有者权益变动表及其附注；</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三、依法缴纳税收相关材料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1、相关设备的购置发票、专业技术人员职称证书、用工合同等；</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1～2其中之一即可。</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rPr>
              <w:t>六、</w:t>
            </w:r>
            <w:r>
              <w:rPr>
                <w:rFonts w:hint="eastAsia" w:asciiTheme="minorEastAsia" w:hAnsiTheme="minorEastAsia" w:eastAsiaTheme="minorEastAsia" w:cstheme="minorEastAsia"/>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zh-CN"/>
              </w:rPr>
              <w:t>七、</w:t>
            </w:r>
            <w:r>
              <w:rPr>
                <w:rFonts w:hint="eastAsia" w:asciiTheme="minorEastAsia" w:hAnsiTheme="minorEastAsia" w:eastAsiaTheme="minorEastAsia" w:cstheme="minorEastAsia"/>
                <w:b/>
                <w:color w:val="auto"/>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bCs/>
                <w:color w:val="auto"/>
                <w:sz w:val="24"/>
                <w:szCs w:val="24"/>
                <w:highlight w:val="none"/>
                <w:lang w:val="zh-CN"/>
              </w:rPr>
              <w:t>；“国家企业信用公示系统”网站（www.gsxt.gov.cn）严重违法失信企业名单（黑名单）的投标人（联合体形式投标的，联合体成员存在不良信用记录，视同联合体存在不良信用记录）。</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1、查询渠道：</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①“信用中国”网站（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"http://www.creditchina.gov.cn"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www.creditchina.gov.cn</w: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②“中国政府采购网”（www.ccgp.gov.cn）</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国家企业信用公示系统”网站（www.gsxt.gov.cn）；</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2、截止时间：同投标截止时间；</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4、信用信息的使用原则：经采购人认定的被列入失信被执行人、重大税收违法案件当事人名单、</w:t>
            </w:r>
            <w:r>
              <w:rPr>
                <w:rFonts w:hint="eastAsia" w:asciiTheme="minorEastAsia" w:hAnsiTheme="minorEastAsia" w:eastAsiaTheme="minorEastAsia" w:cstheme="minorEastAsia"/>
                <w:color w:val="auto"/>
                <w:sz w:val="24"/>
                <w:szCs w:val="24"/>
                <w:highlight w:val="none"/>
                <w:shd w:val="clear" w:color="auto" w:fill="FFFFFF"/>
              </w:rPr>
              <w:t>政府采购严重违法失信行为记录名单、</w:t>
            </w:r>
            <w:r>
              <w:rPr>
                <w:rFonts w:hint="eastAsia" w:asciiTheme="minorEastAsia" w:hAnsiTheme="minorEastAsia" w:eastAsiaTheme="minorEastAsia" w:cstheme="minorEastAsia"/>
                <w:color w:val="auto"/>
                <w:kern w:val="0"/>
                <w:sz w:val="24"/>
                <w:szCs w:val="24"/>
                <w:highlight w:val="none"/>
              </w:rPr>
              <w:t>严重违法失信</w:t>
            </w:r>
            <w:r>
              <w:rPr>
                <w:rFonts w:hint="eastAsia" w:asciiTheme="minorEastAsia" w:hAnsiTheme="minorEastAsia" w:eastAsiaTheme="minorEastAsia" w:cstheme="minorEastAsia"/>
                <w:color w:val="auto"/>
                <w:kern w:val="0"/>
                <w:sz w:val="24"/>
                <w:szCs w:val="24"/>
                <w:highlight w:val="none"/>
                <w:lang w:eastAsia="zh-CN"/>
              </w:rPr>
              <w:t>企业</w:t>
            </w:r>
            <w:r>
              <w:rPr>
                <w:rFonts w:hint="eastAsia" w:asciiTheme="minorEastAsia" w:hAnsiTheme="minorEastAsia" w:eastAsiaTheme="minorEastAsia" w:cstheme="minorEastAsia"/>
                <w:color w:val="auto"/>
                <w:kern w:val="0"/>
                <w:sz w:val="24"/>
                <w:szCs w:val="24"/>
                <w:highlight w:val="none"/>
              </w:rPr>
              <w:t>名单的投标人，将拒绝其参与本次政府采购活动。</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w:t>
            </w:r>
            <w:r>
              <w:rPr>
                <w:rFonts w:hint="eastAsia" w:asciiTheme="minorEastAsia" w:hAnsiTheme="minorEastAsia" w:eastAsiaTheme="minorEastAsia" w:cstheme="minorEastAsia"/>
                <w:b/>
                <w:bCs/>
                <w:color w:val="auto"/>
                <w:kern w:val="0"/>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须具有拟投产品有效的</w:t>
            </w:r>
            <w:r>
              <w:rPr>
                <w:rFonts w:hint="eastAsia" w:asciiTheme="minorEastAsia" w:hAnsiTheme="minorEastAsia" w:eastAsiaTheme="minorEastAsia" w:cstheme="minorEastAsia"/>
                <w:b/>
                <w:bCs/>
                <w:color w:val="auto"/>
                <w:kern w:val="0"/>
                <w:sz w:val="24"/>
                <w:szCs w:val="24"/>
                <w:highlight w:val="none"/>
              </w:rPr>
              <w:t>农药生产许可证、农药登记证（登记范围含烟草）</w:t>
            </w:r>
            <w:r>
              <w:rPr>
                <w:rFonts w:hint="eastAsia" w:asciiTheme="minorEastAsia" w:hAnsiTheme="minorEastAsia" w:eastAsiaTheme="minorEastAsia" w:cstheme="minorEastAsia"/>
                <w:b/>
                <w:bCs/>
                <w:color w:val="auto"/>
                <w:kern w:val="0"/>
                <w:sz w:val="24"/>
                <w:szCs w:val="24"/>
                <w:highlight w:val="none"/>
                <w:lang w:eastAsia="zh-CN"/>
              </w:rPr>
              <w:t>和</w:t>
            </w:r>
            <w:r>
              <w:rPr>
                <w:rFonts w:hint="eastAsia" w:asciiTheme="minorEastAsia" w:hAnsiTheme="minorEastAsia" w:eastAsiaTheme="minorEastAsia" w:cstheme="minorEastAsia"/>
                <w:b/>
                <w:bCs/>
                <w:color w:val="auto"/>
                <w:kern w:val="0"/>
                <w:sz w:val="24"/>
                <w:szCs w:val="24"/>
                <w:highlight w:val="none"/>
              </w:rPr>
              <w:t>农药质量标准证</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联合体投标</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最高限价</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r>
              <w:rPr>
                <w:rFonts w:hint="eastAsia" w:asciiTheme="minorEastAsia" w:hAnsiTheme="minorEastAsia" w:eastAsiaTheme="minorEastAsia" w:cstheme="minorEastAsia"/>
                <w:bCs/>
                <w:color w:val="auto"/>
                <w:sz w:val="24"/>
                <w:szCs w:val="24"/>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现场考察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开标前答疑会</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5"/>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投标有效期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日历天</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kern w:val="0"/>
                <w:sz w:val="24"/>
                <w:szCs w:val="24"/>
                <w:highlight w:val="none"/>
              </w:rPr>
              <w:t>提交投标文件的截止之日起算</w:t>
            </w:r>
            <w:r>
              <w:rPr>
                <w:rFonts w:hint="eastAsia" w:asciiTheme="minorEastAsia" w:hAnsiTheme="minorEastAsia" w:eastAsiaTheme="minorEastAsia" w:cstheme="minorEastAsia"/>
                <w:color w:val="auto"/>
                <w:sz w:val="24"/>
                <w:szCs w:val="24"/>
                <w:highlight w:val="none"/>
              </w:rPr>
              <w:t>）</w:t>
            </w: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中标人投标有效期延至合同验收之日，</w:t>
            </w:r>
            <w:r>
              <w:rPr>
                <w:rFonts w:hint="eastAsia" w:asciiTheme="minorEastAsia" w:hAnsiTheme="minorEastAsia" w:eastAsiaTheme="minorEastAsia" w:cstheme="minorEastAsia"/>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中标人将本项目非主体、非关键性工作分包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投标截止及开标时间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2020年</w:t>
            </w:r>
            <w:r>
              <w:rPr>
                <w:rFonts w:hint="eastAsia" w:asciiTheme="minorEastAsia" w:hAnsiTheme="minorEastAsia" w:eastAsiaTheme="minorEastAsia" w:cstheme="minorEastAsia"/>
                <w:bCs/>
                <w:color w:val="auto"/>
                <w:sz w:val="24"/>
                <w:szCs w:val="24"/>
                <w:highlight w:val="none"/>
                <w:lang w:val="en-US" w:eastAsia="zh-CN"/>
              </w:rPr>
              <w:t>04</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lang w:val="en-US" w:eastAsia="zh-CN"/>
              </w:rPr>
              <w:t>17</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lang w:val="zh-CN"/>
              </w:rPr>
              <w:t>时</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开标地点及采购文件费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许昌市公共资源交易中心三楼开标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室（本项目采用远程不见面开标，投标人无须到交易中心现场）。</w:t>
            </w:r>
          </w:p>
          <w:p>
            <w:pPr>
              <w:widowControl/>
              <w:shd w:val="clear" w:color="000000" w:fill="FFFFFF"/>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eastAsia="zh-CN" w:bidi="ar-SA"/>
              </w:rPr>
              <w:t>2、开标结束后须向代理机构交纳</w:t>
            </w:r>
            <w:r>
              <w:rPr>
                <w:rFonts w:hint="eastAsia" w:asciiTheme="minorEastAsia" w:hAnsiTheme="minorEastAsia" w:eastAsiaTheme="minorEastAsia" w:cstheme="minorEastAsia"/>
                <w:color w:val="auto"/>
                <w:kern w:val="2"/>
                <w:sz w:val="24"/>
                <w:szCs w:val="24"/>
                <w:highlight w:val="none"/>
                <w:lang w:val="en-US" w:eastAsia="zh-CN" w:bidi="ar-SA"/>
              </w:rPr>
              <w:t>300元/份的采购文件费。</w:t>
            </w:r>
            <w:r>
              <w:rPr>
                <w:rFonts w:hint="eastAsia" w:ascii="宋体" w:hAnsi="宋体"/>
                <w:sz w:val="24"/>
                <w:shd w:val="clear" w:color="000000" w:fill="FFFFFF"/>
              </w:rPr>
              <w:t>转账至支付宝</w:t>
            </w:r>
            <w:r>
              <w:rPr>
                <w:rFonts w:hint="eastAsia" w:ascii="宋体" w:hAnsi="宋体"/>
                <w:sz w:val="24"/>
                <w:shd w:val="clear" w:color="000000" w:fill="FFFFFF"/>
                <w:lang w:eastAsia="zh-CN"/>
              </w:rPr>
              <w:t>或微信：</w:t>
            </w:r>
            <w:r>
              <w:rPr>
                <w:rFonts w:hint="eastAsia" w:ascii="宋体" w:hAnsi="宋体"/>
                <w:sz w:val="24"/>
                <w:shd w:val="clear" w:color="000000" w:fill="FFFFFF"/>
                <w:lang w:val="en-US" w:eastAsia="zh-CN"/>
              </w:rPr>
              <w:t>13569490382</w:t>
            </w:r>
            <w:r>
              <w:rPr>
                <w:rFonts w:hint="eastAsia" w:ascii="宋体" w:hAnsi="宋体"/>
                <w:sz w:val="24"/>
                <w:shd w:val="clear" w:color="000000" w:fill="FFFFFF"/>
              </w:rPr>
              <w:t>（转账时请注明项目编号、所属标段及公司名称）</w:t>
            </w:r>
            <w:r>
              <w:rPr>
                <w:rFonts w:hint="eastAsia" w:ascii="宋体" w:hAnsi="宋体"/>
                <w:sz w:val="24"/>
                <w:shd w:val="clear" w:color="00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缴纳截止时间：同投标截止时间。</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一标段金额：</w:t>
            </w:r>
            <w:r>
              <w:rPr>
                <w:rFonts w:hint="eastAsia" w:asciiTheme="minorEastAsia" w:hAnsiTheme="minorEastAsia" w:eastAsiaTheme="minorEastAsia" w:cstheme="minorEastAsia"/>
                <w:color w:val="auto"/>
                <w:sz w:val="24"/>
                <w:szCs w:val="24"/>
                <w:highlight w:val="none"/>
                <w:lang w:val="en-US" w:eastAsia="zh-CN"/>
              </w:rPr>
              <w:t>玖仟捌佰元整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9800.00元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二标段金额：</w:t>
            </w:r>
            <w:r>
              <w:rPr>
                <w:rFonts w:hint="eastAsia" w:asciiTheme="minorEastAsia" w:hAnsiTheme="minorEastAsia" w:eastAsiaTheme="minorEastAsia" w:cstheme="minorEastAsia"/>
                <w:color w:val="auto"/>
                <w:sz w:val="24"/>
                <w:szCs w:val="24"/>
                <w:highlight w:val="none"/>
                <w:lang w:val="en-US" w:eastAsia="zh-CN"/>
              </w:rPr>
              <w:t>陆仟元整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6000.00元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三标段金额：肆仟捌佰</w:t>
            </w:r>
            <w:r>
              <w:rPr>
                <w:rFonts w:hint="eastAsia" w:asciiTheme="minorEastAsia" w:hAnsiTheme="minorEastAsia" w:eastAsiaTheme="minorEastAsia" w:cstheme="minorEastAsia"/>
                <w:color w:val="auto"/>
                <w:sz w:val="24"/>
                <w:szCs w:val="24"/>
                <w:highlight w:val="none"/>
                <w:lang w:val="en-US" w:eastAsia="zh-CN"/>
              </w:rPr>
              <w:t>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1、投标人网上下载招标文件后，登录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zh-CN"/>
              </w:rPr>
              <w:t>http://221.14.6.70:8088/ggzy</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9、汇款凭证无需备注项目编号和项目名称。</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公告发布</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招标公告、中标公告、变更（更正）公告、现场勘察答复等相关信息同时在以下网站发布：《中国采购与招标网》、《全国公共资源交易平台（河南省·许昌市）》</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《河南省烟草公司许昌市公司内网》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采购人澄清或修改</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投标截止时间15日前（</w:t>
            </w:r>
            <w:r>
              <w:rPr>
                <w:rFonts w:hint="eastAsia" w:asciiTheme="minorEastAsia" w:hAnsiTheme="minorEastAsia" w:eastAsiaTheme="minorEastAsia" w:cstheme="minorEastAsia"/>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投标人对采购文件</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电子投标文件：成功上传至《全国公共资源交易平台（河南省·许昌市）》公共资源交易系统加密电子投标文件1份</w:t>
            </w:r>
            <w:r>
              <w:rPr>
                <w:rFonts w:hint="eastAsia" w:asciiTheme="minorEastAsia" w:hAnsiTheme="minorEastAsia" w:eastAsiaTheme="minorEastAsia" w:cstheme="minorEastAsia"/>
                <w:color w:val="auto"/>
                <w:sz w:val="24"/>
                <w:szCs w:val="24"/>
                <w:highlight w:val="none"/>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由5名评审专家组成，评审专家从政府采购评审专家库中随机抽取。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评标方法</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 xml:space="preserve">综合评分法  </w:t>
            </w:r>
            <w:r>
              <w:rPr>
                <w:rFonts w:hint="eastAsia" w:asciiTheme="minorEastAsia" w:hAnsiTheme="minorEastAsia" w:eastAsiaTheme="minorEastAsia" w:cstheme="minorEastAsia"/>
                <w:color w:val="auto"/>
                <w:sz w:val="24"/>
                <w:szCs w:val="24"/>
                <w:highlight w:val="none"/>
                <w:lang w:val="zh-CN"/>
              </w:rPr>
              <w:sym w:font="Wingdings 2" w:char="0052"/>
            </w:r>
            <w:r>
              <w:rPr>
                <w:rFonts w:hint="eastAsia" w:asciiTheme="minorEastAsia" w:hAnsiTheme="minorEastAsia" w:eastAsiaTheme="minorEastAsia" w:cstheme="minorEastAsia"/>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授权函</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代理服务费</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不收取</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收取中标人</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sym w:font="Wingdings 2" w:char="00A3"/>
            </w:r>
            <w:r>
              <w:rPr>
                <w:rFonts w:hint="eastAsia" w:asciiTheme="minorEastAsia" w:hAnsiTheme="minorEastAsia" w:eastAsiaTheme="minorEastAsia" w:cstheme="minorEastAsia"/>
                <w:bCs/>
                <w:color w:val="auto"/>
                <w:sz w:val="24"/>
                <w:szCs w:val="24"/>
                <w:highlight w:val="none"/>
                <w:lang w:val="zh-CN"/>
              </w:rPr>
              <w:t>收取采购人</w:t>
            </w:r>
          </w:p>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收取标准:参照原国家计委关于《招标代理服务收费管理暂行办法》（计价格[2002]1980号）和《国家发展改革委办公厅关于招标代理服务收费有关问题的通知》(发改办价格[2003]857号)中的取费标准，按取费标准的60%向代理项目的中标人收取；单场次代理服务费不足0.6万元的，按0.6万元计算，根据本场次所有标包（标包）中标金额分摊，如发生二次评标情形，代理服务费按0.9万元计算；入围及比选的无中标金额项目，代理服务费在0.6万元基础上视入围供应商数量协商确定。上述的代理服务费均由中标人支付。流标、招标失败而转变采购方式由采购人自行组织采购的，不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中标人需提交</w:t>
            </w:r>
          </w:p>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zh-CN"/>
              </w:rPr>
              <w:t>中标人在接到中标通知书时，须向代理机构发送投标报价及分项报价一览表（包含主要中标标的的名称、规格型号、数量、单价、服务要求等）电子文档，并同时通知代理机构联系人。代理机构邮箱：</w:t>
            </w:r>
            <w:r>
              <w:rPr>
                <w:rFonts w:hint="eastAsia" w:asciiTheme="minorEastAsia" w:hAnsiTheme="minorEastAsia" w:eastAsiaTheme="minorEastAsia" w:cstheme="minorEastAsia"/>
                <w:bCs/>
                <w:color w:val="auto"/>
                <w:sz w:val="24"/>
                <w:szCs w:val="24"/>
                <w:highlight w:val="none"/>
                <w:lang w:val="en-US" w:eastAsia="zh-CN"/>
              </w:rPr>
              <w:t>1060446369@qq.com；联系电话：13569490382。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是。</w:t>
            </w:r>
            <w:r>
              <w:rPr>
                <w:rFonts w:hint="eastAsia" w:asciiTheme="minorEastAsia" w:hAnsiTheme="minorEastAsia" w:eastAsiaTheme="minorEastAsia" w:cstheme="minorEastAsia"/>
                <w:color w:val="auto"/>
                <w:sz w:val="24"/>
                <w:szCs w:val="24"/>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特别提示</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一、概念释义</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适用范围</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本招标文件仅适用于本次“投标邀请”中所述采购项目。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定义</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“采购项目”：“投标人须知前附表”中所述的采购项目。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“采购人”：“投标人须知前附表”中所述的组织本次招标的代理机构和采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“采购人”：是指依法进行政府采购的国家机关、事业单位、团体组织。采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购人名称、     地址、电话、联系人见“投标人须知前附表”。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“代理机构”：接受采购人委托，代理采购项目的采购代理机构。代理机构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名称、地址、 电话、联系人见“投标人须知前附表”。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“潜在投标人”指符合《中华人民共和国政府采购法》及相关法律法规和本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招标文件的各项规定，且按照本项目招标公告及招标文件规定的方式获取招标文件的法人、其他组 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“投标人”：是指符合《中华人民共和国政府采购法》及相关法律法规和本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招标文件的各项规定，响应招标、参加投标竞争，从采购人处按规定获取招标文件，并按照招标文件要求向采购人提交投标文件的法人、其他组织或者自然人。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“进口产品”：是指通过中国海关报关验放进入中国境内且产自关境外的产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品，包括已经进入中国境内的进口产品。详见《</w:t>
      </w:r>
      <w:r>
        <w:rPr>
          <w:rFonts w:cs="宋体" w:asciiTheme="minorEastAsia" w:hAnsiTheme="minorEastAsia"/>
          <w:color w:val="auto"/>
          <w:kern w:val="0"/>
          <w:sz w:val="24"/>
          <w:szCs w:val="24"/>
          <w:highlight w:val="none"/>
        </w:rPr>
        <w:t>关于政府采购进口产品管理有关问题的通知</w:t>
      </w:r>
      <w:r>
        <w:rPr>
          <w:rFonts w:hint="eastAsia" w:cs="宋体" w:asciiTheme="minorEastAsia" w:hAnsiTheme="minorEastAsia"/>
          <w:color w:val="auto"/>
          <w:kern w:val="0"/>
          <w:sz w:val="24"/>
          <w:szCs w:val="24"/>
          <w:highlight w:val="none"/>
        </w:rPr>
        <w:t>》(财库[2007]119号)、《关于政府采购进口产品管理有关问题的通知》（财办库［</w:t>
      </w:r>
      <w:r>
        <w:rPr>
          <w:rFonts w:cs="宋体" w:asciiTheme="minorEastAsia" w:hAnsiTheme="minorEastAsia"/>
          <w:color w:val="auto"/>
          <w:kern w:val="0"/>
          <w:sz w:val="24"/>
          <w:szCs w:val="24"/>
          <w:highlight w:val="none"/>
        </w:rPr>
        <w:t>2008</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 xml:space="preserve">248 </w:t>
      </w:r>
      <w:r>
        <w:rPr>
          <w:rFonts w:hint="eastAsia" w:cs="宋体" w:asciiTheme="minorEastAsia" w:hAnsiTheme="minorEastAsia"/>
          <w:color w:val="auto"/>
          <w:kern w:val="0"/>
          <w:sz w:val="24"/>
          <w:szCs w:val="24"/>
          <w:highlight w:val="none"/>
        </w:rPr>
        <w:t>号）。</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招标文件列明不允许或未列明允许进口产品参加投标的，均视为拒绝进口产品参加投标。</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如</w:t>
      </w:r>
      <w:r>
        <w:rPr>
          <w:rFonts w:hint="eastAsia" w:cs="宋体" w:asciiTheme="minorEastAsia" w:hAnsiTheme="minorEastAsia"/>
          <w:color w:val="auto"/>
          <w:kern w:val="0"/>
          <w:sz w:val="24"/>
          <w:szCs w:val="24"/>
          <w:highlight w:val="none"/>
        </w:rPr>
        <w:t>招标</w:t>
      </w:r>
      <w:r>
        <w:rPr>
          <w:rFonts w:cs="宋体" w:asciiTheme="minorEastAsia" w:hAnsiTheme="minorEastAsia"/>
          <w:color w:val="auto"/>
          <w:kern w:val="0"/>
          <w:sz w:val="24"/>
          <w:szCs w:val="24"/>
          <w:highlight w:val="none"/>
        </w:rPr>
        <w:t>文件中已说明，经财政部门审核同意，允许部分或全部产品采购进口产品，投标人既可提供本国产品，也可以提供进口产品。</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招标文件中凡标有“★”的条款均系实质性要求条款。</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合格的投标人</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在中华人民共和国境内注册，具有本项目生产、制造、供应或实施能力，符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合、承认并承诺履行本招标文件各项规定的法人、其他组织或者自然人。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符合本项目“投标邀请”和“投标人须知前附表”中规定的合格投标人所必</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须具备的条件。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按照财政部《</w:t>
      </w:r>
      <w:r>
        <w:rPr>
          <w:rFonts w:hint="eastAsia" w:ascii="宋体" w:hAnsi="宋体" w:cs="微软雅黑"/>
          <w:bCs/>
          <w:color w:val="auto"/>
          <w:sz w:val="24"/>
          <w:szCs w:val="24"/>
          <w:highlight w:val="none"/>
        </w:rPr>
        <w:t>关于在政府采购活动中查询及使用信用记录有关问题的通知</w:t>
      </w:r>
      <w:r>
        <w:rPr>
          <w:rFonts w:hint="eastAsia" w:ascii="宋体" w:hAnsi="宋体"/>
          <w:color w:val="auto"/>
          <w:sz w:val="24"/>
          <w:szCs w:val="24"/>
          <w:highlight w:val="none"/>
        </w:rPr>
        <w:t>》</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（财库</w:t>
      </w:r>
      <w:r>
        <w:rPr>
          <w:rFonts w:hint="eastAsia" w:ascii="宋体" w:hAnsi="宋体" w:cs="微软雅黑"/>
          <w:bCs/>
          <w:color w:val="auto"/>
          <w:sz w:val="24"/>
          <w:szCs w:val="24"/>
          <w:highlight w:val="none"/>
        </w:rPr>
        <w:t>〔2016〕</w:t>
      </w:r>
      <w:r>
        <w:rPr>
          <w:rFonts w:hint="eastAsia" w:ascii="宋体" w:hAnsi="宋体"/>
          <w:color w:val="auto"/>
          <w:sz w:val="24"/>
          <w:szCs w:val="24"/>
          <w:highlight w:val="none"/>
        </w:rPr>
        <w:t>125号）要求，</w:t>
      </w:r>
      <w:r>
        <w:rPr>
          <w:rFonts w:hint="eastAsia" w:cs="宋体" w:asciiTheme="minorEastAsia" w:hAnsiTheme="minorEastAsia"/>
          <w:color w:val="auto"/>
          <w:kern w:val="0"/>
          <w:sz w:val="24"/>
          <w:szCs w:val="24"/>
          <w:highlight w:val="none"/>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highlight w:val="none"/>
          <w:shd w:val="clear" w:color="auto" w:fill="FFFFFF"/>
        </w:rPr>
        <w:t>政府采购严重违法失信行为记录名单</w:t>
      </w:r>
      <w:r>
        <w:rPr>
          <w:rFonts w:hint="eastAsia" w:cs="仿宋_GB2312" w:asciiTheme="minorEastAsia" w:hAnsiTheme="minorEastAsia"/>
          <w:color w:val="auto"/>
          <w:sz w:val="24"/>
          <w:szCs w:val="24"/>
          <w:highlight w:val="none"/>
          <w:shd w:val="clear" w:color="auto" w:fill="FFFFFF"/>
        </w:rPr>
        <w:t>。并查询</w:t>
      </w:r>
      <w:r>
        <w:rPr>
          <w:rFonts w:hint="eastAsia" w:cs="宋体" w:asciiTheme="minorEastAsia" w:hAnsiTheme="minorEastAsia"/>
          <w:color w:val="auto"/>
          <w:kern w:val="0"/>
          <w:sz w:val="24"/>
          <w:szCs w:val="24"/>
          <w:highlight w:val="none"/>
        </w:rPr>
        <w:t>严重违法失信社会组织名单（联合体形式投标的，联合体成员存在不良信用记录，视同联合体存在不良信用记录）。</w:t>
      </w:r>
    </w:p>
    <w:p>
      <w:pPr>
        <w:pStyle w:val="46"/>
        <w:numPr>
          <w:ilvl w:val="0"/>
          <w:numId w:val="0"/>
        </w:numPr>
        <w:autoSpaceDE w:val="0"/>
        <w:autoSpaceDN w:val="0"/>
        <w:spacing w:line="360" w:lineRule="auto"/>
        <w:ind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w:t>
      </w:r>
      <w:r>
        <w:rPr>
          <w:rFonts w:hint="eastAsia" w:cs="宋体" w:asciiTheme="minorEastAsia" w:hAnsiTheme="minorEastAsia"/>
          <w:color w:val="auto"/>
          <w:kern w:val="0"/>
          <w:sz w:val="24"/>
          <w:szCs w:val="24"/>
          <w:highlight w:val="none"/>
        </w:rPr>
        <w:t xml:space="preserve"> 查询渠道：“信用中国”网站（</w:t>
      </w:r>
      <w:r>
        <w:rPr>
          <w:rFonts w:cs="宋体" w:asciiTheme="minorEastAsia" w:hAnsiTheme="minorEastAsia"/>
          <w:color w:val="auto"/>
          <w:kern w:val="0"/>
          <w:sz w:val="24"/>
          <w:szCs w:val="24"/>
          <w:highlight w:val="none"/>
        </w:rPr>
        <w:t>www.creditchina.gov.cn</w:t>
      </w:r>
      <w:r>
        <w:rPr>
          <w:rFonts w:hint="eastAsia" w:cs="宋体" w:asciiTheme="minorEastAsia" w:hAnsiTheme="minorEastAsia"/>
          <w:color w:val="auto"/>
          <w:kern w:val="0"/>
          <w:sz w:val="24"/>
          <w:szCs w:val="24"/>
          <w:highlight w:val="none"/>
        </w:rPr>
        <w:t>）、“中</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国政府采购网”（</w:t>
      </w:r>
      <w:r>
        <w:rPr>
          <w:rFonts w:cs="宋体" w:asciiTheme="minorEastAsia" w:hAnsiTheme="minorEastAsia"/>
          <w:color w:val="auto"/>
          <w:kern w:val="0"/>
          <w:sz w:val="24"/>
          <w:szCs w:val="24"/>
          <w:highlight w:val="none"/>
        </w:rPr>
        <w:t>www.ccgp.gov.cn</w:t>
      </w:r>
      <w:r>
        <w:rPr>
          <w:rFonts w:hint="eastAsia" w:cs="宋体" w:asciiTheme="minorEastAsia" w:hAnsiTheme="minorEastAsia"/>
          <w:color w:val="auto"/>
          <w:kern w:val="0"/>
          <w:sz w:val="24"/>
          <w:szCs w:val="24"/>
          <w:highlight w:val="none"/>
        </w:rPr>
        <w:t>）、“</w:t>
      </w:r>
      <w:r>
        <w:rPr>
          <w:rFonts w:hint="eastAsia" w:ascii="宋体" w:hAnsi="宋体" w:cs="宋体"/>
          <w:color w:val="auto"/>
          <w:kern w:val="0"/>
          <w:sz w:val="24"/>
          <w:szCs w:val="24"/>
          <w:highlight w:val="none"/>
        </w:rPr>
        <w:t>国家企业信用公示系统</w:t>
      </w:r>
      <w:r>
        <w:rPr>
          <w:rFonts w:hint="eastAsia" w:cs="宋体" w:asciiTheme="minorEastAsia" w:hAnsiTheme="minorEastAsia"/>
          <w:color w:val="auto"/>
          <w:kern w:val="0"/>
          <w:sz w:val="24"/>
          <w:szCs w:val="24"/>
          <w:highlight w:val="none"/>
        </w:rPr>
        <w:t>”网站（</w:t>
      </w:r>
      <w:r>
        <w:rPr>
          <w:rFonts w:hint="eastAsia" w:ascii="宋体" w:hAnsi="宋体" w:cs="宋体"/>
          <w:color w:val="auto"/>
          <w:kern w:val="0"/>
          <w:sz w:val="24"/>
          <w:szCs w:val="24"/>
          <w:highlight w:val="none"/>
        </w:rPr>
        <w:t>www.gsxt.gov.cn</w:t>
      </w:r>
      <w:r>
        <w:rPr>
          <w:rFonts w:hint="eastAsia" w:cs="宋体" w:asciiTheme="minorEastAsia" w:hAnsiTheme="minorEastAsia"/>
          <w:color w:val="auto"/>
          <w:kern w:val="0"/>
          <w:sz w:val="24"/>
          <w:szCs w:val="24"/>
          <w:highlight w:val="none"/>
        </w:rPr>
        <w:t>）；</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3.3.2  截止时间：同投标截止时间；</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3.3.3  信用信息查询记录和证据留存具体方式：经采购人确认的查询结果网页截图作为查询记录和证据，与其他采购文件一并保存；</w:t>
      </w:r>
    </w:p>
    <w:p>
      <w:pPr>
        <w:pStyle w:val="46"/>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3.3.4  信用信息的使用原则：经采购人认定的被列入失信被执行人、重大税收违法案件当事人名单、政府采购严重违法失信行为记录名单、严重违法失信</w:t>
      </w:r>
      <w:r>
        <w:rPr>
          <w:rFonts w:hint="eastAsia" w:cs="宋体" w:asciiTheme="minorEastAsia" w:hAnsiTheme="minorEastAsia"/>
          <w:color w:val="auto"/>
          <w:kern w:val="0"/>
          <w:sz w:val="24"/>
          <w:szCs w:val="24"/>
          <w:highlight w:val="none"/>
          <w:lang w:eastAsia="zh-CN"/>
        </w:rPr>
        <w:t>企业</w:t>
      </w:r>
      <w:r>
        <w:rPr>
          <w:rFonts w:hint="eastAsia" w:cs="宋体" w:asciiTheme="minorEastAsia" w:hAnsiTheme="minorEastAsia"/>
          <w:color w:val="auto"/>
          <w:kern w:val="0"/>
          <w:sz w:val="24"/>
          <w:szCs w:val="24"/>
          <w:highlight w:val="none"/>
        </w:rPr>
        <w:t>名单的投标人，将拒绝其参与本次政府采购活动。</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3.3.5  投标人无须提供</w:t>
      </w:r>
      <w:r>
        <w:rPr>
          <w:rFonts w:hint="eastAsia" w:ascii="宋体" w:hAnsi="宋体" w:cs="微软雅黑"/>
          <w:bCs/>
          <w:color w:val="auto"/>
          <w:sz w:val="24"/>
          <w:szCs w:val="24"/>
          <w:highlight w:val="none"/>
        </w:rPr>
        <w:t>信用记录查询结果网页截屏。</w:t>
      </w:r>
      <w:r>
        <w:rPr>
          <w:rFonts w:hint="eastAsia" w:cs="宋体" w:asciiTheme="minorEastAsia" w:hAnsiTheme="minorEastAsia"/>
          <w:color w:val="auto"/>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71" w:leftChars="203" w:hanging="645" w:hangingChars="269"/>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  单位负责人为同一人或者存在直接控股、管理关系的不同供应商，不得同时</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参加本项目投标。违反规定的，相关投标均无效。</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为采购项目提供整体设计、规范编制或者项目管理、监理、检测等服务的供</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应商，不得再参加该采购项目的其他采购活动。</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“投标邀请”和“投标人须知前附表”规定接受联合体投标的，除应符合本</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章第</w:t>
      </w:r>
      <w:r>
        <w:rPr>
          <w:rFonts w:cs="宋体" w:asciiTheme="minorEastAsia" w:hAnsiTheme="minorEastAsia"/>
          <w:color w:val="auto"/>
          <w:kern w:val="0"/>
          <w:sz w:val="24"/>
          <w:szCs w:val="24"/>
          <w:highlight w:val="none"/>
        </w:rPr>
        <w:t>3.1</w:t>
      </w:r>
      <w:r>
        <w:rPr>
          <w:rFonts w:hint="eastAsia" w:cs="宋体" w:asciiTheme="minorEastAsia" w:hAnsiTheme="minorEastAsia"/>
          <w:color w:val="auto"/>
          <w:kern w:val="0"/>
          <w:sz w:val="24"/>
          <w:szCs w:val="24"/>
          <w:highlight w:val="none"/>
        </w:rPr>
        <w:t>项和3.2项要求外，还应遵守以下规定：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3.6.3  采购人根据采购项目的特殊要求规定投标人特定条件的，联合体各方中至少应当有一方符合采购规定的特定条件。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3.6.5  </w:t>
      </w:r>
      <w:r>
        <w:rPr>
          <w:rFonts w:cs="宋体" w:asciiTheme="minorEastAsia" w:hAnsiTheme="minorEastAsia"/>
          <w:color w:val="auto"/>
          <w:kern w:val="0"/>
          <w:sz w:val="24"/>
          <w:szCs w:val="24"/>
          <w:highlight w:val="none"/>
        </w:rPr>
        <w:t>联合体各方应当共同与采购人签订采购合同，就采购合同约定的事项对采购人</w:t>
      </w:r>
      <w:r>
        <w:rPr>
          <w:color w:val="auto"/>
          <w:sz w:val="24"/>
          <w:szCs w:val="24"/>
          <w:highlight w:val="none"/>
        </w:rPr>
        <w:fldChar w:fldCharType="begin"/>
      </w:r>
      <w:r>
        <w:rPr>
          <w:color w:val="auto"/>
          <w:sz w:val="24"/>
          <w:szCs w:val="24"/>
          <w:highlight w:val="none"/>
        </w:rPr>
        <w:instrText xml:space="preserve"> HYPERLINK "https://baike.baidu.com/item/%E6%89%BF%E6%8B%85%E8%BF%9E%E5%B8%A6%E8%B4%A3%E4%BB%BB" \t "_blank" </w:instrText>
      </w:r>
      <w:r>
        <w:rPr>
          <w:color w:val="auto"/>
          <w:sz w:val="24"/>
          <w:szCs w:val="24"/>
          <w:highlight w:val="none"/>
        </w:rPr>
        <w:fldChar w:fldCharType="separate"/>
      </w:r>
      <w:r>
        <w:rPr>
          <w:rFonts w:cs="宋体" w:asciiTheme="minorEastAsia" w:hAnsiTheme="minorEastAsia"/>
          <w:color w:val="auto"/>
          <w:kern w:val="0"/>
          <w:sz w:val="24"/>
          <w:szCs w:val="24"/>
          <w:highlight w:val="none"/>
        </w:rPr>
        <w:t>承担连带责任</w:t>
      </w:r>
      <w:r>
        <w:rPr>
          <w:rFonts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p>
    <w:p>
      <w:pPr>
        <w:autoSpaceDE w:val="0"/>
        <w:autoSpaceDN w:val="0"/>
        <w:spacing w:line="360" w:lineRule="auto"/>
        <w:ind w:firstLine="484" w:firstLineChars="202"/>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  法律、行政法规规定的其他条件。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合格的货物和服务</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投标人提供的货物应当符合招标文件的要求，并且其质量完全符合国家标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准、行业标准或地方标准，均有标准的以高（严格）者为准。没有国家标准、行业标准和企业标准的，按照通常标准或者符合采购目的的特定标准确定。</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投标人所提供的服务应当没有侵犯任何第三方的知识产权、技术秘密等合法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权利。</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根据《财政部、发展改革委、生态环境部、市场监管总局关于调整优化节能</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olor w:val="auto"/>
          <w:sz w:val="24"/>
          <w:szCs w:val="24"/>
          <w:highlight w:val="none"/>
          <w:shd w:val="clear" w:color="auto" w:fill="FFFFFF"/>
        </w:rPr>
        <w:t>根据《强制性产品认证管理规定》（质检总局第117号令）要求，</w:t>
      </w:r>
      <w:r>
        <w:rPr>
          <w:rFonts w:hint="eastAsia" w:cs="宋体" w:asciiTheme="minorEastAsia" w:hAnsiTheme="minorEastAsia"/>
          <w:color w:val="auto"/>
          <w:kern w:val="0"/>
          <w:sz w:val="24"/>
          <w:szCs w:val="24"/>
          <w:highlight w:val="none"/>
        </w:rPr>
        <w:t>如投标人所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投产品被列入</w:t>
      </w:r>
      <w:r>
        <w:rPr>
          <w:rFonts w:cs="宋体" w:asciiTheme="minorEastAsia" w:hAnsiTheme="minorEastAsia"/>
          <w:color w:val="auto"/>
          <w:kern w:val="0"/>
          <w:sz w:val="24"/>
          <w:szCs w:val="24"/>
          <w:highlight w:val="none"/>
        </w:rPr>
        <w:t>《中华人民共和国实施强制性产品认证的产品目录》，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具备国家认监委</w:t>
      </w:r>
      <w:r>
        <w:rPr>
          <w:rFonts w:hint="eastAsia" w:cs="宋体" w:asciiTheme="minorEastAsia" w:hAnsiTheme="minorEastAsia"/>
          <w:color w:val="auto"/>
          <w:kern w:val="0"/>
          <w:sz w:val="24"/>
          <w:szCs w:val="24"/>
          <w:highlight w:val="none"/>
        </w:rPr>
        <w:t>指定强制性产品认证机构</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《中国</w:t>
      </w:r>
      <w:r>
        <w:rPr>
          <w:rFonts w:hint="eastAsia" w:cs="宋体" w:asciiTheme="minorEastAsia" w:hAnsiTheme="minorEastAsia"/>
          <w:color w:val="auto"/>
          <w:kern w:val="0"/>
          <w:sz w:val="24"/>
          <w:szCs w:val="24"/>
          <w:highlight w:val="none"/>
        </w:rPr>
        <w:t>国家</w:t>
      </w:r>
      <w:r>
        <w:rPr>
          <w:rFonts w:cs="宋体" w:asciiTheme="minorEastAsia" w:hAnsiTheme="minorEastAsia"/>
          <w:color w:val="auto"/>
          <w:kern w:val="0"/>
          <w:sz w:val="24"/>
          <w:szCs w:val="24"/>
          <w:highlight w:val="none"/>
        </w:rPr>
        <w:t>强制</w:t>
      </w:r>
      <w:r>
        <w:rPr>
          <w:rFonts w:hint="eastAsia" w:cs="宋体" w:asciiTheme="minorEastAsia" w:hAnsiTheme="minorEastAsia"/>
          <w:color w:val="auto"/>
          <w:kern w:val="0"/>
          <w:sz w:val="24"/>
          <w:szCs w:val="24"/>
          <w:highlight w:val="none"/>
        </w:rPr>
        <w:t>性产品</w:t>
      </w:r>
      <w:r>
        <w:rPr>
          <w:rFonts w:cs="宋体" w:asciiTheme="minorEastAsia" w:hAnsiTheme="minorEastAsia"/>
          <w:color w:val="auto"/>
          <w:kern w:val="0"/>
          <w:sz w:val="24"/>
          <w:szCs w:val="24"/>
          <w:highlight w:val="none"/>
        </w:rPr>
        <w:t>认证</w:t>
      </w:r>
      <w:r>
        <w:rPr>
          <w:rFonts w:hint="eastAsia" w:cs="宋体" w:asciiTheme="minorEastAsia" w:hAnsiTheme="minorEastAsia"/>
          <w:color w:val="auto"/>
          <w:kern w:val="0"/>
          <w:sz w:val="24"/>
          <w:szCs w:val="24"/>
          <w:highlight w:val="none"/>
        </w:rPr>
        <w:t>证书</w:t>
      </w:r>
      <w:r>
        <w:rPr>
          <w:rFonts w:cs="宋体" w:asciiTheme="minorEastAsia" w:hAnsiTheme="minorEastAsia"/>
          <w:color w:val="auto"/>
          <w:kern w:val="0"/>
          <w:sz w:val="24"/>
          <w:szCs w:val="24"/>
          <w:highlight w:val="none"/>
        </w:rPr>
        <w:t>》（CCC 认证）。</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 w:val="24"/>
          <w:szCs w:val="24"/>
          <w:highlight w:val="none"/>
        </w:rPr>
        <w:t>《关于</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信息安全产品实施政府采购的通知》（财库[2010]48号）要求，投标人所投产品如被列入</w:t>
      </w:r>
      <w:r>
        <w:rPr>
          <w:rFonts w:cs="宋体" w:asciiTheme="minorEastAsia" w:hAnsiTheme="minorEastAsia"/>
          <w:color w:val="auto"/>
          <w:kern w:val="0"/>
          <w:sz w:val="24"/>
          <w:szCs w:val="24"/>
          <w:highlight w:val="none"/>
        </w:rPr>
        <w:t>《信息安全产品强制性认证目录》，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w:t>
      </w:r>
      <w:r>
        <w:rPr>
          <w:rFonts w:hint="eastAsia" w:cs="宋体" w:asciiTheme="minorEastAsia" w:hAnsiTheme="minorEastAsia"/>
          <w:color w:val="auto"/>
          <w:kern w:val="0"/>
          <w:sz w:val="24"/>
          <w:szCs w:val="24"/>
          <w:highlight w:val="none"/>
        </w:rPr>
        <w:t>中国信息安全认证中心</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w:t>
      </w:r>
      <w:r>
        <w:rPr>
          <w:color w:val="auto"/>
          <w:sz w:val="24"/>
          <w:szCs w:val="24"/>
          <w:highlight w:val="none"/>
        </w:rPr>
        <w:fldChar w:fldCharType="begin"/>
      </w:r>
      <w:r>
        <w:rPr>
          <w:color w:val="auto"/>
          <w:sz w:val="24"/>
          <w:szCs w:val="24"/>
          <w:highlight w:val="none"/>
        </w:rPr>
        <w:instrText xml:space="preserve"> HYPERLINK "http://www.cnca.gov.cn/cnca/zwxx/ggxx/images/2010/07/19/A6C32D2A507AC2A38326896013A67542.doc" \t "_blank" </w:instrText>
      </w:r>
      <w:r>
        <w:rPr>
          <w:color w:val="auto"/>
          <w:sz w:val="24"/>
          <w:szCs w:val="24"/>
          <w:highlight w:val="none"/>
        </w:rPr>
        <w:fldChar w:fldCharType="separate"/>
      </w:r>
      <w:r>
        <w:rPr>
          <w:rFonts w:hint="eastAsia" w:cs="宋体" w:asciiTheme="minorEastAsia" w:hAnsiTheme="minorEastAsia"/>
          <w:color w:val="auto"/>
          <w:kern w:val="0"/>
          <w:sz w:val="24"/>
          <w:szCs w:val="24"/>
          <w:highlight w:val="none"/>
        </w:rPr>
        <w:t>中国国家信息安全产品认证证书</w:t>
      </w:r>
      <w:r>
        <w:rPr>
          <w:rFonts w:hint="eastAsia"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信息发布</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本采购项目需要公开的有关信息，包括招标公告、招标文件澄清或修改公告、中标公告以及延长投标截止时间等与招标活动有关的通知，采购人均将通过在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采购代理机构代理费用收取标准和方式</w:t>
      </w:r>
      <w:r>
        <w:rPr>
          <w:rFonts w:hint="eastAsia" w:cs="宋体" w:asciiTheme="minorEastAsia" w:hAnsiTheme="minorEastAsia"/>
          <w:b/>
          <w:color w:val="auto"/>
          <w:kern w:val="0"/>
          <w:sz w:val="24"/>
          <w:szCs w:val="24"/>
          <w:highlight w:val="none"/>
          <w:lang w:eastAsia="zh-CN"/>
        </w:rPr>
        <w:t>：</w:t>
      </w:r>
      <w:r>
        <w:rPr>
          <w:rFonts w:hint="eastAsia" w:cs="宋体" w:asciiTheme="minorEastAsia" w:hAnsiTheme="minorEastAsia"/>
          <w:color w:val="auto"/>
          <w:kern w:val="0"/>
          <w:sz w:val="24"/>
          <w:szCs w:val="24"/>
          <w:highlight w:val="none"/>
        </w:rPr>
        <w:t>详见投标人须知前附表。</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其他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二、招标文件说明</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招标文件构成</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招标文件由以下部分组成：</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（1）投标邀请（招标公告）</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（2）项目需求</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（3）投标人须知前附表</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（4）投标人须知</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（5）政府采购政策功能</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（6）资格审查与评标</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（7）合同条款及格式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（8）投标文件有关格式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（9）本项目招标文件的澄清、答复、修改、补充内容（如有的话）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投标人应认真阅读、并充分理解招标文件的全部内容（包括所有的补充、修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投标人应认真了解本次招标的具体工作要求、工作范围以及职责，了解一切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现场考察、开标前答疑会</w:t>
      </w:r>
      <w:r>
        <w:rPr>
          <w:rFonts w:hint="eastAsia" w:cs="宋体" w:asciiTheme="minorEastAsia" w:hAnsiTheme="minorEastAsia"/>
          <w:b/>
          <w:color w:val="auto"/>
          <w:kern w:val="0"/>
          <w:sz w:val="24"/>
          <w:szCs w:val="24"/>
          <w:highlight w:val="none"/>
          <w:lang w:eastAsia="zh-CN"/>
        </w:rPr>
        <w:t>（本项目不组织、不召开）</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采购人根据采购项目的具体情况，可以在招标文件公告期满后，组织已获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采购人组织现场考察或者召开答疑会的，应当在招标文件中载明，或者在招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标文件公告期满后在财政部门指定的政府采购信息发布媒体和《全国公共资源交易平台（河南省·许昌市）》发布更正公告。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采购人在考察现场和开标前答疑会口头介绍的情况，除采购人事后形成书面</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记录、并以澄清或修改公告的形式发布、构成招标文件的组成部分以外，其他内容仅供投标人在编制投标文件时参考，采购人不对投标人据此作出的判断和决策负责。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招标文件的澄清或修改</w:t>
      </w:r>
    </w:p>
    <w:p>
      <w:pPr>
        <w:pStyle w:val="46"/>
        <w:numPr>
          <w:ilvl w:val="0"/>
          <w:numId w:val="11"/>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在投标截止期前，无论出于何种原因，采购人可主动地或在解答潜在投标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人提出的澄清问题时对招标文件进行修改。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采购人可以对已发出的招标文件进行必要的澄清或者修改。澄清或者修改的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内容可能影响投标文件编制的，采购人将在投标截止时间</w:t>
      </w:r>
      <w:r>
        <w:rPr>
          <w:rFonts w:cs="宋体" w:asciiTheme="minorEastAsia" w:hAnsiTheme="minorEastAsia"/>
          <w:color w:val="auto"/>
          <w:kern w:val="0"/>
          <w:sz w:val="24"/>
          <w:szCs w:val="24"/>
          <w:highlight w:val="none"/>
        </w:rPr>
        <w:t>15</w:t>
      </w:r>
      <w:r>
        <w:rPr>
          <w:rFonts w:hint="eastAsia" w:cs="宋体" w:asciiTheme="minorEastAsia" w:hAnsiTheme="minorEastAsia"/>
          <w:color w:val="auto"/>
          <w:kern w:val="0"/>
          <w:sz w:val="24"/>
          <w:szCs w:val="24"/>
          <w:highlight w:val="none"/>
        </w:rPr>
        <w:t>日前，在财政部门指定的政府采购信息发布媒体和《全国公共资源交易平台（河南省·许昌市）》发布更正公告。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澄清或修改公告的内容为招标文件的组成部分，并对投标人具有约束力。当</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招标文件与澄清或修改公告就同一内容的表述不一致时，以最后发出的文件内容为准。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如果澄清或者修改发出的时间距规定的投标截止时间不足15日，采购人将顺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延提交投标文件的截止时间。</w:t>
      </w:r>
    </w:p>
    <w:p>
      <w:pPr>
        <w:autoSpaceDE w:val="0"/>
        <w:autoSpaceDN w:val="0"/>
        <w:spacing w:line="360" w:lineRule="auto"/>
        <w:contextualSpacing/>
        <w:rPr>
          <w:rFonts w:cs="宋体" w:asciiTheme="minorEastAsia" w:hAnsiTheme="minorEastAsia"/>
          <w:color w:val="auto"/>
          <w:kern w:val="0"/>
          <w:sz w:val="24"/>
          <w:szCs w:val="24"/>
          <w:highlight w:val="none"/>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三、投标文件的编制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投标的语言及计量单位</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投标人提交的投标文件以及投标人与采购人就有关投标事宜的所有来往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书面文件均应使用中文。除签名、盖章、专用名称等特殊情形外，以中文以外的文字表述的投标文件视同未提供。</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投标计量单位，招标文件已有明确规定的，使用招标文件规定的计量单位；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招标文件没有规定的，一律采用中华人民共和国法定计量单位。</w:t>
      </w:r>
    </w:p>
    <w:p>
      <w:pPr>
        <w:pStyle w:val="46"/>
        <w:numPr>
          <w:ilvl w:val="0"/>
          <w:numId w:val="0"/>
        </w:numPr>
        <w:autoSpaceDE w:val="0"/>
        <w:autoSpaceDN w:val="0"/>
        <w:spacing w:line="360" w:lineRule="auto"/>
        <w:ind w:left="420" w:left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投标报价</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本次招标项目的投标均以人民币为计算单位。</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采购人不得向投标人索要或者接受其给予的赠品、回扣或者与采购无关的其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他商品、服务。</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投标人应对项目要求的全部内容进行报价，少报漏报将导致其投标为非实质</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投标人应当按照国家相关规定，结合自身服务水平和承受能力进行报价。投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本项目所涉及的</w:t>
      </w:r>
      <w:r>
        <w:rPr>
          <w:rFonts w:hint="eastAsia" w:cs="宋体" w:asciiTheme="minorEastAsia" w:hAnsiTheme="minorEastAsia"/>
          <w:color w:val="auto"/>
          <w:kern w:val="0"/>
          <w:sz w:val="24"/>
          <w:szCs w:val="24"/>
          <w:highlight w:val="none"/>
          <w:lang w:eastAsia="zh-CN"/>
        </w:rPr>
        <w:t>装卸、</w:t>
      </w:r>
      <w:r>
        <w:rPr>
          <w:rFonts w:hint="eastAsia" w:cs="宋体" w:asciiTheme="minorEastAsia" w:hAnsiTheme="minorEastAsia"/>
          <w:color w:val="auto"/>
          <w:kern w:val="0"/>
          <w:sz w:val="24"/>
          <w:szCs w:val="24"/>
          <w:highlight w:val="none"/>
        </w:rPr>
        <w:t>运输、验收</w:t>
      </w:r>
      <w:r>
        <w:rPr>
          <w:rFonts w:hint="eastAsia" w:cs="宋体" w:asciiTheme="minorEastAsia" w:hAnsiTheme="minorEastAsia"/>
          <w:color w:val="auto"/>
          <w:kern w:val="0"/>
          <w:sz w:val="24"/>
          <w:szCs w:val="24"/>
          <w:highlight w:val="none"/>
          <w:lang w:eastAsia="zh-CN"/>
        </w:rPr>
        <w:t>及合理的利润和税金</w:t>
      </w:r>
      <w:r>
        <w:rPr>
          <w:rFonts w:hint="eastAsia" w:cs="宋体" w:asciiTheme="minorEastAsia" w:hAnsiTheme="minorEastAsia"/>
          <w:color w:val="auto"/>
          <w:kern w:val="0"/>
          <w:sz w:val="24"/>
          <w:szCs w:val="24"/>
          <w:highlight w:val="none"/>
        </w:rPr>
        <w:t>等费用均包含在投标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本次招标不接受可选择或可调整的投标方案和报价，任何有选择的或可调整</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的投标方案和报价将被视为非实质性响应投标而作无效投标处理。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报价不得高于本项目最高限价，且不低于成本价。本次招标实行“最高限价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（项目控制金额上限）”,投标人的投标报价高于最高限价（项目控制金额上限）的，该投标人的投标文件将被视为非实质性响应予以拒绝。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eastAsia="zh-CN"/>
        </w:rPr>
        <w:t>中标价即合同价</w:t>
      </w:r>
      <w:r>
        <w:rPr>
          <w:rFonts w:hint="eastAsia" w:cs="宋体" w:asciiTheme="minorEastAsia" w:hAnsiTheme="minorEastAsia"/>
          <w:color w:val="auto"/>
          <w:kern w:val="0"/>
          <w:sz w:val="24"/>
          <w:szCs w:val="24"/>
          <w:highlight w:val="none"/>
        </w:rPr>
        <w:t>。</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投标有效期</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投标有效期从提交投标文件的截止之日起算。本项目投标有效期详见投标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人须知前附表。投标文件中承诺的投标有效期应当不少于“投标人须知前附表”载明的投标有效期。投标有效期比招标文件规定短的属于非实质性响应，将被认定为无效投标。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投标有效期内投标人撤销投标文件的，投标人将承担违背投标承诺函的责任</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追究。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特殊情况下，在原投标有效期截止之前，采购人可要求投标人延长投标有效</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中标人的投标文件作为项目合同的附件，其有效期至中标人全部合同义务履</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行完毕为止。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投标文件构成</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投标文件的构成应符合法律法规及招标文件的要求。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投标人应当按照招标文件的要求编制投标文件。投标文件应当对招标文件提</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出的要求和条件作出明确响应。</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投标文件由资格证明材料、符合性证明材料、其它材料等组成。</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投标人根据招标文件的规定和采购项目的实际情况，拟在中标后将中标项目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的非主体、非关键性工作分包的，应当在投标文件中载明分包承担主体，分包承担主体应当具备相应资质条件且不得再次分包。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投标人登录许昌公共资源交易系统下载“许昌投标文件制作系统SEARUN 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新版本”，按招标文件要求根据所投标段制作电子投标文件。 一个标段对应生成一个文件夹（xxxx项目xx标段）,后缀名为“</w:t>
      </w:r>
      <w:r>
        <w:rPr>
          <w:rFonts w:cs="宋体" w:asciiTheme="minorEastAsia" w:hAnsiTheme="minorEastAsia"/>
          <w:color w:val="auto"/>
          <w:kern w:val="0"/>
          <w:sz w:val="24"/>
          <w:szCs w:val="24"/>
          <w:highlight w:val="none"/>
        </w:rPr>
        <w:t>.file</w:t>
      </w:r>
      <w:r>
        <w:rPr>
          <w:rFonts w:hint="eastAsia" w:cs="宋体" w:asciiTheme="minorEastAsia" w:hAnsiTheme="minorEastAsia"/>
          <w:color w:val="auto"/>
          <w:kern w:val="0"/>
          <w:sz w:val="24"/>
          <w:szCs w:val="24"/>
          <w:highlight w:val="none"/>
        </w:rPr>
        <w:t>”的文件用于电子投标使用。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电子投标文件制作技术咨询：</w:t>
      </w:r>
      <w:r>
        <w:rPr>
          <w:rFonts w:hint="eastAsia" w:cs="宋体" w:asciiTheme="minorEastAsia" w:hAnsiTheme="minorEastAsia"/>
          <w:b/>
          <w:color w:val="auto"/>
          <w:kern w:val="0"/>
          <w:sz w:val="24"/>
          <w:szCs w:val="24"/>
          <w:highlight w:val="none"/>
        </w:rPr>
        <w:t>0374-2961598</w:t>
      </w:r>
      <w:r>
        <w:rPr>
          <w:rFonts w:hint="eastAsia" w:cs="宋体" w:asciiTheme="minorEastAsia" w:hAnsiTheme="minorEastAsia"/>
          <w:color w:val="auto"/>
          <w:kern w:val="0"/>
          <w:sz w:val="24"/>
          <w:szCs w:val="24"/>
          <w:highlight w:val="none"/>
        </w:rPr>
        <w:t>。</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投标文件格式</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投标文件应参照招标文件第八部分（投标文件有关格式）的内容要求、编</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排顺序和格式要求，投标人应按照以上要求以A4幅将投标文件编上唯一的连贯页码，并在投标文件封面上注明：所投项目名称、项目编号、投标人名称、日期等字样。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投标人应按招标文件提供的格式编写投标文件。招标文件未提供标准格式的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投标人可自行拟定。</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投标保证金</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本项目收取投标保证金</w:t>
      </w:r>
      <w:r>
        <w:rPr>
          <w:rFonts w:hint="eastAsia" w:cs="宋体" w:asciiTheme="minorEastAsia" w:hAnsiTheme="minorEastAsia"/>
          <w:color w:val="auto"/>
          <w:kern w:val="0"/>
          <w:sz w:val="24"/>
          <w:szCs w:val="24"/>
          <w:highlight w:val="none"/>
          <w:lang w:eastAsia="zh-CN"/>
        </w:rPr>
        <w:t>（详</w:t>
      </w:r>
      <w:r>
        <w:rPr>
          <w:rFonts w:hint="eastAsia" w:cs="宋体" w:asciiTheme="minorEastAsia" w:hAnsiTheme="minorEastAsia"/>
          <w:color w:val="auto"/>
          <w:kern w:val="0"/>
          <w:sz w:val="24"/>
          <w:szCs w:val="24"/>
          <w:highlight w:val="none"/>
        </w:rPr>
        <w:t>见“投标人须知前附表”</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0" w:leftChars="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投标文件的数量和签署盖章</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投标人应提交投标文件份数见“投标人须知前附表”。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在招标文件中已明示需盖章及签名之处，电子投标文件应按招标文件要求加</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四、投标文件的提交</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投标截止时间</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投标人必须在“投标邀请”和“投标人须知前附表”中规定的投标截止时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间前，将</w:t>
      </w:r>
      <w:r>
        <w:rPr>
          <w:rFonts w:hint="eastAsia" w:cs="仿宋_GB2312" w:asciiTheme="minorEastAsia" w:hAnsiTheme="minorEastAsia"/>
          <w:color w:val="auto"/>
          <w:sz w:val="24"/>
          <w:szCs w:val="24"/>
          <w:highlight w:val="none"/>
        </w:rPr>
        <w:t>加密电子投标文件</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.file</w:t>
      </w:r>
      <w:r>
        <w:rPr>
          <w:rFonts w:hint="eastAsia" w:cs="宋体" w:asciiTheme="minorEastAsia" w:hAnsiTheme="minorEastAsia"/>
          <w:color w:val="auto"/>
          <w:sz w:val="24"/>
          <w:szCs w:val="24"/>
          <w:highlight w:val="none"/>
        </w:rPr>
        <w:t>格式）</w:t>
      </w:r>
      <w:r>
        <w:rPr>
          <w:rFonts w:hint="eastAsia" w:cs="仿宋_GB2312" w:asciiTheme="minorEastAsia" w:hAnsiTheme="minorEastAsia"/>
          <w:color w:val="auto"/>
          <w:sz w:val="24"/>
          <w:szCs w:val="24"/>
          <w:highlight w:val="none"/>
        </w:rPr>
        <w:t>通过《全国公共资源交易平台(河南省</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cs="仿宋_GB2312" w:asciiTheme="minorEastAsia" w:hAnsiTheme="minorEastAsia"/>
          <w:color w:val="auto"/>
          <w:sz w:val="24"/>
          <w:szCs w:val="24"/>
          <w:highlight w:val="none"/>
        </w:rPr>
        <w:t>)》公共资源交易系统成功上传。</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采购人可以按本须知第10条规定，通过修改招标文件自行决定酌情延长投标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截止期。在此情况下，采购人和投标人受投标截止期制约的所有权利和义务均应延长至新的截止日期和时间。投标人按采购人修改通知规定的时间提交投标文件。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迟交的投标文件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投标截止时间之后上传的投标文件，采购人将拒绝接收。</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投标文件的修改和撤回</w:t>
      </w:r>
    </w:p>
    <w:p>
      <w:pPr>
        <w:pStyle w:val="46"/>
        <w:numPr>
          <w:ilvl w:val="0"/>
          <w:numId w:val="13"/>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投标人在投标截止时间前，对投标文件进行补充、修改或者撤回的，须书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面通知采购人。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投标人应当在投标截止时间前完成电子投标文件的提交，可以补充、修改或撤回。投标截止时间前未完成电子投标文件提交的，视为撤回投标文件。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投标人补充、修改的内容并作为投标文件的组成部分。补充或修改应当按招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标文件要求签署、盖章、提交，并应注明“修改</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或“补充</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投标人在提交投标文件后，可以撤回其投标，但投标人必须在规定的投标截</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止时间前以书面形式告知采购人。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投标人不得在投标有效期内撤销投标文件，否则投标人将承担违背投标承诺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函的责任追究。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 w:val="24"/>
          <w:szCs w:val="24"/>
          <w:highlight w:val="none"/>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五、开标和评标</w:t>
      </w:r>
    </w:p>
    <w:p>
      <w:pPr>
        <w:pStyle w:val="46"/>
        <w:numPr>
          <w:ilvl w:val="0"/>
          <w:numId w:val="8"/>
        </w:numPr>
        <w:autoSpaceDE w:val="0"/>
        <w:autoSpaceDN w:val="0"/>
        <w:spacing w:line="360" w:lineRule="auto"/>
        <w:ind w:firstLineChars="0"/>
        <w:contextualSpacing/>
        <w:rPr>
          <w:rFonts w:hint="eastAsia"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开标</w:t>
      </w:r>
    </w:p>
    <w:p>
      <w:pPr>
        <w:pStyle w:val="46"/>
        <w:numPr>
          <w:ilvl w:val="0"/>
          <w:numId w:val="14"/>
        </w:numPr>
        <w:autoSpaceDE w:val="0"/>
        <w:autoSpaceDN w:val="0"/>
        <w:spacing w:line="360" w:lineRule="auto"/>
        <w:ind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本项目采用“远程不见面”开标方式,投标人应当在开标时间前使用CA数</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23.2 投标截止时间到达时，采购代理机构点击“开标”按钮，开标开始，各投标</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23.3 解密完成后，投标人可点击“开标记录”查看各投标人投标报价等信息，对</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r>
        <w:rPr>
          <w:rFonts w:hint="eastAsia" w:eastAsia="宋体" w:cs="宋体" w:asciiTheme="minorEastAsia" w:hAnsiTheme="minorEastAsia"/>
          <w:color w:val="auto"/>
          <w:kern w:val="0"/>
          <w:sz w:val="24"/>
          <w:szCs w:val="24"/>
          <w:highlight w:val="none"/>
        </w:rPr>
        <w:t>3.4如无投标人提出异议，采购代理机构通过“文字互动”对话框通知各投标人</w:t>
      </w:r>
    </w:p>
    <w:p>
      <w:pPr>
        <w:pStyle w:val="46"/>
        <w:autoSpaceDE w:val="0"/>
        <w:autoSpaceDN w:val="0"/>
        <w:spacing w:line="360" w:lineRule="auto"/>
        <w:ind w:left="0" w:leftChars="0" w:firstLine="0" w:firstLineChars="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进行电子签章。投标人应在《开标记录表》上进行电子签章，未进行电子签章的视为对开标结果无异议。</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23.5采购人（代理机构）签章并上传《开标记录表》，不见面开标活动结束。</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资格审查</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开标结束后，采购人</w:t>
      </w:r>
      <w:r>
        <w:rPr>
          <w:rFonts w:hint="eastAsia" w:cs="宋体" w:asciiTheme="minorEastAsia" w:hAnsiTheme="minorEastAsia"/>
          <w:color w:val="auto"/>
          <w:kern w:val="0"/>
          <w:sz w:val="24"/>
          <w:szCs w:val="24"/>
          <w:highlight w:val="none"/>
          <w:lang w:eastAsia="zh-CN"/>
        </w:rPr>
        <w:t>（代理公司）</w:t>
      </w:r>
      <w:r>
        <w:rPr>
          <w:rFonts w:hint="eastAsia" w:cs="宋体" w:asciiTheme="minorEastAsia" w:hAnsiTheme="minorEastAsia"/>
          <w:color w:val="auto"/>
          <w:kern w:val="0"/>
          <w:sz w:val="24"/>
          <w:szCs w:val="24"/>
          <w:highlight w:val="none"/>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评标委员会的组成</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25.1采购人将依法组建评标委员会，评标委员会由采购人代表和评审专家组成，</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  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25.1.2.1  采购预算金额在1000万元以上；</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25.1.2.2  技术复杂；</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25.1.2.3  社会影响较大。</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评审专家对本单位的采购项目只能作为采购人代表参与评标。采购代理机构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工作人员不得参加由本机构代理的政府采购项目的评标。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25.3.3  与供应商有其他可能影响政府采购活动公平、公正进行的关系。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评审专家发现本人与参加采购活动的供应商有利害关系的,应当主动提出回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避。采购人或者代理机构发现评审专家与参加采购活动的供应商有利害关系的,应当要求其回避。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采购人不得担任评标小组长。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采购人可以在评标前说明项目背景和采购需求，说明内容不得含有歧视性、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倾向性意见，不得超出招标文件所述范围。说明应当提交书面材料，并随采购文件一并存档。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符合性审查</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评标委员会依据有关法律法规和招标文件的规定，对符合资格的投标人的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投标文件进行符合性审查，以确定其是否满足招标文件的实质性要求。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审查、评价投标文件是否符合招标文件的商务、技术等实质性要求。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投标文件的澄清</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对于投标文件中含义不明确、同类问题表述不一致或者有明显文字和计算</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错误的内容，评标委员会应当以书面形式要求投标人作出必要的澄清、说明或者补正。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投标人的澄清、说明或者补正应当采用书面形式，并加盖公章，或者由法定</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代表人或其授权的代表签字。投标人的澄清、说明或者补正不得超出投标文件的范围或者改变投标文件的实质性内容。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投标文件报价出现前后不一致的修正</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投标文件中开标一览表(报价表)内容与投标文件中相应内容不一致的，以</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开标一览表(报价表)为准；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28.2  大写金额和小写金额不一致的，以大写金额为准；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28.3  单价金额小数点或者百分比有明显错位的，以开标一览表的总价为准，并修改单价；</w:t>
      </w:r>
    </w:p>
    <w:p>
      <w:pPr>
        <w:autoSpaceDE w:val="0"/>
        <w:autoSpaceDN w:val="0"/>
        <w:spacing w:line="360" w:lineRule="auto"/>
        <w:ind w:left="1072" w:leftChars="200" w:hanging="652" w:hangingChars="272"/>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28.4  总价金额与按单价汇总金额不一致的，以单价金额计算结果为准。同时出</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投标无效情形</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29.1投标文件属下列情况之一的，按照无效投标处理：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29.1.1  未按照招标文件的规定提交投标承诺函的；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29.1.2   投标文件未按招标文件要求签署、盖章的；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29.1.3   不具备招标文件中规定的资格要求的；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29.1.4   报价超过招标文件中规定的预算金额或者最高限价的；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29.1.5   </w:t>
      </w:r>
      <w:r>
        <w:rPr>
          <w:rFonts w:cs="宋体" w:asciiTheme="minorEastAsia" w:hAnsiTheme="minorEastAsia"/>
          <w:color w:val="auto"/>
          <w:kern w:val="0"/>
          <w:sz w:val="24"/>
          <w:szCs w:val="24"/>
          <w:highlight w:val="none"/>
        </w:rPr>
        <w:t>投标文件含有采购人不能接受的附加条件的</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有下列情形之一的，视为投标人串通投标，其投标无效：</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29.2.1   不同投标人的投标文件由同一单位或者个人编制；</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29.2.2   不同投标人委托同一单位或者个人办理投标事宜；</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29.2.3   不同投标人的投标文件载明的项目管理成员或者联系人员为同一人；</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29.2.4   不同投标人的投标文件异常一致或者投标报价呈规律性差异；</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29.2.5   不同投标人的投标文件相互混装。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投标人应当遵循公平竞争的原则，不得恶意串通，不得妨碍其他投标人的竞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争行为，不得损害采购人或者其他投标人的合法权益。在评标过程中发现投标人有上述情形的，评标委员会应当认定其投标无效，并书面报告本级财政部门。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评标委员会认为投标人的报价明显低于其他通过符合性审查投标人的报价，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按照《关于推进全流程电子化交易和在线监管工作有关问题的通知》（许公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管办[2019]3号）规定，不同投标人电子投标文件制作硬件特征码（网卡MAC地址、CPU序号、硬盘序列号）均一致时，视为‘</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的</w:t>
      </w:r>
      <w:r>
        <w:rPr>
          <w:rFonts w:hint="eastAsia" w:ascii="ˎ̥" w:hAnsi="ˎ̥"/>
          <w:color w:val="auto"/>
          <w:sz w:val="24"/>
          <w:szCs w:val="24"/>
          <w:highlight w:val="none"/>
        </w:rPr>
        <w:t>投标</w:t>
      </w:r>
      <w:r>
        <w:rPr>
          <w:rFonts w:ascii="ˎ̥" w:hAnsi="ˎ̥"/>
          <w:color w:val="auto"/>
          <w:sz w:val="24"/>
          <w:szCs w:val="24"/>
          <w:highlight w:val="none"/>
        </w:rPr>
        <w:t>文件由同一单位或者个人编制</w:t>
      </w:r>
      <w:r>
        <w:rPr>
          <w:rFonts w:hint="eastAsia" w:ascii="ˎ̥" w:hAnsi="ˎ̥"/>
          <w:color w:val="auto"/>
          <w:sz w:val="24"/>
          <w:szCs w:val="24"/>
          <w:highlight w:val="none"/>
        </w:rPr>
        <w:t>’或‘</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委托同一单位或者个人办理</w:t>
      </w:r>
      <w:r>
        <w:rPr>
          <w:rFonts w:hint="eastAsia" w:ascii="ˎ̥" w:hAnsi="ˎ̥"/>
          <w:color w:val="auto"/>
          <w:sz w:val="24"/>
          <w:szCs w:val="24"/>
          <w:highlight w:val="none"/>
        </w:rPr>
        <w:t>响应</w:t>
      </w:r>
      <w:r>
        <w:rPr>
          <w:rFonts w:ascii="ˎ̥" w:hAnsi="ˎ̥"/>
          <w:color w:val="auto"/>
          <w:sz w:val="24"/>
          <w:szCs w:val="24"/>
          <w:highlight w:val="none"/>
        </w:rPr>
        <w:t>事宜</w:t>
      </w:r>
      <w:r>
        <w:rPr>
          <w:rFonts w:hint="eastAsia" w:ascii="ˎ̥" w:hAnsi="ˎ̥"/>
          <w:color w:val="auto"/>
          <w:sz w:val="24"/>
          <w:szCs w:val="24"/>
          <w:highlight w:val="none"/>
        </w:rPr>
        <w:t>’，其投标无效。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法律、法规和招标文件规定的其他无效情形。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相同品牌投标人的认定</w:t>
      </w:r>
      <w:r>
        <w:rPr>
          <w:rFonts w:cs="仿宋_GB2312" w:asciiTheme="minorEastAsia" w:hAnsiTheme="minorEastAsia"/>
          <w:b/>
          <w:bCs/>
          <w:color w:val="auto"/>
          <w:sz w:val="24"/>
          <w:szCs w:val="24"/>
          <w:highlight w:val="none"/>
          <w:lang w:val="zh-CN"/>
        </w:rPr>
        <w:t>（服务类项目不适用本条款规定）</w:t>
      </w:r>
    </w:p>
    <w:p>
      <w:pPr>
        <w:pStyle w:val="46"/>
        <w:numPr>
          <w:ilvl w:val="0"/>
          <w:numId w:val="1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采用最低评标价法的采购项目，提供相同品牌产品的不同投标人参加同一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使用综合评分法的采购项目，提供相同品牌产品且通过资格审查、符合性审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投标文件的比较与评价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评标方法、评标标准</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32.1评标方法分为最低评标价法和综合评分法。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  最低评标价法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32.1.2  综合评分法，是指投标文件满足招标文件全部实质性要求，且按照评审因素的量化指标评审得分最高的投标人为中标候选人的评标方法。</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价格分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投标报价得分=(评标基准价/投标报价)×100</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评标总得分=F1×A1+F2×A2+……+Fn×An</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F1、F2……Fn分别为各项评审因素的得分;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32.2.2  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32.2.3  因落实政府采购政策进行价格调整的，以调整后的价格计算评标基准价和投标报价。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本次评标具体评标方法、评标标准见（第六章 资格审查与评标）</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推荐中标候选人</w:t>
      </w:r>
    </w:p>
    <w:p>
      <w:pPr>
        <w:pStyle w:val="46"/>
        <w:numPr>
          <w:ilvl w:val="0"/>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采用最低评标价法的，评标结果按投标报价由低到高顺序排列。投标报价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相同的并列。投标文件满足招标文件全部实质性要求且投标报价最低的投标人为排名第一的中标候选人。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采用综合评分法的，评标结果按评审后得分由高到低顺序排列。得分相同的，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评审意见无效情形</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评标委员会及其成员有下列行为之一的，其评审意见无效：</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34.1  确定参与评标至评标结束前私自接触投标人；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  接受投标人提出的与投标文件不一致的澄清或者说明，《投标人须知》26条规定的情形除外；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34.3  违反评标纪律发表倾向性意见或者征询采购人的倾向性意见；</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34.4  对需要专业判断的主观评审因素协商评分；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34.5  在评标过程中擅离职守，影响评标程序正常进行的；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34.6  记录、复制或者带走任何评标资料；</w:t>
      </w:r>
    </w:p>
    <w:p>
      <w:pPr>
        <w:pStyle w:val="46"/>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34.7</w:t>
      </w:r>
      <w:r>
        <w:rPr>
          <w:rFonts w:hint="eastAsia" w:cs="宋体" w:asciiTheme="minorEastAsia" w:hAnsiTheme="minorEastAsia"/>
          <w:color w:val="auto"/>
          <w:kern w:val="0"/>
          <w:sz w:val="24"/>
          <w:szCs w:val="24"/>
          <w:highlight w:val="none"/>
        </w:rPr>
        <w:t xml:space="preserve"> 其他不遵守评标纪律的行为。</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1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保密</w:t>
      </w:r>
    </w:p>
    <w:p>
      <w:pPr>
        <w:pStyle w:val="46"/>
        <w:numPr>
          <w:ilvl w:val="1"/>
          <w:numId w:val="19"/>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评审专家应当遵守评审工作纪律，不得泄露评审文件、评审情况和评审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中获悉的商业秘密。</w:t>
      </w:r>
    </w:p>
    <w:p>
      <w:pPr>
        <w:pStyle w:val="46"/>
        <w:numPr>
          <w:ilvl w:val="1"/>
          <w:numId w:val="19"/>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采购人、采购代理机构应当采取必要措施，保证评标在严格保密的情况</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六、定标和授予合同</w:t>
      </w: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确定中标人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采购人应当自收到评标报告之日起5个工作日内，在评标报告确定的中标候选人名单中按顺序确定中标人。中标候选人并列的，由采购人采取随机抽取的方式确定。</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采购人在收到评标报告5个工作日内未按评标报告推荐的中标候选人顺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中标公告、发出中标通知书</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37.1采购人确认中标人后，采购人在公告中标结果的同时，向中标人发出中标通</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知书。</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中标通知书发出后，采购人不得违法改变中标结果，中标人无正当理由不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得放弃中标。</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中标人在接到中标通知时，须向代理机构发送投标报价及分项报价一览表</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（包含主要中标标的的名称、规格型号、数量、单价、服务要求等）电子文档，并同时通知代理机构联系人。</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质疑提出与答复</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38.1供应商认为采购文件、采购过程和中标结果使自己的权益受到损害的，可以</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按照《政府采购质疑和投诉办法》（财政部令第94号）提出质疑。</w:t>
      </w:r>
      <w:r>
        <w:rPr>
          <w:rFonts w:cs="宋体" w:asciiTheme="minorEastAsia" w:hAnsiTheme="minorEastAsia"/>
          <w:color w:val="auto"/>
          <w:kern w:val="0"/>
          <w:sz w:val="24"/>
          <w:szCs w:val="24"/>
          <w:highlight w:val="none"/>
        </w:rPr>
        <w:t>提出质疑的供应商应当是参与</w:t>
      </w:r>
      <w:r>
        <w:rPr>
          <w:rFonts w:hint="eastAsia" w:cs="宋体" w:asciiTheme="minorEastAsia" w:hAnsiTheme="minorEastAsia"/>
          <w:color w:val="auto"/>
          <w:kern w:val="0"/>
          <w:sz w:val="24"/>
          <w:szCs w:val="24"/>
          <w:highlight w:val="none"/>
        </w:rPr>
        <w:t>本</w:t>
      </w:r>
      <w:r>
        <w:rPr>
          <w:rFonts w:cs="宋体" w:asciiTheme="minorEastAsia" w:hAnsiTheme="minorEastAsia"/>
          <w:color w:val="auto"/>
          <w:kern w:val="0"/>
          <w:sz w:val="24"/>
          <w:szCs w:val="24"/>
          <w:highlight w:val="none"/>
        </w:rPr>
        <w:t>项目采购活动的供应商。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38.1.1  对采购文件提出质疑的，</w:t>
      </w:r>
      <w:r>
        <w:rPr>
          <w:rFonts w:cs="宋体" w:asciiTheme="minorEastAsia" w:hAnsiTheme="minorEastAsia"/>
          <w:color w:val="auto"/>
          <w:kern w:val="0"/>
          <w:sz w:val="24"/>
          <w:szCs w:val="24"/>
          <w:highlight w:val="none"/>
        </w:rPr>
        <w:t>潜在</w:t>
      </w:r>
      <w:r>
        <w:rPr>
          <w:rFonts w:hint="eastAsia" w:cs="宋体" w:asciiTheme="minorEastAsia" w:hAnsiTheme="minorEastAsia"/>
          <w:color w:val="auto"/>
          <w:kern w:val="0"/>
          <w:sz w:val="24"/>
          <w:szCs w:val="24"/>
          <w:highlight w:val="none"/>
        </w:rPr>
        <w:t>投标人应</w:t>
      </w:r>
      <w:r>
        <w:rPr>
          <w:rFonts w:cs="宋体" w:asciiTheme="minorEastAsia" w:hAnsiTheme="minorEastAsia"/>
          <w:color w:val="auto"/>
          <w:kern w:val="0"/>
          <w:sz w:val="24"/>
          <w:szCs w:val="24"/>
          <w:highlight w:val="none"/>
        </w:rPr>
        <w:t>已依法获取采购文件</w:t>
      </w:r>
      <w:r>
        <w:rPr>
          <w:rFonts w:hint="eastAsia" w:cs="宋体" w:asciiTheme="minorEastAsia" w:hAnsiTheme="minorEastAsia"/>
          <w:color w:val="auto"/>
          <w:kern w:val="0"/>
          <w:sz w:val="24"/>
          <w:szCs w:val="24"/>
          <w:highlight w:val="none"/>
        </w:rPr>
        <w:t>，且应当在</w:t>
      </w:r>
      <w:r>
        <w:rPr>
          <w:rFonts w:cs="宋体" w:asciiTheme="minorEastAsia" w:hAnsiTheme="minorEastAsia"/>
          <w:color w:val="auto"/>
          <w:kern w:val="0"/>
          <w:sz w:val="24"/>
          <w:szCs w:val="24"/>
          <w:highlight w:val="none"/>
        </w:rPr>
        <w:t>获取采购文件或者采购文件公告期限届满之日起7个工作日内</w:t>
      </w:r>
      <w:r>
        <w:rPr>
          <w:rFonts w:hint="eastAsia" w:cs="宋体" w:asciiTheme="minorEastAsia" w:hAnsiTheme="minorEastAsia"/>
          <w:color w:val="auto"/>
          <w:kern w:val="0"/>
          <w:sz w:val="24"/>
          <w:szCs w:val="24"/>
          <w:highlight w:val="none"/>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38.1.3  对中标结果提出质疑的，为中标结果公告期限届满之日起七个工作日内，以书面形式向采购人和采购代理机构一次性提出。</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采购人、采购代理机构认为供应商质疑不成立，或者成立但未对中标结果</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构成影响的，继续开展采购活动；认为供应商质疑成立且影响或者可能影</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响中标结果的，按照下列情况处理：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38.2.1  </w:t>
      </w:r>
      <w:r>
        <w:rPr>
          <w:rFonts w:cs="宋体" w:asciiTheme="minorEastAsia" w:hAnsiTheme="minorEastAsia"/>
          <w:color w:val="auto"/>
          <w:kern w:val="0"/>
          <w:sz w:val="24"/>
          <w:szCs w:val="24"/>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38.2.2  </w:t>
      </w:r>
      <w:r>
        <w:rPr>
          <w:rFonts w:cs="宋体" w:asciiTheme="minorEastAsia" w:hAnsiTheme="minorEastAsia"/>
          <w:color w:val="auto"/>
          <w:kern w:val="0"/>
          <w:sz w:val="24"/>
          <w:szCs w:val="24"/>
          <w:highlight w:val="none"/>
        </w:rPr>
        <w:t>对采购过程、中标结果提出的质疑，合格供应商符合法定数量时，可以从合格的中标</w:t>
      </w:r>
      <w:r>
        <w:rPr>
          <w:rFonts w:hint="eastAsia" w:cs="宋体" w:asciiTheme="minorEastAsia" w:hAnsiTheme="minorEastAsia"/>
          <w:color w:val="auto"/>
          <w:kern w:val="0"/>
          <w:sz w:val="24"/>
          <w:szCs w:val="24"/>
          <w:highlight w:val="none"/>
        </w:rPr>
        <w:t>候选人</w:t>
      </w:r>
      <w:r>
        <w:rPr>
          <w:rFonts w:cs="宋体" w:asciiTheme="minorEastAsia" w:hAnsiTheme="minorEastAsia"/>
          <w:color w:val="auto"/>
          <w:kern w:val="0"/>
          <w:sz w:val="24"/>
          <w:szCs w:val="24"/>
          <w:highlight w:val="none"/>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签订合同</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履约保证金</w:t>
      </w:r>
    </w:p>
    <w:p>
      <w:pPr>
        <w:autoSpaceDE w:val="0"/>
        <w:autoSpaceDN w:val="0"/>
        <w:spacing w:line="360" w:lineRule="auto"/>
        <w:ind w:firstLine="480" w:firstLineChars="200"/>
        <w:contextualSpacing/>
        <w:jc w:val="left"/>
        <w:rPr>
          <w:rFonts w:cs="宋体" w:asciiTheme="majorEastAsia" w:hAnsiTheme="majorEastAsia" w:eastAsiaTheme="majorEastAsia"/>
          <w:b/>
          <w:color w:val="auto"/>
          <w:kern w:val="0"/>
          <w:sz w:val="24"/>
          <w:szCs w:val="24"/>
          <w:highlight w:val="none"/>
        </w:rPr>
      </w:pPr>
      <w:r>
        <w:rPr>
          <w:rFonts w:hint="eastAsia" w:cs="宋体" w:asciiTheme="minorEastAsia" w:hAnsiTheme="minorEastAsia"/>
          <w:color w:val="auto"/>
          <w:kern w:val="0"/>
          <w:sz w:val="24"/>
          <w:szCs w:val="24"/>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highlight w:val="none"/>
        </w:rPr>
        <w:br w:type="textWrapping"/>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autoSpaceDE w:val="0"/>
        <w:autoSpaceDN w:val="0"/>
        <w:spacing w:line="360" w:lineRule="auto"/>
        <w:contextualSpacing/>
        <w:jc w:val="center"/>
        <w:rPr>
          <w:rFonts w:ascii="宋体" w:cs="宋体"/>
          <w:b/>
          <w:color w:val="auto"/>
          <w:kern w:val="0"/>
          <w:sz w:val="36"/>
          <w:szCs w:val="36"/>
          <w:highlight w:val="none"/>
        </w:rPr>
      </w:pPr>
      <w:r>
        <w:rPr>
          <w:rFonts w:hint="eastAsia" w:ascii="宋体" w:hAnsi="宋体" w:cs="宋体"/>
          <w:b/>
          <w:color w:val="auto"/>
          <w:kern w:val="0"/>
          <w:sz w:val="32"/>
          <w:szCs w:val="32"/>
          <w:highlight w:val="none"/>
        </w:rPr>
        <w:t>第五章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政府采购政策功能</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一、节能能源、保护环境</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按照《财政部、发展改革委、生态环境部、市场监管总局关于调整优化节能产品、环境标志产品政府采购执行机制的通知》（财库〔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9</w:t>
      </w:r>
      <w:r>
        <w:rPr>
          <w:rFonts w:hint="eastAsia" w:ascii="宋体" w:hAnsi="宋体" w:cs="仿宋_GB2312"/>
          <w:color w:val="auto"/>
          <w:sz w:val="24"/>
          <w:szCs w:val="24"/>
          <w:highlight w:val="none"/>
          <w:lang w:val="zh-CN"/>
        </w:rPr>
        <w:t>号）和</w:t>
      </w:r>
      <w:r>
        <w:rPr>
          <w:rFonts w:hint="eastAsia" w:ascii="宋体" w:hAnsi="宋体" w:cs="仿宋_GB2312"/>
          <w:color w:val="auto"/>
          <w:sz w:val="24"/>
          <w:szCs w:val="24"/>
          <w:highlight w:val="none"/>
        </w:rPr>
        <w:t>财政部、生态环境部</w:t>
      </w:r>
      <w:r>
        <w:rPr>
          <w:rFonts w:hint="eastAsia" w:ascii="宋体" w:hAnsi="宋体" w:cs="仿宋_GB2312"/>
          <w:color w:val="auto"/>
          <w:sz w:val="24"/>
          <w:szCs w:val="24"/>
          <w:highlight w:val="none"/>
          <w:lang w:val="zh-CN"/>
        </w:rPr>
        <w:t>《关于印发环境标志产品政府采购品目清单的通知》</w:t>
      </w:r>
      <w:r>
        <w:rPr>
          <w:rFonts w:hint="eastAsia" w:ascii="宋体" w:hAnsi="宋体" w:cs="仿宋_GB2312"/>
          <w:color w:val="auto"/>
          <w:sz w:val="24"/>
          <w:szCs w:val="24"/>
          <w:highlight w:val="none"/>
        </w:rPr>
        <w:t>（财库</w:t>
      </w:r>
      <w:r>
        <w:rPr>
          <w:rFonts w:ascii="宋体" w:hAnsi="宋体" w:cs="仿宋_GB2312"/>
          <w:color w:val="auto"/>
          <w:sz w:val="24"/>
          <w:szCs w:val="24"/>
          <w:highlight w:val="none"/>
        </w:rPr>
        <w:t>[2019]18</w:t>
      </w:r>
      <w:r>
        <w:rPr>
          <w:rFonts w:hint="eastAsia" w:ascii="宋体" w:hAnsi="宋体" w:cs="仿宋_GB2312"/>
          <w:color w:val="auto"/>
          <w:sz w:val="24"/>
          <w:szCs w:val="24"/>
          <w:highlight w:val="none"/>
        </w:rPr>
        <w:t>号）以及</w:t>
      </w:r>
      <w:r>
        <w:rPr>
          <w:rFonts w:hint="eastAsia" w:ascii="宋体" w:hAnsi="宋体" w:cs="仿宋_GB2312"/>
          <w:color w:val="auto"/>
          <w:sz w:val="24"/>
          <w:szCs w:val="24"/>
          <w:highlight w:val="none"/>
          <w:lang w:val="zh-CN"/>
        </w:rPr>
        <w:t>财政部、发展改革委</w:t>
      </w:r>
      <w:r>
        <w:rPr>
          <w:rFonts w:hint="eastAsia" w:ascii="宋体" w:hAnsi="宋体" w:cs="仿宋_GB2312"/>
          <w:color w:val="auto"/>
          <w:sz w:val="24"/>
          <w:szCs w:val="24"/>
          <w:highlight w:val="none"/>
        </w:rPr>
        <w:t>《关于印发节能产品政府采购品目清单的通知》（财库</w:t>
      </w:r>
      <w:r>
        <w:rPr>
          <w:rFonts w:ascii="宋体" w:hAnsi="宋体" w:cs="仿宋_GB2312"/>
          <w:color w:val="auto"/>
          <w:sz w:val="24"/>
          <w:szCs w:val="24"/>
          <w:highlight w:val="none"/>
        </w:rPr>
        <w:t>[2019]19</w:t>
      </w:r>
      <w:r>
        <w:rPr>
          <w:rFonts w:hint="eastAsia" w:ascii="宋体" w:hAnsi="宋体" w:cs="仿宋_GB2312"/>
          <w:color w:val="auto"/>
          <w:sz w:val="24"/>
          <w:szCs w:val="24"/>
          <w:highlight w:val="none"/>
        </w:rPr>
        <w:t>号）</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采购属于政府强</w:t>
      </w:r>
      <w:r>
        <w:rPr>
          <w:rFonts w:hint="eastAsia" w:ascii="宋体" w:hAnsi="宋体" w:cs="仿宋_GB2312"/>
          <w:color w:val="auto"/>
          <w:sz w:val="24"/>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二、促进中小企业发展（不含民办非企业）</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、根据财政部、工业和信息化部发布的《政府采购促进中小企业发展暂行办法》（财库</w:t>
      </w:r>
      <w:r>
        <w:rPr>
          <w:rFonts w:ascii="宋体" w:hAnsi="宋体" w:cs="仿宋_GB2312"/>
          <w:color w:val="auto"/>
          <w:sz w:val="24"/>
          <w:szCs w:val="24"/>
          <w:highlight w:val="none"/>
          <w:lang w:val="zh-CN"/>
        </w:rPr>
        <w:t>[2011]181</w:t>
      </w:r>
      <w:r>
        <w:rPr>
          <w:rFonts w:hint="eastAsia" w:ascii="宋体" w:hAnsi="宋体" w:cs="仿宋_GB2312"/>
          <w:color w:val="auto"/>
          <w:sz w:val="24"/>
          <w:szCs w:val="24"/>
          <w:highlight w:val="none"/>
          <w:lang w:val="zh-CN"/>
        </w:rPr>
        <w:t>号）规定，本项目为非专门面向中小企业采购的项目，对小型和微型企业产品的价格给予</w:t>
      </w:r>
      <w:r>
        <w:rPr>
          <w:rFonts w:ascii="宋体" w:hAnsi="宋体" w:cs="仿宋_GB2312"/>
          <w:color w:val="auto"/>
          <w:sz w:val="24"/>
          <w:szCs w:val="24"/>
          <w:highlight w:val="none"/>
          <w:lang w:val="zh-CN"/>
        </w:rPr>
        <w:t>6%-10%</w:t>
      </w:r>
      <w:r>
        <w:rPr>
          <w:rFonts w:hint="eastAsia" w:ascii="宋体" w:hAnsi="宋体" w:cs="仿宋_GB2312"/>
          <w:color w:val="auto"/>
          <w:sz w:val="24"/>
          <w:szCs w:val="24"/>
          <w:highlight w:val="none"/>
          <w:lang w:val="zh-CN"/>
        </w:rPr>
        <w:t>的扣除，用扣除后的价格参与评审。</w:t>
      </w:r>
    </w:p>
    <w:p>
      <w:pPr>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highlight w:val="none"/>
          <w:lang w:val="zh-CN"/>
        </w:rPr>
        <w:t>30%</w:t>
      </w:r>
      <w:r>
        <w:rPr>
          <w:rFonts w:hint="eastAsia" w:ascii="宋体" w:hAnsi="宋体" w:cs="仿宋_GB2312"/>
          <w:color w:val="auto"/>
          <w:sz w:val="24"/>
          <w:szCs w:val="24"/>
          <w:highlight w:val="none"/>
          <w:lang w:val="zh-CN"/>
        </w:rPr>
        <w:t>以上的，给予联合体</w:t>
      </w:r>
      <w:r>
        <w:rPr>
          <w:rFonts w:ascii="宋体" w:hAnsi="宋体" w:cs="仿宋_GB2312"/>
          <w:color w:val="auto"/>
          <w:sz w:val="24"/>
          <w:szCs w:val="24"/>
          <w:highlight w:val="none"/>
          <w:lang w:val="zh-CN"/>
        </w:rPr>
        <w:t>2%-3%</w:t>
      </w:r>
      <w:r>
        <w:rPr>
          <w:rFonts w:hint="eastAsia" w:ascii="宋体" w:hAnsi="宋体" w:cs="仿宋_GB2312"/>
          <w:color w:val="auto"/>
          <w:sz w:val="24"/>
          <w:szCs w:val="24"/>
          <w:highlight w:val="none"/>
          <w:lang w:val="zh-CN"/>
        </w:rPr>
        <w:t>的价格扣除，用扣除后的价格参与评审。</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按照财政部、司法部发布的《关于政府采购支持监狱企业发展有关问题的通知》（</w:t>
      </w:r>
      <w:bookmarkStart w:id="2" w:name="OLE_LINK6"/>
      <w:r>
        <w:rPr>
          <w:rFonts w:hint="eastAsia" w:ascii="宋体" w:hAnsi="宋体" w:cs="仿宋_GB2312"/>
          <w:color w:val="auto"/>
          <w:sz w:val="24"/>
          <w:szCs w:val="24"/>
          <w:highlight w:val="none"/>
          <w:lang w:val="zh-CN"/>
        </w:rPr>
        <w:t>财库</w:t>
      </w:r>
      <w:r>
        <w:rPr>
          <w:rFonts w:ascii="宋体" w:hAnsi="宋体" w:cs="仿宋_GB2312"/>
          <w:color w:val="auto"/>
          <w:sz w:val="24"/>
          <w:szCs w:val="24"/>
          <w:highlight w:val="none"/>
          <w:lang w:val="zh-CN"/>
        </w:rPr>
        <w:t>[2014]68</w:t>
      </w:r>
      <w:r>
        <w:rPr>
          <w:rFonts w:hint="eastAsia" w:ascii="宋体" w:hAnsi="宋体" w:cs="仿宋_GB2312"/>
          <w:color w:val="auto"/>
          <w:sz w:val="24"/>
          <w:szCs w:val="24"/>
          <w:highlight w:val="none"/>
          <w:lang w:val="zh-CN"/>
        </w:rPr>
        <w:t>号</w:t>
      </w:r>
      <w:bookmarkEnd w:id="2"/>
      <w:r>
        <w:rPr>
          <w:rFonts w:hint="eastAsia" w:ascii="宋体" w:hAnsi="宋体" w:cs="仿宋_GB2312"/>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含新疆生产建设兵团</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出具的属于监狱企业的证明文件。</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、按照财政部、民政部、中国残疾人联合会和残疾人发布的《三部门联合发布关于促进残疾人就业政府采购政策的通知》（财库</w:t>
      </w:r>
      <w:r>
        <w:rPr>
          <w:rFonts w:ascii="宋体" w:hAnsi="宋体" w:cs="仿宋_GB2312"/>
          <w:color w:val="auto"/>
          <w:sz w:val="24"/>
          <w:szCs w:val="24"/>
          <w:highlight w:val="none"/>
          <w:lang w:val="zh-CN"/>
        </w:rPr>
        <w:t>[2017]141</w:t>
      </w:r>
      <w:r>
        <w:rPr>
          <w:rFonts w:hint="eastAsia" w:ascii="宋体" w:hAnsi="宋体" w:cs="仿宋_GB2312"/>
          <w:color w:val="auto"/>
          <w:sz w:val="24"/>
          <w:szCs w:val="24"/>
          <w:highlight w:val="none"/>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4"/>
          <w:szCs w:val="24"/>
          <w:highlight w:val="none"/>
        </w:rPr>
        <w:t>残疾人福利性单位属于小型、微型企业的，不重复享受政策。</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、中标人为残疾人福利性单位的，采购人应当随中标结果同时公告其《残疾人福利性单位声明函》，接受社会监督。</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、根据《财政部国务院扶贫办关于运用政府采购政策支持脱贫攻坚的通知》财库〔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27</w:t>
      </w:r>
      <w:r>
        <w:rPr>
          <w:rFonts w:hint="eastAsia" w:ascii="宋体" w:hAnsi="宋体" w:cs="仿宋_GB2312"/>
          <w:color w:val="auto"/>
          <w:sz w:val="24"/>
          <w:szCs w:val="24"/>
          <w:highlight w:val="none"/>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 w:val="24"/>
          <w:szCs w:val="24"/>
          <w:highlight w:val="none"/>
          <w:lang w:val="zh-CN"/>
        </w:rPr>
        <w:t>832</w:t>
      </w:r>
      <w:r>
        <w:rPr>
          <w:rFonts w:hint="eastAsia" w:ascii="宋体" w:hAnsi="宋体" w:cs="仿宋_GB2312"/>
          <w:color w:val="auto"/>
          <w:sz w:val="24"/>
          <w:szCs w:val="24"/>
          <w:highlight w:val="none"/>
          <w:lang w:val="zh-CN"/>
        </w:rPr>
        <w:t>个国家级贫困县域内，且聘用建档立卡贫困人员物业公司提供的物业服务。</w:t>
      </w:r>
    </w:p>
    <w:p>
      <w:pPr>
        <w:topLinePunct/>
        <w:spacing w:line="360" w:lineRule="auto"/>
        <w:ind w:firstLine="480" w:firstLineChars="200"/>
        <w:contextualSpacing/>
        <w:rPr>
          <w:highlight w:val="none"/>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第六章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资格审查与评标</w:t>
      </w:r>
    </w:p>
    <w:p>
      <w:pPr>
        <w:pStyle w:val="17"/>
        <w:spacing w:line="360" w:lineRule="auto"/>
        <w:contextualSpacing/>
        <w:rPr>
          <w:rFonts w:ascii="宋体"/>
          <w:bCs/>
          <w:color w:val="auto"/>
          <w:sz w:val="24"/>
          <w:szCs w:val="24"/>
          <w:highlight w:val="none"/>
        </w:rPr>
      </w:pPr>
      <w:r>
        <w:rPr>
          <w:rFonts w:hint="eastAsia" w:ascii="宋体" w:hAnsi="宋体" w:cs="仿宋_GB2312"/>
          <w:b/>
          <w:color w:val="auto"/>
          <w:sz w:val="24"/>
          <w:szCs w:val="24"/>
          <w:highlight w:val="none"/>
          <w:lang w:val="zh-CN"/>
        </w:rPr>
        <w:t>一、资格审查</w:t>
      </w:r>
    </w:p>
    <w:p>
      <w:pPr>
        <w:spacing w:line="360" w:lineRule="auto"/>
        <w:ind w:right="420" w:rightChars="200" w:firstLine="480" w:firstLineChars="200"/>
        <w:contextualSpacing/>
        <w:rPr>
          <w:rFonts w:ascii="宋体"/>
          <w:bCs/>
          <w:color w:val="auto"/>
          <w:sz w:val="24"/>
          <w:szCs w:val="24"/>
          <w:highlight w:val="none"/>
        </w:rPr>
      </w:pPr>
      <w:r>
        <w:rPr>
          <w:rFonts w:hint="eastAsia" w:ascii="宋体" w:hAnsi="宋体"/>
          <w:bCs/>
          <w:color w:val="auto"/>
          <w:sz w:val="24"/>
          <w:szCs w:val="24"/>
          <w:highlight w:val="none"/>
        </w:rPr>
        <w:t>（一）开标结束后，采购人依法对投标人资格进行审查。确定符合资格的投标人不少于</w:t>
      </w:r>
      <w:r>
        <w:rPr>
          <w:rFonts w:ascii="宋体" w:hAnsi="宋体"/>
          <w:bCs/>
          <w:color w:val="auto"/>
          <w:sz w:val="24"/>
          <w:szCs w:val="24"/>
          <w:highlight w:val="none"/>
        </w:rPr>
        <w:t>3</w:t>
      </w:r>
      <w:r>
        <w:rPr>
          <w:rFonts w:hint="eastAsia" w:ascii="宋体" w:hAnsi="宋体"/>
          <w:bCs/>
          <w:color w:val="auto"/>
          <w:sz w:val="24"/>
          <w:szCs w:val="24"/>
          <w:highlight w:val="none"/>
        </w:rPr>
        <w:t>家的，将组织评标委员会进行评标。</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序号</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资格审查因素</w:t>
            </w:r>
          </w:p>
        </w:tc>
        <w:tc>
          <w:tcPr>
            <w:tcW w:w="5954"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1</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投标函</w:t>
            </w:r>
          </w:p>
        </w:tc>
        <w:tc>
          <w:tcPr>
            <w:tcW w:w="5954" w:type="dxa"/>
            <w:vAlign w:val="center"/>
          </w:tcPr>
          <w:p>
            <w:pPr>
              <w:spacing w:line="360" w:lineRule="auto"/>
              <w:rPr>
                <w:rFonts w:ascii="宋体"/>
                <w:b/>
                <w:color w:val="auto"/>
                <w:sz w:val="24"/>
                <w:szCs w:val="24"/>
                <w:highlight w:val="none"/>
              </w:rPr>
            </w:pPr>
            <w:r>
              <w:rPr>
                <w:rFonts w:hint="eastAsia" w:ascii="宋体" w:hAnsi="宋体" w:cs="微软雅黑"/>
                <w:bCs/>
                <w:color w:val="auto"/>
                <w:sz w:val="24"/>
                <w:szCs w:val="24"/>
                <w:highlight w:val="none"/>
              </w:rPr>
              <w:t>参考招标文件第八章</w:t>
            </w:r>
            <w:r>
              <w:rPr>
                <w:rFonts w:ascii="宋体" w:hAnsi="宋体" w:cs="微软雅黑"/>
                <w:bCs/>
                <w:color w:val="auto"/>
                <w:sz w:val="24"/>
                <w:szCs w:val="24"/>
                <w:highlight w:val="none"/>
              </w:rPr>
              <w:t>3.1</w:t>
            </w:r>
            <w:r>
              <w:rPr>
                <w:rFonts w:hint="eastAsia" w:ascii="宋体" w:hAnsi="宋体" w:cs="微软雅黑"/>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2</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法人或者其他组织的营业执照等证明文件，自然人的身份证明</w:t>
            </w:r>
          </w:p>
        </w:tc>
        <w:tc>
          <w:tcPr>
            <w:tcW w:w="5954" w:type="dxa"/>
            <w:vAlign w:val="center"/>
          </w:tcPr>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）企业法人营业执照或营业执照。（企业投标提供）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）事业单位法人证书。（事业单位投标提供）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）执业许可证。（非企业专业服务机构投标提供）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）个体工商户营业执照。（个体工商户投标提供）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）自然人身份证明。（自然人投标提供）</w:t>
            </w:r>
          </w:p>
          <w:p>
            <w:pPr>
              <w:spacing w:line="360" w:lineRule="auto"/>
              <w:jc w:val="left"/>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6</w:t>
            </w:r>
            <w:r>
              <w:rPr>
                <w:rFonts w:hint="eastAsia" w:ascii="宋体" w:hAnsi="宋体"/>
                <w:bCs/>
                <w:color w:val="auto"/>
                <w:sz w:val="24"/>
                <w:szCs w:val="24"/>
                <w:highlight w:val="none"/>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3</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财务状况报告相关材料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）投标人是法人（法人包括企业法人、机关法人、事业单位法人和社会团体法人），提供本单位：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年度经审计的财务报告，包括资产负债表、利润表、现金流量表、所有者权益变动表及其附注；</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②基本开户银行出具的资信证明；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）投标人（其他组织和自然人）提供本单位：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年度经审计的财务报告，包括资产负债表、利润表、现金流量表、所有者权益变动表及其附注；</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4</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依法缴纳税收相关材料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5</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依法缴纳社会保障资金的证明材料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6</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履行合同所必须的设备和专业技术能力的证明材料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①与本项目投标相关设备的购置发票、专业技术人员职称证书、用工合同等；</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②投标人具备履行合同所必须的设备和专业技术能力承诺函或声明（承诺函或声明格式自拟）。</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7</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参加政府采购活动前</w:t>
            </w:r>
            <w:r>
              <w:rPr>
                <w:rFonts w:ascii="宋体" w:hAnsi="宋体"/>
                <w:b/>
                <w:bCs/>
                <w:color w:val="auto"/>
                <w:sz w:val="24"/>
                <w:szCs w:val="24"/>
                <w:highlight w:val="none"/>
              </w:rPr>
              <w:t>3</w:t>
            </w:r>
            <w:r>
              <w:rPr>
                <w:rFonts w:hint="eastAsia" w:ascii="宋体" w:hAnsi="宋体"/>
                <w:b/>
                <w:bCs/>
                <w:color w:val="auto"/>
                <w:sz w:val="24"/>
                <w:szCs w:val="24"/>
                <w:highlight w:val="none"/>
              </w:rPr>
              <w:t>年内在经营活动中没有重大违法记录的声明</w:t>
            </w:r>
          </w:p>
        </w:tc>
        <w:tc>
          <w:tcPr>
            <w:tcW w:w="5954" w:type="dxa"/>
            <w:vAlign w:val="center"/>
          </w:tcPr>
          <w:p>
            <w:pPr>
              <w:spacing w:line="360" w:lineRule="auto"/>
              <w:jc w:val="left"/>
              <w:rPr>
                <w:rFonts w:ascii="宋体"/>
                <w:b/>
                <w:bCs/>
                <w:color w:val="auto"/>
                <w:sz w:val="24"/>
                <w:szCs w:val="24"/>
                <w:highlight w:val="none"/>
              </w:rPr>
            </w:pPr>
            <w:r>
              <w:rPr>
                <w:rFonts w:hint="eastAsia" w:ascii="宋体" w:hAnsi="宋体" w:cs="微软雅黑"/>
                <w:bCs/>
                <w:color w:val="auto"/>
                <w:sz w:val="24"/>
                <w:szCs w:val="24"/>
                <w:highlight w:val="none"/>
              </w:rPr>
              <w:t>按照招标文件提供格式填写。</w:t>
            </w:r>
            <w:r>
              <w:rPr>
                <w:rFonts w:hint="eastAsia" w:ascii="宋体" w:hAnsi="宋体"/>
                <w:bCs/>
                <w:color w:val="auto"/>
                <w:sz w:val="24"/>
                <w:szCs w:val="24"/>
                <w:highlight w:val="none"/>
              </w:rPr>
              <w:t>投标人“参加政府采购活动前</w:t>
            </w:r>
            <w:r>
              <w:rPr>
                <w:rFonts w:ascii="宋体" w:hAnsi="宋体"/>
                <w:bCs/>
                <w:color w:val="auto"/>
                <w:sz w:val="24"/>
                <w:szCs w:val="24"/>
                <w:highlight w:val="none"/>
              </w:rPr>
              <w:t>3</w:t>
            </w:r>
            <w:r>
              <w:rPr>
                <w:rFonts w:hint="eastAsia" w:ascii="宋体" w:hAnsi="宋体"/>
                <w:bCs/>
                <w:color w:val="auto"/>
                <w:sz w:val="24"/>
                <w:szCs w:val="24"/>
                <w:highlight w:val="none"/>
              </w:rPr>
              <w:t>年内在经营活动中没有重大违法记录的书面声明”。</w:t>
            </w:r>
            <w:r>
              <w:rPr>
                <w:rFonts w:ascii="宋体" w:hAnsi="宋体"/>
                <w:bCs/>
                <w:color w:val="auto"/>
                <w:sz w:val="24"/>
                <w:szCs w:val="24"/>
                <w:highlight w:val="none"/>
              </w:rPr>
              <w:t xml:space="preserve"> </w:t>
            </w:r>
            <w:r>
              <w:rPr>
                <w:rFonts w:hint="eastAsia" w:ascii="宋体" w:hAnsi="宋体"/>
                <w:bCs/>
                <w:color w:val="auto"/>
                <w:sz w:val="24"/>
                <w:szCs w:val="24"/>
                <w:highlight w:val="none"/>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8</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信用记录查询及使用</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政府采购活动中查询及使用投标人信用记录的具体要求为：投标人未被列入“信用中国”网站失信被执行人、重大税收违法案件当事人名单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“中国政府采购网”政府采购严重违法失信行为记录名单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w:t>
            </w:r>
            <w:r>
              <w:rPr>
                <w:rFonts w:hint="eastAsia" w:ascii="宋体" w:hAnsi="宋体" w:cs="仿宋_GB2312"/>
                <w:color w:val="auto"/>
                <w:sz w:val="24"/>
                <w:szCs w:val="24"/>
                <w:highlight w:val="none"/>
                <w:shd w:val="clear" w:color="auto" w:fill="FFFFFF"/>
              </w:rPr>
              <w:t>“国家企业信用公示系统”网站（www.gsxt.gov.cn）严重违法失信企业名单（黑名单）的投标人；</w:t>
            </w:r>
            <w:r>
              <w:rPr>
                <w:rFonts w:hint="eastAsia" w:ascii="宋体" w:hAnsi="宋体"/>
                <w:bCs/>
                <w:color w:val="auto"/>
                <w:sz w:val="24"/>
                <w:szCs w:val="24"/>
                <w:highlight w:val="none"/>
              </w:rPr>
              <w:t>（联合体形式投标的，联合体成员存在不良信用记录，视同联合体存在不良信用记录）。</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）查询渠道：</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28"/>
                <w:rFonts w:ascii="宋体" w:hAnsi="宋体"/>
                <w:bCs/>
                <w:color w:val="auto"/>
                <w:sz w:val="24"/>
                <w:szCs w:val="24"/>
                <w:highlight w:val="none"/>
              </w:rPr>
              <w:t>www.creditchina.gov.cn</w:t>
            </w:r>
            <w:r>
              <w:rPr>
                <w:rStyle w:val="28"/>
                <w:rFonts w:ascii="宋体" w:hAnsi="宋体"/>
                <w:bCs/>
                <w:color w:val="auto"/>
                <w:sz w:val="24"/>
                <w:szCs w:val="24"/>
                <w:highlight w:val="none"/>
              </w:rPr>
              <w:fldChar w:fldCharType="end"/>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②“中国政府采购网”（</w:t>
            </w:r>
            <w:r>
              <w:rPr>
                <w:rFonts w:ascii="宋体" w:hAnsi="宋体"/>
                <w:bCs/>
                <w:color w:val="auto"/>
                <w:sz w:val="24"/>
                <w:szCs w:val="24"/>
                <w:highlight w:val="none"/>
              </w:rPr>
              <w:t>www.ccgp.gov.cn</w:t>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国家企业信用公示系统”网站（www.gsxt.gov.cn）；</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）截止时间：同投标截止时间；</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）信用信息的使用原则：</w:t>
            </w:r>
            <w:r>
              <w:rPr>
                <w:rFonts w:hint="eastAsia" w:ascii="宋体" w:hAnsi="宋体" w:cs="宋体"/>
                <w:color w:val="auto"/>
                <w:kern w:val="0"/>
                <w:sz w:val="24"/>
                <w:szCs w:val="24"/>
                <w:highlight w:val="none"/>
              </w:rPr>
              <w:t>经采购人认定的被列入失信被执行人、重大税收违法案件当事人名单、</w:t>
            </w:r>
            <w:r>
              <w:rPr>
                <w:rFonts w:hint="eastAsia" w:ascii="宋体" w:hAnsi="宋体" w:cs="仿宋_GB2312"/>
                <w:color w:val="auto"/>
                <w:sz w:val="24"/>
                <w:szCs w:val="24"/>
                <w:highlight w:val="none"/>
                <w:shd w:val="clear" w:color="auto" w:fill="FFFFFF"/>
              </w:rPr>
              <w:t>政府采购严重违法失信行为记录名单、</w:t>
            </w:r>
            <w:r>
              <w:rPr>
                <w:rFonts w:hint="eastAsia" w:ascii="宋体" w:hAnsi="宋体" w:cs="宋体"/>
                <w:color w:val="auto"/>
                <w:kern w:val="0"/>
                <w:sz w:val="24"/>
                <w:szCs w:val="24"/>
                <w:highlight w:val="none"/>
              </w:rPr>
              <w:t>严重违法失信</w:t>
            </w:r>
            <w:r>
              <w:rPr>
                <w:rFonts w:hint="eastAsia" w:ascii="宋体" w:hAnsi="宋体" w:cs="宋体"/>
                <w:color w:val="auto"/>
                <w:kern w:val="0"/>
                <w:sz w:val="24"/>
                <w:szCs w:val="24"/>
                <w:highlight w:val="none"/>
                <w:lang w:eastAsia="zh-CN"/>
              </w:rPr>
              <w:t>企业</w:t>
            </w:r>
            <w:r>
              <w:rPr>
                <w:rFonts w:hint="eastAsia" w:ascii="宋体" w:hAnsi="宋体" w:cs="宋体"/>
                <w:color w:val="auto"/>
                <w:kern w:val="0"/>
                <w:sz w:val="24"/>
                <w:szCs w:val="24"/>
                <w:highlight w:val="none"/>
              </w:rPr>
              <w:t>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9</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投标</w:t>
            </w:r>
            <w:r>
              <w:rPr>
                <w:rFonts w:hint="eastAsia" w:ascii="宋体" w:hAnsi="宋体" w:cs="仿宋_GB2312"/>
                <w:b/>
                <w:color w:val="auto"/>
                <w:sz w:val="24"/>
                <w:szCs w:val="24"/>
                <w:highlight w:val="none"/>
                <w:lang w:val="zh-CN"/>
              </w:rPr>
              <w:t>报价</w:t>
            </w:r>
          </w:p>
        </w:tc>
        <w:tc>
          <w:tcPr>
            <w:tcW w:w="5954" w:type="dxa"/>
          </w:tcPr>
          <w:p>
            <w:pPr>
              <w:spacing w:line="360" w:lineRule="auto"/>
              <w:rPr>
                <w:rFonts w:ascii="宋体"/>
                <w:b/>
                <w:bCs/>
                <w:color w:val="auto"/>
                <w:sz w:val="24"/>
                <w:szCs w:val="24"/>
                <w:highlight w:val="none"/>
              </w:rPr>
            </w:pPr>
            <w:r>
              <w:rPr>
                <w:rFonts w:hint="eastAsia" w:ascii="宋体" w:hAnsi="宋体" w:cs="仿宋_GB2312"/>
                <w:color w:val="auto"/>
                <w:sz w:val="24"/>
                <w:szCs w:val="24"/>
                <w:highlight w:val="none"/>
                <w:lang w:val="zh-CN"/>
              </w:rPr>
              <w:t>投标报价是否超出招标文件中规定的预算金额，超出预算金额的投标无效。如投标人须知前附表规定最高限价，则</w:t>
            </w:r>
            <w:r>
              <w:rPr>
                <w:rFonts w:hint="eastAsia" w:ascii="宋体" w:hAnsi="宋体" w:cs="宋体"/>
                <w:bCs/>
                <w:color w:val="auto"/>
                <w:sz w:val="24"/>
                <w:szCs w:val="24"/>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10</w:t>
            </w:r>
          </w:p>
        </w:tc>
        <w:tc>
          <w:tcPr>
            <w:tcW w:w="2410" w:type="dxa"/>
            <w:vAlign w:val="center"/>
          </w:tcPr>
          <w:p>
            <w:pPr>
              <w:spacing w:line="360" w:lineRule="auto"/>
              <w:rPr>
                <w:rFonts w:hint="eastAsia" w:ascii="宋体" w:eastAsia="宋体"/>
                <w:color w:val="auto"/>
                <w:sz w:val="24"/>
                <w:szCs w:val="24"/>
                <w:highlight w:val="none"/>
                <w:lang w:eastAsia="zh-CN"/>
              </w:rPr>
            </w:pPr>
            <w:r>
              <w:rPr>
                <w:rFonts w:hint="eastAsia" w:ascii="宋体" w:hAnsi="宋体"/>
                <w:b/>
                <w:color w:val="auto"/>
                <w:sz w:val="24"/>
                <w:szCs w:val="24"/>
                <w:highlight w:val="none"/>
              </w:rPr>
              <w:t>投标</w:t>
            </w:r>
            <w:r>
              <w:rPr>
                <w:rFonts w:hint="eastAsia" w:ascii="宋体" w:hAnsi="宋体"/>
                <w:b/>
                <w:color w:val="auto"/>
                <w:sz w:val="24"/>
                <w:szCs w:val="24"/>
                <w:highlight w:val="none"/>
                <w:lang w:eastAsia="zh-CN"/>
              </w:rPr>
              <w:t>保证金</w:t>
            </w:r>
          </w:p>
        </w:tc>
        <w:tc>
          <w:tcPr>
            <w:tcW w:w="5954" w:type="dxa"/>
            <w:vAlign w:val="center"/>
          </w:tcPr>
          <w:p>
            <w:pPr>
              <w:spacing w:line="360" w:lineRule="auto"/>
              <w:rPr>
                <w:rFonts w:ascii="宋体"/>
                <w:b/>
                <w:color w:val="auto"/>
                <w:sz w:val="24"/>
                <w:szCs w:val="24"/>
                <w:highlight w:val="none"/>
              </w:rPr>
            </w:pPr>
            <w:r>
              <w:rPr>
                <w:rFonts w:hint="eastAsia" w:ascii="宋体"/>
                <w:b w:val="0"/>
                <w:bCs/>
                <w:color w:val="auto"/>
                <w:sz w:val="24"/>
                <w:szCs w:val="24"/>
                <w:highlight w:val="none"/>
                <w:lang w:val="zh-CN"/>
              </w:rPr>
              <w:t>保证金缴纳回执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11</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联合体协议</w:t>
            </w:r>
          </w:p>
        </w:tc>
        <w:tc>
          <w:tcPr>
            <w:tcW w:w="5954" w:type="dxa"/>
          </w:tcPr>
          <w:p>
            <w:pPr>
              <w:spacing w:line="360" w:lineRule="auto"/>
              <w:rPr>
                <w:rFonts w:ascii="宋体"/>
                <w:b/>
                <w:bCs/>
                <w:color w:val="auto"/>
                <w:sz w:val="24"/>
                <w:szCs w:val="24"/>
                <w:highlight w:val="none"/>
              </w:rPr>
            </w:pPr>
            <w:r>
              <w:rPr>
                <w:rFonts w:hint="eastAsia" w:ascii="宋体" w:hAnsi="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highlight w:val="none"/>
              </w:rPr>
            </w:pPr>
            <w:r>
              <w:rPr>
                <w:rFonts w:ascii="宋体" w:hAnsi="宋体"/>
                <w:b/>
                <w:color w:val="auto"/>
                <w:sz w:val="24"/>
                <w:szCs w:val="24"/>
                <w:highlight w:val="none"/>
              </w:rPr>
              <w:t>12</w:t>
            </w:r>
          </w:p>
        </w:tc>
        <w:tc>
          <w:tcPr>
            <w:tcW w:w="2410" w:type="dxa"/>
            <w:vAlign w:val="center"/>
          </w:tcPr>
          <w:p>
            <w:pPr>
              <w:spacing w:line="360" w:lineRule="auto"/>
              <w:contextualSpacing/>
              <w:rPr>
                <w:rFonts w:ascii="宋体"/>
                <w:b/>
                <w:color w:val="auto"/>
                <w:sz w:val="24"/>
                <w:szCs w:val="24"/>
                <w:highlight w:val="none"/>
              </w:rPr>
            </w:pPr>
            <w:r>
              <w:rPr>
                <w:rFonts w:hint="eastAsia" w:ascii="宋体" w:hAnsi="宋体"/>
                <w:b/>
                <w:color w:val="auto"/>
                <w:sz w:val="24"/>
                <w:szCs w:val="24"/>
                <w:highlight w:val="none"/>
              </w:rPr>
              <w:t>投标人身份证明及授权</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）法定代表人身份证明或提供法定代表人授权委托书及被授权人身份证明。（法人投标提供）</w:t>
            </w:r>
          </w:p>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）单位负责人身份证明或提供单位负责人授权委托书及被授权人身份证明。（非法人投标提供）</w:t>
            </w:r>
          </w:p>
          <w:p>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pPr>
              <w:spacing w:line="360" w:lineRule="auto"/>
              <w:rPr>
                <w:rFonts w:ascii="宋体"/>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color w:val="auto"/>
                <w:sz w:val="24"/>
                <w:szCs w:val="24"/>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highlight w:val="none"/>
              </w:rPr>
            </w:pPr>
            <w:r>
              <w:rPr>
                <w:rFonts w:ascii="宋体" w:hAnsi="宋体"/>
                <w:b/>
                <w:color w:val="auto"/>
                <w:sz w:val="24"/>
                <w:szCs w:val="24"/>
                <w:highlight w:val="none"/>
              </w:rPr>
              <w:t>13</w:t>
            </w:r>
          </w:p>
        </w:tc>
        <w:tc>
          <w:tcPr>
            <w:tcW w:w="2410" w:type="dxa"/>
            <w:vAlign w:val="center"/>
          </w:tcPr>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供应商须具备的特殊</w:t>
            </w:r>
          </w:p>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资质证书</w:t>
            </w:r>
          </w:p>
        </w:tc>
        <w:tc>
          <w:tcPr>
            <w:tcW w:w="5954" w:type="dxa"/>
          </w:tcPr>
          <w:p>
            <w:pPr>
              <w:tabs>
                <w:tab w:val="left" w:pos="840"/>
              </w:tabs>
              <w:spacing w:line="360" w:lineRule="auto"/>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eastAsia="zh-CN"/>
              </w:rPr>
              <w:t>投标人须具有拟投产品有效的</w:t>
            </w:r>
            <w:r>
              <w:rPr>
                <w:rFonts w:hint="eastAsia" w:ascii="宋体" w:hAnsi="宋体" w:cs="仿宋_GB2312"/>
                <w:color w:val="auto"/>
                <w:sz w:val="24"/>
                <w:szCs w:val="24"/>
                <w:highlight w:val="none"/>
                <w:lang w:val="zh-CN"/>
              </w:rPr>
              <w:t>农药生产许可证、农药登记证（登记范围含烟草）</w:t>
            </w:r>
            <w:r>
              <w:rPr>
                <w:rFonts w:hint="eastAsia" w:ascii="宋体" w:hAnsi="宋体" w:cs="仿宋_GB2312"/>
                <w:color w:val="auto"/>
                <w:sz w:val="24"/>
                <w:szCs w:val="24"/>
                <w:highlight w:val="none"/>
                <w:lang w:val="zh-CN" w:eastAsia="zh-CN"/>
              </w:rPr>
              <w:t>和</w:t>
            </w:r>
            <w:r>
              <w:rPr>
                <w:rFonts w:hint="eastAsia" w:ascii="宋体" w:hAnsi="宋体" w:cs="仿宋_GB2312"/>
                <w:color w:val="auto"/>
                <w:sz w:val="24"/>
                <w:szCs w:val="24"/>
                <w:highlight w:val="none"/>
                <w:lang w:val="zh-CN"/>
              </w:rPr>
              <w:t>农药质量标准证</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如为代理商投标，上述资料</w:t>
            </w:r>
            <w:r>
              <w:rPr>
                <w:rFonts w:hint="eastAsia" w:ascii="宋体" w:hAnsi="宋体" w:cs="仿宋_GB2312"/>
                <w:color w:val="auto"/>
                <w:sz w:val="24"/>
                <w:szCs w:val="24"/>
                <w:highlight w:val="none"/>
                <w:lang w:val="zh-CN" w:eastAsia="zh-CN"/>
              </w:rPr>
              <w:t>仅</w:t>
            </w:r>
            <w:r>
              <w:rPr>
                <w:rFonts w:hint="eastAsia" w:ascii="宋体" w:hAnsi="宋体" w:cs="仿宋_GB2312"/>
                <w:color w:val="auto"/>
                <w:sz w:val="24"/>
                <w:szCs w:val="24"/>
                <w:highlight w:val="none"/>
                <w:lang w:val="zh-CN"/>
              </w:rPr>
              <w:t>提供加盖生产商公章的复印件扫描件或图片）</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4</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5</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为本项目提供整体设计、规范编制或者项目管理、监理、检测等服务的供应商不得参加本项目投标</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w:t>
            </w:r>
            <w:bookmarkStart w:id="3" w:name="baidusnap2"/>
            <w:bookmarkEnd w:id="3"/>
            <w:r>
              <w:rPr>
                <w:rFonts w:hint="eastAsia" w:ascii="宋体" w:hAnsi="宋体" w:cs="仿宋_GB2312"/>
                <w:color w:val="auto"/>
                <w:sz w:val="24"/>
                <w:szCs w:val="24"/>
                <w:highlight w:val="none"/>
                <w:lang w:val="zh-CN"/>
              </w:rPr>
              <w:t>提供未为本项目提供整体设计、</w:t>
            </w:r>
            <w:bookmarkStart w:id="4" w:name="baidusnap9"/>
            <w:bookmarkEnd w:id="4"/>
            <w:r>
              <w:rPr>
                <w:rFonts w:hint="eastAsia" w:ascii="宋体" w:hAnsi="宋体" w:cs="仿宋_GB2312"/>
                <w:color w:val="auto"/>
                <w:sz w:val="24"/>
                <w:szCs w:val="24"/>
                <w:highlight w:val="none"/>
                <w:lang w:val="zh-CN"/>
              </w:rPr>
              <w:t>规范编制或者项目管理、监理、检测等服务承诺函（承诺函格式自拟）。</w:t>
            </w:r>
          </w:p>
          <w:p>
            <w:pPr>
              <w:spacing w:line="360" w:lineRule="auto"/>
              <w:rPr>
                <w:rFonts w:ascii="宋体"/>
                <w:bCs/>
                <w:color w:val="auto"/>
                <w:sz w:val="24"/>
                <w:szCs w:val="24"/>
                <w:highlight w:val="none"/>
              </w:rPr>
            </w:pPr>
          </w:p>
        </w:tc>
      </w:tr>
    </w:tbl>
    <w:p>
      <w:pPr>
        <w:pStyle w:val="17"/>
        <w:spacing w:line="360" w:lineRule="auto"/>
        <w:contextualSpacing/>
        <w:jc w:val="center"/>
        <w:rPr>
          <w:rFonts w:hint="eastAsia" w:ascii="宋体" w:hAnsi="宋体" w:cs="仿宋_GB2312"/>
          <w:b/>
          <w:sz w:val="32"/>
          <w:szCs w:val="32"/>
          <w:highlight w:val="none"/>
          <w:lang w:val="zh-CN"/>
        </w:rPr>
      </w:pPr>
    </w:p>
    <w:p>
      <w:pPr>
        <w:pStyle w:val="17"/>
        <w:spacing w:line="360" w:lineRule="auto"/>
        <w:contextualSpacing/>
        <w:jc w:val="center"/>
        <w:rPr>
          <w:rFonts w:ascii="宋体" w:hAnsi="宋体" w:cs="仿宋_GB2312"/>
          <w:b/>
          <w:sz w:val="32"/>
          <w:szCs w:val="32"/>
          <w:highlight w:val="none"/>
          <w:lang w:val="zh-CN"/>
        </w:rPr>
      </w:pPr>
      <w:r>
        <w:rPr>
          <w:rFonts w:hint="eastAsia" w:ascii="宋体" w:hAnsi="宋体" w:cs="仿宋_GB2312"/>
          <w:b/>
          <w:sz w:val="32"/>
          <w:szCs w:val="32"/>
          <w:highlight w:val="none"/>
          <w:lang w:val="zh-CN"/>
        </w:rPr>
        <w:t>二、评标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（一）评标方法</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本项目采用最低评标价法。</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（二）</w:t>
      </w:r>
      <w:r>
        <w:rPr>
          <w:rFonts w:ascii="宋体" w:hAnsi="宋体" w:cs="仿宋_GB2312"/>
          <w:b/>
          <w:szCs w:val="24"/>
          <w:highlight w:val="none"/>
          <w:lang w:val="zh-CN"/>
        </w:rPr>
        <w:t>评标委员会负责具体评标事务，并独立履行下列职责</w:t>
      </w:r>
    </w:p>
    <w:p>
      <w:pPr>
        <w:pStyle w:val="17"/>
        <w:spacing w:line="360" w:lineRule="auto"/>
        <w:ind w:firstLine="482" w:firstLineChars="200"/>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1、</w:t>
      </w:r>
      <w:r>
        <w:rPr>
          <w:rFonts w:ascii="宋体" w:hAnsi="宋体" w:cs="仿宋_GB2312"/>
          <w:b/>
          <w:szCs w:val="24"/>
          <w:highlight w:val="none"/>
          <w:lang w:val="zh-CN"/>
        </w:rPr>
        <w:t>审查、评价投标文件是否符合招标文件的商务、技术等实质性要求；</w:t>
      </w:r>
    </w:p>
    <w:p>
      <w:pPr>
        <w:pStyle w:val="17"/>
        <w:spacing w:line="360" w:lineRule="auto"/>
        <w:ind w:firstLine="480" w:firstLineChars="200"/>
        <w:contextualSpacing/>
        <w:jc w:val="left"/>
        <w:rPr>
          <w:rFonts w:hint="eastAsia" w:ascii="宋体" w:hAnsi="宋体" w:cs="仿宋_GB2312"/>
          <w:szCs w:val="24"/>
          <w:highlight w:val="none"/>
          <w:lang w:val="zh-CN"/>
        </w:rPr>
      </w:pPr>
      <w:r>
        <w:rPr>
          <w:rFonts w:hint="eastAsia" w:ascii="宋体" w:hAnsi="宋体" w:cs="仿宋_GB2312"/>
          <w:szCs w:val="24"/>
          <w:highlight w:val="none"/>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ascii="宋体" w:hAnsi="宋体" w:cs="仿宋_GB2312"/>
          <w:szCs w:val="24"/>
          <w:highlight w:val="none"/>
          <w:lang w:val="zh-CN"/>
        </w:rPr>
      </w:pPr>
      <w:r>
        <w:rPr>
          <w:rFonts w:hint="eastAsia" w:ascii="宋体" w:hAnsi="宋体" w:cs="仿宋_GB2312"/>
          <w:szCs w:val="24"/>
          <w:highlight w:val="none"/>
          <w:lang w:val="zh-CN"/>
        </w:rPr>
        <w:t>注：符合性审查中所涉及到的证书及材料，均须在电子投标文件中提供原件扫描件（或图片）。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要求投标人对投标文件有关事项作出澄清或者说明；</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3、</w:t>
      </w:r>
      <w:r>
        <w:rPr>
          <w:rFonts w:ascii="宋体" w:hAnsi="宋体" w:cs="仿宋_GB2312"/>
          <w:b/>
          <w:szCs w:val="24"/>
          <w:highlight w:val="none"/>
          <w:lang w:val="zh-CN"/>
        </w:rPr>
        <w:t>对投标文件进行比较和评价；</w:t>
      </w:r>
    </w:p>
    <w:p>
      <w:pPr>
        <w:pStyle w:val="17"/>
        <w:spacing w:line="360" w:lineRule="auto"/>
        <w:ind w:firstLine="480" w:firstLineChars="200"/>
        <w:contextualSpacing/>
        <w:rPr>
          <w:rFonts w:hint="eastAsia" w:ascii="宋体" w:hAnsi="宋体" w:cs="仿宋_GB2312"/>
          <w:szCs w:val="24"/>
          <w:highlight w:val="none"/>
          <w:lang w:val="zh-CN"/>
        </w:rPr>
      </w:pPr>
      <w:r>
        <w:rPr>
          <w:rFonts w:hint="eastAsia" w:ascii="宋体" w:hAnsi="宋体" w:cs="仿宋_GB2312"/>
          <w:szCs w:val="24"/>
          <w:highlight w:val="none"/>
          <w:lang w:val="zh-CN"/>
        </w:rPr>
        <w:t>评标委员会按照招标文件中规定的评标方法和标准，对符合性审查合格的投标文件进行商务和技术评估，综合比较与评价。</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（1）价格分计算</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小型和微型企业不包含民办非企业单位。</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关于相同品牌产品（服务类项目不适用本条款规定）</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highlight w:val="none"/>
          <w:lang w:val="zh-CN"/>
        </w:rPr>
        <w:t>采取随机抽取</w:t>
      </w:r>
      <w:r>
        <w:rPr>
          <w:rFonts w:ascii="宋体" w:hAnsi="宋体" w:cs="仿宋_GB2312"/>
          <w:szCs w:val="24"/>
          <w:highlight w:val="none"/>
          <w:lang w:val="zh-CN"/>
        </w:rPr>
        <w:t>方式确定一个参加评标的投标人，其他投标无效。</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采用综合评分法的，提供相同品牌产品</w:t>
      </w:r>
      <w:r>
        <w:rPr>
          <w:rFonts w:hint="eastAsia" w:ascii="宋体" w:hAnsi="宋体" w:cs="仿宋_GB2312"/>
          <w:szCs w:val="24"/>
          <w:highlight w:val="none"/>
          <w:lang w:val="zh-CN"/>
        </w:rPr>
        <w:t>（</w:t>
      </w:r>
      <w:r>
        <w:rPr>
          <w:rFonts w:ascii="宋体" w:hAnsi="宋体" w:cs="仿宋_GB2312"/>
          <w:szCs w:val="24"/>
          <w:highlight w:val="none"/>
          <w:lang w:val="zh-CN"/>
        </w:rPr>
        <w:t>非单一产品采购项目，多家投标人提供的核心产品品牌相同</w:t>
      </w:r>
      <w:r>
        <w:rPr>
          <w:rFonts w:hint="eastAsia" w:ascii="宋体" w:hAnsi="宋体" w:cs="仿宋_GB2312"/>
          <w:szCs w:val="24"/>
          <w:highlight w:val="none"/>
          <w:lang w:val="zh-CN"/>
        </w:rPr>
        <w:t>）</w:t>
      </w:r>
      <w:r>
        <w:rPr>
          <w:rFonts w:ascii="宋体" w:hAnsi="宋体" w:cs="仿宋_GB2312"/>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highlight w:val="none"/>
          <w:lang w:val="zh-CN"/>
        </w:rPr>
        <w:t>由采购人或者采购人委托评标委员会</w:t>
      </w:r>
      <w:r>
        <w:rPr>
          <w:rFonts w:ascii="宋体" w:hAnsi="宋体" w:cs="仿宋_GB2312"/>
          <w:szCs w:val="24"/>
          <w:highlight w:val="none"/>
          <w:lang w:val="zh-CN"/>
        </w:rPr>
        <w:t>采取随机抽取方式确定</w:t>
      </w:r>
      <w:r>
        <w:rPr>
          <w:rFonts w:hint="eastAsia" w:ascii="宋体" w:hAnsi="宋体" w:cs="仿宋_GB2312"/>
          <w:szCs w:val="24"/>
          <w:highlight w:val="none"/>
          <w:lang w:val="zh-CN"/>
        </w:rPr>
        <w:t>一个投标人获得中标人推荐资格</w:t>
      </w:r>
      <w:r>
        <w:rPr>
          <w:rFonts w:ascii="宋体" w:hAnsi="宋体" w:cs="仿宋_GB2312"/>
          <w:szCs w:val="24"/>
          <w:highlight w:val="none"/>
          <w:lang w:val="zh-CN"/>
        </w:rPr>
        <w:t>，其他同品牌投标人不作为中标候选人。</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（3）强制采购节能产品和优先采购节能产品、优先采购环保产品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（4）关于强制性产品认证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1）如投标人所投产品属于“中国强制性产品认证”（3C认证）范围内,则必须承诺采用</w:t>
      </w:r>
      <w:r>
        <w:rPr>
          <w:rFonts w:ascii="宋体" w:hAnsi="宋体" w:cs="仿宋_GB2312"/>
          <w:szCs w:val="24"/>
          <w:highlight w:val="none"/>
          <w:lang w:val="zh-CN"/>
        </w:rPr>
        <w:t>《中华人民共和国实施强制性产品认证的产品目录》</w:t>
      </w:r>
      <w:r>
        <w:rPr>
          <w:rFonts w:hint="eastAsia" w:ascii="宋体" w:hAnsi="宋体" w:cs="仿宋_GB2312"/>
          <w:szCs w:val="24"/>
          <w:highlight w:val="none"/>
          <w:lang w:val="zh-CN"/>
        </w:rPr>
        <w:t>并在有效期内的产品，应在投标文件中提供“所投产品符合国家强制性要求承诺函”并加盖投标人公章，否则将承担其投标被视为非实质性响应投标的风险。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2)投标人所投产品如被列入</w:t>
      </w:r>
      <w:r>
        <w:rPr>
          <w:rFonts w:ascii="宋体" w:hAnsi="宋体" w:cs="仿宋_GB2312"/>
          <w:szCs w:val="24"/>
          <w:highlight w:val="none"/>
          <w:lang w:val="zh-CN"/>
        </w:rPr>
        <w:t>《信息安全产品强制性认证目录》，</w:t>
      </w:r>
      <w:r>
        <w:rPr>
          <w:rFonts w:hint="eastAsia" w:ascii="宋体" w:hAnsi="宋体" w:cs="仿宋_GB2312"/>
          <w:szCs w:val="24"/>
          <w:highlight w:val="none"/>
          <w:lang w:val="zh-CN"/>
        </w:rPr>
        <w:t>则投标文件中应根据本项目招标文件“第二章 项目需求”</w:t>
      </w:r>
      <w:r>
        <w:rPr>
          <w:rFonts w:ascii="宋体" w:hAnsi="宋体" w:cs="仿宋_GB2312"/>
          <w:szCs w:val="24"/>
          <w:highlight w:val="none"/>
          <w:lang w:val="zh-CN"/>
        </w:rPr>
        <w:t>提供</w:t>
      </w:r>
      <w:r>
        <w:rPr>
          <w:rFonts w:hint="eastAsia" w:ascii="宋体" w:hAnsi="宋体" w:cs="仿宋_GB2312"/>
          <w:szCs w:val="24"/>
          <w:highlight w:val="none"/>
          <w:lang w:val="zh-CN"/>
        </w:rPr>
        <w:t>：</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①中国信息安全认证中心官网（</w:t>
      </w:r>
      <w:r>
        <w:rPr>
          <w:rFonts w:ascii="宋体" w:hAnsi="宋体" w:cs="仿宋_GB2312"/>
          <w:szCs w:val="24"/>
          <w:highlight w:val="none"/>
          <w:lang w:val="zh-CN"/>
        </w:rPr>
        <w:t>http://www.isccc.gov.cn/index.shtml</w:t>
      </w:r>
      <w:r>
        <w:rPr>
          <w:rFonts w:hint="eastAsia" w:ascii="宋体" w:hAnsi="宋体" w:cs="仿宋_GB2312"/>
          <w:szCs w:val="24"/>
          <w:highlight w:val="none"/>
          <w:lang w:val="zh-CN"/>
        </w:rPr>
        <w:t>）产品查询结果截图并加盖投标人公章；</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②中国信息安全认证中心颁发的《中国国家信息安全产品认证证书》加盖投标人公章的原件扫描件（或图片）。</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注：仅需提供序号①～②其中之一即可。</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（5）支持脱贫攻坚（物业服务项目）</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（6）投标无效情形</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2）符合性审查资料未按招标文件要求签署、盖章的；</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3）有下列情形之一的，视为投标人串通投标，其投标无效：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a.不同投标人的投标文件由同一单位或者个人编制；</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b.不同投标人委托同一单位或者个人办理投标事宜；</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c.不同投标人的投标文件载明的项目管理成员或者联系人员为同一人；</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d.不同投标人的投标文件异常一致或者投标报价呈规律性差异；</w:t>
      </w:r>
    </w:p>
    <w:p>
      <w:pPr>
        <w:pStyle w:val="17"/>
        <w:spacing w:line="360" w:lineRule="auto"/>
        <w:ind w:firstLine="480" w:firstLineChars="200"/>
        <w:contextualSpacing/>
        <w:rPr>
          <w:rFonts w:hint="eastAsia" w:ascii="宋体" w:hAnsi="宋体" w:cs="仿宋_GB2312"/>
          <w:szCs w:val="24"/>
          <w:highlight w:val="none"/>
          <w:lang w:val="zh-CN"/>
        </w:rPr>
      </w:pPr>
      <w:r>
        <w:rPr>
          <w:rFonts w:hint="eastAsia" w:ascii="宋体" w:hAnsi="宋体" w:cs="仿宋_GB2312"/>
          <w:szCs w:val="24"/>
          <w:highlight w:val="none"/>
          <w:lang w:val="zh-CN"/>
        </w:rPr>
        <w:t>e.不同投标人的投标文件相互混装。</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480" w:firstLineChars="200"/>
        <w:contextualSpacing/>
        <w:rPr>
          <w:rFonts w:hint="eastAsia" w:ascii="宋体" w:hAnsi="宋体" w:cs="仿宋_GB2312"/>
          <w:szCs w:val="21"/>
          <w:highlight w:val="none"/>
          <w:lang w:val="zh-CN"/>
        </w:rPr>
      </w:pPr>
      <w:r>
        <w:rPr>
          <w:rFonts w:hint="eastAsia" w:ascii="宋体" w:hAnsi="宋体" w:cs="仿宋_GB2312"/>
          <w:szCs w:val="24"/>
          <w:highlight w:val="none"/>
          <w:lang w:val="zh-CN"/>
        </w:rPr>
        <w:t>5）</w:t>
      </w:r>
      <w:r>
        <w:rPr>
          <w:rFonts w:ascii="宋体" w:hAnsi="宋体" w:cs="仿宋_GB2312"/>
          <w:szCs w:val="24"/>
          <w:highlight w:val="none"/>
          <w:lang w:val="zh-CN"/>
        </w:rPr>
        <w:t>法律、法规和招标文件规定的其他无效情形。</w:t>
      </w:r>
    </w:p>
    <w:p>
      <w:pPr>
        <w:pStyle w:val="17"/>
        <w:spacing w:line="360" w:lineRule="auto"/>
        <w:ind w:firstLine="482" w:firstLineChars="200"/>
        <w:contextualSpacing/>
        <w:rPr>
          <w:rFonts w:hint="eastAsia" w:ascii="宋体" w:hAnsi="宋体" w:cs="仿宋_GB2312"/>
          <w:b/>
          <w:szCs w:val="24"/>
          <w:highlight w:val="none"/>
          <w:lang w:val="zh-CN"/>
        </w:rPr>
      </w:pPr>
      <w:r>
        <w:rPr>
          <w:rFonts w:hint="eastAsia" w:ascii="宋体" w:hAnsi="宋体" w:cs="仿宋_GB2312"/>
          <w:b/>
          <w:szCs w:val="24"/>
          <w:highlight w:val="none"/>
          <w:lang w:val="zh-CN"/>
        </w:rPr>
        <w:t>（7）评标标准</w:t>
      </w:r>
    </w:p>
    <w:p>
      <w:pPr>
        <w:widowControl/>
        <w:shd w:val="clear" w:color="auto" w:fill="FFFFFF"/>
        <w:spacing w:line="360" w:lineRule="atLeast"/>
        <w:ind w:firstLine="360" w:firstLineChars="150"/>
        <w:jc w:val="left"/>
        <w:rPr>
          <w:sz w:val="24"/>
          <w:szCs w:val="24"/>
          <w:highlight w:val="none"/>
        </w:rPr>
      </w:pPr>
      <w:r>
        <w:rPr>
          <w:rFonts w:hint="eastAsia" w:ascii="宋体" w:cs="仿宋_GB2312"/>
          <w:sz w:val="24"/>
          <w:szCs w:val="24"/>
          <w:highlight w:val="none"/>
          <w:lang w:val="zh-CN"/>
        </w:rPr>
        <w:t>（一）评标方法：最低评标价法</w:t>
      </w:r>
      <w:r>
        <w:rPr>
          <w:rFonts w:hint="eastAsia" w:ascii="MS Mincho" w:hAnsi="MS Mincho" w:eastAsia="MS Mincho" w:cs="MS Mincho"/>
          <w:sz w:val="24"/>
          <w:szCs w:val="24"/>
          <w:highlight w:val="none"/>
          <w:lang w:val="zh-CN"/>
        </w:rPr>
        <w:t>☑</w:t>
      </w:r>
      <w:r>
        <w:rPr>
          <w:rFonts w:hint="eastAsia" w:ascii="宋体" w:cs="仿宋_GB2312"/>
          <w:sz w:val="24"/>
          <w:szCs w:val="24"/>
          <w:highlight w:val="none"/>
          <w:lang w:val="zh-CN"/>
        </w:rPr>
        <w:t xml:space="preserve"> 综合评分法□</w:t>
      </w:r>
    </w:p>
    <w:p>
      <w:pPr>
        <w:widowControl/>
        <w:shd w:val="clear" w:color="auto" w:fill="FFFFFF"/>
        <w:spacing w:line="360" w:lineRule="atLeast"/>
        <w:ind w:firstLine="360" w:firstLineChars="150"/>
        <w:jc w:val="left"/>
        <w:rPr>
          <w:rFonts w:hint="eastAsia" w:ascii="宋体" w:cs="仿宋_GB2312"/>
          <w:sz w:val="24"/>
          <w:szCs w:val="24"/>
          <w:highlight w:val="none"/>
          <w:lang w:val="zh-CN"/>
        </w:rPr>
      </w:pPr>
      <w:r>
        <w:rPr>
          <w:rFonts w:hint="eastAsia" w:ascii="宋体" w:cs="仿宋_GB2312"/>
          <w:sz w:val="24"/>
          <w:szCs w:val="24"/>
          <w:highlight w:val="none"/>
          <w:lang w:val="zh-CN"/>
        </w:rPr>
        <w:t>（二）最低评标价法评标标准：</w:t>
      </w:r>
    </w:p>
    <w:p>
      <w:pPr>
        <w:tabs>
          <w:tab w:val="left" w:pos="360"/>
          <w:tab w:val="left" w:pos="540"/>
        </w:tabs>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1、本次评标采用最低评标价法，是指投标文件满足招标文件全部实质性要求，且投标报价最低的投标人为中标候选人的评标方法。</w:t>
      </w:r>
    </w:p>
    <w:p>
      <w:pPr>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2、采用最低评标价法评标时，除了算术修正和落实政府采购政策需进行的价格扣除外，不能对投标人的投标价格进行任何调整。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3、因落实政府采购政策进行价格调整的，以调整后的价格计算投标报价。</w:t>
      </w:r>
    </w:p>
    <w:p>
      <w:pPr>
        <w:spacing w:line="360" w:lineRule="auto"/>
        <w:ind w:firstLine="482" w:firstLineChars="200"/>
        <w:rPr>
          <w:rFonts w:ascii="宋体" w:hAnsi="宋体" w:cs="仿宋_GB2312"/>
          <w:b/>
          <w:sz w:val="24"/>
          <w:szCs w:val="24"/>
          <w:highlight w:val="none"/>
          <w:lang w:val="zh-CN"/>
        </w:rPr>
      </w:pPr>
      <w:r>
        <w:rPr>
          <w:rFonts w:hint="eastAsia" w:ascii="宋体" w:hAnsi="宋体" w:cs="仿宋_GB2312"/>
          <w:b/>
          <w:sz w:val="24"/>
          <w:szCs w:val="24"/>
          <w:highlight w:val="none"/>
          <w:lang w:val="zh-CN"/>
        </w:rPr>
        <w:t>其中：价格分计算（落实政府采购政策价格调整部分）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序号</w:t>
            </w:r>
          </w:p>
        </w:tc>
        <w:tc>
          <w:tcPr>
            <w:tcW w:w="2823"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情形</w:t>
            </w:r>
          </w:p>
        </w:tc>
        <w:tc>
          <w:tcPr>
            <w:tcW w:w="2552"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rPr>
              <w:t>价格扣除</w:t>
            </w:r>
            <w:r>
              <w:rPr>
                <w:rFonts w:hint="eastAsia" w:ascii="宋体" w:hAnsi="宋体"/>
                <w:b/>
                <w:sz w:val="24"/>
                <w:szCs w:val="24"/>
                <w:highlight w:val="none"/>
                <w:lang w:val="en-GB"/>
              </w:rPr>
              <w:t>比例</w:t>
            </w:r>
          </w:p>
        </w:tc>
        <w:tc>
          <w:tcPr>
            <w:tcW w:w="2835"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1</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非联合体投标人</w:t>
            </w:r>
          </w:p>
          <w:p>
            <w:pPr>
              <w:jc w:val="center"/>
              <w:rPr>
                <w:rFonts w:ascii="宋体" w:hAnsi="宋体"/>
                <w:b/>
                <w:sz w:val="24"/>
                <w:szCs w:val="24"/>
                <w:highlight w:val="none"/>
                <w:lang w:val="en-GB"/>
              </w:rPr>
            </w:pPr>
            <w:r>
              <w:rPr>
                <w:rFonts w:hint="eastAsia" w:ascii="宋体" w:hAnsi="宋体"/>
                <w:sz w:val="24"/>
                <w:szCs w:val="24"/>
                <w:highlight w:val="none"/>
                <w:lang w:val="en-GB"/>
              </w:rPr>
              <w:t>（投标人须为中小企业）</w:t>
            </w:r>
          </w:p>
        </w:tc>
        <w:tc>
          <w:tcPr>
            <w:tcW w:w="2552"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vMerge w:val="restart"/>
            <w:noWrap w:val="0"/>
            <w:vAlign w:val="center"/>
          </w:tcPr>
          <w:p>
            <w:pPr>
              <w:jc w:val="center"/>
              <w:rPr>
                <w:sz w:val="24"/>
                <w:szCs w:val="24"/>
                <w:highlight w:val="none"/>
                <w:lang w:val="en-GB"/>
              </w:rPr>
            </w:pPr>
            <w:r>
              <w:rPr>
                <w:rFonts w:hint="eastAsia"/>
                <w:sz w:val="24"/>
                <w:szCs w:val="24"/>
                <w:highlight w:val="none"/>
                <w:lang w:val="en-GB"/>
              </w:rPr>
              <w:t>评标价格＝投标报价—</w:t>
            </w:r>
            <w:r>
              <w:rPr>
                <w:rFonts w:hint="eastAsia"/>
                <w:sz w:val="24"/>
                <w:szCs w:val="24"/>
                <w:highlight w:val="none"/>
              </w:rPr>
              <w:t>小型和微型企业产品的价格</w:t>
            </w:r>
            <w:r>
              <w:rPr>
                <w:rFonts w:hint="eastAsia" w:ascii="宋体" w:hAnsi="宋体"/>
                <w:sz w:val="24"/>
                <w:szCs w:val="24"/>
                <w:highlight w:val="none"/>
                <w:lang w:val="en-GB"/>
              </w:rPr>
              <w:t>×</w:t>
            </w:r>
            <w:r>
              <w:rPr>
                <w:rFonts w:hint="eastAsia"/>
                <w:sz w:val="24"/>
                <w:szCs w:val="24"/>
                <w:highlight w:val="none"/>
                <w:lang w:val="en-GB"/>
              </w:rPr>
              <w:t>6%</w:t>
            </w:r>
          </w:p>
          <w:p>
            <w:pPr>
              <w:jc w:val="center"/>
              <w:rPr>
                <w:rFonts w:ascii="宋体" w:hAnsi="宋体"/>
                <w:b/>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2</w:t>
            </w:r>
          </w:p>
        </w:tc>
        <w:tc>
          <w:tcPr>
            <w:tcW w:w="2823" w:type="dxa"/>
            <w:noWrap w:val="0"/>
            <w:vAlign w:val="center"/>
          </w:tcPr>
          <w:p>
            <w:pPr>
              <w:jc w:val="center"/>
              <w:rPr>
                <w:rFonts w:ascii="宋体" w:hAnsi="宋体"/>
                <w:b/>
                <w:sz w:val="24"/>
                <w:szCs w:val="24"/>
                <w:highlight w:val="none"/>
              </w:rPr>
            </w:pPr>
            <w:r>
              <w:rPr>
                <w:rFonts w:hint="eastAsia" w:ascii="宋体" w:hAnsi="宋体"/>
                <w:sz w:val="24"/>
                <w:szCs w:val="24"/>
                <w:highlight w:val="none"/>
                <w:lang w:val="en-GB"/>
              </w:rPr>
              <w:t>联合体各方均为小型、微型企业</w:t>
            </w:r>
          </w:p>
        </w:tc>
        <w:tc>
          <w:tcPr>
            <w:tcW w:w="2552" w:type="dxa"/>
            <w:noWrap w:val="0"/>
            <w:vAlign w:val="center"/>
          </w:tcPr>
          <w:p>
            <w:pPr>
              <w:jc w:val="center"/>
              <w:rPr>
                <w:rFonts w:ascii="宋体" w:hAnsi="宋体"/>
                <w:sz w:val="24"/>
                <w:szCs w:val="24"/>
                <w:highlight w:val="none"/>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p>
            <w:pPr>
              <w:jc w:val="center"/>
              <w:rPr>
                <w:rFonts w:ascii="宋体" w:hAnsi="宋体"/>
                <w:b/>
                <w:sz w:val="24"/>
                <w:szCs w:val="24"/>
                <w:highlight w:val="none"/>
                <w:lang w:val="en-GB"/>
              </w:rPr>
            </w:pPr>
            <w:r>
              <w:rPr>
                <w:rFonts w:hint="eastAsia" w:ascii="宋体" w:hAnsi="宋体"/>
                <w:sz w:val="24"/>
                <w:szCs w:val="24"/>
                <w:highlight w:val="none"/>
              </w:rPr>
              <w:t>（不再享受序号3的价格折扣）</w:t>
            </w:r>
          </w:p>
        </w:tc>
        <w:tc>
          <w:tcPr>
            <w:tcW w:w="2835" w:type="dxa"/>
            <w:vMerge w:val="continue"/>
            <w:noWrap w:val="0"/>
            <w:vAlign w:val="top"/>
          </w:tcPr>
          <w:p>
            <w:pPr>
              <w:rPr>
                <w:rFonts w:ascii="宋体" w:hAnsi="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3</w:t>
            </w:r>
          </w:p>
        </w:tc>
        <w:tc>
          <w:tcPr>
            <w:tcW w:w="2823"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对联合体总金额扣除</w:t>
            </w:r>
          </w:p>
          <w:p>
            <w:pPr>
              <w:jc w:val="center"/>
              <w:rPr>
                <w:rFonts w:ascii="宋体" w:hAnsi="宋体"/>
                <w:b/>
                <w:sz w:val="24"/>
                <w:szCs w:val="24"/>
                <w:highlight w:val="none"/>
                <w:lang w:val="en-GB"/>
              </w:rPr>
            </w:pPr>
            <w:r>
              <w:rPr>
                <w:rFonts w:hint="eastAsia" w:ascii="宋体" w:hAnsi="宋体"/>
                <w:sz w:val="24"/>
                <w:szCs w:val="24"/>
                <w:highlight w:val="none"/>
                <w:u w:val="single"/>
              </w:rPr>
              <w:t xml:space="preserve"> </w:t>
            </w:r>
            <w:r>
              <w:rPr>
                <w:rFonts w:ascii="宋体" w:hAnsi="宋体"/>
                <w:sz w:val="24"/>
                <w:szCs w:val="24"/>
                <w:highlight w:val="none"/>
                <w:u w:val="single"/>
              </w:rPr>
              <w:t>2</w:t>
            </w:r>
            <w:r>
              <w:rPr>
                <w:rFonts w:hint="eastAsia" w:ascii="宋体" w:hAnsi="宋体"/>
                <w:sz w:val="24"/>
                <w:szCs w:val="24"/>
                <w:highlight w:val="none"/>
                <w:u w:val="single"/>
              </w:rPr>
              <w:t xml:space="preserve"> </w:t>
            </w:r>
            <w:r>
              <w:rPr>
                <w:rFonts w:hint="eastAsia" w:ascii="宋体" w:hAnsi="宋体"/>
                <w:sz w:val="24"/>
                <w:szCs w:val="24"/>
                <w:highlight w:val="none"/>
              </w:rPr>
              <w:t>%</w:t>
            </w:r>
          </w:p>
        </w:tc>
        <w:tc>
          <w:tcPr>
            <w:tcW w:w="2835" w:type="dxa"/>
            <w:noWrap w:val="0"/>
            <w:vAlign w:val="center"/>
          </w:tcPr>
          <w:p>
            <w:pPr>
              <w:jc w:val="center"/>
              <w:rPr>
                <w:rFonts w:ascii="宋体" w:hAnsi="宋体"/>
                <w:sz w:val="24"/>
                <w:szCs w:val="24"/>
                <w:highlight w:val="none"/>
                <w:u w:val="single"/>
              </w:rPr>
            </w:pPr>
            <w:r>
              <w:rPr>
                <w:rFonts w:hint="eastAsia" w:ascii="宋体" w:hAnsi="宋体"/>
                <w:sz w:val="24"/>
                <w:szCs w:val="24"/>
                <w:highlight w:val="none"/>
                <w:lang w:val="en-GB"/>
              </w:rPr>
              <w:t>评标价格＝投标报价×</w:t>
            </w:r>
            <w:r>
              <w:rPr>
                <w:rFonts w:hint="eastAsia" w:ascii="宋体" w:hAnsi="宋体"/>
                <w:sz w:val="24"/>
                <w:szCs w:val="24"/>
                <w:highlight w:val="none"/>
              </w:rPr>
              <w:t>(1-</w:t>
            </w:r>
            <w:r>
              <w:rPr>
                <w:rFonts w:ascii="宋体" w:hAnsi="宋体"/>
                <w:sz w:val="24"/>
                <w:szCs w:val="24"/>
                <w:highlight w:val="none"/>
                <w:u w:val="single"/>
              </w:rPr>
              <w:t>2</w:t>
            </w:r>
            <w:r>
              <w:rPr>
                <w:rFonts w:hint="eastAsia" w:ascii="宋体" w:hAnsi="宋体"/>
                <w:sz w:val="24"/>
                <w:szCs w:val="24"/>
                <w:highlight w:val="none"/>
                <w:u w:val="single"/>
              </w:rPr>
              <w:t>%)</w:t>
            </w:r>
          </w:p>
          <w:p>
            <w:pPr>
              <w:jc w:val="center"/>
              <w:rPr>
                <w:rFonts w:ascii="宋体" w:hAnsi="宋体"/>
                <w:b/>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4</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监狱企业</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对监狱企业产品价格扣除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noWrap w:val="0"/>
            <w:vAlign w:val="center"/>
          </w:tcPr>
          <w:p>
            <w:pPr>
              <w:jc w:val="center"/>
              <w:rPr>
                <w:rFonts w:ascii="宋体" w:hAnsi="宋体"/>
                <w:sz w:val="24"/>
                <w:szCs w:val="24"/>
                <w:highlight w:val="none"/>
                <w:lang w:val="en-GB"/>
              </w:rPr>
            </w:pPr>
            <w:r>
              <w:rPr>
                <w:rFonts w:hint="eastAsia"/>
                <w:sz w:val="24"/>
                <w:szCs w:val="24"/>
                <w:highlight w:val="none"/>
                <w:lang w:val="en-GB"/>
              </w:rPr>
              <w:t>评标价格＝投标报价—</w:t>
            </w:r>
            <w:r>
              <w:rPr>
                <w:rFonts w:hint="eastAsia"/>
                <w:sz w:val="24"/>
                <w:szCs w:val="24"/>
                <w:highlight w:val="none"/>
              </w:rPr>
              <w:t>监狱企业产品的价格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5</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残疾人福利性单位</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对残疾人福利性单位产品价格扣除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noWrap w:val="0"/>
            <w:vAlign w:val="center"/>
          </w:tcPr>
          <w:p>
            <w:pPr>
              <w:jc w:val="center"/>
              <w:rPr>
                <w:sz w:val="24"/>
                <w:szCs w:val="24"/>
                <w:highlight w:val="none"/>
                <w:lang w:val="en-GB"/>
              </w:rPr>
            </w:pPr>
            <w:r>
              <w:rPr>
                <w:rFonts w:hint="eastAsia"/>
                <w:sz w:val="24"/>
                <w:szCs w:val="24"/>
                <w:highlight w:val="none"/>
                <w:lang w:val="en-GB"/>
              </w:rPr>
              <w:t>评标价格＝投标报价—</w:t>
            </w:r>
            <w:r>
              <w:rPr>
                <w:rFonts w:hint="eastAsia"/>
                <w:sz w:val="24"/>
                <w:szCs w:val="24"/>
                <w:highlight w:val="none"/>
              </w:rPr>
              <w:t>残疾人福利性单位产品的价格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noWrap w:val="0"/>
            <w:vAlign w:val="center"/>
          </w:tcPr>
          <w:p>
            <w:pPr>
              <w:widowControl/>
              <w:adjustRightInd w:val="0"/>
              <w:spacing w:line="360" w:lineRule="auto"/>
              <w:ind w:left="-2" w:leftChars="-1" w:firstLine="480" w:firstLineChars="200"/>
              <w:jc w:val="left"/>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70" w:firstLineChars="196"/>
              <w:rPr>
                <w:rFonts w:ascii="宋体" w:hAnsi="宋体" w:cs="仿宋_GB2312"/>
                <w:color w:val="FF0000"/>
                <w:sz w:val="24"/>
                <w:szCs w:val="24"/>
                <w:highlight w:val="none"/>
                <w:lang w:val="zh-CN"/>
              </w:rPr>
            </w:pPr>
            <w:r>
              <w:rPr>
                <w:rFonts w:hint="eastAsia" w:ascii="宋体" w:hAnsi="宋体" w:cs="仿宋_GB2312"/>
                <w:color w:val="000000"/>
                <w:sz w:val="24"/>
                <w:szCs w:val="24"/>
                <w:highlight w:val="none"/>
                <w:lang w:val="zh-CN"/>
              </w:rPr>
              <w:t>2、</w:t>
            </w:r>
            <w:r>
              <w:rPr>
                <w:rFonts w:ascii="宋体" w:hAnsi="宋体" w:cs="仿宋_GB2312"/>
                <w:color w:val="000000"/>
                <w:sz w:val="24"/>
                <w:szCs w:val="24"/>
                <w:highlight w:val="none"/>
                <w:lang w:val="zh-CN"/>
              </w:rPr>
              <w:t>经评标委员会</w:t>
            </w:r>
            <w:r>
              <w:rPr>
                <w:rFonts w:hint="eastAsia" w:ascii="宋体" w:hAnsi="宋体" w:cs="仿宋_GB2312"/>
                <w:color w:val="000000"/>
                <w:sz w:val="24"/>
                <w:szCs w:val="24"/>
                <w:highlight w:val="none"/>
                <w:lang w:val="zh-CN"/>
              </w:rPr>
              <w:t>审查、评价</w:t>
            </w:r>
            <w:r>
              <w:rPr>
                <w:rFonts w:ascii="宋体" w:hAnsi="宋体" w:cs="仿宋_GB2312"/>
                <w:color w:val="000000"/>
                <w:sz w:val="24"/>
                <w:szCs w:val="24"/>
                <w:highlight w:val="none"/>
                <w:lang w:val="zh-CN"/>
              </w:rPr>
              <w:t>，</w:t>
            </w:r>
            <w:r>
              <w:rPr>
                <w:rFonts w:hint="eastAsia" w:ascii="宋体" w:hAnsi="宋体" w:cs="仿宋_GB2312"/>
                <w:color w:val="000000"/>
                <w:sz w:val="24"/>
                <w:szCs w:val="24"/>
                <w:highlight w:val="none"/>
                <w:lang w:val="zh-CN"/>
              </w:rPr>
              <w:t>投标文件符合</w:t>
            </w:r>
            <w:r>
              <w:rPr>
                <w:rFonts w:ascii="宋体" w:hAnsi="宋体" w:cs="仿宋_GB2312"/>
                <w:color w:val="000000"/>
                <w:sz w:val="24"/>
                <w:szCs w:val="24"/>
                <w:highlight w:val="none"/>
                <w:lang w:val="zh-CN"/>
              </w:rPr>
              <w:t>招标文件</w:t>
            </w:r>
            <w:r>
              <w:rPr>
                <w:rFonts w:hint="eastAsia" w:ascii="宋体" w:hAnsi="宋体" w:cs="仿宋_GB2312"/>
                <w:color w:val="000000"/>
                <w:sz w:val="24"/>
                <w:szCs w:val="24"/>
                <w:highlight w:val="none"/>
                <w:lang w:val="zh-CN"/>
              </w:rPr>
              <w:t>实质性</w:t>
            </w:r>
            <w:r>
              <w:rPr>
                <w:rFonts w:ascii="宋体" w:hAnsi="宋体" w:cs="仿宋_GB2312"/>
                <w:color w:val="000000"/>
                <w:sz w:val="24"/>
                <w:szCs w:val="24"/>
                <w:highlight w:val="none"/>
                <w:lang w:val="zh-CN"/>
              </w:rPr>
              <w:t>要求且</w:t>
            </w:r>
            <w:r>
              <w:rPr>
                <w:rFonts w:hint="eastAsia" w:ascii="宋体" w:hAnsi="宋体" w:cs="仿宋_GB2312"/>
                <w:color w:val="000000"/>
                <w:sz w:val="24"/>
                <w:szCs w:val="24"/>
                <w:highlight w:val="none"/>
                <w:lang w:val="zh-CN"/>
              </w:rPr>
              <w:t>进行了政策性价格扣除后，按投标报价由低到高的顺利排列推荐3名中标候选人，投标报价相同的，按技术指标优劣顺序排列。</w:t>
            </w:r>
          </w:p>
        </w:tc>
      </w:tr>
    </w:tbl>
    <w:p>
      <w:pPr>
        <w:spacing w:line="360" w:lineRule="auto"/>
        <w:rPr>
          <w:rFonts w:ascii="宋体" w:hAnsi="宋体"/>
          <w:bCs/>
          <w:color w:val="000000"/>
          <w:sz w:val="24"/>
          <w:szCs w:val="24"/>
          <w:highlight w:val="none"/>
          <w:lang w:val="en-GB"/>
        </w:rPr>
      </w:pPr>
      <w:r>
        <w:rPr>
          <w:rFonts w:hint="eastAsia" w:ascii="宋体" w:hAnsi="宋体"/>
          <w:bCs/>
          <w:color w:val="000000"/>
          <w:sz w:val="24"/>
          <w:szCs w:val="24"/>
          <w:highlight w:val="none"/>
          <w:lang w:val="en-GB"/>
        </w:rPr>
        <w:t>备注：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a、不接受联合体投标的项目，本表中第2项、第3项情形不适用。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b、小型和微型企业产品包括货物及其提供的服务与工程。</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d、残疾人福利性单位属于小型、微型企业的，不重复享受政策。</w:t>
      </w:r>
    </w:p>
    <w:p>
      <w:pPr>
        <w:pStyle w:val="17"/>
        <w:spacing w:line="360" w:lineRule="auto"/>
        <w:ind w:firstLine="482" w:firstLineChars="200"/>
        <w:contextualSpacing/>
        <w:rPr>
          <w:rFonts w:ascii="宋体" w:hAnsi="宋体" w:cs="仿宋_GB2312"/>
          <w:szCs w:val="24"/>
          <w:highlight w:val="none"/>
          <w:lang w:val="zh-CN"/>
        </w:rPr>
      </w:pPr>
      <w:r>
        <w:rPr>
          <w:rFonts w:hint="eastAsia" w:ascii="宋体" w:hAnsi="宋体" w:cs="仿宋_GB2312"/>
          <w:b/>
          <w:szCs w:val="24"/>
          <w:highlight w:val="none"/>
          <w:lang w:val="zh-CN"/>
        </w:rPr>
        <w:t>（8）</w:t>
      </w:r>
      <w:r>
        <w:rPr>
          <w:rFonts w:ascii="宋体" w:hAnsi="宋体" w:cs="仿宋_GB2312"/>
          <w:b/>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1） </w:t>
      </w:r>
      <w:r>
        <w:rPr>
          <w:rFonts w:ascii="宋体" w:hAnsi="宋体" w:cs="仿宋_GB2312"/>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2） </w:t>
      </w:r>
      <w:r>
        <w:rPr>
          <w:rFonts w:ascii="宋体" w:hAnsi="宋体" w:cs="仿宋_GB2312"/>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3） </w:t>
      </w:r>
      <w:r>
        <w:rPr>
          <w:rFonts w:ascii="宋体" w:hAnsi="宋体" w:cs="仿宋_GB2312"/>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4） </w:t>
      </w:r>
      <w:r>
        <w:rPr>
          <w:rFonts w:ascii="宋体" w:hAnsi="宋体" w:cs="仿宋_GB2312"/>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（9）</w:t>
      </w:r>
      <w:r>
        <w:rPr>
          <w:rFonts w:ascii="宋体" w:hAnsi="宋体" w:cs="仿宋_GB2312"/>
          <w:b/>
          <w:sz w:val="24"/>
          <w:szCs w:val="24"/>
          <w:highlight w:val="none"/>
          <w:lang w:val="zh-CN"/>
        </w:rPr>
        <w:t>评标委员会</w:t>
      </w:r>
      <w:r>
        <w:rPr>
          <w:rFonts w:hint="eastAsia" w:ascii="宋体" w:hAnsi="宋体" w:cs="仿宋_GB2312"/>
          <w:b/>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4、</w:t>
      </w:r>
      <w:r>
        <w:rPr>
          <w:rFonts w:ascii="宋体" w:hAnsi="宋体" w:cs="仿宋_GB2312"/>
          <w:b/>
          <w:sz w:val="24"/>
          <w:szCs w:val="24"/>
          <w:highlight w:val="none"/>
          <w:lang w:val="zh-CN"/>
        </w:rPr>
        <w:t>确定中标候选人名单，以及根据采购人委托直接确定中标人</w:t>
      </w:r>
      <w:r>
        <w:rPr>
          <w:rFonts w:hint="eastAsia" w:ascii="宋体" w:hAnsi="宋体" w:cs="仿宋_GB2312"/>
          <w:b/>
          <w:sz w:val="24"/>
          <w:szCs w:val="24"/>
          <w:highlight w:val="none"/>
          <w:lang w:val="zh-CN"/>
        </w:rPr>
        <w:t>。</w:t>
      </w: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第七章合同条款及格式</w:t>
      </w:r>
    </w:p>
    <w:p>
      <w:pPr>
        <w:pStyle w:val="17"/>
        <w:spacing w:line="360" w:lineRule="auto"/>
        <w:contextualSpacing/>
        <w:jc w:val="center"/>
        <w:rPr>
          <w:rFonts w:ascii="宋体" w:cs="宋体"/>
          <w:b/>
          <w:color w:val="auto"/>
          <w:kern w:val="0"/>
          <w:sz w:val="36"/>
          <w:szCs w:val="36"/>
          <w:highlight w:val="none"/>
        </w:rPr>
      </w:pPr>
    </w:p>
    <w:p>
      <w:pPr>
        <w:spacing w:line="360" w:lineRule="auto"/>
        <w:jc w:val="center"/>
        <w:rPr>
          <w:rFonts w:ascii="宋体" w:cs="微软雅黑"/>
          <w:b/>
          <w:bCs/>
          <w:color w:val="auto"/>
          <w:sz w:val="24"/>
          <w:szCs w:val="24"/>
          <w:highlight w:val="none"/>
        </w:rPr>
      </w:pPr>
      <w:r>
        <w:rPr>
          <w:rFonts w:hint="eastAsia" w:ascii="宋体" w:hAnsi="宋体" w:cs="微软雅黑"/>
          <w:b/>
          <w:bCs/>
          <w:color w:val="auto"/>
          <w:sz w:val="24"/>
          <w:szCs w:val="24"/>
          <w:highlight w:val="none"/>
        </w:rPr>
        <w:t>（此合同仅供参考。以最终采购人与中标人签定的合同条款为准进行公示，</w:t>
      </w:r>
    </w:p>
    <w:p>
      <w:pPr>
        <w:spacing w:line="360" w:lineRule="auto"/>
        <w:jc w:val="center"/>
        <w:rPr>
          <w:rFonts w:hint="eastAsia" w:ascii="宋体" w:hAnsi="宋体" w:cs="微软雅黑"/>
          <w:b/>
          <w:bCs/>
          <w:color w:val="auto"/>
          <w:sz w:val="24"/>
          <w:szCs w:val="24"/>
          <w:highlight w:val="none"/>
        </w:rPr>
      </w:pPr>
      <w:r>
        <w:rPr>
          <w:rFonts w:hint="eastAsia" w:ascii="宋体" w:hAnsi="宋体" w:cs="微软雅黑"/>
          <w:b/>
          <w:bCs/>
          <w:color w:val="auto"/>
          <w:sz w:val="24"/>
          <w:szCs w:val="24"/>
          <w:highlight w:val="none"/>
        </w:rPr>
        <w:t>最终签定合同的主要条款不能与招标文件有冲突）</w:t>
      </w:r>
    </w:p>
    <w:p>
      <w:pPr>
        <w:pStyle w:val="2"/>
        <w:rPr>
          <w:rFonts w:hint="eastAsia" w:ascii="宋体" w:hAnsi="宋体" w:cs="微软雅黑"/>
          <w:b/>
          <w:bCs/>
          <w:color w:val="auto"/>
          <w:sz w:val="24"/>
          <w:szCs w:val="24"/>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spacing w:line="360" w:lineRule="auto"/>
        <w:rPr>
          <w:rFonts w:ascii="Arial" w:hAnsi="Arial" w:cs="Arial"/>
          <w:color w:val="auto"/>
          <w:sz w:val="24"/>
          <w:highlight w:val="none"/>
          <w:u w:val="single"/>
        </w:rPr>
      </w:pPr>
      <w:r>
        <w:rPr>
          <w:rFonts w:ascii="Arial" w:hAnsi="Arial" w:cs="Arial"/>
          <w:color w:val="auto"/>
          <w:sz w:val="24"/>
          <w:highlight w:val="none"/>
        </w:rPr>
        <w:t>合同编号：</w:t>
      </w:r>
      <w:r>
        <w:rPr>
          <w:rFonts w:ascii="Arial" w:hAnsi="Arial" w:cs="Arial"/>
          <w:color w:val="auto"/>
          <w:sz w:val="24"/>
          <w:highlight w:val="none"/>
          <w:u w:val="single"/>
        </w:rPr>
        <w:t xml:space="preserve">            </w:t>
      </w:r>
      <w:bookmarkStart w:id="5" w:name="_Hlt487972895"/>
      <w:bookmarkEnd w:id="5"/>
      <w:bookmarkStart w:id="6" w:name="_Toc487900382"/>
    </w:p>
    <w:p>
      <w:pPr>
        <w:pStyle w:val="2"/>
        <w:rPr>
          <w:color w:val="auto"/>
          <w:highlight w:val="none"/>
        </w:rPr>
      </w:pPr>
    </w:p>
    <w:p>
      <w:pPr>
        <w:spacing w:line="800" w:lineRule="exact"/>
        <w:jc w:val="center"/>
        <w:rPr>
          <w:rFonts w:hint="eastAsia" w:ascii="宋体" w:hAnsi="宋体" w:cs="Arial"/>
          <w:b/>
          <w:color w:val="auto"/>
          <w:sz w:val="44"/>
          <w:szCs w:val="44"/>
          <w:highlight w:val="none"/>
        </w:rPr>
      </w:pPr>
      <w:r>
        <w:rPr>
          <w:rFonts w:ascii="宋体" w:hAnsi="宋体" w:cs="Arial"/>
          <w:b/>
          <w:color w:val="auto"/>
          <w:sz w:val="44"/>
          <w:szCs w:val="44"/>
          <w:highlight w:val="none"/>
        </w:rPr>
        <w:t>河南省烟草公司许昌市公司</w:t>
      </w:r>
    </w:p>
    <w:p>
      <w:pPr>
        <w:spacing w:line="800" w:lineRule="exact"/>
        <w:jc w:val="center"/>
        <w:rPr>
          <w:rFonts w:hint="eastAsia" w:ascii="宋体" w:hAnsi="宋体" w:cs="Arial"/>
          <w:b/>
          <w:color w:val="auto"/>
          <w:sz w:val="44"/>
          <w:szCs w:val="44"/>
          <w:highlight w:val="none"/>
        </w:rPr>
      </w:pPr>
      <w:r>
        <w:rPr>
          <w:rFonts w:hint="eastAsia" w:ascii="宋体" w:hAnsi="宋体" w:cs="Arial"/>
          <w:b/>
          <w:color w:val="auto"/>
          <w:sz w:val="44"/>
          <w:szCs w:val="44"/>
          <w:highlight w:val="none"/>
          <w:lang w:val="en-US" w:eastAsia="zh-CN"/>
        </w:rPr>
        <w:t>2020</w:t>
      </w:r>
      <w:r>
        <w:rPr>
          <w:rFonts w:hint="eastAsia" w:ascii="宋体" w:hAnsi="宋体" w:cs="Arial"/>
          <w:b/>
          <w:color w:val="auto"/>
          <w:sz w:val="44"/>
          <w:szCs w:val="44"/>
          <w:highlight w:val="none"/>
        </w:rPr>
        <w:t>年度烟用农药等项目采购</w:t>
      </w:r>
    </w:p>
    <w:p>
      <w:pPr>
        <w:spacing w:line="800" w:lineRule="exact"/>
        <w:jc w:val="center"/>
        <w:rPr>
          <w:rFonts w:hint="eastAsia" w:ascii="宋体" w:hAnsi="宋体" w:cs="Arial"/>
          <w:b/>
          <w:color w:val="auto"/>
          <w:sz w:val="32"/>
          <w:szCs w:val="32"/>
          <w:highlight w:val="none"/>
        </w:rPr>
      </w:pPr>
    </w:p>
    <w:p>
      <w:pPr>
        <w:spacing w:line="800" w:lineRule="exact"/>
        <w:jc w:val="center"/>
        <w:rPr>
          <w:rFonts w:hint="eastAsia" w:ascii="Arial" w:hAnsi="Arial" w:eastAsia="仿宋_GB2312" w:cs="Arial"/>
          <w:b/>
          <w:color w:val="auto"/>
          <w:sz w:val="44"/>
          <w:szCs w:val="44"/>
          <w:highlight w:val="none"/>
        </w:rPr>
      </w:pPr>
    </w:p>
    <w:p>
      <w:pPr>
        <w:spacing w:line="800" w:lineRule="exact"/>
        <w:jc w:val="center"/>
        <w:rPr>
          <w:rFonts w:ascii="宋体" w:hAnsi="宋体" w:cs="Arial"/>
          <w:b/>
          <w:color w:val="auto"/>
          <w:sz w:val="72"/>
          <w:szCs w:val="72"/>
          <w:highlight w:val="none"/>
        </w:rPr>
      </w:pPr>
      <w:r>
        <w:rPr>
          <w:rFonts w:hint="eastAsia" w:ascii="宋体" w:hAnsi="宋体" w:cs="Arial"/>
          <w:b/>
          <w:color w:val="auto"/>
          <w:sz w:val="72"/>
          <w:szCs w:val="72"/>
          <w:highlight w:val="none"/>
        </w:rPr>
        <w:t>采购</w:t>
      </w:r>
      <w:r>
        <w:rPr>
          <w:rFonts w:ascii="宋体" w:hAnsi="宋体" w:cs="Arial"/>
          <w:b/>
          <w:color w:val="auto"/>
          <w:sz w:val="72"/>
          <w:szCs w:val="72"/>
          <w:highlight w:val="none"/>
        </w:rPr>
        <w:t>合同</w:t>
      </w:r>
    </w:p>
    <w:p>
      <w:pPr>
        <w:spacing w:line="800" w:lineRule="exact"/>
        <w:jc w:val="center"/>
        <w:rPr>
          <w:rFonts w:ascii="Arial" w:hAnsi="Arial" w:eastAsia="仿宋_GB2312" w:cs="Arial"/>
          <w:b/>
          <w:color w:val="auto"/>
          <w:sz w:val="44"/>
          <w:szCs w:val="44"/>
          <w:highlight w:val="none"/>
        </w:rPr>
      </w:pPr>
    </w:p>
    <w:bookmarkEnd w:id="6"/>
    <w:p>
      <w:pPr>
        <w:spacing w:before="120" w:line="360" w:lineRule="auto"/>
        <w:rPr>
          <w:rFonts w:ascii="Arial" w:hAnsi="Arial" w:cs="Arial"/>
          <w:color w:val="auto"/>
          <w:sz w:val="24"/>
          <w:highlight w:val="none"/>
        </w:rPr>
      </w:pPr>
    </w:p>
    <w:p>
      <w:pPr>
        <w:spacing w:before="12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left="0" w:leftChars="0" w:firstLine="0" w:firstLineChars="0"/>
        <w:rPr>
          <w:highlight w:val="none"/>
        </w:rPr>
      </w:pP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买方：</w:t>
      </w:r>
      <w:r>
        <w:rPr>
          <w:rFonts w:ascii="Arial" w:hAnsi="Arial" w:eastAsia="仿宋_GB2312" w:cs="Arial"/>
          <w:b/>
          <w:color w:val="auto"/>
          <w:sz w:val="32"/>
          <w:szCs w:val="32"/>
          <w:highlight w:val="none"/>
          <w:u w:val="single"/>
        </w:rPr>
        <w:t xml:space="preserve">                          </w:t>
      </w: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卖方：</w:t>
      </w:r>
      <w:r>
        <w:rPr>
          <w:rFonts w:ascii="Arial" w:hAnsi="Arial" w:eastAsia="仿宋_GB2312" w:cs="Arial"/>
          <w:b/>
          <w:color w:val="auto"/>
          <w:sz w:val="32"/>
          <w:szCs w:val="32"/>
          <w:highlight w:val="none"/>
          <w:u w:val="single"/>
        </w:rPr>
        <w:t xml:space="preserve">                          </w:t>
      </w:r>
    </w:p>
    <w:p>
      <w:pPr>
        <w:pStyle w:val="2"/>
        <w:ind w:firstLine="0" w:firstLineChars="0"/>
        <w:rPr>
          <w:color w:val="auto"/>
          <w:highlight w:val="none"/>
        </w:rPr>
      </w:pPr>
    </w:p>
    <w:p>
      <w:pPr>
        <w:spacing w:before="120" w:line="360" w:lineRule="auto"/>
        <w:ind w:firstLine="1606" w:firstLineChars="500"/>
        <w:rPr>
          <w:rFonts w:hint="eastAsia"/>
          <w:color w:val="auto"/>
          <w:highlight w:val="none"/>
          <w:lang w:val="en-US" w:eastAsia="zh-CN"/>
        </w:rPr>
      </w:pPr>
      <w:r>
        <w:rPr>
          <w:rFonts w:ascii="Arial" w:hAnsi="Arial" w:eastAsia="仿宋_GB2312" w:cs="Arial"/>
          <w:b/>
          <w:color w:val="auto"/>
          <w:sz w:val="32"/>
          <w:szCs w:val="32"/>
          <w:highlight w:val="none"/>
        </w:rPr>
        <w:t>签署日期：二</w:t>
      </w:r>
      <w:r>
        <w:rPr>
          <w:rFonts w:hint="eastAsia" w:ascii="Arial" w:hAnsi="Arial" w:eastAsia="仿宋_GB2312" w:cs="Arial"/>
          <w:b/>
          <w:color w:val="auto"/>
          <w:sz w:val="32"/>
          <w:szCs w:val="32"/>
          <w:highlight w:val="none"/>
        </w:rPr>
        <w:t>〇</w:t>
      </w:r>
      <w:r>
        <w:rPr>
          <w:rFonts w:hint="eastAsia" w:ascii="Arial" w:hAnsi="Arial" w:eastAsia="仿宋_GB2312" w:cs="Arial"/>
          <w:b/>
          <w:color w:val="auto"/>
          <w:sz w:val="32"/>
          <w:szCs w:val="32"/>
          <w:highlight w:val="none"/>
          <w:lang w:eastAsia="zh-CN"/>
        </w:rPr>
        <w:t>二</w:t>
      </w:r>
      <w:r>
        <w:rPr>
          <w:rFonts w:hint="eastAsia" w:ascii="Arial" w:hAnsi="Arial" w:eastAsia="仿宋_GB2312" w:cs="Arial"/>
          <w:b/>
          <w:color w:val="auto"/>
          <w:sz w:val="32"/>
          <w:szCs w:val="32"/>
          <w:highlight w:val="none"/>
        </w:rPr>
        <w:t>〇</w:t>
      </w:r>
      <w:r>
        <w:rPr>
          <w:rFonts w:ascii="Arial" w:hAnsi="Arial" w:eastAsia="仿宋_GB2312" w:cs="Arial"/>
          <w:b/>
          <w:color w:val="auto"/>
          <w:sz w:val="32"/>
          <w:szCs w:val="32"/>
          <w:highlight w:val="none"/>
        </w:rPr>
        <w:t>年</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月</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 xml:space="preserve">日 </w:t>
      </w:r>
    </w:p>
    <w:p>
      <w:pPr>
        <w:pStyle w:val="11"/>
        <w:ind w:firstLine="960"/>
        <w:jc w:val="center"/>
        <w:rPr>
          <w:rFonts w:hint="eastAsia" w:eastAsia="仿宋_GB2312"/>
          <w:bCs/>
          <w:color w:val="auto"/>
          <w:szCs w:val="28"/>
          <w:highlight w:val="none"/>
        </w:rPr>
      </w:pPr>
      <w:r>
        <w:rPr>
          <w:rFonts w:hint="eastAsia" w:eastAsia="黑体"/>
          <w:color w:val="auto"/>
          <w:sz w:val="48"/>
          <w:highlight w:val="none"/>
        </w:rPr>
        <w:t>采  购  合  同</w:t>
      </w:r>
    </w:p>
    <w:p>
      <w:pPr>
        <w:spacing w:line="360" w:lineRule="auto"/>
        <w:rPr>
          <w:rFonts w:ascii="Arial" w:hAnsi="Arial" w:cs="Arial"/>
          <w:color w:val="auto"/>
          <w:sz w:val="24"/>
          <w:highlight w:val="none"/>
          <w:u w:val="single"/>
        </w:rPr>
      </w:pPr>
      <w:r>
        <w:rPr>
          <w:rFonts w:ascii="Arial" w:hAnsi="宋体" w:cs="Arial"/>
          <w:color w:val="auto"/>
          <w:sz w:val="24"/>
          <w:highlight w:val="none"/>
        </w:rPr>
        <w:t>签订时间：</w:t>
      </w:r>
      <w:r>
        <w:rPr>
          <w:rFonts w:ascii="Arial" w:hAnsi="Arial" w:cs="Arial"/>
          <w:color w:val="auto"/>
          <w:sz w:val="24"/>
          <w:highlight w:val="none"/>
          <w:u w:val="single"/>
        </w:rPr>
        <w:t xml:space="preserve">                    </w:t>
      </w:r>
    </w:p>
    <w:p>
      <w:pPr>
        <w:spacing w:line="360" w:lineRule="auto"/>
        <w:rPr>
          <w:rFonts w:ascii="Arial" w:hAnsi="Arial" w:cs="Arial"/>
          <w:b/>
          <w:color w:val="auto"/>
          <w:sz w:val="24"/>
          <w:highlight w:val="none"/>
        </w:rPr>
      </w:pPr>
      <w:r>
        <w:rPr>
          <w:rFonts w:ascii="Arial" w:hAnsi="宋体" w:cs="Arial"/>
          <w:color w:val="auto"/>
          <w:sz w:val="24"/>
          <w:highlight w:val="none"/>
        </w:rPr>
        <w:t>签订地点：</w:t>
      </w:r>
      <w:r>
        <w:rPr>
          <w:rFonts w:ascii="Arial" w:hAnsi="Arial" w:cs="Arial"/>
          <w:color w:val="auto"/>
          <w:sz w:val="24"/>
          <w:highlight w:val="none"/>
          <w:u w:val="single"/>
        </w:rPr>
        <w:t xml:space="preserve">    </w:t>
      </w:r>
      <w:r>
        <w:rPr>
          <w:rFonts w:ascii="Arial" w:hAnsi="宋体" w:cs="Arial"/>
          <w:color w:val="auto"/>
          <w:sz w:val="24"/>
          <w:highlight w:val="none"/>
        </w:rPr>
        <w:t>市</w:t>
      </w:r>
    </w:p>
    <w:p>
      <w:pPr>
        <w:spacing w:line="360" w:lineRule="auto"/>
        <w:rPr>
          <w:rFonts w:ascii="Arial" w:hAnsi="Arial" w:cs="Arial"/>
          <w:b/>
          <w:color w:val="auto"/>
          <w:sz w:val="24"/>
          <w:highlight w:val="none"/>
        </w:rPr>
      </w:pPr>
    </w:p>
    <w:p>
      <w:pPr>
        <w:spacing w:line="360" w:lineRule="auto"/>
        <w:rPr>
          <w:rFonts w:ascii="Arial" w:hAnsi="Arial" w:cs="Arial"/>
          <w:color w:val="auto"/>
          <w:sz w:val="24"/>
          <w:highlight w:val="none"/>
        </w:rPr>
      </w:pPr>
      <w:r>
        <w:rPr>
          <w:rFonts w:ascii="Arial" w:hAnsi="宋体" w:cs="Arial"/>
          <w:color w:val="auto"/>
          <w:sz w:val="24"/>
          <w:highlight w:val="none"/>
        </w:rPr>
        <w:t>买方</w:t>
      </w:r>
      <w:r>
        <w:rPr>
          <w:rFonts w:ascii="Arial" w:hAnsi="Arial" w:cs="Arial"/>
          <w:color w:val="auto"/>
          <w:sz w:val="24"/>
          <w:highlight w:val="none"/>
        </w:rPr>
        <w:t xml:space="preserve">:__________________________ </w:t>
      </w:r>
      <w:r>
        <w:rPr>
          <w:rFonts w:ascii="Arial" w:hAnsi="宋体" w:cs="Arial"/>
          <w:color w:val="auto"/>
          <w:sz w:val="24"/>
          <w:highlight w:val="none"/>
        </w:rPr>
        <w:t>（以下称甲方）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rPr>
          <w:rFonts w:ascii="Arial" w:hAnsi="Arial" w:cs="Arial"/>
          <w:color w:val="auto"/>
          <w:sz w:val="24"/>
          <w:highlight w:val="none"/>
        </w:rPr>
      </w:pPr>
      <w:r>
        <w:rPr>
          <w:rFonts w:ascii="Arial" w:hAnsi="宋体" w:cs="Arial"/>
          <w:color w:val="auto"/>
          <w:sz w:val="24"/>
          <w:highlight w:val="none"/>
        </w:rPr>
        <w:t>卖方</w:t>
      </w:r>
      <w:r>
        <w:rPr>
          <w:rFonts w:ascii="Arial" w:hAnsi="Arial" w:cs="Arial"/>
          <w:color w:val="auto"/>
          <w:sz w:val="24"/>
          <w:highlight w:val="none"/>
        </w:rPr>
        <w:t xml:space="preserve">:__________________________ </w:t>
      </w:r>
      <w:r>
        <w:rPr>
          <w:rFonts w:ascii="Arial" w:hAnsi="宋体" w:cs="Arial"/>
          <w:color w:val="auto"/>
          <w:sz w:val="24"/>
          <w:highlight w:val="none"/>
        </w:rPr>
        <w:t>（以下称乙方）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ind w:firstLine="470" w:firstLineChars="196"/>
        <w:rPr>
          <w:rFonts w:ascii="Arial" w:hAnsi="Arial" w:cs="Arial"/>
          <w:color w:val="auto"/>
          <w:sz w:val="24"/>
          <w:highlight w:val="none"/>
        </w:rPr>
      </w:pPr>
      <w:r>
        <w:rPr>
          <w:rFonts w:ascii="Arial" w:hAnsi="宋体" w:cs="Arial"/>
          <w:color w:val="auto"/>
          <w:sz w:val="24"/>
          <w:highlight w:val="none"/>
        </w:rPr>
        <w:t>为保证甲方</w:t>
      </w:r>
      <w:r>
        <w:rPr>
          <w:rFonts w:ascii="Arial" w:hAnsi="Arial" w:cs="Arial"/>
          <w:color w:val="auto"/>
          <w:sz w:val="24"/>
          <w:highlight w:val="none"/>
          <w:u w:val="single"/>
        </w:rPr>
        <w:t xml:space="preserve">    </w:t>
      </w:r>
      <w:r>
        <w:rPr>
          <w:rFonts w:ascii="Arial" w:hAnsi="宋体" w:cs="Arial"/>
          <w:color w:val="auto"/>
          <w:sz w:val="24"/>
          <w:highlight w:val="none"/>
        </w:rPr>
        <w:t>的需要，甲方决定向乙方购买</w:t>
      </w:r>
      <w:r>
        <w:rPr>
          <w:rFonts w:ascii="Arial" w:hAnsi="Arial" w:cs="Arial"/>
          <w:color w:val="auto"/>
          <w:sz w:val="24"/>
          <w:highlight w:val="none"/>
          <w:u w:val="single"/>
        </w:rPr>
        <w:t xml:space="preserve">    </w:t>
      </w:r>
      <w:r>
        <w:rPr>
          <w:rFonts w:ascii="Arial" w:hAnsi="宋体" w:cs="Arial"/>
          <w:color w:val="auto"/>
          <w:sz w:val="24"/>
          <w:highlight w:val="none"/>
        </w:rPr>
        <w:t>，乙方表示同意。双方充分协商，本着自愿及平等互利的原则，订立本合同：</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第一条</w:t>
      </w:r>
      <w:r>
        <w:rPr>
          <w:rFonts w:ascii="Arial" w:hAnsi="Arial" w:cs="Arial"/>
          <w:b/>
          <w:color w:val="auto"/>
          <w:sz w:val="24"/>
          <w:highlight w:val="none"/>
        </w:rPr>
        <w:t xml:space="preserve"> </w:t>
      </w:r>
      <w:r>
        <w:rPr>
          <w:rFonts w:ascii="Arial" w:hAnsi="宋体" w:cs="Arial"/>
          <w:b/>
          <w:color w:val="auto"/>
          <w:sz w:val="24"/>
          <w:highlight w:val="none"/>
        </w:rPr>
        <w:t>本合同签订依据</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 </w:t>
      </w:r>
      <w:r>
        <w:rPr>
          <w:rFonts w:ascii="Arial" w:hAnsi="宋体" w:cs="Arial"/>
          <w:color w:val="auto"/>
          <w:sz w:val="24"/>
          <w:highlight w:val="none"/>
        </w:rPr>
        <w:t>《中华人民共和国合同法》，（如果有招投标）甲方委托</w:t>
      </w:r>
      <w:r>
        <w:rPr>
          <w:rFonts w:ascii="Arial" w:hAnsi="Arial" w:cs="Arial"/>
          <w:color w:val="auto"/>
          <w:sz w:val="24"/>
          <w:highlight w:val="none"/>
          <w:u w:val="single"/>
        </w:rPr>
        <w:t xml:space="preserve">  </w:t>
      </w:r>
      <w:r>
        <w:rPr>
          <w:rFonts w:hint="eastAsia" w:ascii="Arial" w:hAnsi="Arial" w:cs="Arial"/>
          <w:color w:val="auto"/>
          <w:sz w:val="24"/>
          <w:highlight w:val="none"/>
          <w:u w:val="single"/>
          <w:lang w:eastAsia="zh-CN"/>
        </w:rPr>
        <w:t>河南英华咨询有限公司</w:t>
      </w:r>
      <w:r>
        <w:rPr>
          <w:rFonts w:ascii="Arial" w:hAnsi="Arial" w:cs="Arial"/>
          <w:color w:val="auto"/>
          <w:sz w:val="24"/>
          <w:highlight w:val="none"/>
          <w:u w:val="single"/>
        </w:rPr>
        <w:t xml:space="preserve">  </w:t>
      </w:r>
      <w:r>
        <w:rPr>
          <w:rFonts w:ascii="Arial" w:hAnsi="宋体" w:cs="Arial"/>
          <w:color w:val="auto"/>
          <w:sz w:val="24"/>
          <w:highlight w:val="none"/>
        </w:rPr>
        <w:t>（招标代理机构）对</w:t>
      </w:r>
      <w:r>
        <w:rPr>
          <w:rFonts w:ascii="Arial" w:hAnsi="Arial" w:cs="Arial"/>
          <w:color w:val="auto"/>
          <w:sz w:val="24"/>
          <w:highlight w:val="none"/>
          <w:u w:val="single"/>
        </w:rPr>
        <w:t xml:space="preserve">            </w:t>
      </w:r>
      <w:r>
        <w:rPr>
          <w:rFonts w:ascii="Arial" w:hAnsi="宋体" w:cs="Arial"/>
          <w:color w:val="auto"/>
          <w:sz w:val="24"/>
          <w:highlight w:val="none"/>
        </w:rPr>
        <w:t>采购项目进行招标采购（招标编号：</w:t>
      </w:r>
      <w:r>
        <w:rPr>
          <w:rFonts w:ascii="Arial" w:hAnsi="Arial" w:cs="Arial"/>
          <w:color w:val="auto"/>
          <w:sz w:val="24"/>
          <w:highlight w:val="none"/>
          <w:u w:val="single"/>
        </w:rPr>
        <w:t xml:space="preserve">      </w:t>
      </w:r>
      <w:r>
        <w:rPr>
          <w:rFonts w:ascii="Arial" w:hAnsi="宋体" w:cs="Arial"/>
          <w:color w:val="auto"/>
          <w:sz w:val="24"/>
          <w:highlight w:val="none"/>
        </w:rPr>
        <w:t>）的招标结果，以及本采购项目的招标文件和中标人投标文件。</w:t>
      </w:r>
    </w:p>
    <w:p>
      <w:pPr>
        <w:spacing w:line="360" w:lineRule="auto"/>
        <w:ind w:firstLine="630"/>
        <w:rPr>
          <w:rFonts w:ascii="Arial" w:hAnsi="Arial" w:cs="Arial"/>
          <w:color w:val="auto"/>
          <w:sz w:val="24"/>
          <w:highlight w:val="none"/>
          <w:u w:val="single"/>
        </w:rPr>
      </w:pPr>
      <w:r>
        <w:rPr>
          <w:rFonts w:ascii="Arial" w:hAnsi="Arial" w:cs="Arial"/>
          <w:color w:val="auto"/>
          <w:sz w:val="24"/>
          <w:highlight w:val="none"/>
        </w:rPr>
        <w:t xml:space="preserve">1.2 </w:t>
      </w:r>
      <w:r>
        <w:rPr>
          <w:rFonts w:ascii="Arial" w:hAnsi="宋体" w:cs="Arial"/>
          <w:color w:val="auto"/>
          <w:sz w:val="24"/>
          <w:highlight w:val="none"/>
        </w:rPr>
        <w:t>其他：</w:t>
      </w:r>
      <w:r>
        <w:rPr>
          <w:rFonts w:ascii="Arial" w:hAnsi="Arial" w:cs="Arial"/>
          <w:color w:val="auto"/>
          <w:sz w:val="24"/>
          <w:highlight w:val="none"/>
          <w:u w:val="single"/>
        </w:rPr>
        <w:t xml:space="preserve">                         </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第二条</w:t>
      </w:r>
      <w:r>
        <w:rPr>
          <w:rFonts w:ascii="Arial" w:hAnsi="Arial" w:cs="Arial"/>
          <w:b/>
          <w:color w:val="auto"/>
          <w:sz w:val="24"/>
          <w:highlight w:val="none"/>
        </w:rPr>
        <w:t xml:space="preserve"> </w:t>
      </w:r>
      <w:r>
        <w:rPr>
          <w:rFonts w:ascii="Arial" w:hAnsi="宋体" w:cs="Arial"/>
          <w:b/>
          <w:color w:val="auto"/>
          <w:sz w:val="24"/>
          <w:highlight w:val="none"/>
        </w:rPr>
        <w:t>合同标的、价款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2.1 </w:t>
      </w:r>
      <w:r>
        <w:rPr>
          <w:rFonts w:ascii="Arial" w:hAnsi="宋体" w:cs="Arial"/>
          <w:color w:val="auto"/>
          <w:sz w:val="24"/>
          <w:highlight w:val="none"/>
        </w:rPr>
        <w:t>合同标的描述：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9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68"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货物名称</w:t>
            </w:r>
          </w:p>
        </w:tc>
        <w:tc>
          <w:tcPr>
            <w:tcW w:w="126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品牌</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厂家</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产地</w:t>
            </w:r>
          </w:p>
        </w:tc>
        <w:tc>
          <w:tcPr>
            <w:tcW w:w="1260" w:type="dxa"/>
            <w:noWrap w:val="0"/>
            <w:vAlign w:val="center"/>
          </w:tcPr>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型号</w:t>
            </w:r>
          </w:p>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（规格）</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数量</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单价</w:t>
            </w:r>
          </w:p>
        </w:tc>
        <w:tc>
          <w:tcPr>
            <w:tcW w:w="1034"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034" w:type="dxa"/>
            <w:noWrap w:val="0"/>
            <w:vAlign w:val="top"/>
          </w:tcPr>
          <w:p>
            <w:pPr>
              <w:spacing w:line="360" w:lineRule="auto"/>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pPr>
              <w:spacing w:line="360" w:lineRule="auto"/>
              <w:jc w:val="center"/>
              <w:rPr>
                <w:rFonts w:ascii="Arial" w:hAnsi="Arial" w:cs="Arial"/>
                <w:color w:val="auto"/>
                <w:sz w:val="24"/>
                <w:highlight w:val="none"/>
              </w:rPr>
            </w:pPr>
            <w:r>
              <w:rPr>
                <w:rFonts w:ascii="Arial" w:hAnsi="宋体" w:cs="Arial"/>
                <w:color w:val="auto"/>
                <w:sz w:val="24"/>
                <w:highlight w:val="none"/>
              </w:rPr>
              <w:t>合同价款</w:t>
            </w:r>
            <w:r>
              <w:rPr>
                <w:rFonts w:ascii="Arial" w:hAnsi="Arial" w:cs="Arial"/>
                <w:color w:val="auto"/>
                <w:sz w:val="24"/>
                <w:highlight w:val="none"/>
              </w:rPr>
              <w:t>(</w:t>
            </w:r>
            <w:r>
              <w:rPr>
                <w:rFonts w:ascii="Arial" w:hAnsi="宋体" w:cs="Arial"/>
                <w:color w:val="auto"/>
                <w:sz w:val="24"/>
                <w:highlight w:val="none"/>
              </w:rPr>
              <w:t>人民币</w:t>
            </w:r>
            <w:r>
              <w:rPr>
                <w:rFonts w:ascii="Arial" w:hAnsi="Arial" w:cs="Arial"/>
                <w:color w:val="auto"/>
                <w:sz w:val="24"/>
                <w:highlight w:val="none"/>
              </w:rPr>
              <w:t>)</w:t>
            </w:r>
          </w:p>
        </w:tc>
        <w:tc>
          <w:tcPr>
            <w:tcW w:w="5894" w:type="dxa"/>
            <w:gridSpan w:val="6"/>
            <w:noWrap w:val="0"/>
            <w:vAlign w:val="top"/>
          </w:tcPr>
          <w:p>
            <w:pPr>
              <w:spacing w:line="360" w:lineRule="auto"/>
              <w:rPr>
                <w:rFonts w:ascii="Arial" w:hAnsi="Arial" w:cs="Arial"/>
                <w:color w:val="auto"/>
                <w:sz w:val="24"/>
                <w:highlight w:val="none"/>
              </w:rPr>
            </w:pPr>
            <w:r>
              <w:rPr>
                <w:rFonts w:ascii="Arial" w:hAnsi="宋体" w:cs="Arial"/>
                <w:color w:val="auto"/>
                <w:sz w:val="24"/>
                <w:highlight w:val="none"/>
              </w:rPr>
              <w:t>小写：</w:t>
            </w:r>
            <w:r>
              <w:rPr>
                <w:rFonts w:ascii="Arial" w:hAnsi="Arial" w:cs="Arial"/>
                <w:color w:val="auto"/>
                <w:sz w:val="24"/>
                <w:highlight w:val="none"/>
              </w:rPr>
              <w:t>____</w:t>
            </w:r>
            <w:r>
              <w:rPr>
                <w:rFonts w:ascii="Arial" w:hAnsi="宋体" w:cs="Arial"/>
                <w:color w:val="auto"/>
                <w:sz w:val="24"/>
                <w:highlight w:val="none"/>
              </w:rPr>
              <w:t>元整</w:t>
            </w:r>
            <w:r>
              <w:rPr>
                <w:rFonts w:ascii="Arial" w:hAnsi="Arial" w:cs="Arial"/>
                <w:color w:val="auto"/>
                <w:sz w:val="24"/>
                <w:highlight w:val="none"/>
              </w:rPr>
              <w:t xml:space="preserve">       </w:t>
            </w:r>
            <w:r>
              <w:rPr>
                <w:rFonts w:ascii="Arial" w:hAnsi="宋体" w:cs="Arial"/>
                <w:color w:val="auto"/>
                <w:sz w:val="24"/>
                <w:highlight w:val="none"/>
              </w:rPr>
              <w:t>大写</w:t>
            </w:r>
            <w:r>
              <w:rPr>
                <w:rFonts w:ascii="Arial" w:hAnsi="宋体" w:cs="Arial"/>
                <w:color w:val="auto"/>
                <w:sz w:val="24"/>
                <w:highlight w:val="none"/>
                <w:u w:val="single"/>
              </w:rPr>
              <w:t>：</w:t>
            </w:r>
            <w:r>
              <w:rPr>
                <w:rFonts w:ascii="Arial" w:hAnsi="Arial" w:cs="Arial"/>
                <w:color w:val="auto"/>
                <w:sz w:val="24"/>
                <w:highlight w:val="none"/>
                <w:u w:val="single"/>
              </w:rPr>
              <w:t>__    _ _</w:t>
            </w:r>
            <w:r>
              <w:rPr>
                <w:rFonts w:ascii="Arial" w:hAnsi="宋体" w:cs="Arial"/>
                <w:color w:val="auto"/>
                <w:sz w:val="24"/>
                <w:highlight w:val="none"/>
              </w:rPr>
              <w:t>元整</w:t>
            </w:r>
          </w:p>
        </w:tc>
      </w:tr>
    </w:tbl>
    <w:p>
      <w:pPr>
        <w:spacing w:line="360" w:lineRule="auto"/>
        <w:ind w:firstLine="360" w:firstLineChars="150"/>
        <w:rPr>
          <w:rFonts w:ascii="Arial" w:hAnsi="Arial" w:cs="Arial"/>
          <w:color w:val="auto"/>
          <w:sz w:val="24"/>
          <w:highlight w:val="none"/>
        </w:rPr>
      </w:pPr>
      <w:r>
        <w:rPr>
          <w:rFonts w:ascii="Arial" w:hAnsi="宋体" w:cs="Arial"/>
          <w:color w:val="auto"/>
          <w:sz w:val="24"/>
          <w:highlight w:val="none"/>
        </w:rPr>
        <w:t>注：本合同价款包括但不限于</w:t>
      </w:r>
      <w:bookmarkStart w:id="7" w:name="OLE_LINK2"/>
      <w:bookmarkStart w:id="8" w:name="OLE_LINK1"/>
      <w:r>
        <w:rPr>
          <w:rFonts w:ascii="Arial" w:hAnsi="宋体" w:cs="Arial"/>
          <w:color w:val="auto"/>
          <w:sz w:val="24"/>
          <w:highlight w:val="none"/>
        </w:rPr>
        <w:t>货款</w:t>
      </w:r>
      <w:bookmarkEnd w:id="7"/>
      <w:bookmarkEnd w:id="8"/>
      <w:r>
        <w:rPr>
          <w:rFonts w:ascii="Arial" w:hAnsi="宋体" w:cs="Arial"/>
          <w:color w:val="auto"/>
          <w:sz w:val="24"/>
          <w:highlight w:val="none"/>
        </w:rPr>
        <w:t>，运输费、装卸费、保险费、税费、验收费、包装费、更换费用、售后服务等一切费用及意外风险损失费用，即甲方按合同支付合同价款外，不再支付任何费用。</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2.2 </w:t>
      </w:r>
      <w:r>
        <w:rPr>
          <w:rFonts w:ascii="Arial" w:hAnsi="宋体" w:cs="Arial"/>
          <w:color w:val="auto"/>
          <w:sz w:val="24"/>
          <w:highlight w:val="none"/>
        </w:rPr>
        <w:t>包装要求：</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2.3 </w:t>
      </w:r>
      <w:r>
        <w:rPr>
          <w:rFonts w:ascii="Arial" w:hAnsi="宋体" w:cs="Arial"/>
          <w:color w:val="auto"/>
          <w:sz w:val="24"/>
          <w:highlight w:val="none"/>
        </w:rPr>
        <w:t>因货物包装不当造成货物毁损灭失的责任，由乙方承担。</w:t>
      </w:r>
    </w:p>
    <w:p>
      <w:pPr>
        <w:spacing w:line="360" w:lineRule="auto"/>
        <w:ind w:firstLine="360" w:firstLineChars="150"/>
        <w:rPr>
          <w:rFonts w:ascii="Arial" w:hAnsi="宋体" w:cs="Arial"/>
          <w:color w:val="auto"/>
          <w:sz w:val="24"/>
          <w:highlight w:val="none"/>
        </w:rPr>
      </w:pPr>
      <w:r>
        <w:rPr>
          <w:rFonts w:ascii="Arial" w:hAnsi="宋体" w:cs="Arial"/>
          <w:color w:val="auto"/>
          <w:sz w:val="24"/>
          <w:highlight w:val="none"/>
        </w:rPr>
        <w:t>2.4</w:t>
      </w:r>
      <w:r>
        <w:rPr>
          <w:rFonts w:hint="eastAsia" w:ascii="Arial" w:hAnsi="宋体" w:cs="Arial"/>
          <w:color w:val="auto"/>
          <w:sz w:val="24"/>
          <w:highlight w:val="none"/>
        </w:rPr>
        <w:t>甲方有权根据需要调整采购数量。调增时，双方需签订补充协议，调增幅度不超过10%。调减时，根据实际需求接收，且调减幅度不限。</w:t>
      </w:r>
    </w:p>
    <w:p>
      <w:pPr>
        <w:spacing w:line="360" w:lineRule="auto"/>
        <w:ind w:firstLine="361" w:firstLineChars="150"/>
        <w:rPr>
          <w:rFonts w:ascii="Arial" w:hAnsi="Arial" w:cs="Arial"/>
          <w:b/>
          <w:color w:val="auto"/>
          <w:sz w:val="24"/>
          <w:highlight w:val="none"/>
        </w:rPr>
      </w:pPr>
      <w:r>
        <w:rPr>
          <w:rFonts w:ascii="Arial" w:hAnsi="宋体" w:cs="Arial"/>
          <w:b/>
          <w:color w:val="auto"/>
          <w:sz w:val="24"/>
          <w:highlight w:val="none"/>
        </w:rPr>
        <w:t>第三条</w:t>
      </w:r>
      <w:r>
        <w:rPr>
          <w:rFonts w:ascii="Arial" w:hAnsi="Arial" w:cs="Arial"/>
          <w:b/>
          <w:color w:val="auto"/>
          <w:sz w:val="24"/>
          <w:highlight w:val="none"/>
        </w:rPr>
        <w:t xml:space="preserve"> </w:t>
      </w:r>
      <w:r>
        <w:rPr>
          <w:rFonts w:ascii="Arial" w:hAnsi="宋体" w:cs="Arial"/>
          <w:b/>
          <w:color w:val="auto"/>
          <w:sz w:val="24"/>
          <w:highlight w:val="none"/>
        </w:rPr>
        <w:t>乙方交付的货物应当满足下列第</w:t>
      </w:r>
      <w:r>
        <w:rPr>
          <w:rFonts w:ascii="Arial" w:hAnsi="Arial" w:cs="Arial"/>
          <w:color w:val="auto"/>
          <w:sz w:val="24"/>
          <w:highlight w:val="none"/>
          <w:u w:val="single"/>
        </w:rPr>
        <w:t xml:space="preserve">    </w:t>
      </w:r>
      <w:r>
        <w:rPr>
          <w:rFonts w:ascii="Arial" w:hAnsi="宋体" w:cs="Arial"/>
          <w:b/>
          <w:color w:val="auto"/>
          <w:sz w:val="24"/>
          <w:highlight w:val="none"/>
        </w:rPr>
        <w:t>种质量标准（可同时选择多项标准）。</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）国家标准：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）部颁标准：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）行业标准：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）按双方签订本合同前确认的样品（由双方确认后封存）标准执行。</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）双方商定的质量要求：</w:t>
      </w:r>
      <w:r>
        <w:rPr>
          <w:rFonts w:ascii="Arial" w:hAnsi="Arial" w:cs="Arial"/>
          <w:color w:val="auto"/>
          <w:sz w:val="24"/>
          <w:highlight w:val="none"/>
          <w:u w:val="single"/>
        </w:rPr>
        <w:t xml:space="preserve">                            </w:t>
      </w:r>
      <w:r>
        <w:rPr>
          <w:rFonts w:ascii="Arial" w:hAnsi="宋体" w:cs="Arial"/>
          <w:color w:val="auto"/>
          <w:sz w:val="24"/>
          <w:highlight w:val="none"/>
        </w:rPr>
        <w:t>（写清主要指标和性能参数或满足哪些功能</w:t>
      </w:r>
      <w:r>
        <w:rPr>
          <w:rFonts w:ascii="Arial" w:hAnsi="Arial" w:cs="Arial"/>
          <w:color w:val="auto"/>
          <w:sz w:val="24"/>
          <w:highlight w:val="none"/>
        </w:rPr>
        <w:t xml:space="preserve">  </w:t>
      </w:r>
      <w:r>
        <w:rPr>
          <w:rFonts w:ascii="Arial" w:hAnsi="宋体" w:cs="Arial"/>
          <w:color w:val="auto"/>
          <w:sz w:val="24"/>
          <w:highlight w:val="none"/>
        </w:rPr>
        <w:t>）。</w:t>
      </w:r>
    </w:p>
    <w:p>
      <w:pPr>
        <w:spacing w:line="360" w:lineRule="auto"/>
        <w:ind w:firstLine="570"/>
        <w:rPr>
          <w:rFonts w:ascii="Arial" w:hAnsi="Arial" w:cs="Arial"/>
          <w:b/>
          <w:color w:val="auto"/>
          <w:sz w:val="24"/>
          <w:highlight w:val="none"/>
        </w:rPr>
      </w:pPr>
      <w:r>
        <w:rPr>
          <w:rFonts w:ascii="Arial" w:hAnsi="宋体" w:cs="Arial"/>
          <w:b/>
          <w:color w:val="auto"/>
          <w:sz w:val="24"/>
          <w:highlight w:val="none"/>
        </w:rPr>
        <w:t>第四条</w:t>
      </w:r>
      <w:r>
        <w:rPr>
          <w:rFonts w:ascii="Arial" w:hAnsi="Arial" w:cs="Arial"/>
          <w:b/>
          <w:color w:val="auto"/>
          <w:sz w:val="24"/>
          <w:highlight w:val="none"/>
        </w:rPr>
        <w:t xml:space="preserve"> </w:t>
      </w:r>
      <w:r>
        <w:rPr>
          <w:rFonts w:ascii="Arial" w:hAnsi="宋体" w:cs="Arial"/>
          <w:b/>
          <w:color w:val="auto"/>
          <w:sz w:val="24"/>
          <w:highlight w:val="none"/>
        </w:rPr>
        <w:t>付款</w:t>
      </w:r>
    </w:p>
    <w:p>
      <w:pPr>
        <w:spacing w:line="360" w:lineRule="auto"/>
        <w:ind w:firstLine="480" w:firstLineChars="200"/>
        <w:rPr>
          <w:rFonts w:ascii="Arial" w:hAnsi="Arial" w:cs="Arial"/>
          <w:b/>
          <w:color w:val="auto"/>
          <w:sz w:val="24"/>
          <w:highlight w:val="none"/>
        </w:rPr>
      </w:pPr>
      <w:r>
        <w:rPr>
          <w:rFonts w:ascii="Arial" w:hAnsi="Arial" w:cs="Arial"/>
          <w:color w:val="auto"/>
          <w:sz w:val="24"/>
          <w:highlight w:val="none"/>
        </w:rPr>
        <w:t xml:space="preserve">4.1 </w:t>
      </w:r>
      <w:r>
        <w:rPr>
          <w:rFonts w:ascii="Arial" w:hAnsi="宋体" w:cs="Arial"/>
          <w:color w:val="auto"/>
          <w:sz w:val="24"/>
          <w:highlight w:val="none"/>
        </w:rPr>
        <w:t>本合同价款由甲方向乙方，按下列</w:t>
      </w:r>
      <w:r>
        <w:rPr>
          <w:rFonts w:hint="eastAsia" w:ascii="Arial" w:hAnsi="宋体" w:cs="Arial"/>
          <w:color w:val="auto"/>
          <w:sz w:val="24"/>
          <w:highlight w:val="none"/>
        </w:rPr>
        <w:t>要求</w:t>
      </w:r>
      <w:r>
        <w:rPr>
          <w:rFonts w:ascii="Arial" w:hAnsi="宋体" w:cs="Arial"/>
          <w:color w:val="auto"/>
          <w:sz w:val="24"/>
          <w:highlight w:val="none"/>
        </w:rPr>
        <w:t>执行：</w:t>
      </w:r>
    </w:p>
    <w:p>
      <w:pPr>
        <w:spacing w:line="360" w:lineRule="auto"/>
        <w:ind w:firstLine="480" w:firstLineChars="200"/>
        <w:rPr>
          <w:rFonts w:hint="eastAsia" w:ascii="宋体" w:hAnsi="宋体"/>
          <w:color w:val="auto"/>
          <w:sz w:val="24"/>
          <w:highlight w:val="none"/>
        </w:rPr>
      </w:pPr>
      <w:r>
        <w:rPr>
          <w:rFonts w:ascii="Arial" w:hAnsi="宋体" w:cs="Arial"/>
          <w:color w:val="auto"/>
          <w:sz w:val="24"/>
          <w:highlight w:val="none"/>
        </w:rPr>
        <w:t>乙方凭货物验收单</w:t>
      </w:r>
      <w:r>
        <w:rPr>
          <w:rFonts w:hint="eastAsia" w:ascii="Arial" w:hAnsi="宋体" w:cs="Arial"/>
          <w:color w:val="auto"/>
          <w:sz w:val="24"/>
          <w:highlight w:val="none"/>
        </w:rPr>
        <w:t>及甲方所属各烟草</w:t>
      </w:r>
      <w:r>
        <w:rPr>
          <w:rFonts w:ascii="Arial" w:hAnsi="宋体" w:cs="Arial"/>
          <w:color w:val="auto"/>
          <w:sz w:val="24"/>
          <w:highlight w:val="none"/>
        </w:rPr>
        <w:t>分公司财务部门确认合格的发票</w:t>
      </w:r>
      <w:r>
        <w:rPr>
          <w:rFonts w:hint="eastAsia" w:ascii="Arial" w:hAnsi="宋体" w:cs="Arial"/>
          <w:color w:val="auto"/>
          <w:sz w:val="24"/>
          <w:highlight w:val="none"/>
        </w:rPr>
        <w:t>，</w:t>
      </w:r>
      <w:r>
        <w:rPr>
          <w:rFonts w:hint="eastAsia" w:ascii="宋体" w:hAnsi="宋体"/>
          <w:color w:val="auto"/>
          <w:sz w:val="24"/>
          <w:highlight w:val="none"/>
        </w:rPr>
        <w:t>如能提供税务局开具的纳税人减免税证明，可以提供增值税普通发票，否则需提供增值税专用发票</w:t>
      </w:r>
      <w:r>
        <w:rPr>
          <w:rFonts w:hint="eastAsia" w:ascii="Arial" w:hAnsi="宋体" w:cs="Arial"/>
          <w:color w:val="auto"/>
          <w:sz w:val="24"/>
          <w:highlight w:val="none"/>
        </w:rPr>
        <w:t>。在20</w:t>
      </w:r>
      <w:r>
        <w:rPr>
          <w:rFonts w:hint="eastAsia" w:ascii="Arial" w:hAnsi="宋体" w:cs="Arial"/>
          <w:color w:val="auto"/>
          <w:sz w:val="24"/>
          <w:highlight w:val="none"/>
          <w:lang w:val="en-US" w:eastAsia="zh-CN"/>
        </w:rPr>
        <w:t>20</w:t>
      </w:r>
      <w:r>
        <w:rPr>
          <w:rFonts w:hint="eastAsia" w:ascii="Arial" w:hAnsi="宋体" w:cs="Arial"/>
          <w:color w:val="auto"/>
          <w:sz w:val="24"/>
          <w:highlight w:val="none"/>
        </w:rPr>
        <w:t>年生产季节结束后（9月份）若无质量问题后</w:t>
      </w:r>
      <w:r>
        <w:rPr>
          <w:rFonts w:ascii="Arial" w:hAnsi="宋体" w:cs="Arial"/>
          <w:color w:val="auto"/>
          <w:sz w:val="24"/>
          <w:highlight w:val="none"/>
        </w:rPr>
        <w:t>由</w:t>
      </w:r>
      <w:r>
        <w:rPr>
          <w:rFonts w:hint="eastAsia" w:ascii="Arial" w:hAnsi="宋体" w:cs="Arial"/>
          <w:color w:val="auto"/>
          <w:sz w:val="24"/>
          <w:highlight w:val="none"/>
        </w:rPr>
        <w:t>甲方所属各烟草</w:t>
      </w:r>
      <w:r>
        <w:rPr>
          <w:rFonts w:ascii="Arial" w:hAnsi="宋体" w:cs="Arial"/>
          <w:color w:val="auto"/>
          <w:sz w:val="24"/>
          <w:highlight w:val="none"/>
        </w:rPr>
        <w:t>分公司</w:t>
      </w:r>
      <w:r>
        <w:rPr>
          <w:rFonts w:hint="eastAsia" w:ascii="Arial" w:hAnsi="宋体" w:cs="Arial"/>
          <w:color w:val="auto"/>
          <w:sz w:val="24"/>
          <w:highlight w:val="none"/>
        </w:rPr>
        <w:t>一次性无息支付货款。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4.2 </w:t>
      </w:r>
      <w:r>
        <w:rPr>
          <w:rFonts w:ascii="Arial" w:hAnsi="宋体" w:cs="Arial"/>
          <w:color w:val="auto"/>
          <w:sz w:val="24"/>
          <w:highlight w:val="none"/>
        </w:rPr>
        <w:t>货款支付方式：双方同意以银行转账方式将本合同项下的合同款项，支付至乙方指定的如下银行账户：</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户名：</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开户行：</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银行帐号：</w:t>
      </w:r>
      <w:r>
        <w:rPr>
          <w:rFonts w:ascii="Arial" w:hAnsi="Arial" w:cs="Arial"/>
          <w:color w:val="auto"/>
          <w:sz w:val="24"/>
          <w:highlight w:val="none"/>
          <w:u w:val="single"/>
        </w:rPr>
        <w:t xml:space="preserve">                           </w:t>
      </w:r>
      <w:r>
        <w:rPr>
          <w:rFonts w:ascii="Arial" w:hAnsi="Arial" w:cs="Arial"/>
          <w:i/>
          <w:color w:val="auto"/>
          <w:sz w:val="24"/>
          <w:highlight w:val="none"/>
          <w:u w:val="single"/>
        </w:rPr>
        <w:t xml:space="preserve"> </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4.3 </w:t>
      </w:r>
      <w:r>
        <w:rPr>
          <w:rFonts w:ascii="Arial" w:hAnsi="宋体" w:cs="Arial"/>
          <w:color w:val="auto"/>
          <w:sz w:val="24"/>
          <w:highlight w:val="none"/>
        </w:rPr>
        <w:t>付款条件。</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甲方付款前，乙方应先提交下列单证和文件：</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(1)</w:t>
      </w:r>
      <w:r>
        <w:rPr>
          <w:rFonts w:ascii="Arial" w:hAnsi="宋体" w:cs="Arial"/>
          <w:color w:val="auto"/>
          <w:sz w:val="24"/>
          <w:highlight w:val="none"/>
        </w:rPr>
        <w:t>发票原件一份；乙方如能提供税</w:t>
      </w:r>
      <w:r>
        <w:rPr>
          <w:rFonts w:hint="eastAsia" w:ascii="Arial" w:hAnsi="宋体" w:cs="Arial"/>
          <w:color w:val="auto"/>
          <w:sz w:val="24"/>
          <w:highlight w:val="none"/>
        </w:rPr>
        <w:t>务</w:t>
      </w:r>
      <w:r>
        <w:rPr>
          <w:rFonts w:ascii="Arial" w:hAnsi="宋体" w:cs="Arial"/>
          <w:color w:val="auto"/>
          <w:sz w:val="24"/>
          <w:highlight w:val="none"/>
        </w:rPr>
        <w:t>局开具的纳税人减免税证明，可以提供增值税普通发票，否则需提供增值税专用发票。</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(2)</w:t>
      </w:r>
      <w:r>
        <w:rPr>
          <w:rFonts w:ascii="Arial" w:hAnsi="宋体" w:cs="Arial"/>
          <w:color w:val="auto"/>
          <w:sz w:val="24"/>
          <w:highlight w:val="none"/>
        </w:rPr>
        <w:t>付款前乙方负有相关合同履行义务的，乙方应提供已履行完相应义务的证明材料；</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4.4  </w:t>
      </w:r>
      <w:r>
        <w:rPr>
          <w:rFonts w:ascii="Arial" w:hAnsi="宋体" w:cs="Arial"/>
          <w:color w:val="auto"/>
          <w:sz w:val="24"/>
          <w:highlight w:val="none"/>
        </w:rPr>
        <w:t>双方同意：乙方的违约金及赔偿金，甲方可以在合同款项中直接扣除。</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4.5 </w:t>
      </w:r>
      <w:r>
        <w:rPr>
          <w:rFonts w:ascii="Arial" w:hAnsi="宋体" w:cs="Arial"/>
          <w:color w:val="auto"/>
          <w:sz w:val="24"/>
          <w:highlight w:val="none"/>
        </w:rPr>
        <w:t>本合同项下的货币币种为人民币。</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第五条</w:t>
      </w:r>
      <w:r>
        <w:rPr>
          <w:rFonts w:ascii="Arial" w:hAnsi="Arial" w:cs="Arial"/>
          <w:b/>
          <w:color w:val="auto"/>
          <w:sz w:val="24"/>
          <w:highlight w:val="none"/>
        </w:rPr>
        <w:t xml:space="preserve"> </w:t>
      </w:r>
      <w:r>
        <w:rPr>
          <w:rFonts w:ascii="Arial" w:hAnsi="宋体" w:cs="Arial"/>
          <w:b/>
          <w:color w:val="auto"/>
          <w:sz w:val="24"/>
          <w:highlight w:val="none"/>
        </w:rPr>
        <w:t>货物交付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5.1 </w:t>
      </w:r>
      <w:r>
        <w:rPr>
          <w:rFonts w:ascii="Arial" w:hAnsi="宋体" w:cs="Arial"/>
          <w:color w:val="auto"/>
          <w:sz w:val="24"/>
          <w:highlight w:val="none"/>
        </w:rPr>
        <w:t>乙方负责将货物送至合同约定的交货地点，交予甲方指定的收货人，货物在甲方验收合格之前的风险由乙方承担。</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5.2 </w:t>
      </w:r>
      <w:r>
        <w:rPr>
          <w:rFonts w:ascii="Arial" w:hAnsi="宋体" w:cs="Arial"/>
          <w:color w:val="auto"/>
          <w:sz w:val="24"/>
          <w:highlight w:val="none"/>
        </w:rPr>
        <w:t>交货地点：</w:t>
      </w:r>
      <w:r>
        <w:rPr>
          <w:rFonts w:ascii="Arial" w:hAnsi="Arial" w:cs="Arial"/>
          <w:color w:val="auto"/>
          <w:sz w:val="24"/>
          <w:highlight w:val="none"/>
          <w:u w:val="single"/>
        </w:rPr>
        <w:t xml:space="preserve">            </w:t>
      </w:r>
      <w:r>
        <w:rPr>
          <w:rFonts w:ascii="Arial" w:hAnsi="宋体" w:cs="Arial"/>
          <w:color w:val="auto"/>
          <w:sz w:val="24"/>
          <w:highlight w:val="none"/>
        </w:rPr>
        <w:t>；收货人：</w:t>
      </w:r>
      <w:r>
        <w:rPr>
          <w:rFonts w:ascii="Arial" w:hAnsi="Arial" w:cs="Arial"/>
          <w:color w:val="auto"/>
          <w:sz w:val="24"/>
          <w:highlight w:val="none"/>
          <w:u w:val="single"/>
        </w:rPr>
        <w:t xml:space="preserve">        </w:t>
      </w:r>
      <w:r>
        <w:rPr>
          <w:rFonts w:ascii="Arial" w:hAnsi="宋体" w:cs="Arial"/>
          <w:color w:val="auto"/>
          <w:sz w:val="24"/>
          <w:highlight w:val="none"/>
        </w:rPr>
        <w:t>。甲方变更交货地点和收货人的，应该书面通知乙方。</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5.3 </w:t>
      </w:r>
      <w:r>
        <w:rPr>
          <w:rFonts w:ascii="Arial" w:hAnsi="宋体" w:cs="Arial"/>
          <w:color w:val="auto"/>
          <w:sz w:val="24"/>
          <w:highlight w:val="none"/>
        </w:rPr>
        <w:t>交货时间，按下列第</w:t>
      </w:r>
      <w:r>
        <w:rPr>
          <w:rFonts w:ascii="Arial" w:hAnsi="Arial" w:cs="Arial"/>
          <w:color w:val="auto"/>
          <w:sz w:val="24"/>
          <w:highlight w:val="none"/>
          <w:u w:val="single"/>
        </w:rPr>
        <w:t xml:space="preserve">    </w:t>
      </w:r>
      <w:r>
        <w:rPr>
          <w:rFonts w:ascii="Arial" w:hAnsi="宋体" w:cs="Arial"/>
          <w:color w:val="auto"/>
          <w:sz w:val="24"/>
          <w:highlight w:val="none"/>
        </w:rPr>
        <w:t>项执行：</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rPr>
        <w:t>____</w:t>
      </w:r>
      <w:r>
        <w:rPr>
          <w:rFonts w:ascii="Arial" w:hAnsi="宋体" w:cs="Arial"/>
          <w:color w:val="auto"/>
          <w:sz w:val="24"/>
          <w:highlight w:val="none"/>
        </w:rPr>
        <w:t>年</w:t>
      </w:r>
      <w:r>
        <w:rPr>
          <w:rFonts w:ascii="Arial" w:hAnsi="Arial" w:cs="Arial"/>
          <w:color w:val="auto"/>
          <w:sz w:val="24"/>
          <w:highlight w:val="none"/>
        </w:rPr>
        <w:t>____</w:t>
      </w:r>
      <w:r>
        <w:rPr>
          <w:rFonts w:ascii="Arial" w:hAnsi="宋体" w:cs="Arial"/>
          <w:color w:val="auto"/>
          <w:sz w:val="24"/>
          <w:highlight w:val="none"/>
        </w:rPr>
        <w:t>月</w:t>
      </w:r>
      <w:r>
        <w:rPr>
          <w:rFonts w:ascii="Arial" w:hAnsi="Arial" w:cs="Arial"/>
          <w:color w:val="auto"/>
          <w:sz w:val="24"/>
          <w:highlight w:val="none"/>
        </w:rPr>
        <w:t>___</w:t>
      </w:r>
      <w:r>
        <w:rPr>
          <w:rFonts w:ascii="Arial" w:hAnsi="宋体" w:cs="Arial"/>
          <w:color w:val="auto"/>
          <w:sz w:val="24"/>
          <w:highlight w:val="none"/>
        </w:rPr>
        <w:t>日前交付。</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）合同签订后</w:t>
      </w:r>
      <w:r>
        <w:rPr>
          <w:rFonts w:ascii="Arial" w:hAnsi="Arial" w:cs="Arial"/>
          <w:color w:val="auto"/>
          <w:sz w:val="24"/>
          <w:highlight w:val="none"/>
        </w:rPr>
        <w:t>__</w:t>
      </w:r>
      <w:r>
        <w:rPr>
          <w:rFonts w:ascii="Arial" w:hAnsi="Arial" w:cs="Arial"/>
          <w:color w:val="auto"/>
          <w:sz w:val="24"/>
          <w:highlight w:val="none"/>
          <w:u w:val="single"/>
        </w:rPr>
        <w:t xml:space="preserve"> _</w:t>
      </w:r>
      <w:r>
        <w:rPr>
          <w:rFonts w:ascii="Arial" w:hAnsi="Arial" w:cs="Arial"/>
          <w:color w:val="auto"/>
          <w:sz w:val="24"/>
          <w:highlight w:val="none"/>
        </w:rPr>
        <w:t>_</w:t>
      </w:r>
      <w:r>
        <w:rPr>
          <w:rFonts w:ascii="Arial" w:hAnsi="宋体" w:cs="Arial"/>
          <w:color w:val="auto"/>
          <w:sz w:val="24"/>
          <w:highlight w:val="none"/>
        </w:rPr>
        <w:t>日历日内交付。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5.4 </w:t>
      </w:r>
      <w:r>
        <w:rPr>
          <w:rFonts w:ascii="Arial" w:hAnsi="宋体" w:cs="Arial"/>
          <w:color w:val="auto"/>
          <w:sz w:val="24"/>
          <w:highlight w:val="none"/>
        </w:rPr>
        <w:t>货物的实际交货时间以甲方签收时间为准。</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5.5 </w:t>
      </w:r>
      <w:r>
        <w:rPr>
          <w:rFonts w:ascii="Arial" w:hAnsi="宋体" w:cs="Arial"/>
          <w:color w:val="auto"/>
          <w:sz w:val="24"/>
          <w:highlight w:val="none"/>
        </w:rPr>
        <w:t>乙方交货时应立即与甲方或甲方指定的收货人进行到货接收。到货接收仅表明收货人收到一定数量的货物，并不表明货物符合合同约定。</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5.6 </w:t>
      </w:r>
      <w:r>
        <w:rPr>
          <w:rFonts w:ascii="Arial" w:hAnsi="宋体" w:cs="Arial"/>
          <w:color w:val="auto"/>
          <w:sz w:val="24"/>
          <w:highlight w:val="none"/>
        </w:rPr>
        <w:t>对到货接收中发现的货物短缺、毁损或与合同约定有不符之处或包装不符合合同约定的，甲方有权拒收货物，由此产生的逾期交货责任由乙方承担。</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第六条</w:t>
      </w:r>
      <w:r>
        <w:rPr>
          <w:rFonts w:ascii="Arial" w:hAnsi="Arial" w:cs="Arial"/>
          <w:b/>
          <w:color w:val="auto"/>
          <w:sz w:val="24"/>
          <w:highlight w:val="none"/>
        </w:rPr>
        <w:t xml:space="preserve"> </w:t>
      </w:r>
      <w:r>
        <w:rPr>
          <w:rFonts w:ascii="Arial" w:hAnsi="宋体" w:cs="Arial"/>
          <w:b/>
          <w:color w:val="auto"/>
          <w:sz w:val="24"/>
          <w:highlight w:val="none"/>
        </w:rPr>
        <w:t>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6.1 </w:t>
      </w:r>
      <w:r>
        <w:rPr>
          <w:rFonts w:ascii="Arial" w:hAnsi="宋体" w:cs="Arial"/>
          <w:color w:val="auto"/>
          <w:sz w:val="24"/>
          <w:highlight w:val="none"/>
        </w:rPr>
        <w:t>验收标准：依照本合同第二条、第三条的约定进行验收。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6.2 </w:t>
      </w:r>
      <w:r>
        <w:rPr>
          <w:rFonts w:ascii="Arial" w:hAnsi="宋体" w:cs="Arial"/>
          <w:color w:val="auto"/>
          <w:sz w:val="24"/>
          <w:highlight w:val="none"/>
        </w:rPr>
        <w:t>甲方应在货物到货后</w:t>
      </w:r>
      <w:r>
        <w:rPr>
          <w:rFonts w:ascii="Arial" w:hAnsi="Arial" w:cs="Arial"/>
          <w:color w:val="auto"/>
          <w:sz w:val="24"/>
          <w:highlight w:val="none"/>
          <w:u w:val="single"/>
        </w:rPr>
        <w:t xml:space="preserve">    </w:t>
      </w:r>
      <w:r>
        <w:rPr>
          <w:rFonts w:ascii="Arial" w:hAnsi="宋体" w:cs="Arial"/>
          <w:color w:val="auto"/>
          <w:sz w:val="24"/>
          <w:highlight w:val="none"/>
        </w:rPr>
        <w:t>工作日内确定具体验收日期，并通知乙方。双方应指派代表共同参加验收，乙方费用自理。乙方在上述日期内拒绝或未参加验收的，甲方有权单独进行验收。对验收结果，视为乙方自动接受。</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6.3 </w:t>
      </w:r>
      <w:r>
        <w:rPr>
          <w:rFonts w:ascii="Arial" w:hAnsi="宋体" w:cs="Arial"/>
          <w:color w:val="auto"/>
          <w:sz w:val="24"/>
          <w:highlight w:val="none"/>
        </w:rPr>
        <w:t>验收时，双方应共同签署验收报告，详细列明验收结果。</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6.4 </w:t>
      </w:r>
      <w:r>
        <w:rPr>
          <w:rFonts w:ascii="Arial" w:hAnsi="宋体" w:cs="Arial"/>
          <w:color w:val="auto"/>
          <w:sz w:val="24"/>
          <w:highlight w:val="none"/>
        </w:rPr>
        <w:t>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第七条</w:t>
      </w:r>
      <w:r>
        <w:rPr>
          <w:rFonts w:ascii="Arial" w:hAnsi="Arial" w:cs="Arial"/>
          <w:b/>
          <w:color w:val="auto"/>
          <w:sz w:val="24"/>
          <w:highlight w:val="none"/>
        </w:rPr>
        <w:t xml:space="preserve"> </w:t>
      </w:r>
      <w:r>
        <w:rPr>
          <w:rFonts w:ascii="Arial" w:hAnsi="宋体" w:cs="Arial"/>
          <w:b/>
          <w:color w:val="auto"/>
          <w:sz w:val="24"/>
          <w:highlight w:val="none"/>
        </w:rPr>
        <w:t>承诺与保证</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7.1 </w:t>
      </w:r>
      <w:r>
        <w:rPr>
          <w:rFonts w:ascii="Arial" w:hAnsi="宋体" w:cs="Arial"/>
          <w:color w:val="auto"/>
          <w:sz w:val="24"/>
          <w:highlight w:val="none"/>
        </w:rPr>
        <w:t>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7.2 </w:t>
      </w:r>
      <w:r>
        <w:rPr>
          <w:rFonts w:ascii="Arial" w:hAnsi="宋体" w:cs="Arial"/>
          <w:color w:val="auto"/>
          <w:sz w:val="24"/>
          <w:highlight w:val="none"/>
        </w:rPr>
        <w:t>乙方保证对其销售的货物拥有完全的所有权或处置权，无任何权利方面的限制或瑕疵。</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7.3 </w:t>
      </w:r>
      <w:r>
        <w:rPr>
          <w:rFonts w:ascii="Arial" w:hAnsi="宋体" w:cs="Arial"/>
          <w:color w:val="auto"/>
          <w:sz w:val="24"/>
          <w:highlight w:val="none"/>
        </w:rPr>
        <w:t>乙方承诺具备</w:t>
      </w:r>
      <w:r>
        <w:rPr>
          <w:rFonts w:ascii="Arial" w:hAnsi="Arial" w:cs="Arial"/>
          <w:color w:val="auto"/>
          <w:sz w:val="24"/>
          <w:highlight w:val="none"/>
          <w:u w:val="single"/>
        </w:rPr>
        <w:t xml:space="preserve">                 </w:t>
      </w:r>
      <w:r>
        <w:rPr>
          <w:rFonts w:ascii="Arial" w:hAnsi="宋体" w:cs="Arial"/>
          <w:color w:val="auto"/>
          <w:sz w:val="24"/>
          <w:highlight w:val="none"/>
        </w:rPr>
        <w:t>资格。</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7.4 </w:t>
      </w:r>
      <w:r>
        <w:rPr>
          <w:rFonts w:ascii="Arial" w:hAnsi="宋体" w:cs="Arial"/>
          <w:color w:val="auto"/>
          <w:sz w:val="24"/>
          <w:highlight w:val="none"/>
        </w:rPr>
        <w:t>因乙方承诺或保证不实给甲方造成损失的，乙方应承担全部赔偿责任。</w:t>
      </w:r>
    </w:p>
    <w:p>
      <w:pPr>
        <w:spacing w:line="360" w:lineRule="auto"/>
        <w:ind w:firstLine="630"/>
        <w:rPr>
          <w:rFonts w:hint="eastAsia" w:ascii="Arial" w:hAnsi="Arial" w:cs="Arial"/>
          <w:color w:val="auto"/>
          <w:sz w:val="24"/>
          <w:highlight w:val="none"/>
        </w:rPr>
      </w:pPr>
      <w:r>
        <w:rPr>
          <w:rFonts w:hint="eastAsia" w:ascii="Arial" w:hAnsi="Arial" w:cs="Arial"/>
          <w:color w:val="auto"/>
          <w:sz w:val="24"/>
          <w:highlight w:val="none"/>
        </w:rPr>
        <w:t>7.5 本合同项下产品的质量保质期约定：自货物验收合格之日起算</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第八条</w:t>
      </w:r>
      <w:r>
        <w:rPr>
          <w:rFonts w:ascii="Arial" w:hAnsi="Arial" w:cs="Arial"/>
          <w:b/>
          <w:color w:val="auto"/>
          <w:sz w:val="24"/>
          <w:highlight w:val="none"/>
        </w:rPr>
        <w:t xml:space="preserve"> </w:t>
      </w:r>
      <w:r>
        <w:rPr>
          <w:rFonts w:ascii="Arial" w:hAnsi="宋体" w:cs="Arial"/>
          <w:b/>
          <w:color w:val="auto"/>
          <w:sz w:val="24"/>
          <w:highlight w:val="none"/>
        </w:rPr>
        <w:t>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 </w:t>
      </w:r>
      <w:r>
        <w:rPr>
          <w:rFonts w:ascii="Arial" w:hAnsi="宋体" w:cs="Arial"/>
          <w:color w:val="auto"/>
          <w:sz w:val="24"/>
          <w:highlight w:val="none"/>
        </w:rPr>
        <w:t>甲方违约责任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8.1.1 </w:t>
      </w:r>
      <w:r>
        <w:rPr>
          <w:rFonts w:ascii="Arial" w:hAnsi="宋体" w:cs="Arial"/>
          <w:color w:val="auto"/>
          <w:sz w:val="24"/>
          <w:highlight w:val="none"/>
        </w:rPr>
        <w:t>因甲方原因逾期付款的，甲方应按照中国人民银行关于付逾期付款的规定向乙方支付违约金，逾期违约金不超过未付总价款的</w:t>
      </w:r>
      <w:r>
        <w:rPr>
          <w:rFonts w:ascii="Arial" w:hAnsi="Arial" w:cs="Arial"/>
          <w:color w:val="auto"/>
          <w:sz w:val="24"/>
          <w:highlight w:val="none"/>
        </w:rPr>
        <w:t>5%</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8.1.2 </w:t>
      </w:r>
      <w:r>
        <w:rPr>
          <w:rFonts w:ascii="Arial" w:hAnsi="宋体" w:cs="Arial"/>
          <w:color w:val="auto"/>
          <w:sz w:val="24"/>
          <w:highlight w:val="none"/>
        </w:rPr>
        <w:t>甲方无正当理由拒绝接收货物的，应承担因此给乙方造成的损失。</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8.1.3</w:t>
      </w:r>
      <w:r>
        <w:rPr>
          <w:rFonts w:ascii="Arial" w:hAnsi="宋体" w:cs="Arial"/>
          <w:color w:val="auto"/>
          <w:sz w:val="24"/>
          <w:highlight w:val="none"/>
        </w:rPr>
        <w:t>其他约定：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 </w:t>
      </w:r>
      <w:r>
        <w:rPr>
          <w:rFonts w:ascii="Arial" w:hAnsi="宋体" w:cs="Arial"/>
          <w:color w:val="auto"/>
          <w:sz w:val="24"/>
          <w:highlight w:val="none"/>
        </w:rPr>
        <w:t>乙方违约责任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8.2.1 </w:t>
      </w:r>
      <w:r>
        <w:rPr>
          <w:rFonts w:ascii="Arial" w:hAnsi="宋体" w:cs="Arial"/>
          <w:color w:val="auto"/>
          <w:sz w:val="24"/>
          <w:highlight w:val="none"/>
        </w:rPr>
        <w:t>乙方所交付的货物有毁损或不符合合同约定的，如甲方同意使用，应按质论价，具体价格另行协商；如甲方不同意使用的，甲方有权选择由乙方负责修理、更换或解除合同。甲方选择修理、更换的，乙方应在接到甲方书面通知后</w:t>
      </w:r>
      <w:r>
        <w:rPr>
          <w:rFonts w:ascii="Arial" w:hAnsi="Arial" w:cs="Arial"/>
          <w:color w:val="auto"/>
          <w:sz w:val="24"/>
          <w:highlight w:val="none"/>
          <w:u w:val="single"/>
        </w:rPr>
        <w:t xml:space="preserve">    </w:t>
      </w:r>
      <w:r>
        <w:rPr>
          <w:rFonts w:ascii="Arial" w:hAnsi="宋体" w:cs="Arial"/>
          <w:color w:val="auto"/>
          <w:sz w:val="24"/>
          <w:highlight w:val="none"/>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8.2.2 </w:t>
      </w:r>
      <w:r>
        <w:rPr>
          <w:rFonts w:ascii="Arial" w:hAnsi="宋体" w:cs="Arial"/>
          <w:color w:val="auto"/>
          <w:sz w:val="24"/>
          <w:highlight w:val="none"/>
        </w:rPr>
        <w:t>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8.2.3</w:t>
      </w:r>
      <w:r>
        <w:rPr>
          <w:rFonts w:ascii="Arial" w:hAnsi="宋体" w:cs="Arial"/>
          <w:color w:val="auto"/>
          <w:sz w:val="24"/>
          <w:highlight w:val="none"/>
        </w:rPr>
        <w:t>逾期交货违约责任：乙方逾期交货的，应按照逾期交货金额每日万分之</w:t>
      </w:r>
      <w:r>
        <w:rPr>
          <w:rFonts w:ascii="Arial" w:hAnsi="Arial" w:cs="Arial"/>
          <w:color w:val="auto"/>
          <w:sz w:val="24"/>
          <w:highlight w:val="none"/>
        </w:rPr>
        <w:t>____</w:t>
      </w:r>
      <w:r>
        <w:rPr>
          <w:rFonts w:ascii="Arial" w:hAnsi="宋体" w:cs="Arial"/>
          <w:color w:val="auto"/>
          <w:sz w:val="24"/>
          <w:highlight w:val="none"/>
        </w:rPr>
        <w:t>计算，向甲方支付逾期交货的违约金，并赔偿甲方因此所遭受的损失。如逾期超过</w:t>
      </w:r>
      <w:r>
        <w:rPr>
          <w:rFonts w:ascii="Arial" w:hAnsi="Arial" w:cs="Arial"/>
          <w:color w:val="auto"/>
          <w:sz w:val="24"/>
          <w:highlight w:val="none"/>
        </w:rPr>
        <w:t>______</w:t>
      </w:r>
      <w:r>
        <w:rPr>
          <w:rFonts w:ascii="Arial" w:hAnsi="宋体" w:cs="Arial"/>
          <w:color w:val="auto"/>
          <w:sz w:val="24"/>
          <w:highlight w:val="none"/>
        </w:rPr>
        <w:t>日，甲方有权解除合同并可就遭受的损失向乙方索赔。</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8.3 </w:t>
      </w:r>
      <w:r>
        <w:rPr>
          <w:rFonts w:ascii="Arial" w:hAnsi="宋体" w:cs="Arial"/>
          <w:color w:val="auto"/>
          <w:sz w:val="24"/>
          <w:highlight w:val="none"/>
        </w:rPr>
        <w:t>其他违约责任约定：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乙方对甲方解除合同的异议期为七天。</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第九条</w:t>
      </w:r>
      <w:r>
        <w:rPr>
          <w:rFonts w:ascii="Arial" w:hAnsi="Arial" w:cs="Arial"/>
          <w:b/>
          <w:color w:val="auto"/>
          <w:sz w:val="24"/>
          <w:highlight w:val="none"/>
        </w:rPr>
        <w:t xml:space="preserve"> </w:t>
      </w:r>
      <w:r>
        <w:rPr>
          <w:rFonts w:ascii="Arial" w:hAnsi="宋体" w:cs="Arial"/>
          <w:b/>
          <w:color w:val="auto"/>
          <w:sz w:val="24"/>
          <w:highlight w:val="none"/>
        </w:rPr>
        <w:t>不可抗力</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任何一方由于不可抗力原因不能履行合同时，应在不可抗力事件发生后</w:t>
      </w:r>
      <w:r>
        <w:rPr>
          <w:rFonts w:ascii="Arial" w:hAnsi="Arial" w:cs="Arial"/>
          <w:color w:val="auto"/>
          <w:sz w:val="24"/>
          <w:highlight w:val="none"/>
        </w:rPr>
        <w:t>___</w:t>
      </w:r>
      <w:r>
        <w:rPr>
          <w:rFonts w:ascii="Arial" w:hAnsi="宋体" w:cs="Arial"/>
          <w:color w:val="auto"/>
          <w:sz w:val="24"/>
          <w:highlight w:val="none"/>
        </w:rPr>
        <w:t>日内向对方通知，以减轻可能给对方造成的损失，在取得有权机关的不可抗力证明后，允许延期履行，并根据情况可部分或全部免予承担违约责任。</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第十条</w:t>
      </w:r>
      <w:r>
        <w:rPr>
          <w:rFonts w:ascii="Arial" w:hAnsi="Arial" w:cs="Arial"/>
          <w:b/>
          <w:color w:val="auto"/>
          <w:sz w:val="24"/>
          <w:highlight w:val="none"/>
        </w:rPr>
        <w:t xml:space="preserve"> </w:t>
      </w:r>
      <w:r>
        <w:rPr>
          <w:rFonts w:ascii="Arial" w:hAnsi="宋体" w:cs="Arial"/>
          <w:b/>
          <w:color w:val="auto"/>
          <w:sz w:val="24"/>
          <w:highlight w:val="none"/>
        </w:rPr>
        <w:t>争议解决</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10.1</w:t>
      </w:r>
      <w:r>
        <w:rPr>
          <w:rFonts w:ascii="Arial" w:hAnsi="宋体" w:cs="Arial"/>
          <w:color w:val="auto"/>
          <w:sz w:val="24"/>
          <w:highlight w:val="none"/>
        </w:rPr>
        <w:t>本合同由各方在平等的基础上，经友好协商共同起草和写作而成。对本合同的解释不应考虑任何要求作出对起草合同一方不利解释的规则。</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10.2</w:t>
      </w:r>
      <w:r>
        <w:rPr>
          <w:rFonts w:ascii="Arial" w:hAnsi="宋体" w:cs="Arial"/>
          <w:color w:val="auto"/>
          <w:sz w:val="24"/>
          <w:highlight w:val="none"/>
        </w:rPr>
        <w:t>在合同履行中，如发生争议应由各方协商解决，如协商不成，双方向甲方所在地人民法院提起诉讼。</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第十一条</w:t>
      </w:r>
      <w:r>
        <w:rPr>
          <w:rFonts w:ascii="Arial" w:hAnsi="Arial" w:cs="Arial"/>
          <w:b/>
          <w:color w:val="auto"/>
          <w:sz w:val="24"/>
          <w:highlight w:val="none"/>
        </w:rPr>
        <w:t xml:space="preserve"> </w:t>
      </w:r>
      <w:r>
        <w:rPr>
          <w:rFonts w:ascii="Arial" w:hAnsi="宋体" w:cs="Arial"/>
          <w:b/>
          <w:color w:val="auto"/>
          <w:sz w:val="24"/>
          <w:highlight w:val="none"/>
        </w:rPr>
        <w:t>通知与联系方式</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11.1 </w:t>
      </w:r>
      <w:r>
        <w:rPr>
          <w:rFonts w:ascii="Arial" w:hAnsi="宋体" w:cs="Arial"/>
          <w:color w:val="auto"/>
          <w:sz w:val="24"/>
          <w:highlight w:val="none"/>
        </w:rPr>
        <w:t>除非本合同另有规定，任何一方为履行本合同或与本合同有关的一切通知、要求均应采用书面形式，并直接送交或按第</w:t>
      </w:r>
      <w:r>
        <w:rPr>
          <w:rFonts w:ascii="Arial" w:hAnsi="Arial" w:cs="Arial"/>
          <w:color w:val="auto"/>
          <w:sz w:val="24"/>
          <w:highlight w:val="none"/>
        </w:rPr>
        <w:t>11.2</w:t>
      </w:r>
      <w:r>
        <w:rPr>
          <w:rFonts w:ascii="Arial" w:hAnsi="宋体" w:cs="Arial"/>
          <w:color w:val="auto"/>
          <w:sz w:val="24"/>
          <w:highlight w:val="none"/>
        </w:rPr>
        <w:t>约定的联系方式地址通知对方法定代表人或联系人。</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11.2 </w:t>
      </w:r>
      <w:r>
        <w:rPr>
          <w:rFonts w:ascii="Arial" w:hAnsi="宋体" w:cs="Arial"/>
          <w:color w:val="auto"/>
          <w:sz w:val="24"/>
          <w:highlight w:val="none"/>
        </w:rPr>
        <w:t>联系方式</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乙方法定名称：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单位地址：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11.3 </w:t>
      </w:r>
      <w:r>
        <w:rPr>
          <w:rFonts w:ascii="Arial" w:hAnsi="宋体" w:cs="Arial"/>
          <w:color w:val="auto"/>
          <w:sz w:val="24"/>
          <w:highlight w:val="none"/>
        </w:rPr>
        <w:t>本合同项下发出的通知、要求，在下述情况应被视为已经有效送达：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）若由专人递交，在递交法定代表人及联系人时即为送达；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）若用书信发出，合同一方法定代表人、项目联系人或办公室、收发室的工作人员在挂号回执或签收凭证上签字即为送达。</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11.4 </w:t>
      </w:r>
      <w:r>
        <w:rPr>
          <w:rFonts w:ascii="Arial" w:hAnsi="宋体" w:cs="Arial"/>
          <w:color w:val="auto"/>
          <w:sz w:val="24"/>
          <w:highlight w:val="none"/>
        </w:rPr>
        <w:t>任何一方的联系方式有变更的，应及时书面通知合同对方，否则一方按原联系方式向其他方发出的书面文件仍视为送达。</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第十二条</w:t>
      </w:r>
      <w:r>
        <w:rPr>
          <w:rFonts w:ascii="Arial" w:hAnsi="Arial" w:cs="Arial"/>
          <w:b/>
          <w:color w:val="auto"/>
          <w:sz w:val="24"/>
          <w:highlight w:val="none"/>
        </w:rPr>
        <w:t xml:space="preserve">  </w:t>
      </w:r>
      <w:r>
        <w:rPr>
          <w:rFonts w:ascii="Arial" w:hAnsi="宋体" w:cs="Arial"/>
          <w:b/>
          <w:color w:val="auto"/>
          <w:sz w:val="24"/>
          <w:highlight w:val="none"/>
        </w:rPr>
        <w:t>特别约定条款及合同生效</w:t>
      </w:r>
    </w:p>
    <w:p>
      <w:pPr>
        <w:spacing w:line="360" w:lineRule="auto"/>
        <w:ind w:firstLine="470" w:firstLineChars="196"/>
        <w:rPr>
          <w:rFonts w:ascii="Arial" w:hAnsi="Arial" w:cs="Arial"/>
          <w:color w:val="auto"/>
          <w:sz w:val="24"/>
          <w:highlight w:val="none"/>
        </w:rPr>
      </w:pPr>
      <w:r>
        <w:rPr>
          <w:rFonts w:ascii="Arial" w:hAnsi="Arial" w:cs="Arial"/>
          <w:color w:val="auto"/>
          <w:sz w:val="24"/>
          <w:highlight w:val="none"/>
        </w:rPr>
        <w:t>12.1.1</w:t>
      </w:r>
      <w:r>
        <w:rPr>
          <w:rFonts w:ascii="Arial" w:hAnsi="宋体" w:cs="Arial"/>
          <w:color w:val="auto"/>
          <w:sz w:val="24"/>
          <w:highlight w:val="none"/>
        </w:rPr>
        <w:t>乙方应于本合同签订之日向甲方缴纳保证金</w:t>
      </w:r>
      <w:r>
        <w:rPr>
          <w:rFonts w:ascii="Arial" w:hAnsi="Arial" w:cs="Arial"/>
          <w:color w:val="auto"/>
          <w:sz w:val="24"/>
          <w:highlight w:val="none"/>
          <w:u w:val="single"/>
        </w:rPr>
        <w:t xml:space="preserve">    </w:t>
      </w:r>
      <w:r>
        <w:rPr>
          <w:rFonts w:ascii="Arial" w:hAnsi="宋体" w:cs="Arial"/>
          <w:color w:val="auto"/>
          <w:sz w:val="24"/>
          <w:highlight w:val="none"/>
        </w:rPr>
        <w:t>元。除本合同另有约定外，保证金于合同终止</w:t>
      </w:r>
      <w:r>
        <w:rPr>
          <w:rFonts w:ascii="Arial" w:hAnsi="Arial" w:cs="Arial"/>
          <w:color w:val="auto"/>
          <w:sz w:val="24"/>
          <w:highlight w:val="none"/>
        </w:rPr>
        <w:t>10</w:t>
      </w:r>
      <w:r>
        <w:rPr>
          <w:rFonts w:ascii="Arial" w:hAnsi="宋体" w:cs="Arial"/>
          <w:color w:val="auto"/>
          <w:sz w:val="24"/>
          <w:highlight w:val="none"/>
        </w:rPr>
        <w:t>日内无息退还乙方。</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12.1.2</w:t>
      </w:r>
      <w:r>
        <w:rPr>
          <w:rFonts w:ascii="Arial" w:hAnsi="宋体" w:cs="Arial"/>
          <w:color w:val="auto"/>
          <w:sz w:val="24"/>
          <w:highlight w:val="none"/>
        </w:rPr>
        <w:t>其他特别约定条款：</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12.2 </w:t>
      </w:r>
      <w:r>
        <w:rPr>
          <w:rFonts w:ascii="Arial" w:hAnsi="宋体" w:cs="Arial"/>
          <w:color w:val="auto"/>
          <w:sz w:val="24"/>
          <w:highlight w:val="none"/>
        </w:rPr>
        <w:t>当特别约定条款与其他条款不一致时，特别条款效力优于其他条款。</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12.3 </w:t>
      </w:r>
      <w:r>
        <w:rPr>
          <w:rFonts w:ascii="Arial" w:hAnsi="宋体" w:cs="Arial"/>
          <w:color w:val="auto"/>
          <w:sz w:val="24"/>
          <w:highlight w:val="none"/>
        </w:rPr>
        <w:t>本合同自双方签字或盖章之日起生效，本合同生效后，先前的谈判内容、陈述以及双方签订的意向书、备忘录及其他相关文件如与本合同不符的，均以本合同为准。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12.4 </w:t>
      </w:r>
      <w:r>
        <w:rPr>
          <w:rFonts w:ascii="Arial" w:hAnsi="宋体" w:cs="Arial"/>
          <w:color w:val="auto"/>
          <w:sz w:val="24"/>
          <w:highlight w:val="none"/>
        </w:rPr>
        <w:t>本合同书包含以下附件：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2</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其他：</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12.5 </w:t>
      </w:r>
      <w:r>
        <w:rPr>
          <w:rFonts w:ascii="Arial" w:hAnsi="宋体" w:cs="Arial"/>
          <w:color w:val="auto"/>
          <w:sz w:val="24"/>
          <w:highlight w:val="none"/>
        </w:rPr>
        <w:t>合同各方同意所有附件是合同不可分割的一部分，与合同正文具有同等效力。若附件与合同正文有任何不一致，以合同正文为准。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12.6 </w:t>
      </w:r>
      <w:r>
        <w:rPr>
          <w:rFonts w:ascii="Arial" w:hAnsi="宋体" w:cs="Arial"/>
          <w:color w:val="auto"/>
          <w:sz w:val="24"/>
          <w:highlight w:val="none"/>
        </w:rPr>
        <w:t>如需对合同内容做出任何修改和补充，应为书面形式，由各方另行签署。另行签署书面文件，另行签署的书面文件为本合同不可分割的组成部分，与本合同具有同等效力。</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12.7</w:t>
      </w:r>
      <w:r>
        <w:rPr>
          <w:rFonts w:ascii="Arial" w:hAnsi="宋体" w:cs="Arial"/>
          <w:color w:val="auto"/>
          <w:sz w:val="24"/>
          <w:highlight w:val="none"/>
        </w:rPr>
        <w:t>下列文件均视为本合同不可分割的组成部分来进行解释，如果合同文件存在歧义或不一致，则根据如下优先次序来判断：</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）本合同书及附件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）中标通知书（如果有）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）投标文件（如果有）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w:t>
      </w:r>
      <w:r>
        <w:rPr>
          <w:rFonts w:ascii="Arial" w:hAnsi="Arial" w:cs="Arial"/>
          <w:color w:val="auto"/>
          <w:sz w:val="24"/>
          <w:highlight w:val="none"/>
        </w:rPr>
        <w:t xml:space="preserve"> </w:t>
      </w:r>
      <w:r>
        <w:rPr>
          <w:rFonts w:ascii="Arial" w:hAnsi="宋体" w:cs="Arial"/>
          <w:color w:val="auto"/>
          <w:sz w:val="24"/>
          <w:highlight w:val="none"/>
        </w:rPr>
        <w:t>招标文件（如果有）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）其他：</w:t>
      </w:r>
      <w:r>
        <w:rPr>
          <w:rFonts w:ascii="Arial" w:hAnsi="Arial" w:cs="Arial"/>
          <w:color w:val="auto"/>
          <w:sz w:val="24"/>
          <w:highlight w:val="none"/>
          <w:u w:val="single"/>
        </w:rPr>
        <w:t xml:space="preserve">                                 </w:t>
      </w:r>
    </w:p>
    <w:p>
      <w:pPr>
        <w:adjustRightInd w:val="0"/>
        <w:snapToGrid w:val="0"/>
        <w:spacing w:line="360" w:lineRule="auto"/>
        <w:ind w:firstLine="480" w:firstLineChars="200"/>
        <w:rPr>
          <w:rFonts w:hint="eastAsia" w:ascii="Arial" w:hAnsi="Arial" w:cs="Arial"/>
          <w:color w:val="auto"/>
          <w:sz w:val="24"/>
          <w:highlight w:val="none"/>
        </w:rPr>
      </w:pPr>
      <w:r>
        <w:rPr>
          <w:rFonts w:ascii="Arial" w:hAnsi="Arial" w:cs="Arial"/>
          <w:color w:val="auto"/>
          <w:sz w:val="24"/>
          <w:highlight w:val="none"/>
        </w:rPr>
        <w:t xml:space="preserve">12.8 </w:t>
      </w:r>
      <w:r>
        <w:rPr>
          <w:rFonts w:ascii="Arial" w:hAnsi="宋体" w:cs="Arial"/>
          <w:color w:val="auto"/>
          <w:sz w:val="24"/>
          <w:highlight w:val="none"/>
        </w:rPr>
        <w:t>本合同及其附件为中文本，共有</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ascii="Arial" w:hAnsi="Arial" w:cs="Arial"/>
          <w:color w:val="auto"/>
          <w:sz w:val="24"/>
          <w:highlight w:val="none"/>
          <w:u w:val="single"/>
        </w:rPr>
        <w:t xml:space="preserve"> </w:t>
      </w:r>
      <w:r>
        <w:rPr>
          <w:rFonts w:ascii="Arial" w:hAnsi="宋体" w:cs="Arial"/>
          <w:color w:val="auto"/>
          <w:sz w:val="24"/>
          <w:highlight w:val="none"/>
        </w:rPr>
        <w:t>份原件，甲乙双方各持</w:t>
      </w:r>
      <w:r>
        <w:rPr>
          <w:rFonts w:ascii="Arial" w:hAnsi="Arial" w:cs="Arial"/>
          <w:color w:val="auto"/>
          <w:sz w:val="24"/>
          <w:highlight w:val="none"/>
          <w:u w:val="single"/>
        </w:rPr>
        <w:t xml:space="preserve">  </w:t>
      </w:r>
      <w:r>
        <w:rPr>
          <w:rFonts w:ascii="Arial" w:hAnsi="宋体" w:cs="Arial"/>
          <w:color w:val="auto"/>
          <w:sz w:val="24"/>
          <w:highlight w:val="none"/>
        </w:rPr>
        <w:t>份，具有同等法律效力。</w:t>
      </w:r>
    </w:p>
    <w:p>
      <w:pPr>
        <w:spacing w:line="360" w:lineRule="auto"/>
        <w:ind w:firstLine="630"/>
        <w:rPr>
          <w:rFonts w:ascii="Arial" w:hAnsi="Arial" w:cs="Arial"/>
          <w:color w:val="auto"/>
          <w:sz w:val="24"/>
          <w:highlight w:val="none"/>
        </w:rPr>
      </w:pPr>
      <w:r>
        <w:rPr>
          <w:rFonts w:ascii="Arial" w:hAnsi="宋体" w:cs="Arial"/>
          <w:color w:val="auto"/>
          <w:sz w:val="24"/>
          <w:highlight w:val="none"/>
        </w:rPr>
        <w:t>甲方（盖章）：</w:t>
      </w:r>
      <w:r>
        <w:rPr>
          <w:rFonts w:ascii="Arial" w:hAnsi="Arial" w:cs="Arial"/>
          <w:color w:val="auto"/>
          <w:sz w:val="24"/>
          <w:highlight w:val="none"/>
        </w:rPr>
        <w:t xml:space="preserve">                    </w:t>
      </w:r>
      <w:r>
        <w:rPr>
          <w:rFonts w:ascii="Arial" w:hAnsi="宋体" w:cs="Arial"/>
          <w:color w:val="auto"/>
          <w:sz w:val="24"/>
          <w:highlight w:val="none"/>
        </w:rPr>
        <w:t>乙方（签字或盖章）：</w:t>
      </w:r>
      <w:r>
        <w:rPr>
          <w:rFonts w:ascii="Arial" w:hAnsi="Arial" w:cs="Arial"/>
          <w:color w:val="auto"/>
          <w:sz w:val="24"/>
          <w:highlight w:val="none"/>
        </w:rPr>
        <w:t xml:space="preserve"> </w:t>
      </w:r>
    </w:p>
    <w:p>
      <w:pPr>
        <w:spacing w:line="360" w:lineRule="auto"/>
        <w:ind w:firstLine="630"/>
        <w:rPr>
          <w:rFonts w:ascii="Arial" w:hAnsi="Arial" w:cs="Arial"/>
          <w:color w:val="auto"/>
          <w:sz w:val="24"/>
          <w:highlight w:val="none"/>
        </w:rPr>
      </w:pPr>
      <w:r>
        <w:rPr>
          <w:rFonts w:ascii="Arial" w:hAnsi="宋体" w:cs="Arial"/>
          <w:color w:val="auto"/>
          <w:sz w:val="24"/>
          <w:highlight w:val="none"/>
        </w:rPr>
        <w:t>法定代表人（签字）：</w:t>
      </w:r>
      <w:r>
        <w:rPr>
          <w:rFonts w:ascii="Arial" w:hAnsi="Arial" w:cs="Arial"/>
          <w:color w:val="auto"/>
          <w:sz w:val="24"/>
          <w:highlight w:val="none"/>
        </w:rPr>
        <w:t xml:space="preserve">              </w:t>
      </w:r>
      <w:r>
        <w:rPr>
          <w:rFonts w:ascii="Arial" w:hAnsi="宋体" w:cs="Arial"/>
          <w:color w:val="auto"/>
          <w:sz w:val="24"/>
          <w:highlight w:val="none"/>
        </w:rPr>
        <w:t>法定代表人（签字）：</w:t>
      </w:r>
    </w:p>
    <w:p>
      <w:pPr>
        <w:spacing w:line="360" w:lineRule="auto"/>
        <w:ind w:firstLine="630"/>
        <w:rPr>
          <w:rFonts w:ascii="Arial" w:hAnsi="Arial" w:cs="Arial"/>
          <w:color w:val="auto"/>
          <w:sz w:val="24"/>
          <w:highlight w:val="none"/>
        </w:rPr>
      </w:pPr>
      <w:r>
        <w:rPr>
          <w:rFonts w:ascii="Arial" w:hAnsi="宋体" w:cs="Arial"/>
          <w:color w:val="auto"/>
          <w:sz w:val="24"/>
          <w:highlight w:val="none"/>
        </w:rPr>
        <w:t>（或授权代理人）：</w:t>
      </w:r>
      <w:r>
        <w:rPr>
          <w:rFonts w:ascii="Arial" w:hAnsi="Arial" w:cs="Arial"/>
          <w:color w:val="auto"/>
          <w:sz w:val="24"/>
          <w:highlight w:val="none"/>
        </w:rPr>
        <w:t xml:space="preserve">                  </w:t>
      </w:r>
      <w:r>
        <w:rPr>
          <w:rFonts w:ascii="Arial" w:hAnsi="宋体" w:cs="Arial"/>
          <w:color w:val="auto"/>
          <w:sz w:val="24"/>
          <w:highlight w:val="none"/>
        </w:rPr>
        <w:t>（或授权代理人）：</w:t>
      </w:r>
    </w:p>
    <w:p>
      <w:pPr>
        <w:spacing w:line="360" w:lineRule="auto"/>
        <w:ind w:firstLine="630"/>
        <w:rPr>
          <w:rFonts w:ascii="Arial" w:hAnsi="宋体" w:cs="Arial"/>
          <w:color w:val="auto"/>
          <w:sz w:val="24"/>
          <w:highlight w:val="none"/>
        </w:rPr>
      </w:pPr>
      <w:r>
        <w:rPr>
          <w:rFonts w:ascii="Arial" w:hAnsi="宋体" w:cs="Arial"/>
          <w:color w:val="auto"/>
          <w:sz w:val="24"/>
          <w:highlight w:val="none"/>
        </w:rPr>
        <w:t>签字日期：</w:t>
      </w:r>
      <w:r>
        <w:rPr>
          <w:rFonts w:ascii="Arial" w:hAnsi="Arial" w:cs="Arial"/>
          <w:color w:val="auto"/>
          <w:sz w:val="24"/>
          <w:highlight w:val="none"/>
        </w:rPr>
        <w:t xml:space="preserve">                        </w:t>
      </w:r>
      <w:r>
        <w:rPr>
          <w:rFonts w:ascii="Arial" w:hAnsi="宋体" w:cs="Arial"/>
          <w:color w:val="auto"/>
          <w:sz w:val="24"/>
          <w:highlight w:val="none"/>
        </w:rPr>
        <w:t>签字日期：</w:t>
      </w:r>
    </w:p>
    <w:p>
      <w:pPr>
        <w:pStyle w:val="2"/>
        <w:rPr>
          <w:rFonts w:ascii="Arial" w:hAnsi="宋体" w:cs="Arial"/>
          <w:color w:val="auto"/>
          <w:sz w:val="24"/>
          <w:highlight w:val="none"/>
        </w:rPr>
      </w:pPr>
    </w:p>
    <w:p>
      <w:pPr>
        <w:pStyle w:val="2"/>
        <w:rPr>
          <w:rFonts w:ascii="Arial" w:hAnsi="宋体" w:cs="Arial"/>
          <w:color w:val="auto"/>
          <w:sz w:val="24"/>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第八章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投标文件有关格式</w:t>
      </w:r>
    </w:p>
    <w:p>
      <w:pPr>
        <w:autoSpaceDE w:val="0"/>
        <w:autoSpaceDN w:val="0"/>
        <w:adjustRightInd w:val="0"/>
        <w:spacing w:line="700" w:lineRule="exact"/>
        <w:ind w:firstLine="551"/>
        <w:jc w:val="center"/>
        <w:rPr>
          <w:rFonts w:ascii="宋体" w:cs="黑体"/>
          <w:b/>
          <w:bCs/>
          <w:color w:val="auto"/>
          <w:sz w:val="32"/>
          <w:szCs w:val="32"/>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pStyle w:val="2"/>
        <w:rPr>
          <w:color w:val="auto"/>
          <w:highlight w:val="none"/>
          <w:lang w:val="zh-CN"/>
        </w:rPr>
      </w:pPr>
    </w:p>
    <w:p>
      <w:pPr>
        <w:pStyle w:val="56"/>
        <w:numPr>
          <w:ilvl w:val="0"/>
          <w:numId w:val="0"/>
        </w:numPr>
        <w:tabs>
          <w:tab w:val="left" w:pos="660"/>
        </w:tabs>
        <w:snapToGrid w:val="0"/>
        <w:spacing w:before="0" w:line="400" w:lineRule="exact"/>
        <w:rPr>
          <w:rFonts w:cs="黑体"/>
          <w:color w:val="auto"/>
          <w:kern w:val="2"/>
          <w:sz w:val="30"/>
          <w:szCs w:val="30"/>
          <w:highlight w:val="none"/>
          <w:lang w:val="zh-CN"/>
        </w:rPr>
      </w:pPr>
      <w:bookmarkStart w:id="9" w:name="_Toc174185203"/>
      <w:bookmarkStart w:id="10" w:name="_Toc184023138"/>
      <w:bookmarkStart w:id="11" w:name="_Toc186274126"/>
      <w:r>
        <w:rPr>
          <w:rFonts w:hint="eastAsia" w:cs="黑体"/>
          <w:color w:val="auto"/>
          <w:kern w:val="2"/>
          <w:sz w:val="30"/>
          <w:szCs w:val="30"/>
          <w:highlight w:val="none"/>
          <w:lang w:val="zh-CN"/>
        </w:rPr>
        <w:t>一、投标人应答索引表</w:t>
      </w:r>
      <w:bookmarkEnd w:id="9"/>
      <w:bookmarkEnd w:id="10"/>
      <w:bookmarkEnd w:id="11"/>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序号</w:t>
            </w:r>
          </w:p>
        </w:tc>
        <w:tc>
          <w:tcPr>
            <w:tcW w:w="3751" w:type="dxa"/>
            <w:gridSpan w:val="3"/>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项目</w:t>
            </w:r>
          </w:p>
        </w:tc>
        <w:tc>
          <w:tcPr>
            <w:tcW w:w="1559"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投标人应答</w:t>
            </w:r>
          </w:p>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（有</w:t>
            </w:r>
            <w:r>
              <w:rPr>
                <w:rFonts w:ascii="宋体" w:hAnsi="宋体" w:cs="微软雅黑"/>
                <w:b/>
                <w:color w:val="auto"/>
                <w:sz w:val="24"/>
                <w:szCs w:val="24"/>
                <w:highlight w:val="none"/>
              </w:rPr>
              <w:t>/</w:t>
            </w:r>
            <w:r>
              <w:rPr>
                <w:rFonts w:hint="eastAsia" w:ascii="宋体" w:hAnsi="宋体" w:cs="微软雅黑"/>
                <w:b/>
                <w:color w:val="auto"/>
                <w:sz w:val="24"/>
                <w:szCs w:val="24"/>
                <w:highlight w:val="none"/>
              </w:rPr>
              <w:t>没有）</w:t>
            </w:r>
          </w:p>
        </w:tc>
        <w:tc>
          <w:tcPr>
            <w:tcW w:w="1560"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投标文件中所在页码</w:t>
            </w:r>
          </w:p>
        </w:tc>
        <w:tc>
          <w:tcPr>
            <w:tcW w:w="201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投标人应答索引表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开标一览表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4</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5</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6</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营业执照等证明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7</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bCs/>
                <w:color w:val="auto"/>
                <w:sz w:val="24"/>
                <w:szCs w:val="24"/>
                <w:highlight w:val="none"/>
              </w:rPr>
              <w:t>依法纳税凭据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资产负债表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利润表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现金流量表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所有者权益变动表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附注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基本开户银行资信证明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政府采购投标担保函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9</w:t>
            </w:r>
          </w:p>
        </w:tc>
        <w:tc>
          <w:tcPr>
            <w:tcW w:w="3751" w:type="dxa"/>
            <w:gridSpan w:val="3"/>
            <w:vAlign w:val="center"/>
          </w:tcPr>
          <w:p>
            <w:pPr>
              <w:snapToGrid w:val="0"/>
              <w:spacing w:line="400" w:lineRule="exact"/>
              <w:rPr>
                <w:rFonts w:ascii="宋体" w:cs="微软雅黑"/>
                <w:color w:val="auto"/>
                <w:sz w:val="24"/>
                <w:szCs w:val="24"/>
                <w:highlight w:val="none"/>
              </w:rPr>
            </w:pPr>
            <w:r>
              <w:rPr>
                <w:rFonts w:hint="eastAsia" w:ascii="宋体" w:hAnsi="宋体"/>
                <w:bCs/>
                <w:color w:val="auto"/>
                <w:sz w:val="24"/>
                <w:szCs w:val="24"/>
                <w:highlight w:val="none"/>
              </w:rPr>
              <w:t>依法缴纳社会保险凭据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color w:val="auto"/>
                <w:sz w:val="24"/>
                <w:szCs w:val="24"/>
                <w:highlight w:val="none"/>
              </w:rPr>
            </w:pPr>
            <w:r>
              <w:rPr>
                <w:rFonts w:hint="eastAsia" w:ascii="宋体" w:hAnsi="宋体" w:cs="微软雅黑"/>
                <w:color w:val="auto"/>
                <w:sz w:val="24"/>
                <w:szCs w:val="24"/>
                <w:highlight w:val="none"/>
              </w:rPr>
              <w:t>证明材料</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设备购置发票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技术人员职称证书</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用工合同</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bCs/>
                <w:color w:val="auto"/>
                <w:sz w:val="24"/>
                <w:szCs w:val="24"/>
                <w:highlight w:val="none"/>
              </w:rPr>
              <w:t>投标人相关承诺函或声明</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没有重大违法记录的声明</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s="微软雅黑"/>
                <w:bCs/>
                <w:color w:val="auto"/>
                <w:kern w:val="0"/>
                <w:sz w:val="24"/>
                <w:szCs w:val="24"/>
                <w:highlight w:val="none"/>
              </w:rPr>
              <w:t>投标人须具备的特殊资质证书</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宋体"/>
                <w:bCs/>
                <w:color w:val="auto"/>
                <w:sz w:val="24"/>
                <w:szCs w:val="24"/>
                <w:highlight w:val="none"/>
                <w:lang w:val="zh-CN"/>
              </w:rPr>
              <w:t>投标保证金</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联合体协议</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仿宋_GB2312"/>
                <w:color w:val="auto"/>
                <w:sz w:val="24"/>
                <w:szCs w:val="24"/>
                <w:highlight w:val="none"/>
                <w:lang w:val="zh-CN"/>
              </w:rPr>
              <w:t>投标人未为本项目提供整体设计、规范编制或者项目管理、监理、检测等服务承诺函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7</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技术方案（实施方案）</w:t>
            </w:r>
          </w:p>
        </w:tc>
        <w:tc>
          <w:tcPr>
            <w:tcW w:w="1559" w:type="dxa"/>
            <w:vAlign w:val="center"/>
          </w:tcPr>
          <w:p>
            <w:pPr>
              <w:jc w:val="center"/>
              <w:rPr>
                <w:color w:val="auto"/>
                <w:sz w:val="24"/>
                <w:szCs w:val="24"/>
                <w:highlight w:val="none"/>
              </w:rPr>
            </w:pPr>
          </w:p>
        </w:tc>
        <w:tc>
          <w:tcPr>
            <w:tcW w:w="1560" w:type="dxa"/>
            <w:tcBorders>
              <w:top w:val="single" w:color="auto" w:sz="4" w:space="0"/>
            </w:tcBorders>
            <w:vAlign w:val="center"/>
          </w:tcPr>
          <w:p>
            <w:pPr>
              <w:snapToGrid w:val="0"/>
              <w:spacing w:line="400" w:lineRule="exact"/>
              <w:rPr>
                <w:rFonts w:ascii="宋体" w:cs="微软雅黑"/>
                <w:color w:val="auto"/>
                <w:sz w:val="24"/>
                <w:szCs w:val="24"/>
                <w:highlight w:val="none"/>
              </w:rPr>
            </w:pPr>
          </w:p>
        </w:tc>
        <w:tc>
          <w:tcPr>
            <w:tcW w:w="2018" w:type="dxa"/>
            <w:tcBorders>
              <w:top w:val="single" w:color="auto" w:sz="4" w:space="0"/>
            </w:tcBorders>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8</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售后服务方案</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en-US" w:eastAsia="zh-CN"/>
              </w:rPr>
              <w:t>19</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业绩情况表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0</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政府强制采购节能产品品目清单情况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优先采购节能产品政府采购品目清单情况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2</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olor w:val="auto"/>
                <w:sz w:val="24"/>
                <w:szCs w:val="24"/>
                <w:highlight w:val="none"/>
                <w:lang w:val="en-GB"/>
              </w:rPr>
              <w:t>优先采购环境标志产品政府采购品目清单情况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中小企业声明函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4</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仿宋_GB2312"/>
                <w:color w:val="auto"/>
                <w:sz w:val="24"/>
                <w:szCs w:val="24"/>
                <w:highlight w:val="none"/>
                <w:lang w:val="zh-CN"/>
              </w:rPr>
              <w:t>残疾人福利性单位声明函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监狱企业证明文件</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其它资料</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注：①本表序号</w:t>
      </w:r>
      <w:r>
        <w:rPr>
          <w:rFonts w:ascii="楷体" w:hAnsi="楷体" w:eastAsia="楷体"/>
          <w:color w:val="auto"/>
          <w:sz w:val="24"/>
          <w:szCs w:val="24"/>
          <w:highlight w:val="none"/>
        </w:rPr>
        <w:t>8</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3</w:t>
      </w:r>
      <w:r>
        <w:rPr>
          <w:rFonts w:hint="eastAsia" w:ascii="楷体" w:hAnsi="楷体" w:eastAsia="楷体"/>
          <w:color w:val="auto"/>
          <w:sz w:val="24"/>
          <w:szCs w:val="24"/>
          <w:highlight w:val="none"/>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w:t>
      </w:r>
      <w:r>
        <w:rPr>
          <w:rFonts w:ascii="楷体" w:hAnsi="楷体" w:eastAsia="楷体"/>
          <w:color w:val="auto"/>
          <w:sz w:val="24"/>
          <w:szCs w:val="24"/>
          <w:highlight w:val="none"/>
        </w:rPr>
        <w:t>10</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6</w:t>
      </w:r>
      <w:r>
        <w:rPr>
          <w:rFonts w:hint="eastAsia" w:ascii="楷体" w:hAnsi="楷体" w:eastAsia="楷体"/>
          <w:color w:val="auto"/>
          <w:sz w:val="24"/>
          <w:szCs w:val="24"/>
          <w:highlight w:val="none"/>
        </w:rPr>
        <w:t>要求提供，根据所提供证明材料或承诺函（声明）情况填写其中一项即可。</w:t>
      </w: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30"/>
          <w:szCs w:val="30"/>
          <w:highlight w:val="none"/>
        </w:rPr>
      </w:pPr>
      <w:r>
        <w:rPr>
          <w:rFonts w:hint="eastAsia" w:ascii="宋体" w:hAnsi="宋体"/>
          <w:b/>
          <w:snapToGrid w:val="0"/>
          <w:color w:val="auto"/>
          <w:kern w:val="0"/>
          <w:sz w:val="30"/>
          <w:szCs w:val="30"/>
          <w:highlight w:val="none"/>
        </w:rPr>
        <w:t>二、开标一览表</w:t>
      </w:r>
    </w:p>
    <w:p>
      <w:pPr>
        <w:pStyle w:val="17"/>
        <w:spacing w:line="360" w:lineRule="auto"/>
        <w:jc w:val="center"/>
        <w:rPr>
          <w:rFonts w:ascii="宋体"/>
          <w:b/>
          <w:snapToGrid w:val="0"/>
          <w:color w:val="auto"/>
          <w:kern w:val="0"/>
          <w:sz w:val="28"/>
          <w:szCs w:val="28"/>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pacing w:line="360" w:lineRule="auto"/>
        <w:contextualSpacing/>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r>
        <w:rPr>
          <w:rFonts w:hint="eastAsia" w:ascii="宋体" w:hAnsi="宋体" w:cs="Arial"/>
          <w:color w:val="auto"/>
          <w:sz w:val="24"/>
          <w:szCs w:val="24"/>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r>
              <w:rPr>
                <w:rFonts w:hint="eastAsia" w:ascii="宋体" w:hAnsi="宋体" w:cs="Arial"/>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（全称）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日期：年月日</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、交付日期指完成该项目的最终时间（日历天）。</w:t>
      </w:r>
    </w:p>
    <w:p>
      <w:pPr>
        <w:autoSpaceDE w:val="0"/>
        <w:autoSpaceDN w:val="0"/>
        <w:adjustRightInd w:val="0"/>
        <w:spacing w:line="480" w:lineRule="auto"/>
        <w:ind w:firstLine="480" w:firstLineChars="200"/>
        <w:rPr>
          <w:rFonts w:ascii="宋体" w:cs="宋体"/>
          <w:color w:val="auto"/>
          <w:szCs w:val="21"/>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、如招标公告明确项目交付日期以年为单位，本表应填写完成该项目的年限</w:t>
      </w:r>
      <w:r>
        <w:rPr>
          <w:rFonts w:hint="eastAsia" w:ascii="宋体" w:hAnsi="宋体" w:cs="宋体"/>
          <w:color w:val="auto"/>
          <w:szCs w:val="21"/>
          <w:highlight w:val="none"/>
          <w:lang w:val="zh-CN"/>
        </w:rPr>
        <w:t>。</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三、资格审查证明材料</w:t>
      </w: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Cs w:val="24"/>
          <w:highlight w:val="none"/>
        </w:rPr>
      </w:pPr>
    </w:p>
    <w:p>
      <w:pPr>
        <w:pStyle w:val="17"/>
        <w:spacing w:line="360" w:lineRule="auto"/>
        <w:jc w:val="center"/>
        <w:rPr>
          <w:rFonts w:ascii="宋体"/>
          <w:b/>
          <w:snapToGrid w:val="0"/>
          <w:color w:val="auto"/>
          <w:kern w:val="0"/>
          <w:sz w:val="28"/>
          <w:szCs w:val="28"/>
          <w:highlight w:val="none"/>
        </w:rPr>
      </w:pPr>
      <w:r>
        <w:rPr>
          <w:rFonts w:ascii="宋体" w:hAnsi="宋体"/>
          <w:b/>
          <w:snapToGrid w:val="0"/>
          <w:color w:val="auto"/>
          <w:kern w:val="0"/>
          <w:sz w:val="28"/>
          <w:szCs w:val="28"/>
          <w:highlight w:val="none"/>
        </w:rPr>
        <w:t xml:space="preserve">3.1 </w:t>
      </w:r>
      <w:r>
        <w:rPr>
          <w:rFonts w:hint="eastAsia" w:ascii="宋体" w:hAnsi="宋体"/>
          <w:b/>
          <w:snapToGrid w:val="0"/>
          <w:color w:val="auto"/>
          <w:kern w:val="0"/>
          <w:sz w:val="28"/>
          <w:szCs w:val="28"/>
          <w:highlight w:val="none"/>
        </w:rPr>
        <w:t>投</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标</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函</w:t>
      </w:r>
    </w:p>
    <w:p>
      <w:pPr>
        <w:pStyle w:val="17"/>
        <w:spacing w:line="360" w:lineRule="auto"/>
        <w:jc w:val="center"/>
        <w:rPr>
          <w:rFonts w:ascii="宋体"/>
          <w:b/>
          <w:snapToGrid w:val="0"/>
          <w:color w:val="auto"/>
          <w:kern w:val="0"/>
          <w:sz w:val="28"/>
          <w:szCs w:val="28"/>
          <w:highlight w:val="none"/>
        </w:rPr>
      </w:pPr>
    </w:p>
    <w:p>
      <w:pPr>
        <w:adjustRightInd w:val="0"/>
        <w:spacing w:line="360" w:lineRule="auto"/>
        <w:contextualSpacing/>
        <w:rPr>
          <w:rFonts w:ascii="宋体"/>
          <w:b/>
          <w:snapToGrid w:val="0"/>
          <w:color w:val="auto"/>
          <w:kern w:val="0"/>
          <w:sz w:val="24"/>
          <w:szCs w:val="24"/>
          <w:highlight w:val="none"/>
        </w:rPr>
      </w:pPr>
      <w:r>
        <w:rPr>
          <w:rFonts w:hint="eastAsia" w:ascii="宋体" w:hAnsi="宋体"/>
          <w:snapToGrid w:val="0"/>
          <w:color w:val="auto"/>
          <w:kern w:val="0"/>
          <w:sz w:val="24"/>
          <w:szCs w:val="24"/>
          <w:highlight w:val="none"/>
        </w:rPr>
        <w:t>致：（采购人）</w:t>
      </w:r>
    </w:p>
    <w:p>
      <w:pPr>
        <w:adjustRightInd w:val="0"/>
        <w:spacing w:line="360" w:lineRule="auto"/>
        <w:ind w:firstLine="480" w:firstLineChars="200"/>
        <w:contextualSpacing/>
        <w:outlineLvl w:val="0"/>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根据贵方</w:t>
      </w:r>
      <w:r>
        <w:rPr>
          <w:rFonts w:ascii="宋体" w:hAnsi="宋体"/>
          <w:snapToGrid w:val="0"/>
          <w:color w:val="auto"/>
          <w:kern w:val="0"/>
          <w:sz w:val="24"/>
          <w:szCs w:val="24"/>
          <w:highlight w:val="none"/>
        </w:rPr>
        <w:t>_</w:t>
      </w:r>
      <w:r>
        <w:rPr>
          <w:rFonts w:ascii="宋体" w:hAnsi="宋体"/>
          <w:snapToGrid w:val="0"/>
          <w:color w:val="auto"/>
          <w:kern w:val="0"/>
          <w:sz w:val="24"/>
          <w:szCs w:val="24"/>
          <w:highlight w:val="none"/>
          <w:u w:val="single"/>
        </w:rPr>
        <w:t xml:space="preserve">_    </w:t>
      </w:r>
      <w:r>
        <w:rPr>
          <w:rFonts w:ascii="宋体" w:hAnsi="宋体"/>
          <w:snapToGrid w:val="0"/>
          <w:color w:val="auto"/>
          <w:kern w:val="0"/>
          <w:sz w:val="24"/>
          <w:szCs w:val="24"/>
          <w:highlight w:val="none"/>
        </w:rPr>
        <w:t>_</w:t>
      </w:r>
      <w:r>
        <w:rPr>
          <w:rFonts w:hint="eastAsia" w:ascii="宋体" w:hAnsi="宋体"/>
          <w:snapToGrid w:val="0"/>
          <w:color w:val="auto"/>
          <w:kern w:val="0"/>
          <w:sz w:val="24"/>
          <w:szCs w:val="24"/>
          <w:highlight w:val="none"/>
        </w:rPr>
        <w:t>（项目名称、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招标编号）采购的招标公告及投标邀请，</w:t>
      </w:r>
      <w:r>
        <w:rPr>
          <w:rFonts w:ascii="宋体" w:hAnsi="宋体"/>
          <w:snapToGrid w:val="0"/>
          <w:color w:val="auto"/>
          <w:kern w:val="0"/>
          <w:sz w:val="24"/>
          <w:szCs w:val="24"/>
          <w:highlight w:val="none"/>
        </w:rPr>
        <w:t>_______</w:t>
      </w:r>
      <w:r>
        <w:rPr>
          <w:rFonts w:hint="eastAsia" w:ascii="宋体" w:hAnsi="宋体"/>
          <w:snapToGrid w:val="0"/>
          <w:color w:val="auto"/>
          <w:kern w:val="0"/>
          <w:sz w:val="24"/>
          <w:szCs w:val="24"/>
          <w:highlight w:val="none"/>
        </w:rPr>
        <w:t>（姓名和职务）被正式授权并代表投标人（投标人名称、地址）提交。</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我方确认收到贵方提供的（项目名称、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招标编号）招标文件的全部内容。</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snapToGrid w:val="0"/>
          <w:color w:val="auto"/>
          <w:kern w:val="0"/>
          <w:sz w:val="24"/>
          <w:szCs w:val="24"/>
          <w:highlight w:val="none"/>
        </w:rPr>
      </w:pP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投标人名称</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作为投标人正式授权</w:t>
      </w: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授权代表全名</w:t>
      </w:r>
      <w:r>
        <w:rPr>
          <w:rFonts w:ascii="宋体" w:hAnsi="宋体"/>
          <w:i/>
          <w:snapToGrid w:val="0"/>
          <w:color w:val="auto"/>
          <w:kern w:val="0"/>
          <w:sz w:val="24"/>
          <w:szCs w:val="24"/>
          <w:highlight w:val="none"/>
          <w:u w:val="single"/>
        </w:rPr>
        <w:t xml:space="preserve">, </w:t>
      </w:r>
      <w:r>
        <w:rPr>
          <w:rFonts w:hint="eastAsia" w:ascii="宋体" w:hAnsi="宋体"/>
          <w:i/>
          <w:snapToGrid w:val="0"/>
          <w:color w:val="auto"/>
          <w:kern w:val="0"/>
          <w:sz w:val="24"/>
          <w:szCs w:val="24"/>
          <w:highlight w:val="none"/>
          <w:u w:val="single"/>
        </w:rPr>
        <w:t>职务</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二、</w:t>
      </w:r>
      <w:r>
        <w:rPr>
          <w:rFonts w:hint="eastAsia" w:ascii="宋体" w:hAnsi="宋体"/>
          <w:color w:val="auto"/>
          <w:sz w:val="24"/>
          <w:szCs w:val="24"/>
          <w:highlight w:val="none"/>
        </w:rPr>
        <w:t>我方同意在本项目招标文件中规定的开标日起</w:t>
      </w:r>
      <w:r>
        <w:rPr>
          <w:rFonts w:ascii="宋体" w:hAnsi="宋体"/>
          <w:color w:val="auto"/>
          <w:sz w:val="24"/>
          <w:szCs w:val="24"/>
          <w:highlight w:val="none"/>
        </w:rPr>
        <w:t>90</w:t>
      </w:r>
      <w:r>
        <w:rPr>
          <w:rFonts w:hint="eastAsia" w:ascii="宋体" w:hAnsi="宋体"/>
          <w:color w:val="auto"/>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五、我方理解贵方不一定接受最低投标价或任何贵方可能收到的投标。</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cs="宋体"/>
          <w:color w:val="auto"/>
          <w:sz w:val="24"/>
          <w:szCs w:val="24"/>
          <w:highlight w:val="none"/>
        </w:rPr>
      </w:pPr>
      <w:r>
        <w:rPr>
          <w:rFonts w:hint="eastAsia" w:ascii="宋体" w:hAnsi="宋体" w:cs="Courier New"/>
          <w:color w:val="auto"/>
          <w:sz w:val="24"/>
          <w:szCs w:val="24"/>
          <w:highlight w:val="none"/>
        </w:rPr>
        <w:t>七、我方在此保证所提交的所有文件和全部说明是真实的和正确的。</w:t>
      </w:r>
    </w:p>
    <w:p>
      <w:pPr>
        <w:pStyle w:val="17"/>
        <w:adjustRightInd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4"/>
          <w:szCs w:val="24"/>
          <w:highlight w:val="none"/>
        </w:rPr>
        <w:t xml:space="preserve"> </w:t>
      </w:r>
    </w:p>
    <w:p>
      <w:pPr>
        <w:pStyle w:val="17"/>
        <w:adjustRightInd w:val="0"/>
        <w:spacing w:line="360" w:lineRule="auto"/>
        <w:ind w:firstLine="480" w:firstLineChars="200"/>
        <w:contextualSpacing/>
        <w:rPr>
          <w:rFonts w:ascii="宋体" w:cs="Arial"/>
          <w:color w:val="auto"/>
          <w:sz w:val="24"/>
          <w:szCs w:val="24"/>
          <w:highlight w:val="none"/>
        </w:rPr>
      </w:pPr>
      <w:r>
        <w:rPr>
          <w:rFonts w:hint="eastAsia" w:ascii="宋体" w:hAnsi="宋体" w:cs="Arial"/>
          <w:color w:val="auto"/>
          <w:sz w:val="24"/>
          <w:szCs w:val="24"/>
          <w:highlight w:val="none"/>
        </w:rPr>
        <w:t>九、我方具备《政府采购法》第二十二条规定的条件；承诺如下：</w:t>
      </w:r>
    </w:p>
    <w:p>
      <w:pPr>
        <w:pStyle w:val="17"/>
        <w:adjustRightInd w:val="0"/>
        <w:spacing w:line="360" w:lineRule="auto"/>
        <w:ind w:firstLine="480" w:firstLineChars="200"/>
        <w:contextualSpacing/>
        <w:rPr>
          <w:rFonts w:ascii="宋体" w:cs="Arial"/>
          <w:color w:val="auto"/>
          <w:sz w:val="24"/>
          <w:szCs w:val="24"/>
          <w:highlight w:val="none"/>
        </w:rPr>
      </w:pPr>
      <w:r>
        <w:rPr>
          <w:rFonts w:ascii="宋体" w:hAnsi="宋体" w:cs="Arial"/>
          <w:color w:val="auto"/>
          <w:sz w:val="24"/>
          <w:szCs w:val="24"/>
          <w:highlight w:val="none"/>
        </w:rPr>
        <w:t xml:space="preserve">1. </w:t>
      </w:r>
      <w:r>
        <w:rPr>
          <w:rFonts w:hint="eastAsia" w:ascii="宋体" w:hAnsi="宋体" w:cs="Arial"/>
          <w:color w:val="auto"/>
          <w:sz w:val="24"/>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2. </w:t>
      </w:r>
      <w:r>
        <w:rPr>
          <w:rFonts w:hint="eastAsia" w:ascii="宋体" w:hAnsi="宋体" w:cs="Arial"/>
          <w:color w:val="auto"/>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3. </w:t>
      </w:r>
      <w:r>
        <w:rPr>
          <w:rFonts w:hint="eastAsia" w:ascii="宋体" w:hAnsi="宋体" w:cs="Arial"/>
          <w:color w:val="auto"/>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4. </w:t>
      </w:r>
      <w:r>
        <w:rPr>
          <w:rFonts w:hint="eastAsia" w:ascii="宋体" w:hAnsi="宋体" w:cs="Arial"/>
          <w:color w:val="auto"/>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5. </w:t>
      </w:r>
      <w:r>
        <w:rPr>
          <w:rFonts w:hint="eastAsia" w:ascii="宋体" w:hAnsi="宋体" w:cs="Arial"/>
          <w:color w:val="auto"/>
          <w:sz w:val="24"/>
          <w:szCs w:val="24"/>
          <w:highlight w:val="none"/>
        </w:rPr>
        <w:t>符合法律、行政法规规定的其他条件。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color w:val="auto"/>
          <w:sz w:val="24"/>
          <w:szCs w:val="24"/>
          <w:highlight w:val="none"/>
        </w:rPr>
        <w:t>十、我方具备履行合同所必需的设备和专业技术能力。</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snapToGrid w:val="0"/>
          <w:color w:val="auto"/>
          <w:kern w:val="0"/>
          <w:sz w:val="24"/>
          <w:szCs w:val="24"/>
          <w:highlight w:val="none"/>
        </w:rPr>
        <w:t>十一、</w:t>
      </w:r>
      <w:r>
        <w:rPr>
          <w:rFonts w:hint="eastAsia" w:ascii="宋体" w:hAnsi="宋体"/>
          <w:color w:val="auto"/>
          <w:sz w:val="24"/>
          <w:szCs w:val="24"/>
          <w:highlight w:val="none"/>
        </w:rPr>
        <w:t>我方对在本函及投标文件中所作的所有承诺承担法律责任。</w:t>
      </w:r>
    </w:p>
    <w:p>
      <w:pPr>
        <w:pStyle w:val="17"/>
        <w:adjustRightInd w:val="0"/>
        <w:snapToGrid w:val="0"/>
        <w:spacing w:line="360" w:lineRule="auto"/>
        <w:rPr>
          <w:rFonts w:ascii="宋体"/>
          <w:color w:val="auto"/>
          <w:sz w:val="24"/>
          <w:szCs w:val="24"/>
          <w:highlight w:val="none"/>
        </w:rPr>
      </w:pPr>
      <w:r>
        <w:rPr>
          <w:rFonts w:hint="eastAsia" w:ascii="宋体" w:hAnsi="宋体"/>
          <w:color w:val="auto"/>
          <w:sz w:val="24"/>
          <w:szCs w:val="24"/>
          <w:highlight w:val="none"/>
        </w:rPr>
        <w:t>所有与本招标有关的一切正式往来请寄：</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邮政编码：</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u w:val="single"/>
        </w:rPr>
      </w:pP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投标人法定代表人（单位负责人）或法定代表人（单位负责人）授权代表签字或盖章：</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投标人名称（盖章）：</w:t>
      </w:r>
    </w:p>
    <w:p>
      <w:pPr>
        <w:adjustRightInd w:val="0"/>
        <w:snapToGrid w:val="0"/>
        <w:spacing w:line="360" w:lineRule="auto"/>
        <w:ind w:firstLine="4920" w:firstLineChars="205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3.2 </w:t>
      </w:r>
      <w:r>
        <w:rPr>
          <w:rFonts w:hint="eastAsia" w:ascii="宋体" w:hAnsi="宋体"/>
          <w:b/>
          <w:bCs/>
          <w:color w:val="auto"/>
          <w:sz w:val="28"/>
          <w:szCs w:val="28"/>
          <w:highlight w:val="none"/>
        </w:rPr>
        <w:t>法定代表人（单位负责人）资格证明书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单位名称：</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地址：</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姓名：</w:t>
      </w:r>
      <w:r>
        <w:rPr>
          <w:rFonts w:hAnsi="宋体"/>
          <w:color w:val="auto"/>
          <w:sz w:val="24"/>
          <w:szCs w:val="24"/>
          <w:highlight w:val="none"/>
        </w:rPr>
        <w:t xml:space="preserve">       </w:t>
      </w:r>
      <w:r>
        <w:rPr>
          <w:rFonts w:hint="eastAsia" w:hAnsi="宋体"/>
          <w:color w:val="auto"/>
          <w:sz w:val="24"/>
          <w:szCs w:val="24"/>
          <w:highlight w:val="none"/>
        </w:rPr>
        <w:t>性别：</w:t>
      </w:r>
      <w:r>
        <w:rPr>
          <w:rFonts w:hAnsi="宋体"/>
          <w:color w:val="auto"/>
          <w:sz w:val="24"/>
          <w:szCs w:val="24"/>
          <w:highlight w:val="none"/>
        </w:rPr>
        <w:t xml:space="preserve">     </w:t>
      </w:r>
      <w:r>
        <w:rPr>
          <w:rFonts w:hint="eastAsia" w:hAnsi="宋体"/>
          <w:color w:val="auto"/>
          <w:sz w:val="24"/>
          <w:szCs w:val="24"/>
          <w:highlight w:val="none"/>
        </w:rPr>
        <w:t>年龄：</w:t>
      </w:r>
      <w:r>
        <w:rPr>
          <w:rFonts w:hAnsi="宋体"/>
          <w:color w:val="auto"/>
          <w:sz w:val="24"/>
          <w:szCs w:val="24"/>
          <w:highlight w:val="none"/>
        </w:rPr>
        <w:t xml:space="preserve">     </w:t>
      </w:r>
      <w:r>
        <w:rPr>
          <w:rFonts w:hint="eastAsia" w:hAnsi="宋体"/>
          <w:color w:val="auto"/>
          <w:sz w:val="24"/>
          <w:szCs w:val="24"/>
          <w:highlight w:val="none"/>
        </w:rPr>
        <w:t>职务：</w:t>
      </w:r>
      <w:r>
        <w:rPr>
          <w:rFonts w:hAnsi="宋体"/>
          <w:color w:val="auto"/>
          <w:sz w:val="24"/>
          <w:szCs w:val="24"/>
          <w:highlight w:val="none"/>
        </w:rPr>
        <w:t xml:space="preserve">        </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本人系</w:t>
      </w:r>
      <w:r>
        <w:rPr>
          <w:rFonts w:hint="eastAsia" w:hAnsi="宋体"/>
          <w:i/>
          <w:snapToGrid w:val="0"/>
          <w:color w:val="auto"/>
          <w:sz w:val="24"/>
          <w:szCs w:val="24"/>
          <w:highlight w:val="none"/>
          <w:u w:val="single"/>
        </w:rPr>
        <w:t>投标人名称</w:t>
      </w:r>
      <w:r>
        <w:rPr>
          <w:rFonts w:hint="eastAsia" w:hAnsi="宋体"/>
          <w:color w:val="auto"/>
          <w:sz w:val="24"/>
          <w:szCs w:val="24"/>
          <w:highlight w:val="none"/>
        </w:rPr>
        <w:t>的法定代表人（单位负责人）。就参加贵方招标编号为</w:t>
      </w:r>
      <w:r>
        <w:rPr>
          <w:rFonts w:hint="eastAsia" w:hAnsi="宋体"/>
          <w:i/>
          <w:color w:val="auto"/>
          <w:sz w:val="24"/>
          <w:szCs w:val="24"/>
          <w:highlight w:val="none"/>
          <w:u w:val="single"/>
        </w:rPr>
        <w:t>项目编号</w:t>
      </w:r>
      <w:r>
        <w:rPr>
          <w:rFonts w:hint="eastAsia" w:hAnsi="宋体"/>
          <w:color w:val="auto"/>
          <w:sz w:val="24"/>
          <w:szCs w:val="24"/>
          <w:highlight w:val="none"/>
        </w:rPr>
        <w:t>的</w:t>
      </w:r>
      <w:r>
        <w:rPr>
          <w:rFonts w:hint="eastAsia" w:hAnsi="宋体"/>
          <w:i/>
          <w:color w:val="auto"/>
          <w:sz w:val="24"/>
          <w:szCs w:val="24"/>
          <w:highlight w:val="none"/>
          <w:u w:val="single"/>
        </w:rPr>
        <w:t>项目名称</w:t>
      </w:r>
      <w:r>
        <w:rPr>
          <w:rFonts w:hint="eastAsia" w:hAnsi="宋体"/>
          <w:color w:val="auto"/>
          <w:sz w:val="24"/>
          <w:szCs w:val="24"/>
          <w:highlight w:val="none"/>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特此证明。</w:t>
      </w:r>
    </w:p>
    <w:p>
      <w:pPr>
        <w:pStyle w:val="48"/>
        <w:spacing w:line="480" w:lineRule="auto"/>
        <w:ind w:firstLine="540" w:firstLineChars="225"/>
        <w:jc w:val="left"/>
        <w:rPr>
          <w:color w:val="auto"/>
          <w:sz w:val="24"/>
          <w:szCs w:val="24"/>
          <w:highlight w:val="none"/>
        </w:rPr>
      </w:pPr>
    </w:p>
    <w:p>
      <w:pPr>
        <w:pStyle w:val="48"/>
        <w:spacing w:line="480" w:lineRule="auto"/>
        <w:ind w:firstLine="540" w:firstLineChars="225"/>
        <w:jc w:val="left"/>
        <w:rPr>
          <w:color w:val="auto"/>
          <w:sz w:val="24"/>
          <w:szCs w:val="24"/>
          <w:highlight w:val="none"/>
        </w:rPr>
      </w:pPr>
    </w:p>
    <w:p>
      <w:pPr>
        <w:pStyle w:val="48"/>
        <w:spacing w:line="480" w:lineRule="auto"/>
        <w:ind w:left="-538" w:leftChars="-256" w:firstLine="616" w:firstLineChars="257"/>
        <w:jc w:val="center"/>
        <w:rPr>
          <w:bCs/>
          <w:color w:val="auto"/>
          <w:sz w:val="24"/>
          <w:szCs w:val="24"/>
          <w:highlight w:val="none"/>
        </w:rPr>
      </w:pPr>
      <w:r>
        <w:rPr>
          <w:rFonts w:hint="eastAsia" w:hAnsi="宋体"/>
          <w:bCs/>
          <w:color w:val="auto"/>
          <w:sz w:val="24"/>
          <w:szCs w:val="24"/>
          <w:highlight w:val="none"/>
        </w:rPr>
        <w:t>【此处请粘贴法定代表人（单位负责人）身份证复印件，需清晰反映身份证有效期限】</w:t>
      </w:r>
    </w:p>
    <w:p>
      <w:pPr>
        <w:pStyle w:val="48"/>
        <w:spacing w:line="480" w:lineRule="auto"/>
        <w:ind w:left="-538" w:leftChars="-256" w:firstLine="539" w:firstLineChars="257"/>
        <w:jc w:val="center"/>
        <w:rPr>
          <w:bCs/>
          <w:color w:val="auto"/>
          <w:sz w:val="21"/>
          <w:szCs w:val="21"/>
          <w:highlight w:val="none"/>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spacing w:line="480" w:lineRule="auto"/>
        <w:ind w:firstLine="3937" w:firstLineChars="1875"/>
        <w:rPr>
          <w:rFonts w:ascii="宋体" w:cs="Arial"/>
          <w:color w:val="auto"/>
          <w:szCs w:val="21"/>
          <w:highlight w:val="none"/>
          <w:u w:val="single"/>
        </w:rPr>
      </w:pPr>
      <w:r>
        <w:rPr>
          <w:rFonts w:hint="eastAsia" w:ascii="宋体" w:hAnsi="宋体" w:cs="Arial"/>
          <w:color w:val="auto"/>
          <w:szCs w:val="21"/>
          <w:highlight w:val="none"/>
        </w:rPr>
        <w:t>投标人名称（并加盖公章）：</w:t>
      </w:r>
    </w:p>
    <w:p>
      <w:pPr>
        <w:pStyle w:val="51"/>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年</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月</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日</w:t>
      </w:r>
    </w:p>
    <w:p>
      <w:pPr>
        <w:pStyle w:val="50"/>
        <w:spacing w:line="480" w:lineRule="auto"/>
        <w:rPr>
          <w:rFonts w:ascii="宋体" w:cs="Arial"/>
          <w:color w:val="auto"/>
          <w:sz w:val="21"/>
          <w:szCs w:val="21"/>
          <w:highlight w:val="none"/>
        </w:rPr>
      </w:pPr>
    </w:p>
    <w:p>
      <w:pPr>
        <w:rPr>
          <w:color w:val="auto"/>
          <w:szCs w:val="21"/>
          <w:highlight w:val="none"/>
        </w:rPr>
      </w:pPr>
    </w:p>
    <w:p>
      <w:pPr>
        <w:spacing w:line="320" w:lineRule="exact"/>
        <w:ind w:firstLine="420" w:firstLineChars="200"/>
        <w:rPr>
          <w:rFonts w:hint="eastAsia" w:ascii="宋体" w:hAnsi="宋体"/>
          <w:bCs/>
          <w:color w:val="auto"/>
          <w:kern w:val="12"/>
          <w:szCs w:val="21"/>
          <w:highlight w:val="none"/>
        </w:rPr>
      </w:pPr>
      <w:r>
        <w:rPr>
          <w:rFonts w:hint="eastAsia" w:ascii="宋体" w:hAnsi="宋体"/>
          <w:bCs/>
          <w:color w:val="auto"/>
          <w:kern w:val="12"/>
          <w:szCs w:val="21"/>
          <w:highlight w:val="none"/>
        </w:rPr>
        <w:t>说明：法定代表人（单位负责人）参加本招标项目投标的，仅须出具此证明书。</w:t>
      </w:r>
    </w:p>
    <w:p>
      <w:pPr>
        <w:pStyle w:val="2"/>
        <w:rPr>
          <w:highlight w:val="none"/>
        </w:rPr>
      </w:pP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3.3 </w:t>
      </w:r>
      <w:r>
        <w:rPr>
          <w:rFonts w:hint="eastAsia" w:ascii="宋体" w:hAnsi="宋体"/>
          <w:b/>
          <w:bCs/>
          <w:color w:val="auto"/>
          <w:sz w:val="28"/>
          <w:szCs w:val="28"/>
          <w:highlight w:val="none"/>
        </w:rPr>
        <w:t>法定代表人（单位负责人）授权书</w:t>
      </w:r>
    </w:p>
    <w:p>
      <w:pPr>
        <w:spacing w:line="480" w:lineRule="exact"/>
        <w:jc w:val="center"/>
        <w:rPr>
          <w:rFonts w:ascii="宋体"/>
          <w:b/>
          <w:bCs/>
          <w:color w:val="auto"/>
          <w:sz w:val="36"/>
          <w:szCs w:val="36"/>
          <w:highlight w:val="none"/>
        </w:rPr>
      </w:pP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本人</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法人姓名</w:t>
      </w:r>
      <w:r>
        <w:rPr>
          <w:rFonts w:hint="eastAsia" w:ascii="宋体" w:hAnsi="宋体" w:cs="Arial"/>
          <w:color w:val="auto"/>
          <w:sz w:val="24"/>
          <w:szCs w:val="24"/>
          <w:highlight w:val="none"/>
        </w:rPr>
        <w:t>系</w:t>
      </w:r>
      <w:r>
        <w:rPr>
          <w:rFonts w:hint="eastAsia" w:ascii="宋体" w:hAnsi="宋体" w:cs="Arial"/>
          <w:color w:val="auto"/>
          <w:sz w:val="24"/>
          <w:szCs w:val="24"/>
          <w:highlight w:val="none"/>
          <w:u w:val="single"/>
        </w:rPr>
        <w:t>　</w:t>
      </w:r>
      <w:r>
        <w:rPr>
          <w:rFonts w:hint="eastAsia" w:ascii="宋体" w:hAnsi="宋体"/>
          <w:i/>
          <w:snapToGrid w:val="0"/>
          <w:color w:val="auto"/>
          <w:sz w:val="24"/>
          <w:szCs w:val="24"/>
          <w:highlight w:val="none"/>
          <w:u w:val="single"/>
        </w:rPr>
        <w:t>投标人名称</w:t>
      </w:r>
      <w:r>
        <w:rPr>
          <w:rFonts w:ascii="宋体" w:hAnsi="宋体"/>
          <w:i/>
          <w:snapToGrid w:val="0"/>
          <w:color w:val="auto"/>
          <w:sz w:val="24"/>
          <w:szCs w:val="24"/>
          <w:highlight w:val="none"/>
          <w:u w:val="single"/>
        </w:rPr>
        <w:t xml:space="preserve">  </w:t>
      </w:r>
      <w:r>
        <w:rPr>
          <w:rFonts w:hint="eastAsia" w:ascii="宋体" w:hAnsi="宋体" w:cs="Arial"/>
          <w:color w:val="auto"/>
          <w:sz w:val="24"/>
          <w:szCs w:val="24"/>
          <w:highlight w:val="none"/>
        </w:rPr>
        <w:t>的法定代表人（单位负责人），现委托</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姓名，职务</w:t>
      </w:r>
      <w:r>
        <w:rPr>
          <w:rFonts w:hint="eastAsia" w:ascii="宋体" w:hAnsi="宋体"/>
          <w:i/>
          <w:snapToGrid w:val="0"/>
          <w:color w:val="auto"/>
          <w:sz w:val="24"/>
          <w:szCs w:val="24"/>
          <w:highlight w:val="none"/>
          <w:u w:val="single"/>
          <w:lang w:eastAsia="zh-CN"/>
        </w:rPr>
        <w:t>级联系电话</w:t>
      </w:r>
      <w:r>
        <w:rPr>
          <w:rFonts w:hint="eastAsia" w:ascii="宋体" w:hAnsi="宋体"/>
          <w:i/>
          <w:snapToGrid w:val="0"/>
          <w:color w:val="auto"/>
          <w:sz w:val="24"/>
          <w:szCs w:val="24"/>
          <w:highlight w:val="none"/>
          <w:u w:val="single"/>
          <w:lang w:val="en-US" w:eastAsia="zh-CN"/>
        </w:rPr>
        <w:t xml:space="preserve">   </w:t>
      </w:r>
      <w:r>
        <w:rPr>
          <w:rFonts w:hint="eastAsia" w:ascii="宋体" w:hAnsi="宋体" w:cs="Arial"/>
          <w:color w:val="auto"/>
          <w:sz w:val="24"/>
          <w:szCs w:val="24"/>
          <w:highlight w:val="none"/>
        </w:rPr>
        <w:t>以我方的名义参加贵方</w:t>
      </w:r>
      <w:r>
        <w:rPr>
          <w:rFonts w:ascii="宋体" w:hAnsi="宋体" w:cs="Arial"/>
          <w:color w:val="auto"/>
          <w:sz w:val="24"/>
          <w:szCs w:val="24"/>
          <w:highlight w:val="none"/>
        </w:rPr>
        <w:t>______________________</w:t>
      </w:r>
      <w:r>
        <w:rPr>
          <w:rFonts w:hint="eastAsia" w:ascii="宋体" w:hAnsi="宋体" w:cs="Arial"/>
          <w:color w:val="auto"/>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我方对被授权人的签名事项负全部责任。</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firstLine="480" w:firstLineChars="200"/>
        <w:rPr>
          <w:rFonts w:ascii="宋体"/>
          <w:color w:val="auto"/>
          <w:sz w:val="24"/>
          <w:szCs w:val="24"/>
          <w:highlight w:val="none"/>
        </w:rPr>
      </w:pPr>
      <w:r>
        <w:rPr>
          <w:rFonts w:hint="eastAsia" w:ascii="宋体" w:hAnsi="宋体"/>
          <w:color w:val="auto"/>
          <w:sz w:val="24"/>
          <w:szCs w:val="24"/>
          <w:highlight w:val="none"/>
        </w:rPr>
        <w:t>投标人名称：</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（盖单位公章）</w:t>
      </w:r>
    </w:p>
    <w:p>
      <w:pPr>
        <w:spacing w:line="480" w:lineRule="auto"/>
        <w:ind w:firstLine="480" w:firstLineChars="200"/>
        <w:rPr>
          <w:rFonts w:ascii="宋体" w:cs="Arial"/>
          <w:color w:val="auto"/>
          <w:sz w:val="24"/>
          <w:szCs w:val="24"/>
          <w:highlight w:val="none"/>
        </w:rPr>
      </w:pPr>
      <w:r>
        <w:rPr>
          <w:rFonts w:hint="eastAsia" w:ascii="宋体" w:hAnsi="宋体" w:cs="Arial"/>
          <w:color w:val="auto"/>
          <w:sz w:val="24"/>
          <w:szCs w:val="24"/>
          <w:highlight w:val="none"/>
        </w:rPr>
        <w:t>法定代表人（单位负责人）：</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（签字或加盖名章）</w:t>
      </w:r>
    </w:p>
    <w:p>
      <w:pPr>
        <w:spacing w:line="480" w:lineRule="auto"/>
        <w:ind w:firstLine="480" w:firstLineChars="200"/>
        <w:rPr>
          <w:rFonts w:ascii="宋体"/>
          <w:color w:val="auto"/>
          <w:sz w:val="24"/>
          <w:szCs w:val="24"/>
          <w:highlight w:val="none"/>
        </w:rPr>
      </w:pPr>
      <w:r>
        <w:rPr>
          <w:rFonts w:hint="eastAsia" w:ascii="宋体" w:hAnsi="宋体" w:cs="Arial"/>
          <w:color w:val="auto"/>
          <w:sz w:val="24"/>
          <w:szCs w:val="24"/>
          <w:highlight w:val="none"/>
        </w:rPr>
        <w:t>法定代表人（单位负责人）</w:t>
      </w:r>
      <w:r>
        <w:rPr>
          <w:rFonts w:hint="eastAsia" w:ascii="宋体" w:hAnsi="宋体"/>
          <w:color w:val="auto"/>
          <w:sz w:val="24"/>
          <w:szCs w:val="24"/>
          <w:highlight w:val="none"/>
        </w:rPr>
        <w:t>授权代表：</w:t>
      </w:r>
      <w:r>
        <w:rPr>
          <w:rFonts w:ascii="宋体" w:hAnsi="宋体"/>
          <w:color w:val="auto"/>
          <w:sz w:val="24"/>
          <w:szCs w:val="24"/>
          <w:highlight w:val="none"/>
        </w:rPr>
        <w:t xml:space="preserve">  </w:t>
      </w:r>
      <w:r>
        <w:rPr>
          <w:rFonts w:hint="eastAsia" w:ascii="宋体" w:hAnsi="宋体"/>
          <w:color w:val="auto"/>
          <w:sz w:val="24"/>
          <w:szCs w:val="24"/>
          <w:highlight w:val="none"/>
        </w:rPr>
        <w:t>（签字或加盖名章）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法定代表人（单位负责人）身份证（正面）</w:t>
            </w:r>
          </w:p>
        </w:tc>
        <w:tc>
          <w:tcPr>
            <w:tcW w:w="4485" w:type="dxa"/>
            <w:gridSpan w:val="2"/>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 w:val="24"/>
                <w:szCs w:val="24"/>
                <w:highlight w:val="none"/>
              </w:rPr>
            </w:pPr>
            <w:bookmarkStart w:id="12" w:name="_资格证明文件"/>
            <w:bookmarkEnd w:id="12"/>
            <w:bookmarkStart w:id="13" w:name="_Toc364329026"/>
            <w:r>
              <w:rPr>
                <w:rFonts w:hint="eastAsia" w:ascii="宋体" w:hAnsi="宋体"/>
                <w:color w:val="auto"/>
                <w:sz w:val="24"/>
                <w:szCs w:val="24"/>
                <w:highlight w:val="none"/>
              </w:rPr>
              <w:t>法定代表人（单位负责人）授权代表身份证（正面）</w:t>
            </w:r>
            <w:bookmarkEnd w:id="13"/>
          </w:p>
        </w:tc>
        <w:tc>
          <w:tcPr>
            <w:tcW w:w="4492" w:type="dxa"/>
            <w:gridSpan w:val="2"/>
            <w:vAlign w:val="center"/>
          </w:tcPr>
          <w:p>
            <w:pPr>
              <w:jc w:val="center"/>
              <w:rPr>
                <w:rFonts w:ascii="宋体"/>
                <w:color w:val="auto"/>
                <w:sz w:val="24"/>
                <w:szCs w:val="24"/>
                <w:highlight w:val="none"/>
              </w:rPr>
            </w:pPr>
            <w:bookmarkStart w:id="14" w:name="_Toc364329027"/>
            <w:r>
              <w:rPr>
                <w:rFonts w:hint="eastAsia" w:ascii="宋体" w:hAnsi="宋体"/>
                <w:color w:val="auto"/>
                <w:sz w:val="24"/>
                <w:szCs w:val="24"/>
                <w:highlight w:val="none"/>
              </w:rPr>
              <w:t>法定代表人（单位负责人）授权代表身份证（反面）</w:t>
            </w:r>
            <w:bookmarkEnd w:id="14"/>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8"/>
          <w:szCs w:val="28"/>
          <w:highlight w:val="none"/>
        </w:rPr>
      </w:pPr>
      <w:r>
        <w:rPr>
          <w:rFonts w:ascii="宋体" w:hAnsi="宋体"/>
          <w:b/>
          <w:bCs/>
          <w:color w:val="auto"/>
          <w:sz w:val="28"/>
          <w:szCs w:val="28"/>
          <w:highlight w:val="none"/>
        </w:rPr>
        <w:t xml:space="preserve">3.4 </w:t>
      </w:r>
      <w:r>
        <w:rPr>
          <w:rFonts w:hint="eastAsia" w:ascii="宋体" w:hAnsi="宋体"/>
          <w:b/>
          <w:bCs/>
          <w:color w:val="auto"/>
          <w:sz w:val="28"/>
          <w:szCs w:val="28"/>
          <w:highlight w:val="none"/>
        </w:rPr>
        <w:t>没有重大违法记录的声明</w:t>
      </w:r>
    </w:p>
    <w:p>
      <w:pPr>
        <w:spacing w:beforeLines="50" w:afterLines="50"/>
        <w:jc w:val="center"/>
        <w:rPr>
          <w:rFonts w:ascii="宋体" w:cs="Arial"/>
          <w:color w:val="auto"/>
          <w:kern w:val="0"/>
          <w:sz w:val="24"/>
          <w:szCs w:val="24"/>
          <w:highlight w:val="none"/>
        </w:rPr>
      </w:pPr>
      <w:r>
        <w:rPr>
          <w:rFonts w:hint="eastAsia" w:ascii="宋体" w:hAnsi="宋体" w:cs="Arial"/>
          <w:color w:val="auto"/>
          <w:kern w:val="0"/>
          <w:sz w:val="24"/>
          <w:szCs w:val="24"/>
          <w:highlight w:val="none"/>
        </w:rPr>
        <w:t>声　</w:t>
      </w:r>
      <w:r>
        <w:rPr>
          <w:rFonts w:ascii="宋体" w:hAnsi="宋体" w:cs="Arial"/>
          <w:color w:val="auto"/>
          <w:kern w:val="0"/>
          <w:sz w:val="24"/>
          <w:szCs w:val="24"/>
          <w:highlight w:val="none"/>
        </w:rPr>
        <w:t xml:space="preserve">   </w:t>
      </w:r>
      <w:r>
        <w:rPr>
          <w:rFonts w:hint="eastAsia" w:ascii="宋体" w:hAnsi="宋体" w:cs="Arial"/>
          <w:color w:val="auto"/>
          <w:kern w:val="0"/>
          <w:sz w:val="24"/>
          <w:szCs w:val="24"/>
          <w:highlight w:val="none"/>
        </w:rPr>
        <w:t>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特此声明。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highlight w:val="none"/>
          <w:lang w:val="zh-CN"/>
        </w:rPr>
      </w:pP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投标人名称（盖章）：</w:t>
      </w: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日</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期：</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autoSpaceDE w:val="0"/>
        <w:autoSpaceDN w:val="0"/>
        <w:adjustRightInd w:val="0"/>
        <w:spacing w:line="360" w:lineRule="auto"/>
        <w:jc w:val="center"/>
        <w:outlineLvl w:val="0"/>
        <w:rPr>
          <w:rFonts w:hint="eastAsia" w:ascii="宋体" w:eastAsia="宋体"/>
          <w:b/>
          <w:bCs/>
          <w:color w:val="auto"/>
          <w:sz w:val="28"/>
          <w:szCs w:val="28"/>
          <w:highlight w:val="none"/>
          <w:lang w:eastAsia="zh-CN"/>
        </w:rPr>
      </w:pPr>
      <w:r>
        <w:rPr>
          <w:rFonts w:ascii="宋体" w:hAnsi="宋体"/>
          <w:b/>
          <w:bCs/>
          <w:color w:val="auto"/>
          <w:sz w:val="28"/>
          <w:szCs w:val="28"/>
          <w:highlight w:val="none"/>
        </w:rPr>
        <w:t xml:space="preserve">3.5 </w:t>
      </w:r>
      <w:r>
        <w:rPr>
          <w:rFonts w:hint="eastAsia" w:ascii="宋体" w:hAnsi="宋体"/>
          <w:b/>
          <w:bCs/>
          <w:color w:val="auto"/>
          <w:sz w:val="28"/>
          <w:szCs w:val="28"/>
          <w:highlight w:val="none"/>
        </w:rPr>
        <w:t>投标</w:t>
      </w:r>
      <w:r>
        <w:rPr>
          <w:rFonts w:hint="eastAsia" w:ascii="宋体" w:hAnsi="宋体"/>
          <w:b/>
          <w:bCs/>
          <w:color w:val="auto"/>
          <w:sz w:val="28"/>
          <w:szCs w:val="28"/>
          <w:highlight w:val="none"/>
          <w:lang w:eastAsia="zh-CN"/>
        </w:rPr>
        <w:t>保证金</w:t>
      </w:r>
    </w:p>
    <w:p>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许昌公共资源交易中心保证金缴纳回执</w:t>
      </w:r>
    </w:p>
    <w:p>
      <w:pPr>
        <w:autoSpaceDE w:val="0"/>
        <w:autoSpaceDN w:val="0"/>
        <w:snapToGrid w:val="0"/>
        <w:spacing w:line="360" w:lineRule="auto"/>
        <w:jc w:val="both"/>
        <w:rPr>
          <w:rFonts w:ascii="宋体"/>
          <w:b/>
          <w:bCs/>
          <w:color w:val="auto"/>
          <w:sz w:val="24"/>
          <w:szCs w:val="24"/>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8"/>
          <w:szCs w:val="28"/>
          <w:highlight w:val="none"/>
        </w:rPr>
      </w:pPr>
      <w:r>
        <w:rPr>
          <w:rFonts w:ascii="宋体" w:hAnsi="宋体"/>
          <w:b/>
          <w:bCs/>
          <w:color w:val="auto"/>
          <w:sz w:val="28"/>
          <w:szCs w:val="28"/>
          <w:highlight w:val="none"/>
        </w:rPr>
        <w:t xml:space="preserve">3.6 </w:t>
      </w:r>
      <w:r>
        <w:rPr>
          <w:rFonts w:hint="eastAsia" w:ascii="宋体" w:hAnsi="宋体"/>
          <w:b/>
          <w:bCs/>
          <w:color w:val="auto"/>
          <w:sz w:val="28"/>
          <w:szCs w:val="28"/>
          <w:highlight w:val="none"/>
        </w:rPr>
        <w:t>其他资格证书或材料</w:t>
      </w:r>
      <w:r>
        <w:rPr>
          <w:rFonts w:ascii="宋体" w:hAnsi="宋体"/>
          <w:b/>
          <w:bCs/>
          <w:color w:val="auto"/>
          <w:sz w:val="28"/>
          <w:szCs w:val="28"/>
          <w:highlight w:val="none"/>
        </w:rPr>
        <w:t xml:space="preserve"> </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hint="eastAsia" w:hAnsi="宋体"/>
          <w:b/>
          <w:snapToGrid w:val="0"/>
          <w:color w:val="auto"/>
          <w:kern w:val="0"/>
          <w:sz w:val="28"/>
          <w:szCs w:val="28"/>
          <w:highlight w:val="none"/>
        </w:rPr>
      </w:pPr>
      <w:r>
        <w:rPr>
          <w:rFonts w:hint="eastAsia" w:hAnsi="宋体"/>
          <w:b/>
          <w:snapToGrid w:val="0"/>
          <w:color w:val="auto"/>
          <w:kern w:val="0"/>
          <w:sz w:val="28"/>
          <w:szCs w:val="28"/>
          <w:highlight w:val="none"/>
        </w:rPr>
        <w:t>（供应商依据采购文件，提供所需证书或材料。）</w:t>
      </w:r>
    </w:p>
    <w:p>
      <w:pPr>
        <w:pStyle w:val="2"/>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四、符合性审查证明材料</w:t>
      </w: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4.1 投标分项报价表（货物类项目）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534"/>
        <w:gridCol w:w="1134"/>
        <w:gridCol w:w="150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规格型号</w:t>
            </w:r>
          </w:p>
        </w:tc>
        <w:tc>
          <w:tcPr>
            <w:tcW w:w="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产地及</w:t>
            </w:r>
          </w:p>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381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合计</w:t>
            </w:r>
          </w:p>
        </w:tc>
        <w:tc>
          <w:tcPr>
            <w:tcW w:w="4330"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bl>
    <w:p>
      <w:pPr>
        <w:autoSpaceDE w:val="0"/>
        <w:autoSpaceDN w:val="0"/>
        <w:adjustRightInd w:val="0"/>
        <w:spacing w:line="48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4.2 技术规格偏离表（货物类项目）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828"/>
        <w:gridCol w:w="1265"/>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货物服务</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bCs/>
                <w:color w:val="auto"/>
                <w:sz w:val="24"/>
                <w:szCs w:val="24"/>
                <w:highlight w:val="none"/>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color w:val="auto"/>
                <w:sz w:val="24"/>
                <w:szCs w:val="24"/>
                <w:highlight w:val="none"/>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bl>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ascii="宋体"/>
          <w:b/>
          <w:bCs/>
          <w:color w:val="auto"/>
          <w:sz w:val="28"/>
          <w:szCs w:val="28"/>
          <w:highlight w:val="none"/>
        </w:rPr>
      </w:pPr>
      <w:r>
        <w:rPr>
          <w:rFonts w:ascii="宋体" w:hAnsi="宋体"/>
          <w:b/>
          <w:bCs/>
          <w:color w:val="auto"/>
          <w:sz w:val="28"/>
          <w:szCs w:val="28"/>
          <w:highlight w:val="none"/>
        </w:rPr>
        <w:t>4.</w:t>
      </w:r>
      <w:r>
        <w:rPr>
          <w:rFonts w:hint="eastAsia" w:ascii="宋体" w:hAnsi="宋体"/>
          <w:b/>
          <w:bCs/>
          <w:color w:val="auto"/>
          <w:sz w:val="28"/>
          <w:szCs w:val="28"/>
          <w:highlight w:val="none"/>
          <w:lang w:val="en-US" w:eastAsia="zh-CN"/>
        </w:rPr>
        <w:t>3</w:t>
      </w:r>
      <w:r>
        <w:rPr>
          <w:rFonts w:ascii="宋体" w:hAnsi="宋体"/>
          <w:b/>
          <w:bCs/>
          <w:color w:val="auto"/>
          <w:sz w:val="28"/>
          <w:szCs w:val="28"/>
          <w:highlight w:val="none"/>
        </w:rPr>
        <w:t xml:space="preserve"> </w:t>
      </w:r>
      <w:r>
        <w:rPr>
          <w:rFonts w:hint="eastAsia" w:ascii="宋体" w:hAnsi="宋体"/>
          <w:b/>
          <w:bCs/>
          <w:color w:val="auto"/>
          <w:sz w:val="28"/>
          <w:szCs w:val="28"/>
          <w:highlight w:val="none"/>
        </w:rPr>
        <w:t>技术方案（实施方案）</w:t>
      </w: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both"/>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4</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业绩情况表</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pPr>
        <w:snapToGrid w:val="0"/>
        <w:spacing w:line="360" w:lineRule="auto"/>
        <w:rPr>
          <w:rFonts w:hAnsi="宋体"/>
          <w:b/>
          <w:snapToGrid w:val="0"/>
          <w:color w:val="auto"/>
          <w:kern w:val="0"/>
          <w:sz w:val="24"/>
          <w:szCs w:val="24"/>
          <w:highlight w:val="none"/>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5</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售后服务方案</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6</w:t>
      </w:r>
      <w:r>
        <w:rPr>
          <w:rFonts w:hint="eastAsia" w:ascii="宋体" w:hAnsi="宋体" w:eastAsia="宋体" w:cs="Times New Roman"/>
          <w:b/>
          <w:bCs/>
          <w:color w:val="auto"/>
          <w:sz w:val="28"/>
          <w:szCs w:val="28"/>
          <w:highlight w:val="none"/>
        </w:rPr>
        <w:t>“节能产品政府采购品目清单”强制节能产品情况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7</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“节能产品政府采购品目清单”优先采购产品情况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lang w:val="zh-CN"/>
        </w:rPr>
        <w:t>说明：所投产品节能认证证书须附后。</w:t>
      </w: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8</w:t>
      </w:r>
      <w:r>
        <w:rPr>
          <w:rFonts w:hint="eastAsia" w:ascii="宋体" w:hAnsi="宋体" w:eastAsia="宋体" w:cs="Times New Roman"/>
          <w:b/>
          <w:bCs/>
          <w:color w:val="auto"/>
          <w:sz w:val="28"/>
          <w:szCs w:val="28"/>
          <w:highlight w:val="none"/>
        </w:rPr>
        <w:t>“环境标志产品政府采购品目清单”优先采购产品情况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ind w:left="630" w:hanging="720" w:hangingChars="300"/>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ind w:left="630" w:hanging="720" w:hangingChars="300"/>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9</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中小企业声明函</w:t>
      </w:r>
    </w:p>
    <w:p>
      <w:pPr>
        <w:spacing w:line="360" w:lineRule="auto"/>
        <w:jc w:val="center"/>
        <w:rPr>
          <w:rFonts w:ascii="宋体"/>
          <w:b/>
          <w:bCs/>
          <w:color w:val="auto"/>
          <w:sz w:val="24"/>
          <w:szCs w:val="24"/>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投标人名称（盖章）：　　　　　　　　　</w:t>
      </w:r>
      <w:r>
        <w:rPr>
          <w:rFonts w:ascii="宋体" w:cs="Arial"/>
          <w:color w:val="auto"/>
          <w:sz w:val="24"/>
          <w:szCs w:val="24"/>
          <w:highlight w:val="none"/>
        </w:rPr>
        <w:br w:type="textWrapping"/>
      </w:r>
      <w:r>
        <w:rPr>
          <w:rFonts w:hint="eastAsia" w:ascii="宋体" w:hAnsi="宋体" w:cs="Arial"/>
          <w:color w:val="auto"/>
          <w:sz w:val="24"/>
          <w:szCs w:val="24"/>
          <w:highlight w:val="none"/>
        </w:rPr>
        <w:t>日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3</w:t>
      </w:r>
      <w:r>
        <w:rPr>
          <w:rFonts w:hint="eastAsia" w:ascii="宋体" w:hAnsi="宋体" w:cs="Arial"/>
          <w:color w:val="auto"/>
          <w:kern w:val="0"/>
          <w:sz w:val="24"/>
          <w:szCs w:val="24"/>
          <w:highlight w:val="none"/>
        </w:rPr>
        <w:t>、小型和微型企业不包括民办非企业。</w:t>
      </w: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bookmarkStart w:id="15" w:name="OLE_LINK14"/>
      <w:bookmarkStart w:id="16" w:name="OLE_LINK13"/>
      <w:r>
        <w:rPr>
          <w:rFonts w:hint="eastAsia" w:ascii="宋体" w:hAnsi="宋体" w:eastAsia="宋体" w:cs="Times New Roman"/>
          <w:b/>
          <w:bCs/>
          <w:color w:val="auto"/>
          <w:sz w:val="28"/>
          <w:szCs w:val="28"/>
          <w:highlight w:val="none"/>
          <w:lang w:val="en-US" w:eastAsia="zh-CN"/>
        </w:rPr>
        <w:t>4.10</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残疾人福利性单位声明函</w:t>
      </w:r>
    </w:p>
    <w:bookmarkEnd w:id="15"/>
    <w:bookmarkEnd w:id="16"/>
    <w:p>
      <w:pPr>
        <w:spacing w:line="360" w:lineRule="auto"/>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本单位郑重声明，根据《财政部</w:t>
      </w:r>
      <w:r>
        <w:rPr>
          <w:rFonts w:ascii="宋体" w:hAnsi="宋体"/>
          <w:color w:val="auto"/>
          <w:sz w:val="24"/>
          <w:szCs w:val="24"/>
          <w:highlight w:val="none"/>
        </w:rPr>
        <w:t xml:space="preserve"> </w:t>
      </w:r>
      <w:r>
        <w:rPr>
          <w:rFonts w:hint="eastAsia" w:ascii="宋体" w:hAnsi="宋体"/>
          <w:color w:val="auto"/>
          <w:sz w:val="24"/>
          <w:szCs w:val="24"/>
          <w:highlight w:val="none"/>
        </w:rPr>
        <w:t>民政部</w:t>
      </w:r>
      <w:r>
        <w:rPr>
          <w:rFonts w:ascii="宋体" w:hAnsi="宋体"/>
          <w:color w:val="auto"/>
          <w:sz w:val="24"/>
          <w:szCs w:val="24"/>
          <w:highlight w:val="none"/>
        </w:rPr>
        <w:t xml:space="preserve"> </w:t>
      </w:r>
      <w:r>
        <w:rPr>
          <w:rFonts w:hint="eastAsia" w:ascii="宋体" w:hAnsi="宋体"/>
          <w:color w:val="auto"/>
          <w:sz w:val="24"/>
          <w:szCs w:val="24"/>
          <w:highlight w:val="none"/>
        </w:rPr>
        <w:t>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单位名称（盖章）：</w:t>
      </w:r>
    </w:p>
    <w:p>
      <w:pPr>
        <w:spacing w:line="480" w:lineRule="auto"/>
        <w:ind w:left="4358" w:leftChars="2075"/>
        <w:rPr>
          <w:rFonts w:asci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五、其他资料（若有）</w:t>
      </w:r>
    </w:p>
    <w:p>
      <w:pPr>
        <w:rPr>
          <w:color w:val="auto"/>
          <w:highlight w:val="none"/>
        </w:rPr>
      </w:pPr>
    </w:p>
    <w:p>
      <w:pPr>
        <w:spacing w:line="360" w:lineRule="auto"/>
        <w:jc w:val="center"/>
        <w:rPr>
          <w:rFonts w:ascii="宋体"/>
          <w:b/>
          <w:bCs/>
          <w:color w:val="auto"/>
          <w:sz w:val="24"/>
          <w:szCs w:val="24"/>
          <w:highlight w:val="none"/>
        </w:rPr>
      </w:pPr>
      <w:r>
        <w:rPr>
          <w:rFonts w:hint="eastAsia" w:ascii="宋体" w:hAnsi="宋体"/>
          <w:b/>
          <w:bCs/>
          <w:color w:val="auto"/>
          <w:sz w:val="24"/>
          <w:szCs w:val="24"/>
          <w:highlight w:val="none"/>
        </w:rPr>
        <w:t>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AC2D"/>
    <w:multiLevelType w:val="singleLevel"/>
    <w:tmpl w:val="979EAC2D"/>
    <w:lvl w:ilvl="0" w:tentative="0">
      <w:start w:val="1"/>
      <w:numFmt w:val="chineseCounting"/>
      <w:suff w:val="nothing"/>
      <w:lvlText w:val="%1、"/>
      <w:lvlJc w:val="left"/>
      <w:rPr>
        <w:rFonts w:hint="eastAsia"/>
      </w:rPr>
    </w:lvl>
  </w:abstractNum>
  <w:abstractNum w:abstractNumId="1">
    <w:nsid w:val="DE3DBD88"/>
    <w:multiLevelType w:val="singleLevel"/>
    <w:tmpl w:val="DE3DBD88"/>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2C3435FF"/>
    <w:multiLevelType w:val="singleLevel"/>
    <w:tmpl w:val="2C3435FF"/>
    <w:lvl w:ilvl="0" w:tentative="0">
      <w:start w:val="1"/>
      <w:numFmt w:val="decimal"/>
      <w:suff w:val="nothing"/>
      <w:lvlText w:val="%1、"/>
      <w:lvlJc w:val="left"/>
    </w:lvl>
  </w:abstractNum>
  <w:abstractNum w:abstractNumId="11">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4">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7"/>
  </w:num>
  <w:num w:numId="4">
    <w:abstractNumId w:val="1"/>
  </w:num>
  <w:num w:numId="5">
    <w:abstractNumId w:val="16"/>
  </w:num>
  <w:num w:numId="6">
    <w:abstractNumId w:val="0"/>
  </w:num>
  <w:num w:numId="7">
    <w:abstractNumId w:val="10"/>
  </w:num>
  <w:num w:numId="8">
    <w:abstractNumId w:val="9"/>
  </w:num>
  <w:num w:numId="9">
    <w:abstractNumId w:val="18"/>
  </w:num>
  <w:num w:numId="10">
    <w:abstractNumId w:val="6"/>
  </w:num>
  <w:num w:numId="11">
    <w:abstractNumId w:val="7"/>
  </w:num>
  <w:num w:numId="12">
    <w:abstractNumId w:val="20"/>
  </w:num>
  <w:num w:numId="13">
    <w:abstractNumId w:val="12"/>
  </w:num>
  <w:num w:numId="14">
    <w:abstractNumId w:val="19"/>
  </w:num>
  <w:num w:numId="15">
    <w:abstractNumId w:val="5"/>
  </w:num>
  <w:num w:numId="16">
    <w:abstractNumId w:val="8"/>
  </w:num>
  <w:num w:numId="17">
    <w:abstractNumId w:val="15"/>
  </w:num>
  <w:num w:numId="18">
    <w:abstractNumId w:val="13"/>
  </w:num>
  <w:num w:numId="19">
    <w:abstractNumId w:val="11"/>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4325D78"/>
    <w:rsid w:val="04544CC5"/>
    <w:rsid w:val="04D85C98"/>
    <w:rsid w:val="052C7121"/>
    <w:rsid w:val="06A72A74"/>
    <w:rsid w:val="098C6356"/>
    <w:rsid w:val="0C7704F8"/>
    <w:rsid w:val="0F811B52"/>
    <w:rsid w:val="10E97B92"/>
    <w:rsid w:val="13404256"/>
    <w:rsid w:val="18894077"/>
    <w:rsid w:val="191A3505"/>
    <w:rsid w:val="1B7D79E4"/>
    <w:rsid w:val="1B906085"/>
    <w:rsid w:val="1FE04B46"/>
    <w:rsid w:val="20AC338D"/>
    <w:rsid w:val="2AA42A0A"/>
    <w:rsid w:val="2B490A4D"/>
    <w:rsid w:val="2CF10CC5"/>
    <w:rsid w:val="2D0D77C9"/>
    <w:rsid w:val="2DC3554B"/>
    <w:rsid w:val="2F6920B2"/>
    <w:rsid w:val="313852B0"/>
    <w:rsid w:val="314E2EB0"/>
    <w:rsid w:val="32706F5C"/>
    <w:rsid w:val="34344D6A"/>
    <w:rsid w:val="35FF2C47"/>
    <w:rsid w:val="3831506B"/>
    <w:rsid w:val="386448F6"/>
    <w:rsid w:val="3CF6379B"/>
    <w:rsid w:val="3DCC6C82"/>
    <w:rsid w:val="40F43CFC"/>
    <w:rsid w:val="41357458"/>
    <w:rsid w:val="577B0413"/>
    <w:rsid w:val="59287BB3"/>
    <w:rsid w:val="5A6D4CD7"/>
    <w:rsid w:val="5A9D13D3"/>
    <w:rsid w:val="5AA25C03"/>
    <w:rsid w:val="5B8445E5"/>
    <w:rsid w:val="5CEE5837"/>
    <w:rsid w:val="62CE6E45"/>
    <w:rsid w:val="65185F12"/>
    <w:rsid w:val="673B2EC6"/>
    <w:rsid w:val="67BA7B5B"/>
    <w:rsid w:val="694712E5"/>
    <w:rsid w:val="69753CE7"/>
    <w:rsid w:val="6A6B3338"/>
    <w:rsid w:val="6AA93E0D"/>
    <w:rsid w:val="6AEC3F0B"/>
    <w:rsid w:val="6B492F08"/>
    <w:rsid w:val="6D97275C"/>
    <w:rsid w:val="7CED1BA6"/>
    <w:rsid w:val="7ED642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2"/>
    <w:qFormat/>
    <w:uiPriority w:val="99"/>
    <w:pPr>
      <w:ind w:firstLine="420" w:firstLineChars="100"/>
    </w:pPr>
    <w:rPr>
      <w:rFonts w:ascii="宋体" w:hAnsi="Times New Roman"/>
      <w:kern w:val="0"/>
      <w:sz w:val="34"/>
      <w:szCs w:val="20"/>
    </w:rPr>
  </w:style>
  <w:style w:type="paragraph" w:styleId="3">
    <w:name w:val="Body Text"/>
    <w:basedOn w:val="1"/>
    <w:next w:val="2"/>
    <w:link w:val="34"/>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link w:val="35"/>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link w:val="37"/>
    <w:qFormat/>
    <w:uiPriority w:val="99"/>
    <w:pPr>
      <w:ind w:left="100" w:leftChars="2500"/>
    </w:p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3"/>
    <w:basedOn w:val="1"/>
    <w:link w:val="33"/>
    <w:qFormat/>
    <w:uiPriority w:val="99"/>
    <w:rPr>
      <w:rFonts w:ascii="Times New Roman" w:hAnsi="Times New Roman"/>
      <w:color w:val="FF0000"/>
      <w:sz w:val="24"/>
      <w:szCs w:val="24"/>
    </w:r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36"/>
    <w:qFormat/>
    <w:uiPriority w:val="0"/>
    <w:rPr>
      <w:sz w:val="24"/>
    </w:r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7"/>
    <w:qFormat/>
    <w:locked/>
    <w:uiPriority w:val="99"/>
    <w:rPr>
      <w:rFonts w:ascii="Calibri" w:hAnsi="Calibri" w:eastAsia="宋体" w:cs="Times New Roman"/>
      <w:b/>
      <w:bCs/>
      <w:kern w:val="44"/>
      <w:sz w:val="44"/>
      <w:szCs w:val="44"/>
    </w:rPr>
  </w:style>
  <w:style w:type="character" w:customStyle="1" w:styleId="30">
    <w:name w:val="标题 2 Char"/>
    <w:basedOn w:val="26"/>
    <w:link w:val="8"/>
    <w:qFormat/>
    <w:locked/>
    <w:uiPriority w:val="99"/>
    <w:rPr>
      <w:rFonts w:ascii="Arial" w:hAnsi="Arial" w:eastAsia="黑体" w:cs="Times New Roman"/>
      <w:b/>
      <w:bCs/>
      <w:kern w:val="0"/>
      <w:sz w:val="32"/>
      <w:szCs w:val="32"/>
    </w:rPr>
  </w:style>
  <w:style w:type="character" w:customStyle="1" w:styleId="31">
    <w:name w:val="标题 3 Char"/>
    <w:basedOn w:val="26"/>
    <w:link w:val="9"/>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10"/>
    <w:qFormat/>
    <w:locked/>
    <w:uiPriority w:val="99"/>
    <w:rPr>
      <w:rFonts w:ascii="Arial" w:hAnsi="Arial" w:eastAsia="黑体" w:cs="Times New Roman"/>
      <w:b/>
      <w:bCs/>
      <w:kern w:val="0"/>
      <w:sz w:val="28"/>
      <w:szCs w:val="28"/>
    </w:rPr>
  </w:style>
  <w:style w:type="character" w:customStyle="1" w:styleId="33">
    <w:name w:val="正文文本 3 Char"/>
    <w:basedOn w:val="26"/>
    <w:link w:val="14"/>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5"/>
    <w:qFormat/>
    <w:locked/>
    <w:uiPriority w:val="99"/>
    <w:rPr>
      <w:sz w:val="24"/>
    </w:rPr>
  </w:style>
  <w:style w:type="character" w:customStyle="1" w:styleId="36">
    <w:name w:val="纯文本 Char"/>
    <w:basedOn w:val="26"/>
    <w:link w:val="17"/>
    <w:qFormat/>
    <w:locked/>
    <w:uiPriority w:val="0"/>
    <w:rPr>
      <w:rFonts w:eastAsia="宋体" w:cs="Times New Roman"/>
      <w:sz w:val="24"/>
    </w:rPr>
  </w:style>
  <w:style w:type="character" w:customStyle="1" w:styleId="37">
    <w:name w:val="日期 Char"/>
    <w:basedOn w:val="26"/>
    <w:link w:val="6"/>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qFormat/>
    <w:uiPriority w:val="99"/>
    <w:rPr>
      <w:rFonts w:cs="Times New Roman"/>
    </w:rPr>
  </w:style>
  <w:style w:type="paragraph" w:customStyle="1" w:styleId="55">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qFormat/>
    <w:uiPriority w:val="99"/>
    <w:rPr>
      <w:rFonts w:cs="Times New Roman"/>
    </w:rPr>
  </w:style>
  <w:style w:type="paragraph" w:customStyle="1" w:styleId="58">
    <w:name w:val="纯文本1"/>
    <w:basedOn w:val="1"/>
    <w:qFormat/>
    <w:uiPriority w:val="99"/>
    <w:rPr>
      <w:rFonts w:cs="黑体"/>
      <w:sz w:val="24"/>
      <w:szCs w:val="24"/>
    </w:rPr>
  </w:style>
  <w:style w:type="paragraph" w:customStyle="1" w:styleId="59">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6</TotalTime>
  <ScaleCrop>false</ScaleCrop>
  <LinksUpToDate>false</LinksUpToDate>
  <CharactersWithSpaces>37743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叶子李</cp:lastModifiedBy>
  <cp:lastPrinted>2020-03-24T08:22:18Z</cp:lastPrinted>
  <dcterms:modified xsi:type="dcterms:W3CDTF">2020-03-24T08:26:19Z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