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12" w:lineRule="auto"/>
        <w:jc w:val="center"/>
        <w:rPr>
          <w:rFonts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p>
    <w:p>
      <w:pPr>
        <w:spacing w:line="312" w:lineRule="auto"/>
        <w:jc w:val="center"/>
        <w:rPr>
          <w:rFonts w:hint="eastAsia" w:ascii="宋体" w:hAnsi="宋体" w:eastAsia="宋体" w:cs="宋体"/>
          <w:b/>
          <w:color w:val="000000" w:themeColor="text1"/>
          <w:sz w:val="44"/>
          <w:szCs w:val="44"/>
        </w:rPr>
      </w:pPr>
    </w:p>
    <w:p>
      <w:pPr>
        <w:spacing w:line="312" w:lineRule="auto"/>
        <w:jc w:val="center"/>
        <w:rPr>
          <w:rFonts w:ascii="宋体" w:hAnsi="宋体" w:eastAsia="宋体" w:cs="宋体"/>
          <w:b/>
          <w:color w:val="000000" w:themeColor="text1"/>
          <w:sz w:val="44"/>
          <w:szCs w:val="44"/>
        </w:rPr>
      </w:pPr>
      <w:r>
        <w:rPr>
          <w:rFonts w:hint="eastAsia" w:ascii="宋体" w:hAnsi="宋体" w:eastAsia="宋体" w:cs="宋体"/>
          <w:b/>
          <w:color w:val="000000" w:themeColor="text1"/>
          <w:sz w:val="44"/>
          <w:szCs w:val="44"/>
        </w:rPr>
        <w:t>鄢陵县“乡村规划千村试点”项目</w:t>
      </w:r>
    </w:p>
    <w:p>
      <w:pPr>
        <w:spacing w:line="312" w:lineRule="auto"/>
        <w:jc w:val="center"/>
        <w:rPr>
          <w:rFonts w:ascii="宋体" w:hAnsi="宋体" w:eastAsia="宋体" w:cs="宋体"/>
          <w:b/>
          <w:color w:val="000000" w:themeColor="text1"/>
          <w:sz w:val="44"/>
          <w:szCs w:val="44"/>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Theme="majorEastAsia" w:hAnsiTheme="majorEastAsia" w:eastAsiaTheme="majorEastAsia" w:cstheme="majorEastAsia"/>
          <w:b/>
          <w:color w:val="000000" w:themeColor="text1"/>
          <w:sz w:val="72"/>
          <w:szCs w:val="72"/>
          <w:shd w:val="clear" w:color="auto" w:fill="FFFFFF"/>
        </w:rPr>
      </w:pPr>
    </w:p>
    <w:p>
      <w:pPr>
        <w:spacing w:line="312" w:lineRule="auto"/>
        <w:jc w:val="center"/>
        <w:rPr>
          <w:rFonts w:ascii="黑体" w:hAnsi="黑体" w:eastAsia="黑体" w:cs="仿宋_GB2312"/>
          <w:color w:val="000000" w:themeColor="text1"/>
          <w:sz w:val="32"/>
          <w:szCs w:val="32"/>
        </w:rPr>
      </w:pPr>
      <w:r>
        <w:rPr>
          <w:rFonts w:hint="eastAsia" w:asciiTheme="majorEastAsia" w:hAnsiTheme="majorEastAsia" w:eastAsiaTheme="majorEastAsia" w:cstheme="majorEastAsia"/>
          <w:b/>
          <w:color w:val="000000" w:themeColor="text1"/>
          <w:sz w:val="72"/>
          <w:szCs w:val="72"/>
          <w:shd w:val="clear" w:color="auto" w:fill="FFFFFF"/>
        </w:rPr>
        <w:t>招　标　文　件</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招标编号：鄢招公2020022001</w:t>
      </w:r>
    </w:p>
    <w:p>
      <w:pPr>
        <w:jc w:val="center"/>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项目编号：Y2020FZ025</w:t>
      </w:r>
    </w:p>
    <w:p>
      <w:pPr>
        <w:rPr>
          <w:rFonts w:ascii="宋体" w:hAnsi="宋体" w:eastAsia="宋体" w:cs="宋体"/>
          <w:b/>
          <w:bCs/>
          <w:color w:val="000000" w:themeColor="text1"/>
          <w:sz w:val="32"/>
          <w:szCs w:val="32"/>
        </w:rPr>
      </w:pPr>
    </w:p>
    <w:p>
      <w:pPr>
        <w:rPr>
          <w:rFonts w:ascii="宋体" w:hAnsi="宋体" w:eastAsia="宋体" w:cs="宋体"/>
          <w:b/>
          <w:bCs/>
          <w:color w:val="000000" w:themeColor="text1"/>
          <w:sz w:val="32"/>
          <w:szCs w:val="32"/>
        </w:rPr>
      </w:pPr>
    </w:p>
    <w:p>
      <w:pPr>
        <w:rPr>
          <w:rFonts w:ascii="宋体" w:hAnsi="宋体" w:eastAsia="宋体" w:cs="宋体"/>
          <w:b/>
          <w:bCs/>
          <w:color w:val="000000" w:themeColor="text1"/>
          <w:sz w:val="32"/>
          <w:szCs w:val="32"/>
        </w:rPr>
      </w:pPr>
    </w:p>
    <w:p>
      <w:pPr>
        <w:ind w:firstLine="1285" w:firstLineChars="400"/>
        <w:rPr>
          <w:rFonts w:ascii="宋体" w:hAnsi="宋体" w:eastAsia="宋体" w:cs="宋体"/>
          <w:b/>
          <w:bCs/>
          <w:color w:val="000000" w:themeColor="text1"/>
          <w:sz w:val="32"/>
          <w:szCs w:val="32"/>
        </w:rPr>
      </w:pPr>
    </w:p>
    <w:p>
      <w:pPr>
        <w:rPr>
          <w:rFonts w:ascii="黑体" w:hAnsi="黑体" w:eastAsia="黑体" w:cs="宋体"/>
          <w:b/>
          <w:bCs/>
          <w:color w:val="000000" w:themeColor="text1"/>
          <w:sz w:val="32"/>
          <w:szCs w:val="32"/>
        </w:rPr>
      </w:pPr>
    </w:p>
    <w:p>
      <w:pPr>
        <w:ind w:firstLine="1920" w:firstLineChars="600"/>
        <w:rPr>
          <w:rFonts w:hint="eastAsia" w:asciiTheme="minorEastAsia" w:hAnsiTheme="minorEastAsia" w:cstheme="minorEastAsia"/>
          <w:bCs/>
          <w:color w:val="000000" w:themeColor="text1"/>
          <w:sz w:val="32"/>
          <w:szCs w:val="32"/>
        </w:rPr>
      </w:pPr>
    </w:p>
    <w:p>
      <w:pPr>
        <w:ind w:firstLine="1920" w:firstLineChars="600"/>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采 购 人：鄢陵县自然资源局</w:t>
      </w:r>
    </w:p>
    <w:p>
      <w:pPr>
        <w:jc w:val="center"/>
        <w:rPr>
          <w:rFonts w:asciiTheme="minorEastAsia" w:hAnsiTheme="minorEastAsia" w:cstheme="minorEastAsia"/>
          <w:bCs/>
          <w:color w:val="000000" w:themeColor="text1"/>
          <w:sz w:val="32"/>
          <w:szCs w:val="32"/>
        </w:rPr>
      </w:pPr>
      <w:r>
        <w:rPr>
          <w:rFonts w:hint="eastAsia" w:asciiTheme="minorEastAsia" w:hAnsiTheme="minorEastAsia" w:cstheme="minorEastAsia"/>
          <w:bCs/>
          <w:color w:val="000000" w:themeColor="text1"/>
          <w:sz w:val="32"/>
          <w:szCs w:val="32"/>
        </w:rPr>
        <w:t xml:space="preserve"> 代理机构：中基建安工程管理有限公司</w:t>
      </w:r>
    </w:p>
    <w:p>
      <w:pPr>
        <w:spacing w:line="360" w:lineRule="auto"/>
        <w:ind w:firstLine="1920" w:firstLineChars="600"/>
        <w:rPr>
          <w:rFonts w:asciiTheme="minorEastAsia" w:hAnsiTheme="minorEastAsia" w:cstheme="minorEastAsia"/>
          <w:color w:val="000000" w:themeColor="text1"/>
          <w:spacing w:val="-6"/>
          <w:sz w:val="32"/>
          <w:szCs w:val="32"/>
        </w:rPr>
      </w:pPr>
      <w:r>
        <w:rPr>
          <w:rFonts w:hint="eastAsia" w:asciiTheme="minorEastAsia" w:hAnsiTheme="minorEastAsia" w:cstheme="minorEastAsia"/>
          <w:bCs/>
          <w:color w:val="000000" w:themeColor="text1"/>
          <w:sz w:val="32"/>
          <w:szCs w:val="32"/>
        </w:rPr>
        <w:t>日    期：</w:t>
      </w:r>
      <w:r>
        <w:rPr>
          <w:rFonts w:hint="eastAsia" w:asciiTheme="minorEastAsia" w:hAnsiTheme="minorEastAsia" w:cstheme="minorEastAsia"/>
          <w:color w:val="000000" w:themeColor="text1"/>
          <w:spacing w:val="-6"/>
          <w:sz w:val="32"/>
          <w:szCs w:val="32"/>
        </w:rPr>
        <w:t>二○二○年三月</w:t>
      </w:r>
    </w:p>
    <w:p>
      <w:pPr>
        <w:ind w:firstLine="3534" w:firstLineChars="800"/>
        <w:rPr>
          <w:rFonts w:ascii="黑体" w:eastAsia="黑体" w:cs="黑体"/>
          <w:b/>
          <w:bCs/>
          <w:color w:val="000000" w:themeColor="text1"/>
          <w:sz w:val="44"/>
          <w:szCs w:val="44"/>
        </w:rPr>
      </w:pPr>
    </w:p>
    <w:p>
      <w:pPr>
        <w:jc w:val="center"/>
        <w:rPr>
          <w:rFonts w:ascii="黑体" w:eastAsia="黑体" w:cs="黑体"/>
          <w:b/>
          <w:bCs/>
          <w:color w:val="000000" w:themeColor="text1"/>
          <w:sz w:val="44"/>
          <w:szCs w:val="44"/>
          <w:lang w:val="zh-CN"/>
        </w:rPr>
      </w:pPr>
      <w:r>
        <w:rPr>
          <w:rFonts w:hint="eastAsia" w:ascii="黑体" w:eastAsia="黑体" w:cs="黑体"/>
          <w:b/>
          <w:bCs/>
          <w:color w:val="000000" w:themeColor="text1"/>
          <w:sz w:val="44"/>
          <w:szCs w:val="44"/>
          <w:lang w:val="zh-CN"/>
        </w:rPr>
        <w:t>目     录</w:t>
      </w:r>
    </w:p>
    <w:p>
      <w:pPr>
        <w:autoSpaceDE w:val="0"/>
        <w:autoSpaceDN w:val="0"/>
        <w:adjustRightInd w:val="0"/>
        <w:spacing w:line="700" w:lineRule="exact"/>
        <w:ind w:firstLine="551"/>
        <w:rPr>
          <w:rFonts w:ascii="黑体" w:eastAsia="黑体" w:cs="黑体"/>
          <w:b/>
          <w:bCs/>
          <w:color w:val="000000" w:themeColor="text1"/>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 投标邀请</w:t>
      </w:r>
    </w:p>
    <w:p>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第二章 </w:t>
      </w:r>
      <w:r>
        <w:rPr>
          <w:rFonts w:hint="eastAsia" w:asciiTheme="majorEastAsia" w:hAnsiTheme="majorEastAsia" w:eastAsiaTheme="majorEastAsia" w:cstheme="majorEastAsia"/>
          <w:b/>
          <w:color w:val="000000" w:themeColor="text1"/>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三、投标文件</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color w:val="000000" w:themeColor="text1"/>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第三章 项目需求及其他要求</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第四章 </w:t>
      </w:r>
      <w:r>
        <w:rPr>
          <w:rFonts w:hint="eastAsia" w:asciiTheme="majorEastAsia" w:hAnsiTheme="majorEastAsia" w:eastAsiaTheme="majorEastAsia" w:cstheme="majorEastAsia"/>
          <w:b/>
          <w:color w:val="000000" w:themeColor="text1"/>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第五章 </w:t>
      </w:r>
      <w:r>
        <w:rPr>
          <w:rFonts w:hint="eastAsia" w:asciiTheme="majorEastAsia" w:hAnsiTheme="majorEastAsia" w:eastAsiaTheme="majorEastAsia" w:cstheme="majorEastAsia"/>
          <w:b/>
          <w:color w:val="000000" w:themeColor="text1"/>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 xml:space="preserve">第六章 </w:t>
      </w:r>
      <w:r>
        <w:rPr>
          <w:rFonts w:hint="eastAsia" w:asciiTheme="majorEastAsia" w:hAnsiTheme="majorEastAsia" w:eastAsiaTheme="majorEastAsia" w:cstheme="majorEastAsia"/>
          <w:b/>
          <w:color w:val="000000" w:themeColor="text1"/>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 xml:space="preserve">第七章 </w:t>
      </w:r>
      <w:r>
        <w:rPr>
          <w:rFonts w:hint="eastAsia" w:asciiTheme="majorEastAsia" w:hAnsiTheme="majorEastAsia" w:eastAsiaTheme="majorEastAsia" w:cstheme="majorEastAsia"/>
          <w:b/>
          <w:color w:val="000000" w:themeColor="text1"/>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pPr>
        <w:rPr>
          <w:rFonts w:asciiTheme="majorEastAsia" w:hAnsiTheme="majorEastAsia" w:eastAsiaTheme="majorEastAsia"/>
          <w:color w:val="000000" w:themeColor="text1"/>
          <w:kern w:val="0"/>
          <w:sz w:val="32"/>
          <w:szCs w:val="32"/>
        </w:rPr>
      </w:pPr>
    </w:p>
    <w:p>
      <w:pPr>
        <w:widowControl/>
        <w:jc w:val="left"/>
        <w:rPr>
          <w:rFonts w:asciiTheme="majorEastAsia" w:hAnsiTheme="majorEastAsia" w:eastAsiaTheme="majorEastAsia"/>
          <w:color w:val="000000" w:themeColor="text1"/>
          <w:kern w:val="0"/>
          <w:sz w:val="32"/>
          <w:szCs w:val="32"/>
        </w:rPr>
      </w:pPr>
      <w:r>
        <w:rPr>
          <w:rFonts w:asciiTheme="majorEastAsia" w:hAnsiTheme="majorEastAsia" w:eastAsiaTheme="majorEastAsia"/>
          <w:color w:val="000000" w:themeColor="text1"/>
          <w:kern w:val="0"/>
          <w:sz w:val="32"/>
          <w:szCs w:val="32"/>
        </w:rPr>
        <w:br w:type="page"/>
      </w:r>
      <w:r>
        <w:rPr>
          <w:rFonts w:hint="eastAsia" w:asciiTheme="majorEastAsia" w:hAnsiTheme="majorEastAsia" w:eastAsiaTheme="majorEastAsia"/>
          <w:color w:val="000000" w:themeColor="text1"/>
          <w:kern w:val="0"/>
          <w:sz w:val="32"/>
          <w:szCs w:val="32"/>
        </w:rPr>
        <w:t xml:space="preserve">                    第一章 投标邀请</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受鄢陵县自然资源局的委托，中基建安工程管理有限公司就“鄢陵县“乡村规划千村试点”项目</w:t>
      </w:r>
      <w:r>
        <w:rPr>
          <w:rFonts w:cs="仿宋_GB2312" w:asciiTheme="minorEastAsia" w:hAnsiTheme="minorEastAsia"/>
          <w:bCs/>
          <w:color w:val="000000" w:themeColor="text1"/>
          <w:sz w:val="24"/>
          <w:szCs w:val="24"/>
        </w:rPr>
        <w:t>”</w:t>
      </w:r>
      <w:r>
        <w:rPr>
          <w:rFonts w:hint="eastAsia" w:cs="仿宋_GB2312" w:asciiTheme="minorEastAsia" w:hAnsiTheme="minorEastAsia"/>
          <w:bCs/>
          <w:color w:val="000000" w:themeColor="text1"/>
          <w:sz w:val="24"/>
          <w:szCs w:val="24"/>
        </w:rPr>
        <w:t>进行公开招标，欢迎合格的投标人前来投标。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一、项目基本情况</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（一）项目名称：鄢陵县“乡村规划千村试点”项目</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（二）招标编号：鄢招公2020022001</w:t>
      </w:r>
    </w:p>
    <w:p>
      <w:pPr>
        <w:autoSpaceDE w:val="0"/>
        <w:autoSpaceDN w:val="0"/>
        <w:adjustRightInd w:val="0"/>
        <w:spacing w:line="360" w:lineRule="auto"/>
        <w:ind w:firstLine="720" w:firstLineChars="3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项目编号：Y2020FZ025</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（三）采购方式：公开招标</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（四）项目主要内容：对鄢陵县西明义村、任营村、胡中社区、岗周村、汪楼村、秦岗村、裴庄村、十室村、官庄村、姚家村、南张庄村、西许村，村域进行规划编制工作。（具体要求详见招标文件）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（五）预算金额：</w:t>
      </w:r>
    </w:p>
    <w:tbl>
      <w:tblPr>
        <w:tblStyle w:val="25"/>
        <w:tblpPr w:leftFromText="180" w:rightFromText="180" w:vertAnchor="text" w:horzAnchor="margin" w:tblpY="168"/>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167"/>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767"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标段</w:t>
            </w:r>
          </w:p>
        </w:tc>
        <w:tc>
          <w:tcPr>
            <w:tcW w:w="6167"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内容</w:t>
            </w:r>
          </w:p>
        </w:tc>
        <w:tc>
          <w:tcPr>
            <w:tcW w:w="2020"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一标段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 xml:space="preserve">南坞镇秦岗村，村庄建设用地面积380亩； </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250163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二标段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陈店镇西明义村，村庄建设用地面积313.35亩；</w:t>
            </w:r>
          </w:p>
          <w:p>
            <w:pPr>
              <w:rPr>
                <w:rFonts w:cs="仿宋" w:asciiTheme="minorEastAsia" w:hAnsiTheme="minorEastAsia"/>
                <w:sz w:val="24"/>
                <w:szCs w:val="28"/>
              </w:rPr>
            </w:pPr>
            <w:r>
              <w:rPr>
                <w:rFonts w:hint="eastAsia" w:cs="仿宋" w:asciiTheme="minorEastAsia" w:hAnsiTheme="minorEastAsia"/>
                <w:sz w:val="24"/>
                <w:szCs w:val="28"/>
              </w:rPr>
              <w:t>大马镇任营村，村庄建设用地面积310亩；</w:t>
            </w:r>
          </w:p>
          <w:p>
            <w:pPr>
              <w:rPr>
                <w:rFonts w:cs="仿宋" w:asciiTheme="minorEastAsia" w:hAnsiTheme="minorEastAsia"/>
                <w:sz w:val="24"/>
                <w:szCs w:val="28"/>
              </w:rPr>
            </w:pPr>
            <w:r>
              <w:rPr>
                <w:rFonts w:hint="eastAsia" w:cs="仿宋" w:asciiTheme="minorEastAsia" w:hAnsiTheme="minorEastAsia"/>
                <w:sz w:val="24"/>
                <w:szCs w:val="28"/>
              </w:rPr>
              <w:t>马栏镇胡中社区，村庄建设用地面积655亩；</w:t>
            </w:r>
          </w:p>
          <w:p>
            <w:pPr>
              <w:rPr>
                <w:rFonts w:cs="仿宋" w:asciiTheme="minorEastAsia" w:hAnsiTheme="minorEastAsia"/>
                <w:sz w:val="24"/>
                <w:szCs w:val="28"/>
              </w:rPr>
            </w:pPr>
            <w:r>
              <w:rPr>
                <w:rFonts w:hint="eastAsia" w:cs="仿宋" w:asciiTheme="minorEastAsia" w:hAnsiTheme="minorEastAsia"/>
                <w:sz w:val="24"/>
                <w:szCs w:val="28"/>
              </w:rPr>
              <w:t>只乐镇岗周村，村庄建设用地面积425亩；</w:t>
            </w:r>
          </w:p>
          <w:p>
            <w:pPr>
              <w:rPr>
                <w:rFonts w:cs="仿宋" w:asciiTheme="minorEastAsia" w:hAnsiTheme="minorEastAsia"/>
                <w:sz w:val="24"/>
                <w:szCs w:val="28"/>
              </w:rPr>
            </w:pPr>
            <w:r>
              <w:rPr>
                <w:rFonts w:hint="eastAsia" w:cs="仿宋" w:asciiTheme="minorEastAsia" w:hAnsiTheme="minorEastAsia"/>
                <w:sz w:val="24"/>
                <w:szCs w:val="28"/>
              </w:rPr>
              <w:t>陶城镇十室村，村庄建设用地面积780亩；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1571761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三标段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马坊镇汪楼村，村庄建设用地面积434亩；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280060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四标段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张桥镇西许村，村庄建设用地面积300亩；</w:t>
            </w:r>
          </w:p>
          <w:p>
            <w:pPr>
              <w:rPr>
                <w:rFonts w:cs="仿宋" w:asciiTheme="minorEastAsia" w:hAnsiTheme="minorEastAsia"/>
                <w:sz w:val="24"/>
                <w:szCs w:val="28"/>
              </w:rPr>
            </w:pPr>
            <w:r>
              <w:rPr>
                <w:rFonts w:hint="eastAsia" w:cs="仿宋" w:asciiTheme="minorEastAsia" w:hAnsiTheme="minorEastAsia"/>
                <w:sz w:val="24"/>
                <w:szCs w:val="28"/>
              </w:rPr>
              <w:t>彭店镇官庄村，村庄建设用地面积400亩；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457518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五标段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张桥镇裴庄村，村庄建设用地面积273亩；</w:t>
            </w:r>
          </w:p>
          <w:p>
            <w:pPr>
              <w:rPr>
                <w:rFonts w:cs="仿宋" w:asciiTheme="minorEastAsia" w:hAnsiTheme="minorEastAsia"/>
                <w:sz w:val="24"/>
                <w:szCs w:val="28"/>
              </w:rPr>
            </w:pPr>
            <w:r>
              <w:rPr>
                <w:rFonts w:hint="eastAsia" w:cs="仿宋" w:asciiTheme="minorEastAsia" w:hAnsiTheme="minorEastAsia"/>
                <w:sz w:val="24"/>
                <w:szCs w:val="28"/>
              </w:rPr>
              <w:t>陶城镇南张庄村，村庄建设用地面积430亩；</w:t>
            </w:r>
          </w:p>
          <w:p>
            <w:pPr>
              <w:rPr>
                <w:rFonts w:cs="仿宋" w:asciiTheme="minorEastAsia" w:hAnsiTheme="minorEastAsia"/>
                <w:sz w:val="24"/>
                <w:szCs w:val="28"/>
              </w:rPr>
            </w:pPr>
            <w:r>
              <w:rPr>
                <w:rFonts w:hint="eastAsia" w:cs="仿宋" w:asciiTheme="minorEastAsia" w:hAnsiTheme="minorEastAsia"/>
                <w:sz w:val="24"/>
                <w:szCs w:val="28"/>
              </w:rPr>
              <w:t>柏梁镇姚家村，村庄建设用地面积1127亩；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1141018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六标段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村庄布局规划</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899480</w:t>
            </w:r>
          </w:p>
        </w:tc>
      </w:tr>
    </w:tbl>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最高限价：</w:t>
      </w:r>
    </w:p>
    <w:tbl>
      <w:tblPr>
        <w:tblStyle w:val="25"/>
        <w:tblpPr w:leftFromText="180" w:rightFromText="180" w:vertAnchor="text" w:horzAnchor="margin" w:tblpY="168"/>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167"/>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767"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标段</w:t>
            </w:r>
          </w:p>
        </w:tc>
        <w:tc>
          <w:tcPr>
            <w:tcW w:w="6167"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内容</w:t>
            </w:r>
          </w:p>
        </w:tc>
        <w:tc>
          <w:tcPr>
            <w:tcW w:w="2020" w:type="dxa"/>
            <w:vAlign w:val="center"/>
          </w:tcPr>
          <w:p>
            <w:pPr>
              <w:jc w:val="center"/>
              <w:rPr>
                <w:rFonts w:cs="仿宋" w:asciiTheme="minorEastAsia" w:hAnsiTheme="minorEastAsia"/>
                <w:bCs/>
                <w:sz w:val="24"/>
                <w:szCs w:val="28"/>
              </w:rPr>
            </w:pPr>
            <w:r>
              <w:rPr>
                <w:rFonts w:hint="eastAsia" w:cs="仿宋" w:asciiTheme="minorEastAsia" w:hAnsiTheme="minorEastAsia"/>
                <w:bCs/>
                <w:sz w:val="24"/>
                <w:szCs w:val="28"/>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一标段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 xml:space="preserve">南坞镇秦岗村，村庄建设用地面积380亩； </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250163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二标段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陈店镇西明义村，村庄建设用地面积313.35亩；</w:t>
            </w:r>
          </w:p>
          <w:p>
            <w:pPr>
              <w:rPr>
                <w:rFonts w:cs="仿宋" w:asciiTheme="minorEastAsia" w:hAnsiTheme="minorEastAsia"/>
                <w:sz w:val="24"/>
                <w:szCs w:val="28"/>
              </w:rPr>
            </w:pPr>
            <w:r>
              <w:rPr>
                <w:rFonts w:hint="eastAsia" w:cs="仿宋" w:asciiTheme="minorEastAsia" w:hAnsiTheme="minorEastAsia"/>
                <w:sz w:val="24"/>
                <w:szCs w:val="28"/>
              </w:rPr>
              <w:t>大马镇任营村，村庄建设用地面积310亩；</w:t>
            </w:r>
          </w:p>
          <w:p>
            <w:pPr>
              <w:rPr>
                <w:rFonts w:cs="仿宋" w:asciiTheme="minorEastAsia" w:hAnsiTheme="minorEastAsia"/>
                <w:sz w:val="24"/>
                <w:szCs w:val="28"/>
              </w:rPr>
            </w:pPr>
            <w:r>
              <w:rPr>
                <w:rFonts w:hint="eastAsia" w:cs="仿宋" w:asciiTheme="minorEastAsia" w:hAnsiTheme="minorEastAsia"/>
                <w:sz w:val="24"/>
                <w:szCs w:val="28"/>
              </w:rPr>
              <w:t>马栏镇胡中社区，村庄建设用地面积655亩；</w:t>
            </w:r>
          </w:p>
          <w:p>
            <w:pPr>
              <w:rPr>
                <w:rFonts w:cs="仿宋" w:asciiTheme="minorEastAsia" w:hAnsiTheme="minorEastAsia"/>
                <w:sz w:val="24"/>
                <w:szCs w:val="28"/>
              </w:rPr>
            </w:pPr>
            <w:r>
              <w:rPr>
                <w:rFonts w:hint="eastAsia" w:cs="仿宋" w:asciiTheme="minorEastAsia" w:hAnsiTheme="minorEastAsia"/>
                <w:sz w:val="24"/>
                <w:szCs w:val="28"/>
              </w:rPr>
              <w:t>只乐镇岗周村，村庄建设用地面积425亩；</w:t>
            </w:r>
          </w:p>
          <w:p>
            <w:pPr>
              <w:rPr>
                <w:rFonts w:cs="仿宋" w:asciiTheme="minorEastAsia" w:hAnsiTheme="minorEastAsia"/>
                <w:sz w:val="24"/>
                <w:szCs w:val="28"/>
              </w:rPr>
            </w:pPr>
            <w:r>
              <w:rPr>
                <w:rFonts w:hint="eastAsia" w:cs="仿宋" w:asciiTheme="minorEastAsia" w:hAnsiTheme="minorEastAsia"/>
                <w:sz w:val="24"/>
                <w:szCs w:val="28"/>
              </w:rPr>
              <w:t>陶城镇十室村，村庄建设用地面积780亩；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1571761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三标段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马坊镇汪楼村，村庄建设用地面积434亩；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280060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四标段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张桥镇西许村，村庄建设用地面积300亩；</w:t>
            </w:r>
          </w:p>
          <w:p>
            <w:pPr>
              <w:rPr>
                <w:rFonts w:cs="仿宋" w:asciiTheme="minorEastAsia" w:hAnsiTheme="minorEastAsia"/>
                <w:sz w:val="24"/>
                <w:szCs w:val="28"/>
              </w:rPr>
            </w:pPr>
            <w:r>
              <w:rPr>
                <w:rFonts w:hint="eastAsia" w:cs="仿宋" w:asciiTheme="minorEastAsia" w:hAnsiTheme="minorEastAsia"/>
                <w:sz w:val="24"/>
                <w:szCs w:val="28"/>
              </w:rPr>
              <w:t>彭店镇官庄村，村庄建设用地面积400亩；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457518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五标段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张桥镇裴庄村，村庄建设用地面积273亩；</w:t>
            </w:r>
          </w:p>
          <w:p>
            <w:pPr>
              <w:rPr>
                <w:rFonts w:cs="仿宋" w:asciiTheme="minorEastAsia" w:hAnsiTheme="minorEastAsia"/>
                <w:sz w:val="24"/>
                <w:szCs w:val="28"/>
              </w:rPr>
            </w:pPr>
            <w:r>
              <w:rPr>
                <w:rFonts w:hint="eastAsia" w:cs="仿宋" w:asciiTheme="minorEastAsia" w:hAnsiTheme="minorEastAsia"/>
                <w:sz w:val="24"/>
                <w:szCs w:val="28"/>
              </w:rPr>
              <w:t>陶城镇南张庄村，村庄建设用地面积430亩；</w:t>
            </w:r>
          </w:p>
          <w:p>
            <w:pPr>
              <w:rPr>
                <w:rFonts w:cs="仿宋" w:asciiTheme="minorEastAsia" w:hAnsiTheme="minorEastAsia"/>
                <w:sz w:val="24"/>
                <w:szCs w:val="28"/>
              </w:rPr>
            </w:pPr>
            <w:r>
              <w:rPr>
                <w:rFonts w:hint="eastAsia" w:cs="仿宋" w:asciiTheme="minorEastAsia" w:hAnsiTheme="minorEastAsia"/>
                <w:sz w:val="24"/>
                <w:szCs w:val="28"/>
              </w:rPr>
              <w:t>柏梁镇姚家村，村庄建设用地面积1127亩；</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1141018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767" w:type="dxa"/>
            <w:vAlign w:val="center"/>
          </w:tcPr>
          <w:p>
            <w:pPr>
              <w:rPr>
                <w:rFonts w:cs="仿宋" w:asciiTheme="minorEastAsia" w:hAnsiTheme="minorEastAsia"/>
                <w:sz w:val="24"/>
                <w:szCs w:val="28"/>
              </w:rPr>
            </w:pPr>
            <w:r>
              <w:rPr>
                <w:rFonts w:hint="eastAsia" w:cs="仿宋" w:asciiTheme="minorEastAsia" w:hAnsiTheme="minorEastAsia"/>
                <w:sz w:val="24"/>
                <w:szCs w:val="28"/>
              </w:rPr>
              <w:t>六标段</w:t>
            </w:r>
          </w:p>
        </w:tc>
        <w:tc>
          <w:tcPr>
            <w:tcW w:w="6167" w:type="dxa"/>
            <w:vAlign w:val="center"/>
          </w:tcPr>
          <w:p>
            <w:pPr>
              <w:rPr>
                <w:rFonts w:cs="仿宋" w:asciiTheme="minorEastAsia" w:hAnsiTheme="minorEastAsia"/>
                <w:sz w:val="24"/>
                <w:szCs w:val="28"/>
              </w:rPr>
            </w:pPr>
            <w:r>
              <w:rPr>
                <w:rFonts w:hint="eastAsia" w:cs="仿宋" w:asciiTheme="minorEastAsia" w:hAnsiTheme="minorEastAsia"/>
                <w:sz w:val="24"/>
                <w:szCs w:val="28"/>
              </w:rPr>
              <w:t>村庄布局规划</w:t>
            </w:r>
          </w:p>
        </w:tc>
        <w:tc>
          <w:tcPr>
            <w:tcW w:w="2020" w:type="dxa"/>
            <w:vAlign w:val="center"/>
          </w:tcPr>
          <w:p>
            <w:pPr>
              <w:rPr>
                <w:rFonts w:cs="仿宋" w:asciiTheme="minorEastAsia" w:hAnsiTheme="minorEastAsia"/>
                <w:sz w:val="24"/>
                <w:szCs w:val="28"/>
              </w:rPr>
            </w:pPr>
            <w:r>
              <w:rPr>
                <w:rFonts w:hint="eastAsia" w:cs="仿宋" w:asciiTheme="minorEastAsia" w:hAnsiTheme="minorEastAsia"/>
                <w:sz w:val="24"/>
                <w:szCs w:val="28"/>
              </w:rPr>
              <w:t>899480</w:t>
            </w:r>
          </w:p>
        </w:tc>
      </w:tr>
    </w:tbl>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（六）资金来源：财政资金，已落实</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（七）交付（服务、完工）时间：1-5标段签订合同后20日历天内；6标段签订合同后 180 日历天内</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（八）交付（服务、施工）地点：鄢陵县县域</w:t>
      </w:r>
    </w:p>
    <w:p>
      <w:pPr>
        <w:widowControl/>
        <w:shd w:val="clear" w:color="auto" w:fill="FFFFFF"/>
        <w:spacing w:line="360" w:lineRule="auto"/>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（九）进口产品：不允许</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（十）分包：不允许分包</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（十一）标段划分：本项目共划分为六个标段</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二、需要落实的政府采购政策</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本项目落实节能环保、中小微型企业、监狱企业、残疾人福利性单位扶持等相关政府采购政策。</w:t>
      </w:r>
    </w:p>
    <w:p>
      <w:pPr>
        <w:autoSpaceDE w:val="0"/>
        <w:autoSpaceDN w:val="0"/>
        <w:adjustRightInd w:val="0"/>
        <w:spacing w:line="360" w:lineRule="auto"/>
        <w:jc w:val="left"/>
        <w:rPr>
          <w:rFonts w:hint="eastAsia"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三、投标人资格要求</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（二）供应商须具有相应的经营范围；</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hint="eastAsia" w:eastAsiaTheme="minorEastAsia"/>
          <w:lang w:eastAsia="zh-CN"/>
        </w:rPr>
      </w:pPr>
      <w:r>
        <w:rPr>
          <w:rFonts w:hint="eastAsia" w:cs="仿宋_GB2312" w:asciiTheme="minorEastAsia" w:hAnsiTheme="minorEastAsia"/>
          <w:bCs/>
          <w:color w:val="000000" w:themeColor="text1"/>
          <w:sz w:val="24"/>
          <w:szCs w:val="24"/>
        </w:rPr>
        <w:t>（四）本项目不接受联合体投标。</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四、获取招标文件的时间、地点、方式</w:t>
      </w:r>
      <w:r>
        <w:rPr>
          <w:rFonts w:hint="eastAsia" w:cs="仿宋_GB2312" w:asciiTheme="minorEastAsia" w:hAnsiTheme="minorEastAsia"/>
          <w:b/>
          <w:bCs/>
          <w:color w:val="000000" w:themeColor="text1"/>
          <w:sz w:val="24"/>
          <w:szCs w:val="24"/>
        </w:rPr>
        <w:tab/>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（一）网上下载招标文件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（二）网上下载招标文件时间：自招标文件在网上发出之日起至提交电子投标文件截止时均可进行投标报名、下载招标文件。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（三）未通过全国公共资源交易平台（河南省•许昌市）网下载招标文件的投标企业，拒收其递交的投标文件。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（四）招标文件售价300元/套，投标人于开标结束后转账至支付宝账户：18339073098（转账时请备注项目编号、所属标段及公司名称）</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五、投标截止时间、开标时间及地点：</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（一）投标截止及开标时间：2020年   月   日 09 时 00 分（北京时间），逾期提交或不符合规定的投标文件不予接受。</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（二）开标地点：鄢陵县公共资源交易中心（S219（鄢陶路）与未来大道交叉口，鄢陵创客园院内南楼四楼开标二室）（本项目采用远程不见面开标，投标人无须到现场）。</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（三）本项目为全流程电子化交易项目，投标人须提交电子投标文件。</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1、加密电子投标文件（.file格式）须在投标截止时间（开标时间）前通过《全国公共资源交易平台(河南省•许昌市)》公共资源交易系统成功上传。</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六、本次招标公告同时在《中国政府采购网》、《河南省政府采购网》、《全国公共资源交易平台（河南省•许昌市）》发布。</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七、公告期限</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本招标公告自发布之日起公告期限为5个工作日。</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
          <w:bCs/>
          <w:color w:val="000000" w:themeColor="text1"/>
          <w:sz w:val="24"/>
          <w:szCs w:val="24"/>
        </w:rPr>
        <w:t>八、代理机构及采购单位地址、联系人、联系电话</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（一）代理机构：中基建安工程管理有限公司</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 系 人：任先生</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联系电话：15937166369</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址：郑州市郑东新区商务内环路8号楼</w:t>
      </w:r>
    </w:p>
    <w:p>
      <w:pPr>
        <w:autoSpaceDE w:val="0"/>
        <w:autoSpaceDN w:val="0"/>
        <w:adjustRightInd w:val="0"/>
        <w:spacing w:line="360" w:lineRule="auto"/>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（二）采购人：鄢陵县自然资源局</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 xml:space="preserve">联系人：郑女士 </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联系电话：0374-7162605</w:t>
      </w:r>
    </w:p>
    <w:p>
      <w:pPr>
        <w:autoSpaceDE w:val="0"/>
        <w:autoSpaceDN w:val="0"/>
        <w:adjustRightInd w:val="0"/>
        <w:spacing w:line="360" w:lineRule="auto"/>
        <w:ind w:firstLine="480" w:firstLineChars="200"/>
        <w:jc w:val="left"/>
        <w:rPr>
          <w:rFonts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地 址：鄢陵县花都大道西段869号</w:t>
      </w: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2" w:firstLineChars="200"/>
        <w:rPr>
          <w:rFonts w:hAnsi="宋体"/>
          <w:b/>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themeColor="text1"/>
          <w:sz w:val="24"/>
          <w:szCs w:val="21"/>
        </w:rPr>
      </w:pPr>
      <w:r>
        <w:rPr>
          <w:rFonts w:hint="eastAsia" w:asciiTheme="minorEastAsia" w:hAnsiTheme="minorEastAsia"/>
          <w:b/>
          <w:color w:val="000000" w:themeColor="text1"/>
          <w:sz w:val="24"/>
          <w:szCs w:val="21"/>
        </w:rPr>
        <w:t>1.</w:t>
      </w:r>
      <w:r>
        <w:rPr>
          <w:rFonts w:hint="eastAsia" w:hAnsi="宋体"/>
          <w:b/>
          <w:color w:val="000000" w:themeColor="text1"/>
          <w:sz w:val="24"/>
          <w:szCs w:val="21"/>
        </w:rPr>
        <w:t>投标人应按招标文件规定编制、提交、解密电子投标文件。</w:t>
      </w:r>
    </w:p>
    <w:p>
      <w:pPr>
        <w:tabs>
          <w:tab w:val="left" w:pos="7095"/>
        </w:tabs>
        <w:spacing w:line="360" w:lineRule="auto"/>
        <w:ind w:firstLine="482" w:firstLineChars="200"/>
        <w:contextualSpacing/>
        <w:rPr>
          <w:rFonts w:hAnsi="宋体"/>
          <w:b/>
          <w:color w:val="000000" w:themeColor="text1"/>
          <w:sz w:val="24"/>
          <w:szCs w:val="21"/>
        </w:rPr>
      </w:pPr>
      <w:r>
        <w:rPr>
          <w:rFonts w:hint="eastAsia" w:asciiTheme="minorEastAsia" w:hAnsiTheme="minorEastAsia"/>
          <w:b/>
          <w:color w:val="000000" w:themeColor="text1"/>
          <w:sz w:val="24"/>
          <w:szCs w:val="21"/>
        </w:rPr>
        <w:t>2</w:t>
      </w:r>
      <w:r>
        <w:rPr>
          <w:rFonts w:asciiTheme="minorEastAsia" w:hAnsiTheme="minorEastAsia"/>
          <w:b/>
          <w:color w:val="000000" w:themeColor="text1"/>
          <w:sz w:val="24"/>
          <w:szCs w:val="21"/>
        </w:rPr>
        <w:t>.</w:t>
      </w:r>
      <w:r>
        <w:rPr>
          <w:rFonts w:hint="eastAsia" w:hAnsi="宋体"/>
          <w:b/>
          <w:color w:val="000000" w:themeColor="text1"/>
          <w:sz w:val="24"/>
          <w:szCs w:val="21"/>
        </w:rPr>
        <w:t>电子文件下载、制作、提交期间和远程不见面开标（</w:t>
      </w:r>
      <w:r>
        <w:rPr>
          <w:rFonts w:hint="eastAsia" w:hAnsi="宋体"/>
          <w:color w:val="000000" w:themeColor="text1"/>
          <w:sz w:val="24"/>
          <w:szCs w:val="21"/>
        </w:rPr>
        <w:t>电子投标文件的解密</w:t>
      </w:r>
      <w:r>
        <w:rPr>
          <w:rFonts w:hint="eastAsia" w:hAnsi="宋体"/>
          <w:b/>
          <w:color w:val="000000" w:themeColor="text1"/>
          <w:sz w:val="24"/>
          <w:szCs w:val="21"/>
        </w:rPr>
        <w:t>）环节，投标人须使用同一个</w:t>
      </w:r>
      <w:r>
        <w:rPr>
          <w:rFonts w:hAnsi="宋体"/>
          <w:b/>
          <w:color w:val="000000" w:themeColor="text1"/>
          <w:sz w:val="24"/>
          <w:szCs w:val="21"/>
        </w:rPr>
        <w:t>CA数字证书</w:t>
      </w:r>
      <w:r>
        <w:rPr>
          <w:rFonts w:hint="eastAsia" w:hAnsi="宋体"/>
          <w:b/>
          <w:color w:val="000000" w:themeColor="text1"/>
          <w:sz w:val="24"/>
          <w:szCs w:val="21"/>
        </w:rPr>
        <w:t>（证书须在有效期内并可正常使用）</w:t>
      </w:r>
      <w:r>
        <w:rPr>
          <w:rFonts w:hAnsi="宋体"/>
          <w:b/>
          <w:color w:val="000000" w:themeColor="text1"/>
          <w:sz w:val="24"/>
          <w:szCs w:val="21"/>
        </w:rPr>
        <w:t>。</w:t>
      </w:r>
    </w:p>
    <w:p>
      <w:pPr>
        <w:tabs>
          <w:tab w:val="left" w:pos="7095"/>
        </w:tabs>
        <w:spacing w:line="360" w:lineRule="auto"/>
        <w:ind w:firstLine="482" w:firstLineChars="200"/>
        <w:contextualSpacing/>
        <w:rPr>
          <w:rFonts w:hAnsi="宋体"/>
          <w:b/>
          <w:color w:val="000000" w:themeColor="text1"/>
          <w:sz w:val="24"/>
          <w:szCs w:val="21"/>
        </w:rPr>
      </w:pPr>
      <w:r>
        <w:rPr>
          <w:rFonts w:asciiTheme="minorEastAsia" w:hAnsiTheme="minorEastAsia"/>
          <w:b/>
          <w:color w:val="000000" w:themeColor="text1"/>
          <w:sz w:val="24"/>
          <w:szCs w:val="21"/>
        </w:rPr>
        <w:t>3</w:t>
      </w:r>
      <w:r>
        <w:rPr>
          <w:rFonts w:hint="eastAsia" w:asciiTheme="minorEastAsia" w:hAnsiTheme="minorEastAsia"/>
          <w:b/>
          <w:color w:val="000000" w:themeColor="text1"/>
          <w:sz w:val="24"/>
          <w:szCs w:val="21"/>
        </w:rPr>
        <w:t>.</w:t>
      </w:r>
      <w:r>
        <w:rPr>
          <w:rFonts w:hint="eastAsia" w:hAnsi="宋体"/>
          <w:b/>
          <w:color w:val="000000" w:themeColor="text1"/>
          <w:sz w:val="24"/>
          <w:szCs w:val="21"/>
        </w:rPr>
        <w:t>电子投标文件的制作</w:t>
      </w:r>
    </w:p>
    <w:p>
      <w:pPr>
        <w:tabs>
          <w:tab w:val="left" w:pos="7095"/>
        </w:tabs>
        <w:spacing w:line="360" w:lineRule="auto"/>
        <w:ind w:firstLine="480" w:firstLineChars="200"/>
        <w:contextualSpacing/>
        <w:rPr>
          <w:rFonts w:hAnsi="宋体"/>
          <w:color w:val="000000" w:themeColor="text1"/>
          <w:sz w:val="24"/>
          <w:szCs w:val="21"/>
        </w:rPr>
      </w:pPr>
      <w:r>
        <w:rPr>
          <w:rFonts w:asciiTheme="minorEastAsia" w:hAnsiTheme="minorEastAsia"/>
          <w:color w:val="000000" w:themeColor="text1"/>
          <w:sz w:val="24"/>
          <w:szCs w:val="21"/>
        </w:rPr>
        <w:t>3</w:t>
      </w:r>
      <w:r>
        <w:rPr>
          <w:rFonts w:hint="eastAsia" w:asciiTheme="minorEastAsia" w:hAnsiTheme="minorEastAsia"/>
          <w:color w:val="000000" w:themeColor="text1"/>
          <w:sz w:val="24"/>
          <w:szCs w:val="21"/>
        </w:rPr>
        <w:t>.1</w:t>
      </w:r>
      <w:r>
        <w:rPr>
          <w:rFonts w:hint="eastAsia" w:hAnsi="宋体"/>
          <w:color w:val="000000" w:themeColor="text1"/>
          <w:sz w:val="24"/>
          <w:szCs w:val="21"/>
        </w:rPr>
        <w:t xml:space="preserve"> 投标人登录《全国公共资源交易平台</w:t>
      </w:r>
      <w:r>
        <w:rPr>
          <w:rFonts w:hint="eastAsia" w:asciiTheme="majorEastAsia" w:hAnsiTheme="majorEastAsia" w:eastAsiaTheme="majorEastAsia"/>
          <w:color w:val="000000" w:themeColor="text1"/>
          <w:sz w:val="24"/>
          <w:szCs w:val="21"/>
        </w:rPr>
        <w:t>(</w:t>
      </w:r>
      <w:r>
        <w:rPr>
          <w:rFonts w:hint="eastAsia" w:hAnsi="宋体"/>
          <w:color w:val="000000" w:themeColor="text1"/>
          <w:sz w:val="24"/>
          <w:szCs w:val="21"/>
        </w:rPr>
        <w:t>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asciiTheme="minorEastAsia" w:hAnsiTheme="minorEastAsia"/>
          <w:color w:val="000000" w:themeColor="text1"/>
          <w:sz w:val="24"/>
          <w:szCs w:val="21"/>
        </w:rPr>
        <w:t>)</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3"/>
          <w:rFonts w:hAnsi="宋体"/>
          <w:color w:val="000000" w:themeColor="text1"/>
          <w:sz w:val="24"/>
          <w:szCs w:val="21"/>
        </w:rPr>
        <w:t>http://221.14.6.70:8088/ggzy/</w:t>
      </w:r>
      <w:r>
        <w:rPr>
          <w:rStyle w:val="23"/>
          <w:rFonts w:hAnsi="宋体"/>
          <w:color w:val="000000" w:themeColor="text1"/>
          <w:sz w:val="24"/>
          <w:szCs w:val="21"/>
        </w:rPr>
        <w:fldChar w:fldCharType="end"/>
      </w:r>
      <w:r>
        <w:rPr>
          <w:rFonts w:hint="eastAsia" w:hAnsi="宋体"/>
          <w:color w:val="000000" w:themeColor="text1"/>
          <w:sz w:val="24"/>
          <w:szCs w:val="21"/>
        </w:rPr>
        <w:t>）下载“许昌投标文件制作系统SEARUN 最新版本”，按招标文件要求制作电子投标文件。</w:t>
      </w:r>
    </w:p>
    <w:p>
      <w:pPr>
        <w:tabs>
          <w:tab w:val="left" w:pos="7095"/>
        </w:tabs>
        <w:spacing w:line="360" w:lineRule="auto"/>
        <w:ind w:firstLine="480" w:firstLineChars="200"/>
        <w:contextualSpacing/>
        <w:rPr>
          <w:rFonts w:hAnsi="宋体"/>
          <w:color w:val="000000" w:themeColor="text1"/>
          <w:sz w:val="24"/>
          <w:szCs w:val="21"/>
        </w:rPr>
      </w:pPr>
      <w:r>
        <w:rPr>
          <w:rFonts w:hint="eastAsia" w:hAnsi="宋体"/>
          <w:color w:val="000000" w:themeColor="text1"/>
          <w:sz w:val="24"/>
          <w:szCs w:val="21"/>
        </w:rPr>
        <w:t>电子投标文件的制作，参考《全国公共资源交易平台</w:t>
      </w:r>
      <w:r>
        <w:rPr>
          <w:rFonts w:hint="eastAsia" w:asciiTheme="minorEastAsia" w:hAnsiTheme="minorEastAsia"/>
          <w:color w:val="000000" w:themeColor="text1"/>
          <w:sz w:val="24"/>
          <w:szCs w:val="21"/>
        </w:rPr>
        <w:t>(</w:t>
      </w:r>
      <w:r>
        <w:rPr>
          <w:rFonts w:hint="eastAsia" w:hAnsi="宋体"/>
          <w:color w:val="000000" w:themeColor="text1"/>
          <w:sz w:val="24"/>
          <w:szCs w:val="21"/>
        </w:rPr>
        <w:t>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asciiTheme="minorEastAsia" w:hAnsiTheme="minorEastAsia"/>
          <w:color w:val="000000" w:themeColor="text1"/>
          <w:sz w:val="24"/>
          <w:szCs w:val="21"/>
        </w:rPr>
        <w:t>)</w:t>
      </w:r>
      <w:r>
        <w:rPr>
          <w:rFonts w:hint="eastAsia" w:hAnsi="宋体"/>
          <w:color w:val="000000" w:themeColor="text1"/>
          <w:sz w:val="24"/>
          <w:szCs w:val="21"/>
        </w:rPr>
        <w:t>》公共资源交易系统——组件下载——交易系统操作手册（投标人、供应商）。</w:t>
      </w:r>
    </w:p>
    <w:p>
      <w:pPr>
        <w:tabs>
          <w:tab w:val="left" w:pos="7095"/>
        </w:tabs>
        <w:spacing w:line="360" w:lineRule="auto"/>
        <w:ind w:firstLine="480" w:firstLineChars="200"/>
        <w:contextualSpacing/>
        <w:rPr>
          <w:rFonts w:hAnsi="宋体"/>
          <w:color w:val="000000" w:themeColor="text1"/>
          <w:sz w:val="24"/>
          <w:szCs w:val="21"/>
        </w:rPr>
      </w:pPr>
      <w:r>
        <w:rPr>
          <w:rFonts w:asciiTheme="minorEastAsia" w:hAnsiTheme="minorEastAsia"/>
          <w:color w:val="000000" w:themeColor="text1"/>
          <w:sz w:val="24"/>
          <w:szCs w:val="21"/>
        </w:rPr>
        <w:t>3</w:t>
      </w:r>
      <w:r>
        <w:rPr>
          <w:rFonts w:hint="eastAsia" w:asciiTheme="minorEastAsia" w:hAnsiTheme="minorEastAsia"/>
          <w:color w:val="000000" w:themeColor="text1"/>
          <w:sz w:val="24"/>
          <w:szCs w:val="21"/>
        </w:rPr>
        <w:t>.</w:t>
      </w:r>
      <w:r>
        <w:rPr>
          <w:rFonts w:asciiTheme="minorEastAsia" w:hAnsiTheme="minorEastAsia"/>
          <w:color w:val="000000" w:themeColor="text1"/>
          <w:sz w:val="24"/>
          <w:szCs w:val="21"/>
        </w:rPr>
        <w:t>2</w:t>
      </w:r>
      <w:r>
        <w:rPr>
          <w:rFonts w:hint="eastAsia" w:hAnsi="宋体"/>
          <w:color w:val="000000" w:themeColor="text1"/>
          <w:sz w:val="24"/>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themeColor="text1"/>
          <w:sz w:val="24"/>
          <w:szCs w:val="21"/>
        </w:rPr>
      </w:pPr>
      <w:r>
        <w:rPr>
          <w:rFonts w:asciiTheme="minorEastAsia" w:hAnsiTheme="minorEastAsia"/>
          <w:color w:val="000000" w:themeColor="text1"/>
          <w:sz w:val="24"/>
          <w:szCs w:val="21"/>
        </w:rPr>
        <w:t>3.3</w:t>
      </w:r>
      <w:r>
        <w:rPr>
          <w:rFonts w:hint="eastAsia" w:hAnsi="宋体"/>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int="eastAsia" w:hAnsi="宋体"/>
          <w:color w:val="000000" w:themeColor="text1"/>
          <w:sz w:val="24"/>
          <w:szCs w:val="21"/>
        </w:rPr>
        <w:t>投标人</w:t>
      </w:r>
      <w:r>
        <w:rPr>
          <w:rFonts w:hAnsi="宋体"/>
          <w:color w:val="000000" w:themeColor="text1"/>
          <w:sz w:val="24"/>
          <w:szCs w:val="21"/>
        </w:rPr>
        <w:t>电子印章</w:t>
      </w:r>
      <w:r>
        <w:rPr>
          <w:rFonts w:hint="eastAsia" w:hAnsi="宋体"/>
          <w:color w:val="000000" w:themeColor="text1"/>
          <w:sz w:val="24"/>
          <w:szCs w:val="21"/>
        </w:rPr>
        <w:t>和法人电子印章。</w:t>
      </w:r>
    </w:p>
    <w:p>
      <w:pPr>
        <w:tabs>
          <w:tab w:val="left" w:pos="7095"/>
        </w:tabs>
        <w:spacing w:line="360" w:lineRule="auto"/>
        <w:ind w:left="105" w:leftChars="50" w:firstLine="360" w:firstLineChars="150"/>
        <w:contextualSpacing/>
        <w:rPr>
          <w:rFonts w:hAnsi="宋体"/>
          <w:color w:val="000000" w:themeColor="text1"/>
          <w:sz w:val="24"/>
          <w:szCs w:val="21"/>
        </w:rPr>
      </w:pPr>
      <w:r>
        <w:rPr>
          <w:rFonts w:hint="eastAsia" w:hAnsi="宋体"/>
          <w:color w:val="000000" w:themeColor="text1"/>
          <w:sz w:val="24"/>
          <w:szCs w:val="21"/>
        </w:rPr>
        <w:t>一个标段对应生成一个文件夹（xxxx项目xx标段）,其中后缀名为“</w:t>
      </w:r>
      <w:r>
        <w:rPr>
          <w:rFonts w:hAnsi="宋体"/>
          <w:color w:val="000000" w:themeColor="text1"/>
          <w:sz w:val="24"/>
          <w:szCs w:val="21"/>
        </w:rPr>
        <w:t>.file</w:t>
      </w:r>
      <w:r>
        <w:rPr>
          <w:rFonts w:hint="eastAsia" w:hAnsi="宋体"/>
          <w:color w:val="000000" w:themeColor="text1"/>
          <w:sz w:val="24"/>
          <w:szCs w:val="21"/>
        </w:rPr>
        <w:t>”的文件用于电子投标使用。</w:t>
      </w:r>
    </w:p>
    <w:p>
      <w:pPr>
        <w:tabs>
          <w:tab w:val="left" w:pos="7095"/>
        </w:tabs>
        <w:spacing w:line="360" w:lineRule="auto"/>
        <w:ind w:firstLine="482" w:firstLineChars="200"/>
        <w:contextualSpacing/>
        <w:rPr>
          <w:rFonts w:hAnsi="宋体"/>
          <w:b/>
          <w:color w:val="000000" w:themeColor="text1"/>
          <w:sz w:val="24"/>
          <w:szCs w:val="21"/>
        </w:rPr>
      </w:pPr>
      <w:r>
        <w:rPr>
          <w:rFonts w:asciiTheme="minorEastAsia" w:hAnsiTheme="minorEastAsia"/>
          <w:b/>
          <w:color w:val="000000" w:themeColor="text1"/>
          <w:sz w:val="24"/>
          <w:szCs w:val="21"/>
        </w:rPr>
        <w:t>4</w:t>
      </w:r>
      <w:r>
        <w:rPr>
          <w:rFonts w:hint="eastAsia" w:asciiTheme="minorEastAsia" w:hAnsiTheme="minorEastAsia"/>
          <w:b/>
          <w:color w:val="000000" w:themeColor="text1"/>
          <w:sz w:val="24"/>
          <w:szCs w:val="21"/>
        </w:rPr>
        <w:t>.加密</w:t>
      </w:r>
      <w:r>
        <w:rPr>
          <w:rFonts w:hint="eastAsia" w:hAnsi="宋体"/>
          <w:b/>
          <w:color w:val="000000" w:themeColor="text1"/>
          <w:sz w:val="24"/>
          <w:szCs w:val="21"/>
        </w:rPr>
        <w:t>电子投标文件的提交</w:t>
      </w:r>
    </w:p>
    <w:p>
      <w:pPr>
        <w:tabs>
          <w:tab w:val="left" w:pos="7095"/>
        </w:tabs>
        <w:spacing w:line="360" w:lineRule="auto"/>
        <w:contextualSpacing/>
        <w:rPr>
          <w:rFonts w:hAnsi="宋体"/>
          <w:color w:val="000000" w:themeColor="text1"/>
          <w:sz w:val="24"/>
          <w:szCs w:val="21"/>
        </w:rPr>
      </w:pPr>
      <w:r>
        <w:rPr>
          <w:rFonts w:hint="eastAsia" w:hAnsi="宋体"/>
          <w:color w:val="000000" w:themeColor="text1"/>
          <w:sz w:val="24"/>
          <w:szCs w:val="21"/>
        </w:rPr>
        <w:t xml:space="preserve">    </w:t>
      </w:r>
      <w:r>
        <w:rPr>
          <w:rFonts w:asciiTheme="minorEastAsia" w:hAnsiTheme="minorEastAsia"/>
          <w:color w:val="000000" w:themeColor="text1"/>
          <w:sz w:val="24"/>
          <w:szCs w:val="21"/>
        </w:rPr>
        <w:t>4</w:t>
      </w:r>
      <w:r>
        <w:rPr>
          <w:rFonts w:hint="eastAsia" w:asciiTheme="minorEastAsia" w:hAnsiTheme="minorEastAsia"/>
          <w:color w:val="000000" w:themeColor="text1"/>
          <w:sz w:val="24"/>
          <w:szCs w:val="21"/>
        </w:rPr>
        <w:t>.1加密</w:t>
      </w:r>
      <w:r>
        <w:rPr>
          <w:rFonts w:hint="eastAsia" w:hAnsi="宋体"/>
          <w:color w:val="000000" w:themeColor="text1"/>
          <w:sz w:val="24"/>
          <w:szCs w:val="21"/>
        </w:rPr>
        <w:t>电子投标文件应按规定在投标截止时间（开标时间）之前成功提交至《全国公共资源交易平台(河南省</w:t>
      </w:r>
      <w:r>
        <w:rPr>
          <w:rFonts w:hint="eastAsia" w:ascii="MS Mincho" w:hAnsi="MS Mincho" w:eastAsia="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3"/>
          <w:rFonts w:hAnsi="宋体"/>
          <w:color w:val="000000" w:themeColor="text1"/>
          <w:sz w:val="24"/>
          <w:szCs w:val="21"/>
        </w:rPr>
        <w:t>http://221.14.6.70:8088/ggzy/</w:t>
      </w:r>
      <w:r>
        <w:rPr>
          <w:rStyle w:val="23"/>
          <w:rFonts w:hAnsi="宋体"/>
          <w:color w:val="000000" w:themeColor="text1"/>
          <w:sz w:val="24"/>
          <w:szCs w:val="21"/>
        </w:rPr>
        <w:fldChar w:fldCharType="end"/>
      </w:r>
      <w:r>
        <w:rPr>
          <w:rFonts w:hint="eastAsia" w:hAnsi="宋体"/>
          <w:color w:val="000000" w:themeColor="text1"/>
          <w:sz w:val="24"/>
          <w:szCs w:val="21"/>
        </w:rPr>
        <w:t>）。</w:t>
      </w:r>
    </w:p>
    <w:p>
      <w:pPr>
        <w:tabs>
          <w:tab w:val="left" w:pos="7095"/>
        </w:tabs>
        <w:spacing w:line="360" w:lineRule="auto"/>
        <w:ind w:firstLine="480" w:firstLineChars="200"/>
        <w:contextualSpacing/>
        <w:rPr>
          <w:rFonts w:hAnsi="宋体"/>
          <w:color w:val="000000" w:themeColor="text1"/>
          <w:sz w:val="24"/>
          <w:szCs w:val="21"/>
        </w:rPr>
      </w:pPr>
      <w:r>
        <w:rPr>
          <w:rFonts w:hint="eastAsia" w:hAnsi="宋体"/>
          <w:color w:val="000000" w:themeColor="text1"/>
          <w:sz w:val="24"/>
          <w:szCs w:val="21"/>
        </w:rPr>
        <w:t>投标人应充分考虑并预留技术处理和上传数据所需时间。</w:t>
      </w:r>
    </w:p>
    <w:p>
      <w:pPr>
        <w:tabs>
          <w:tab w:val="left" w:pos="7095"/>
        </w:tabs>
        <w:spacing w:line="360" w:lineRule="auto"/>
        <w:ind w:firstLine="480" w:firstLineChars="200"/>
        <w:contextualSpacing/>
        <w:rPr>
          <w:rFonts w:hAnsi="宋体"/>
          <w:color w:val="000000" w:themeColor="text1"/>
          <w:sz w:val="24"/>
          <w:szCs w:val="21"/>
        </w:rPr>
      </w:pPr>
      <w:r>
        <w:rPr>
          <w:rFonts w:asciiTheme="minorEastAsia" w:hAnsiTheme="minorEastAsia"/>
          <w:color w:val="000000" w:themeColor="text1"/>
          <w:sz w:val="24"/>
          <w:szCs w:val="21"/>
        </w:rPr>
        <w:t>4.</w:t>
      </w:r>
      <w:r>
        <w:rPr>
          <w:rFonts w:hint="eastAsia" w:asciiTheme="minorEastAsia" w:hAnsiTheme="minorEastAsia"/>
          <w:color w:val="000000" w:themeColor="text1"/>
          <w:sz w:val="24"/>
          <w:szCs w:val="21"/>
        </w:rPr>
        <w:t xml:space="preserve">2 </w:t>
      </w:r>
      <w:r>
        <w:rPr>
          <w:rFonts w:hint="eastAsia" w:hAnsi="宋体"/>
          <w:color w:val="000000" w:themeColor="text1"/>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themeColor="text1"/>
          <w:sz w:val="24"/>
          <w:szCs w:val="21"/>
        </w:rPr>
      </w:pPr>
      <w:r>
        <w:rPr>
          <w:rFonts w:asciiTheme="minorEastAsia" w:hAnsiTheme="minorEastAsia"/>
          <w:color w:val="000000" w:themeColor="text1"/>
          <w:sz w:val="24"/>
          <w:szCs w:val="21"/>
        </w:rPr>
        <w:t>4</w:t>
      </w:r>
      <w:r>
        <w:rPr>
          <w:rFonts w:hint="eastAsia" w:asciiTheme="minorEastAsia" w:hAnsiTheme="minorEastAsia"/>
          <w:color w:val="000000" w:themeColor="text1"/>
          <w:sz w:val="24"/>
          <w:szCs w:val="21"/>
        </w:rPr>
        <w:t>.</w:t>
      </w:r>
      <w:r>
        <w:rPr>
          <w:rFonts w:asciiTheme="minorEastAsia" w:hAnsiTheme="minorEastAsia"/>
          <w:color w:val="000000" w:themeColor="text1"/>
          <w:sz w:val="24"/>
          <w:szCs w:val="21"/>
        </w:rPr>
        <w:t>3</w:t>
      </w:r>
      <w:r>
        <w:rPr>
          <w:rFonts w:hint="eastAsia" w:asciiTheme="minorEastAsia" w:hAnsiTheme="minorEastAsia"/>
          <w:color w:val="000000" w:themeColor="text1"/>
          <w:sz w:val="24"/>
          <w:szCs w:val="21"/>
        </w:rPr>
        <w:t xml:space="preserve"> 加密</w:t>
      </w:r>
      <w:r>
        <w:rPr>
          <w:rFonts w:hint="eastAsia" w:hAnsi="宋体"/>
          <w:color w:val="000000" w:themeColor="text1"/>
          <w:sz w:val="24"/>
          <w:szCs w:val="21"/>
        </w:rPr>
        <w:t>电子投标文件成功提交后，《全国公共资源交易平台(河南省</w:t>
      </w:r>
      <w:r>
        <w:rPr>
          <w:rFonts w:hint="eastAsia" w:ascii="MS Mincho" w:hAnsi="MS Mincho" w:cs="MS Mincho"/>
          <w:color w:val="000000" w:themeColor="text1"/>
          <w:sz w:val="24"/>
          <w:szCs w:val="21"/>
        </w:rPr>
        <w:t>.</w:t>
      </w:r>
      <w:r>
        <w:rPr>
          <w:rFonts w:hint="eastAsia" w:ascii="宋体" w:hAnsi="宋体" w:eastAsia="宋体" w:cs="宋体"/>
          <w:color w:val="000000" w:themeColor="text1"/>
          <w:sz w:val="24"/>
          <w:szCs w:val="21"/>
        </w:rPr>
        <w:t>许昌市</w:t>
      </w:r>
      <w:r>
        <w:rPr>
          <w:rFonts w:hint="eastAsia" w:hAnsi="宋体"/>
          <w:color w:val="000000" w:themeColor="text1"/>
          <w:sz w:val="24"/>
          <w:szCs w:val="21"/>
        </w:rPr>
        <w:t>)》公共资源交易系统（</w:t>
      </w:r>
      <w:r>
        <w:fldChar w:fldCharType="begin"/>
      </w:r>
      <w:r>
        <w:instrText xml:space="preserve"> HYPERLINK "http://221.14.6.70:8088/ggzy/" </w:instrText>
      </w:r>
      <w:r>
        <w:fldChar w:fldCharType="separate"/>
      </w:r>
      <w:r>
        <w:rPr>
          <w:rStyle w:val="23"/>
          <w:rFonts w:hAnsi="宋体"/>
          <w:color w:val="000000" w:themeColor="text1"/>
          <w:sz w:val="24"/>
          <w:szCs w:val="21"/>
        </w:rPr>
        <w:t>http://221.14.6.70:8088/ggzy/</w:t>
      </w:r>
      <w:r>
        <w:rPr>
          <w:rStyle w:val="23"/>
          <w:rFonts w:hAnsi="宋体"/>
          <w:color w:val="000000" w:themeColor="text1"/>
          <w:sz w:val="24"/>
          <w:szCs w:val="21"/>
        </w:rPr>
        <w:fldChar w:fldCharType="end"/>
      </w:r>
      <w:r>
        <w:rPr>
          <w:rFonts w:hint="eastAsia" w:hAnsi="宋体"/>
          <w:color w:val="000000" w:themeColor="text1"/>
          <w:sz w:val="24"/>
          <w:szCs w:val="21"/>
        </w:rPr>
        <w:t>）</w:t>
      </w:r>
      <w:r>
        <w:rPr>
          <w:rFonts w:hint="eastAsia" w:cs="仿宋_GB2312" w:asciiTheme="minorEastAsia" w:hAnsiTheme="minorEastAsia"/>
          <w:color w:val="000000" w:themeColor="text1"/>
          <w:sz w:val="24"/>
          <w:szCs w:val="21"/>
        </w:rPr>
        <w:t>生成“投标文件提交回执单”。</w:t>
      </w:r>
    </w:p>
    <w:p>
      <w:pPr>
        <w:tabs>
          <w:tab w:val="left" w:pos="7095"/>
        </w:tabs>
        <w:spacing w:line="360" w:lineRule="auto"/>
        <w:ind w:firstLine="482" w:firstLineChars="200"/>
        <w:contextualSpacing/>
        <w:rPr>
          <w:rFonts w:hAnsi="宋体"/>
          <w:b/>
          <w:color w:val="000000" w:themeColor="text1"/>
          <w:sz w:val="24"/>
          <w:szCs w:val="21"/>
        </w:rPr>
      </w:pPr>
      <w:r>
        <w:rPr>
          <w:rFonts w:hint="eastAsia" w:asciiTheme="minorEastAsia" w:hAnsiTheme="minorEastAsia"/>
          <w:b/>
          <w:color w:val="000000" w:themeColor="text1"/>
          <w:sz w:val="24"/>
          <w:szCs w:val="21"/>
        </w:rPr>
        <w:t>5.远程不见面开标（</w:t>
      </w:r>
      <w:r>
        <w:rPr>
          <w:rFonts w:hint="eastAsia" w:hAnsi="宋体"/>
          <w:b/>
          <w:color w:val="000000" w:themeColor="text1"/>
          <w:sz w:val="24"/>
          <w:szCs w:val="21"/>
        </w:rPr>
        <w:t>电子投标文件的解密</w:t>
      </w:r>
      <w:r>
        <w:rPr>
          <w:rFonts w:hint="eastAsia" w:asciiTheme="minorEastAsia" w:hAnsiTheme="minorEastAsia"/>
          <w:b/>
          <w:color w:val="000000" w:themeColor="text1"/>
          <w:sz w:val="24"/>
          <w:szCs w:val="21"/>
        </w:rPr>
        <w:t>）</w:t>
      </w:r>
    </w:p>
    <w:p>
      <w:pPr>
        <w:tabs>
          <w:tab w:val="left" w:pos="7095"/>
        </w:tabs>
        <w:spacing w:line="360" w:lineRule="auto"/>
        <w:ind w:firstLine="420"/>
        <w:contextualSpacing/>
        <w:rPr>
          <w:rFonts w:hAnsi="宋体"/>
          <w:color w:val="000000" w:themeColor="text1"/>
          <w:sz w:val="24"/>
          <w:szCs w:val="21"/>
        </w:rPr>
      </w:pPr>
      <w:r>
        <w:rPr>
          <w:rFonts w:hint="eastAsia" w:asciiTheme="minorEastAsia" w:hAnsiTheme="minorEastAsia"/>
          <w:color w:val="000000" w:themeColor="text1"/>
          <w:sz w:val="24"/>
          <w:szCs w:val="21"/>
        </w:rPr>
        <w:t>5</w:t>
      </w:r>
      <w:r>
        <w:rPr>
          <w:rFonts w:asciiTheme="minorEastAsia" w:hAnsiTheme="minorEastAsia"/>
          <w:color w:val="000000" w:themeColor="text1"/>
          <w:sz w:val="24"/>
          <w:szCs w:val="21"/>
        </w:rPr>
        <w:t>.</w:t>
      </w:r>
      <w:r>
        <w:rPr>
          <w:rFonts w:hint="eastAsia" w:asciiTheme="minorEastAsia" w:hAnsiTheme="minorEastAsia"/>
          <w:color w:val="000000" w:themeColor="text1"/>
          <w:sz w:val="24"/>
          <w:szCs w:val="21"/>
        </w:rPr>
        <w:t xml:space="preserve">1 </w:t>
      </w:r>
      <w:r>
        <w:rPr>
          <w:rFonts w:hint="eastAsia" w:hAnsi="宋体"/>
          <w:color w:val="000000" w:themeColor="text1"/>
          <w:sz w:val="24"/>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themeColor="text1"/>
          <w:sz w:val="24"/>
          <w:szCs w:val="21"/>
        </w:rPr>
      </w:pPr>
      <w:r>
        <w:rPr>
          <w:rFonts w:hint="eastAsia" w:asciiTheme="minorEastAsia" w:hAnsiTheme="minorEastAsia"/>
          <w:color w:val="000000" w:themeColor="text1"/>
          <w:sz w:val="24"/>
          <w:szCs w:val="21"/>
        </w:rPr>
        <w:t xml:space="preserve">5.2 </w:t>
      </w:r>
      <w:r>
        <w:rPr>
          <w:rFonts w:hint="eastAsia" w:hAnsi="宋体"/>
          <w:color w:val="000000" w:themeColor="text1"/>
          <w:sz w:val="24"/>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themeColor="text1"/>
          <w:sz w:val="24"/>
          <w:szCs w:val="21"/>
        </w:rPr>
      </w:pPr>
      <w:r>
        <w:rPr>
          <w:rFonts w:hint="eastAsia" w:asciiTheme="minorEastAsia" w:hAnsiTheme="minorEastAsia"/>
          <w:color w:val="000000" w:themeColor="text1"/>
          <w:sz w:val="24"/>
          <w:szCs w:val="21"/>
        </w:rPr>
        <w:t>5.</w:t>
      </w:r>
      <w:r>
        <w:rPr>
          <w:rFonts w:asciiTheme="minorEastAsia" w:hAnsiTheme="minorEastAsia"/>
          <w:color w:val="000000" w:themeColor="text1"/>
          <w:sz w:val="24"/>
          <w:szCs w:val="21"/>
        </w:rPr>
        <w:t>3</w:t>
      </w:r>
      <w:r>
        <w:rPr>
          <w:rFonts w:hint="eastAsia" w:cs="仿宋_GB2312" w:asciiTheme="minorEastAsia" w:hAnsiTheme="minorEastAsia"/>
          <w:color w:val="000000" w:themeColor="text1"/>
          <w:sz w:val="24"/>
          <w:szCs w:val="21"/>
        </w:rPr>
        <w:t>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Ansi="宋体"/>
          <w:color w:val="000000" w:themeColor="text1"/>
          <w:sz w:val="24"/>
          <w:szCs w:val="21"/>
        </w:rPr>
      </w:pPr>
      <w:r>
        <w:rPr>
          <w:rFonts w:hint="eastAsia" w:asciiTheme="minorEastAsia" w:hAnsiTheme="minorEastAsia"/>
          <w:color w:val="000000" w:themeColor="text1"/>
          <w:sz w:val="24"/>
          <w:szCs w:val="21"/>
        </w:rPr>
        <w:t>5.4</w:t>
      </w:r>
      <w:r>
        <w:rPr>
          <w:rFonts w:hint="eastAsia" w:hAnsi="宋体"/>
          <w:color w:val="000000" w:themeColor="text1"/>
          <w:sz w:val="24"/>
          <w:szCs w:val="21"/>
        </w:rPr>
        <w:t>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asciiTheme="minorEastAsia" w:hAnsiTheme="minorEastAsia"/>
          <w:color w:val="000000" w:themeColor="text1"/>
          <w:sz w:val="24"/>
          <w:szCs w:val="21"/>
        </w:rPr>
      </w:pPr>
      <w:r>
        <w:rPr>
          <w:rFonts w:hint="eastAsia" w:asciiTheme="minorEastAsia" w:hAnsiTheme="minor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color w:val="000000" w:themeColor="text1"/>
          <w:kern w:val="0"/>
          <w:sz w:val="24"/>
          <w:szCs w:val="21"/>
        </w:rPr>
        <w:t>因投标人原因解密失败的，其投标将被拒绝。</w:t>
      </w:r>
    </w:p>
    <w:p>
      <w:pPr>
        <w:tabs>
          <w:tab w:val="left" w:pos="7095"/>
        </w:tabs>
        <w:spacing w:line="360" w:lineRule="auto"/>
        <w:ind w:firstLine="480" w:firstLineChars="200"/>
        <w:contextualSpacing/>
        <w:rPr>
          <w:rFonts w:hAnsi="宋体"/>
          <w:color w:val="000000" w:themeColor="text1"/>
          <w:sz w:val="24"/>
          <w:szCs w:val="21"/>
        </w:rPr>
      </w:pPr>
      <w:r>
        <w:rPr>
          <w:rFonts w:hint="eastAsia" w:asciiTheme="minorEastAsia" w:hAnsiTheme="minorEastAsia"/>
          <w:color w:val="000000" w:themeColor="text1"/>
          <w:sz w:val="24"/>
          <w:szCs w:val="21"/>
        </w:rPr>
        <w:t>5.6项目远程</w:t>
      </w:r>
      <w:r>
        <w:rPr>
          <w:rFonts w:hint="eastAsia" w:hAnsi="宋体"/>
          <w:color w:val="000000" w:themeColor="text1"/>
          <w:sz w:val="24"/>
          <w:szCs w:val="21"/>
        </w:rPr>
        <w:t>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Ansi="宋体"/>
          <w:b/>
          <w:color w:val="000000" w:themeColor="text1"/>
          <w:sz w:val="24"/>
          <w:szCs w:val="21"/>
        </w:rPr>
      </w:pPr>
      <w:r>
        <w:rPr>
          <w:rFonts w:hint="eastAsia" w:asciiTheme="minorEastAsia" w:hAnsiTheme="minorEastAsia"/>
          <w:b/>
          <w:color w:val="000000" w:themeColor="text1"/>
          <w:sz w:val="24"/>
          <w:szCs w:val="21"/>
        </w:rPr>
        <w:t>6.</w:t>
      </w:r>
      <w:r>
        <w:rPr>
          <w:rFonts w:hint="eastAsia" w:hAnsi="宋体"/>
          <w:b/>
          <w:color w:val="000000" w:themeColor="text1"/>
          <w:sz w:val="24"/>
          <w:szCs w:val="21"/>
        </w:rPr>
        <w:t>评标依据</w:t>
      </w:r>
    </w:p>
    <w:p>
      <w:pPr>
        <w:tabs>
          <w:tab w:val="left" w:pos="7095"/>
        </w:tabs>
        <w:spacing w:line="360" w:lineRule="auto"/>
        <w:ind w:firstLine="480" w:firstLineChars="200"/>
        <w:contextualSpacing/>
        <w:rPr>
          <w:rFonts w:hAnsi="宋体"/>
          <w:color w:val="000000" w:themeColor="text1"/>
          <w:sz w:val="24"/>
          <w:szCs w:val="21"/>
        </w:rPr>
      </w:pPr>
      <w:r>
        <w:rPr>
          <w:rFonts w:hint="eastAsia" w:asciiTheme="minorEastAsia" w:hAnsiTheme="minorEastAsia"/>
          <w:color w:val="000000" w:themeColor="text1"/>
          <w:sz w:val="24"/>
          <w:szCs w:val="21"/>
        </w:rPr>
        <w:t>6.1</w:t>
      </w:r>
      <w:r>
        <w:rPr>
          <w:rFonts w:hint="eastAsia" w:hAnsi="宋体"/>
          <w:color w:val="000000" w:themeColor="text1"/>
          <w:sz w:val="24"/>
          <w:szCs w:val="21"/>
        </w:rPr>
        <w:t>全流程电子化交易（不见面开标）项目，评标委员会以成功上传、解密的电子投标文件为依据评审。</w:t>
      </w:r>
    </w:p>
    <w:p>
      <w:pPr>
        <w:tabs>
          <w:tab w:val="left" w:pos="7095"/>
        </w:tabs>
        <w:spacing w:line="360" w:lineRule="auto"/>
        <w:ind w:firstLine="480" w:firstLineChars="200"/>
        <w:contextualSpacing/>
        <w:rPr>
          <w:rFonts w:asciiTheme="minorEastAsia" w:hAnsiTheme="minorEastAsia"/>
          <w:color w:val="000000" w:themeColor="text1"/>
          <w:sz w:val="24"/>
          <w:szCs w:val="21"/>
        </w:rPr>
      </w:pPr>
      <w:r>
        <w:rPr>
          <w:rFonts w:hint="eastAsia" w:asciiTheme="minorEastAsia" w:hAnsiTheme="minorEastAsia"/>
          <w:color w:val="000000" w:themeColor="text1"/>
          <w:sz w:val="24"/>
          <w:szCs w:val="21"/>
        </w:rPr>
        <w:t>6.2 评标期间，投标人应保持通讯手机畅通。</w:t>
      </w:r>
      <w:r>
        <w:rPr>
          <w:rFonts w:hint="eastAsia" w:cs="宋体" w:asciiTheme="minorEastAsia" w:hAnsiTheme="minorEastAsia"/>
          <w:color w:val="000000" w:themeColor="text1"/>
          <w:kern w:val="0"/>
          <w:sz w:val="24"/>
          <w:szCs w:val="21"/>
        </w:rPr>
        <w:t>评标委员会</w:t>
      </w:r>
      <w:r>
        <w:rPr>
          <w:rFonts w:hint="eastAsia" w:asciiTheme="minorEastAsia" w:hAnsiTheme="minorEastAsia"/>
          <w:color w:val="000000" w:themeColor="text1"/>
          <w:sz w:val="24"/>
          <w:szCs w:val="21"/>
        </w:rPr>
        <w:t>如</w:t>
      </w:r>
      <w:r>
        <w:rPr>
          <w:rFonts w:hint="eastAsia" w:cs="宋体" w:asciiTheme="minorEastAsia" w:hAnsiTheme="minorEastAsia"/>
          <w:color w:val="000000" w:themeColor="text1"/>
          <w:kern w:val="0"/>
          <w:sz w:val="24"/>
          <w:szCs w:val="21"/>
        </w:rPr>
        <w:t>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color w:val="000000" w:themeColor="text1"/>
          <w:sz w:val="24"/>
        </w:rPr>
      </w:pPr>
      <w:r>
        <w:rPr>
          <w:rFonts w:hint="eastAsia" w:cs="宋体" w:asciiTheme="minorEastAsia" w:hAnsiTheme="minorEastAsia"/>
          <w:color w:val="000000" w:themeColor="text1"/>
          <w:kern w:val="0"/>
          <w:sz w:val="24"/>
          <w:szCs w:val="21"/>
        </w:rPr>
        <w:t>投标人通过电子邮件提供的书面说明或相关证明材料应加盖公章，或者由法定代表人或其授权的代表签字。</w:t>
      </w:r>
    </w:p>
    <w:p>
      <w:pPr>
        <w:pStyle w:val="18"/>
        <w:widowControl/>
        <w:shd w:val="clear" w:color="auto" w:fill="FFFFFF"/>
        <w:spacing w:line="360" w:lineRule="auto"/>
        <w:ind w:firstLine="482" w:firstLineChars="200"/>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pPr>
        <w:autoSpaceDE w:val="0"/>
        <w:autoSpaceDN w:val="0"/>
        <w:adjustRightInd w:val="0"/>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第二章 投标人须知</w:t>
      </w:r>
    </w:p>
    <w:p>
      <w:pPr>
        <w:autoSpaceDE w:val="0"/>
        <w:autoSpaceDN w:val="0"/>
        <w:adjustRightInd w:val="0"/>
        <w:spacing w:line="360" w:lineRule="auto"/>
        <w:ind w:right="-11"/>
        <w:jc w:val="center"/>
        <w:rPr>
          <w:rFonts w:ascii="宋体" w:cs="宋体"/>
          <w:b/>
          <w:color w:val="000000" w:themeColor="text1"/>
          <w:sz w:val="28"/>
          <w:szCs w:val="28"/>
          <w:lang w:val="zh-CN"/>
        </w:rPr>
      </w:pPr>
      <w:r>
        <w:rPr>
          <w:rFonts w:hint="eastAsia" w:ascii="宋体" w:cs="宋体"/>
          <w:b/>
          <w:color w:val="000000" w:themeColor="text1"/>
          <w:sz w:val="28"/>
          <w:szCs w:val="28"/>
          <w:lang w:val="zh-CN"/>
        </w:rPr>
        <w:t>投标人须知前附表</w:t>
      </w:r>
    </w:p>
    <w:tbl>
      <w:tblPr>
        <w:tblStyle w:val="24"/>
        <w:tblW w:w="10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序号</w:t>
            </w:r>
          </w:p>
        </w:tc>
        <w:tc>
          <w:tcPr>
            <w:tcW w:w="226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条款名称</w:t>
            </w:r>
          </w:p>
        </w:tc>
        <w:tc>
          <w:tcPr>
            <w:tcW w:w="7038" w:type="dxa"/>
            <w:vAlign w:val="center"/>
          </w:tcPr>
          <w:p>
            <w:pPr>
              <w:autoSpaceDE w:val="0"/>
              <w:autoSpaceDN w:val="0"/>
              <w:adjustRightInd w:val="0"/>
              <w:spacing w:line="360" w:lineRule="auto"/>
              <w:jc w:val="center"/>
              <w:rPr>
                <w:rFonts w:hAnsi="宋体" w:cs="仿宋_GB2312"/>
                <w:b/>
                <w:color w:val="000000" w:themeColor="text1"/>
                <w:sz w:val="24"/>
                <w:szCs w:val="24"/>
              </w:rPr>
            </w:pPr>
            <w:r>
              <w:rPr>
                <w:rFonts w:hint="eastAsia" w:hAnsi="宋体" w:cs="仿宋_GB2312"/>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项目综合说明</w:t>
            </w:r>
          </w:p>
        </w:tc>
        <w:tc>
          <w:tcPr>
            <w:tcW w:w="7038" w:type="dxa"/>
          </w:tcPr>
          <w:p>
            <w:pPr>
              <w:autoSpaceDE w:val="0"/>
              <w:autoSpaceDN w:val="0"/>
              <w:adjustRightInd w:val="0"/>
              <w:spacing w:line="360" w:lineRule="auto"/>
              <w:jc w:val="left"/>
              <w:rPr>
                <w:rFonts w:hAnsi="宋体" w:cs="仿宋_GB2312"/>
                <w:b/>
                <w:bCs/>
                <w:color w:val="000000" w:themeColor="text1"/>
                <w:sz w:val="24"/>
                <w:szCs w:val="24"/>
              </w:rPr>
            </w:pPr>
            <w:r>
              <w:rPr>
                <w:rFonts w:hint="eastAsia" w:hAnsi="宋体" w:cs="仿宋_GB2312"/>
                <w:bCs/>
                <w:color w:val="000000" w:themeColor="text1"/>
                <w:sz w:val="24"/>
                <w:szCs w:val="24"/>
              </w:rPr>
              <w:t>项目名称：鄢陵县“乡村规划千村试点”项目</w:t>
            </w:r>
          </w:p>
          <w:p>
            <w:pPr>
              <w:autoSpaceDE w:val="0"/>
              <w:autoSpaceDN w:val="0"/>
              <w:adjustRightInd w:val="0"/>
              <w:spacing w:line="360" w:lineRule="auto"/>
              <w:jc w:val="left"/>
              <w:rPr>
                <w:rFonts w:hAnsi="宋体" w:cs="仿宋_GB2312"/>
                <w:bCs/>
                <w:color w:val="000000" w:themeColor="text1"/>
                <w:sz w:val="24"/>
                <w:szCs w:val="24"/>
              </w:rPr>
            </w:pPr>
            <w:r>
              <w:rPr>
                <w:rFonts w:hint="eastAsia" w:hAnsi="宋体" w:cs="仿宋_GB2312"/>
                <w:bCs/>
                <w:color w:val="000000" w:themeColor="text1"/>
                <w:sz w:val="24"/>
                <w:szCs w:val="24"/>
              </w:rPr>
              <w:t>招标编号：鄢招公2020022001</w:t>
            </w:r>
          </w:p>
          <w:p>
            <w:pPr>
              <w:autoSpaceDE w:val="0"/>
              <w:autoSpaceDN w:val="0"/>
              <w:adjustRightInd w:val="0"/>
              <w:spacing w:line="360" w:lineRule="auto"/>
              <w:jc w:val="left"/>
              <w:rPr>
                <w:rFonts w:hAnsi="宋体" w:cs="仿宋_GB2312"/>
                <w:bCs/>
                <w:color w:val="000000" w:themeColor="text1"/>
                <w:sz w:val="24"/>
                <w:szCs w:val="24"/>
              </w:rPr>
            </w:pPr>
            <w:r>
              <w:rPr>
                <w:rFonts w:hint="eastAsia" w:hAnsi="宋体" w:cs="仿宋_GB2312"/>
                <w:bCs/>
                <w:color w:val="000000" w:themeColor="text1"/>
                <w:sz w:val="24"/>
                <w:szCs w:val="24"/>
              </w:rPr>
              <w:t>项目编号：Y2020FZ025</w:t>
            </w:r>
          </w:p>
          <w:p>
            <w:pPr>
              <w:autoSpaceDE w:val="0"/>
              <w:autoSpaceDN w:val="0"/>
              <w:adjustRightInd w:val="0"/>
              <w:spacing w:line="360" w:lineRule="auto"/>
              <w:jc w:val="left"/>
              <w:rPr>
                <w:rFonts w:hAnsi="宋体" w:cs="仿宋_GB2312"/>
                <w:bCs/>
                <w:color w:val="000000" w:themeColor="text1"/>
                <w:sz w:val="24"/>
                <w:szCs w:val="24"/>
              </w:rPr>
            </w:pPr>
            <w:r>
              <w:rPr>
                <w:rFonts w:hint="eastAsia" w:hAnsi="宋体" w:cs="仿宋_GB2312"/>
                <w:bCs/>
                <w:color w:val="000000" w:themeColor="text1"/>
                <w:sz w:val="24"/>
                <w:szCs w:val="24"/>
              </w:rPr>
              <w:t>采购方式：公开招标</w:t>
            </w:r>
          </w:p>
          <w:p>
            <w:pPr>
              <w:autoSpaceDE w:val="0"/>
              <w:autoSpaceDN w:val="0"/>
              <w:adjustRightInd w:val="0"/>
              <w:spacing w:line="360" w:lineRule="auto"/>
              <w:jc w:val="left"/>
              <w:rPr>
                <w:rFonts w:hAnsi="宋体" w:cs="仿宋_GB2312"/>
                <w:bCs/>
                <w:color w:val="000000" w:themeColor="text1"/>
                <w:sz w:val="24"/>
              </w:rPr>
            </w:pPr>
            <w:r>
              <w:rPr>
                <w:rFonts w:hint="eastAsia" w:hAnsi="宋体" w:cs="仿宋_GB2312"/>
                <w:bCs/>
                <w:color w:val="000000" w:themeColor="text1"/>
                <w:sz w:val="24"/>
              </w:rPr>
              <w:t>资金来源：财政资金，已落实</w:t>
            </w:r>
          </w:p>
          <w:p>
            <w:pPr>
              <w:widowControl/>
              <w:shd w:val="clear" w:color="auto" w:fill="FFFFFF"/>
              <w:spacing w:line="360" w:lineRule="auto"/>
              <w:jc w:val="left"/>
              <w:rPr>
                <w:rFonts w:hAnsi="宋体" w:cs="仿宋_GB2312"/>
                <w:color w:val="000000" w:themeColor="text1"/>
                <w:sz w:val="24"/>
                <w:szCs w:val="24"/>
              </w:rPr>
            </w:pPr>
            <w:r>
              <w:rPr>
                <w:rFonts w:hint="eastAsia" w:hAnsi="宋体" w:cs="仿宋_GB2312"/>
                <w:color w:val="000000" w:themeColor="text1"/>
                <w:sz w:val="24"/>
                <w:szCs w:val="24"/>
              </w:rPr>
              <w:t>采购内容：</w:t>
            </w:r>
            <w:r>
              <w:rPr>
                <w:rFonts w:hint="eastAsia" w:hAnsi="宋体" w:cs="仿宋_GB2312"/>
                <w:bCs/>
                <w:color w:val="000000" w:themeColor="text1"/>
                <w:sz w:val="24"/>
                <w:szCs w:val="24"/>
              </w:rPr>
              <w:t>对鄢陵县西明义村、任营村、胡中社区、岗周村、汪楼村、秦岗村、裴庄村、十室村、官庄村、姚家村、南张庄村、西许村，村域进行规划编制工作。</w:t>
            </w:r>
            <w:r>
              <w:rPr>
                <w:rFonts w:hint="eastAsia" w:hAnsi="宋体" w:cs="仿宋_GB2312"/>
                <w:color w:val="000000" w:themeColor="text1"/>
                <w:sz w:val="24"/>
                <w:szCs w:val="24"/>
              </w:rPr>
              <w:t>（具体要求详见招标文件第三章）</w:t>
            </w:r>
          </w:p>
          <w:p>
            <w:pPr>
              <w:spacing w:line="360" w:lineRule="auto"/>
              <w:contextualSpacing/>
              <w:jc w:val="left"/>
              <w:rPr>
                <w:rFonts w:hAnsi="宋体" w:cs="仿宋_GB2312"/>
                <w:bCs/>
                <w:color w:val="000000" w:themeColor="text1"/>
                <w:sz w:val="24"/>
              </w:rPr>
            </w:pPr>
            <w:r>
              <w:rPr>
                <w:rFonts w:hint="eastAsia" w:hAnsi="宋体" w:cs="仿宋_GB2312"/>
                <w:bCs/>
                <w:color w:val="000000" w:themeColor="text1"/>
                <w:sz w:val="24"/>
              </w:rPr>
              <w:t>交付（服务、完工）时间：1-5标段签订合同后20日历天内；6标段签订合同后 180 日历天内</w:t>
            </w:r>
          </w:p>
          <w:p>
            <w:pPr>
              <w:spacing w:line="360" w:lineRule="auto"/>
              <w:contextualSpacing/>
              <w:jc w:val="left"/>
              <w:rPr>
                <w:rFonts w:ascii="宋体" w:cs="宋体"/>
                <w:color w:val="000000" w:themeColor="text1"/>
                <w:sz w:val="24"/>
                <w:szCs w:val="24"/>
              </w:rPr>
            </w:pPr>
            <w:r>
              <w:rPr>
                <w:rFonts w:hint="eastAsia" w:ascii="宋体" w:cs="宋体"/>
                <w:color w:val="000000" w:themeColor="text1"/>
                <w:sz w:val="24"/>
                <w:szCs w:val="24"/>
              </w:rPr>
              <w:t>付款方式：按合同约定支付。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采购人</w:t>
            </w:r>
          </w:p>
        </w:tc>
        <w:tc>
          <w:tcPr>
            <w:tcW w:w="7038" w:type="dxa"/>
            <w:vAlign w:val="center"/>
          </w:tcPr>
          <w:p>
            <w:pPr>
              <w:pStyle w:val="18"/>
              <w:shd w:val="clear" w:color="auto" w:fill="FFFFFF"/>
              <w:rPr>
                <w:rFonts w:hAnsi="宋体" w:cs="仿宋_GB2312"/>
                <w:bCs/>
                <w:color w:val="000000" w:themeColor="text1"/>
              </w:rPr>
            </w:pPr>
            <w:r>
              <w:rPr>
                <w:rFonts w:hint="eastAsia" w:hAnsi="宋体" w:cs="仿宋_GB2312"/>
                <w:bCs/>
                <w:color w:val="000000" w:themeColor="text1"/>
              </w:rPr>
              <w:t>采购人：鄢陵县自然资源局</w:t>
            </w:r>
          </w:p>
          <w:p>
            <w:pPr>
              <w:pStyle w:val="18"/>
              <w:shd w:val="clear" w:color="auto" w:fill="FFFFFF"/>
              <w:rPr>
                <w:rFonts w:hAnsi="宋体" w:cs="仿宋_GB2312"/>
                <w:bCs/>
                <w:color w:val="000000" w:themeColor="text1"/>
              </w:rPr>
            </w:pPr>
            <w:r>
              <w:rPr>
                <w:rFonts w:hint="eastAsia" w:hAnsi="宋体" w:cs="仿宋_GB2312"/>
                <w:bCs/>
                <w:color w:val="000000" w:themeColor="text1"/>
              </w:rPr>
              <w:t xml:space="preserve">联系人：郑女士 </w:t>
            </w:r>
          </w:p>
          <w:p>
            <w:pPr>
              <w:pStyle w:val="18"/>
              <w:shd w:val="clear" w:color="auto" w:fill="FFFFFF"/>
              <w:rPr>
                <w:rFonts w:hAnsi="宋体" w:cs="仿宋_GB2312"/>
                <w:bCs/>
                <w:color w:val="000000" w:themeColor="text1"/>
              </w:rPr>
            </w:pPr>
            <w:r>
              <w:rPr>
                <w:rFonts w:hint="eastAsia" w:hAnsi="宋体" w:cs="仿宋_GB2312"/>
                <w:bCs/>
                <w:color w:val="000000" w:themeColor="text1"/>
              </w:rPr>
              <w:t>联系电话：0374-7162605</w:t>
            </w:r>
          </w:p>
          <w:p>
            <w:pPr>
              <w:pStyle w:val="18"/>
              <w:shd w:val="clear" w:color="auto" w:fill="FFFFFF"/>
              <w:rPr>
                <w:rFonts w:hAnsi="宋体" w:cs="仿宋_GB2312"/>
                <w:bCs/>
                <w:color w:val="000000" w:themeColor="text1"/>
              </w:rPr>
            </w:pPr>
            <w:r>
              <w:rPr>
                <w:rFonts w:hint="eastAsia" w:hAnsi="宋体" w:cs="仿宋_GB2312"/>
                <w:bCs/>
                <w:color w:val="000000" w:themeColor="text1"/>
              </w:rPr>
              <w:t>地 址：鄢陵县花都大道西段869号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代理机构</w:t>
            </w:r>
          </w:p>
        </w:tc>
        <w:tc>
          <w:tcPr>
            <w:tcW w:w="7038" w:type="dxa"/>
            <w:vAlign w:val="center"/>
          </w:tcPr>
          <w:p>
            <w:pPr>
              <w:pStyle w:val="18"/>
              <w:rPr>
                <w:rFonts w:ascii="宋体" w:hAnsi="宋体" w:cs="宋体"/>
                <w:bCs/>
                <w:color w:val="000000" w:themeColor="text1"/>
                <w:shd w:val="clear" w:color="auto" w:fill="FFFFFF"/>
              </w:rPr>
            </w:pPr>
            <w:r>
              <w:rPr>
                <w:rFonts w:hint="eastAsia" w:ascii="宋体" w:hAnsi="宋体" w:cs="宋体"/>
                <w:bCs/>
                <w:color w:val="000000" w:themeColor="text1"/>
                <w:shd w:val="clear" w:color="auto" w:fill="FFFFFF"/>
              </w:rPr>
              <w:t>代理机构：中基建安工程管理有限公司</w:t>
            </w:r>
          </w:p>
          <w:p>
            <w:pPr>
              <w:pStyle w:val="18"/>
              <w:rPr>
                <w:rFonts w:ascii="宋体" w:hAnsi="宋体" w:cs="宋体"/>
                <w:bCs/>
                <w:color w:val="000000" w:themeColor="text1"/>
                <w:shd w:val="clear" w:color="auto" w:fill="FFFFFF"/>
              </w:rPr>
            </w:pPr>
            <w:r>
              <w:rPr>
                <w:rFonts w:hint="eastAsia" w:ascii="宋体" w:hAnsi="宋体" w:cs="宋体"/>
                <w:bCs/>
                <w:color w:val="000000" w:themeColor="text1"/>
                <w:shd w:val="clear" w:color="auto" w:fill="FFFFFF"/>
              </w:rPr>
              <w:t>联 系 人：任先生</w:t>
            </w:r>
          </w:p>
          <w:p>
            <w:pPr>
              <w:pStyle w:val="18"/>
              <w:rPr>
                <w:rFonts w:ascii="宋体" w:hAnsi="宋体" w:cs="宋体"/>
                <w:bCs/>
                <w:color w:val="000000" w:themeColor="text1"/>
                <w:shd w:val="clear" w:color="auto" w:fill="FFFFFF"/>
              </w:rPr>
            </w:pPr>
            <w:r>
              <w:rPr>
                <w:rFonts w:hint="eastAsia" w:ascii="宋体" w:hAnsi="宋体" w:cs="宋体"/>
                <w:bCs/>
                <w:color w:val="000000" w:themeColor="text1"/>
                <w:shd w:val="clear" w:color="auto" w:fill="FFFFFF"/>
              </w:rPr>
              <w:t>联系电话：15937166369</w:t>
            </w:r>
          </w:p>
          <w:p>
            <w:pPr>
              <w:pStyle w:val="18"/>
              <w:rPr>
                <w:rFonts w:ascii="宋体" w:hAnsi="宋体" w:cs="宋体"/>
                <w:bCs/>
                <w:color w:val="000000" w:themeColor="text1"/>
                <w:shd w:val="clear" w:color="auto" w:fill="FFFFFF"/>
              </w:rPr>
            </w:pPr>
            <w:r>
              <w:rPr>
                <w:rFonts w:hint="eastAsia" w:ascii="宋体" w:hAnsi="宋体" w:cs="宋体"/>
                <w:bCs/>
                <w:color w:val="000000" w:themeColor="text1"/>
                <w:shd w:val="clear" w:color="auto" w:fill="FFFFFF"/>
              </w:rPr>
              <w:t>地    址：郑州市郑东新区商务内环路8号楼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投标人资格要求</w:t>
            </w:r>
          </w:p>
        </w:tc>
        <w:tc>
          <w:tcPr>
            <w:tcW w:w="7038" w:type="dxa"/>
            <w:vAlign w:val="center"/>
          </w:tcPr>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（一）符合《中华人民共和国政府采购法》第二十二条之规定；</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（二）供应商须具有相应的经营范围；</w:t>
            </w:r>
          </w:p>
          <w:p>
            <w:pPr>
              <w:autoSpaceDE w:val="0"/>
              <w:autoSpaceDN w:val="0"/>
              <w:adjustRightInd w:val="0"/>
              <w:spacing w:line="360" w:lineRule="auto"/>
              <w:jc w:val="left"/>
              <w:rPr>
                <w:rFonts w:hint="eastAsia" w:cs="仿宋_GB2312" w:asciiTheme="minorEastAsia" w:hAnsiTheme="minorEastAsia"/>
                <w:bCs/>
                <w:color w:val="000000" w:themeColor="text1"/>
                <w:sz w:val="24"/>
                <w:szCs w:val="24"/>
              </w:rPr>
            </w:pPr>
            <w:r>
              <w:rPr>
                <w:rFonts w:hint="eastAsia" w:cs="仿宋_GB2312" w:asciiTheme="minorEastAsia" w:hAnsiTheme="minor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pPr>
              <w:autoSpaceDE w:val="0"/>
              <w:autoSpaceDN w:val="0"/>
              <w:adjustRightInd w:val="0"/>
              <w:spacing w:line="360" w:lineRule="auto"/>
              <w:jc w:val="left"/>
              <w:rPr>
                <w:rFonts w:cs="仿宋_GB2312" w:asciiTheme="minorEastAsia" w:hAnsiTheme="minorEastAsia"/>
                <w:b/>
                <w:bCs/>
                <w:color w:val="000000" w:themeColor="text1"/>
                <w:sz w:val="24"/>
                <w:szCs w:val="24"/>
              </w:rPr>
            </w:pPr>
            <w:r>
              <w:rPr>
                <w:rFonts w:hint="eastAsia" w:cs="仿宋_GB2312" w:asciiTheme="minorEastAsia" w:hAnsiTheme="minorEastAsia"/>
                <w:bCs/>
                <w:color w:val="000000" w:themeColor="text1"/>
                <w:sz w:val="24"/>
                <w:szCs w:val="24"/>
              </w:rPr>
              <w:t>（四）本项目不接受联合体投标。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最高限价</w:t>
            </w:r>
          </w:p>
        </w:tc>
        <w:tc>
          <w:tcPr>
            <w:tcW w:w="7038" w:type="dxa"/>
            <w:vAlign w:val="center"/>
          </w:tcPr>
          <w:p>
            <w:pPr>
              <w:pStyle w:val="30"/>
              <w:spacing w:line="360" w:lineRule="auto"/>
              <w:rPr>
                <w:rFonts w:hint="eastAsia"/>
                <w:color w:val="000000" w:themeColor="text1"/>
              </w:rPr>
            </w:pPr>
            <w:r>
              <w:rPr>
                <w:rFonts w:hint="eastAsia"/>
                <w:color w:val="000000" w:themeColor="text1"/>
              </w:rPr>
              <w:t>最高限价：</w:t>
            </w:r>
          </w:p>
          <w:p>
            <w:pPr>
              <w:pStyle w:val="30"/>
              <w:spacing w:line="360" w:lineRule="auto"/>
              <w:rPr>
                <w:rFonts w:hint="eastAsia"/>
                <w:color w:val="000000" w:themeColor="text1"/>
              </w:rPr>
            </w:pPr>
            <w:r>
              <w:rPr>
                <w:rFonts w:hint="eastAsia"/>
                <w:color w:val="000000" w:themeColor="text1"/>
              </w:rPr>
              <w:t>一标段：250163元；二标段：1571761元；三标段：280060元；</w:t>
            </w:r>
          </w:p>
          <w:p>
            <w:pPr>
              <w:pStyle w:val="30"/>
              <w:spacing w:line="360" w:lineRule="auto"/>
              <w:rPr>
                <w:color w:val="000000" w:themeColor="text1"/>
              </w:rPr>
            </w:pPr>
            <w:r>
              <w:rPr>
                <w:rFonts w:hint="eastAsia"/>
                <w:color w:val="000000" w:themeColor="text1"/>
              </w:rPr>
              <w:t>四标段：457518元；五标段：1141018元；六标段:899480元；</w:t>
            </w:r>
          </w:p>
          <w:p>
            <w:pPr>
              <w:pStyle w:val="30"/>
              <w:spacing w:line="360" w:lineRule="auto"/>
              <w:jc w:val="both"/>
              <w:rPr>
                <w:color w:val="000000" w:themeColor="text1"/>
              </w:rPr>
            </w:pPr>
            <w:r>
              <w:rPr>
                <w:rFonts w:hint="eastAsia"/>
                <w:color w:val="000000" w:themeColor="text1"/>
              </w:rPr>
              <w:t xml:space="preserve"> 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仿宋_GB2312"/>
                <w:color w:val="000000" w:themeColor="text1"/>
                <w:sz w:val="24"/>
                <w:szCs w:val="24"/>
              </w:rPr>
              <w:t>投标有效期</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60天（自</w:t>
            </w:r>
            <w:r>
              <w:rPr>
                <w:rFonts w:hint="eastAsia" w:cs="宋体" w:asciiTheme="minorEastAsia" w:hAnsiTheme="minorEastAsia"/>
                <w:color w:val="000000" w:themeColor="text1"/>
                <w:kern w:val="0"/>
                <w:sz w:val="24"/>
                <w:szCs w:val="24"/>
              </w:rPr>
              <w:t>提交投标文件的截止之日起算</w:t>
            </w:r>
            <w:r>
              <w:rPr>
                <w:rFonts w:hint="eastAsia" w:hAnsi="宋体" w:cs="仿宋_GB2312"/>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pPr>
              <w:autoSpaceDE w:val="0"/>
              <w:autoSpaceDN w:val="0"/>
              <w:adjustRightInd w:val="0"/>
              <w:spacing w:line="360" w:lineRule="auto"/>
              <w:ind w:firstLine="120" w:firstLineChars="50"/>
              <w:rPr>
                <w:rFonts w:hAnsi="宋体" w:cs="仿宋_GB2312"/>
                <w:color w:val="000000" w:themeColor="text1"/>
                <w:sz w:val="24"/>
                <w:szCs w:val="24"/>
              </w:rPr>
            </w:pPr>
            <w:r>
              <w:rPr>
                <w:rFonts w:hint="eastAsia" w:hAnsi="宋体" w:cs="仿宋_GB2312"/>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黑体"/>
                <w:color w:val="000000" w:themeColor="text1"/>
                <w:sz w:val="24"/>
                <w:szCs w:val="24"/>
              </w:rPr>
              <w:t>电子投标文件递交截止时间及开标时间</w:t>
            </w:r>
          </w:p>
        </w:tc>
        <w:tc>
          <w:tcPr>
            <w:tcW w:w="7038" w:type="dxa"/>
            <w:vAlign w:val="center"/>
          </w:tcPr>
          <w:p>
            <w:pPr>
              <w:autoSpaceDE w:val="0"/>
              <w:autoSpaceDN w:val="0"/>
              <w:adjustRightInd w:val="0"/>
              <w:spacing w:line="360" w:lineRule="auto"/>
              <w:ind w:firstLine="240" w:firstLineChars="100"/>
              <w:rPr>
                <w:rFonts w:ascii="宋体" w:cs="宋体"/>
                <w:bCs/>
                <w:color w:val="000000" w:themeColor="text1"/>
                <w:sz w:val="24"/>
                <w:szCs w:val="24"/>
                <w:lang w:val="zh-CN"/>
              </w:rPr>
            </w:pPr>
            <w:r>
              <w:rPr>
                <w:rFonts w:hint="eastAsia" w:cs="仿宋_GB2312" w:asciiTheme="minorEastAsia" w:hAnsiTheme="minorEastAsia"/>
                <w:bCs/>
                <w:color w:val="000000" w:themeColor="text1"/>
                <w:sz w:val="24"/>
                <w:szCs w:val="24"/>
              </w:rPr>
              <w:t>2020年   月   日 09 时 00 分</w:t>
            </w:r>
            <w:r>
              <w:rPr>
                <w:rFonts w:hint="eastAsia" w:ascii="宋体" w:cs="宋体"/>
                <w:bCs/>
                <w:color w:val="000000" w:themeColor="text1"/>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开标地点</w:t>
            </w:r>
          </w:p>
        </w:tc>
        <w:tc>
          <w:tcPr>
            <w:tcW w:w="7038" w:type="dxa"/>
            <w:vAlign w:val="center"/>
          </w:tcPr>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鄢陵县公共资源交易中心（S219鄢陶路与未来大道交叉口鄢陵创客园院内南楼四楼开标二室）</w:t>
            </w:r>
            <w:r>
              <w:rPr>
                <w:rFonts w:hint="eastAsia" w:cs="仿宋_GB2312" w:asciiTheme="minorEastAsia" w:hAnsiTheme="minorEastAsia"/>
                <w:color w:val="000000" w:themeColor="text1"/>
                <w:sz w:val="24"/>
                <w:szCs w:val="21"/>
              </w:rPr>
              <w:t>（</w:t>
            </w:r>
            <w:r>
              <w:rPr>
                <w:rFonts w:hint="eastAsia" w:cs="Arial" w:asciiTheme="minorEastAsia" w:hAnsiTheme="minorEastAsia"/>
                <w:b/>
                <w:color w:val="000000" w:themeColor="text1"/>
                <w:sz w:val="24"/>
                <w:szCs w:val="21"/>
              </w:rPr>
              <w:t>本项目采用远程不见面开标，投标人无须到交易中心现场</w:t>
            </w:r>
            <w:r>
              <w:rPr>
                <w:rFonts w:hint="eastAsia" w:cs="Arial" w:asciiTheme="minorEastAsia" w:hAnsiTheme="minorEastAsia"/>
                <w:color w:val="000000" w:themeColor="text1"/>
                <w:sz w:val="24"/>
                <w:szCs w:val="21"/>
              </w:rPr>
              <w:t>）</w:t>
            </w:r>
            <w:r>
              <w:rPr>
                <w:rFonts w:hint="eastAsia" w:cs="仿宋_GB2312" w:asciiTheme="minorEastAsia" w:hAnsiTheme="minorEastAsia"/>
                <w:color w:val="000000" w:themeColor="text1"/>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
                <w:bCs/>
                <w:color w:val="000000" w:themeColor="text1"/>
                <w:sz w:val="24"/>
                <w:szCs w:val="24"/>
                <w:lang w:val="zh-CN"/>
              </w:rPr>
            </w:pPr>
            <w:r>
              <w:rPr>
                <w:rFonts w:hint="eastAsia" w:cs="宋体" w:asciiTheme="minorEastAsia" w:hAnsiTheme="minorEastAsia"/>
                <w:b/>
                <w:bCs/>
                <w:color w:val="000000" w:themeColor="text1"/>
                <w:kern w:val="0"/>
                <w:sz w:val="24"/>
                <w:szCs w:val="24"/>
              </w:rPr>
              <w:t>投标保证金</w:t>
            </w:r>
          </w:p>
        </w:tc>
        <w:tc>
          <w:tcPr>
            <w:tcW w:w="7038" w:type="dxa"/>
            <w:vAlign w:val="center"/>
          </w:tcPr>
          <w:p>
            <w:pPr>
              <w:snapToGrid w:val="0"/>
              <w:spacing w:line="360" w:lineRule="auto"/>
              <w:rPr>
                <w:rFonts w:ascii="宋体" w:cs="宋体"/>
                <w:b/>
                <w:bCs/>
                <w:color w:val="000000" w:themeColor="text1"/>
                <w:sz w:val="24"/>
                <w:szCs w:val="24"/>
                <w:lang w:val="zh-CN"/>
              </w:rPr>
            </w:pPr>
            <w:r>
              <w:rPr>
                <w:rFonts w:hint="eastAsia" w:ascii="宋体" w:cs="宋体"/>
                <w:b/>
                <w:bCs/>
                <w:color w:val="000000" w:themeColor="text1"/>
                <w:sz w:val="24"/>
                <w:szCs w:val="24"/>
                <w:lang w:val="zh-CN"/>
              </w:rPr>
              <w:t>不收取。</w:t>
            </w:r>
          </w:p>
          <w:p>
            <w:pPr>
              <w:snapToGrid w:val="0"/>
              <w:spacing w:line="360" w:lineRule="auto"/>
              <w:rPr>
                <w:b/>
                <w:bCs/>
                <w:color w:val="000000" w:themeColor="text1"/>
              </w:rPr>
            </w:pPr>
            <w:r>
              <w:rPr>
                <w:rFonts w:hint="eastAsia" w:ascii="宋体" w:hAnsi="宋体" w:cs="仿宋_GB2312"/>
                <w:b/>
                <w:bCs/>
                <w:color w:val="000000" w:themeColor="text1"/>
                <w:sz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int="eastAsia" w:hAnsi="宋体" w:cs="黑体"/>
                <w:color w:val="000000" w:themeColor="text1"/>
                <w:sz w:val="24"/>
                <w:szCs w:val="24"/>
              </w:rPr>
            </w:pPr>
          </w:p>
        </w:tc>
        <w:tc>
          <w:tcPr>
            <w:tcW w:w="2268" w:type="dxa"/>
            <w:vAlign w:val="center"/>
          </w:tcPr>
          <w:p>
            <w:pPr>
              <w:spacing w:line="360" w:lineRule="auto"/>
              <w:ind w:left="-50" w:leftChars="-24" w:right="-1031" w:rightChars="-491" w:firstLine="600" w:firstLineChars="250"/>
              <w:rPr>
                <w:rFonts w:ascii="宋体" w:hAnsi="宋体" w:eastAsia="宋体" w:cs="Times New Roman"/>
                <w:color w:val="000000"/>
                <w:sz w:val="24"/>
                <w:szCs w:val="24"/>
              </w:rPr>
            </w:pPr>
            <w:r>
              <w:rPr>
                <w:rFonts w:hint="eastAsia" w:ascii="宋体" w:hAnsi="宋体" w:eastAsia="宋体" w:cs="Times New Roman"/>
                <w:color w:val="000000"/>
                <w:sz w:val="24"/>
                <w:szCs w:val="24"/>
              </w:rPr>
              <w:t>履约保证金</w:t>
            </w:r>
          </w:p>
          <w:p>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Times New Roman"/>
                <w:color w:val="FF00FF"/>
                <w:sz w:val="24"/>
                <w:szCs w:val="24"/>
              </w:rPr>
              <w:t>(签订合同前缴纳)</w:t>
            </w:r>
          </w:p>
        </w:tc>
        <w:tc>
          <w:tcPr>
            <w:tcW w:w="7038" w:type="dxa"/>
            <w:vAlign w:val="center"/>
          </w:tcPr>
          <w:p>
            <w:pPr>
              <w:tabs>
                <w:tab w:val="left" w:pos="5884"/>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履约保证金递交方式：以支票、汇票、本票或者金融机构、担保机构出具的保函等非现金形式提交。</w:t>
            </w:r>
          </w:p>
          <w:p>
            <w:pPr>
              <w:tabs>
                <w:tab w:val="left" w:pos="5884"/>
              </w:tabs>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履约保证金的金额：中标合同金额的10%</w:t>
            </w:r>
          </w:p>
          <w:p>
            <w:pPr>
              <w:autoSpaceDE w:val="0"/>
              <w:autoSpaceDN w:val="0"/>
              <w:adjustRightInd w:val="0"/>
              <w:spacing w:line="360" w:lineRule="auto"/>
              <w:rPr>
                <w:rFonts w:ascii="宋体" w:hAnsi="Calibri" w:eastAsia="宋体" w:cs="宋体"/>
                <w:bCs/>
                <w:sz w:val="24"/>
                <w:szCs w:val="24"/>
                <w:lang w:val="zh-CN"/>
              </w:rPr>
            </w:pPr>
            <w:r>
              <w:rPr>
                <w:rFonts w:hint="eastAsia" w:ascii="宋体" w:hAnsi="宋体" w:eastAsia="宋体" w:cs="Times New Roman"/>
                <w:color w:val="000000"/>
                <w:sz w:val="24"/>
                <w:szCs w:val="24"/>
              </w:rPr>
              <w:t>履约保证金的收款人：本项目采购人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hAnsi="宋体"/>
                <w:color w:val="000000" w:themeColor="text1"/>
                <w:sz w:val="24"/>
                <w:szCs w:val="24"/>
              </w:rPr>
            </w:pPr>
            <w:r>
              <w:rPr>
                <w:rFonts w:hint="eastAsia" w:ascii="宋体" w:hAnsi="宋体" w:cs="宋体"/>
                <w:bCs/>
                <w:color w:val="000000" w:themeColor="text1"/>
                <w:sz w:val="24"/>
                <w:szCs w:val="24"/>
                <w:lang w:val="zh-CN"/>
              </w:rPr>
              <w:t>代理服务费</w:t>
            </w:r>
          </w:p>
        </w:tc>
        <w:tc>
          <w:tcPr>
            <w:tcW w:w="7038" w:type="dxa"/>
            <w:vAlign w:val="center"/>
          </w:tcPr>
          <w:p>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Pr>
                <w:rFonts w:hint="eastAsia" w:ascii="宋体" w:hAnsi="宋体" w:cs="宋体"/>
                <w:b/>
                <w:color w:val="000000" w:themeColor="text1"/>
                <w:kern w:val="0"/>
                <w:sz w:val="24"/>
                <w:szCs w:val="24"/>
                <w:lang w:val="zh-CN"/>
              </w:rPr>
              <w:instrText xml:space="preserve">eq \o\ac(□,</w:instrText>
            </w:r>
            <w:r>
              <w:rPr>
                <w:rFonts w:hint="eastAsia" w:ascii="宋体" w:hAnsi="宋体" w:cs="宋体"/>
                <w:b/>
                <w:color w:val="000000" w:themeColor="text1"/>
                <w:kern w:val="0"/>
                <w:position w:val="2"/>
                <w:sz w:val="16"/>
                <w:szCs w:val="24"/>
                <w:lang w:val="zh-CN"/>
              </w:rPr>
              <w:instrText xml:space="preserve">√</w:instrText>
            </w:r>
            <w:r>
              <w:rPr>
                <w:rFonts w:hint="eastAsia" w:ascii="宋体" w:hAnsi="宋体" w:cs="宋体"/>
                <w:b/>
                <w:color w:val="000000" w:themeColor="text1"/>
                <w:kern w:val="0"/>
                <w:sz w:val="24"/>
                <w:szCs w:val="24"/>
                <w:lang w:val="zh-CN"/>
              </w:rPr>
              <w:instrText xml:space="preserve">)</w:instrText>
            </w:r>
            <w:r>
              <w:rPr>
                <w:rFonts w:ascii="宋体" w:hAnsi="宋体" w:cs="宋体"/>
                <w:b/>
                <w:color w:val="000000" w:themeColor="text1"/>
                <w:kern w:val="0"/>
                <w:sz w:val="24"/>
                <w:szCs w:val="24"/>
                <w:lang w:val="zh-CN"/>
              </w:rPr>
              <w:fldChar w:fldCharType="end"/>
            </w:r>
            <w:r>
              <w:rPr>
                <w:rFonts w:hint="eastAsia" w:ascii="宋体" w:hAnsi="宋体" w:cs="宋体"/>
                <w:bCs/>
                <w:color w:val="000000" w:themeColor="text1"/>
                <w:sz w:val="24"/>
                <w:szCs w:val="24"/>
                <w:lang w:val="zh-CN"/>
              </w:rPr>
              <w:t>收取中标人</w:t>
            </w:r>
            <w:r>
              <w:rPr>
                <w:rFonts w:hint="eastAsia" w:ascii="宋体" w:hAnsi="宋体" w:cs="宋体"/>
                <w:b/>
                <w:bCs/>
                <w:color w:val="000000" w:themeColor="text1"/>
                <w:sz w:val="24"/>
                <w:szCs w:val="24"/>
                <w:lang w:val="zh-CN"/>
              </w:rPr>
              <w:sym w:font="Wingdings 2" w:char="00A3"/>
            </w:r>
            <w:r>
              <w:rPr>
                <w:rFonts w:hint="eastAsia" w:ascii="宋体" w:hAnsi="宋体" w:cs="宋体"/>
                <w:bCs/>
                <w:color w:val="000000" w:themeColor="text1"/>
                <w:sz w:val="24"/>
                <w:szCs w:val="24"/>
                <w:lang w:val="zh-CN"/>
              </w:rPr>
              <w:t>收取采购人</w:t>
            </w:r>
          </w:p>
          <w:p>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hint="eastAsia" w:ascii="宋体" w:hAnsi="宋体" w:cs="宋体"/>
                <w:color w:val="000000" w:themeColor="text1"/>
                <w:sz w:val="24"/>
                <w:szCs w:val="24"/>
              </w:rPr>
              <w:t xml:space="preserve"> 参照国家计委计价格[2002]1980号文、发改价格[2015]299号文、[2011]534号文文件费率标准计算。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仿宋_GB2312"/>
                <w:color w:val="000000" w:themeColor="text1"/>
                <w:sz w:val="24"/>
                <w:szCs w:val="24"/>
              </w:rPr>
              <w:t>采购人澄清的时间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投标人对采购文件质疑的截止时间</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hAnsi="宋体" w:cs="黑体"/>
                <w:color w:val="000000" w:themeColor="text1"/>
                <w:sz w:val="24"/>
                <w:szCs w:val="24"/>
              </w:rPr>
            </w:pPr>
            <w:r>
              <w:rPr>
                <w:rFonts w:hint="eastAsia" w:hAnsi="宋体" w:cs="黑体"/>
                <w:color w:val="000000" w:themeColor="text1"/>
                <w:sz w:val="24"/>
                <w:szCs w:val="24"/>
              </w:rPr>
              <w:t>投标文件份数</w:t>
            </w:r>
          </w:p>
        </w:tc>
        <w:tc>
          <w:tcPr>
            <w:tcW w:w="7038" w:type="dxa"/>
            <w:vAlign w:val="center"/>
          </w:tcPr>
          <w:p>
            <w:pPr>
              <w:autoSpaceDE w:val="0"/>
              <w:autoSpaceDN w:val="0"/>
              <w:adjustRightInd w:val="0"/>
              <w:spacing w:line="360" w:lineRule="auto"/>
              <w:jc w:val="left"/>
              <w:rPr>
                <w:rFonts w:ascii="宋体" w:hAnsi="宋体"/>
                <w:bCs/>
                <w:color w:val="000000" w:themeColor="text1"/>
                <w:kern w:val="0"/>
                <w:sz w:val="24"/>
                <w:szCs w:val="24"/>
              </w:rPr>
            </w:pPr>
            <w:r>
              <w:rPr>
                <w:rFonts w:hint="eastAsia" w:hAnsi="宋体" w:cs="黑体"/>
                <w:color w:val="000000" w:themeColor="text1"/>
                <w:sz w:val="24"/>
                <w:szCs w:val="24"/>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hAnsi="宋体"/>
                <w:color w:val="000000" w:themeColor="text1"/>
                <w:kern w:val="0"/>
                <w:sz w:val="24"/>
                <w:szCs w:val="24"/>
              </w:rPr>
            </w:pPr>
            <w:r>
              <w:rPr>
                <w:rFonts w:hint="eastAsia" w:ascii="宋体" w:hAnsi="宋体"/>
                <w:color w:val="000000" w:themeColor="text1"/>
                <w:kern w:val="0"/>
                <w:sz w:val="24"/>
                <w:szCs w:val="24"/>
              </w:rPr>
              <w:t>投标文件的</w:t>
            </w:r>
          </w:p>
          <w:p>
            <w:pPr>
              <w:autoSpaceDE w:val="0"/>
              <w:autoSpaceDN w:val="0"/>
              <w:adjustRightInd w:val="0"/>
              <w:spacing w:line="360" w:lineRule="auto"/>
              <w:jc w:val="center"/>
              <w:rPr>
                <w:rFonts w:hAnsi="宋体" w:cs="黑体"/>
                <w:color w:val="000000" w:themeColor="text1"/>
                <w:sz w:val="24"/>
                <w:szCs w:val="24"/>
              </w:rPr>
            </w:pPr>
            <w:r>
              <w:rPr>
                <w:rFonts w:hint="eastAsia" w:ascii="宋体" w:hAnsi="宋体"/>
                <w:color w:val="000000" w:themeColor="text1"/>
                <w:kern w:val="0"/>
                <w:sz w:val="24"/>
                <w:szCs w:val="24"/>
              </w:rPr>
              <w:t>签署盖章</w:t>
            </w:r>
          </w:p>
        </w:tc>
        <w:tc>
          <w:tcPr>
            <w:tcW w:w="7038" w:type="dxa"/>
            <w:vAlign w:val="center"/>
          </w:tcPr>
          <w:p>
            <w:pPr>
              <w:autoSpaceDE w:val="0"/>
              <w:autoSpaceDN w:val="0"/>
              <w:adjustRightInd w:val="0"/>
              <w:spacing w:line="360" w:lineRule="auto"/>
              <w:ind w:right="-491"/>
              <w:rPr>
                <w:rFonts w:hAnsi="宋体" w:cs="黑体"/>
                <w:color w:val="000000" w:themeColor="text1"/>
                <w:sz w:val="24"/>
                <w:szCs w:val="24"/>
              </w:rPr>
            </w:pPr>
            <w:r>
              <w:rPr>
                <w:rFonts w:hint="eastAsia" w:hAnsi="宋体" w:cs="黑体"/>
                <w:color w:val="000000" w:themeColor="text1"/>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pPr>
              <w:autoSpaceDE w:val="0"/>
              <w:autoSpaceDN w:val="0"/>
              <w:adjustRightInd w:val="0"/>
              <w:spacing w:line="360" w:lineRule="auto"/>
              <w:jc w:val="center"/>
              <w:rPr>
                <w:rFonts w:hAnsi="宋体" w:cs="仿宋_GB2312"/>
                <w:color w:val="000000" w:themeColor="text1"/>
                <w:sz w:val="24"/>
                <w:szCs w:val="24"/>
              </w:rPr>
            </w:pPr>
            <w:r>
              <w:rPr>
                <w:rFonts w:hint="eastAsia" w:hAnsi="宋体" w:cs="黑体"/>
                <w:color w:val="000000" w:themeColor="text1"/>
                <w:sz w:val="24"/>
                <w:szCs w:val="24"/>
              </w:rPr>
              <w:t>评标委员会的组建</w:t>
            </w:r>
          </w:p>
        </w:tc>
        <w:tc>
          <w:tcPr>
            <w:tcW w:w="7038" w:type="dxa"/>
            <w:vAlign w:val="center"/>
          </w:tcPr>
          <w:p>
            <w:pPr>
              <w:autoSpaceDE w:val="0"/>
              <w:autoSpaceDN w:val="0"/>
              <w:adjustRightInd w:val="0"/>
              <w:spacing w:line="360" w:lineRule="auto"/>
              <w:rPr>
                <w:rFonts w:hAnsi="宋体" w:cs="黑体"/>
                <w:color w:val="000000" w:themeColor="text1"/>
                <w:sz w:val="24"/>
                <w:szCs w:val="24"/>
              </w:rPr>
            </w:pPr>
            <w:r>
              <w:rPr>
                <w:rFonts w:hint="eastAsia" w:hAnsi="宋体" w:cs="黑体"/>
                <w:color w:val="000000" w:themeColor="text1"/>
                <w:sz w:val="24"/>
                <w:szCs w:val="24"/>
              </w:rPr>
              <w:t xml:space="preserve">评标委员会组建：由采购人代表1人和评审专4人组成。其中技术专家 </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人，经济专家</w:t>
            </w:r>
            <w:r>
              <w:rPr>
                <w:rFonts w:hint="eastAsia" w:hAnsi="宋体" w:cs="黑体"/>
                <w:color w:val="000000" w:themeColor="text1"/>
                <w:sz w:val="24"/>
                <w:szCs w:val="24"/>
                <w:u w:val="single"/>
              </w:rPr>
              <w:t xml:space="preserve"> 2 </w:t>
            </w:r>
            <w:r>
              <w:rPr>
                <w:rFonts w:hint="eastAsia" w:hAnsi="宋体" w:cs="黑体"/>
                <w:color w:val="000000" w:themeColor="text1"/>
                <w:sz w:val="24"/>
                <w:szCs w:val="24"/>
              </w:rPr>
              <w:t>人。</w:t>
            </w:r>
          </w:p>
          <w:p>
            <w:pPr>
              <w:autoSpaceDE w:val="0"/>
              <w:autoSpaceDN w:val="0"/>
              <w:adjustRightInd w:val="0"/>
              <w:spacing w:line="360" w:lineRule="auto"/>
              <w:jc w:val="left"/>
              <w:rPr>
                <w:rFonts w:ascii="宋体" w:cs="宋体"/>
                <w:bCs/>
                <w:color w:val="000000" w:themeColor="text1"/>
                <w:sz w:val="24"/>
                <w:szCs w:val="24"/>
                <w:lang w:val="zh-CN"/>
              </w:rPr>
            </w:pPr>
            <w:r>
              <w:rPr>
                <w:rFonts w:hint="eastAsia" w:hAnsi="宋体" w:cs="黑体"/>
                <w:color w:val="000000" w:themeColor="text1"/>
                <w:sz w:val="24"/>
                <w:szCs w:val="24"/>
              </w:rPr>
              <w:t>确定方式：评审专家评标前在河南省政府采购评审专家库中随机抽取。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hAnsi="宋体" w:cs="仿宋_GB2312"/>
                <w:color w:val="000000" w:themeColor="text1"/>
                <w:sz w:val="24"/>
                <w:szCs w:val="24"/>
              </w:rPr>
              <w:t>评标方法</w:t>
            </w:r>
          </w:p>
        </w:tc>
        <w:tc>
          <w:tcPr>
            <w:tcW w:w="7038" w:type="dxa"/>
            <w:vAlign w:val="center"/>
          </w:tcPr>
          <w:p>
            <w:pPr>
              <w:autoSpaceDE w:val="0"/>
              <w:autoSpaceDN w:val="0"/>
              <w:adjustRightInd w:val="0"/>
              <w:spacing w:line="360" w:lineRule="auto"/>
              <w:rPr>
                <w:rFonts w:ascii="宋体" w:cs="宋体"/>
                <w:bCs/>
                <w:color w:val="000000" w:themeColor="text1"/>
                <w:sz w:val="24"/>
                <w:szCs w:val="24"/>
                <w:lang w:val="zh-CN"/>
              </w:rPr>
            </w:pPr>
            <w:r>
              <w:rPr>
                <w:rFonts w:hint="eastAsia" w:ascii="宋体" w:cs="宋体"/>
                <w:bCs/>
                <w:color w:val="000000" w:themeColor="text1"/>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中标候选人</w:t>
            </w:r>
          </w:p>
        </w:tc>
        <w:tc>
          <w:tcPr>
            <w:tcW w:w="7038" w:type="dxa"/>
            <w:vAlign w:val="center"/>
          </w:tcPr>
          <w:p>
            <w:pPr>
              <w:autoSpaceDE w:val="0"/>
              <w:autoSpaceDN w:val="0"/>
              <w:adjustRightInd w:val="0"/>
              <w:spacing w:line="360" w:lineRule="auto"/>
              <w:rPr>
                <w:rFonts w:cs="仿宋_GB2312" w:asciiTheme="minorEastAsia" w:hAnsiTheme="minorEastAsia"/>
                <w:color w:val="000000" w:themeColor="text1"/>
                <w:sz w:val="24"/>
                <w:szCs w:val="24"/>
                <w:lang w:val="zh-CN"/>
              </w:rPr>
            </w:pPr>
            <w:r>
              <w:rPr>
                <w:rFonts w:hint="eastAsia" w:ascii="宋体" w:hAnsi="宋体"/>
                <w:color w:val="000000" w:themeColor="text1"/>
                <w:kern w:val="0"/>
                <w:sz w:val="24"/>
                <w:szCs w:val="24"/>
              </w:rPr>
              <w:t>由评标委员会推荐3名中标候选人。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中标人需提交的资料</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中标人在接到中标通知时，须向代理机构发送投标报价和主要中标标的的服务要求等电子文档，并同时通知代理机构联系人。邮箱2907479259</w:t>
            </w:r>
            <w:r>
              <w:rPr>
                <w:rFonts w:cs="宋体" w:asciiTheme="minorEastAsia" w:hAnsiTheme="minorEastAsia"/>
                <w:color w:val="000000" w:themeColor="text1"/>
                <w:kern w:val="0"/>
                <w:sz w:val="24"/>
                <w:szCs w:val="24"/>
              </w:rPr>
              <w:t>@qq.com</w:t>
            </w:r>
            <w:r>
              <w:rPr>
                <w:rFonts w:hint="eastAsia" w:cs="宋体" w:asciiTheme="minorEastAsia" w:hAnsi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ascii="宋体" w:cs="宋体"/>
                <w:bCs/>
                <w:color w:val="000000" w:themeColor="text1"/>
                <w:sz w:val="24"/>
                <w:szCs w:val="24"/>
                <w:lang w:val="zh-CN"/>
              </w:rPr>
              <w:t>电子化采购模式</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pStyle w:val="33"/>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pPr>
              <w:autoSpaceDE w:val="0"/>
              <w:autoSpaceDN w:val="0"/>
              <w:adjustRightInd w:val="0"/>
              <w:spacing w:line="360" w:lineRule="auto"/>
              <w:jc w:val="center"/>
              <w:rPr>
                <w:rFonts w:ascii="宋体" w:cs="宋体"/>
                <w:bCs/>
                <w:color w:val="000000" w:themeColor="text1"/>
                <w:sz w:val="24"/>
                <w:szCs w:val="24"/>
                <w:lang w:val="zh-CN"/>
              </w:rPr>
            </w:pPr>
            <w:r>
              <w:rPr>
                <w:rFonts w:hint="eastAsia" w:cs="宋体" w:asciiTheme="minorEastAsia" w:hAnsiTheme="minorEastAsia"/>
                <w:color w:val="000000" w:themeColor="text1"/>
                <w:kern w:val="0"/>
                <w:sz w:val="24"/>
                <w:szCs w:val="24"/>
                <w:lang w:val="zh-CN"/>
              </w:rPr>
              <w:t>投标人/供应商注意事项：</w:t>
            </w:r>
          </w:p>
        </w:tc>
        <w:tc>
          <w:tcPr>
            <w:tcW w:w="7038" w:type="dxa"/>
            <w:vAlign w:val="center"/>
          </w:tcPr>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2、使用电子签章需下载PDF阅读器。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3、投标人/供应商需确保CA证书的单位、法人等电子签章有效可用。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4、招标文件中“投标文件格式”发生变更的，投标人/供应商需重新下载招标文件（EGP版）并重新制作、上传投标文件。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5、按照《关于推进全流程电子化交易和在线监管工作有关问题的通知》（许公管办[2019]3号）规定：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不同投标人电子投标文件制作硬件特征码（网卡MAC地址、CPU序号、硬盘序列号）均一致时，视为‘</w:t>
            </w:r>
            <w:r>
              <w:rPr>
                <w:rFonts w:cs="宋体" w:asciiTheme="minorEastAsia" w:hAnsiTheme="minorEastAsia"/>
                <w:color w:val="000000" w:themeColor="text1"/>
                <w:kern w:val="0"/>
                <w:sz w:val="24"/>
                <w:szCs w:val="24"/>
              </w:rPr>
              <w:t>不同</w:t>
            </w:r>
            <w:r>
              <w:rPr>
                <w:rFonts w:hint="eastAsia" w:cs="宋体" w:asciiTheme="minorEastAsia" w:hAnsiTheme="minorEastAsia"/>
                <w:color w:val="000000" w:themeColor="text1"/>
                <w:kern w:val="0"/>
                <w:sz w:val="24"/>
                <w:szCs w:val="24"/>
              </w:rPr>
              <w:t>投标人的投标</w:t>
            </w:r>
            <w:r>
              <w:rPr>
                <w:rFonts w:cs="宋体" w:asciiTheme="minorEastAsia" w:hAnsiTheme="minorEastAsia"/>
                <w:color w:val="000000" w:themeColor="text1"/>
                <w:kern w:val="0"/>
                <w:sz w:val="24"/>
                <w:szCs w:val="24"/>
              </w:rPr>
              <w:t>文件由同一单位或者个人编制</w:t>
            </w:r>
            <w:r>
              <w:rPr>
                <w:rFonts w:hint="eastAsia" w:cs="宋体" w:asciiTheme="minorEastAsia" w:hAnsiTheme="minorEastAsia"/>
                <w:color w:val="000000" w:themeColor="text1"/>
                <w:kern w:val="0"/>
                <w:sz w:val="24"/>
                <w:szCs w:val="24"/>
              </w:rPr>
              <w:t>’或‘</w:t>
            </w:r>
            <w:r>
              <w:rPr>
                <w:rFonts w:cs="宋体" w:asciiTheme="minorEastAsia" w:hAnsiTheme="minorEastAsia"/>
                <w:color w:val="000000" w:themeColor="text1"/>
                <w:kern w:val="0"/>
                <w:sz w:val="24"/>
                <w:szCs w:val="24"/>
              </w:rPr>
              <w:t>不同</w:t>
            </w:r>
            <w:r>
              <w:rPr>
                <w:rFonts w:hint="eastAsia" w:cs="宋体" w:asciiTheme="minorEastAsia" w:hAnsiTheme="minorEastAsia"/>
                <w:color w:val="000000" w:themeColor="text1"/>
                <w:kern w:val="0"/>
                <w:sz w:val="24"/>
                <w:szCs w:val="24"/>
              </w:rPr>
              <w:t>投标人</w:t>
            </w:r>
            <w:r>
              <w:rPr>
                <w:rFonts w:cs="宋体" w:asciiTheme="minorEastAsia" w:hAnsiTheme="minorEastAsia"/>
                <w:color w:val="000000" w:themeColor="text1"/>
                <w:kern w:val="0"/>
                <w:sz w:val="24"/>
                <w:szCs w:val="24"/>
              </w:rPr>
              <w:t>委托同一单位或者个人办理</w:t>
            </w:r>
            <w:r>
              <w:rPr>
                <w:rFonts w:hint="eastAsia" w:cs="宋体" w:asciiTheme="minorEastAsia" w:hAnsiTheme="minorEastAsia"/>
                <w:color w:val="000000" w:themeColor="text1"/>
                <w:kern w:val="0"/>
                <w:sz w:val="24"/>
                <w:szCs w:val="24"/>
              </w:rPr>
              <w:t>响应</w:t>
            </w:r>
            <w:r>
              <w:rPr>
                <w:rFonts w:cs="宋体" w:asciiTheme="minorEastAsia" w:hAnsiTheme="minorEastAsia"/>
                <w:color w:val="000000" w:themeColor="text1"/>
                <w:kern w:val="0"/>
                <w:sz w:val="24"/>
                <w:szCs w:val="24"/>
              </w:rPr>
              <w:t>事宜</w:t>
            </w:r>
            <w:r>
              <w:rPr>
                <w:rFonts w:hint="eastAsia" w:cs="宋体" w:asciiTheme="minorEastAsia" w:hAnsiTheme="minorEastAsia"/>
                <w:color w:val="000000" w:themeColor="text1"/>
                <w:kern w:val="0"/>
                <w:sz w:val="24"/>
                <w:szCs w:val="24"/>
              </w:rPr>
              <w:t>’，其投标无效。</w:t>
            </w:r>
          </w:p>
          <w:p>
            <w:pPr>
              <w:autoSpaceDE w:val="0"/>
              <w:autoSpaceDN w:val="0"/>
              <w:spacing w:line="360" w:lineRule="auto"/>
              <w:contextualSpacing/>
              <w:rPr>
                <w:color w:val="000000" w:themeColor="text1"/>
              </w:rPr>
            </w:pPr>
            <w:r>
              <w:rPr>
                <w:rFonts w:hint="eastAsia" w:cs="宋体" w:asciiTheme="minorEastAsia" w:hAnsiTheme="minor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pPr>
        <w:widowControl/>
        <w:jc w:val="left"/>
        <w:rPr>
          <w:rFonts w:ascii="楷体" w:hAnsi="楷体" w:eastAsia="楷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一、说 明</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w:t>
      </w:r>
      <w:r>
        <w:rPr>
          <w:rFonts w:cs="宋体" w:asciiTheme="minorEastAsia" w:hAnsiTheme="minorEastAsia"/>
          <w:b/>
          <w:color w:val="000000" w:themeColor="text1"/>
          <w:kern w:val="0"/>
          <w:sz w:val="24"/>
          <w:szCs w:val="24"/>
        </w:rPr>
        <w:t>.</w:t>
      </w:r>
      <w:r>
        <w:rPr>
          <w:rFonts w:hint="eastAsia" w:cs="宋体" w:asciiTheme="minorEastAsia" w:hAnsiTheme="minorEastAsia"/>
          <w:b/>
          <w:color w:val="000000" w:themeColor="text1"/>
          <w:kern w:val="0"/>
          <w:sz w:val="24"/>
          <w:szCs w:val="24"/>
        </w:rPr>
        <w:t>适用范围</w:t>
      </w:r>
    </w:p>
    <w:p>
      <w:pPr>
        <w:autoSpaceDE w:val="0"/>
        <w:autoSpaceDN w:val="0"/>
        <w:spacing w:line="360" w:lineRule="auto"/>
        <w:contextualSpacing/>
        <w:rPr>
          <w:rFonts w:ascii="宋体" w:hAnsi="宋体"/>
          <w:color w:val="000000" w:themeColor="text1"/>
          <w:sz w:val="24"/>
        </w:rPr>
      </w:pPr>
      <w:r>
        <w:rPr>
          <w:rFonts w:hint="eastAsia" w:cs="宋体" w:asciiTheme="minorEastAsia" w:hAnsiTheme="minorEastAsia"/>
          <w:color w:val="000000" w:themeColor="text1"/>
          <w:kern w:val="0"/>
          <w:sz w:val="24"/>
          <w:szCs w:val="24"/>
        </w:rPr>
        <w:t>1.1</w:t>
      </w:r>
      <w:r>
        <w:rPr>
          <w:rFonts w:hint="eastAsia" w:ascii="宋体" w:hAnsi="宋体"/>
          <w:color w:val="000000" w:themeColor="text1"/>
          <w:sz w:val="24"/>
        </w:rPr>
        <w:t>本招标文件仅适用于本次投标邀请中所述的货物及服务。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1.2本招标文件解释权属于《投标邀请》所述的采购人。</w:t>
      </w:r>
    </w:p>
    <w:p>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hint="eastAsia" w:ascii="宋体" w:cs="宋体"/>
          <w:b/>
          <w:bCs/>
          <w:color w:val="000000" w:themeColor="text1"/>
          <w:sz w:val="24"/>
          <w:lang w:val="zh-CN"/>
        </w:rPr>
        <w:t>定义</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hint="eastAsia" w:ascii="宋体" w:cs="宋体"/>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hint="eastAsia" w:ascii="宋体" w:hAnsi="Times New Roman" w:cs="宋体"/>
          <w:color w:val="000000" w:themeColor="text1"/>
          <w:sz w:val="24"/>
          <w:lang w:val="zh-CN"/>
        </w:rPr>
        <w:t>招标文件所称的“以上”、“以下”、“内”、“以内”，包括本数；所称的“不足”，不包括本数。</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hint="eastAsia" w:ascii="宋体" w:cs="宋体"/>
          <w:color w:val="000000" w:themeColor="text1"/>
          <w:sz w:val="24"/>
          <w:lang w:val="zh-CN"/>
        </w:rPr>
        <w:t>招标人</w:t>
      </w:r>
      <w:r>
        <w:rPr>
          <w:color w:val="000000" w:themeColor="text1"/>
          <w:sz w:val="24"/>
        </w:rPr>
        <w:t>”</w:t>
      </w:r>
      <w:r>
        <w:rPr>
          <w:rFonts w:hint="eastAsia" w:ascii="宋体" w:cs="宋体"/>
          <w:color w:val="000000" w:themeColor="text1"/>
          <w:sz w:val="24"/>
          <w:lang w:val="zh-CN"/>
        </w:rPr>
        <w:t>系指组织本次招标的采购单位。</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hint="eastAsia" w:ascii="宋体" w:cs="宋体"/>
          <w:color w:val="000000" w:themeColor="text1"/>
          <w:sz w:val="24"/>
          <w:lang w:val="zh-CN"/>
        </w:rPr>
        <w:t>投标人</w:t>
      </w:r>
      <w:r>
        <w:rPr>
          <w:color w:val="000000" w:themeColor="text1"/>
          <w:sz w:val="24"/>
        </w:rPr>
        <w:t>”</w:t>
      </w:r>
      <w:r>
        <w:rPr>
          <w:rFonts w:hint="eastAsia" w:ascii="宋体" w:cs="宋体"/>
          <w:color w:val="000000" w:themeColor="text1"/>
          <w:sz w:val="24"/>
          <w:lang w:val="zh-CN"/>
        </w:rPr>
        <w:t>系指向招标人提交投标文件的供应商（公司或企业）。</w:t>
      </w:r>
    </w:p>
    <w:p>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hint="eastAsia" w:ascii="宋体" w:cs="宋体"/>
          <w:color w:val="000000" w:themeColor="text1"/>
          <w:sz w:val="24"/>
          <w:lang w:val="zh-CN"/>
        </w:rPr>
        <w:t>项目</w:t>
      </w:r>
      <w:r>
        <w:rPr>
          <w:color w:val="000000" w:themeColor="text1"/>
          <w:sz w:val="24"/>
        </w:rPr>
        <w:t>”</w:t>
      </w:r>
      <w:r>
        <w:rPr>
          <w:rFonts w:hint="eastAsia" w:ascii="宋体" w:cs="宋体"/>
          <w:color w:val="000000" w:themeColor="text1"/>
          <w:sz w:val="24"/>
          <w:lang w:val="zh-CN"/>
        </w:rPr>
        <w:t>系指供应商按招标文件规定，须向采购方提供的货物或服务。</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3.合格的投标人</w:t>
      </w:r>
    </w:p>
    <w:p>
      <w:pPr>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 xml:space="preserve">3.1 </w:t>
      </w:r>
      <w:r>
        <w:rPr>
          <w:rFonts w:hint="eastAsia" w:cs="宋体" w:asciiTheme="minorEastAsia" w:hAnsiTheme="minorEastAsia"/>
          <w:color w:val="000000" w:themeColor="text1"/>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000000" w:themeColor="text1"/>
          <w:kern w:val="0"/>
          <w:sz w:val="24"/>
          <w:szCs w:val="24"/>
        </w:rPr>
      </w:pPr>
      <w:r>
        <w:rPr>
          <w:rFonts w:cs="宋体" w:asciiTheme="minorEastAsia" w:hAnsiTheme="minorEastAsia"/>
          <w:color w:val="000000" w:themeColor="text1"/>
          <w:kern w:val="0"/>
          <w:sz w:val="24"/>
          <w:szCs w:val="24"/>
        </w:rPr>
        <w:t>3.</w:t>
      </w:r>
      <w:r>
        <w:rPr>
          <w:rFonts w:hint="eastAsia" w:cs="宋体" w:asciiTheme="minorEastAsia" w:hAnsiTheme="minorEastAsia"/>
          <w:color w:val="000000" w:themeColor="text1"/>
          <w:kern w:val="0"/>
          <w:sz w:val="24"/>
          <w:szCs w:val="24"/>
        </w:rPr>
        <w:t>3除单一来源采购项目外，为采购项目提供整体设计、规范编制或者项目管理、监理、检测等服务的供应商，不得再参加该采购项目的其他采购活动。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3.4以联合体形式参加投标的供应商应当具备《中华人民共和国政府采购法》之规定。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3.5 法律、行政法规规定的其他条件。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4．合格的货物和服务</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000000" w:themeColor="text1"/>
          <w:kern w:val="0"/>
          <w:sz w:val="24"/>
          <w:szCs w:val="24"/>
          <w:lang w:val="zh-CN"/>
        </w:rPr>
      </w:pPr>
      <w:r>
        <w:rPr>
          <w:rFonts w:hint="eastAsia" w:ascii="宋体" w:hAnsi="宋体" w:cs="宋体"/>
          <w:color w:val="000000" w:themeColor="text1"/>
          <w:kern w:val="0"/>
          <w:sz w:val="24"/>
          <w:szCs w:val="24"/>
        </w:rPr>
        <w:t>4.5</w:t>
      </w:r>
      <w:r>
        <w:rPr>
          <w:rFonts w:hint="eastAsia" w:ascii="宋体" w:hAnsi="宋体" w:cs="宋体"/>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4.6如投标人所投产品被列入《信息安全产品强制性认证目录》，投标人不能提供超出此目录范畴外的替代品并须在投标文件中提供：</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①中国信息安全认证中心官网（http://www.isccc.gov.cn/index.shtml）产品查询结果截图并加盖投标人公章；</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color w:val="000000" w:themeColor="text1"/>
          <w:kern w:val="0"/>
          <w:sz w:val="24"/>
          <w:szCs w:val="24"/>
        </w:rPr>
        <w:t>中国国家信息安全产品认证证书</w:t>
      </w:r>
      <w:r>
        <w:rPr>
          <w:rFonts w:hint="eastAsia" w:ascii="宋体" w:hAnsi="宋体" w:cs="宋体"/>
          <w:color w:val="000000" w:themeColor="text1"/>
          <w:kern w:val="0"/>
          <w:sz w:val="24"/>
          <w:szCs w:val="24"/>
        </w:rPr>
        <w:fldChar w:fldCharType="end"/>
      </w:r>
      <w:r>
        <w:rPr>
          <w:rFonts w:hint="eastAsia" w:ascii="宋体" w:hAnsi="宋体" w:cs="宋体"/>
          <w:color w:val="000000" w:themeColor="text1"/>
          <w:kern w:val="0"/>
          <w:sz w:val="24"/>
          <w:szCs w:val="24"/>
        </w:rPr>
        <w:t>》的原件扫描件（或图片）并加盖投标人公章。</w:t>
      </w:r>
    </w:p>
    <w:p>
      <w:pPr>
        <w:autoSpaceDE w:val="0"/>
        <w:autoSpaceDN w:val="0"/>
        <w:spacing w:line="360" w:lineRule="auto"/>
        <w:contextualSpacing/>
        <w:rPr>
          <w:rFonts w:ascii="宋体" w:hAnsi="宋体" w:cs="宋体"/>
          <w:color w:val="000000" w:themeColor="text1"/>
          <w:kern w:val="0"/>
          <w:sz w:val="24"/>
          <w:szCs w:val="24"/>
        </w:rPr>
      </w:pPr>
      <w:r>
        <w:rPr>
          <w:rFonts w:hint="eastAsia" w:ascii="宋体" w:hAnsi="宋体" w:cs="宋体"/>
          <w:color w:val="000000" w:themeColor="text1"/>
          <w:kern w:val="0"/>
          <w:sz w:val="24"/>
          <w:szCs w:val="24"/>
        </w:rPr>
        <w:t>注：仅需提供序号①～②其中之一即可。</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5．投标费用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6．保密</w:t>
      </w:r>
    </w:p>
    <w:p>
      <w:pPr>
        <w:spacing w:line="360" w:lineRule="auto"/>
        <w:rPr>
          <w:rFonts w:ascii="黑体" w:hAnsi="宋体" w:eastAsia="黑体"/>
          <w:b/>
          <w:bCs/>
          <w:color w:val="000000" w:themeColor="text1"/>
          <w:szCs w:val="21"/>
        </w:rPr>
      </w:pPr>
      <w:r>
        <w:rPr>
          <w:rFonts w:hint="eastAsia" w:hAnsi="宋体"/>
          <w:color w:val="000000" w:themeColor="text1"/>
          <w:szCs w:val="21"/>
        </w:rPr>
        <w:t>参与招标投标活动的各方应对招标文件和投标文件中的商业和技术等秘密保密，违者应对由此造成的后果承担法律责任。</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7.语言文字</w:t>
      </w:r>
    </w:p>
    <w:p>
      <w:pPr>
        <w:spacing w:line="360" w:lineRule="auto"/>
        <w:rPr>
          <w:rFonts w:ascii="宋体" w:hAnsi="宋体"/>
          <w:color w:val="000000" w:themeColor="text1"/>
          <w:szCs w:val="21"/>
        </w:rPr>
      </w:pPr>
      <w:r>
        <w:rPr>
          <w:rFonts w:hint="eastAsia" w:ascii="宋体" w:hAnsi="宋体"/>
          <w:color w:val="000000" w:themeColor="text1"/>
          <w:szCs w:val="21"/>
        </w:rPr>
        <w:t>除专用术语外，与招标投标有关的语言均使用中文。必要时专用术语应附有中文注释。</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8.计量单位</w:t>
      </w:r>
    </w:p>
    <w:p>
      <w:pPr>
        <w:spacing w:line="360" w:lineRule="auto"/>
        <w:rPr>
          <w:rFonts w:ascii="宋体" w:hAnsi="宋体"/>
          <w:color w:val="000000" w:themeColor="text1"/>
          <w:szCs w:val="21"/>
        </w:rPr>
      </w:pPr>
      <w:r>
        <w:rPr>
          <w:rFonts w:hint="eastAsia" w:ascii="宋体" w:hAnsi="宋体"/>
          <w:color w:val="000000" w:themeColor="text1"/>
          <w:szCs w:val="21"/>
        </w:rPr>
        <w:t>所有计量均采用中华人民共和国法定计量单位。</w:t>
      </w: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二、招标文件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9．招标文件构成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9.1 招标文件由以下部分组成：</w:t>
      </w:r>
    </w:p>
    <w:p>
      <w:pPr>
        <w:autoSpaceDE w:val="0"/>
        <w:autoSpaceDN w:val="0"/>
        <w:spacing w:line="360" w:lineRule="auto"/>
        <w:ind w:firstLine="120" w:firstLineChars="5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(1)投标邀请（招标公告）</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（2）投标人须知</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（3）项目需求及其他要求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（4）政府采购政策功能</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（5）资格审查、评标方法与评标标准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（6）合同条款及格式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（7）投标文件有关格式</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根据本章第10款和第11款对招标文件所作的澄清、修改，构成招标文件的组成部分。</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10.招标文件的澄清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10.1</w:t>
      </w:r>
      <w:r>
        <w:rPr>
          <w:rFonts w:cs="宋体" w:asciiTheme="minorEastAsia" w:hAnsiTheme="minorEastAsia"/>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平台上发布疑问内容，要求招标人对招标文件予以澄清。</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10.2</w:t>
      </w:r>
      <w:r>
        <w:rPr>
          <w:rFonts w:cs="宋体" w:asciiTheme="minorEastAsia" w:hAnsiTheme="minorEastAsia"/>
          <w:color w:val="000000" w:themeColor="text1"/>
          <w:kern w:val="0"/>
          <w:sz w:val="24"/>
          <w:szCs w:val="24"/>
        </w:rPr>
        <w:t>招标文件的澄清将在投标人须知前附表规定的投标截止时间15天前发布在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平台上，所有下载招标文件的投标人请及时查看。如果澄清发出的时间距投标截止时间不足15天，相应延长投标截止时间。</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11.招标文件的修改</w:t>
      </w:r>
    </w:p>
    <w:p>
      <w:pPr>
        <w:autoSpaceDE w:val="0"/>
        <w:autoSpaceDN w:val="0"/>
        <w:spacing w:line="360" w:lineRule="auto"/>
        <w:contextualSpacing/>
        <w:rPr>
          <w:rFonts w:cs="宋体" w:asciiTheme="minorEastAsia" w:hAnsiTheme="minorEastAsia"/>
          <w:color w:val="000000" w:themeColor="text1"/>
          <w:kern w:val="0"/>
          <w:sz w:val="24"/>
          <w:szCs w:val="24"/>
        </w:rPr>
      </w:pPr>
      <w:bookmarkStart w:id="0" w:name="_Toc256519655"/>
      <w:r>
        <w:rPr>
          <w:rFonts w:hint="eastAsia" w:cs="宋体" w:asciiTheme="minorEastAsia" w:hAnsiTheme="minorEastAsia"/>
          <w:color w:val="000000" w:themeColor="text1"/>
          <w:kern w:val="0"/>
          <w:sz w:val="24"/>
          <w:szCs w:val="24"/>
        </w:rPr>
        <w:t>11.1</w:t>
      </w:r>
      <w:bookmarkEnd w:id="0"/>
      <w:r>
        <w:rPr>
          <w:rFonts w:cs="宋体" w:asciiTheme="minorEastAsia" w:hAnsiTheme="minorEastAsia"/>
          <w:color w:val="000000" w:themeColor="text1"/>
          <w:kern w:val="0"/>
          <w:sz w:val="24"/>
          <w:szCs w:val="24"/>
        </w:rPr>
        <w:t xml:space="preserve"> 在投标截止时间15天前，招标人在</w:t>
      </w:r>
      <w:r>
        <w:rPr>
          <w:rFonts w:hint="eastAsia" w:cs="宋体" w:asciiTheme="minorEastAsia" w:hAnsiTheme="minorEastAsia"/>
          <w:color w:val="000000" w:themeColor="text1"/>
          <w:kern w:val="0"/>
          <w:sz w:val="24"/>
          <w:szCs w:val="24"/>
        </w:rPr>
        <w:t>全国公共资源交易平台（河南省·许昌市）</w:t>
      </w:r>
      <w:r>
        <w:rPr>
          <w:rFonts w:cs="宋体" w:asciiTheme="minorEastAsia" w:hAnsiTheme="minorEastAsia"/>
          <w:color w:val="000000" w:themeColor="text1"/>
          <w:kern w:val="0"/>
          <w:sz w:val="24"/>
          <w:szCs w:val="24"/>
        </w:rPr>
        <w:t>平台上发布修改招标文件，各投标单位请及时查看。如果修改招标文件的时间距投标截止时间不足15天，相应延长投标截止时间。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11</w:t>
      </w:r>
      <w:r>
        <w:rPr>
          <w:rFonts w:cs="宋体" w:asciiTheme="minorEastAsia" w:hAnsiTheme="minorEastAsia"/>
          <w:color w:val="000000" w:themeColor="text1"/>
          <w:kern w:val="0"/>
          <w:sz w:val="24"/>
          <w:szCs w:val="24"/>
        </w:rPr>
        <w:t xml:space="preserve">.2 </w:t>
      </w:r>
      <w:r>
        <w:rPr>
          <w:rFonts w:hint="eastAsia" w:cs="宋体" w:asciiTheme="minorEastAsia" w:hAnsiTheme="minorEastAsia"/>
          <w:color w:val="000000" w:themeColor="text1"/>
          <w:kern w:val="0"/>
          <w:sz w:val="24"/>
          <w:szCs w:val="24"/>
        </w:rPr>
        <w:t>招标文件澄清和修改作为招标文件的组成部分，前后矛盾时以最后发出的为准。</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三、投标文件</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12.投标文件的组成</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12.1 投标文件的构成应符合法律法规及招标文件的要求。</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12.3 投标文件由资格证明材料、符合性证明材料、其它材料等组成。</w:t>
      </w:r>
    </w:p>
    <w:p>
      <w:pPr>
        <w:widowControl/>
        <w:spacing w:line="360" w:lineRule="auto"/>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本项目采购单位不允许分包。 </w:t>
      </w:r>
    </w:p>
    <w:p>
      <w:pPr>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12.5 投标人登录许昌公共资源交易系统下载“许昌投标文件制作系统SEARUN V1.0”，按招标文件要求根据所投标段制作电子投标文件。 </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12.6 一个标段对应生成一个文件夹（xxxx项目xx标段）, 其中包含2个文件和1个文件夹。后缀名为“.file”的文件用于电子投标使用。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电子投标文件制作技术咨询：0374-2961598。</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13.投标报价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13.1 投标人根据采购人提供的有关资料、招标文件及招标文件补充答疑，结合本项目实际情况和市场行情自主合理报价。</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13.3 投标报价为投标人完成采购范围内各项费用的总和。投标人不得以任何理由重复计算相关费用。</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13.5 成交价结算时除合同约定可调整内容以外，均不作调整。</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13.6投标人所提供的产品必须是符合国家相关质量标准的正规厂家的合格产品。</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14</w:t>
      </w:r>
      <w:r>
        <w:rPr>
          <w:rFonts w:cs="宋体" w:asciiTheme="minorEastAsia" w:hAnsiTheme="minorEastAsia"/>
          <w:b/>
          <w:color w:val="000000" w:themeColor="text1"/>
          <w:kern w:val="0"/>
          <w:sz w:val="24"/>
          <w:szCs w:val="24"/>
        </w:rPr>
        <w:t xml:space="preserve">. </w:t>
      </w:r>
      <w:r>
        <w:rPr>
          <w:rFonts w:hint="eastAsia" w:cs="宋体" w:asciiTheme="minorEastAsia" w:hAnsiTheme="minorEastAsia"/>
          <w:b/>
          <w:color w:val="000000" w:themeColor="text1"/>
          <w:kern w:val="0"/>
          <w:sz w:val="24"/>
          <w:szCs w:val="24"/>
        </w:rPr>
        <w:t>投标货币</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本次招标项目的投标均以</w:t>
      </w:r>
      <w:r>
        <w:rPr>
          <w:rFonts w:hint="eastAsia" w:cs="宋体" w:asciiTheme="minorEastAsia" w:hAnsiTheme="minorEastAsia"/>
          <w:b/>
          <w:color w:val="000000" w:themeColor="text1"/>
          <w:kern w:val="0"/>
          <w:sz w:val="24"/>
          <w:szCs w:val="24"/>
        </w:rPr>
        <w:t>人民币</w:t>
      </w:r>
      <w:r>
        <w:rPr>
          <w:rFonts w:hint="eastAsia" w:cs="宋体" w:asciiTheme="minorEastAsia" w:hAnsiTheme="minorEastAsia"/>
          <w:color w:val="000000" w:themeColor="text1"/>
          <w:kern w:val="0"/>
          <w:sz w:val="24"/>
          <w:szCs w:val="24"/>
        </w:rPr>
        <w:t>报价。</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15．投标有效期</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15.1 投标有效期从提交投标文件的截止之日起算为</w:t>
      </w:r>
      <w:r>
        <w:rPr>
          <w:rFonts w:hint="eastAsia" w:cs="宋体" w:asciiTheme="minorEastAsia" w:hAnsiTheme="minorEastAsia"/>
          <w:b/>
          <w:color w:val="000000" w:themeColor="text1"/>
          <w:kern w:val="0"/>
          <w:sz w:val="24"/>
          <w:szCs w:val="24"/>
        </w:rPr>
        <w:t>60天</w:t>
      </w:r>
      <w:r>
        <w:rPr>
          <w:rFonts w:hint="eastAsia" w:cs="宋体" w:asciiTheme="minorEastAsia" w:hAnsiTheme="minor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15.2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完毕为止。</w:t>
      </w:r>
    </w:p>
    <w:p>
      <w:pPr>
        <w:autoSpaceDE w:val="0"/>
        <w:autoSpaceDN w:val="0"/>
        <w:spacing w:line="360" w:lineRule="auto"/>
        <w:contextualSpacing/>
        <w:rPr>
          <w:rFonts w:cs="宋体" w:asciiTheme="minorEastAsia" w:hAnsiTheme="minorEastAsia"/>
          <w:b/>
          <w:color w:val="000000" w:themeColor="text1"/>
          <w:kern w:val="0"/>
          <w:sz w:val="24"/>
          <w:szCs w:val="24"/>
        </w:rPr>
      </w:pPr>
      <w:r>
        <w:rPr>
          <w:rFonts w:hint="eastAsia" w:cs="宋体" w:asciiTheme="minorEastAsia" w:hAnsiTheme="minorEastAsia"/>
          <w:b/>
          <w:color w:val="000000" w:themeColor="text1"/>
          <w:kern w:val="0"/>
          <w:sz w:val="24"/>
          <w:szCs w:val="24"/>
        </w:rPr>
        <w:t>16.投标文件格式</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16.2 投标人应按招标文件提供的格式编写投标文件。招标文件未提供标准格式的投标人可自行拟定。</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17. 投标文件的签署</w:t>
      </w:r>
    </w:p>
    <w:p>
      <w:pPr>
        <w:tabs>
          <w:tab w:val="left" w:pos="1260"/>
        </w:tabs>
        <w:autoSpaceDE w:val="0"/>
        <w:autoSpaceDN w:val="0"/>
        <w:adjustRightInd w:val="0"/>
        <w:spacing w:line="360" w:lineRule="auto"/>
        <w:contextualSpacing/>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在招标文件中已明示需盖章及签名之处，电子投标文件按招标文件要求加盖电子印章和法人电子印章。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18. 备选投标方案</w:t>
      </w:r>
    </w:p>
    <w:p>
      <w:pPr>
        <w:spacing w:line="360" w:lineRule="auto"/>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 不允许递交备选投标方案。</w:t>
      </w:r>
    </w:p>
    <w:p>
      <w:pPr>
        <w:autoSpaceDE w:val="0"/>
        <w:autoSpaceDN w:val="0"/>
        <w:spacing w:line="360" w:lineRule="auto"/>
        <w:contextualSpacing/>
        <w:rPr>
          <w:rFonts w:cs="宋体" w:asciiTheme="minorEastAsia" w:hAnsiTheme="minorEastAsia"/>
          <w:color w:val="000000" w:themeColor="text1"/>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rPr>
        <w:t>19</w:t>
      </w:r>
      <w:r>
        <w:rPr>
          <w:rFonts w:hint="eastAsia" w:ascii="新宋体" w:hAnsi="新宋体" w:eastAsia="新宋体" w:cs="仿宋_GB2312"/>
          <w:b/>
          <w:color w:val="000000" w:themeColor="text1"/>
          <w:sz w:val="24"/>
          <w:szCs w:val="24"/>
          <w:lang w:val="zh-CN"/>
        </w:rPr>
        <w:t>.投标文件的数量</w:t>
      </w:r>
    </w:p>
    <w:p>
      <w:pPr>
        <w:autoSpaceDE w:val="0"/>
        <w:autoSpaceDN w:val="0"/>
        <w:spacing w:line="360" w:lineRule="auto"/>
        <w:contextualSpacing/>
        <w:rPr>
          <w:rFonts w:cs="宋体" w:asciiTheme="minorEastAsia" w:hAnsiTheme="minorEastAsia"/>
          <w:color w:val="000000" w:themeColor="text1"/>
          <w:kern w:val="0"/>
          <w:sz w:val="24"/>
          <w:szCs w:val="21"/>
        </w:rPr>
      </w:pPr>
      <w:r>
        <w:rPr>
          <w:rFonts w:hint="eastAsia" w:cs="宋体" w:asciiTheme="minorEastAsia" w:hAnsiTheme="minorEastAsia"/>
          <w:color w:val="000000" w:themeColor="text1"/>
          <w:kern w:val="0"/>
          <w:sz w:val="24"/>
          <w:szCs w:val="21"/>
        </w:rPr>
        <w:t>投标人应提交投标文件份数见“投标人须知前附表”。</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20．投标截止时间</w:t>
      </w:r>
    </w:p>
    <w:p>
      <w:pPr>
        <w:autoSpaceDE w:val="0"/>
        <w:autoSpaceDN w:val="0"/>
        <w:spacing w:line="360" w:lineRule="auto"/>
        <w:contextualSpacing/>
        <w:rPr>
          <w:rFonts w:cs="宋体" w:asciiTheme="minorEastAsia" w:hAnsiTheme="minorEastAsia"/>
          <w:color w:val="000000" w:themeColor="text1"/>
          <w:kern w:val="0"/>
          <w:sz w:val="24"/>
          <w:szCs w:val="21"/>
        </w:rPr>
      </w:pPr>
      <w:r>
        <w:rPr>
          <w:rFonts w:hint="eastAsia" w:cs="宋体" w:asciiTheme="minorEastAsia" w:hAnsiTheme="minorEastAsia"/>
          <w:color w:val="000000" w:themeColor="text1"/>
          <w:kern w:val="0"/>
          <w:sz w:val="24"/>
          <w:szCs w:val="21"/>
        </w:rPr>
        <w:t>投标人必须在“投标邀请”和“投标人须知前附表”中规定的投标截止时间前，将加密电子投标文件（</w:t>
      </w:r>
      <w:r>
        <w:rPr>
          <w:rFonts w:cs="宋体" w:asciiTheme="minorEastAsia" w:hAnsiTheme="minorEastAsia"/>
          <w:color w:val="000000" w:themeColor="text1"/>
          <w:kern w:val="0"/>
          <w:sz w:val="24"/>
          <w:szCs w:val="21"/>
        </w:rPr>
        <w:t>.file</w:t>
      </w:r>
      <w:r>
        <w:rPr>
          <w:rFonts w:hint="eastAsia" w:cs="宋体" w:asciiTheme="minorEastAsia" w:hAnsiTheme="minorEastAsia"/>
          <w:color w:val="000000" w:themeColor="text1"/>
          <w:kern w:val="0"/>
          <w:sz w:val="24"/>
          <w:szCs w:val="21"/>
        </w:rPr>
        <w:t>格式）通过《全国公共资源交易平台(河南省</w:t>
      </w:r>
      <w:r>
        <w:rPr>
          <w:rFonts w:hint="eastAsia" w:ascii="MS Mincho" w:hAnsi="MS Mincho" w:eastAsia="MS Mincho" w:cs="MS Mincho"/>
          <w:color w:val="000000" w:themeColor="text1"/>
          <w:kern w:val="0"/>
          <w:sz w:val="24"/>
          <w:szCs w:val="21"/>
        </w:rPr>
        <w:t>▪</w:t>
      </w:r>
      <w:r>
        <w:rPr>
          <w:rFonts w:hint="eastAsia" w:cs="宋体" w:asciiTheme="minorEastAsia" w:hAnsiTheme="minorEastAsia"/>
          <w:color w:val="000000" w:themeColor="text1"/>
          <w:kern w:val="0"/>
          <w:sz w:val="24"/>
          <w:szCs w:val="21"/>
        </w:rPr>
        <w:t>许昌市)》公共资源交易系统成功上传。</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rPr>
      </w:pPr>
      <w:r>
        <w:rPr>
          <w:rFonts w:hint="eastAsia" w:ascii="新宋体" w:hAnsi="新宋体" w:eastAsia="新宋体" w:cs="仿宋_GB2312"/>
          <w:b/>
          <w:color w:val="000000" w:themeColor="text1"/>
          <w:sz w:val="24"/>
          <w:szCs w:val="24"/>
        </w:rPr>
        <w:t>21. 迟交的投标文件</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投标截止时间之后上传的投标文件，招标人将拒绝接收。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2</w:t>
      </w:r>
      <w:r>
        <w:rPr>
          <w:rFonts w:hint="eastAsia" w:ascii="新宋体" w:hAnsi="新宋体" w:eastAsia="新宋体" w:cs="仿宋_GB2312"/>
          <w:b/>
          <w:color w:val="000000" w:themeColor="text1"/>
          <w:sz w:val="24"/>
          <w:szCs w:val="24"/>
        </w:rPr>
        <w:t>2</w:t>
      </w:r>
      <w:r>
        <w:rPr>
          <w:rFonts w:hint="eastAsia" w:ascii="新宋体" w:hAnsi="新宋体" w:eastAsia="新宋体" w:cs="仿宋_GB2312"/>
          <w:b/>
          <w:color w:val="000000" w:themeColor="text1"/>
          <w:sz w:val="24"/>
          <w:szCs w:val="24"/>
          <w:lang w:val="zh-CN"/>
        </w:rPr>
        <w:t>. 投标文件的修改和撤回</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lang w:val="zh-CN"/>
        </w:rPr>
        <w:t>2</w:t>
      </w:r>
      <w:r>
        <w:rPr>
          <w:rFonts w:hint="eastAsia" w:ascii="新宋体" w:hAnsi="新宋体" w:eastAsia="新宋体" w:cs="仿宋_GB2312"/>
          <w:color w:val="000000" w:themeColor="text1"/>
          <w:sz w:val="24"/>
          <w:szCs w:val="24"/>
        </w:rPr>
        <w:t>2</w:t>
      </w:r>
      <w:r>
        <w:rPr>
          <w:rFonts w:hint="eastAsia" w:ascii="新宋体" w:hAnsi="新宋体" w:eastAsia="新宋体" w:cs="仿宋_GB2312"/>
          <w:color w:val="000000" w:themeColor="text1"/>
          <w:sz w:val="24"/>
          <w:szCs w:val="24"/>
          <w:lang w:val="zh-CN"/>
        </w:rPr>
        <w:t>.1</w:t>
      </w:r>
      <w:r>
        <w:rPr>
          <w:rFonts w:hint="eastAsia" w:ascii="新宋体" w:hAnsi="新宋体" w:eastAsia="新宋体" w:cs="仿宋_GB2312"/>
          <w:color w:val="000000" w:themeColor="text1"/>
          <w:sz w:val="24"/>
          <w:szCs w:val="24"/>
        </w:rPr>
        <w:t>投标人在投标截止时间前，对投标文件进行补充、修改或者撤回的，须书面通知招标人。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投标人应当在投标截止时间前完成电子投标文件的提交，可以补充、修改或撤回。投标截止时间前未完成电子投标文件提交的，视为撤回投标文件。</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22.2投标人补充、修改的内容并作为投标文件的组成部分。补充或修改应当按招标文件要求签署、盖章、提交，并应注明“修改</w:t>
      </w:r>
      <w:r>
        <w:rPr>
          <w:rFonts w:ascii="新宋体" w:hAnsi="新宋体" w:eastAsia="新宋体" w:cs="仿宋_GB2312"/>
          <w:color w:val="000000" w:themeColor="text1"/>
          <w:sz w:val="24"/>
          <w:szCs w:val="24"/>
        </w:rPr>
        <w:t>”</w:t>
      </w:r>
      <w:r>
        <w:rPr>
          <w:rFonts w:hint="eastAsia" w:ascii="新宋体" w:hAnsi="新宋体" w:eastAsia="新宋体" w:cs="仿宋_GB2312"/>
          <w:color w:val="000000" w:themeColor="text1"/>
          <w:sz w:val="24"/>
          <w:szCs w:val="24"/>
        </w:rPr>
        <w:t>或“补充</w:t>
      </w:r>
      <w:r>
        <w:rPr>
          <w:rFonts w:ascii="新宋体" w:hAnsi="新宋体" w:eastAsia="新宋体" w:cs="仿宋_GB2312"/>
          <w:color w:val="000000" w:themeColor="text1"/>
          <w:sz w:val="24"/>
          <w:szCs w:val="24"/>
        </w:rPr>
        <w:t>”</w:t>
      </w:r>
      <w:r>
        <w:rPr>
          <w:rFonts w:hint="eastAsia" w:ascii="新宋体" w:hAnsi="新宋体" w:eastAsia="新宋体" w:cs="仿宋_GB2312"/>
          <w:color w:val="000000" w:themeColor="text1"/>
          <w:sz w:val="24"/>
          <w:szCs w:val="24"/>
        </w:rPr>
        <w:t>字样。</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22.3投标人在提交投标文件后，可以撤回其投标，但投标人必须在规定的投标截止时间前以书面形式告知招标人。</w:t>
      </w:r>
    </w:p>
    <w:p>
      <w:pPr>
        <w:tabs>
          <w:tab w:val="left" w:pos="1260"/>
        </w:tabs>
        <w:adjustRightInd w:val="0"/>
        <w:rPr>
          <w:rFonts w:ascii="新宋体" w:hAnsi="新宋体" w:eastAsia="新宋体" w:cs="仿宋_GB2312"/>
          <w:color w:val="000000" w:themeColor="text1"/>
          <w:sz w:val="24"/>
          <w:szCs w:val="24"/>
        </w:rPr>
      </w:pPr>
      <w:r>
        <w:rPr>
          <w:rFonts w:hint="eastAsia" w:ascii="新宋体" w:hAnsi="新宋体" w:eastAsia="新宋体" w:cs="仿宋_GB2312"/>
          <w:color w:val="000000" w:themeColor="text1"/>
          <w:sz w:val="24"/>
          <w:szCs w:val="24"/>
        </w:rPr>
        <w:t>22.4投标人不得在投标有效期内撤销投标文件，否则投标人将承担违背投标承诺函的责任追究。</w:t>
      </w: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开标</w:t>
      </w:r>
    </w:p>
    <w:p>
      <w:pPr>
        <w:tabs>
          <w:tab w:val="left" w:pos="1260"/>
        </w:tabs>
        <w:adjustRightInd w:val="0"/>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23.1</w:t>
      </w:r>
      <w:r>
        <w:rPr>
          <w:rFonts w:hint="eastAsia" w:cs="仿宋_GB2312" w:asciiTheme="minorEastAsia" w:hAnsiTheme="minorEastAsia"/>
          <w:color w:val="000000" w:themeColor="text1"/>
          <w:sz w:val="24"/>
          <w:szCs w:val="24"/>
        </w:rPr>
        <w:t>招标人将按招标文件规定的时间和地点组织远程不见面开标。开标由代理机构主持，投标人无须到现场。评标委员会成员不得参加开标活动。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.2 招标人应当对开标、评标现场活动进行全程录音录像。录音录像应当清晰可辨，音像资料作为采购文件一并存档。</w:t>
      </w:r>
    </w:p>
    <w:p>
      <w:pPr>
        <w:tabs>
          <w:tab w:val="left" w:pos="1260"/>
        </w:tabs>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23.3</w:t>
      </w:r>
      <w:r>
        <w:rPr>
          <w:rFonts w:hint="eastAsia" w:cs="仿宋_GB2312" w:asciiTheme="minorEastAsia" w:hAnsiTheme="minor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23.4</w:t>
      </w:r>
      <w:r>
        <w:rPr>
          <w:rFonts w:hint="eastAsia" w:cs="仿宋_GB2312" w:asciiTheme="minorEastAsia" w:hAnsiTheme="minorEastAsia"/>
          <w:color w:val="000000" w:themeColor="text1"/>
          <w:sz w:val="24"/>
          <w:szCs w:val="24"/>
          <w:lang w:val="zh-CN"/>
        </w:rPr>
        <w:t xml:space="preserve"> 电子投标文件的解密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lang w:val="zh-CN"/>
        </w:rPr>
        <w:t>（1）投标人解密：</w:t>
      </w:r>
      <w:r>
        <w:rPr>
          <w:rFonts w:hint="eastAsia" w:cs="仿宋_GB2312" w:asciiTheme="minorEastAsia" w:hAnsiTheme="minorEastAsia"/>
          <w:color w:val="000000" w:themeColor="text1"/>
          <w:sz w:val="24"/>
          <w:szCs w:val="24"/>
        </w:rPr>
        <w:t>投标人解密：投标人使用本单位CA数字证书远程进行解密</w:t>
      </w:r>
      <w:r>
        <w:rPr>
          <w:rFonts w:hint="eastAsia" w:cs="仿宋_GB2312" w:asciiTheme="minorEastAsia" w:hAnsiTheme="minorEastAsia"/>
          <w:color w:val="000000" w:themeColor="text1"/>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（2）代理机构解密：代理机构按电子投标文件到达交易系统的先后顺序，使用代理机构CA数字证书进行再次解密。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23.5 电子投标文件解密异常情况处理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因投标人原因电子投标文件解密失败的，其投标将被拒绝。</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23.6 投标人不足3家的，不得开标。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23.9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4</w:t>
      </w:r>
      <w:r>
        <w:rPr>
          <w:rFonts w:hint="eastAsia" w:cs="仿宋_GB2312" w:asciiTheme="minorEastAsia" w:hAnsiTheme="minorEastAsia"/>
          <w:b/>
          <w:color w:val="000000" w:themeColor="text1"/>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asciiTheme="minorEastAsia" w:hAnsiTheme="minorEastAsia"/>
          <w:bCs/>
          <w:color w:val="000000" w:themeColor="text1"/>
          <w:sz w:val="24"/>
          <w:szCs w:val="24"/>
        </w:rPr>
        <w:t>开标结束后，采购人依法对投标人的资格进行审查。</w:t>
      </w:r>
      <w:r>
        <w:rPr>
          <w:rFonts w:hint="eastAsia" w:cs="仿宋_GB2312" w:asciiTheme="minorEastAsia" w:hAnsiTheme="minorEastAsia"/>
          <w:color w:val="000000" w:themeColor="text1"/>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招标人将依法组建评标委员会，评标委员会由采购人代表和评审专家组成.评标委员会成员人数确定方式见投标人须知前附表。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.3评标委员会成员有下列情形之一的，应当回避：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（1）采购人或供应商的主要负责人的近亲属；</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（2）项目主管部门或者行政监督部门的人员；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（3）与投标人有经济利益关系，可能影响对投标公正评审的；</w:t>
      </w:r>
    </w:p>
    <w:p>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hint="eastAsia" w:cs="仿宋_GB2312" w:asciiTheme="minorEastAsia" w:hAnsiTheme="minorEastAsia"/>
          <w:color w:val="000000" w:themeColor="text1"/>
          <w:sz w:val="24"/>
          <w:szCs w:val="24"/>
          <w:lang w:val="zh-CN"/>
        </w:rPr>
        <w:t>（4）曾因在招标、评标以及其他与招标投标有关活动中从事违法行为而受过行政处罚或</w:t>
      </w:r>
      <w:r>
        <w:rPr>
          <w:rFonts w:hint="eastAsia" w:ascii="宋体" w:hAnsi="宋体" w:cs="仿宋_GB2312"/>
          <w:color w:val="000000" w:themeColor="text1"/>
          <w:kern w:val="0"/>
          <w:szCs w:val="21"/>
        </w:rPr>
        <w:t>刑事处罚的。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.6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6</w:t>
      </w:r>
      <w:r>
        <w:rPr>
          <w:rFonts w:hint="eastAsia" w:cs="仿宋_GB2312" w:asciiTheme="minorEastAsia" w:hAnsiTheme="minorEastAsia"/>
          <w:b/>
          <w:color w:val="000000" w:themeColor="text1"/>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.1</w:t>
      </w:r>
      <w:r>
        <w:rPr>
          <w:rFonts w:hint="eastAsia" w:ascii="宋体" w:cs="宋体"/>
          <w:color w:val="000000" w:themeColor="text1"/>
          <w:sz w:val="24"/>
          <w:lang w:val="zh-CN"/>
        </w:rPr>
        <w:t>评标委员会应当对符合资格的投标人的投标文件进行符合性审查，以确定其是否满足招标文件的实质性要求。</w:t>
      </w:r>
      <w:r>
        <w:rPr>
          <w:rFonts w:hint="eastAsia" w:cs="仿宋_GB2312" w:asciiTheme="minorEastAsia" w:hAnsiTheme="minorEastAsia"/>
          <w:color w:val="000000" w:themeColor="text1"/>
          <w:sz w:val="24"/>
          <w:szCs w:val="24"/>
          <w:lang w:val="zh-CN"/>
        </w:rPr>
        <w:t>。</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6</w:t>
      </w:r>
      <w:r>
        <w:rPr>
          <w:rFonts w:hint="eastAsia" w:cs="仿宋_GB2312" w:asciiTheme="minorEastAsia" w:hAnsiTheme="minorEastAsia"/>
          <w:color w:val="000000" w:themeColor="text1"/>
          <w:sz w:val="24"/>
          <w:szCs w:val="24"/>
          <w:lang w:val="zh-CN"/>
        </w:rPr>
        <w:t>.2</w:t>
      </w:r>
      <w:r>
        <w:rPr>
          <w:rFonts w:hint="eastAsia" w:ascii="宋体" w:cs="宋体"/>
          <w:color w:val="000000" w:themeColor="text1"/>
          <w:sz w:val="24"/>
          <w:lang w:val="zh-CN"/>
        </w:rPr>
        <w:t>评标委员会将拒绝被确定为非实质性响应的投标，投标人不能通过修正或撤销不符之处而使投标成为实质性响应的投标。</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2</w:t>
      </w:r>
      <w:r>
        <w:rPr>
          <w:rFonts w:hint="eastAsia" w:ascii="宋体" w:cs="宋体"/>
          <w:color w:val="000000" w:themeColor="text1"/>
          <w:sz w:val="24"/>
        </w:rPr>
        <w:t>6</w:t>
      </w:r>
      <w:r>
        <w:rPr>
          <w:rFonts w:hint="eastAsia" w:ascii="宋体" w:cs="宋体"/>
          <w:color w:val="000000" w:themeColor="text1"/>
          <w:sz w:val="24"/>
          <w:lang w:val="zh-CN"/>
        </w:rPr>
        <w:t>.3</w:t>
      </w:r>
      <w:r>
        <w:rPr>
          <w:rFonts w:ascii="宋体" w:cs="宋体"/>
          <w:color w:val="000000" w:themeColor="text1"/>
          <w:sz w:val="24"/>
          <w:lang w:val="zh-CN"/>
        </w:rPr>
        <w:t>.</w:t>
      </w:r>
      <w:r>
        <w:rPr>
          <w:rFonts w:hint="eastAsia" w:ascii="宋体" w:cs="宋体"/>
          <w:color w:val="000000" w:themeColor="text1"/>
          <w:sz w:val="24"/>
          <w:lang w:val="zh-CN"/>
        </w:rPr>
        <w:t>对投标文件的评估和比较</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评标委员会将对实质性响应的投标文件进行比较和评价。</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2</w:t>
      </w:r>
      <w:r>
        <w:rPr>
          <w:rFonts w:hint="eastAsia" w:cs="仿宋_GB2312" w:asciiTheme="minorEastAsia" w:hAnsiTheme="minorEastAsia"/>
          <w:b/>
          <w:color w:val="000000" w:themeColor="text1"/>
          <w:sz w:val="24"/>
          <w:szCs w:val="24"/>
        </w:rPr>
        <w:t>7</w:t>
      </w:r>
      <w:r>
        <w:rPr>
          <w:rFonts w:hint="eastAsia" w:cs="仿宋_GB2312" w:asciiTheme="minorEastAsia" w:hAnsiTheme="minorEastAsia"/>
          <w:b/>
          <w:color w:val="000000" w:themeColor="text1"/>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w:t>
      </w:r>
      <w:r>
        <w:rPr>
          <w:rFonts w:hint="eastAsia" w:cs="仿宋_GB2312" w:asciiTheme="minorEastAsia" w:hAnsiTheme="minorEastAsia"/>
          <w:color w:val="000000" w:themeColor="text1"/>
          <w:sz w:val="24"/>
          <w:szCs w:val="24"/>
        </w:rPr>
        <w:t>7</w:t>
      </w:r>
      <w:r>
        <w:rPr>
          <w:rFonts w:hint="eastAsia" w:cs="仿宋_GB2312" w:asciiTheme="minorEastAsia" w:hAnsiTheme="minorEastAsia"/>
          <w:color w:val="000000" w:themeColor="text1"/>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ascii="宋体" w:cs="宋体"/>
          <w:b/>
          <w:bCs/>
          <w:color w:val="000000" w:themeColor="text1"/>
          <w:sz w:val="24"/>
          <w:lang w:val="zh-CN"/>
        </w:rPr>
        <w:t>2</w:t>
      </w:r>
      <w:r>
        <w:rPr>
          <w:rFonts w:hint="eastAsia" w:ascii="宋体" w:cs="宋体"/>
          <w:b/>
          <w:bCs/>
          <w:color w:val="000000" w:themeColor="text1"/>
          <w:sz w:val="24"/>
        </w:rPr>
        <w:t>8</w:t>
      </w:r>
      <w:r>
        <w:rPr>
          <w:rFonts w:hint="eastAsia" w:ascii="宋体" w:cs="宋体"/>
          <w:b/>
          <w:bCs/>
          <w:color w:val="000000" w:themeColor="text1"/>
          <w:sz w:val="24"/>
          <w:lang w:val="zh-CN"/>
        </w:rPr>
        <w:t>.评标委员会判断投标文件的响应性仅基于投标文件本身而不依靠外部证据。</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29</w:t>
      </w:r>
      <w:r>
        <w:rPr>
          <w:rFonts w:hint="eastAsia" w:cs="仿宋_GB2312" w:asciiTheme="minorEastAsia" w:hAnsiTheme="minorEastAsia"/>
          <w:b/>
          <w:color w:val="000000" w:themeColor="text1"/>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29</w:t>
      </w:r>
      <w:r>
        <w:rPr>
          <w:rFonts w:hint="eastAsia" w:cs="仿宋_GB2312" w:asciiTheme="minorEastAsia" w:hAnsiTheme="minorEastAsia"/>
          <w:color w:val="000000" w:themeColor="text1"/>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同时出现两种以上不一致的，按照前款规定的顺序修正。修正后的报价按照《投标人须知》2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.2规定经投标人确认后产生约束力，投标人不确认的，其投标无效。</w:t>
      </w:r>
    </w:p>
    <w:p>
      <w:pPr>
        <w:autoSpaceDE w:val="0"/>
        <w:autoSpaceDN w:val="0"/>
        <w:adjustRightInd w:val="0"/>
        <w:spacing w:line="360" w:lineRule="auto"/>
        <w:jc w:val="left"/>
        <w:outlineLvl w:val="3"/>
        <w:rPr>
          <w:rFonts w:ascii="黑体" w:hAnsi="新宋体" w:eastAsia="黑体" w:cs="宋体"/>
          <w:color w:val="000000" w:themeColor="text1"/>
          <w:kern w:val="0"/>
          <w:sz w:val="24"/>
          <w:szCs w:val="24"/>
        </w:rPr>
      </w:pPr>
      <w:r>
        <w:rPr>
          <w:rFonts w:hint="eastAsia" w:cs="仿宋_GB2312" w:asciiTheme="minorEastAsia" w:hAnsiTheme="minorEastAsia"/>
          <w:b/>
          <w:color w:val="000000" w:themeColor="text1"/>
          <w:sz w:val="24"/>
          <w:szCs w:val="24"/>
          <w:lang w:val="zh-CN"/>
        </w:rPr>
        <w:t>30.</w:t>
      </w:r>
      <w:r>
        <w:rPr>
          <w:rFonts w:hint="eastAsia" w:ascii="黑体" w:hAnsi="新宋体" w:eastAsia="黑体" w:cs="宋体"/>
          <w:b/>
          <w:bCs/>
          <w:color w:val="000000" w:themeColor="text1"/>
          <w:kern w:val="0"/>
          <w:sz w:val="24"/>
          <w:szCs w:val="24"/>
        </w:rPr>
        <w:t>评标原则</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评标活动遵循公开、公平、公正的原则。</w:t>
      </w:r>
    </w:p>
    <w:p>
      <w:pPr>
        <w:spacing w:line="360" w:lineRule="auto"/>
        <w:ind w:left="5421" w:hanging="5421" w:hangingChars="2250"/>
        <w:jc w:val="left"/>
        <w:rPr>
          <w:b/>
          <w:color w:val="000000" w:themeColor="text1"/>
          <w:sz w:val="24"/>
          <w:szCs w:val="24"/>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1</w:t>
      </w:r>
      <w:r>
        <w:rPr>
          <w:rFonts w:hint="eastAsia" w:cs="仿宋_GB2312" w:asciiTheme="minorEastAsia" w:hAnsiTheme="minor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2</w:t>
      </w:r>
      <w:r>
        <w:rPr>
          <w:rFonts w:hint="eastAsia" w:cs="仿宋_GB2312" w:asciiTheme="minorEastAsia" w:hAnsiTheme="minorEastAsia"/>
          <w:b/>
          <w:color w:val="000000" w:themeColor="text1"/>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.2 接受投标人提出的与投标文件不一致的澄清或者说明，《投标人须知》2</w:t>
      </w:r>
      <w:r>
        <w:rPr>
          <w:rFonts w:hint="eastAsia" w:cs="仿宋_GB2312" w:asciiTheme="minorEastAsia" w:hAnsiTheme="minorEastAsia"/>
          <w:color w:val="000000" w:themeColor="text1"/>
          <w:sz w:val="24"/>
          <w:szCs w:val="24"/>
        </w:rPr>
        <w:t>8</w:t>
      </w:r>
      <w:r>
        <w:rPr>
          <w:rFonts w:hint="eastAsia" w:cs="仿宋_GB2312" w:asciiTheme="minorEastAsia" w:hAnsiTheme="minorEastAsia"/>
          <w:color w:val="000000" w:themeColor="text1"/>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3</w:t>
      </w:r>
      <w:r>
        <w:rPr>
          <w:rFonts w:hint="eastAsia" w:cs="仿宋_GB2312" w:asciiTheme="minorEastAsia" w:hAnsiTheme="minorEastAsia"/>
          <w:b/>
          <w:color w:val="000000" w:themeColor="text1"/>
          <w:sz w:val="24"/>
          <w:szCs w:val="24"/>
          <w:lang w:val="zh-CN"/>
        </w:rPr>
        <w:t>. 保密</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.1</w:t>
      </w:r>
      <w:r>
        <w:rPr>
          <w:rFonts w:hint="eastAsia" w:ascii="宋体" w:cs="宋体"/>
          <w:color w:val="000000" w:themeColor="text1"/>
          <w:sz w:val="24"/>
          <w:lang w:val="zh-CN"/>
        </w:rPr>
        <w:t>有关投标文件的审查、澄清、评估和比较以及有关授予合同的意向的一切情况都不得透露给任一投标人或与上述评标工作无关的人员。</w:t>
      </w:r>
    </w:p>
    <w:p>
      <w:pPr>
        <w:wordWrap w:val="0"/>
        <w:topLinePunct/>
        <w:autoSpaceDE w:val="0"/>
        <w:autoSpaceDN w:val="0"/>
        <w:adjustRightInd w:val="0"/>
        <w:snapToGrid w:val="0"/>
        <w:spacing w:line="360" w:lineRule="auto"/>
        <w:rPr>
          <w:rFonts w:ascii="宋体" w:cs="宋体"/>
          <w:color w:val="000000" w:themeColor="text1"/>
          <w:sz w:val="24"/>
          <w:lang w:val="zh-CN"/>
        </w:rPr>
      </w:pPr>
      <w:r>
        <w:rPr>
          <w:rFonts w:hint="eastAsia" w:ascii="宋体" w:cs="宋体"/>
          <w:color w:val="000000" w:themeColor="text1"/>
          <w:sz w:val="24"/>
          <w:lang w:val="zh-CN"/>
        </w:rPr>
        <w:t>33</w:t>
      </w:r>
      <w:r>
        <w:rPr>
          <w:rFonts w:ascii="宋体" w:cs="宋体"/>
          <w:color w:val="000000" w:themeColor="text1"/>
          <w:sz w:val="24"/>
          <w:lang w:val="zh-CN"/>
        </w:rPr>
        <w:t>.2</w:t>
      </w:r>
      <w:r>
        <w:rPr>
          <w:rFonts w:hint="eastAsia" w:ascii="宋体" w:cs="宋体"/>
          <w:color w:val="000000" w:themeColor="text1"/>
          <w:sz w:val="24"/>
          <w:lang w:val="zh-CN"/>
        </w:rPr>
        <w:t>投标人不得干扰招标人的评标活动，否则将废除其投标。</w:t>
      </w:r>
    </w:p>
    <w:p>
      <w:pPr>
        <w:rPr>
          <w:color w:val="000000" w:themeColor="text1"/>
        </w:rPr>
      </w:pPr>
    </w:p>
    <w:p>
      <w:pPr>
        <w:tabs>
          <w:tab w:val="left" w:pos="1260"/>
        </w:tabs>
        <w:autoSpaceDE w:val="0"/>
        <w:autoSpaceDN w:val="0"/>
        <w:adjustRightInd w:val="0"/>
        <w:spacing w:line="360" w:lineRule="auto"/>
        <w:contextualSpacing/>
        <w:rPr>
          <w:rFonts w:ascii="楷体" w:hAnsi="楷体" w:eastAsia="楷体" w:cs="宋体"/>
          <w:b/>
          <w:color w:val="000000" w:themeColor="text1"/>
          <w:kern w:val="0"/>
          <w:sz w:val="24"/>
          <w:szCs w:val="24"/>
        </w:rPr>
      </w:pPr>
    </w:p>
    <w:p>
      <w:pPr>
        <w:autoSpaceDE w:val="0"/>
        <w:autoSpaceDN w:val="0"/>
        <w:spacing w:line="360" w:lineRule="auto"/>
        <w:contextualSpacing/>
        <w:jc w:val="center"/>
        <w:rPr>
          <w:rFonts w:ascii="楷体" w:hAnsi="楷体" w:eastAsia="楷体" w:cs="宋体"/>
          <w:b/>
          <w:color w:val="000000" w:themeColor="text1"/>
          <w:kern w:val="0"/>
          <w:sz w:val="36"/>
          <w:szCs w:val="36"/>
        </w:rPr>
      </w:pPr>
      <w:r>
        <w:rPr>
          <w:rFonts w:hint="eastAsia" w:ascii="楷体" w:hAnsi="楷体" w:eastAsia="楷体" w:cs="宋体"/>
          <w:b/>
          <w:color w:val="000000" w:themeColor="text1"/>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color w:val="000000" w:themeColor="text1"/>
          <w:sz w:val="24"/>
          <w:szCs w:val="24"/>
          <w:lang w:val="zh-CN"/>
        </w:rPr>
      </w:pPr>
      <w:r>
        <w:rPr>
          <w:rFonts w:hint="eastAsia" w:ascii="新宋体" w:hAnsi="新宋体" w:eastAsia="新宋体" w:cs="仿宋_GB2312"/>
          <w:b/>
          <w:color w:val="000000" w:themeColor="text1"/>
          <w:sz w:val="24"/>
          <w:szCs w:val="24"/>
          <w:lang w:val="zh-CN"/>
        </w:rPr>
        <w:t>3</w:t>
      </w:r>
      <w:r>
        <w:rPr>
          <w:rFonts w:hint="eastAsia" w:ascii="新宋体" w:hAnsi="新宋体" w:eastAsia="新宋体" w:cs="仿宋_GB2312"/>
          <w:b/>
          <w:color w:val="000000" w:themeColor="text1"/>
          <w:sz w:val="24"/>
          <w:szCs w:val="24"/>
        </w:rPr>
        <w:t>4</w:t>
      </w:r>
      <w:r>
        <w:rPr>
          <w:rFonts w:hint="eastAsia" w:ascii="新宋体" w:hAnsi="新宋体" w:eastAsia="新宋体" w:cs="仿宋_GB2312"/>
          <w:b/>
          <w:color w:val="000000" w:themeColor="text1"/>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.1 采购人应当自收到评标报告之日起</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4</w:t>
      </w:r>
      <w:r>
        <w:rPr>
          <w:rFonts w:hint="eastAsia" w:cs="仿宋_GB2312" w:asciiTheme="minorEastAsia" w:hAnsiTheme="minor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3</w:t>
      </w:r>
      <w:r>
        <w:rPr>
          <w:rFonts w:hint="eastAsia" w:cs="仿宋_GB2312" w:asciiTheme="minorEastAsia" w:hAnsiTheme="minorEastAsia"/>
          <w:b/>
          <w:color w:val="000000" w:themeColor="text1"/>
          <w:sz w:val="24"/>
          <w:szCs w:val="24"/>
        </w:rPr>
        <w:t>5</w:t>
      </w:r>
      <w:r>
        <w:rPr>
          <w:rFonts w:hint="eastAsia" w:cs="仿宋_GB2312" w:asciiTheme="minorEastAsia" w:hAnsiTheme="minorEastAsia"/>
          <w:b/>
          <w:color w:val="000000" w:themeColor="text1"/>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w:t>
      </w: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rPr>
        <w:t>36.</w:t>
      </w:r>
      <w:r>
        <w:rPr>
          <w:rFonts w:hint="eastAsia" w:cs="仿宋_GB2312" w:asciiTheme="minorEastAsia" w:hAnsiTheme="minorEastAsia"/>
          <w:b/>
          <w:color w:val="000000" w:themeColor="text1"/>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bCs/>
          <w:color w:val="000000" w:themeColor="text1"/>
          <w:sz w:val="24"/>
          <w:szCs w:val="24"/>
        </w:rPr>
      </w:pPr>
      <w:r>
        <w:rPr>
          <w:rFonts w:hint="eastAsia" w:cs="仿宋_GB2312" w:asciiTheme="minorEastAsia" w:hAnsiTheme="minorEastAsia"/>
          <w:color w:val="000000" w:themeColor="text1"/>
          <w:sz w:val="24"/>
          <w:szCs w:val="24"/>
        </w:rPr>
        <w:t>36.2 供应商应知其权益受到损害之日，是指：</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36.2.1 对可以质疑的采购文件提出质疑的，为收到采购文件之日或者采购文件公告期限届满之日；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36.2.2 对采购过程提出质疑的，为各采购程序环节结束之日；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color w:val="000000" w:themeColor="text1"/>
          <w:sz w:val="24"/>
          <w:szCs w:val="24"/>
        </w:rPr>
        <w:t>36.2.3 对中标或者成交结果提出质疑的，为中标或者成交结果公告期限届满之日。</w:t>
      </w:r>
      <w:r>
        <w:rPr>
          <w:rFonts w:hint="eastAsia" w:cs="仿宋_GB2312" w:asciiTheme="minorEastAsia" w:hAnsiTheme="minorEastAsia"/>
          <w:color w:val="000000" w:themeColor="text1"/>
          <w:sz w:val="24"/>
          <w:szCs w:val="24"/>
        </w:rPr>
        <w:br w:type="textWrapping"/>
      </w:r>
      <w:r>
        <w:rPr>
          <w:rFonts w:hint="eastAsia" w:cs="仿宋_GB2312" w:asciiTheme="minorEastAsia" w:hAnsiTheme="minorEastAsia"/>
          <w:b/>
          <w:bCs/>
          <w:color w:val="000000" w:themeColor="text1"/>
          <w:sz w:val="24"/>
          <w:szCs w:val="24"/>
        </w:rPr>
        <w:t>37.档案保存</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rPr>
      </w:pPr>
      <w:r>
        <w:rPr>
          <w:rFonts w:hint="eastAsia" w:cs="仿宋_GB2312" w:asciiTheme="minorEastAsia" w:hAnsiTheme="minorEastAsia"/>
          <w:color w:val="000000" w:themeColor="text1"/>
          <w:sz w:val="24"/>
          <w:szCs w:val="24"/>
        </w:rPr>
        <w:t>招标人及其代理机构需留存项目电子档案时，可在质疑期满后使用CA锁从交易平台自行下载。</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rPr>
      </w:pPr>
      <w:r>
        <w:rPr>
          <w:rFonts w:hint="eastAsia" w:cs="仿宋_GB2312" w:asciiTheme="minorEastAsia" w:hAnsiTheme="minorEastAsia"/>
          <w:b/>
          <w:color w:val="000000" w:themeColor="text1"/>
          <w:sz w:val="24"/>
          <w:szCs w:val="24"/>
        </w:rPr>
        <w:t>38.</w:t>
      </w:r>
      <w:r>
        <w:rPr>
          <w:rFonts w:hint="eastAsia" w:cs="仿宋_GB2312" w:asciiTheme="minorEastAsia" w:hAnsiTheme="minorEastAsia"/>
          <w:b/>
          <w:color w:val="000000" w:themeColor="text1"/>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pacing w:line="360" w:lineRule="auto"/>
        <w:jc w:val="left"/>
        <w:outlineLvl w:val="3"/>
        <w:rPr>
          <w:rFonts w:ascii="黑体" w:hAnsi="新宋体" w:eastAsia="黑体" w:cs="宋体"/>
          <w:b/>
          <w:bCs/>
          <w:color w:val="000000" w:themeColor="text1"/>
          <w:kern w:val="0"/>
          <w:sz w:val="24"/>
          <w:szCs w:val="24"/>
        </w:rPr>
      </w:pPr>
      <w:r>
        <w:rPr>
          <w:rFonts w:hint="eastAsia" w:ascii="黑体" w:hAnsi="新宋体" w:eastAsia="黑体" w:cs="宋体"/>
          <w:b/>
          <w:bCs/>
          <w:color w:val="000000" w:themeColor="text1"/>
          <w:kern w:val="0"/>
          <w:sz w:val="24"/>
          <w:szCs w:val="24"/>
        </w:rPr>
        <w:t>39.重新招标</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 xml:space="preserve">有下列情形之一的，采购人将重新招标： </w:t>
      </w:r>
    </w:p>
    <w:p>
      <w:pPr>
        <w:autoSpaceDE w:val="0"/>
        <w:autoSpaceDN w:val="0"/>
        <w:adjustRightInd w:val="0"/>
        <w:spacing w:line="360" w:lineRule="auto"/>
        <w:jc w:val="left"/>
        <w:rPr>
          <w:rFonts w:ascii="宋体" w:hAnsi="宋体" w:cs="仿宋_GB2312"/>
          <w:color w:val="000000" w:themeColor="text1"/>
          <w:kern w:val="0"/>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1</w:t>
      </w:r>
      <w:r>
        <w:rPr>
          <w:rFonts w:hint="eastAsia" w:ascii="宋体" w:hAnsi="宋体" w:cs="仿宋_GB2312"/>
          <w:color w:val="000000" w:themeColor="text1"/>
          <w:kern w:val="0"/>
          <w:sz w:val="24"/>
          <w:szCs w:val="24"/>
        </w:rPr>
        <w:t>）投标截止时间止，供应商少于</w:t>
      </w:r>
      <w:r>
        <w:rPr>
          <w:rFonts w:hint="eastAsia" w:ascii="宋体" w:hAnsi="宋体" w:cs="TimesNewRomanPSMT"/>
          <w:color w:val="000000" w:themeColor="text1"/>
          <w:kern w:val="0"/>
          <w:sz w:val="24"/>
          <w:szCs w:val="24"/>
        </w:rPr>
        <w:t>3</w:t>
      </w:r>
      <w:r>
        <w:rPr>
          <w:rFonts w:hint="eastAsia" w:ascii="宋体" w:hAnsi="宋体" w:cs="仿宋_GB2312"/>
          <w:color w:val="000000" w:themeColor="text1"/>
          <w:kern w:val="0"/>
          <w:sz w:val="24"/>
          <w:szCs w:val="24"/>
        </w:rPr>
        <w:t>家的；</w:t>
      </w:r>
    </w:p>
    <w:p>
      <w:pPr>
        <w:autoSpaceDE w:val="0"/>
        <w:autoSpaceDN w:val="0"/>
        <w:adjustRightInd w:val="0"/>
        <w:spacing w:line="360" w:lineRule="auto"/>
        <w:jc w:val="left"/>
        <w:rPr>
          <w:rFonts w:ascii="黑体" w:hAnsi="新宋体" w:eastAsia="黑体" w:cs="黑体"/>
          <w:b/>
          <w:bCs/>
          <w:color w:val="000000" w:themeColor="text1"/>
          <w:sz w:val="24"/>
          <w:szCs w:val="24"/>
        </w:rPr>
      </w:pPr>
      <w:r>
        <w:rPr>
          <w:rFonts w:hint="eastAsia" w:ascii="宋体" w:hAnsi="宋体" w:cs="仿宋_GB2312"/>
          <w:color w:val="000000" w:themeColor="text1"/>
          <w:kern w:val="0"/>
          <w:sz w:val="24"/>
          <w:szCs w:val="24"/>
        </w:rPr>
        <w:t>（</w:t>
      </w:r>
      <w:r>
        <w:rPr>
          <w:rFonts w:hint="eastAsia" w:ascii="宋体" w:hAnsi="宋体" w:cs="TimesNewRomanPSMT"/>
          <w:color w:val="000000" w:themeColor="text1"/>
          <w:kern w:val="0"/>
          <w:sz w:val="24"/>
          <w:szCs w:val="24"/>
        </w:rPr>
        <w:t>2</w:t>
      </w:r>
      <w:r>
        <w:rPr>
          <w:rFonts w:hint="eastAsia" w:ascii="宋体" w:hAnsi="宋体" w:cs="仿宋_GB2312"/>
          <w:color w:val="000000" w:themeColor="text1"/>
          <w:kern w:val="0"/>
          <w:sz w:val="24"/>
          <w:szCs w:val="24"/>
        </w:rPr>
        <w:t>）经评标委员会评审后实质性响应招标文件的供应商不足三家的。</w:t>
      </w:r>
    </w:p>
    <w:p>
      <w:pPr>
        <w:widowControl/>
        <w:jc w:val="center"/>
        <w:rPr>
          <w:rFonts w:cs="宋体" w:asciiTheme="majorEastAsia" w:hAnsiTheme="majorEastAsia" w:eastAsiaTheme="majorEastAsia"/>
          <w:b/>
          <w:color w:val="000000" w:themeColor="text1"/>
          <w:kern w:val="0"/>
          <w:sz w:val="36"/>
          <w:szCs w:val="36"/>
        </w:rPr>
      </w:pPr>
      <w:r>
        <w:rPr>
          <w:rFonts w:cs="宋体" w:asciiTheme="majorEastAsia" w:hAnsiTheme="majorEastAsia" w:eastAsiaTheme="majorEastAsia"/>
          <w:b/>
          <w:color w:val="000000" w:themeColor="text1"/>
          <w:kern w:val="0"/>
          <w:sz w:val="36"/>
          <w:szCs w:val="36"/>
        </w:rPr>
        <w:br w:type="page"/>
      </w:r>
      <w:r>
        <w:rPr>
          <w:rFonts w:hint="eastAsia" w:cs="宋体" w:asciiTheme="majorEastAsia" w:hAnsiTheme="majorEastAsia" w:eastAsiaTheme="majorEastAsia"/>
          <w:b/>
          <w:color w:val="000000" w:themeColor="text1"/>
          <w:kern w:val="0"/>
          <w:sz w:val="36"/>
          <w:szCs w:val="36"/>
        </w:rPr>
        <w:t>第三章   项目需求及其他要求</w:t>
      </w:r>
    </w:p>
    <w:p>
      <w:pPr>
        <w:shd w:val="clear" w:color="auto" w:fill="FFFFFF"/>
        <w:spacing w:line="540" w:lineRule="exact"/>
        <w:contextualSpacing/>
        <w:rPr>
          <w:rFonts w:hint="eastAsia" w:ascii="仿宋" w:hAnsi="仿宋" w:eastAsia="仿宋" w:cs="宋体"/>
          <w:b/>
          <w:color w:val="000000" w:themeColor="text1"/>
          <w:sz w:val="32"/>
          <w:szCs w:val="32"/>
        </w:rPr>
      </w:pPr>
      <w:r>
        <w:rPr>
          <w:rFonts w:hint="eastAsia" w:ascii="宋体" w:hAnsi="宋体"/>
          <w:b/>
          <w:color w:val="000000" w:themeColor="text1"/>
          <w:sz w:val="32"/>
          <w:szCs w:val="32"/>
        </w:rPr>
        <w:t>一、</w:t>
      </w:r>
      <w:r>
        <w:rPr>
          <w:rFonts w:hint="eastAsia" w:ascii="仿宋" w:hAnsi="仿宋" w:eastAsia="仿宋" w:cs="宋体"/>
          <w:b/>
          <w:color w:val="000000" w:themeColor="text1"/>
          <w:sz w:val="32"/>
          <w:szCs w:val="32"/>
        </w:rPr>
        <w:t>项目需求</w:t>
      </w:r>
    </w:p>
    <w:p>
      <w:pPr>
        <w:pStyle w:val="2"/>
        <w:spacing w:line="360" w:lineRule="auto"/>
        <w:rPr>
          <w:rFonts w:asciiTheme="minorEastAsia" w:hAnsiTheme="minorEastAsia"/>
          <w:sz w:val="24"/>
          <w:szCs w:val="24"/>
        </w:rPr>
      </w:pPr>
      <w:r>
        <w:rPr>
          <w:rFonts w:hint="eastAsia" w:asciiTheme="minorEastAsia" w:hAnsiTheme="minorEastAsia"/>
          <w:sz w:val="24"/>
          <w:szCs w:val="24"/>
        </w:rPr>
        <w:t>1、鄢陵县乡村规划要求</w:t>
      </w:r>
    </w:p>
    <w:p>
      <w:pPr>
        <w:pStyle w:val="2"/>
        <w:spacing w:line="360" w:lineRule="auto"/>
        <w:rPr>
          <w:rFonts w:asciiTheme="minorEastAsia" w:hAnsiTheme="minorEastAsia"/>
          <w:sz w:val="24"/>
          <w:szCs w:val="24"/>
        </w:rPr>
      </w:pPr>
      <w:r>
        <w:rPr>
          <w:rFonts w:hint="eastAsia" w:asciiTheme="minorEastAsia" w:hAnsiTheme="minorEastAsia"/>
          <w:sz w:val="24"/>
          <w:szCs w:val="24"/>
        </w:rPr>
        <w:t>根据河南省国土资源厅《关于印发“乡村规划千村试点”工作方案的函》（豫自然资函[2019]386号）安排部署，对鄢陵县西明义村、任营村、胡中社区、岗周村、汪楼村、秦岗村、裴庄村、十室村、官庄村、姚家村、南张庄村、西许村，村域进行规划编制工作。</w:t>
      </w:r>
    </w:p>
    <w:p>
      <w:pPr>
        <w:pStyle w:val="2"/>
        <w:spacing w:line="360" w:lineRule="auto"/>
        <w:rPr>
          <w:rFonts w:asciiTheme="minorEastAsia" w:hAnsiTheme="minorEastAsia"/>
          <w:sz w:val="24"/>
          <w:szCs w:val="24"/>
        </w:rPr>
      </w:pPr>
      <w:r>
        <w:rPr>
          <w:rFonts w:hint="eastAsia" w:asciiTheme="minorEastAsia" w:hAnsiTheme="minorEastAsia"/>
          <w:sz w:val="24"/>
          <w:szCs w:val="24"/>
        </w:rPr>
        <w:t>旨在贯彻落实习近平总书在十三届全国人大二次会议期间参加河南代表团审议时做出的重要讲话精神和省委十届九次全会精神。</w:t>
      </w:r>
    </w:p>
    <w:p>
      <w:pPr>
        <w:pStyle w:val="2"/>
        <w:spacing w:line="360" w:lineRule="auto"/>
        <w:rPr>
          <w:rFonts w:asciiTheme="minorEastAsia" w:hAnsiTheme="minorEastAsia"/>
          <w:sz w:val="24"/>
          <w:szCs w:val="24"/>
        </w:rPr>
      </w:pPr>
      <w:r>
        <w:rPr>
          <w:rFonts w:hint="eastAsia" w:asciiTheme="minorEastAsia" w:hAnsiTheme="minorEastAsia"/>
          <w:sz w:val="24"/>
          <w:szCs w:val="24"/>
        </w:rPr>
        <w:t>1.1设计要求</w:t>
      </w:r>
    </w:p>
    <w:p>
      <w:pPr>
        <w:pStyle w:val="2"/>
        <w:spacing w:line="360" w:lineRule="auto"/>
        <w:rPr>
          <w:rFonts w:asciiTheme="minorEastAsia" w:hAnsiTheme="minorEastAsia"/>
          <w:sz w:val="24"/>
          <w:szCs w:val="24"/>
        </w:rPr>
      </w:pPr>
      <w:r>
        <w:rPr>
          <w:rFonts w:hint="eastAsia" w:asciiTheme="minorEastAsia" w:hAnsiTheme="minorEastAsia"/>
          <w:sz w:val="24"/>
          <w:szCs w:val="24"/>
        </w:rPr>
        <w:t>优化完善村域规划：人口流动与分布情况研究；推进新农村建设；配置基础和公共服务设施；空间管制分区及要求；研究村庄综合防灾措施。</w:t>
      </w:r>
    </w:p>
    <w:p>
      <w:pPr>
        <w:pStyle w:val="2"/>
        <w:spacing w:line="360" w:lineRule="auto"/>
        <w:rPr>
          <w:rFonts w:asciiTheme="minorEastAsia" w:hAnsiTheme="minorEastAsia"/>
          <w:sz w:val="24"/>
          <w:szCs w:val="24"/>
        </w:rPr>
      </w:pPr>
      <w:r>
        <w:rPr>
          <w:rFonts w:hint="eastAsia" w:asciiTheme="minorEastAsia" w:hAnsiTheme="minorEastAsia"/>
          <w:sz w:val="24"/>
          <w:szCs w:val="24"/>
        </w:rPr>
        <w:t>突出产业支撑：产业结构、产业发展策略；城乡产业发展布局及发展重点。</w:t>
      </w:r>
    </w:p>
    <w:p>
      <w:pPr>
        <w:pStyle w:val="2"/>
        <w:spacing w:line="360" w:lineRule="auto"/>
        <w:rPr>
          <w:rFonts w:asciiTheme="minorEastAsia" w:hAnsiTheme="minorEastAsia"/>
          <w:sz w:val="24"/>
          <w:szCs w:val="24"/>
        </w:rPr>
      </w:pPr>
      <w:r>
        <w:rPr>
          <w:rFonts w:hint="eastAsia" w:asciiTheme="minorEastAsia" w:hAnsiTheme="minorEastAsia"/>
          <w:sz w:val="24"/>
          <w:szCs w:val="24"/>
        </w:rPr>
        <w:t>搞好村庄建设：从自然生态环境、空间格局、村庄风貌、农房建设、传统特色等方面引导特色塑造；搞好乡村文明建设。</w:t>
      </w:r>
    </w:p>
    <w:p>
      <w:pPr>
        <w:pStyle w:val="2"/>
        <w:spacing w:line="360" w:lineRule="auto"/>
        <w:rPr>
          <w:rFonts w:asciiTheme="minorEastAsia" w:hAnsiTheme="minorEastAsia"/>
          <w:sz w:val="24"/>
          <w:szCs w:val="24"/>
        </w:rPr>
      </w:pPr>
      <w:r>
        <w:rPr>
          <w:rFonts w:hint="eastAsia" w:asciiTheme="minorEastAsia" w:hAnsiTheme="minorEastAsia"/>
          <w:sz w:val="24"/>
          <w:szCs w:val="24"/>
        </w:rPr>
        <w:t>改善人居环境近期实施计划。</w:t>
      </w:r>
    </w:p>
    <w:p>
      <w:pPr>
        <w:pStyle w:val="2"/>
        <w:spacing w:line="360" w:lineRule="auto"/>
        <w:rPr>
          <w:rFonts w:asciiTheme="minorEastAsia" w:hAnsiTheme="minorEastAsia"/>
          <w:sz w:val="24"/>
          <w:szCs w:val="24"/>
        </w:rPr>
      </w:pPr>
      <w:r>
        <w:rPr>
          <w:rFonts w:hint="eastAsia" w:asciiTheme="minorEastAsia" w:hAnsiTheme="minorEastAsia"/>
          <w:sz w:val="24"/>
          <w:szCs w:val="24"/>
        </w:rPr>
        <w:t>加强与土地和环保规划的衔接。</w:t>
      </w:r>
    </w:p>
    <w:p>
      <w:pPr>
        <w:pStyle w:val="2"/>
        <w:spacing w:line="360" w:lineRule="auto"/>
        <w:rPr>
          <w:rFonts w:asciiTheme="minorEastAsia" w:hAnsiTheme="minorEastAsia"/>
          <w:sz w:val="24"/>
          <w:szCs w:val="24"/>
        </w:rPr>
      </w:pPr>
      <w:r>
        <w:rPr>
          <w:rFonts w:hint="eastAsia" w:asciiTheme="minorEastAsia" w:hAnsiTheme="minorEastAsia"/>
          <w:sz w:val="24"/>
          <w:szCs w:val="24"/>
        </w:rPr>
        <w:t>推进美丽宜居乡村创建。</w:t>
      </w:r>
    </w:p>
    <w:p>
      <w:pPr>
        <w:pStyle w:val="2"/>
        <w:spacing w:line="360" w:lineRule="auto"/>
        <w:rPr>
          <w:rFonts w:asciiTheme="minorEastAsia" w:hAnsiTheme="minorEastAsia"/>
          <w:sz w:val="24"/>
          <w:szCs w:val="24"/>
        </w:rPr>
      </w:pPr>
      <w:r>
        <w:rPr>
          <w:rFonts w:hint="eastAsia" w:asciiTheme="minorEastAsia" w:hAnsiTheme="minorEastAsia"/>
          <w:sz w:val="24"/>
          <w:szCs w:val="24"/>
        </w:rPr>
        <w:t>达到其他相关规范要求。</w:t>
      </w:r>
    </w:p>
    <w:p>
      <w:pPr>
        <w:pStyle w:val="2"/>
        <w:spacing w:line="360" w:lineRule="auto"/>
        <w:rPr>
          <w:rFonts w:asciiTheme="minorEastAsia" w:hAnsiTheme="minorEastAsia"/>
          <w:sz w:val="24"/>
          <w:szCs w:val="24"/>
        </w:rPr>
      </w:pPr>
      <w:r>
        <w:rPr>
          <w:rFonts w:hint="eastAsia" w:asciiTheme="minorEastAsia" w:hAnsiTheme="minorEastAsia"/>
          <w:sz w:val="24"/>
          <w:szCs w:val="24"/>
        </w:rPr>
        <w:t>2、鄢陵县村庄布局规划要求</w:t>
      </w:r>
    </w:p>
    <w:p>
      <w:pPr>
        <w:pStyle w:val="2"/>
        <w:spacing w:line="360" w:lineRule="auto"/>
        <w:rPr>
          <w:rFonts w:asciiTheme="minorEastAsia" w:hAnsiTheme="minorEastAsia"/>
          <w:sz w:val="24"/>
          <w:szCs w:val="24"/>
        </w:rPr>
      </w:pPr>
      <w:r>
        <w:rPr>
          <w:rFonts w:hint="eastAsia" w:asciiTheme="minorEastAsia" w:hAnsiTheme="minorEastAsia"/>
          <w:sz w:val="24"/>
          <w:szCs w:val="24"/>
        </w:rPr>
        <w:t>鄢陵县村庄布局规划范围与对象为鄢陵县现辖12个镇，386个</w:t>
      </w:r>
      <w:r>
        <w:fldChar w:fldCharType="begin"/>
      </w:r>
      <w:r>
        <w:instrText xml:space="preserve"> HYPERLINK "https://baike.baidu.com/item/%E8%A1%8C%E6%94%BF%E6%9D%91/2125109" \t "_blank" </w:instrText>
      </w:r>
      <w:r>
        <w:fldChar w:fldCharType="separate"/>
      </w:r>
      <w:r>
        <w:rPr>
          <w:rStyle w:val="23"/>
          <w:rFonts w:hint="eastAsia" w:asciiTheme="minorEastAsia" w:hAnsiTheme="minorEastAsia"/>
          <w:sz w:val="24"/>
          <w:szCs w:val="24"/>
        </w:rPr>
        <w:t>行政村</w:t>
      </w:r>
      <w:r>
        <w:rPr>
          <w:rStyle w:val="23"/>
          <w:rFonts w:hint="eastAsia" w:asciiTheme="minorEastAsia" w:hAnsiTheme="minorEastAsia"/>
          <w:sz w:val="24"/>
          <w:szCs w:val="24"/>
        </w:rPr>
        <w:fldChar w:fldCharType="end"/>
      </w:r>
      <w:r>
        <w:rPr>
          <w:rFonts w:hint="eastAsia" w:asciiTheme="minorEastAsia" w:hAnsiTheme="minorEastAsia"/>
          <w:sz w:val="24"/>
          <w:szCs w:val="24"/>
        </w:rPr>
        <w:t>（社区），总人口66.7万人，总面积866</w:t>
      </w:r>
      <w:r>
        <w:fldChar w:fldCharType="begin"/>
      </w:r>
      <w:r>
        <w:instrText xml:space="preserve"> HYPERLINK "https://baike.baidu.com/item/%E5%B9%B3%E6%96%B9%E5%85%AC%E9%87%8C/4160680" \t "_blank" </w:instrText>
      </w:r>
      <w:r>
        <w:fldChar w:fldCharType="separate"/>
      </w:r>
      <w:r>
        <w:rPr>
          <w:rStyle w:val="23"/>
          <w:rFonts w:hint="eastAsia" w:asciiTheme="minorEastAsia" w:hAnsiTheme="minorEastAsia"/>
          <w:sz w:val="24"/>
          <w:szCs w:val="24"/>
        </w:rPr>
        <w:t>平方公里</w:t>
      </w:r>
      <w:r>
        <w:rPr>
          <w:rStyle w:val="23"/>
          <w:rFonts w:hint="eastAsia" w:asciiTheme="minorEastAsia" w:hAnsiTheme="minorEastAsia"/>
          <w:sz w:val="24"/>
          <w:szCs w:val="24"/>
        </w:rPr>
        <w:fldChar w:fldCharType="end"/>
      </w:r>
      <w:r>
        <w:rPr>
          <w:rFonts w:hint="eastAsia" w:asciiTheme="minorEastAsia" w:hAnsiTheme="minorEastAsia"/>
          <w:sz w:val="24"/>
          <w:szCs w:val="24"/>
        </w:rPr>
        <w:t>（耕地99.6万亩）。本次规划对象为全县所有村庄，即鄢陵县行政区域内386个行政村。</w:t>
      </w:r>
    </w:p>
    <w:p>
      <w:pPr>
        <w:pStyle w:val="2"/>
        <w:spacing w:line="360" w:lineRule="auto"/>
        <w:rPr>
          <w:rFonts w:asciiTheme="minorEastAsia" w:hAnsiTheme="minorEastAsia"/>
          <w:sz w:val="24"/>
          <w:szCs w:val="24"/>
        </w:rPr>
      </w:pPr>
      <w:r>
        <w:rPr>
          <w:rFonts w:hint="eastAsia" w:asciiTheme="minorEastAsia" w:hAnsiTheme="minorEastAsia"/>
          <w:sz w:val="24"/>
          <w:szCs w:val="24"/>
        </w:rPr>
        <w:t>2.1规划目标为落实党中央、国务院“国家乡村振兴战略”，明确村庄拆迁保留方案，优化空间布局，加强村庄建设管控，实现产业兴旺、生态宜居、治理有效、乡风文明、生活富裕。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2.2城中村与乡村空间界定要求：全市村庄定义为两大类别，分别为城中村和乡村。城中村为位于城镇开发边界内的村庄与少量虽位于开发边界外，但靠近城市中心或主导功能区的村庄;乡村为位于城镇开发边界外且远离城市中心与主导功能区的村庄。</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2.3乡村发展贯彻落实乡村振兴战略，打造具有地域特色、生态宜居的现代化美丽乡村，进行乡村要素管控。包括村庄居民点建设控制线、生态保护红线、基本农田保护线、林地保护线、水源保护区线、水系滞洪区等。</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2.4风貌管控规划需加强村庄风貌管控，引领形成地方特色。村庄风貌根据村庄的景观区位及人文特征分为重点风貌及一般风貌两大类。</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3、规划成果要求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提供电子版一份、文本图册等招标人要求的各项成果，成果需按招标人要求通过专家评审。</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4、质量标准：符合国家相关标准、行业标准、地方标准或者其他标准。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二、其他要求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1、投标人应就该项目完整投标，否则为无效投标。</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2、招标文件中所列需求为最低要求，对招标文件中没有列出而对本项目必不可少的其他要求，投标人必须给予实现，否则为无效投标。</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sz w:val="24"/>
          <w:szCs w:val="24"/>
        </w:rPr>
      </w:pPr>
      <w:r>
        <w:rPr>
          <w:rFonts w:hint="eastAsia" w:asciiTheme="minorEastAsia" w:hAnsiTheme="minorEastAsia"/>
          <w:sz w:val="24"/>
          <w:szCs w:val="24"/>
        </w:rPr>
        <w:t>3、最高限价：一标段：250163元；二标段：1571761元；三标段：280060元；</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四标段：457518元；五标段：1141018元；六标段:899480元；，超出者为无效投标。。</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rPr>
        <w:t>4、交付（服务、完工）时间：1-5标段签订合同后20日历天内；6标段签订合同后 180 日历天内；不响应者为无效投标。</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5、专利权：投标人应保证用户在使用该货物或其任何一部分时不受第三方提出侵犯其专利权、商标权和工业设计权等的起诉。(须提供加盖公章的承诺函)</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、投标人须提供后续服务承诺书（须明确保证规划编制质量，并承诺承担因规划编制质量不合格造成的损失）。</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、验收标准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.2按照国家相关标准、行业标准、地方标准或者其他标准、规范验收。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.3按照招标文件要求、投标文件响应和承诺验收。</w:t>
      </w:r>
    </w:p>
    <w:p>
      <w:pPr>
        <w:pStyle w:val="2"/>
      </w:pPr>
    </w:p>
    <w:p>
      <w:pPr>
        <w:widowControl/>
        <w:ind w:firstLine="2331" w:firstLineChars="645"/>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第四章 政府采购政策功能</w:t>
      </w:r>
    </w:p>
    <w:p>
      <w:pPr>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根据《中华人民共和国政府采购法》、《中华人民共和国政府采购法实施条例》、《政府采购货物和服务招标投标管理办法》等规定，本项目</w:t>
      </w:r>
      <w:r>
        <w:rPr>
          <w:rFonts w:hint="eastAsia" w:ascii="宋体" w:hAnsi="宋体" w:cs="仿宋_GB2312"/>
          <w:color w:val="000000" w:themeColor="text1"/>
          <w:sz w:val="24"/>
          <w:szCs w:val="24"/>
          <w:lang w:val="zh-CN"/>
        </w:rPr>
        <w:t>落实节约能源、保护环境、</w:t>
      </w:r>
      <w:r>
        <w:rPr>
          <w:rFonts w:hint="eastAsia" w:cs="仿宋_GB2312" w:asciiTheme="minorEastAsia" w:hAnsiTheme="minorEastAsia"/>
          <w:color w:val="000000" w:themeColor="text1"/>
          <w:sz w:val="24"/>
          <w:lang w:val="zh-CN"/>
        </w:rPr>
        <w:t>促进中小企业发展、支持监狱企业发展、促进残疾人就业等政府采购政策。</w:t>
      </w:r>
    </w:p>
    <w:p>
      <w:pPr>
        <w:pStyle w:val="61"/>
        <w:spacing w:line="360" w:lineRule="auto"/>
        <w:ind w:firstLine="482" w:firstLineChars="200"/>
        <w:contextualSpacing/>
        <w:rPr>
          <w:rFonts w:ascii="宋体" w:hAnsi="宋体" w:cs="仿宋_GB2312"/>
          <w:b/>
          <w:color w:val="000000" w:themeColor="text1"/>
          <w:szCs w:val="24"/>
          <w:lang w:val="zh-CN"/>
        </w:rPr>
      </w:pPr>
      <w:r>
        <w:rPr>
          <w:rFonts w:hint="eastAsia" w:ascii="宋体" w:hAnsi="宋体" w:cs="仿宋_GB2312"/>
          <w:b/>
          <w:color w:val="000000" w:themeColor="text1"/>
          <w:szCs w:val="24"/>
          <w:lang w:val="zh-CN"/>
        </w:rPr>
        <w:t>一、节能能源、保护环境</w:t>
      </w:r>
    </w:p>
    <w:p>
      <w:pPr>
        <w:spacing w:line="360" w:lineRule="auto"/>
        <w:ind w:firstLine="470" w:firstLineChars="196"/>
        <w:contextualSpacing/>
        <w:rPr>
          <w:rFonts w:ascii="宋体" w:hAnsi="宋体" w:eastAsia="宋体" w:cs="仿宋_GB2312"/>
          <w:color w:val="000000" w:themeColor="text1"/>
          <w:sz w:val="24"/>
          <w:szCs w:val="24"/>
          <w:lang w:val="zh-CN"/>
        </w:rPr>
      </w:pPr>
      <w:r>
        <w:rPr>
          <w:rFonts w:hint="eastAsia" w:ascii="宋体" w:hAnsi="宋体" w:eastAsia="宋体" w:cs="仿宋_GB2312"/>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72" w:firstLineChars="196"/>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二、促进中小企业发展（不含民办非企业）</w:t>
      </w:r>
    </w:p>
    <w:p>
      <w:pPr>
        <w:spacing w:line="360" w:lineRule="auto"/>
        <w:ind w:firstLine="480" w:firstLineChars="200"/>
        <w:rPr>
          <w:rFonts w:ascii="宋体" w:hAnsi="宋体" w:cs="宋体"/>
          <w:b/>
          <w:color w:val="000000" w:themeColor="text1"/>
          <w:sz w:val="24"/>
          <w:szCs w:val="24"/>
        </w:rPr>
      </w:pPr>
      <w:r>
        <w:rPr>
          <w:rFonts w:hint="eastAsia" w:cs="仿宋_GB2312" w:asciiTheme="minorEastAsia" w:hAnsiTheme="minor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4、中小企业投标应提供《中小企业声明函》，如为联合投标的，联合体各方需分别填写《中小企业声明函》。</w:t>
      </w:r>
    </w:p>
    <w:p>
      <w:pPr>
        <w:spacing w:line="360" w:lineRule="auto"/>
        <w:ind w:firstLine="482" w:firstLineChars="200"/>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pPr>
        <w:topLinePunct/>
        <w:spacing w:line="360" w:lineRule="auto"/>
        <w:ind w:firstLine="482" w:firstLineChars="200"/>
        <w:contextualSpacing/>
        <w:rPr>
          <w:rFonts w:cs="仿宋_GB2312" w:asciiTheme="minorEastAsia" w:hAnsiTheme="minorEastAsia"/>
          <w:b/>
          <w:color w:val="000000" w:themeColor="text1"/>
          <w:sz w:val="24"/>
          <w:lang w:val="zh-CN"/>
        </w:rPr>
      </w:pPr>
      <w:r>
        <w:rPr>
          <w:rFonts w:hint="eastAsia" w:cs="仿宋_GB2312" w:asciiTheme="minorEastAsia" w:hAnsiTheme="minorEastAsia"/>
          <w:b/>
          <w:color w:val="000000" w:themeColor="text1"/>
          <w:sz w:val="24"/>
          <w:lang w:val="zh-CN"/>
        </w:rPr>
        <w:t>三、支持监狱企业发展</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000000" w:themeColor="text1"/>
          <w:szCs w:val="21"/>
          <w:lang w:val="zh-CN"/>
        </w:rPr>
      </w:pPr>
      <w:r>
        <w:rPr>
          <w:rFonts w:hint="eastAsia" w:cs="仿宋_GB2312" w:asciiTheme="minorEastAsia" w:hAnsiTheme="minorEastAsia"/>
          <w:b/>
          <w:color w:val="000000" w:themeColor="text1"/>
          <w:szCs w:val="21"/>
          <w:lang w:val="zh-CN"/>
        </w:rPr>
        <w:t>四、促进残疾人就业</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cs="仿宋_GB2312" w:asciiTheme="minorEastAsia" w:hAnsiTheme="minorEastAsia"/>
          <w:color w:val="000000" w:themeColor="text1"/>
          <w:sz w:val="24"/>
          <w:lang w:val="zh-CN"/>
        </w:rPr>
      </w:pPr>
      <w:r>
        <w:rPr>
          <w:rFonts w:hint="eastAsia" w:cs="仿宋_GB2312" w:asciiTheme="minorEastAsia" w:hAnsiTheme="minorEastAsia"/>
          <w:color w:val="000000" w:themeColor="text1"/>
          <w:sz w:val="24"/>
          <w:lang w:val="zh-CN"/>
        </w:rPr>
        <w:t>3、成交人为残疾人福利性单位的，招标人应当随成交结果同时公告其《残疾人福利性单位声明函》，接受社会监督。</w:t>
      </w:r>
    </w:p>
    <w:p>
      <w:pPr>
        <w:topLinePunct/>
        <w:spacing w:line="360" w:lineRule="auto"/>
        <w:ind w:firstLine="480" w:firstLineChars="200"/>
        <w:contextualSpacing/>
        <w:rPr>
          <w:rFonts w:cs="仿宋_GB2312" w:asciiTheme="minorEastAsia" w:hAnsiTheme="minorEastAsia"/>
          <w:color w:val="000000" w:themeColor="text1"/>
          <w:sz w:val="24"/>
          <w:lang w:val="zh-CN"/>
        </w:rPr>
      </w:pPr>
    </w:p>
    <w:p>
      <w:pPr>
        <w:topLinePunct/>
        <w:spacing w:line="360" w:lineRule="auto"/>
        <w:ind w:firstLine="1320" w:firstLineChars="550"/>
        <w:contextualSpacing/>
        <w:rPr>
          <w:rFonts w:cs="仿宋_GB2312" w:asciiTheme="minorEastAsia" w:hAnsiTheme="minorEastAsia"/>
          <w:color w:val="000000" w:themeColor="text1"/>
          <w:sz w:val="36"/>
          <w:szCs w:val="36"/>
          <w:lang w:val="zh-CN"/>
        </w:rPr>
      </w:pPr>
      <w:r>
        <w:rPr>
          <w:rFonts w:cs="仿宋_GB2312" w:asciiTheme="minorEastAsia" w:hAnsiTheme="minorEastAsia"/>
          <w:color w:val="000000" w:themeColor="text1"/>
          <w:sz w:val="24"/>
          <w:lang w:val="zh-CN"/>
        </w:rPr>
        <w:br w:type="page"/>
      </w:r>
      <w:r>
        <w:rPr>
          <w:rFonts w:hint="eastAsia" w:cs="宋体" w:asciiTheme="majorEastAsia" w:hAnsiTheme="majorEastAsia" w:eastAsiaTheme="majorEastAsia"/>
          <w:b/>
          <w:color w:val="000000" w:themeColor="text1"/>
          <w:kern w:val="0"/>
          <w:sz w:val="36"/>
          <w:szCs w:val="36"/>
        </w:rPr>
        <w:t>第五章 资格审查与评标办法、评标标准</w:t>
      </w:r>
    </w:p>
    <w:p>
      <w:pPr>
        <w:pStyle w:val="12"/>
        <w:spacing w:line="360" w:lineRule="auto"/>
        <w:contextualSpacing/>
        <w:rPr>
          <w:rFonts w:cs="仿宋_GB2312" w:asciiTheme="minorEastAsia" w:hAnsiTheme="minorEastAsia"/>
          <w:b/>
          <w:color w:val="000000" w:themeColor="text1"/>
          <w:szCs w:val="24"/>
          <w:lang w:val="zh-CN"/>
        </w:rPr>
      </w:pPr>
      <w:r>
        <w:rPr>
          <w:rFonts w:cs="仿宋_GB2312" w:asciiTheme="minorEastAsia" w:hAnsiTheme="minorEastAsia"/>
          <w:b/>
          <w:color w:val="000000" w:themeColor="text1"/>
          <w:szCs w:val="24"/>
          <w:lang w:val="zh-CN"/>
        </w:rPr>
        <w:t>一</w:t>
      </w:r>
      <w:r>
        <w:rPr>
          <w:rFonts w:hint="eastAsia" w:cs="仿宋_GB2312" w:asciiTheme="minorEastAsia" w:hAnsiTheme="minorEastAsia"/>
          <w:b/>
          <w:color w:val="000000" w:themeColor="text1"/>
          <w:szCs w:val="24"/>
          <w:lang w:val="zh-CN"/>
        </w:rPr>
        <w:t>、</w:t>
      </w:r>
      <w:r>
        <w:rPr>
          <w:rFonts w:cs="仿宋_GB2312" w:asciiTheme="minorEastAsia" w:hAnsiTheme="minorEastAsia"/>
          <w:b/>
          <w:color w:val="000000" w:themeColor="text1"/>
          <w:szCs w:val="24"/>
          <w:lang w:val="zh-CN"/>
        </w:rPr>
        <w:t>资格审查</w:t>
      </w:r>
    </w:p>
    <w:p>
      <w:pPr>
        <w:pStyle w:val="12"/>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1、</w:t>
      </w:r>
      <w:r>
        <w:rPr>
          <w:rFonts w:cs="仿宋_GB2312" w:asciiTheme="minorEastAsia" w:hAnsiTheme="minorEastAsia"/>
          <w:color w:val="000000" w:themeColor="text1"/>
          <w:szCs w:val="24"/>
          <w:lang w:val="zh-CN"/>
        </w:rPr>
        <w:t>开标结束后，</w:t>
      </w:r>
      <w:r>
        <w:rPr>
          <w:rFonts w:hint="eastAsia" w:cs="仿宋_GB2312" w:asciiTheme="minorEastAsia" w:hAnsiTheme="minorEastAsia"/>
          <w:color w:val="000000" w:themeColor="text1"/>
          <w:szCs w:val="24"/>
          <w:lang w:val="zh-CN"/>
        </w:rPr>
        <w:t>采购人依法对投标人资格进行审查</w:t>
      </w:r>
      <w:r>
        <w:rPr>
          <w:rFonts w:cs="仿宋_GB2312" w:asciiTheme="minorEastAsia" w:hAnsiTheme="minorEastAsia"/>
          <w:color w:val="000000" w:themeColor="text1"/>
          <w:szCs w:val="24"/>
          <w:lang w:val="zh-CN"/>
        </w:rPr>
        <w:t>。</w:t>
      </w:r>
    </w:p>
    <w:p>
      <w:pPr>
        <w:spacing w:line="420" w:lineRule="exact"/>
        <w:ind w:left="120" w:leftChars="57" w:right="420" w:rightChars="200" w:firstLine="360" w:firstLineChars="150"/>
        <w:contextualSpacing/>
        <w:rPr>
          <w:rFonts w:eastAsia="宋体" w:cs="仿宋_GB2312" w:asciiTheme="minorEastAsia" w:hAnsiTheme="minorEastAsia"/>
          <w:color w:val="000000" w:themeColor="text1"/>
          <w:sz w:val="24"/>
          <w:szCs w:val="24"/>
          <w:lang w:val="zh-CN"/>
        </w:rPr>
      </w:pPr>
      <w:r>
        <w:rPr>
          <w:rFonts w:hint="eastAsia" w:eastAsia="宋体" w:cs="仿宋_GB2312" w:asciiTheme="minorEastAsia" w:hAnsiTheme="minorEastAsia"/>
          <w:color w:val="000000" w:themeColor="text1"/>
          <w:sz w:val="24"/>
          <w:szCs w:val="24"/>
          <w:lang w:val="zh-CN"/>
        </w:rPr>
        <w:t>2、资格证明材料（本栏所列内容为本项目的资格审查条件，如有一项不符合要求，则不能进入下一步评审）。</w:t>
      </w:r>
    </w:p>
    <w:p>
      <w:pPr>
        <w:pStyle w:val="12"/>
        <w:spacing w:line="420" w:lineRule="exact"/>
        <w:ind w:firstLine="480" w:firstLineChars="200"/>
        <w:contextualSpacing/>
        <w:rPr>
          <w:rFonts w:cs="仿宋_GB2312" w:asciiTheme="minorEastAsia" w:hAnsiTheme="minorEastAsia"/>
          <w:color w:val="000000" w:themeColor="text1"/>
          <w:szCs w:val="24"/>
          <w:lang w:val="zh-CN"/>
        </w:rPr>
      </w:pPr>
      <w:r>
        <w:rPr>
          <w:rFonts w:hint="eastAsia" w:cs="仿宋_GB2312" w:asciiTheme="minorEastAsia" w:hAnsiTheme="minorEastAsia"/>
          <w:color w:val="000000" w:themeColor="text1"/>
          <w:szCs w:val="24"/>
          <w:lang w:val="zh-CN"/>
        </w:rPr>
        <w:t>3、资格审查中所涉及到的证书材料，均需在电子投标文件中提供原件扫描件（或图片），否则为无效投标。</w:t>
      </w:r>
    </w:p>
    <w:tbl>
      <w:tblPr>
        <w:tblStyle w:val="24"/>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040" w:type="dxa"/>
            <w:vAlign w:val="center"/>
          </w:tcPr>
          <w:p>
            <w:pPr>
              <w:snapToGrid w:val="0"/>
              <w:spacing w:line="420" w:lineRule="exact"/>
              <w:jc w:val="center"/>
              <w:rPr>
                <w:rFonts w:ascii="宋体" w:hAnsi="宋体"/>
                <w:b/>
                <w:color w:val="000000" w:themeColor="text1"/>
                <w:sz w:val="24"/>
                <w:szCs w:val="24"/>
              </w:rPr>
            </w:pPr>
            <w:r>
              <w:rPr>
                <w:rFonts w:hint="eastAsia" w:ascii="宋体" w:hAnsi="宋体"/>
                <w:b/>
                <w:color w:val="000000" w:themeColor="text1"/>
                <w:sz w:val="24"/>
                <w:szCs w:val="24"/>
              </w:rPr>
              <w:t>资格审查</w:t>
            </w:r>
            <w:r>
              <w:rPr>
                <w:rFonts w:ascii="宋体" w:hAnsi="宋体"/>
                <w:b/>
                <w:color w:val="000000" w:themeColor="text1"/>
                <w:sz w:val="24"/>
                <w:szCs w:val="24"/>
              </w:rPr>
              <w:t>因素</w:t>
            </w:r>
            <w:r>
              <w:rPr>
                <w:rFonts w:hint="eastAsia" w:ascii="宋体" w:hAnsi="宋体"/>
                <w:b/>
                <w:color w:val="000000" w:themeColor="text1"/>
                <w:sz w:val="24"/>
                <w:szCs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一、法人或者其他组织的营业执照等证明文件，自然人的身份证明</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1、企业法人营业执照或营业执照。（企业投标提供）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2、事业单位法人证书。（事业单位投标提供）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3、执业许可证。（非专业服务机构投标提供）</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4、个体工商户营业执照。（个体工商户投标提供）</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二、财务状况报告相关材料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2、银行出具的资信证明。（其他组织和自然人投标提供）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三、依法缴纳税收相关材料</w:t>
            </w:r>
          </w:p>
          <w:p>
            <w:pPr>
              <w:spacing w:line="420" w:lineRule="exact"/>
              <w:jc w:val="left"/>
              <w:rPr>
                <w:rFonts w:ascii="宋体" w:hAnsi="宋体"/>
                <w:b/>
                <w:color w:val="000000" w:themeColor="text1"/>
                <w:sz w:val="24"/>
                <w:szCs w:val="24"/>
              </w:rPr>
            </w:pPr>
            <w:r>
              <w:rPr>
                <w:rFonts w:hint="eastAsia" w:ascii="宋体" w:hAnsi="宋体"/>
                <w:bCs/>
                <w:color w:val="000000" w:themeColor="text1"/>
                <w:sz w:val="24"/>
                <w:szCs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9040" w:type="dxa"/>
            <w:vAlign w:val="center"/>
          </w:tcPr>
          <w:p>
            <w:pPr>
              <w:spacing w:line="420" w:lineRule="exact"/>
              <w:jc w:val="left"/>
              <w:rPr>
                <w:rFonts w:ascii="宋体" w:hAnsi="宋体"/>
                <w:bCs/>
                <w:color w:val="000000" w:themeColor="text1"/>
                <w:sz w:val="24"/>
                <w:szCs w:val="24"/>
              </w:rPr>
            </w:pPr>
            <w:r>
              <w:rPr>
                <w:rFonts w:hint="eastAsia" w:ascii="宋体" w:hAnsi="宋体"/>
                <w:b/>
                <w:bCs/>
                <w:color w:val="000000" w:themeColor="text1"/>
                <w:sz w:val="24"/>
                <w:szCs w:val="24"/>
              </w:rPr>
              <w:t>四、依法缴纳社会保障资金的证明材料</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040" w:type="dxa"/>
            <w:vAlign w:val="center"/>
          </w:tcPr>
          <w:p>
            <w:pPr>
              <w:spacing w:line="420" w:lineRule="exact"/>
              <w:jc w:val="left"/>
              <w:rPr>
                <w:rFonts w:ascii="宋体" w:hAnsi="宋体"/>
                <w:b/>
                <w:bCs/>
                <w:color w:val="000000" w:themeColor="text1"/>
                <w:sz w:val="24"/>
                <w:szCs w:val="24"/>
              </w:rPr>
            </w:pPr>
            <w:r>
              <w:rPr>
                <w:rFonts w:hint="eastAsia" w:ascii="宋体" w:hAnsi="宋体"/>
                <w:b/>
                <w:bCs/>
                <w:color w:val="000000" w:themeColor="text1"/>
                <w:sz w:val="24"/>
                <w:szCs w:val="24"/>
              </w:rPr>
              <w:t>五、参加政府采购活动前3年内在经营活动中没有重大违法记录的书面声明（</w:t>
            </w:r>
            <w:r>
              <w:rPr>
                <w:rFonts w:hint="eastAsia" w:ascii="宋体" w:hAnsi="宋体" w:eastAsia="宋体" w:cs="Times New Roman"/>
                <w:b/>
                <w:bCs/>
                <w:color w:val="000000" w:themeColor="text1"/>
                <w:sz w:val="24"/>
                <w:szCs w:val="24"/>
              </w:rPr>
              <w:t>投标人成立不足三年的，按成立之日计算）</w:t>
            </w:r>
          </w:p>
          <w:p>
            <w:pPr>
              <w:spacing w:line="420" w:lineRule="exact"/>
              <w:jc w:val="left"/>
              <w:rPr>
                <w:rFonts w:ascii="宋体" w:hAnsi="宋体"/>
                <w:bCs/>
                <w:color w:val="000000" w:themeColor="text1"/>
                <w:sz w:val="24"/>
                <w:szCs w:val="24"/>
              </w:rPr>
            </w:pPr>
            <w:r>
              <w:rPr>
                <w:rFonts w:hint="eastAsia" w:ascii="宋体" w:hAnsi="宋体"/>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9040" w:type="dxa"/>
            <w:vAlign w:val="center"/>
          </w:tcPr>
          <w:p>
            <w:pPr>
              <w:spacing w:line="420" w:lineRule="exact"/>
              <w:contextualSpacing/>
              <w:rPr>
                <w:rFonts w:ascii="宋体" w:hAnsi="宋体"/>
                <w:color w:val="000000" w:themeColor="text1"/>
                <w:sz w:val="24"/>
                <w:szCs w:val="24"/>
              </w:rPr>
            </w:pPr>
            <w:r>
              <w:rPr>
                <w:rFonts w:hint="eastAsia" w:ascii="宋体" w:hAnsi="宋体"/>
                <w:b/>
                <w:color w:val="000000" w:themeColor="text1"/>
                <w:sz w:val="24"/>
                <w:szCs w:val="24"/>
              </w:rPr>
              <w:t>六</w:t>
            </w:r>
            <w:r>
              <w:rPr>
                <w:rFonts w:hint="eastAsia" w:ascii="宋体" w:hAnsi="宋体"/>
                <w:color w:val="000000" w:themeColor="text1"/>
                <w:sz w:val="24"/>
                <w:szCs w:val="24"/>
              </w:rPr>
              <w:t>、法定代表人资格证明书或法定代表人授权委托书及被授权人身份证。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9040" w:type="dxa"/>
            <w:vAlign w:val="center"/>
          </w:tcPr>
          <w:p>
            <w:pPr>
              <w:spacing w:line="420" w:lineRule="exact"/>
              <w:contextualSpacing/>
              <w:rPr>
                <w:rFonts w:ascii="宋体" w:hAnsi="宋体"/>
                <w:b/>
                <w:color w:val="000000" w:themeColor="text1"/>
                <w:sz w:val="24"/>
                <w:szCs w:val="24"/>
              </w:rPr>
            </w:pPr>
            <w:r>
              <w:rPr>
                <w:rFonts w:hint="eastAsia" w:ascii="宋体" w:hAnsi="宋体"/>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pPr>
        <w:autoSpaceDE w:val="0"/>
        <w:autoSpaceDN w:val="0"/>
        <w:adjustRightInd w:val="0"/>
        <w:spacing w:line="360" w:lineRule="auto"/>
        <w:rPr>
          <w:rFonts w:ascii="宋体" w:hAnsi="宋体" w:eastAsia="宋体" w:cs="仿宋_GB2312"/>
          <w:b/>
          <w:color w:val="000000" w:themeColor="text1"/>
        </w:rPr>
      </w:pPr>
      <w:r>
        <w:rPr>
          <w:rFonts w:hint="eastAsia" w:ascii="宋体" w:hAnsi="宋体" w:eastAsia="宋体" w:cs="仿宋_GB2312"/>
          <w:b/>
          <w:color w:val="000000" w:themeColor="text1"/>
        </w:rPr>
        <w:t>4、供应商信用信息查询：</w:t>
      </w:r>
    </w:p>
    <w:p>
      <w:pPr>
        <w:spacing w:line="420" w:lineRule="exact"/>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pPr>
        <w:spacing w:line="420" w:lineRule="exact"/>
        <w:jc w:val="left"/>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（1）查询渠道：“信用中国”网站（www.creditchina.gov.cn）、中国政府采购网（www.ccgp.gov.cn）、“中国社会组织公共服务平台”网站（www.chinanpo.gov.cn）、“国家企业信用信息公示系统” （</w:t>
      </w:r>
      <w:r>
        <w:fldChar w:fldCharType="begin"/>
      </w:r>
      <w:r>
        <w:instrText xml:space="preserve"> HYPERLINK "http://www.gsxt.gov.cn/" </w:instrText>
      </w:r>
      <w:r>
        <w:fldChar w:fldCharType="separate"/>
      </w:r>
      <w:r>
        <w:rPr>
          <w:rStyle w:val="23"/>
          <w:rFonts w:hint="eastAsia" w:ascii="宋体" w:hAnsi="宋体" w:eastAsia="宋体" w:cs="宋体"/>
          <w:bCs/>
          <w:color w:val="000000" w:themeColor="text1"/>
          <w:sz w:val="24"/>
          <w:szCs w:val="24"/>
          <w:u w:val="single"/>
        </w:rPr>
        <w:t>http://www.gsxt.gov.cn/</w:t>
      </w:r>
      <w:r>
        <w:rPr>
          <w:rStyle w:val="23"/>
          <w:rFonts w:hint="eastAsia" w:ascii="宋体" w:hAnsi="宋体" w:eastAsia="宋体" w:cs="宋体"/>
          <w:bCs/>
          <w:color w:val="000000" w:themeColor="text1"/>
          <w:sz w:val="24"/>
          <w:szCs w:val="24"/>
          <w:u w:val="single"/>
        </w:rPr>
        <w:fldChar w:fldCharType="end"/>
      </w:r>
      <w:r>
        <w:rPr>
          <w:rFonts w:hint="eastAsia" w:ascii="宋体" w:hAnsi="宋体" w:eastAsia="宋体" w:cs="宋体"/>
          <w:bCs/>
          <w:color w:val="000000" w:themeColor="text1"/>
          <w:sz w:val="24"/>
          <w:szCs w:val="24"/>
        </w:rPr>
        <w:t>）；</w:t>
      </w:r>
    </w:p>
    <w:p>
      <w:pPr>
        <w:spacing w:line="360" w:lineRule="auto"/>
        <w:jc w:val="left"/>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（2）查询截止时间：</w:t>
      </w:r>
      <w:r>
        <w:rPr>
          <w:rFonts w:hint="eastAsia" w:ascii="宋体" w:hAnsi="宋体" w:eastAsia="宋体" w:cs="宋体"/>
          <w:color w:val="000000" w:themeColor="text1"/>
          <w:kern w:val="0"/>
          <w:sz w:val="24"/>
          <w:szCs w:val="24"/>
        </w:rPr>
        <w:t>投标截止时间至资格性审查结束</w:t>
      </w:r>
      <w:r>
        <w:rPr>
          <w:rFonts w:hint="eastAsia" w:ascii="宋体" w:hAnsi="宋体" w:eastAsia="宋体" w:cs="宋体"/>
          <w:bCs/>
          <w:color w:val="000000" w:themeColor="text1"/>
          <w:sz w:val="24"/>
          <w:szCs w:val="24"/>
        </w:rPr>
        <w:t>；</w:t>
      </w:r>
    </w:p>
    <w:p>
      <w:pPr>
        <w:spacing w:line="360" w:lineRule="auto"/>
        <w:jc w:val="left"/>
        <w:rPr>
          <w:rFonts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（3）信用信息查询记录和证据留存具体方式：经采购人确认的查询结果网页截图作为查询记录和证据，与其他采购文件一并保存；</w:t>
      </w:r>
    </w:p>
    <w:p>
      <w:pPr>
        <w:pStyle w:val="18"/>
        <w:widowControl/>
        <w:autoSpaceDE w:val="0"/>
        <w:autoSpaceDN w:val="0"/>
        <w:spacing w:line="360" w:lineRule="auto"/>
        <w:rPr>
          <w:rFonts w:ascii="宋体" w:hAnsi="宋体" w:cs="宋体"/>
          <w:bCs/>
          <w:color w:val="000000" w:themeColor="text1"/>
        </w:rPr>
      </w:pPr>
      <w:r>
        <w:rPr>
          <w:rFonts w:hint="eastAsia" w:ascii="宋体" w:hAnsi="宋体" w:cs="宋体"/>
          <w:bCs/>
          <w:color w:val="000000" w:themeColor="text1"/>
        </w:rPr>
        <w:t>（4）信用信息的使用原则：经采购人认定的被列入失信被执行人、重大税收违法案件当事人名单、政府采购严重违法失信行为记录名单的投标人，将拒绝其参与政府采购活动。</w:t>
      </w:r>
    </w:p>
    <w:p>
      <w:pPr>
        <w:pStyle w:val="18"/>
        <w:spacing w:line="360" w:lineRule="auto"/>
        <w:rPr>
          <w:rFonts w:ascii="宋体" w:hAnsi="宋体" w:cs="宋体"/>
          <w:color w:val="000000" w:themeColor="text1"/>
          <w:kern w:val="0"/>
        </w:rPr>
      </w:pPr>
      <w:r>
        <w:rPr>
          <w:rFonts w:hint="eastAsia" w:ascii="宋体" w:hAnsi="宋体" w:cs="宋体"/>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pStyle w:val="12"/>
        <w:spacing w:line="420" w:lineRule="exact"/>
        <w:contextualSpacing/>
        <w:rPr>
          <w:rFonts w:cs="仿宋_GB2312" w:asciiTheme="minorEastAsia" w:hAnsiTheme="minorEastAsia"/>
          <w:b/>
          <w:color w:val="000000" w:themeColor="text1"/>
          <w:szCs w:val="24"/>
          <w:lang w:val="zh-CN"/>
        </w:rPr>
      </w:pPr>
      <w:r>
        <w:rPr>
          <w:rFonts w:hint="eastAsia" w:ascii="宋体" w:hAnsi="宋体" w:cs="宋体"/>
          <w:b/>
          <w:bCs/>
          <w:color w:val="000000" w:themeColor="text1"/>
          <w:szCs w:val="21"/>
        </w:rPr>
        <w:t>二、评标方法</w:t>
      </w:r>
    </w:p>
    <w:p>
      <w:pPr>
        <w:pStyle w:val="12"/>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1、本次评标采用综合评分法，是指投标文件满足招标文件全部实质性要求，且按照评审因素的量化指标评审得分最高的投标人为中标候选人的评标方法。</w:t>
      </w:r>
    </w:p>
    <w:p>
      <w:pPr>
        <w:pStyle w:val="12"/>
        <w:spacing w:line="360" w:lineRule="auto"/>
        <w:ind w:firstLine="480" w:firstLineChars="200"/>
        <w:contextualSpacing/>
        <w:rPr>
          <w:rFonts w:cs="仿宋_GB2312" w:asciiTheme="minorEastAsia" w:hAnsiTheme="minorEastAsia" w:eastAsiaTheme="minorEastAsia"/>
          <w:color w:val="000000" w:themeColor="text1"/>
          <w:szCs w:val="24"/>
          <w:lang w:val="zh-CN"/>
        </w:rPr>
      </w:pPr>
      <w:r>
        <w:rPr>
          <w:rFonts w:hint="eastAsia" w:cs="仿宋_GB2312" w:asciiTheme="minorEastAsia" w:hAnsiTheme="minorEastAsia" w:eastAsiaTheme="minorEastAsia"/>
          <w:color w:val="000000" w:themeColor="text1"/>
          <w:szCs w:val="24"/>
          <w:lang w:val="zh-CN"/>
        </w:rPr>
        <w:t>2、评标过程中，不得去掉报价中的最高报价和最低报价。</w:t>
      </w:r>
    </w:p>
    <w:p>
      <w:pPr>
        <w:pStyle w:val="12"/>
        <w:spacing w:line="360" w:lineRule="auto"/>
        <w:ind w:firstLine="480" w:firstLineChars="200"/>
        <w:contextualSpacing/>
        <w:rPr>
          <w:rFonts w:cs="仿宋_GB2312" w:asciiTheme="minorEastAsia" w:hAnsiTheme="minorEastAsia"/>
          <w:b/>
          <w:color w:val="000000" w:themeColor="text1"/>
          <w:lang w:val="zh-CN"/>
        </w:rPr>
      </w:pPr>
      <w:r>
        <w:rPr>
          <w:rFonts w:hint="eastAsia" w:cs="仿宋_GB2312" w:asciiTheme="minorEastAsia" w:hAnsiTheme="minorEastAsia" w:eastAsiaTheme="minorEastAsia"/>
          <w:color w:val="000000" w:themeColor="text1"/>
          <w:szCs w:val="24"/>
          <w:lang w:val="zh-CN"/>
        </w:rPr>
        <w:t>3、因落实政府采购政策进行价格调整的，以调整后的价格计算评标基准价和投标报价。</w:t>
      </w:r>
    </w:p>
    <w:p>
      <w:pPr>
        <w:pStyle w:val="12"/>
        <w:spacing w:line="420" w:lineRule="exact"/>
        <w:contextualSpacing/>
        <w:rPr>
          <w:rFonts w:cs="仿宋_GB2312" w:asciiTheme="minorEastAsia" w:hAnsiTheme="minorEastAsia"/>
          <w:b/>
          <w:color w:val="000000" w:themeColor="text1"/>
          <w:lang w:val="zh-CN"/>
        </w:rPr>
      </w:pPr>
      <w:r>
        <w:rPr>
          <w:rFonts w:hint="eastAsia" w:cs="仿宋_GB2312" w:asciiTheme="minorEastAsia" w:hAnsiTheme="minorEastAsia"/>
          <w:b/>
          <w:color w:val="000000" w:themeColor="text1"/>
          <w:lang w:val="zh-CN"/>
        </w:rPr>
        <w:t>三、符合性审查</w:t>
      </w:r>
    </w:p>
    <w:p>
      <w:pPr>
        <w:pStyle w:val="12"/>
        <w:spacing w:line="360" w:lineRule="auto"/>
        <w:ind w:firstLine="482" w:firstLineChars="200"/>
        <w:contextualSpacing/>
        <w:rPr>
          <w:rFonts w:ascii="宋体" w:hAnsi="宋体" w:eastAsiaTheme="minorEastAsia"/>
          <w:b/>
          <w:color w:val="000000" w:themeColor="text1"/>
          <w:szCs w:val="24"/>
          <w:lang w:val="zh-CN"/>
        </w:rPr>
      </w:pPr>
      <w:r>
        <w:rPr>
          <w:rFonts w:hint="eastAsia" w:cs="仿宋_GB2312" w:asciiTheme="minorEastAsia" w:hAnsiTheme="minorEastAsia"/>
          <w:b/>
          <w:color w:val="000000" w:themeColor="text1"/>
          <w:lang w:val="zh-CN"/>
        </w:rPr>
        <w:t>符合性审查中所涉及到的证明文件及材料，均需在电子投标文件中提供原件扫描件（或图片），</w:t>
      </w:r>
      <w:r>
        <w:rPr>
          <w:rFonts w:hint="eastAsia" w:ascii="宋体" w:hAnsi="宋体" w:eastAsiaTheme="minorEastAsia"/>
          <w:b/>
          <w:color w:val="000000" w:themeColor="text1"/>
          <w:szCs w:val="24"/>
          <w:lang w:val="zh-CN"/>
        </w:rPr>
        <w:t>否则为无效投标。</w:t>
      </w:r>
    </w:p>
    <w:p>
      <w:pPr>
        <w:pStyle w:val="12"/>
        <w:spacing w:line="360" w:lineRule="auto"/>
        <w:ind w:firstLine="480" w:firstLineChars="200"/>
        <w:contextualSpacing/>
        <w:rPr>
          <w:rFonts w:ascii="宋体" w:hAnsi="宋体" w:cs="宋体"/>
          <w:bCs/>
          <w:color w:val="000000" w:themeColor="text1"/>
          <w:szCs w:val="21"/>
        </w:rPr>
      </w:pPr>
      <w:r>
        <w:rPr>
          <w:rFonts w:hint="eastAsia" w:ascii="宋体" w:hAnsi="宋体" w:eastAsiaTheme="minor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hint="eastAsia" w:ascii="宋体" w:hAnsi="宋体" w:cs="宋体"/>
          <w:bCs/>
          <w:color w:val="000000" w:themeColor="text1"/>
          <w:szCs w:val="21"/>
        </w:rPr>
        <w:t>并记录评审结果。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2</w:t>
      </w:r>
      <w:r>
        <w:rPr>
          <w:rFonts w:hint="eastAsia" w:cs="仿宋_GB2312" w:asciiTheme="minorEastAsia" w:hAnsiTheme="minorEastAsia"/>
          <w:color w:val="000000" w:themeColor="text1"/>
          <w:sz w:val="24"/>
          <w:szCs w:val="24"/>
          <w:lang w:val="zh-CN"/>
        </w:rPr>
        <w:t>、投标文件属下列情况之一的，按照无效投标处理：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w:t>
      </w:r>
      <w:r>
        <w:rPr>
          <w:rFonts w:hint="eastAsia" w:ascii="宋体" w:hAnsi="宋体" w:cs="宋体"/>
          <w:color w:val="000000" w:themeColor="text1"/>
          <w:sz w:val="24"/>
          <w:szCs w:val="24"/>
        </w:rPr>
        <w:t>未按照招标文件的规定提交投标承诺函的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w:t>
      </w:r>
      <w:r>
        <w:rPr>
          <w:rFonts w:cs="仿宋_GB2312" w:asciiTheme="minorEastAsia" w:hAnsiTheme="minorEastAsia"/>
          <w:color w:val="000000" w:themeColor="text1"/>
          <w:sz w:val="24"/>
          <w:szCs w:val="24"/>
          <w:lang w:val="zh-CN"/>
        </w:rPr>
        <w:t>不符合第三章采购项目内容及其他要求的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w:t>
      </w:r>
      <w:r>
        <w:rPr>
          <w:rFonts w:cs="仿宋_GB2312" w:asciiTheme="minorEastAsia" w:hAnsiTheme="minorEastAsia"/>
          <w:color w:val="000000" w:themeColor="text1"/>
          <w:sz w:val="24"/>
          <w:szCs w:val="24"/>
          <w:lang w:val="zh-CN"/>
        </w:rPr>
        <w:t>投标文件含有采购人不能接受的附加条件的</w:t>
      </w:r>
      <w:r>
        <w:rPr>
          <w:rFonts w:hint="eastAsia" w:cs="仿宋_GB2312" w:asciiTheme="minorEastAsia" w:hAnsiTheme="minorEastAsia"/>
          <w:color w:val="000000" w:themeColor="text1"/>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（7）</w:t>
      </w:r>
      <w:r>
        <w:rPr>
          <w:rFonts w:cs="仿宋_GB2312" w:asciiTheme="minorEastAsia" w:hAnsiTheme="minorEastAsia"/>
          <w:color w:val="000000" w:themeColor="text1"/>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3</w:t>
      </w:r>
      <w:r>
        <w:rPr>
          <w:rFonts w:hint="eastAsia" w:cs="仿宋_GB2312" w:asciiTheme="minorEastAsia" w:hAnsiTheme="minorEastAsia"/>
          <w:color w:val="000000" w:themeColor="text1"/>
          <w:sz w:val="24"/>
          <w:szCs w:val="24"/>
          <w:lang w:val="zh-CN"/>
        </w:rPr>
        <w:t>、有下列情形之一的，视为投标人串通投标，其投标无效：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4、</w:t>
      </w:r>
      <w:r>
        <w:rPr>
          <w:rFonts w:cs="仿宋_GB2312" w:asciiTheme="minorEastAsia" w:hAnsiTheme="minorEastAsia"/>
          <w:b/>
          <w:color w:val="000000" w:themeColor="text1"/>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rPr>
        <w:t>5</w:t>
      </w:r>
      <w:r>
        <w:rPr>
          <w:rFonts w:hint="eastAsia" w:cs="仿宋_GB2312" w:asciiTheme="minorEastAsia" w:hAnsiTheme="minorEastAsia"/>
          <w:color w:val="000000" w:themeColor="text1"/>
          <w:sz w:val="24"/>
          <w:szCs w:val="24"/>
          <w:lang w:val="zh-CN"/>
        </w:rPr>
        <w:t>、细微偏差不影响投标文件的有效性。</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6、相同品牌的认定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pPr>
        <w:tabs>
          <w:tab w:val="left" w:pos="1260"/>
        </w:tabs>
        <w:autoSpaceDE w:val="0"/>
        <w:autoSpaceDN w:val="0"/>
        <w:adjustRightInd w:val="0"/>
        <w:spacing w:line="360" w:lineRule="auto"/>
        <w:contextualSpacing/>
        <w:rPr>
          <w:rFonts w:hint="eastAsia" w:cs="仿宋_GB2312" w:asciiTheme="minorEastAsia" w:hAnsiTheme="minorEastAsia"/>
          <w:b/>
          <w:color w:val="000000" w:themeColor="text1"/>
          <w:sz w:val="24"/>
          <w:szCs w:val="24"/>
          <w:lang w:val="zh-CN"/>
        </w:rPr>
      </w:pPr>
      <w:r>
        <w:rPr>
          <w:rFonts w:hint="eastAsia" w:cs="仿宋_GB2312" w:asciiTheme="minorEastAsia" w:hAnsiTheme="minorEastAsia"/>
          <w:b/>
          <w:color w:val="000000" w:themeColor="text1"/>
          <w:sz w:val="24"/>
          <w:szCs w:val="24"/>
          <w:lang w:val="zh-CN"/>
        </w:rPr>
        <w:t>四、评标标准</w:t>
      </w:r>
    </w:p>
    <w:p>
      <w:pPr>
        <w:pStyle w:val="2"/>
        <w:spacing w:line="360" w:lineRule="auto"/>
        <w:rPr>
          <w:rFonts w:asciiTheme="minorEastAsia" w:hAnsiTheme="minorEastAsia"/>
          <w:sz w:val="24"/>
          <w:szCs w:val="24"/>
        </w:rPr>
      </w:pPr>
      <w:r>
        <w:rPr>
          <w:rFonts w:hint="eastAsia" w:asciiTheme="minorEastAsia" w:hAnsiTheme="minorEastAsia"/>
          <w:sz w:val="24"/>
          <w:szCs w:val="24"/>
        </w:rPr>
        <w:t>1-5标段</w:t>
      </w:r>
    </w:p>
    <w:tbl>
      <w:tblPr>
        <w:tblStyle w:val="24"/>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5"/>
        <w:gridCol w:w="663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pStyle w:val="2"/>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sz w:val="24"/>
                <w:szCs w:val="24"/>
              </w:rPr>
              <w:t>价格分值：20 分</w:t>
            </w:r>
          </w:p>
          <w:p>
            <w:pPr>
              <w:pStyle w:val="2"/>
              <w:spacing w:line="360" w:lineRule="auto"/>
              <w:jc w:val="center"/>
              <w:rPr>
                <w:rFonts w:asciiTheme="minorEastAsia" w:hAnsiTheme="minorEastAsia"/>
                <w:sz w:val="24"/>
                <w:szCs w:val="24"/>
              </w:rPr>
            </w:pPr>
            <w:r>
              <w:rPr>
                <w:rFonts w:hint="eastAsia" w:asciiTheme="minorEastAsia" w:hAnsiTheme="minorEastAsia"/>
                <w:sz w:val="24"/>
                <w:szCs w:val="24"/>
              </w:rPr>
              <w:t>商务部分：35 分</w:t>
            </w:r>
          </w:p>
          <w:p>
            <w:pPr>
              <w:pStyle w:val="2"/>
              <w:spacing w:line="360" w:lineRule="auto"/>
              <w:jc w:val="center"/>
              <w:rPr>
                <w:rFonts w:asciiTheme="minorEastAsia" w:hAnsiTheme="minorEastAsia"/>
                <w:sz w:val="24"/>
                <w:szCs w:val="24"/>
              </w:rPr>
            </w:pPr>
            <w:r>
              <w:rPr>
                <w:rFonts w:hint="eastAsia" w:asciiTheme="minorEastAsia" w:hAnsiTheme="minorEastAsia"/>
                <w:sz w:val="24"/>
                <w:szCs w:val="24"/>
              </w:rPr>
              <w:t>技术部分：45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b/>
                <w:sz w:val="24"/>
                <w:szCs w:val="24"/>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b/>
                <w:sz w:val="24"/>
                <w:szCs w:val="24"/>
              </w:rPr>
              <w:t>评分因素</w:t>
            </w:r>
          </w:p>
        </w:tc>
        <w:tc>
          <w:tcPr>
            <w:tcW w:w="66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b/>
                <w:sz w:val="24"/>
                <w:szCs w:val="24"/>
              </w:rPr>
              <w:t>评分标准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投标报价</w:t>
            </w:r>
          </w:p>
          <w:p>
            <w:pPr>
              <w:pStyle w:val="2"/>
              <w:spacing w:line="360" w:lineRule="auto"/>
              <w:rPr>
                <w:rFonts w:asciiTheme="minorEastAsia" w:hAnsiTheme="minorEastAsia"/>
                <w:sz w:val="24"/>
                <w:szCs w:val="24"/>
              </w:rPr>
            </w:pPr>
            <w:r>
              <w:rPr>
                <w:rFonts w:hint="eastAsia" w:asciiTheme="minorEastAsia" w:hAnsiTheme="minorEastAsia"/>
                <w:sz w:val="24"/>
                <w:szCs w:val="24"/>
              </w:rPr>
              <w:t>评分标准</w:t>
            </w:r>
          </w:p>
        </w:tc>
        <w:tc>
          <w:tcPr>
            <w:tcW w:w="66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pStyle w:val="2"/>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投标报价得分=（评标基准价/投标报价）×20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评分因素</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企业业绩</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投标人提供2017年以来（以合同签订时间为准）类似项目业绩，每提供一份得5分，满分10分。（以签订合同和中标（成交）通知书为准）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企业实力</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2016年1月1日以来获得过相关行业行政主管部门或相关行业协会颁布的奖项的，省级（含直辖市和省会城市）及以上每项得5分，市级的每项得3分，满分10分。（以证书为准）</w:t>
            </w:r>
          </w:p>
          <w:p>
            <w:pPr>
              <w:pStyle w:val="2"/>
              <w:spacing w:line="360" w:lineRule="auto"/>
              <w:rPr>
                <w:rFonts w:asciiTheme="minorEastAsia" w:hAnsiTheme="minorEastAsia"/>
                <w:sz w:val="24"/>
                <w:szCs w:val="24"/>
              </w:rPr>
            </w:pPr>
            <w:r>
              <w:rPr>
                <w:rFonts w:hint="eastAsia" w:asciiTheme="minorEastAsia" w:hAnsiTheme="minorEastAsia"/>
                <w:sz w:val="24"/>
                <w:szCs w:val="24"/>
              </w:rPr>
              <w:t>2、团队技术力量</w:t>
            </w:r>
          </w:p>
          <w:p>
            <w:pPr>
              <w:pStyle w:val="2"/>
              <w:spacing w:line="360" w:lineRule="auto"/>
              <w:rPr>
                <w:rFonts w:asciiTheme="minorEastAsia" w:hAnsiTheme="minorEastAsia"/>
                <w:sz w:val="24"/>
                <w:szCs w:val="24"/>
              </w:rPr>
            </w:pPr>
            <w:r>
              <w:rPr>
                <w:rFonts w:hint="eastAsia" w:asciiTheme="minorEastAsia" w:hAnsiTheme="minorEastAsia"/>
                <w:sz w:val="24"/>
                <w:szCs w:val="24"/>
              </w:rPr>
              <w:t>1）项目负责人具备注册规划师资格得5分，同时具有中级职称者加1分，有高级职称者加2分。满分7分。</w:t>
            </w:r>
          </w:p>
          <w:p>
            <w:pPr>
              <w:pStyle w:val="2"/>
              <w:spacing w:line="360" w:lineRule="auto"/>
              <w:rPr>
                <w:rFonts w:asciiTheme="minorEastAsia" w:hAnsiTheme="minorEastAsia"/>
                <w:sz w:val="24"/>
                <w:szCs w:val="24"/>
              </w:rPr>
            </w:pPr>
            <w:r>
              <w:rPr>
                <w:rFonts w:hint="eastAsia" w:asciiTheme="minorEastAsia" w:hAnsiTheme="minorEastAsia"/>
                <w:sz w:val="24"/>
                <w:szCs w:val="24"/>
              </w:rPr>
              <w:t>2）项目组成员中每配备一名具备国家注册资格或具备高级职称的人员的得2分;每配备一名具有中级职称人员得1分，本项满分得8分。</w:t>
            </w:r>
          </w:p>
          <w:p>
            <w:pPr>
              <w:pStyle w:val="2"/>
              <w:spacing w:line="360" w:lineRule="auto"/>
              <w:rPr>
                <w:rFonts w:asciiTheme="minorEastAsia" w:hAnsiTheme="minorEastAsia"/>
                <w:b/>
                <w:sz w:val="24"/>
                <w:szCs w:val="24"/>
              </w:rPr>
            </w:pPr>
            <w:r>
              <w:rPr>
                <w:rFonts w:hint="eastAsia" w:asciiTheme="minorEastAsia" w:hAnsiTheme="minorEastAsia"/>
                <w:b/>
                <w:sz w:val="24"/>
                <w:szCs w:val="24"/>
              </w:rPr>
              <w:t>注：同一人员不重复计分，以提供证书证明材料为准，不提供不得分。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8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评分因素</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技术方案</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1.根据对项目的理解，在充分了解现状的基础上，提出规划思路。</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分三档：优的得6-7分，一般得3-5分，差的得1-2分。</w:t>
            </w:r>
          </w:p>
          <w:p>
            <w:pPr>
              <w:pStyle w:val="2"/>
              <w:spacing w:line="360" w:lineRule="auto"/>
              <w:rPr>
                <w:rFonts w:asciiTheme="minorEastAsia" w:hAnsiTheme="minorEastAsia"/>
                <w:sz w:val="24"/>
                <w:szCs w:val="24"/>
              </w:rPr>
            </w:pPr>
            <w:r>
              <w:rPr>
                <w:rFonts w:hint="eastAsia" w:asciiTheme="minorEastAsia" w:hAnsiTheme="minorEastAsia"/>
                <w:sz w:val="24"/>
                <w:szCs w:val="24"/>
              </w:rPr>
              <w:t>2.规划重点及难点分析:对项目重点及难点把握准确，分析透彻，技术建议可行。</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分三档：优的得6-7分，一般得3-5分，差的得1-2分。</w:t>
            </w:r>
          </w:p>
          <w:p>
            <w:pPr>
              <w:pStyle w:val="2"/>
              <w:spacing w:line="360" w:lineRule="auto"/>
              <w:rPr>
                <w:rFonts w:asciiTheme="minorEastAsia" w:hAnsiTheme="minorEastAsia"/>
                <w:sz w:val="24"/>
                <w:szCs w:val="24"/>
              </w:rPr>
            </w:pPr>
            <w:r>
              <w:rPr>
                <w:rFonts w:hint="eastAsia" w:asciiTheme="minorEastAsia" w:hAnsiTheme="minorEastAsia"/>
                <w:sz w:val="24"/>
                <w:szCs w:val="24"/>
              </w:rPr>
              <w:t>3.规划设计方案及深度:规划设计方案合理，内容全面，深度符合国家及河南省有关实用性村庄规划编制要求。</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分三档：优的得6-7分，一般得3-5分，差的得1-2分。</w:t>
            </w:r>
          </w:p>
          <w:p>
            <w:pPr>
              <w:pStyle w:val="2"/>
              <w:spacing w:line="360" w:lineRule="auto"/>
              <w:rPr>
                <w:rFonts w:asciiTheme="minorEastAsia" w:hAnsiTheme="minorEastAsia"/>
                <w:sz w:val="24"/>
                <w:szCs w:val="24"/>
              </w:rPr>
            </w:pPr>
            <w:r>
              <w:rPr>
                <w:rFonts w:hint="eastAsia" w:asciiTheme="minorEastAsia" w:hAnsiTheme="minorEastAsia"/>
                <w:sz w:val="24"/>
                <w:szCs w:val="24"/>
              </w:rPr>
              <w:t>4.总平面布置合理性对比打分，需提供彩色总平图。分三档：优的得4-5分，一般得2-3分，差的得1分。</w:t>
            </w:r>
          </w:p>
          <w:p>
            <w:pPr>
              <w:pStyle w:val="2"/>
              <w:spacing w:line="360" w:lineRule="auto"/>
              <w:rPr>
                <w:rFonts w:asciiTheme="minorEastAsia" w:hAnsiTheme="minorEastAsia"/>
                <w:sz w:val="24"/>
                <w:szCs w:val="24"/>
              </w:rPr>
            </w:pPr>
            <w:r>
              <w:rPr>
                <w:rFonts w:hint="eastAsia" w:asciiTheme="minorEastAsia" w:hAnsiTheme="minorEastAsia"/>
                <w:sz w:val="24"/>
                <w:szCs w:val="24"/>
              </w:rPr>
              <w:t>5.准确表现规划方案的相关分析图、节点效果图等。分三档：优的得4-5分，一般得2-3分，差的得1分。</w:t>
            </w:r>
          </w:p>
          <w:p>
            <w:pPr>
              <w:pStyle w:val="2"/>
              <w:spacing w:line="360" w:lineRule="auto"/>
              <w:rPr>
                <w:rFonts w:asciiTheme="minorEastAsia" w:hAnsiTheme="minorEastAsia"/>
                <w:sz w:val="24"/>
                <w:szCs w:val="24"/>
              </w:rPr>
            </w:pPr>
            <w:r>
              <w:rPr>
                <w:rFonts w:hint="eastAsia" w:asciiTheme="minorEastAsia" w:hAnsiTheme="minorEastAsia"/>
                <w:sz w:val="24"/>
                <w:szCs w:val="24"/>
              </w:rPr>
              <w:t>6.工作进度安排:工作进度安排科学合理，符合项目时间要求。</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分三档：优的得4-5分，一般得2-3分，差的得1分。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后续服务</w:t>
            </w:r>
          </w:p>
        </w:tc>
        <w:tc>
          <w:tcPr>
            <w:tcW w:w="68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根据项目要求提供及时、方便的后续服务，根据响应时间、本地化服务情况、人员配备等情况横向比较赋分，分三档：优的得7-9分，一般得4-6分，差的得1-3分。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9分</w:t>
            </w:r>
          </w:p>
        </w:tc>
      </w:tr>
    </w:tbl>
    <w:p>
      <w:pPr>
        <w:pStyle w:val="2"/>
        <w:spacing w:line="360" w:lineRule="auto"/>
        <w:rPr>
          <w:rFonts w:asciiTheme="minorEastAsia" w:hAnsiTheme="minorEastAsia"/>
          <w:sz w:val="24"/>
          <w:szCs w:val="24"/>
        </w:rPr>
      </w:pPr>
    </w:p>
    <w:p>
      <w:pPr>
        <w:pStyle w:val="2"/>
        <w:spacing w:line="360" w:lineRule="auto"/>
        <w:rPr>
          <w:rFonts w:asciiTheme="minorEastAsia" w:hAnsiTheme="minorEastAsia"/>
          <w:sz w:val="24"/>
          <w:szCs w:val="24"/>
        </w:rPr>
      </w:pPr>
      <w:r>
        <w:rPr>
          <w:rFonts w:hint="eastAsia" w:asciiTheme="minorEastAsia" w:hAnsiTheme="minorEastAsia"/>
          <w:sz w:val="24"/>
          <w:szCs w:val="24"/>
        </w:rPr>
        <w:t>6标段：</w:t>
      </w:r>
    </w:p>
    <w:tbl>
      <w:tblPr>
        <w:tblStyle w:val="24"/>
        <w:tblW w:w="10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5"/>
        <w:gridCol w:w="655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分值构成</w:t>
            </w:r>
          </w:p>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(总分100分)</w:t>
            </w:r>
          </w:p>
        </w:tc>
        <w:tc>
          <w:tcPr>
            <w:tcW w:w="77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价格分值：20 分</w:t>
            </w:r>
          </w:p>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商务部分：35 分</w:t>
            </w:r>
          </w:p>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技术部分：45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评分因素</w:t>
            </w:r>
          </w:p>
        </w:tc>
        <w:tc>
          <w:tcPr>
            <w:tcW w:w="65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投标报价</w:t>
            </w:r>
          </w:p>
          <w:p>
            <w:pPr>
              <w:pStyle w:val="2"/>
              <w:spacing w:line="360" w:lineRule="auto"/>
              <w:rPr>
                <w:rFonts w:asciiTheme="minorEastAsia" w:hAnsiTheme="minorEastAsia"/>
                <w:sz w:val="24"/>
                <w:szCs w:val="24"/>
              </w:rPr>
            </w:pPr>
            <w:r>
              <w:rPr>
                <w:rFonts w:hint="eastAsia" w:asciiTheme="minorEastAsia" w:hAnsiTheme="minorEastAsia"/>
                <w:sz w:val="24"/>
                <w:szCs w:val="24"/>
              </w:rPr>
              <w:t>评分标准</w:t>
            </w:r>
          </w:p>
        </w:tc>
        <w:tc>
          <w:tcPr>
            <w:tcW w:w="65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pStyle w:val="2"/>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投标报价得分=（评标基准价/投标报价）×20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二、商务部分（满分35分）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b/>
                <w:sz w:val="24"/>
                <w:szCs w:val="24"/>
              </w:rPr>
              <w:t>评分因素</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企业业绩</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投标人提供2017年以来（以合同签订时间为准）类似项目业绩，每提供一份得3分，满分6分。（以签订合同和中标（成交）通知书为准）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企业实力</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投标人具有质量管理体系、环境管理体系、职业健康安全管理体系三大体系认证证书的，每有一项得3分，满分9分；具有AAA信用等级证书得4分，AA信用等级证书得2分；满分13分。（以证书为准）</w:t>
            </w:r>
          </w:p>
          <w:p>
            <w:pPr>
              <w:pStyle w:val="2"/>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2016年1月1日以来获得过相关行业行政主管部门或相关行业协会颁布的规划类奖项的，省级（含直辖市和省会城市）及以上每项得2分，共6分。（以证书为准）</w:t>
            </w:r>
          </w:p>
          <w:p>
            <w:pPr>
              <w:pStyle w:val="2"/>
              <w:spacing w:line="360" w:lineRule="auto"/>
              <w:rPr>
                <w:rFonts w:asciiTheme="minorEastAsia" w:hAnsiTheme="minorEastAsia"/>
                <w:sz w:val="24"/>
                <w:szCs w:val="24"/>
              </w:rPr>
            </w:pPr>
            <w:r>
              <w:rPr>
                <w:rFonts w:hint="eastAsia" w:asciiTheme="minorEastAsia" w:hAnsiTheme="minorEastAsia"/>
                <w:sz w:val="24"/>
                <w:szCs w:val="24"/>
              </w:rPr>
              <w:t>3、团队技术</w:t>
            </w:r>
            <w:bookmarkStart w:id="5" w:name="_GoBack"/>
            <w:bookmarkEnd w:id="5"/>
            <w:r>
              <w:rPr>
                <w:rFonts w:hint="eastAsia" w:asciiTheme="minorEastAsia" w:hAnsiTheme="minorEastAsia"/>
                <w:sz w:val="24"/>
                <w:szCs w:val="24"/>
              </w:rPr>
              <w:t>力量</w:t>
            </w:r>
          </w:p>
          <w:p>
            <w:pPr>
              <w:pStyle w:val="2"/>
              <w:spacing w:line="360" w:lineRule="auto"/>
              <w:rPr>
                <w:rFonts w:asciiTheme="minorEastAsia" w:hAnsiTheme="minorEastAsia"/>
                <w:sz w:val="24"/>
                <w:szCs w:val="24"/>
              </w:rPr>
            </w:pPr>
            <w:r>
              <w:rPr>
                <w:rFonts w:hint="eastAsia" w:asciiTheme="minorEastAsia" w:hAnsiTheme="minorEastAsia"/>
                <w:sz w:val="24"/>
                <w:szCs w:val="24"/>
              </w:rPr>
              <w:t>1）项目负责人具备注册规划师资格得2分，同时具有中级职称，加1分，有高级职称，加2分。满分4分。</w:t>
            </w:r>
          </w:p>
          <w:p>
            <w:pPr>
              <w:pStyle w:val="2"/>
              <w:spacing w:line="360" w:lineRule="auto"/>
              <w:rPr>
                <w:rFonts w:asciiTheme="minorEastAsia" w:hAnsiTheme="minorEastAsia"/>
                <w:sz w:val="24"/>
                <w:szCs w:val="24"/>
              </w:rPr>
            </w:pPr>
            <w:r>
              <w:rPr>
                <w:rFonts w:hint="eastAsia" w:asciiTheme="minorEastAsia" w:hAnsiTheme="minorEastAsia"/>
                <w:sz w:val="24"/>
                <w:szCs w:val="24"/>
              </w:rPr>
              <w:t>2）项目组成员中每配备一名具备国家注册资格或具备高级职称的人员的得2分;每配备一名具有中级职称人员得1分，本项满分得6分。</w:t>
            </w:r>
          </w:p>
          <w:p>
            <w:pPr>
              <w:pStyle w:val="2"/>
              <w:spacing w:line="360" w:lineRule="auto"/>
              <w:rPr>
                <w:rFonts w:asciiTheme="minorEastAsia" w:hAnsiTheme="minorEastAsia"/>
                <w:b/>
                <w:sz w:val="24"/>
                <w:szCs w:val="24"/>
              </w:rPr>
            </w:pPr>
            <w:r>
              <w:rPr>
                <w:rFonts w:hint="eastAsia" w:asciiTheme="minorEastAsia" w:hAnsiTheme="minorEastAsia"/>
                <w:b/>
                <w:sz w:val="24"/>
                <w:szCs w:val="24"/>
              </w:rPr>
              <w:t>注：同一人员不重复计分，以提供证书证明材料为准，不提供不得分。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0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三、技术部分（满分45分）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评分因素</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评分标准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技术方案</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1.规划设计理念及思路:规划设计理念独特新颖，具有较强的针对性和可操作性。</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分三档：优的得7-10分，一般得4-6分，差的得1-3分。</w:t>
            </w:r>
          </w:p>
          <w:p>
            <w:pPr>
              <w:pStyle w:val="2"/>
              <w:spacing w:line="360" w:lineRule="auto"/>
              <w:rPr>
                <w:rFonts w:asciiTheme="minorEastAsia" w:hAnsiTheme="minorEastAsia"/>
                <w:sz w:val="24"/>
                <w:szCs w:val="24"/>
              </w:rPr>
            </w:pPr>
            <w:r>
              <w:rPr>
                <w:rFonts w:hint="eastAsia" w:asciiTheme="minorEastAsia" w:hAnsiTheme="minorEastAsia"/>
                <w:sz w:val="24"/>
                <w:szCs w:val="24"/>
              </w:rPr>
              <w:t>2.规划重点及难点分析:对项目重点及难点把握准确，分析透彻，技术建议可行。</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分三档：优的得7-10分，一般得4-6分，差的得1-3分。</w:t>
            </w:r>
          </w:p>
          <w:p>
            <w:pPr>
              <w:pStyle w:val="2"/>
              <w:spacing w:line="360" w:lineRule="auto"/>
              <w:rPr>
                <w:rFonts w:asciiTheme="minorEastAsia" w:hAnsiTheme="minorEastAsia"/>
                <w:sz w:val="24"/>
                <w:szCs w:val="24"/>
              </w:rPr>
            </w:pPr>
            <w:r>
              <w:rPr>
                <w:rFonts w:hint="eastAsia" w:asciiTheme="minorEastAsia" w:hAnsiTheme="minorEastAsia"/>
                <w:sz w:val="24"/>
                <w:szCs w:val="24"/>
              </w:rPr>
              <w:t>3.规划设计方案及深度:规划设计方案合理，内容全面，深度符合国家及河南省有关实用性村庄布局规划编制要求。</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分三档：优的得7-10分，一般得4-6分，差的得1-3分。</w:t>
            </w:r>
          </w:p>
          <w:p>
            <w:pPr>
              <w:pStyle w:val="2"/>
              <w:spacing w:line="360" w:lineRule="auto"/>
              <w:rPr>
                <w:rFonts w:asciiTheme="minorEastAsia" w:hAnsiTheme="minorEastAsia"/>
                <w:sz w:val="24"/>
                <w:szCs w:val="24"/>
              </w:rPr>
            </w:pPr>
            <w:r>
              <w:rPr>
                <w:rFonts w:hint="eastAsia" w:asciiTheme="minorEastAsia" w:hAnsiTheme="minorEastAsia"/>
                <w:sz w:val="24"/>
                <w:szCs w:val="24"/>
              </w:rPr>
              <w:t>4.工作进度安排:工作进度安排科学合理，符合项目时间要求。</w:t>
            </w:r>
          </w:p>
          <w:p>
            <w:pPr>
              <w:pStyle w:val="2"/>
              <w:spacing w:line="360" w:lineRule="auto"/>
              <w:rPr>
                <w:rFonts w:asciiTheme="minorEastAsia" w:hAnsiTheme="minorEastAsia"/>
                <w:sz w:val="24"/>
                <w:szCs w:val="24"/>
              </w:rPr>
            </w:pPr>
            <w:r>
              <w:rPr>
                <w:rFonts w:hint="eastAsia" w:asciiTheme="minorEastAsia" w:hAnsiTheme="minorEastAsia"/>
                <w:sz w:val="24"/>
                <w:szCs w:val="24"/>
              </w:rPr>
              <w:t>分三档：优的得4-5分，一般得2-3分，差的得1分。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后续服务</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根据项目要求提供及时、方便的后续服务，根据响应时间、本地化服务情况、人员配备等情况横向比较赋分，分三档：优的得7-10分，一般得4-6分，差的得1-3分。</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60" w:lineRule="auto"/>
              <w:rPr>
                <w:rFonts w:asciiTheme="minorEastAsia" w:hAnsiTheme="minorEastAsia"/>
                <w:sz w:val="24"/>
                <w:szCs w:val="24"/>
              </w:rPr>
            </w:pPr>
            <w:r>
              <w:rPr>
                <w:rFonts w:hint="eastAsia" w:asciiTheme="minorEastAsia" w:hAnsiTheme="minorEastAsia"/>
                <w:sz w:val="24"/>
                <w:szCs w:val="24"/>
              </w:rPr>
              <w:t>10分</w:t>
            </w:r>
          </w:p>
        </w:tc>
      </w:tr>
    </w:tbl>
    <w:p>
      <w:pPr>
        <w:pStyle w:val="2"/>
        <w:spacing w:line="360" w:lineRule="auto"/>
        <w:rPr>
          <w:rFonts w:asciiTheme="minorEastAsia" w:hAnsiTheme="minorEastAsia"/>
          <w:sz w:val="24"/>
          <w:szCs w:val="24"/>
        </w:rPr>
      </w:pPr>
    </w:p>
    <w:p>
      <w:pPr>
        <w:pStyle w:val="2"/>
        <w:spacing w:line="360" w:lineRule="auto"/>
        <w:rPr>
          <w:rFonts w:asciiTheme="minorEastAsia" w:hAnsiTheme="minorEastAsia"/>
          <w:b/>
          <w:bCs/>
          <w:sz w:val="24"/>
          <w:szCs w:val="24"/>
        </w:rPr>
      </w:pPr>
      <w:r>
        <w:rPr>
          <w:rFonts w:hint="eastAsia" w:asciiTheme="minorEastAsia" w:hAnsiTheme="minorEastAsia"/>
          <w:b/>
          <w:bCs/>
          <w:sz w:val="24"/>
          <w:szCs w:val="24"/>
        </w:rPr>
        <w:t>注：1、评标标准中所涉及到的证书及材料，均须在电子投标文件中提供原件扫描件（或图片），否则不得分。</w:t>
      </w:r>
    </w:p>
    <w:p>
      <w:pPr>
        <w:pStyle w:val="2"/>
      </w:pPr>
    </w:p>
    <w:p>
      <w:pPr>
        <w:pStyle w:val="12"/>
        <w:spacing w:line="360" w:lineRule="auto"/>
        <w:contextualSpacing/>
        <w:rPr>
          <w:rFonts w:hint="eastAsia" w:cs="宋体" w:asciiTheme="majorEastAsia" w:hAnsiTheme="majorEastAsia" w:eastAsiaTheme="majorEastAsia"/>
          <w:b/>
          <w:color w:val="000000" w:themeColor="text1"/>
          <w:kern w:val="0"/>
          <w:sz w:val="24"/>
          <w:szCs w:val="24"/>
          <w:lang w:val="zh-CN" w:eastAsia="zh-CN"/>
        </w:rPr>
      </w:pPr>
      <w:r>
        <w:rPr>
          <w:rFonts w:hint="eastAsia" w:cs="宋体" w:asciiTheme="majorEastAsia" w:hAnsiTheme="majorEastAsia" w:eastAsiaTheme="majorEastAsia"/>
          <w:b/>
          <w:color w:val="000000" w:themeColor="text1"/>
          <w:kern w:val="0"/>
          <w:sz w:val="24"/>
          <w:szCs w:val="24"/>
          <w:lang w:val="zh-CN" w:eastAsia="zh-CN"/>
        </w:rPr>
        <w:t>五、评标结果</w:t>
      </w:r>
    </w:p>
    <w:p>
      <w:pPr>
        <w:pStyle w:val="12"/>
        <w:spacing w:line="360" w:lineRule="auto"/>
        <w:ind w:firstLine="482" w:firstLineChars="200"/>
        <w:contextualSpacing/>
        <w:rPr>
          <w:rFonts w:hint="eastAsia" w:cs="宋体" w:asciiTheme="majorEastAsia" w:hAnsiTheme="majorEastAsia" w:eastAsiaTheme="majorEastAsia"/>
          <w:b/>
          <w:color w:val="000000" w:themeColor="text1"/>
          <w:kern w:val="0"/>
          <w:sz w:val="24"/>
          <w:szCs w:val="24"/>
          <w:lang w:val="zh-CN" w:eastAsia="zh-CN"/>
        </w:rPr>
      </w:pPr>
      <w:r>
        <w:rPr>
          <w:rFonts w:hint="eastAsia" w:cs="宋体" w:asciiTheme="majorEastAsia" w:hAnsiTheme="majorEastAsia" w:eastAsiaTheme="majorEastAsia"/>
          <w:b/>
          <w:color w:val="000000" w:themeColor="text1"/>
          <w:kern w:val="0"/>
          <w:sz w:val="24"/>
          <w:szCs w:val="24"/>
          <w:lang w:val="zh-CN" w:eastAsia="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ind w:firstLine="482" w:firstLineChars="200"/>
        <w:contextualSpacing/>
        <w:rPr>
          <w:rFonts w:hint="eastAsia" w:cs="宋体" w:asciiTheme="majorEastAsia" w:hAnsiTheme="majorEastAsia" w:eastAsiaTheme="majorEastAsia"/>
          <w:b/>
          <w:color w:val="000000" w:themeColor="text1"/>
          <w:kern w:val="0"/>
          <w:sz w:val="24"/>
          <w:szCs w:val="24"/>
          <w:lang w:val="zh-CN" w:eastAsia="zh-CN"/>
        </w:rPr>
      </w:pPr>
      <w:r>
        <w:rPr>
          <w:rFonts w:hint="eastAsia" w:cs="宋体" w:asciiTheme="majorEastAsia" w:hAnsiTheme="majorEastAsia" w:eastAsiaTheme="majorEastAsia"/>
          <w:b/>
          <w:color w:val="000000" w:themeColor="text1"/>
          <w:kern w:val="0"/>
          <w:sz w:val="24"/>
          <w:szCs w:val="24"/>
          <w:lang w:val="zh-CN" w:eastAsia="zh-CN"/>
        </w:rPr>
        <w:t>注：投标人可对多个标段进行投标，但只可按标段由前至后的顺序中前一个标段。</w:t>
      </w:r>
    </w:p>
    <w:p>
      <w:pPr>
        <w:pStyle w:val="12"/>
        <w:spacing w:line="360" w:lineRule="auto"/>
        <w:ind w:firstLine="482" w:firstLineChars="200"/>
        <w:contextualSpacing/>
        <w:rPr>
          <w:rFonts w:hint="eastAsia" w:cs="宋体" w:asciiTheme="majorEastAsia" w:hAnsiTheme="majorEastAsia" w:eastAsiaTheme="majorEastAsia"/>
          <w:b/>
          <w:color w:val="000000" w:themeColor="text1"/>
          <w:kern w:val="0"/>
          <w:sz w:val="24"/>
          <w:szCs w:val="24"/>
          <w:lang w:val="zh-CN" w:eastAsia="zh-CN"/>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hint="eastAsia" w:cs="宋体" w:asciiTheme="majorEastAsia" w:hAnsiTheme="majorEastAsia" w:eastAsiaTheme="majorEastAsia"/>
          <w:b/>
          <w:color w:val="000000" w:themeColor="text1"/>
          <w:kern w:val="0"/>
          <w:sz w:val="36"/>
          <w:szCs w:val="36"/>
        </w:rPr>
      </w:pPr>
    </w:p>
    <w:p>
      <w:pPr>
        <w:pStyle w:val="12"/>
        <w:spacing w:line="360" w:lineRule="auto"/>
        <w:ind w:firstLine="2530" w:firstLineChars="700"/>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第六章合同条款及格式</w:t>
      </w: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一、合同一般条款</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hint="eastAsia" w:ascii="宋体" w:cs="宋体"/>
          <w:color w:val="000000" w:themeColor="text1"/>
          <w:sz w:val="24"/>
          <w:lang w:val="zh-CN"/>
        </w:rPr>
        <w:t>定义</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hint="eastAsia" w:ascii="宋体" w:cs="宋体"/>
          <w:color w:val="000000" w:themeColor="text1"/>
          <w:sz w:val="24"/>
          <w:lang w:val="zh-CN"/>
        </w:rPr>
        <w:t>合同</w:t>
      </w:r>
      <w:r>
        <w:rPr>
          <w:color w:val="000000" w:themeColor="text1"/>
          <w:sz w:val="24"/>
        </w:rPr>
        <w:t>”</w:t>
      </w:r>
      <w:r>
        <w:rPr>
          <w:rFonts w:hint="eastAsia" w:ascii="宋体" w:cs="宋体"/>
          <w:color w:val="000000" w:themeColor="text1"/>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hint="eastAsia" w:ascii="宋体" w:cs="宋体"/>
          <w:color w:val="000000" w:themeColor="text1"/>
          <w:sz w:val="24"/>
          <w:lang w:val="zh-CN"/>
        </w:rPr>
        <w:t>合同价格</w:t>
      </w:r>
      <w:r>
        <w:rPr>
          <w:color w:val="000000" w:themeColor="text1"/>
          <w:sz w:val="24"/>
        </w:rPr>
        <w:t>”</w:t>
      </w:r>
      <w:r>
        <w:rPr>
          <w:rFonts w:hint="eastAsia" w:ascii="宋体" w:cs="宋体"/>
          <w:color w:val="000000" w:themeColor="text1"/>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hint="eastAsia" w:ascii="宋体" w:cs="宋体"/>
          <w:color w:val="000000" w:themeColor="text1"/>
          <w:sz w:val="24"/>
          <w:lang w:val="zh-CN"/>
        </w:rPr>
        <w:t>甲方</w:t>
      </w:r>
      <w:r>
        <w:rPr>
          <w:color w:val="000000" w:themeColor="text1"/>
          <w:sz w:val="24"/>
        </w:rPr>
        <w:t>”</w:t>
      </w:r>
      <w:r>
        <w:rPr>
          <w:rFonts w:hint="eastAsia" w:ascii="宋体" w:cs="宋体"/>
          <w:color w:val="000000" w:themeColor="text1"/>
          <w:sz w:val="24"/>
          <w:lang w:val="zh-CN"/>
        </w:rPr>
        <w:t>系指通过招标方式，接受合同服务的采购人</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hint="eastAsia" w:ascii="宋体" w:cs="宋体"/>
          <w:color w:val="000000" w:themeColor="text1"/>
          <w:sz w:val="24"/>
          <w:lang w:val="zh-CN"/>
        </w:rPr>
        <w:t>乙方</w:t>
      </w:r>
      <w:r>
        <w:rPr>
          <w:color w:val="000000" w:themeColor="text1"/>
          <w:sz w:val="24"/>
        </w:rPr>
        <w:t>”</w:t>
      </w:r>
      <w:r>
        <w:rPr>
          <w:rFonts w:hint="eastAsia" w:ascii="宋体" w:cs="宋体"/>
          <w:color w:val="000000" w:themeColor="text1"/>
          <w:sz w:val="24"/>
          <w:lang w:val="zh-CN"/>
        </w:rPr>
        <w:t>系指中标后提供合同服务的</w:t>
      </w:r>
      <w:r>
        <w:rPr>
          <w:rFonts w:hint="eastAsia" w:ascii="宋体" w:cs="宋体"/>
          <w:bCs/>
          <w:color w:val="000000" w:themeColor="text1"/>
          <w:sz w:val="24"/>
          <w:lang w:val="zh-CN"/>
        </w:rPr>
        <w:t>中标方</w:t>
      </w:r>
      <w:r>
        <w:rPr>
          <w:rFonts w:hint="eastAsia" w:ascii="宋体" w:cs="宋体"/>
          <w:color w:val="000000" w:themeColor="text1"/>
          <w:sz w:val="24"/>
          <w:lang w:val="zh-CN"/>
        </w:rPr>
        <w:t>或供应商。</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适用范围</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本合同条款仅适用于本次招标活动。</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hint="eastAsia" w:ascii="宋体" w:cs="宋体"/>
          <w:color w:val="000000" w:themeColor="text1"/>
          <w:sz w:val="24"/>
          <w:lang w:val="zh-CN"/>
        </w:rPr>
        <w:t>技术规格和标准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hint="eastAsia" w:ascii="宋体" w:cs="宋体"/>
          <w:color w:val="000000" w:themeColor="text1"/>
          <w:sz w:val="24"/>
          <w:lang w:val="zh-CN"/>
        </w:rPr>
        <w:t>合同期限</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即自</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日起至</w:t>
      </w:r>
      <w:r>
        <w:rPr>
          <w:rFonts w:ascii="宋体" w:cs="宋体"/>
          <w:color w:val="000000" w:themeColor="text1"/>
          <w:sz w:val="24"/>
          <w:lang w:val="zh-CN"/>
        </w:rPr>
        <w:tab/>
      </w:r>
      <w:r>
        <w:rPr>
          <w:rFonts w:hint="eastAsia" w:ascii="宋体" w:cs="宋体"/>
          <w:color w:val="000000" w:themeColor="text1"/>
          <w:sz w:val="24"/>
          <w:lang w:val="zh-CN"/>
        </w:rPr>
        <w:t>年</w:t>
      </w:r>
      <w:r>
        <w:rPr>
          <w:rFonts w:ascii="宋体" w:cs="宋体"/>
          <w:color w:val="000000" w:themeColor="text1"/>
          <w:sz w:val="24"/>
          <w:lang w:val="zh-CN"/>
        </w:rPr>
        <w:tab/>
      </w:r>
      <w:r>
        <w:rPr>
          <w:rFonts w:hint="eastAsia" w:ascii="宋体" w:cs="宋体"/>
          <w:color w:val="000000" w:themeColor="text1"/>
          <w:sz w:val="24"/>
          <w:lang w:val="zh-CN"/>
        </w:rPr>
        <w:t>月</w:t>
      </w:r>
      <w:r>
        <w:rPr>
          <w:rFonts w:ascii="宋体" w:cs="宋体"/>
          <w:color w:val="000000" w:themeColor="text1"/>
          <w:sz w:val="24"/>
          <w:lang w:val="zh-CN"/>
        </w:rPr>
        <w:tab/>
      </w:r>
      <w:r>
        <w:rPr>
          <w:rFonts w:hint="eastAsia" w:ascii="宋体" w:cs="宋体"/>
          <w:color w:val="000000" w:themeColor="text1"/>
          <w:sz w:val="24"/>
          <w:lang w:val="zh-CN"/>
        </w:rPr>
        <w:t>日止。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hint="eastAsia" w:ascii="宋体" w:cs="宋体"/>
          <w:color w:val="000000" w:themeColor="text1"/>
          <w:sz w:val="24"/>
          <w:lang w:val="zh-CN"/>
        </w:rPr>
        <w:t>价格</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hint="eastAsia" w:ascii="宋体" w:cs="宋体"/>
          <w:color w:val="000000" w:themeColor="text1"/>
          <w:sz w:val="24"/>
          <w:lang w:val="zh-CN"/>
        </w:rPr>
        <w:t>索赔</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hint="eastAsia" w:ascii="宋体" w:cs="宋体"/>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hint="eastAsia" w:ascii="宋体" w:cs="宋体"/>
          <w:color w:val="000000" w:themeColor="text1"/>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hint="eastAsia" w:ascii="宋体" w:cs="宋体"/>
          <w:color w:val="000000" w:themeColor="text1"/>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hint="eastAsia" w:ascii="宋体" w:cs="宋体"/>
          <w:color w:val="000000" w:themeColor="text1"/>
          <w:sz w:val="24"/>
          <w:lang w:val="zh-CN"/>
        </w:rPr>
        <w:t>如果甲方提出索赔通知后</w:t>
      </w:r>
      <w:r>
        <w:rPr>
          <w:rFonts w:ascii="宋体" w:cs="宋体"/>
          <w:color w:val="000000" w:themeColor="text1"/>
          <w:sz w:val="24"/>
          <w:lang w:val="zh-CN"/>
        </w:rPr>
        <w:t xml:space="preserve"> 30</w:t>
      </w:r>
      <w:r>
        <w:rPr>
          <w:rFonts w:hint="eastAsia" w:ascii="宋体" w:cs="宋体"/>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hint="eastAsia" w:ascii="宋体" w:cs="宋体"/>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hint="eastAsia" w:ascii="宋体" w:cs="宋体"/>
          <w:color w:val="000000" w:themeColor="text1"/>
          <w:sz w:val="24"/>
          <w:lang w:val="zh-CN"/>
        </w:rPr>
        <w:t>不可抗力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hint="eastAsia" w:ascii="宋体" w:cs="宋体"/>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hint="eastAsia" w:ascii="宋体" w:cs="宋体"/>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hint="eastAsia" w:ascii="宋体" w:cs="宋体"/>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hint="eastAsia" w:ascii="宋体" w:cs="宋体"/>
          <w:color w:val="000000" w:themeColor="text1"/>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hint="eastAsia" w:ascii="宋体" w:cs="宋体"/>
          <w:color w:val="000000" w:themeColor="text1"/>
          <w:sz w:val="24"/>
          <w:lang w:val="zh-CN"/>
        </w:rPr>
        <w:t>履约保证金</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hint="eastAsia" w:ascii="宋体" w:cs="宋体"/>
          <w:color w:val="000000" w:themeColor="text1"/>
          <w:sz w:val="24"/>
          <w:lang w:val="zh-CN"/>
        </w:rPr>
        <w:t>履约保证金的有效期至供货完毕且验收合格。</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hint="eastAsia" w:ascii="宋体" w:cs="宋体"/>
          <w:color w:val="000000" w:themeColor="text1"/>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hint="eastAsia" w:ascii="宋体" w:cs="宋体"/>
          <w:color w:val="000000" w:themeColor="text1"/>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hint="eastAsia" w:ascii="宋体" w:cs="宋体"/>
          <w:color w:val="000000" w:themeColor="text1"/>
          <w:sz w:val="24"/>
          <w:lang w:val="zh-CN"/>
        </w:rPr>
        <w:t>争议的解决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hint="eastAsia" w:ascii="宋体" w:cs="宋体"/>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hint="eastAsia" w:ascii="宋体" w:cs="宋体"/>
          <w:color w:val="000000" w:themeColor="text1"/>
          <w:sz w:val="24"/>
          <w:lang w:val="zh-CN"/>
        </w:rPr>
        <w:t>天内不能达成协议时，应提交仲裁。</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hint="eastAsia" w:ascii="宋体" w:cs="宋体"/>
          <w:color w:val="000000" w:themeColor="text1"/>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hint="eastAsia" w:ascii="宋体" w:cs="宋体"/>
          <w:color w:val="000000" w:themeColor="text1"/>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hint="eastAsia" w:ascii="宋体" w:cs="宋体"/>
          <w:color w:val="000000" w:themeColor="text1"/>
          <w:sz w:val="24"/>
          <w:lang w:val="zh-CN"/>
        </w:rPr>
        <w:t>仲裁裁决应为最终决定，并对双方具有约束力。</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hint="eastAsia" w:ascii="宋体" w:cs="宋体"/>
          <w:color w:val="000000" w:themeColor="text1"/>
          <w:sz w:val="24"/>
          <w:lang w:val="zh-CN"/>
        </w:rPr>
        <w:t>除另有裁决外，仲裁费应由败诉方负担。</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hint="eastAsia" w:ascii="宋体" w:cs="宋体"/>
          <w:color w:val="000000" w:themeColor="text1"/>
          <w:sz w:val="24"/>
          <w:lang w:val="zh-CN"/>
        </w:rPr>
        <w:t>在仲裁期间，除正在进行的仲裁部分外，合同其他部分继续执行。</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hint="eastAsia" w:ascii="宋体" w:cs="宋体"/>
          <w:color w:val="000000" w:themeColor="text1"/>
          <w:sz w:val="24"/>
          <w:lang w:val="zh-CN"/>
        </w:rPr>
        <w:t>合同终止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hint="eastAsia" w:ascii="宋体" w:cs="宋体"/>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hint="eastAsia" w:ascii="宋体" w:cs="宋体"/>
          <w:color w:val="000000" w:themeColor="text1"/>
          <w:sz w:val="24"/>
          <w:lang w:val="zh-CN"/>
        </w:rPr>
        <w:t>出现下列情况时合同自动终止：</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hint="eastAsia" w:ascii="宋体" w:cs="宋体"/>
          <w:color w:val="000000" w:themeColor="text1"/>
          <w:sz w:val="24"/>
          <w:lang w:val="zh-CN"/>
        </w:rPr>
        <w:t>发生不可抗力时。</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hint="eastAsia" w:ascii="宋体" w:cs="宋体"/>
          <w:color w:val="000000" w:themeColor="text1"/>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hint="eastAsia" w:ascii="宋体" w:cs="宋体"/>
          <w:color w:val="000000" w:themeColor="text1"/>
          <w:sz w:val="24"/>
          <w:lang w:val="zh-CN"/>
        </w:rPr>
        <w:t>合同修改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hint="eastAsia" w:ascii="宋体" w:cs="宋体"/>
          <w:color w:val="000000" w:themeColor="text1"/>
          <w:sz w:val="24"/>
          <w:lang w:val="zh-CN"/>
        </w:rPr>
        <w:t>适用法律</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本合同应按中华人民共和国的法律解释。</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hint="eastAsia" w:ascii="宋体" w:cs="宋体"/>
          <w:color w:val="000000" w:themeColor="text1"/>
          <w:sz w:val="24"/>
          <w:lang w:val="zh-CN"/>
        </w:rPr>
        <w:t>主导语言与计量单位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hint="eastAsia" w:ascii="宋体" w:cs="宋体"/>
          <w:color w:val="000000" w:themeColor="text1"/>
          <w:sz w:val="24"/>
          <w:lang w:val="zh-CN"/>
        </w:rPr>
        <w:t>合同书写应用中文书写。</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hint="eastAsia" w:ascii="宋体" w:cs="宋体"/>
          <w:color w:val="000000" w:themeColor="text1"/>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hint="eastAsia" w:ascii="宋体" w:cs="宋体"/>
          <w:color w:val="000000" w:themeColor="text1"/>
          <w:sz w:val="24"/>
          <w:lang w:val="zh-CN"/>
        </w:rPr>
        <w:t>合同生效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color w:val="000000" w:themeColor="text1"/>
          <w:sz w:val="28"/>
          <w:szCs w:val="28"/>
          <w:lang w:val="zh-CN"/>
        </w:rPr>
      </w:pPr>
    </w:p>
    <w:p>
      <w:pPr>
        <w:autoSpaceDE w:val="0"/>
        <w:autoSpaceDN w:val="0"/>
        <w:adjustRightInd w:val="0"/>
        <w:spacing w:line="360" w:lineRule="auto"/>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二、合同特殊条款</w:t>
      </w:r>
    </w:p>
    <w:p>
      <w:pPr>
        <w:autoSpaceDE w:val="0"/>
        <w:autoSpaceDN w:val="0"/>
        <w:adjustRightInd w:val="0"/>
        <w:spacing w:line="360" w:lineRule="auto"/>
        <w:jc w:val="center"/>
        <w:rPr>
          <w:rFonts w:ascii="宋体" w:cs="宋体"/>
          <w:b/>
          <w:bCs/>
          <w:color w:val="000000" w:themeColor="text1"/>
          <w:sz w:val="28"/>
          <w:szCs w:val="30"/>
          <w:lang w:val="zh-CN"/>
        </w:rPr>
      </w:pP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（具体条款由甲乙双方根据该项目的特殊性协商约定）略。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合同特殊条款是合同一般条款的补充和修改。如果两者之间有抵触，应以特殊条款为准。</w:t>
      </w:r>
    </w:p>
    <w:p>
      <w:pPr>
        <w:autoSpaceDE w:val="0"/>
        <w:autoSpaceDN w:val="0"/>
        <w:adjustRightInd w:val="0"/>
        <w:spacing w:line="360" w:lineRule="auto"/>
        <w:ind w:firstLine="480"/>
        <w:rPr>
          <w:rFonts w:ascii="宋体" w:cs="宋体"/>
          <w:color w:val="000000" w:themeColor="text1"/>
          <w:sz w:val="24"/>
          <w:lang w:val="zh-CN"/>
        </w:rPr>
      </w:pPr>
    </w:p>
    <w:p>
      <w:pPr>
        <w:autoSpaceDE w:val="0"/>
        <w:autoSpaceDN w:val="0"/>
        <w:adjustRightInd w:val="0"/>
        <w:spacing w:line="360" w:lineRule="auto"/>
        <w:jc w:val="center"/>
        <w:rPr>
          <w:rFonts w:ascii="黑体" w:eastAsia="黑体" w:cs="黑体"/>
          <w:b/>
          <w:bCs/>
          <w:color w:val="000000" w:themeColor="text1"/>
          <w:sz w:val="28"/>
          <w:szCs w:val="28"/>
          <w:lang w:val="zh-CN"/>
        </w:rPr>
      </w:pPr>
    </w:p>
    <w:p>
      <w:pPr>
        <w:widowControl/>
        <w:jc w:val="left"/>
        <w:rPr>
          <w:color w:val="000000" w:themeColor="text1"/>
        </w:rPr>
      </w:pPr>
      <w:r>
        <w:rPr>
          <w:color w:val="000000" w:themeColor="text1"/>
        </w:rPr>
        <w:br w:type="page"/>
      </w:r>
    </w:p>
    <w:p>
      <w:pPr>
        <w:rPr>
          <w:color w:val="000000" w:themeColor="text1"/>
        </w:rPr>
      </w:pPr>
    </w:p>
    <w:p>
      <w:pPr>
        <w:rPr>
          <w:color w:val="000000" w:themeColor="text1"/>
        </w:rPr>
      </w:pPr>
    </w:p>
    <w:p>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hint="eastAsia" w:ascii="黑体" w:eastAsia="黑体" w:cs="黑体"/>
          <w:b/>
          <w:bCs/>
          <w:color w:val="000000" w:themeColor="text1"/>
          <w:sz w:val="28"/>
          <w:szCs w:val="28"/>
          <w:lang w:val="zh-CN"/>
        </w:rPr>
        <w:t>三、 合同书</w:t>
      </w:r>
    </w:p>
    <w:p>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hint="eastAsia" w:ascii="黑体" w:eastAsia="黑体" w:cs="黑体"/>
          <w:b/>
          <w:bCs/>
          <w:color w:val="000000" w:themeColor="text1"/>
          <w:sz w:val="24"/>
          <w:szCs w:val="24"/>
          <w:lang w:val="zh-CN"/>
        </w:rPr>
        <w:t>（仅供参考，最终以签订合同为准，最终签订合同的主要条款不能与招标文件有冲突）</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合同编号：</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供方：需方：</w:t>
      </w:r>
    </w:p>
    <w:p>
      <w:pPr>
        <w:autoSpaceDE w:val="0"/>
        <w:autoSpaceDN w:val="0"/>
        <w:adjustRightInd w:val="0"/>
        <w:spacing w:line="360" w:lineRule="auto"/>
        <w:rPr>
          <w:rFonts w:ascii="宋体" w:cs="宋体"/>
          <w:color w:val="000000" w:themeColor="text1"/>
          <w:sz w:val="24"/>
          <w:lang w:val="zh-CN"/>
        </w:rPr>
      </w:pPr>
      <w:r>
        <w:rPr>
          <w:rFonts w:hint="eastAsia" w:ascii="宋体" w:cs="宋体"/>
          <w:color w:val="000000" w:themeColor="text1"/>
          <w:sz w:val="24"/>
          <w:lang w:val="zh-CN"/>
        </w:rPr>
        <w:t>供、需双方根据年月日招标人签发的中标通知书和招投标文件，并经双方协商一致，在平等互利的基础上，达成以下合同条款：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000000" w:themeColor="text1"/>
                <w:sz w:val="24"/>
              </w:rPr>
            </w:pPr>
            <w:r>
              <w:rPr>
                <w:rFonts w:hint="eastAsia" w:ascii="宋体" w:cs="宋体"/>
                <w:color w:val="000000" w:themeColor="text1"/>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000000" w:themeColor="text1"/>
                <w:sz w:val="24"/>
              </w:rPr>
            </w:pPr>
            <w:r>
              <w:rPr>
                <w:rFonts w:hint="eastAsia" w:ascii="宋体" w:cs="宋体"/>
                <w:color w:val="000000" w:themeColor="text1"/>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color w:val="000000" w:themeColor="text1"/>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000000" w:themeColor="text1"/>
                <w:sz w:val="24"/>
              </w:rPr>
            </w:pPr>
            <w:r>
              <w:rPr>
                <w:rFonts w:hint="eastAsia" w:ascii="宋体" w:cs="宋体"/>
                <w:color w:val="000000" w:themeColor="text1"/>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000000" w:themeColor="text1"/>
                <w:sz w:val="24"/>
                <w:lang w:val="zh-CN"/>
              </w:rPr>
            </w:pPr>
            <w:r>
              <w:rPr>
                <w:rFonts w:hint="eastAsia" w:ascii="宋体" w:cs="宋体"/>
                <w:color w:val="000000" w:themeColor="text1"/>
                <w:sz w:val="24"/>
                <w:lang w:val="zh-CN"/>
              </w:rPr>
              <w:t>大写：　　　　　　小写：</w:t>
            </w:r>
          </w:p>
        </w:tc>
      </w:tr>
    </w:tbl>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三、设备质量要求及供方对质量负责的条件和期限</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、供方提供的货物须是全新的且保证不是库存或积压品</w:t>
      </w:r>
      <w:r>
        <w:rPr>
          <w:rFonts w:ascii="宋体" w:cs="宋体"/>
          <w:color w:val="000000" w:themeColor="text1"/>
          <w:sz w:val="24"/>
          <w:lang w:val="zh-CN"/>
        </w:rPr>
        <w:t>(</w:t>
      </w:r>
      <w:r>
        <w:rPr>
          <w:rFonts w:hint="eastAsia" w:ascii="宋体" w:cs="宋体"/>
          <w:color w:val="000000" w:themeColor="text1"/>
          <w:sz w:val="24"/>
          <w:lang w:val="zh-CN"/>
        </w:rPr>
        <w:t>包括零部件</w:t>
      </w:r>
      <w:r>
        <w:rPr>
          <w:rFonts w:ascii="宋体" w:cs="宋体"/>
          <w:color w:val="000000" w:themeColor="text1"/>
          <w:sz w:val="24"/>
          <w:lang w:val="zh-CN"/>
        </w:rPr>
        <w:t>)</w:t>
      </w:r>
      <w:r>
        <w:rPr>
          <w:rFonts w:hint="eastAsia" w:ascii="宋体" w:cs="宋体"/>
          <w:color w:val="000000" w:themeColor="text1"/>
          <w:sz w:val="24"/>
          <w:lang w:val="zh-CN"/>
        </w:rPr>
        <w:t>，符合国家、部委或地方相关标准以及该产品的出厂标准。</w:t>
      </w:r>
    </w:p>
    <w:p>
      <w:pPr>
        <w:autoSpaceDE w:val="0"/>
        <w:autoSpaceDN w:val="0"/>
        <w:adjustRightInd w:val="0"/>
        <w:spacing w:line="360" w:lineRule="auto"/>
        <w:ind w:firstLine="480" w:firstLineChars="200"/>
        <w:rPr>
          <w:rFonts w:ascii="宋体" w:cs="宋体"/>
          <w:color w:val="000000" w:themeColor="text1"/>
          <w:sz w:val="24"/>
          <w:lang w:val="zh-CN"/>
        </w:rPr>
      </w:pPr>
      <w:r>
        <w:rPr>
          <w:rFonts w:ascii="宋体" w:cs="宋体"/>
          <w:color w:val="000000" w:themeColor="text1"/>
          <w:sz w:val="24"/>
          <w:lang w:val="zh-CN"/>
        </w:rPr>
        <w:t>2</w:t>
      </w:r>
      <w:r>
        <w:rPr>
          <w:rFonts w:hint="eastAsia" w:ascii="宋体" w:cs="宋体"/>
          <w:color w:val="000000" w:themeColor="text1"/>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color w:val="000000" w:themeColor="text1"/>
          <w:sz w:val="24"/>
          <w:lang w:val="zh-CN"/>
        </w:rPr>
      </w:pPr>
      <w:r>
        <w:rPr>
          <w:rFonts w:hint="eastAsia" w:ascii="宋体" w:cs="宋体"/>
          <w:color w:val="000000" w:themeColor="text1"/>
          <w:sz w:val="24"/>
          <w:lang w:val="zh-CN"/>
        </w:rPr>
        <w:t>四、交货时间、地点、方式：年月日前，供方负责将货物按需方规定的地点交货、安装、调试完毕，并具备验收条件。</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八、售后服务：按招标文件及投标文件相应条款执行。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九、结算方式：</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十、法律责任</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hint="eastAsia" w:ascii="宋体" w:cs="宋体"/>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hint="eastAsia" w:ascii="宋体" w:cs="宋体"/>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hint="eastAsia" w:ascii="宋体" w:cs="宋体"/>
          <w:color w:val="000000" w:themeColor="text1"/>
          <w:sz w:val="24"/>
          <w:lang w:val="zh-CN"/>
        </w:rPr>
        <w:t>的违约金；在合同规定的交货期满</w:t>
      </w:r>
      <w:r>
        <w:rPr>
          <w:rFonts w:ascii="宋体" w:cs="宋体"/>
          <w:color w:val="000000" w:themeColor="text1"/>
          <w:sz w:val="24"/>
          <w:lang w:val="zh-CN"/>
        </w:rPr>
        <w:t>15</w:t>
      </w:r>
      <w:r>
        <w:rPr>
          <w:rFonts w:hint="eastAsia" w:ascii="宋体" w:cs="宋体"/>
          <w:color w:val="000000" w:themeColor="text1"/>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hint="eastAsia" w:ascii="宋体" w:cs="宋体"/>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hint="eastAsia" w:ascii="宋体" w:cs="宋体"/>
          <w:color w:val="000000" w:themeColor="text1"/>
          <w:sz w:val="24"/>
          <w:lang w:val="zh-CN"/>
        </w:rPr>
        <w:t>的违约金，需方有权终止合同。</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hint="eastAsia" w:ascii="宋体" w:cs="宋体"/>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hint="eastAsia" w:ascii="宋体" w:cs="宋体"/>
          <w:color w:val="000000" w:themeColor="text1"/>
          <w:sz w:val="24"/>
          <w:lang w:val="zh-CN"/>
        </w:rPr>
        <w:t>的违约金。</w:t>
      </w:r>
    </w:p>
    <w:p>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hint="eastAsia" w:ascii="宋体" w:cs="宋体"/>
          <w:color w:val="000000" w:themeColor="text1"/>
          <w:sz w:val="24"/>
          <w:lang w:val="zh-CN"/>
        </w:rPr>
        <w:t>、因供方原因造成逾期付款，需方不承担责任。</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color w:val="000000" w:themeColor="text1"/>
          <w:sz w:val="24"/>
          <w:lang w:val="zh-CN"/>
        </w:rPr>
      </w:pPr>
      <w:r>
        <w:rPr>
          <w:rFonts w:hint="eastAsia" w:ascii="宋体" w:cs="宋体"/>
          <w:color w:val="000000" w:themeColor="text1"/>
          <w:sz w:val="24"/>
          <w:lang w:val="zh-CN"/>
        </w:rPr>
        <w:t>十二、合同生效及其它：本合同经双方法定代表人或委托代理人签字并加盖公章后生效。</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供方：                                需方：</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地址：                                 地址：</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法定代表人：                         法定代表人：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委托代理人：                        委托代理人：</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电话：                                 电话：</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开户银行：                           开户银行：</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帐号：                                 帐号：</w:t>
      </w:r>
    </w:p>
    <w:p>
      <w:pPr>
        <w:autoSpaceDE w:val="0"/>
        <w:autoSpaceDN w:val="0"/>
        <w:adjustRightInd w:val="0"/>
        <w:spacing w:line="360" w:lineRule="auto"/>
        <w:ind w:firstLine="480"/>
        <w:rPr>
          <w:rFonts w:ascii="宋体" w:cs="宋体"/>
          <w:color w:val="000000" w:themeColor="text1"/>
          <w:sz w:val="24"/>
          <w:lang w:val="zh-CN"/>
        </w:rPr>
      </w:pPr>
      <w:r>
        <w:rPr>
          <w:rFonts w:hint="eastAsia" w:ascii="宋体" w:cs="宋体"/>
          <w:color w:val="000000" w:themeColor="text1"/>
          <w:sz w:val="24"/>
          <w:lang w:val="zh-CN"/>
        </w:rPr>
        <w:t>税务登记证号：                         签定时间：</w:t>
      </w:r>
    </w:p>
    <w:p>
      <w:pPr>
        <w:widowControl/>
        <w:jc w:val="left"/>
        <w:rPr>
          <w:rFonts w:cs="宋体" w:asciiTheme="majorEastAsia" w:hAnsiTheme="majorEastAsia" w:eastAsiaTheme="majorEastAsia"/>
          <w:color w:val="000000" w:themeColor="text1"/>
          <w:kern w:val="0"/>
          <w:sz w:val="36"/>
          <w:szCs w:val="36"/>
        </w:rPr>
      </w:pPr>
      <w:r>
        <w:rPr>
          <w:rFonts w:cs="宋体" w:asciiTheme="majorEastAsia" w:hAnsiTheme="majorEastAsia" w:eastAsiaTheme="majorEastAsia"/>
          <w:color w:val="000000" w:themeColor="text1"/>
          <w:kern w:val="0"/>
          <w:sz w:val="36"/>
          <w:szCs w:val="36"/>
        </w:rPr>
        <w:br w:type="page"/>
      </w:r>
    </w:p>
    <w:p>
      <w:pPr>
        <w:pStyle w:val="12"/>
        <w:spacing w:line="360" w:lineRule="auto"/>
        <w:contextualSpacing/>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第七章 投标文件有关格式</w:t>
      </w:r>
    </w:p>
    <w:p>
      <w:pPr>
        <w:adjustRightInd w:val="0"/>
        <w:snapToGrid w:val="0"/>
        <w:spacing w:line="360" w:lineRule="auto"/>
        <w:jc w:val="center"/>
        <w:rPr>
          <w:rFonts w:ascii="宋体" w:hAnsi="宋体"/>
          <w:color w:val="000000" w:themeColor="text1"/>
          <w:sz w:val="24"/>
          <w:szCs w:val="24"/>
        </w:rPr>
      </w:pPr>
    </w:p>
    <w:p>
      <w:pPr>
        <w:jc w:val="right"/>
        <w:rPr>
          <w:rStyle w:val="39"/>
          <w:rFonts w:ascii="宋体" w:hAnsi="宋体" w:eastAsia="宋体"/>
          <w:color w:val="000000" w:themeColor="text1"/>
        </w:rPr>
      </w:pPr>
      <w:bookmarkStart w:id="1" w:name="_Toc5131"/>
      <w:bookmarkStart w:id="2" w:name="_Toc14398"/>
      <w:bookmarkStart w:id="3" w:name="_Toc12595"/>
      <w:bookmarkStart w:id="4" w:name="_Toc16238"/>
    </w:p>
    <w:bookmarkEnd w:id="1"/>
    <w:bookmarkEnd w:id="2"/>
    <w:bookmarkEnd w:id="3"/>
    <w:bookmarkEnd w:id="4"/>
    <w:p>
      <w:pPr>
        <w:jc w:val="left"/>
        <w:rPr>
          <w:rStyle w:val="39"/>
          <w:rFonts w:ascii="宋体" w:hAnsi="宋体" w:eastAsia="宋体"/>
          <w:color w:val="000000" w:themeColor="text1"/>
        </w:rPr>
      </w:pPr>
    </w:p>
    <w:p>
      <w:pPr>
        <w:rPr>
          <w:rFonts w:ascii="宋体" w:hAnsi="宋体" w:eastAsia="宋体" w:cs="微软雅黑"/>
          <w:color w:val="000000" w:themeColor="text1"/>
          <w:sz w:val="28"/>
          <w:szCs w:val="28"/>
          <w:u w:val="single"/>
        </w:rPr>
      </w:pPr>
    </w:p>
    <w:p>
      <w:pPr>
        <w:spacing w:line="276" w:lineRule="auto"/>
        <w:jc w:val="center"/>
        <w:rPr>
          <w:rFonts w:ascii="宋体" w:hAnsi="宋体" w:eastAsia="宋体" w:cs="宋体"/>
          <w:b/>
          <w:bCs/>
          <w:color w:val="000000" w:themeColor="text1"/>
          <w:sz w:val="40"/>
          <w:szCs w:val="40"/>
          <w:u w:val="single"/>
        </w:rPr>
      </w:pPr>
      <w:r>
        <w:rPr>
          <w:rFonts w:hint="eastAsia" w:ascii="宋体" w:hAnsi="宋体" w:eastAsia="宋体" w:cs="宋体"/>
          <w:b/>
          <w:bCs/>
          <w:color w:val="000000" w:themeColor="text1"/>
          <w:sz w:val="40"/>
          <w:szCs w:val="40"/>
          <w:u w:val="single"/>
        </w:rPr>
        <w:t xml:space="preserve">  项目名称（标段） </w:t>
      </w:r>
    </w:p>
    <w:p>
      <w:pPr>
        <w:rPr>
          <w:rFonts w:ascii="宋体" w:hAnsi="宋体" w:eastAsia="宋体" w:cs="微软雅黑"/>
          <w:color w:val="000000" w:themeColor="text1"/>
          <w:sz w:val="20"/>
          <w:szCs w:val="20"/>
        </w:rPr>
      </w:pPr>
    </w:p>
    <w:p>
      <w:pPr>
        <w:rPr>
          <w:rFonts w:ascii="宋体" w:hAnsi="宋体" w:eastAsia="宋体" w:cs="微软雅黑"/>
          <w:color w:val="000000" w:themeColor="text1"/>
          <w:sz w:val="20"/>
          <w:szCs w:val="20"/>
        </w:rPr>
      </w:pPr>
    </w:p>
    <w:p>
      <w:pPr>
        <w:jc w:val="center"/>
        <w:rPr>
          <w:rFonts w:ascii="宋体" w:hAnsi="宋体" w:eastAsia="宋体" w:cs="微软雅黑"/>
          <w:color w:val="000000" w:themeColor="text1"/>
          <w:sz w:val="72"/>
          <w:szCs w:val="72"/>
        </w:rPr>
      </w:pPr>
      <w:r>
        <w:rPr>
          <w:rFonts w:hint="eastAsia" w:ascii="宋体" w:hAnsi="宋体" w:eastAsia="宋体" w:cs="微软雅黑"/>
          <w:color w:val="000000" w:themeColor="text1"/>
          <w:sz w:val="72"/>
          <w:szCs w:val="72"/>
        </w:rPr>
        <w:t>投 标 文 件</w:t>
      </w:r>
    </w:p>
    <w:p>
      <w:pPr>
        <w:rPr>
          <w:rFonts w:ascii="宋体" w:hAnsi="宋体" w:eastAsia="宋体" w:cs="微软雅黑"/>
          <w:color w:val="000000" w:themeColor="text1"/>
          <w:sz w:val="28"/>
          <w:szCs w:val="28"/>
        </w:rPr>
      </w:pP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项目编号：</w:t>
      </w:r>
    </w:p>
    <w:p>
      <w:pPr>
        <w:ind w:firstLine="3080" w:firstLineChars="1100"/>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招标编号:</w:t>
      </w: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rPr>
          <w:rFonts w:ascii="宋体" w:hAnsi="宋体" w:eastAsia="宋体" w:cs="微软雅黑"/>
          <w:color w:val="000000" w:themeColor="text1"/>
          <w:sz w:val="28"/>
          <w:szCs w:val="28"/>
        </w:rPr>
      </w:pPr>
    </w:p>
    <w:p>
      <w:pPr>
        <w:ind w:left="1079" w:leftChars="514" w:firstLine="700" w:firstLineChars="250"/>
        <w:jc w:val="left"/>
        <w:rPr>
          <w:rFonts w:ascii="宋体" w:hAnsi="宋体" w:eastAsia="宋体" w:cs="微软雅黑"/>
          <w:color w:val="000000" w:themeColor="text1"/>
          <w:sz w:val="28"/>
          <w:szCs w:val="28"/>
          <w:u w:val="single"/>
        </w:rPr>
      </w:pPr>
      <w:r>
        <w:rPr>
          <w:rFonts w:hint="eastAsia" w:ascii="宋体" w:hAnsi="宋体" w:eastAsia="宋体" w:cs="微软雅黑"/>
          <w:color w:val="000000" w:themeColor="text1"/>
          <w:sz w:val="28"/>
          <w:szCs w:val="28"/>
        </w:rPr>
        <w:t>投  标  人：（盖单位章）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法定代表人或其委托代理人：（签字或盖章）</w:t>
      </w:r>
    </w:p>
    <w:p>
      <w:pPr>
        <w:ind w:left="1079" w:leftChars="514" w:firstLine="700" w:firstLineChars="250"/>
        <w:jc w:val="left"/>
        <w:rPr>
          <w:rFonts w:ascii="宋体" w:hAnsi="宋体" w:eastAsia="宋体" w:cs="微软雅黑"/>
          <w:color w:val="000000" w:themeColor="text1"/>
          <w:sz w:val="28"/>
          <w:szCs w:val="28"/>
        </w:rPr>
      </w:pPr>
      <w:r>
        <w:rPr>
          <w:rFonts w:hint="eastAsia" w:ascii="宋体" w:hAnsi="宋体" w:eastAsia="宋体" w:cs="微软雅黑"/>
          <w:color w:val="000000" w:themeColor="text1"/>
          <w:sz w:val="28"/>
          <w:szCs w:val="28"/>
        </w:rPr>
        <w:t>日      期： 年  月  日</w:t>
      </w:r>
    </w:p>
    <w:p>
      <w:pPr>
        <w:pStyle w:val="12"/>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r>
        <w:rPr>
          <w:rFonts w:cs="宋体" w:asciiTheme="majorEastAsia" w:hAnsiTheme="majorEastAsia" w:eastAsiaTheme="majorEastAsia"/>
          <w:b/>
          <w:color w:val="000000" w:themeColor="text1"/>
          <w:kern w:val="0"/>
          <w:sz w:val="32"/>
          <w:szCs w:val="32"/>
        </w:rPr>
        <w:t xml:space="preserve"> </w:t>
      </w:r>
    </w:p>
    <w:p>
      <w:pPr>
        <w:pStyle w:val="12"/>
        <w:spacing w:line="360" w:lineRule="auto"/>
        <w:jc w:val="center"/>
        <w:rPr>
          <w:rFonts w:hAnsi="宋体"/>
          <w:b/>
          <w:snapToGrid w:val="0"/>
          <w:color w:val="000000" w:themeColor="text1"/>
          <w:kern w:val="0"/>
          <w:sz w:val="32"/>
          <w:szCs w:val="32"/>
        </w:rPr>
      </w:pPr>
    </w:p>
    <w:p>
      <w:pPr>
        <w:pStyle w:val="12"/>
        <w:spacing w:line="360" w:lineRule="auto"/>
        <w:jc w:val="center"/>
        <w:rPr>
          <w:rFonts w:hAnsi="宋体"/>
          <w:b/>
          <w:snapToGrid w:val="0"/>
          <w:color w:val="000000" w:themeColor="text1"/>
          <w:kern w:val="0"/>
          <w:sz w:val="32"/>
          <w:szCs w:val="32"/>
        </w:rPr>
      </w:pPr>
      <w:r>
        <w:rPr>
          <w:rFonts w:hint="eastAsia" w:hAnsi="宋体"/>
          <w:b/>
          <w:snapToGrid w:val="0"/>
          <w:color w:val="000000" w:themeColor="text1"/>
          <w:kern w:val="0"/>
          <w:sz w:val="32"/>
          <w:szCs w:val="32"/>
        </w:rPr>
        <w:t>一、开标一览表</w:t>
      </w:r>
    </w:p>
    <w:p>
      <w:pPr>
        <w:pStyle w:val="12"/>
        <w:spacing w:line="360" w:lineRule="auto"/>
        <w:jc w:val="center"/>
        <w:rPr>
          <w:rFonts w:hAnsi="宋体"/>
          <w:b/>
          <w:snapToGrid w:val="0"/>
          <w:color w:val="000000" w:themeColor="text1"/>
          <w:kern w:val="0"/>
          <w:sz w:val="36"/>
          <w:szCs w:val="36"/>
        </w:rPr>
      </w:pPr>
    </w:p>
    <w:tbl>
      <w:tblPr>
        <w:tblStyle w:val="24"/>
        <w:tblpPr w:leftFromText="180" w:rightFromText="180" w:vertAnchor="text" w:horzAnchor="page" w:tblpXSpec="center" w:tblpY="32"/>
        <w:tblOverlap w:val="never"/>
        <w:tblW w:w="8755" w:type="dxa"/>
        <w:tblInd w:w="0" w:type="dxa"/>
        <w:tblLayout w:type="fixed"/>
        <w:tblCellMar>
          <w:top w:w="0" w:type="dxa"/>
          <w:left w:w="108" w:type="dxa"/>
          <w:bottom w:w="0" w:type="dxa"/>
          <w:right w:w="108" w:type="dxa"/>
        </w:tblCellMar>
      </w:tblPr>
      <w:tblGrid>
        <w:gridCol w:w="1310"/>
        <w:gridCol w:w="1492"/>
        <w:gridCol w:w="2409"/>
        <w:gridCol w:w="1560"/>
        <w:gridCol w:w="1984"/>
      </w:tblGrid>
      <w:tr>
        <w:tblPrEx>
          <w:tblLayout w:type="fixed"/>
          <w:tblCellMar>
            <w:top w:w="0" w:type="dxa"/>
            <w:left w:w="108" w:type="dxa"/>
            <w:bottom w:w="0" w:type="dxa"/>
            <w:right w:w="108" w:type="dxa"/>
          </w:tblCellMar>
        </w:tblPrEx>
        <w:trPr>
          <w:trHeight w:val="486" w:hRule="atLeast"/>
        </w:trPr>
        <w:tc>
          <w:tcPr>
            <w:tcW w:w="131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项目名称及标段</w:t>
            </w:r>
          </w:p>
        </w:tc>
        <w:tc>
          <w:tcPr>
            <w:tcW w:w="149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rPr>
              <w:t>投标人名称</w:t>
            </w:r>
          </w:p>
        </w:tc>
        <w:tc>
          <w:tcPr>
            <w:tcW w:w="2409"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投标报价（元）</w:t>
            </w:r>
          </w:p>
        </w:tc>
        <w:tc>
          <w:tcPr>
            <w:tcW w:w="1560" w:type="dxa"/>
            <w:tcBorders>
              <w:top w:val="single" w:color="auto" w:sz="6" w:space="0"/>
              <w:left w:val="single" w:color="auto" w:sz="6" w:space="0"/>
              <w:bottom w:val="single" w:color="auto" w:sz="6" w:space="0"/>
              <w:right w:val="single" w:color="auto" w:sz="6" w:space="0"/>
            </w:tcBorders>
            <w:vAlign w:val="center"/>
          </w:tcPr>
          <w:p>
            <w:pPr>
              <w:spacing w:line="300" w:lineRule="exact"/>
              <w:ind w:left="240" w:leftChars="57" w:hanging="120" w:hangingChars="50"/>
              <w:jc w:val="left"/>
              <w:rPr>
                <w:rFonts w:ascii="宋体" w:hAnsi="宋体"/>
                <w:color w:val="000000" w:themeColor="text1"/>
                <w:sz w:val="24"/>
                <w:szCs w:val="24"/>
                <w:lang w:val="zh-CN"/>
              </w:rPr>
            </w:pPr>
            <w:r>
              <w:rPr>
                <w:rFonts w:hint="eastAsia" w:ascii="宋体" w:hAnsi="宋体"/>
                <w:color w:val="000000" w:themeColor="text1"/>
                <w:sz w:val="24"/>
                <w:szCs w:val="24"/>
                <w:lang w:val="zh-CN"/>
              </w:rPr>
              <w:t>交付时间（天）</w:t>
            </w:r>
          </w:p>
        </w:tc>
        <w:tc>
          <w:tcPr>
            <w:tcW w:w="1984"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000000" w:themeColor="text1"/>
                <w:sz w:val="24"/>
                <w:szCs w:val="24"/>
                <w:lang w:val="zh-CN"/>
              </w:rPr>
            </w:pPr>
            <w:r>
              <w:rPr>
                <w:rFonts w:hint="eastAsia" w:ascii="宋体" w:hAnsi="宋体"/>
                <w:color w:val="000000" w:themeColor="text1"/>
                <w:sz w:val="24"/>
                <w:szCs w:val="24"/>
                <w:lang w:val="zh-CN"/>
              </w:rPr>
              <w:t>投标有效期（天）</w:t>
            </w:r>
          </w:p>
        </w:tc>
      </w:tr>
      <w:tr>
        <w:tblPrEx>
          <w:tblLayout w:type="fixed"/>
          <w:tblCellMar>
            <w:top w:w="0" w:type="dxa"/>
            <w:left w:w="108" w:type="dxa"/>
            <w:bottom w:w="0" w:type="dxa"/>
            <w:right w:w="108" w:type="dxa"/>
          </w:tblCellMar>
        </w:tblPrEx>
        <w:trPr>
          <w:trHeight w:val="463" w:hRule="atLeast"/>
        </w:trPr>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14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color w:val="000000" w:themeColor="text1"/>
                <w:sz w:val="24"/>
              </w:rPr>
            </w:pPr>
          </w:p>
        </w:tc>
        <w:tc>
          <w:tcPr>
            <w:tcW w:w="24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color w:val="000000" w:themeColor="text1"/>
                <w:sz w:val="24"/>
                <w:lang w:val="zh-CN"/>
              </w:rPr>
            </w:pPr>
            <w:r>
              <w:rPr>
                <w:rFonts w:hint="eastAsia" w:ascii="宋体" w:cs="宋体"/>
                <w:color w:val="000000" w:themeColor="text1"/>
                <w:sz w:val="24"/>
                <w:lang w:val="zh-CN"/>
              </w:rPr>
              <w:t>大写：    小写：</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cs="宋体"/>
                <w:color w:val="000000" w:themeColor="text1"/>
                <w:sz w:val="24"/>
                <w:lang w:val="zh-CN"/>
              </w:rPr>
            </w:pPr>
          </w:p>
        </w:tc>
      </w:tr>
    </w:tbl>
    <w:p>
      <w:pPr>
        <w:spacing w:line="300" w:lineRule="exact"/>
        <w:rPr>
          <w:rFonts w:ascii="宋体" w:hAnsi="宋体"/>
          <w:color w:val="000000" w:themeColor="text1"/>
          <w:sz w:val="24"/>
          <w:szCs w:val="24"/>
        </w:rPr>
      </w:pPr>
    </w:p>
    <w:p>
      <w:pPr>
        <w:snapToGrid w:val="0"/>
        <w:spacing w:before="50" w:afterLines="50"/>
        <w:jc w:val="left"/>
        <w:rPr>
          <w:rFonts w:ascii="宋体" w:hAnsi="宋体"/>
          <w:color w:val="000000" w:themeColor="text1"/>
          <w:sz w:val="24"/>
          <w:szCs w:val="24"/>
        </w:rPr>
      </w:pPr>
    </w:p>
    <w:p>
      <w:pPr>
        <w:autoSpaceDE w:val="0"/>
        <w:autoSpaceDN w:val="0"/>
        <w:adjustRightInd w:val="0"/>
        <w:spacing w:line="360" w:lineRule="auto"/>
        <w:rPr>
          <w:rFonts w:ascii="宋体" w:cs="宋体"/>
          <w:color w:val="000000" w:themeColor="text1"/>
          <w:sz w:val="24"/>
          <w:szCs w:val="24"/>
        </w:rPr>
      </w:pPr>
      <w:r>
        <w:rPr>
          <w:rFonts w:hint="eastAsia" w:ascii="宋体" w:cs="宋体"/>
          <w:color w:val="000000" w:themeColor="text1"/>
          <w:sz w:val="24"/>
          <w:szCs w:val="24"/>
        </w:rPr>
        <w:t>注：</w:t>
      </w:r>
      <w:r>
        <w:rPr>
          <w:rFonts w:hint="eastAsia" w:ascii="宋体" w:hAnsi="宋体"/>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pPr>
        <w:autoSpaceDE w:val="0"/>
        <w:autoSpaceDN w:val="0"/>
        <w:adjustRightInd w:val="0"/>
        <w:spacing w:line="480" w:lineRule="auto"/>
        <w:rPr>
          <w:rFonts w:ascii="宋体" w:cs="宋体"/>
          <w:color w:val="000000" w:themeColor="text1"/>
          <w:sz w:val="24"/>
          <w:szCs w:val="24"/>
          <w:lang w:val="zh-CN"/>
        </w:rPr>
      </w:pPr>
    </w:p>
    <w:p>
      <w:pPr>
        <w:autoSpaceDE w:val="0"/>
        <w:autoSpaceDN w:val="0"/>
        <w:adjustRightInd w:val="0"/>
        <w:spacing w:line="480" w:lineRule="auto"/>
        <w:ind w:firstLine="4800" w:firstLineChars="2000"/>
        <w:rPr>
          <w:rFonts w:ascii="宋体" w:cs="宋体"/>
          <w:color w:val="000000" w:themeColor="text1"/>
          <w:sz w:val="24"/>
          <w:szCs w:val="24"/>
          <w:lang w:val="zh-CN"/>
        </w:rPr>
      </w:pPr>
      <w:r>
        <w:rPr>
          <w:rFonts w:hint="eastAsia" w:ascii="宋体" w:cs="宋体"/>
          <w:color w:val="000000" w:themeColor="text1"/>
          <w:sz w:val="24"/>
          <w:szCs w:val="24"/>
          <w:lang w:val="zh-CN"/>
        </w:rPr>
        <w:t>投标人</w:t>
      </w:r>
      <w:r>
        <w:rPr>
          <w:rFonts w:hint="eastAsia" w:ascii="宋体" w:cs="宋体"/>
          <w:color w:val="000000" w:themeColor="text1"/>
          <w:sz w:val="24"/>
          <w:szCs w:val="24"/>
          <w:u w:val="single"/>
          <w:lang w:val="zh-CN"/>
        </w:rPr>
        <w:t xml:space="preserve">        (全称)  </w:t>
      </w:r>
      <w:r>
        <w:rPr>
          <w:rFonts w:hint="eastAsia" w:ascii="宋体" w:cs="宋体"/>
          <w:color w:val="000000" w:themeColor="text1"/>
          <w:sz w:val="24"/>
          <w:szCs w:val="24"/>
          <w:lang w:val="zh-CN"/>
        </w:rPr>
        <w:t>（公章）：</w:t>
      </w:r>
    </w:p>
    <w:p>
      <w:pPr>
        <w:autoSpaceDE w:val="0"/>
        <w:autoSpaceDN w:val="0"/>
        <w:adjustRightInd w:val="0"/>
        <w:spacing w:line="480" w:lineRule="auto"/>
        <w:rPr>
          <w:rFonts w:ascii="宋体" w:cs="宋体"/>
          <w:color w:val="000000" w:themeColor="text1"/>
          <w:sz w:val="24"/>
          <w:szCs w:val="24"/>
          <w:lang w:val="zh-CN"/>
        </w:rPr>
      </w:pPr>
      <w:r>
        <w:rPr>
          <w:rFonts w:hint="eastAsia" w:ascii="宋体" w:cs="宋体"/>
          <w:color w:val="000000" w:themeColor="text1"/>
          <w:sz w:val="24"/>
          <w:szCs w:val="24"/>
          <w:lang w:val="zh-CN"/>
        </w:rPr>
        <w:t xml:space="preserve">                              投标人法定代表人或授权代表:(签字或盖章)</w:t>
      </w:r>
    </w:p>
    <w:p>
      <w:pPr>
        <w:autoSpaceDE w:val="0"/>
        <w:autoSpaceDN w:val="0"/>
        <w:adjustRightInd w:val="0"/>
        <w:spacing w:line="480" w:lineRule="auto"/>
        <w:ind w:firstLine="5400" w:firstLineChars="2250"/>
        <w:rPr>
          <w:rFonts w:ascii="宋体" w:cs="宋体"/>
          <w:color w:val="000000" w:themeColor="text1"/>
          <w:sz w:val="24"/>
          <w:szCs w:val="24"/>
          <w:lang w:val="zh-CN"/>
        </w:rPr>
      </w:pPr>
      <w:r>
        <w:rPr>
          <w:rFonts w:hint="eastAsia" w:ascii="宋体" w:cs="宋体"/>
          <w:color w:val="000000" w:themeColor="text1"/>
          <w:sz w:val="24"/>
          <w:szCs w:val="24"/>
          <w:lang w:val="zh-CN"/>
        </w:rPr>
        <w:t>日 期(年  月  日)</w:t>
      </w:r>
    </w:p>
    <w:p>
      <w:pPr>
        <w:widowControl/>
        <w:jc w:val="left"/>
        <w:rPr>
          <w:rFonts w:ascii="宋体" w:hAnsi="宋体" w:eastAsia="宋体" w:cs="宋体"/>
          <w:color w:val="000000" w:themeColor="text1"/>
          <w:sz w:val="24"/>
          <w:szCs w:val="24"/>
          <w:lang w:val="zh-CN"/>
        </w:rPr>
      </w:pPr>
      <w:r>
        <w:rPr>
          <w:rFonts w:ascii="宋体" w:hAnsi="宋体" w:eastAsia="宋体" w:cs="宋体"/>
          <w:color w:val="000000" w:themeColor="text1"/>
          <w:sz w:val="24"/>
          <w:szCs w:val="24"/>
          <w:lang w:val="zh-CN"/>
        </w:rPr>
        <w:br w:type="page"/>
      </w:r>
    </w:p>
    <w:p>
      <w:pPr>
        <w:autoSpaceDE w:val="0"/>
        <w:autoSpaceDN w:val="0"/>
        <w:adjustRightInd w:val="0"/>
        <w:spacing w:line="360" w:lineRule="auto"/>
        <w:ind w:firstLine="1966" w:firstLineChars="445"/>
        <w:rPr>
          <w:rFonts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二、资格审查证明材料</w:t>
      </w:r>
    </w:p>
    <w:p>
      <w:pPr>
        <w:spacing w:line="480" w:lineRule="exact"/>
        <w:jc w:val="center"/>
        <w:rPr>
          <w:rFonts w:ascii="宋体" w:hAnsi="宋体" w:eastAsia="宋体" w:cs="宋体"/>
          <w:b/>
          <w:bCs/>
          <w:color w:val="000000" w:themeColor="text1"/>
          <w:sz w:val="32"/>
          <w:szCs w:val="32"/>
        </w:rPr>
      </w:pPr>
    </w:p>
    <w:p>
      <w:pPr>
        <w:spacing w:line="480" w:lineRule="exact"/>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2.1法定代表人资格证明书</w:t>
      </w:r>
    </w:p>
    <w:p>
      <w:pPr>
        <w:autoSpaceDE w:val="0"/>
        <w:autoSpaceDN w:val="0"/>
        <w:adjustRightInd w:val="0"/>
        <w:spacing w:line="480" w:lineRule="auto"/>
        <w:ind w:firstLine="616" w:firstLineChars="257"/>
        <w:rPr>
          <w:rFonts w:ascii="宋体" w:hAnsi="宋体" w:eastAsia="宋体" w:cs="宋体"/>
          <w:color w:val="000000" w:themeColor="text1"/>
          <w:sz w:val="24"/>
          <w:szCs w:val="24"/>
        </w:rPr>
      </w:pPr>
    </w:p>
    <w:p>
      <w:pPr>
        <w:spacing w:line="360" w:lineRule="auto"/>
        <w:ind w:firstLine="510"/>
        <w:rPr>
          <w:color w:val="000000" w:themeColor="text1"/>
          <w:sz w:val="24"/>
          <w:szCs w:val="24"/>
          <w:u w:val="single"/>
        </w:rPr>
      </w:pPr>
      <w:r>
        <w:rPr>
          <w:rFonts w:hint="eastAsia"/>
          <w:color w:val="000000" w:themeColor="text1"/>
          <w:sz w:val="24"/>
          <w:szCs w:val="24"/>
        </w:rPr>
        <w:t>投标人名称：</w:t>
      </w:r>
    </w:p>
    <w:p>
      <w:pPr>
        <w:spacing w:line="360" w:lineRule="auto"/>
        <w:ind w:firstLine="510"/>
        <w:rPr>
          <w:color w:val="000000" w:themeColor="text1"/>
          <w:sz w:val="24"/>
          <w:szCs w:val="24"/>
          <w:u w:val="single"/>
        </w:rPr>
      </w:pPr>
      <w:r>
        <w:rPr>
          <w:rFonts w:hint="eastAsia" w:ascii="宋体" w:hAnsi="宋体"/>
          <w:color w:val="000000" w:themeColor="text1"/>
          <w:sz w:val="24"/>
          <w:szCs w:val="24"/>
        </w:rPr>
        <w:t>单位性质：</w:t>
      </w:r>
    </w:p>
    <w:p>
      <w:pPr>
        <w:spacing w:line="360" w:lineRule="auto"/>
        <w:ind w:firstLine="510"/>
        <w:rPr>
          <w:color w:val="000000" w:themeColor="text1"/>
          <w:sz w:val="24"/>
          <w:szCs w:val="24"/>
          <w:u w:val="single"/>
        </w:rPr>
      </w:pPr>
      <w:r>
        <w:rPr>
          <w:rFonts w:hint="eastAsia" w:ascii="宋体" w:hAnsi="宋体"/>
          <w:color w:val="000000" w:themeColor="text1"/>
          <w:sz w:val="24"/>
          <w:szCs w:val="24"/>
        </w:rPr>
        <w:t>地    址：</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成立时间：年月日</w:t>
      </w:r>
    </w:p>
    <w:p>
      <w:pPr>
        <w:spacing w:line="360" w:lineRule="auto"/>
        <w:ind w:firstLine="510"/>
        <w:rPr>
          <w:rFonts w:ascii="宋体" w:hAnsi="宋体"/>
          <w:color w:val="000000" w:themeColor="text1"/>
          <w:sz w:val="24"/>
          <w:szCs w:val="24"/>
        </w:rPr>
      </w:pPr>
      <w:r>
        <w:rPr>
          <w:rFonts w:hint="eastAsia" w:ascii="宋体" w:hAnsi="宋体"/>
          <w:color w:val="000000" w:themeColor="text1"/>
          <w:sz w:val="24"/>
          <w:szCs w:val="24"/>
        </w:rPr>
        <w:t>经营期限：</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姓名：性别：年龄 职务</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系</w:t>
      </w:r>
      <w:r>
        <w:rPr>
          <w:rFonts w:hint="eastAsia" w:ascii="宋体" w:hAnsi="宋体"/>
          <w:color w:val="000000" w:themeColor="text1"/>
          <w:sz w:val="24"/>
          <w:szCs w:val="24"/>
          <w:u w:val="single"/>
        </w:rPr>
        <w:t xml:space="preserve">     （投标人名称）     </w:t>
      </w:r>
      <w:r>
        <w:rPr>
          <w:rFonts w:hint="eastAsia" w:ascii="宋体" w:hAnsi="宋体"/>
          <w:color w:val="000000" w:themeColor="text1"/>
          <w:sz w:val="24"/>
          <w:szCs w:val="24"/>
        </w:rPr>
        <w:t>的法定代表人。</w:t>
      </w:r>
    </w:p>
    <w:p>
      <w:pPr>
        <w:spacing w:line="360" w:lineRule="auto"/>
        <w:ind w:firstLine="491" w:firstLineChars="205"/>
        <w:jc w:val="left"/>
        <w:rPr>
          <w:rFonts w:ascii="宋体" w:hAnsi="宋体"/>
          <w:color w:val="000000" w:themeColor="text1"/>
          <w:sz w:val="24"/>
          <w:szCs w:val="24"/>
        </w:rPr>
      </w:pPr>
      <w:r>
        <w:rPr>
          <w:rFonts w:hint="eastAsia" w:ascii="宋体" w:hAnsi="宋体"/>
          <w:color w:val="000000" w:themeColor="text1"/>
          <w:sz w:val="24"/>
          <w:szCs w:val="24"/>
        </w:rPr>
        <w:t>特此证明。</w:t>
      </w:r>
    </w:p>
    <w:p>
      <w:pPr>
        <w:spacing w:line="360" w:lineRule="auto"/>
        <w:ind w:firstLine="540" w:firstLineChars="225"/>
        <w:jc w:val="left"/>
        <w:rPr>
          <w:color w:val="000000" w:themeColor="text1"/>
          <w:sz w:val="24"/>
          <w:szCs w:val="24"/>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spacing w:line="360" w:lineRule="auto"/>
        <w:jc w:val="left"/>
        <w:rPr>
          <w:rFonts w:ascii="宋体" w:hAnsi="宋体"/>
          <w:color w:val="000000" w:themeColor="text1"/>
          <w:sz w:val="24"/>
          <w:szCs w:val="24"/>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5280" w:firstLineChars="2200"/>
        <w:rPr>
          <w:color w:val="000000" w:themeColor="text1"/>
          <w:sz w:val="24"/>
          <w:szCs w:val="24"/>
        </w:rPr>
      </w:pPr>
      <w:r>
        <w:rPr>
          <w:rFonts w:hint="eastAsia"/>
          <w:color w:val="000000" w:themeColor="text1"/>
          <w:sz w:val="24"/>
          <w:szCs w:val="24"/>
        </w:rPr>
        <w:t>法定代表人：（签字或盖章）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spacing w:line="320" w:lineRule="exact"/>
        <w:ind w:firstLine="420"/>
        <w:rPr>
          <w:rFonts w:ascii="宋体" w:hAnsi="宋体" w:eastAsia="宋体" w:cs="宋体"/>
          <w:bCs/>
          <w:color w:val="000000" w:themeColor="text1"/>
          <w:kern w:val="12"/>
          <w:sz w:val="24"/>
          <w:szCs w:val="24"/>
        </w:rPr>
      </w:pPr>
    </w:p>
    <w:p>
      <w:pPr>
        <w:spacing w:line="320" w:lineRule="exact"/>
        <w:rPr>
          <w:rFonts w:ascii="宋体" w:hAnsi="宋体"/>
          <w:b/>
          <w:bCs/>
          <w:color w:val="000000" w:themeColor="text1"/>
          <w:sz w:val="36"/>
          <w:szCs w:val="36"/>
        </w:rPr>
      </w:pPr>
      <w:r>
        <w:rPr>
          <w:rFonts w:hint="eastAsia" w:asciiTheme="minorEastAsia" w:hAnsiTheme="minor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hint="eastAsia" w:asciiTheme="minorEastAsia" w:hAnsiTheme="minorEastAsia"/>
          <w:bCs/>
          <w:color w:val="000000" w:themeColor="text1"/>
          <w:kern w:val="12"/>
          <w:sz w:val="24"/>
          <w:szCs w:val="24"/>
        </w:rPr>
        <w:t>投</w:t>
      </w:r>
      <w:r>
        <w:rPr>
          <w:rFonts w:asciiTheme="minorEastAsia" w:hAnsiTheme="minorEastAsia"/>
          <w:bCs/>
          <w:color w:val="000000" w:themeColor="text1"/>
          <w:kern w:val="12"/>
          <w:sz w:val="24"/>
          <w:szCs w:val="24"/>
        </w:rPr>
        <w:t>标</w:t>
      </w:r>
      <w:r>
        <w:rPr>
          <w:rFonts w:hint="eastAsia" w:asciiTheme="minorEastAsia" w:hAnsiTheme="minor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widowControl/>
        <w:jc w:val="left"/>
        <w:rPr>
          <w:rFonts w:ascii="宋体" w:hAnsi="宋体" w:eastAsia="宋体" w:cs="宋体"/>
          <w:b/>
          <w:bCs/>
          <w:color w:val="000000" w:themeColor="text1"/>
          <w:sz w:val="32"/>
          <w:szCs w:val="32"/>
        </w:rPr>
      </w:pPr>
      <w:r>
        <w:rPr>
          <w:rFonts w:ascii="宋体" w:hAnsi="宋体" w:eastAsia="宋体" w:cs="宋体"/>
          <w:b/>
          <w:bCs/>
          <w:color w:val="000000" w:themeColor="text1"/>
          <w:sz w:val="32"/>
          <w:szCs w:val="32"/>
        </w:rPr>
        <w:br w:type="page"/>
      </w:r>
    </w:p>
    <w:p>
      <w:pPr>
        <w:spacing w:line="480" w:lineRule="exact"/>
        <w:ind w:firstLine="2715" w:firstLineChars="845"/>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2.2法定代表人授权书</w:t>
      </w:r>
    </w:p>
    <w:p>
      <w:pPr>
        <w:spacing w:line="480" w:lineRule="exact"/>
        <w:jc w:val="center"/>
        <w:rPr>
          <w:rFonts w:ascii="宋体" w:hAnsi="宋体" w:eastAsia="宋体" w:cs="宋体"/>
          <w:b/>
          <w:bCs/>
          <w:color w:val="000000" w:themeColor="text1"/>
          <w:sz w:val="36"/>
          <w:szCs w:val="36"/>
        </w:rPr>
      </w:pP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本人</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法人姓名</w:t>
      </w:r>
      <w:r>
        <w:rPr>
          <w:rFonts w:hint="eastAsia" w:ascii="宋体" w:hAnsi="宋体" w:eastAsia="宋体" w:cs="宋体"/>
          <w:color w:val="000000" w:themeColor="text1"/>
          <w:sz w:val="24"/>
          <w:szCs w:val="24"/>
          <w:lang w:val="zh-CN"/>
        </w:rPr>
        <w:t>系</w:t>
      </w:r>
      <w:r>
        <w:rPr>
          <w:rFonts w:hint="eastAsia" w:ascii="宋体" w:hAnsi="宋体" w:eastAsia="宋体" w:cs="宋体"/>
          <w:color w:val="000000" w:themeColor="text1"/>
          <w:sz w:val="24"/>
          <w:szCs w:val="24"/>
          <w:u w:val="single"/>
          <w:lang w:val="zh-CN"/>
        </w:rPr>
        <w:t>　</w:t>
      </w:r>
      <w:r>
        <w:rPr>
          <w:rFonts w:hint="eastAsia" w:ascii="宋体" w:hAnsi="宋体" w:eastAsia="宋体" w:cs="宋体"/>
          <w:i/>
          <w:color w:val="000000" w:themeColor="text1"/>
          <w:sz w:val="24"/>
          <w:szCs w:val="24"/>
          <w:u w:val="single"/>
          <w:lang w:val="zh-CN"/>
        </w:rPr>
        <w:t>投标人名称</w:t>
      </w:r>
      <w:r>
        <w:rPr>
          <w:rFonts w:hint="eastAsia" w:ascii="宋体" w:hAnsi="宋体" w:eastAsia="宋体" w:cs="宋体"/>
          <w:color w:val="000000" w:themeColor="text1"/>
          <w:sz w:val="24"/>
          <w:szCs w:val="24"/>
          <w:lang w:val="zh-CN"/>
        </w:rPr>
        <w:t>的法定代表人，现委托</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 xml:space="preserve">姓名 </w:t>
      </w:r>
      <w:r>
        <w:rPr>
          <w:rFonts w:hint="eastAsia" w:ascii="宋体" w:hAnsi="宋体" w:eastAsia="宋体" w:cs="宋体"/>
          <w:color w:val="000000" w:themeColor="text1"/>
          <w:sz w:val="24"/>
          <w:szCs w:val="24"/>
          <w:lang w:val="zh-CN"/>
        </w:rPr>
        <w:t>为我方代理人。代理人根据授权，以我方名义签署、澄清、说明、补正、递交、撤回、修改</w:t>
      </w:r>
      <w:r>
        <w:rPr>
          <w:rFonts w:hint="eastAsia" w:ascii="宋体" w:hAnsi="宋体" w:eastAsia="宋体" w:cs="宋体"/>
          <w:color w:val="000000" w:themeColor="text1"/>
          <w:sz w:val="24"/>
          <w:szCs w:val="24"/>
          <w:u w:val="single"/>
          <w:lang w:val="zh-CN"/>
        </w:rPr>
        <w:t xml:space="preserve">　   </w:t>
      </w:r>
      <w:r>
        <w:rPr>
          <w:rFonts w:hint="eastAsia" w:ascii="宋体" w:hAnsi="宋体" w:eastAsia="宋体" w:cs="宋体"/>
          <w:i/>
          <w:color w:val="000000" w:themeColor="text1"/>
          <w:sz w:val="24"/>
          <w:szCs w:val="24"/>
          <w:u w:val="single"/>
          <w:lang w:val="zh-CN"/>
        </w:rPr>
        <w:t>项目名称</w:t>
      </w:r>
      <w:r>
        <w:rPr>
          <w:rFonts w:hint="eastAsia" w:ascii="宋体" w:hAnsi="宋体" w:eastAsia="宋体" w:cs="宋体"/>
          <w:color w:val="000000" w:themeColor="text1"/>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本授权书于　  年     月　  日签字生效，特此声明。</w:t>
      </w:r>
    </w:p>
    <w:p>
      <w:pPr>
        <w:spacing w:line="360" w:lineRule="auto"/>
        <w:ind w:firstLine="480" w:firstLineChars="200"/>
        <w:contextualSpacing/>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代理人无转委托权。</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投标人：（盖单位公章）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法定代表人：（签字或盖章）</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委托代理人：（签字或盖章）</w:t>
      </w:r>
    </w:p>
    <w:p>
      <w:pPr>
        <w:spacing w:line="360" w:lineRule="auto"/>
        <w:rPr>
          <w:rFonts w:ascii="宋体" w:hAnsi="宋体" w:eastAsia="宋体" w:cs="宋体"/>
          <w:color w:val="000000" w:themeColor="text1"/>
          <w:sz w:val="24"/>
        </w:rPr>
      </w:pPr>
    </w:p>
    <w:tbl>
      <w:tblPr>
        <w:tblStyle w:val="2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法定代表人身份证（正面）</w:t>
            </w:r>
          </w:p>
        </w:tc>
        <w:tc>
          <w:tcPr>
            <w:tcW w:w="4485" w:type="dxa"/>
            <w:vAlign w:val="center"/>
          </w:tcPr>
          <w:p>
            <w:pPr>
              <w:jc w:val="center"/>
              <w:rPr>
                <w:rFonts w:ascii="宋体" w:hAnsi="宋体" w:eastAsia="宋体" w:cs="宋体"/>
                <w:color w:val="000000" w:themeColor="text1"/>
                <w:sz w:val="28"/>
                <w:szCs w:val="28"/>
              </w:rPr>
            </w:pPr>
            <w:r>
              <w:rPr>
                <w:rFonts w:hint="eastAsia" w:ascii="宋体" w:hAnsi="宋体" w:eastAsia="宋体" w:cs="宋体"/>
                <w:color w:val="000000" w:themeColor="text1"/>
                <w:sz w:val="24"/>
                <w:szCs w:val="24"/>
              </w:rPr>
              <w:t>法定代表人身份证（反面）</w:t>
            </w:r>
          </w:p>
        </w:tc>
      </w:tr>
    </w:tbl>
    <w:p>
      <w:pPr>
        <w:jc w:val="center"/>
        <w:rPr>
          <w:rFonts w:ascii="宋体"/>
          <w:color w:val="000000" w:themeColor="text1"/>
        </w:rPr>
      </w:pP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法定代表人授权代表身份证（正面）</w:t>
            </w:r>
          </w:p>
        </w:tc>
        <w:tc>
          <w:tcPr>
            <w:tcW w:w="4492" w:type="dxa"/>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法定代表人授权代表身份证（反面）</w:t>
            </w:r>
          </w:p>
        </w:tc>
      </w:tr>
    </w:tbl>
    <w:p>
      <w:pPr>
        <w:jc w:val="center"/>
        <w:rPr>
          <w:rFonts w:ascii="宋体" w:hAnsi="宋体" w:eastAsia="宋体" w:cs="宋体"/>
          <w:color w:val="000000" w:themeColor="text1"/>
          <w:sz w:val="24"/>
          <w:szCs w:val="24"/>
          <w:lang w:val="zh-CN"/>
        </w:rPr>
      </w:pPr>
    </w:p>
    <w:p>
      <w:pPr>
        <w:autoSpaceDE w:val="0"/>
        <w:autoSpaceDN w:val="0"/>
        <w:adjustRightInd w:val="0"/>
        <w:spacing w:line="360" w:lineRule="auto"/>
        <w:rPr>
          <w:rFonts w:ascii="宋体" w:hAnsi="宋体" w:eastAsia="宋体" w:cs="宋体"/>
          <w:color w:val="000000" w:themeColor="text1"/>
          <w:sz w:val="24"/>
          <w:szCs w:val="24"/>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2.3没有重大违法记录的声明</w:t>
      </w:r>
    </w:p>
    <w:p>
      <w:pPr>
        <w:spacing w:beforeLines="50" w:afterLines="50"/>
        <w:jc w:val="center"/>
        <w:rPr>
          <w:rFonts w:ascii="宋体" w:hAnsi="宋体" w:cs="Arial"/>
          <w:color w:val="000000" w:themeColor="text1"/>
          <w:kern w:val="0"/>
          <w:sz w:val="32"/>
          <w:szCs w:val="32"/>
        </w:rPr>
      </w:pPr>
      <w:r>
        <w:rPr>
          <w:rFonts w:hint="eastAsia" w:ascii="宋体" w:hAnsi="宋体" w:cs="Arial"/>
          <w:color w:val="000000" w:themeColor="text1"/>
          <w:kern w:val="0"/>
          <w:sz w:val="32"/>
          <w:szCs w:val="32"/>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line="360" w:lineRule="auto"/>
        <w:ind w:firstLine="5280" w:firstLineChars="2200"/>
        <w:rPr>
          <w:color w:val="000000" w:themeColor="text1"/>
          <w:sz w:val="24"/>
          <w:szCs w:val="24"/>
        </w:rPr>
      </w:pPr>
      <w:r>
        <w:rPr>
          <w:rFonts w:hint="eastAsia"/>
          <w:color w:val="000000" w:themeColor="text1"/>
          <w:sz w:val="24"/>
          <w:szCs w:val="24"/>
        </w:rPr>
        <w:t>投标人（盖章）：</w:t>
      </w:r>
    </w:p>
    <w:p>
      <w:pPr>
        <w:spacing w:line="360" w:lineRule="auto"/>
        <w:ind w:firstLine="3720" w:firstLineChars="1550"/>
        <w:rPr>
          <w:color w:val="000000" w:themeColor="text1"/>
          <w:sz w:val="24"/>
          <w:szCs w:val="24"/>
        </w:rPr>
      </w:pPr>
      <w:r>
        <w:rPr>
          <w:rFonts w:hint="eastAsia"/>
          <w:color w:val="000000" w:themeColor="text1"/>
          <w:sz w:val="24"/>
          <w:szCs w:val="24"/>
        </w:rPr>
        <w:t>法定代表人或授权委托人：（签字或盖章）</w:t>
      </w:r>
    </w:p>
    <w:p>
      <w:pPr>
        <w:spacing w:line="360" w:lineRule="auto"/>
        <w:ind w:right="480" w:firstLine="5400" w:firstLineChars="2250"/>
        <w:rPr>
          <w:color w:val="000000" w:themeColor="text1"/>
          <w:sz w:val="24"/>
          <w:szCs w:val="24"/>
        </w:rPr>
      </w:pPr>
      <w:r>
        <w:rPr>
          <w:rFonts w:hint="eastAsia"/>
          <w:color w:val="000000" w:themeColor="text1"/>
          <w:sz w:val="24"/>
          <w:szCs w:val="24"/>
        </w:rPr>
        <w:t>年     月     日</w:t>
      </w:r>
    </w:p>
    <w:p>
      <w:pPr>
        <w:pStyle w:val="37"/>
        <w:spacing w:line="480" w:lineRule="auto"/>
        <w:rPr>
          <w:rFonts w:ascii="宋体" w:hAnsi="宋体" w:cs="宋体"/>
          <w:color w:val="000000" w:themeColor="text1"/>
          <w:szCs w:val="24"/>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480" w:lineRule="auto"/>
        <w:rPr>
          <w:rFonts w:ascii="宋体" w:hAnsi="宋体" w:eastAsia="宋体" w:cs="宋体"/>
          <w:color w:val="000000" w:themeColor="text1"/>
          <w:sz w:val="24"/>
          <w:szCs w:val="24"/>
          <w:lang w:val="zh-CN"/>
        </w:rPr>
      </w:pPr>
    </w:p>
    <w:p>
      <w:pPr>
        <w:widowControl/>
        <w:spacing w:before="100" w:beforeAutospacing="1" w:after="100" w:afterAutospacing="1" w:line="360" w:lineRule="auto"/>
        <w:rPr>
          <w:rFonts w:ascii="宋体" w:hAnsi="宋体"/>
          <w:b/>
          <w:bCs/>
          <w:color w:val="000000" w:themeColor="text1"/>
          <w:sz w:val="32"/>
          <w:szCs w:val="32"/>
        </w:rPr>
      </w:pPr>
    </w:p>
    <w:p>
      <w:pPr>
        <w:widowControl/>
        <w:spacing w:before="100" w:beforeAutospacing="1" w:after="100" w:afterAutospacing="1" w:line="360" w:lineRule="auto"/>
        <w:jc w:val="center"/>
        <w:rPr>
          <w:rFonts w:cs="黑体" w:asciiTheme="minorEastAsia" w:hAnsiTheme="minorEastAsia"/>
          <w:b/>
          <w:bCs/>
          <w:color w:val="000000" w:themeColor="text1"/>
          <w:sz w:val="32"/>
          <w:szCs w:val="32"/>
        </w:rPr>
      </w:pPr>
      <w:r>
        <w:rPr>
          <w:rFonts w:hint="eastAsia" w:ascii="宋体" w:hAnsi="宋体"/>
          <w:b/>
          <w:bCs/>
          <w:color w:val="000000" w:themeColor="text1"/>
          <w:sz w:val="32"/>
          <w:szCs w:val="32"/>
        </w:rPr>
        <w:t xml:space="preserve">2.4其他资格证明文件或材料 </w:t>
      </w:r>
    </w:p>
    <w:p>
      <w:pPr>
        <w:widowControl/>
        <w:spacing w:line="360" w:lineRule="auto"/>
        <w:ind w:firstLine="480" w:firstLineChars="200"/>
        <w:jc w:val="left"/>
        <w:rPr>
          <w:rFonts w:ascii="宋体" w:hAnsi="宋体"/>
          <w:bCs/>
          <w:color w:val="000000" w:themeColor="text1"/>
          <w:sz w:val="22"/>
        </w:rPr>
      </w:pPr>
      <w:r>
        <w:rPr>
          <w:rFonts w:hint="eastAsia" w:ascii="宋体" w:hAnsi="宋体"/>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hint="eastAsia" w:ascii="宋体" w:hAnsi="宋体"/>
          <w:bCs/>
          <w:color w:val="000000" w:themeColor="text1"/>
          <w:sz w:val="24"/>
          <w:szCs w:val="28"/>
        </w:rPr>
        <w:t>其他资格</w:t>
      </w:r>
      <w:r>
        <w:rPr>
          <w:rFonts w:ascii="宋体" w:hAnsi="宋体"/>
          <w:bCs/>
          <w:color w:val="000000" w:themeColor="text1"/>
          <w:sz w:val="24"/>
          <w:szCs w:val="28"/>
        </w:rPr>
        <w:t>证明</w:t>
      </w:r>
      <w:r>
        <w:rPr>
          <w:rFonts w:hint="eastAsia" w:ascii="宋体" w:hAnsi="宋体"/>
          <w:bCs/>
          <w:color w:val="000000" w:themeColor="text1"/>
          <w:sz w:val="24"/>
          <w:szCs w:val="28"/>
        </w:rPr>
        <w:t>文件</w:t>
      </w:r>
      <w:r>
        <w:rPr>
          <w:rFonts w:ascii="宋体" w:hAnsi="宋体"/>
          <w:bCs/>
          <w:color w:val="000000" w:themeColor="text1"/>
          <w:sz w:val="24"/>
          <w:szCs w:val="28"/>
        </w:rPr>
        <w:t>或</w:t>
      </w:r>
      <w:r>
        <w:rPr>
          <w:rFonts w:hint="eastAsia" w:ascii="宋体" w:hAnsi="宋体"/>
          <w:bCs/>
          <w:color w:val="000000" w:themeColor="text1"/>
          <w:sz w:val="24"/>
          <w:szCs w:val="28"/>
        </w:rPr>
        <w:t>材料，</w:t>
      </w:r>
      <w:r>
        <w:rPr>
          <w:rFonts w:ascii="宋体" w:hAnsi="宋体"/>
          <w:bCs/>
          <w:color w:val="000000" w:themeColor="text1"/>
          <w:sz w:val="24"/>
          <w:szCs w:val="28"/>
        </w:rPr>
        <w:t>加盖投标人的单位公章后在此项下提交。</w:t>
      </w:r>
      <w:r>
        <w:rPr>
          <w:rFonts w:hint="eastAsia" w:ascii="宋体" w:hAnsi="宋体"/>
          <w:bCs/>
          <w:color w:val="000000" w:themeColor="text1"/>
          <w:sz w:val="24"/>
          <w:szCs w:val="28"/>
        </w:rPr>
        <w:t>）</w:t>
      </w: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p>
    <w:p>
      <w:pPr>
        <w:widowControl/>
        <w:jc w:val="left"/>
        <w:rPr>
          <w:rFonts w:ascii="宋体" w:hAnsi="宋体" w:eastAsia="宋体" w:cs="宋体"/>
          <w:color w:val="000000" w:themeColor="text1"/>
          <w:sz w:val="28"/>
          <w:szCs w:val="28"/>
          <w:lang w:val="zh-CN"/>
        </w:rPr>
      </w:pPr>
      <w:r>
        <w:rPr>
          <w:rFonts w:ascii="宋体" w:hAnsi="宋体" w:eastAsia="宋体" w:cs="宋体"/>
          <w:color w:val="000000" w:themeColor="text1"/>
          <w:sz w:val="28"/>
          <w:szCs w:val="28"/>
          <w:lang w:val="zh-CN"/>
        </w:rPr>
        <w:br w:type="page"/>
      </w:r>
    </w:p>
    <w:p>
      <w:pPr>
        <w:pStyle w:val="33"/>
        <w:numPr>
          <w:ilvl w:val="0"/>
          <w:numId w:val="3"/>
        </w:numPr>
        <w:autoSpaceDE w:val="0"/>
        <w:autoSpaceDN w:val="0"/>
        <w:adjustRightInd w:val="0"/>
        <w:spacing w:line="360" w:lineRule="auto"/>
        <w:ind w:firstLineChars="0"/>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符合性审查证明材料</w:t>
      </w:r>
    </w:p>
    <w:p>
      <w:pPr>
        <w:rPr>
          <w:rFonts w:ascii="宋体" w:hAnsi="宋体" w:eastAsia="宋体" w:cs="宋体"/>
          <w:color w:val="000000" w:themeColor="text1"/>
          <w:sz w:val="24"/>
          <w:szCs w:val="24"/>
        </w:rPr>
      </w:pPr>
    </w:p>
    <w:p>
      <w:pPr>
        <w:pStyle w:val="12"/>
        <w:spacing w:line="360" w:lineRule="auto"/>
        <w:jc w:val="center"/>
        <w:rPr>
          <w:rFonts w:ascii="宋体" w:hAnsi="宋体" w:cs="宋体"/>
          <w:snapToGrid w:val="0"/>
          <w:color w:val="000000" w:themeColor="text1"/>
          <w:kern w:val="0"/>
          <w:sz w:val="32"/>
          <w:szCs w:val="32"/>
        </w:rPr>
      </w:pPr>
      <w:r>
        <w:rPr>
          <w:rFonts w:hint="eastAsia" w:ascii="宋体" w:hAnsi="宋体" w:cs="宋体"/>
          <w:snapToGrid w:val="0"/>
          <w:color w:val="000000" w:themeColor="text1"/>
          <w:kern w:val="0"/>
          <w:sz w:val="32"/>
          <w:szCs w:val="32"/>
        </w:rPr>
        <w:t>3.1投 标 函</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致：（采购人）  </w:t>
      </w:r>
    </w:p>
    <w:p>
      <w:pPr>
        <w:pStyle w:val="12"/>
        <w:spacing w:line="360" w:lineRule="auto"/>
        <w:ind w:firstLine="235" w:firstLineChars="98"/>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我们收到了</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（项目编号）的招标文件，经详细研究，我们决定参加该项目的投标，我们郑重声明以下诸点并负法律责任。</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1、愿按照招标文件中的条款和要求提供 </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 xml:space="preserve">（项目名称）的所有采购内容 ，投标总报价为 </w:t>
      </w:r>
      <w:r>
        <w:rPr>
          <w:rFonts w:hint="eastAsia" w:ascii="宋体" w:hAnsi="宋体" w:cs="宋体"/>
          <w:snapToGrid w:val="0"/>
          <w:color w:val="000000" w:themeColor="text1"/>
          <w:kern w:val="0"/>
          <w:szCs w:val="24"/>
          <w:u w:val="single"/>
        </w:rPr>
        <w:t xml:space="preserve"> 大写    小写  </w:t>
      </w:r>
      <w:r>
        <w:rPr>
          <w:rFonts w:hint="eastAsia" w:ascii="宋体" w:hAnsi="宋体" w:cs="宋体"/>
          <w:snapToGrid w:val="0"/>
          <w:color w:val="000000" w:themeColor="text1"/>
          <w:kern w:val="0"/>
          <w:szCs w:val="24"/>
        </w:rPr>
        <w:t>元人民币。详见“开标一览表”。</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2、如果我们的投标文件被接受，我们将履行招标文件中规定的各项要求。</w:t>
      </w:r>
    </w:p>
    <w:p>
      <w:pPr>
        <w:pStyle w:val="12"/>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3、我们同意按招标文件中的规定，本投标文件的有效期为投标截止之日起</w:t>
      </w:r>
      <w:r>
        <w:rPr>
          <w:rFonts w:hint="eastAsia" w:ascii="宋体" w:hAnsi="宋体" w:cs="宋体"/>
          <w:snapToGrid w:val="0"/>
          <w:color w:val="000000" w:themeColor="text1"/>
          <w:kern w:val="0"/>
          <w:szCs w:val="24"/>
          <w:u w:val="single"/>
        </w:rPr>
        <w:t xml:space="preserve">  </w:t>
      </w:r>
      <w:r>
        <w:rPr>
          <w:rFonts w:hint="eastAsia" w:ascii="宋体" w:hAnsi="宋体" w:cs="宋体"/>
          <w:snapToGrid w:val="0"/>
          <w:color w:val="000000" w:themeColor="text1"/>
          <w:kern w:val="0"/>
          <w:szCs w:val="24"/>
        </w:rPr>
        <w:t>天。</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如果成交，有效期延长至合同终止日止。</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4、我们愿提供招标文件中要求的所有文件资料。</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5、我们保证在收到中标通知书后，按招标文件的规定向采购人提交履约保证金。</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6、投标人同意提供按照贵方可能要求的与其投标有关的一切数据或资料，完全理解贵方不一定接受最低价的投标或收到的任何投标。</w:t>
      </w:r>
    </w:p>
    <w:p>
      <w:pPr>
        <w:pStyle w:val="12"/>
        <w:spacing w:line="360" w:lineRule="auto"/>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7、如果所提供的货物及服务没有达到采购方所提要求，由投标方负责按实际损失赔偿。</w:t>
      </w:r>
    </w:p>
    <w:p>
      <w:pPr>
        <w:pStyle w:val="12"/>
        <w:spacing w:line="360" w:lineRule="auto"/>
        <w:jc w:val="left"/>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pPr>
        <w:pStyle w:val="12"/>
        <w:spacing w:line="360" w:lineRule="auto"/>
        <w:jc w:val="center"/>
        <w:rPr>
          <w:rFonts w:ascii="宋体" w:hAnsi="宋体" w:cs="宋体"/>
          <w:snapToGrid w:val="0"/>
          <w:color w:val="000000" w:themeColor="text1"/>
          <w:kern w:val="0"/>
          <w:szCs w:val="24"/>
        </w:rPr>
      </w:pPr>
    </w:p>
    <w:p>
      <w:pPr>
        <w:pStyle w:val="12"/>
        <w:spacing w:line="360" w:lineRule="auto"/>
        <w:jc w:val="center"/>
        <w:rPr>
          <w:rFonts w:ascii="宋体" w:hAnsi="宋体" w:cs="宋体"/>
          <w:snapToGrid w:val="0"/>
          <w:color w:val="000000" w:themeColor="text1"/>
          <w:kern w:val="0"/>
          <w:szCs w:val="24"/>
        </w:rPr>
      </w:pP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投标人：（盖章）</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法定代表人或授权委托人：（签字或盖章）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地     址：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电     话：                    </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传     真：</w:t>
      </w:r>
    </w:p>
    <w:p>
      <w:pPr>
        <w:pStyle w:val="12"/>
        <w:spacing w:line="360" w:lineRule="auto"/>
        <w:jc w:val="center"/>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 xml:space="preserve">               邮     编：</w:t>
      </w:r>
    </w:p>
    <w:p>
      <w:pPr>
        <w:pStyle w:val="12"/>
        <w:spacing w:line="360" w:lineRule="auto"/>
        <w:ind w:firstLine="5160" w:firstLineChars="2150"/>
        <w:rPr>
          <w:rFonts w:ascii="宋体" w:hAnsi="宋体" w:cs="宋体"/>
          <w:snapToGrid w:val="0"/>
          <w:color w:val="000000" w:themeColor="text1"/>
          <w:kern w:val="0"/>
          <w:szCs w:val="24"/>
        </w:rPr>
      </w:pPr>
      <w:r>
        <w:rPr>
          <w:rFonts w:hint="eastAsia" w:ascii="宋体" w:hAnsi="宋体" w:cs="宋体"/>
          <w:snapToGrid w:val="0"/>
          <w:color w:val="000000" w:themeColor="text1"/>
          <w:kern w:val="0"/>
          <w:szCs w:val="24"/>
        </w:rPr>
        <w:t>年    月    日</w:t>
      </w:r>
    </w:p>
    <w:p>
      <w:pPr>
        <w:widowControl/>
        <w:spacing w:before="100" w:beforeAutospacing="1" w:after="100" w:afterAutospacing="1" w:line="360" w:lineRule="auto"/>
        <w:jc w:val="center"/>
        <w:rPr>
          <w:rFonts w:ascii="宋体" w:hAnsi="宋体"/>
          <w:b/>
          <w:bCs/>
          <w:color w:val="000000" w:themeColor="text1"/>
          <w:sz w:val="32"/>
          <w:szCs w:val="32"/>
        </w:rPr>
      </w:pPr>
      <w:r>
        <w:rPr>
          <w:rFonts w:hint="eastAsia" w:ascii="宋体" w:hAnsi="宋体"/>
          <w:b/>
          <w:bCs/>
          <w:color w:val="000000" w:themeColor="text1"/>
          <w:sz w:val="32"/>
          <w:szCs w:val="32"/>
        </w:rPr>
        <w:t>3.2投标承诺函</w:t>
      </w:r>
    </w:p>
    <w:p>
      <w:pPr>
        <w:autoSpaceDE w:val="0"/>
        <w:autoSpaceDN w:val="0"/>
        <w:snapToGrid w:val="0"/>
        <w:spacing w:line="360" w:lineRule="auto"/>
        <w:jc w:val="center"/>
        <w:rPr>
          <w:rFonts w:ascii="宋体" w:hAnsi="宋体"/>
          <w:b/>
          <w:bCs/>
          <w:color w:val="000000" w:themeColor="text1"/>
          <w:sz w:val="24"/>
        </w:rPr>
      </w:pPr>
    </w:p>
    <w:p>
      <w:pPr>
        <w:spacing w:beforeLines="50" w:afterLines="50" w:line="360" w:lineRule="auto"/>
        <w:contextualSpacing/>
        <w:rPr>
          <w:rFonts w:ascii="宋体" w:hAnsi="宋体" w:cs="宋体"/>
          <w:color w:val="000000" w:themeColor="text1"/>
          <w:sz w:val="24"/>
          <w:u w:val="single"/>
          <w:lang w:val="zh-CN"/>
        </w:rPr>
      </w:pPr>
      <w:r>
        <w:rPr>
          <w:rFonts w:hint="eastAsia" w:ascii="宋体" w:hAnsi="宋体" w:cs="宋体"/>
          <w:color w:val="000000" w:themeColor="text1"/>
          <w:sz w:val="24"/>
          <w:lang w:val="zh-CN"/>
        </w:rPr>
        <w:t>致采购人</w:t>
      </w:r>
      <w:r>
        <w:rPr>
          <w:rFonts w:ascii="宋体" w:hAnsi="宋体" w:cs="宋体"/>
          <w:color w:val="000000" w:themeColor="text1"/>
          <w:sz w:val="24"/>
          <w:lang w:val="zh-CN"/>
        </w:rPr>
        <w:t>：</w:t>
      </w:r>
    </w:p>
    <w:p>
      <w:pPr>
        <w:spacing w:beforeLines="50" w:afterLines="50" w:line="360" w:lineRule="auto"/>
        <w:ind w:firstLine="480" w:firstLineChars="20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hint="eastAsia" w:ascii="宋体" w:hAnsi="宋体" w:cs="宋体"/>
          <w:color w:val="000000" w:themeColor="text1"/>
          <w:sz w:val="24"/>
          <w:lang w:val="zh-CN"/>
        </w:rPr>
        <w:t>方自愿参与贵方</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年</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月</w:t>
      </w:r>
      <w:r>
        <w:rPr>
          <w:rFonts w:hint="eastAsia" w:ascii="宋体" w:hAnsi="宋体" w:cs="宋体"/>
          <w:color w:val="000000" w:themeColor="text1"/>
          <w:sz w:val="24"/>
          <w:u w:val="single"/>
          <w:lang w:val="zh-CN"/>
        </w:rPr>
        <w:t xml:space="preserve">  </w:t>
      </w:r>
      <w:r>
        <w:rPr>
          <w:rFonts w:ascii="宋体" w:hAnsi="宋体" w:cs="宋体"/>
          <w:color w:val="000000" w:themeColor="text1"/>
          <w:sz w:val="24"/>
          <w:lang w:val="zh-CN"/>
        </w:rPr>
        <w:t>日</w:t>
      </w:r>
      <w:r>
        <w:rPr>
          <w:rFonts w:hint="eastAsia" w:ascii="宋体" w:hAnsi="宋体" w:cs="宋体"/>
          <w:color w:val="000000" w:themeColor="text1"/>
          <w:sz w:val="24"/>
          <w:u w:val="single"/>
          <w:lang w:val="zh-CN"/>
        </w:rPr>
        <w:t xml:space="preserve">         </w:t>
      </w:r>
      <w:r>
        <w:rPr>
          <w:rFonts w:hint="eastAsia" w:ascii="宋体" w:hAnsi="宋体" w:cs="宋体"/>
          <w:color w:val="000000" w:themeColor="text1"/>
          <w:sz w:val="24"/>
          <w:lang w:val="zh-CN"/>
        </w:rPr>
        <w:t>（招标编号、项目名称）的</w:t>
      </w:r>
      <w:r>
        <w:rPr>
          <w:rFonts w:ascii="宋体" w:hAnsi="宋体" w:cs="宋体"/>
          <w:color w:val="000000" w:themeColor="text1"/>
          <w:sz w:val="24"/>
          <w:lang w:val="zh-CN"/>
        </w:rPr>
        <w:t>投标，</w:t>
      </w:r>
      <w:r>
        <w:rPr>
          <w:rFonts w:hint="eastAsia" w:ascii="宋体" w:hAnsi="宋体" w:cs="宋体"/>
          <w:color w:val="000000" w:themeColor="text1"/>
          <w:sz w:val="24"/>
          <w:lang w:val="zh-CN"/>
        </w:rPr>
        <w:t>将</w:t>
      </w:r>
      <w:r>
        <w:rPr>
          <w:rFonts w:ascii="宋体" w:hAnsi="宋体" w:cs="宋体"/>
          <w:color w:val="000000" w:themeColor="text1"/>
          <w:sz w:val="24"/>
          <w:lang w:val="zh-CN"/>
        </w:rPr>
        <w:t>严格</w:t>
      </w:r>
      <w:r>
        <w:rPr>
          <w:rFonts w:hint="eastAsia" w:ascii="宋体" w:hAnsi="宋体" w:cs="宋体"/>
          <w:color w:val="000000" w:themeColor="text1"/>
          <w:sz w:val="24"/>
          <w:lang w:val="zh-CN"/>
        </w:rPr>
        <w:t>遵守</w:t>
      </w:r>
      <w:r>
        <w:rPr>
          <w:rFonts w:ascii="宋体" w:hAnsi="宋体" w:cs="宋体"/>
          <w:color w:val="000000" w:themeColor="text1"/>
          <w:sz w:val="24"/>
          <w:lang w:val="zh-CN"/>
        </w:rPr>
        <w:t>《</w:t>
      </w:r>
      <w:r>
        <w:rPr>
          <w:rFonts w:hint="eastAsia" w:ascii="宋体" w:hAnsi="宋体" w:cs="宋体"/>
          <w:color w:val="000000" w:themeColor="text1"/>
          <w:sz w:val="24"/>
          <w:lang w:val="zh-CN"/>
        </w:rPr>
        <w:t>中华人民共和国政府采购</w:t>
      </w:r>
      <w:r>
        <w:rPr>
          <w:rFonts w:ascii="宋体" w:hAnsi="宋体" w:cs="宋体"/>
          <w:color w:val="000000" w:themeColor="text1"/>
          <w:sz w:val="24"/>
          <w:lang w:val="zh-CN"/>
        </w:rPr>
        <w:t>法》等</w:t>
      </w:r>
      <w:r>
        <w:rPr>
          <w:rFonts w:hint="eastAsia" w:ascii="宋体" w:hAnsi="宋体" w:cs="宋体"/>
          <w:color w:val="000000" w:themeColor="text1"/>
          <w:sz w:val="24"/>
          <w:lang w:val="zh-CN"/>
        </w:rPr>
        <w:t>相关</w:t>
      </w:r>
      <w:r>
        <w:rPr>
          <w:rFonts w:ascii="宋体" w:hAnsi="宋体" w:cs="宋体"/>
          <w:color w:val="000000" w:themeColor="text1"/>
          <w:sz w:val="24"/>
          <w:lang w:val="zh-CN"/>
        </w:rPr>
        <w:t>法律法规</w:t>
      </w:r>
      <w:r>
        <w:rPr>
          <w:rFonts w:hint="eastAsia" w:ascii="宋体" w:hAnsi="宋体" w:cs="宋体"/>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hint="eastAsia" w:ascii="宋体" w:hAnsi="宋体" w:cs="宋体"/>
          <w:color w:val="000000" w:themeColor="text1"/>
          <w:sz w:val="24"/>
          <w:lang w:val="zh-CN"/>
        </w:rPr>
        <w:t>我方</w:t>
      </w:r>
      <w:r>
        <w:rPr>
          <w:rFonts w:ascii="宋体" w:hAnsi="宋体" w:cs="宋体"/>
          <w:color w:val="000000" w:themeColor="text1"/>
          <w:sz w:val="24"/>
          <w:lang w:val="zh-CN"/>
        </w:rPr>
        <w:t>如果在本次</w:t>
      </w:r>
      <w:r>
        <w:rPr>
          <w:rFonts w:hint="eastAsia" w:ascii="宋体" w:hAnsi="宋体" w:cs="宋体"/>
          <w:color w:val="000000" w:themeColor="text1"/>
          <w:sz w:val="24"/>
          <w:lang w:val="zh-CN"/>
        </w:rPr>
        <w:t>投标</w:t>
      </w:r>
      <w:r>
        <w:rPr>
          <w:rFonts w:ascii="宋体" w:hAnsi="宋体" w:cs="宋体"/>
          <w:color w:val="000000" w:themeColor="text1"/>
          <w:sz w:val="24"/>
          <w:lang w:val="zh-CN"/>
        </w:rPr>
        <w:t>活动中有</w:t>
      </w:r>
      <w:r>
        <w:rPr>
          <w:rFonts w:hint="eastAsia" w:ascii="宋体" w:hAnsi="宋体" w:cs="宋体"/>
          <w:color w:val="000000" w:themeColor="text1"/>
          <w:sz w:val="24"/>
          <w:lang w:val="zh-CN"/>
        </w:rPr>
        <w:t>下列</w:t>
      </w:r>
      <w:r>
        <w:rPr>
          <w:rFonts w:ascii="宋体" w:hAnsi="宋体" w:cs="宋体"/>
          <w:color w:val="000000" w:themeColor="text1"/>
          <w:sz w:val="24"/>
          <w:lang w:val="zh-CN"/>
        </w:rPr>
        <w:t>情形</w:t>
      </w:r>
      <w:r>
        <w:rPr>
          <w:rFonts w:hint="eastAsia" w:ascii="宋体" w:hAnsi="宋体" w:cs="宋体"/>
          <w:color w:val="000000" w:themeColor="text1"/>
          <w:sz w:val="24"/>
          <w:lang w:val="zh-CN"/>
        </w:rPr>
        <w:t>之一</w:t>
      </w:r>
      <w:r>
        <w:rPr>
          <w:rFonts w:ascii="宋体" w:hAnsi="宋体" w:cs="宋体"/>
          <w:color w:val="000000" w:themeColor="text1"/>
          <w:sz w:val="24"/>
          <w:lang w:val="zh-CN"/>
        </w:rPr>
        <w:t>的，愿接受政府采购</w:t>
      </w:r>
      <w:r>
        <w:rPr>
          <w:rFonts w:hint="eastAsia" w:ascii="宋体" w:hAnsi="宋体" w:cs="宋体"/>
          <w:color w:val="000000" w:themeColor="text1"/>
          <w:sz w:val="24"/>
          <w:lang w:val="zh-CN"/>
        </w:rPr>
        <w:t>监督管理</w:t>
      </w:r>
      <w:r>
        <w:rPr>
          <w:rFonts w:ascii="宋体" w:hAnsi="宋体" w:cs="宋体"/>
          <w:color w:val="000000" w:themeColor="text1"/>
          <w:sz w:val="24"/>
          <w:lang w:val="zh-CN"/>
        </w:rPr>
        <w:t>部门给予相关处罚并</w:t>
      </w:r>
      <w:r>
        <w:rPr>
          <w:rFonts w:hint="eastAsia" w:ascii="宋体" w:hAnsi="宋体" w:cs="宋体"/>
          <w:color w:val="000000" w:themeColor="text1"/>
          <w:sz w:val="24"/>
          <w:lang w:val="zh-CN"/>
        </w:rPr>
        <w:t>承诺依法</w:t>
      </w:r>
      <w:r>
        <w:rPr>
          <w:rFonts w:ascii="宋体" w:hAnsi="宋体" w:cs="宋体"/>
          <w:color w:val="000000" w:themeColor="text1"/>
          <w:sz w:val="24"/>
          <w:lang w:val="zh-CN"/>
        </w:rPr>
        <w:t>承担</w:t>
      </w:r>
      <w:r>
        <w:rPr>
          <w:rFonts w:hint="eastAsia" w:ascii="宋体" w:hAnsi="宋体" w:cs="宋体"/>
          <w:color w:val="000000" w:themeColor="text1"/>
          <w:sz w:val="24"/>
          <w:lang w:val="zh-CN"/>
        </w:rPr>
        <w:t>相关的经济赔偿责任和</w:t>
      </w:r>
      <w:r>
        <w:rPr>
          <w:rFonts w:ascii="宋体" w:hAnsi="宋体" w:cs="宋体"/>
          <w:color w:val="000000" w:themeColor="text1"/>
          <w:sz w:val="24"/>
          <w:lang w:val="zh-CN"/>
        </w:rPr>
        <w:t>法律责任。</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一、在投标有效期内撤销投标文件；</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二、在投标文件中提供虚假材料；</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三、除因不可抗力或招标文件认可的情形以外，中标后不与采购人签订合同；</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四、与采购人、其他投标人或者采购代理机构恶意串通；</w:t>
      </w:r>
    </w:p>
    <w:p>
      <w:pPr>
        <w:spacing w:beforeLines="50" w:afterLines="50" w:line="360" w:lineRule="auto"/>
        <w:ind w:firstLine="480" w:firstLineChars="200"/>
        <w:contextualSpacing/>
        <w:rPr>
          <w:rFonts w:ascii="宋体" w:hAnsi="宋体" w:cs="宋体"/>
          <w:color w:val="000000" w:themeColor="text1"/>
          <w:sz w:val="24"/>
          <w:lang w:val="zh-CN"/>
        </w:rPr>
      </w:pPr>
      <w:r>
        <w:rPr>
          <w:rFonts w:hint="eastAsia" w:ascii="宋体" w:hAnsi="宋体" w:cs="宋体"/>
          <w:color w:val="000000" w:themeColor="text1"/>
          <w:sz w:val="24"/>
          <w:lang w:val="zh-CN"/>
        </w:rPr>
        <w:t>五、法律法规及本招标文件规定的其他严重违法行为。</w:t>
      </w:r>
    </w:p>
    <w:p>
      <w:pPr>
        <w:rPr>
          <w:color w:val="000000" w:themeColor="text1"/>
          <w:sz w:val="24"/>
          <w:u w:val="single"/>
        </w:rPr>
      </w:pPr>
    </w:p>
    <w:p>
      <w:pPr>
        <w:rPr>
          <w:color w:val="000000" w:themeColor="text1"/>
          <w:sz w:val="24"/>
          <w:u w:val="single"/>
        </w:rPr>
      </w:pPr>
    </w:p>
    <w:p>
      <w:pPr>
        <w:spacing w:line="480" w:lineRule="auto"/>
        <w:ind w:firstLine="4980" w:firstLineChars="2075"/>
        <w:rPr>
          <w:rFonts w:ascii="宋体" w:hAnsi="宋体" w:cs="Arial"/>
          <w:color w:val="000000" w:themeColor="text1"/>
          <w:sz w:val="24"/>
        </w:rPr>
      </w:pPr>
      <w:r>
        <w:rPr>
          <w:rFonts w:hint="eastAsia" w:ascii="宋体" w:hAnsi="宋体" w:cs="Arial"/>
          <w:color w:val="000000" w:themeColor="text1"/>
          <w:sz w:val="24"/>
        </w:rPr>
        <w:t>投标人名称:（盖章）　　　　　　　　　</w:t>
      </w:r>
    </w:p>
    <w:p>
      <w:pPr>
        <w:widowControl/>
        <w:ind w:firstLine="4920" w:firstLineChars="2050"/>
        <w:jc w:val="left"/>
        <w:rPr>
          <w:rFonts w:ascii="宋体" w:hAnsi="宋体" w:cs="Arial"/>
          <w:color w:val="000000" w:themeColor="text1"/>
          <w:sz w:val="24"/>
        </w:rPr>
      </w:pPr>
      <w:r>
        <w:rPr>
          <w:rFonts w:hint="eastAsia" w:ascii="宋体" w:hAnsi="宋体" w:cs="Arial"/>
          <w:color w:val="000000" w:themeColor="text1"/>
          <w:sz w:val="24"/>
        </w:rPr>
        <w:t>日　  期：    年   月    日</w:t>
      </w:r>
    </w:p>
    <w:p>
      <w:pPr>
        <w:widowControl/>
        <w:ind w:firstLine="1554" w:firstLineChars="645"/>
        <w:jc w:val="left"/>
        <w:rPr>
          <w:rFonts w:ascii="宋体" w:hAnsi="宋体"/>
          <w:b/>
          <w:bCs/>
          <w:color w:val="000000" w:themeColor="text1"/>
          <w:sz w:val="24"/>
        </w:rPr>
      </w:pPr>
    </w:p>
    <w:p>
      <w:pPr>
        <w:widowControl/>
        <w:ind w:firstLine="2072" w:firstLineChars="645"/>
        <w:jc w:val="left"/>
        <w:rPr>
          <w:rFonts w:ascii="宋体" w:hAnsi="宋体"/>
          <w:b/>
          <w:bCs/>
          <w:color w:val="000000" w:themeColor="text1"/>
          <w:sz w:val="32"/>
          <w:szCs w:val="32"/>
        </w:rPr>
      </w:pPr>
    </w:p>
    <w:p>
      <w:pPr>
        <w:widowControl/>
        <w:spacing w:before="100" w:beforeAutospacing="1" w:after="100" w:afterAutospacing="1" w:line="360" w:lineRule="auto"/>
        <w:jc w:val="center"/>
        <w:rPr>
          <w:rFonts w:ascii="宋体" w:hAnsi="宋体"/>
          <w:b/>
          <w:bCs/>
          <w:color w:val="000000" w:themeColor="text1"/>
          <w:sz w:val="32"/>
          <w:szCs w:val="32"/>
        </w:rPr>
      </w:pPr>
    </w:p>
    <w:p>
      <w:pPr>
        <w:autoSpaceDE w:val="0"/>
        <w:autoSpaceDN w:val="0"/>
        <w:adjustRightInd w:val="0"/>
        <w:spacing w:line="360" w:lineRule="auto"/>
        <w:rPr>
          <w:rFonts w:ascii="宋体" w:hAnsi="宋体" w:eastAsia="宋体" w:cs="宋体"/>
          <w:color w:val="000000" w:themeColor="text1"/>
          <w:sz w:val="28"/>
          <w:szCs w:val="28"/>
          <w:lang w:val="zh-CN"/>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autoSpaceDE w:val="0"/>
        <w:autoSpaceDN w:val="0"/>
        <w:adjustRightInd w:val="0"/>
        <w:spacing w:line="360" w:lineRule="auto"/>
        <w:jc w:val="center"/>
        <w:outlineLvl w:val="0"/>
        <w:rPr>
          <w:rFonts w:hAnsi="宋体" w:eastAsia="宋体"/>
          <w:b/>
          <w:snapToGrid w:val="0"/>
          <w:color w:val="000000" w:themeColor="text1"/>
          <w:kern w:val="0"/>
          <w:sz w:val="32"/>
          <w:szCs w:val="32"/>
        </w:rPr>
      </w:pPr>
    </w:p>
    <w:p>
      <w:pPr>
        <w:widowControl/>
        <w:rPr>
          <w:rFonts w:hint="eastAsia" w:hAnsi="宋体" w:eastAsia="宋体"/>
          <w:b/>
          <w:snapToGrid w:val="0"/>
          <w:color w:val="000000" w:themeColor="text1"/>
          <w:kern w:val="0"/>
          <w:sz w:val="32"/>
          <w:szCs w:val="32"/>
        </w:rPr>
      </w:pPr>
    </w:p>
    <w:p>
      <w:pPr>
        <w:widowControl/>
        <w:jc w:val="center"/>
        <w:rPr>
          <w:rFonts w:ascii="宋体" w:hAnsi="宋体"/>
          <w:b/>
          <w:bCs/>
          <w:color w:val="000000"/>
          <w:sz w:val="28"/>
          <w:szCs w:val="30"/>
        </w:rPr>
      </w:pPr>
      <w:r>
        <w:rPr>
          <w:rFonts w:hint="eastAsia" w:hAnsi="宋体" w:eastAsia="宋体"/>
          <w:b/>
          <w:snapToGrid w:val="0"/>
          <w:color w:val="000000" w:themeColor="text1"/>
          <w:kern w:val="0"/>
          <w:sz w:val="32"/>
          <w:szCs w:val="32"/>
        </w:rPr>
        <w:t>3.3</w:t>
      </w:r>
      <w:r>
        <w:rPr>
          <w:rFonts w:hint="eastAsia" w:ascii="宋体" w:hAnsi="宋体"/>
          <w:b/>
          <w:bCs/>
          <w:color w:val="000000"/>
          <w:sz w:val="28"/>
          <w:szCs w:val="30"/>
        </w:rPr>
        <w:t>技术部分（规划编制方案）</w:t>
      </w:r>
    </w:p>
    <w:p>
      <w:pPr>
        <w:widowControl/>
        <w:ind w:firstLine="2148" w:firstLineChars="895"/>
        <w:rPr>
          <w:rFonts w:cs="宋体" w:asciiTheme="minorEastAsia" w:hAnsiTheme="minorEastAsia"/>
          <w:sz w:val="24"/>
          <w:szCs w:val="24"/>
          <w:lang w:val="zh-CN"/>
        </w:rPr>
      </w:pPr>
    </w:p>
    <w:p>
      <w:pPr>
        <w:widowControl/>
        <w:ind w:firstLine="2628" w:firstLineChars="1095"/>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pPr>
        <w:widowControl/>
        <w:ind w:firstLine="3081" w:firstLineChars="1096"/>
        <w:rPr>
          <w:rFonts w:ascii="宋体" w:hAnsi="宋体"/>
          <w:b/>
          <w:bCs/>
          <w:color w:val="000000" w:themeColor="text1"/>
          <w:sz w:val="28"/>
          <w:szCs w:val="30"/>
        </w:rPr>
      </w:pPr>
      <w:r>
        <w:rPr>
          <w:rFonts w:hint="eastAsia" w:ascii="宋体" w:hAnsi="宋体"/>
          <w:b/>
          <w:bCs/>
          <w:color w:val="000000" w:themeColor="text1"/>
          <w:sz w:val="28"/>
          <w:szCs w:val="30"/>
        </w:rPr>
        <w:t>3.4服务承诺</w:t>
      </w: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autoSpaceDE w:val="0"/>
        <w:autoSpaceDN w:val="0"/>
        <w:adjustRightInd w:val="0"/>
        <w:spacing w:line="360" w:lineRule="auto"/>
        <w:jc w:val="left"/>
        <w:outlineLvl w:val="0"/>
        <w:rPr>
          <w:rFonts w:ascii="宋体" w:hAnsi="宋体"/>
          <w:b/>
          <w:bCs/>
          <w:color w:val="000000" w:themeColor="text1"/>
          <w:sz w:val="24"/>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p>
    <w:p>
      <w:pPr>
        <w:autoSpaceDE w:val="0"/>
        <w:autoSpaceDN w:val="0"/>
        <w:adjustRightInd w:val="0"/>
        <w:spacing w:line="360" w:lineRule="auto"/>
        <w:jc w:val="center"/>
        <w:rPr>
          <w:rFonts w:cs="黑体" w:asciiTheme="minorEastAsia" w:hAnsiTheme="minorEastAsia"/>
          <w:b/>
          <w:bCs/>
          <w:color w:val="000000" w:themeColor="text1"/>
          <w:sz w:val="32"/>
          <w:szCs w:val="32"/>
          <w:lang w:val="zh-CN"/>
        </w:rPr>
      </w:pPr>
      <w:r>
        <w:rPr>
          <w:rFonts w:hint="eastAsia" w:cs="黑体" w:asciiTheme="minorEastAsia" w:hAnsiTheme="minorEastAsia"/>
          <w:b/>
          <w:bCs/>
          <w:color w:val="000000" w:themeColor="text1"/>
          <w:sz w:val="32"/>
          <w:szCs w:val="32"/>
          <w:lang w:val="zh-CN"/>
        </w:rPr>
        <w:t>3.5</w:t>
      </w:r>
      <w:r>
        <w:rPr>
          <w:rFonts w:cs="黑体" w:asciiTheme="minorEastAsia" w:hAnsiTheme="minorEastAsia"/>
          <w:b/>
          <w:color w:val="000000" w:themeColor="text1"/>
          <w:sz w:val="32"/>
          <w:szCs w:val="32"/>
          <w:lang w:val="zh-CN"/>
        </w:rPr>
        <w:t>其他</w:t>
      </w:r>
      <w:r>
        <w:rPr>
          <w:rFonts w:hint="eastAsia" w:cs="黑体" w:asciiTheme="minorEastAsia" w:hAnsiTheme="minorEastAsia"/>
          <w:b/>
          <w:color w:val="000000" w:themeColor="text1"/>
          <w:sz w:val="32"/>
          <w:szCs w:val="32"/>
          <w:lang w:val="zh-CN"/>
        </w:rPr>
        <w:t>符合性证明文件或材料</w:t>
      </w:r>
    </w:p>
    <w:p>
      <w:pPr>
        <w:rPr>
          <w:color w:val="000000" w:themeColor="text1"/>
        </w:rPr>
      </w:pPr>
    </w:p>
    <w:p>
      <w:pPr>
        <w:widowControl/>
        <w:spacing w:line="480" w:lineRule="auto"/>
        <w:ind w:firstLine="480" w:firstLineChars="200"/>
        <w:jc w:val="left"/>
        <w:rPr>
          <w:rFonts w:ascii="宋体" w:hAnsi="宋体"/>
          <w:bCs/>
          <w:color w:val="000000" w:themeColor="text1"/>
          <w:sz w:val="24"/>
          <w:szCs w:val="24"/>
        </w:rPr>
      </w:pPr>
      <w:r>
        <w:rPr>
          <w:rFonts w:hint="eastAsia" w:ascii="宋体" w:hAnsi="宋体"/>
          <w:bCs/>
          <w:color w:val="000000" w:themeColor="text1"/>
          <w:sz w:val="24"/>
          <w:szCs w:val="24"/>
        </w:rPr>
        <w:t>根据招标文件要求或投标人认为需要提交的其他证明文件或材料，加盖投标人的单位公章后应在此项下提交。</w:t>
      </w:r>
    </w:p>
    <w:p>
      <w:pPr>
        <w:widowControl/>
        <w:ind w:firstLine="480" w:firstLineChars="200"/>
        <w:jc w:val="left"/>
        <w:rPr>
          <w:rFonts w:ascii="宋体" w:hAnsi="宋体"/>
          <w:bCs/>
          <w:color w:val="000000" w:themeColor="text1"/>
          <w:sz w:val="24"/>
          <w:szCs w:val="24"/>
        </w:rPr>
      </w:pPr>
    </w:p>
    <w:p>
      <w:pPr>
        <w:widowControl/>
        <w:ind w:firstLine="480" w:firstLineChars="200"/>
        <w:jc w:val="left"/>
        <w:rPr>
          <w:rFonts w:ascii="宋体" w:hAnsi="宋体"/>
          <w:bCs/>
          <w:color w:val="000000" w:themeColor="text1"/>
          <w:sz w:val="24"/>
          <w:szCs w:val="24"/>
        </w:rPr>
      </w:pPr>
    </w:p>
    <w:p>
      <w:pPr>
        <w:widowControl/>
        <w:ind w:firstLine="640" w:firstLineChars="200"/>
        <w:jc w:val="left"/>
        <w:rPr>
          <w:rFonts w:ascii="宋体" w:hAnsi="宋体"/>
          <w:bCs/>
          <w:color w:val="000000" w:themeColor="text1"/>
          <w:sz w:val="32"/>
          <w:szCs w:val="32"/>
        </w:rPr>
      </w:pPr>
      <w:r>
        <w:rPr>
          <w:rFonts w:ascii="宋体" w:hAnsi="宋体"/>
          <w:bCs/>
          <w:color w:val="000000" w:themeColor="text1"/>
          <w:sz w:val="32"/>
          <w:szCs w:val="32"/>
        </w:rPr>
        <w:br w:type="page"/>
      </w:r>
    </w:p>
    <w:p>
      <w:pPr>
        <w:autoSpaceDE w:val="0"/>
        <w:autoSpaceDN w:val="0"/>
        <w:adjustRightInd w:val="0"/>
        <w:spacing w:line="360" w:lineRule="auto"/>
        <w:jc w:val="center"/>
        <w:outlineLvl w:val="0"/>
        <w:rPr>
          <w:rFonts w:ascii="宋体" w:hAnsi="宋体"/>
          <w:b/>
          <w:bCs/>
          <w:color w:val="000000" w:themeColor="text1"/>
          <w:sz w:val="32"/>
          <w:szCs w:val="32"/>
        </w:rPr>
      </w:pPr>
      <w:r>
        <w:rPr>
          <w:rFonts w:hint="eastAsia" w:ascii="宋体" w:hAnsi="宋体"/>
          <w:b/>
          <w:bCs/>
          <w:color w:val="000000" w:themeColor="text1"/>
          <w:sz w:val="32"/>
          <w:szCs w:val="32"/>
        </w:rPr>
        <w:t>3.6中小企业、监狱企业、残疾人福利性单位声明函</w:t>
      </w:r>
    </w:p>
    <w:p>
      <w:pPr>
        <w:pStyle w:val="7"/>
        <w:ind w:firstLine="0" w:firstLineChars="0"/>
        <w:jc w:val="center"/>
        <w:rPr>
          <w:rFonts w:ascii="宋体" w:hAnsi="宋体" w:cs="宋体"/>
          <w:bCs/>
          <w:color w:val="000000" w:themeColor="text1"/>
          <w:sz w:val="24"/>
        </w:rPr>
      </w:pPr>
      <w:r>
        <w:rPr>
          <w:rFonts w:hint="eastAsia" w:ascii="宋体" w:hAnsi="宋体" w:cs="宋体"/>
          <w:bCs/>
          <w:color w:val="000000" w:themeColor="text1"/>
          <w:sz w:val="24"/>
        </w:rPr>
        <w:t>（投标人属于该类型的提供,否则不提供）</w:t>
      </w:r>
    </w:p>
    <w:p>
      <w:pPr>
        <w:pStyle w:val="7"/>
        <w:ind w:firstLine="0" w:firstLineChars="0"/>
        <w:jc w:val="center"/>
        <w:rPr>
          <w:rFonts w:ascii="宋体" w:hAnsi="宋体" w:cs="宋体"/>
          <w:color w:val="000000" w:themeColor="text1"/>
          <w:sz w:val="32"/>
          <w:szCs w:val="32"/>
        </w:rPr>
      </w:pPr>
      <w:r>
        <w:rPr>
          <w:rFonts w:hint="eastAsia" w:ascii="宋体" w:hAnsi="宋体" w:cs="宋体"/>
          <w:b/>
          <w:bCs/>
          <w:color w:val="000000" w:themeColor="text1"/>
          <w:sz w:val="32"/>
          <w:szCs w:val="32"/>
        </w:rPr>
        <w:t>3.6.1中小企业声明函</w:t>
      </w:r>
    </w:p>
    <w:p>
      <w:pPr>
        <w:widowControl/>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本公司郑重声明，根据《政府采购促进中小企业发展暂行办法》（财库[2011]181号的规定，本公司为 </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本公司参加</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单位的</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项目采购活动提供本企业制造的货物，由本企业承担工程、提供服务，或者提供其他</w:t>
      </w:r>
      <w:r>
        <w:rPr>
          <w:rFonts w:hint="eastAsia" w:ascii="宋体" w:hAnsi="宋体" w:cs="宋体"/>
          <w:color w:val="000000" w:themeColor="text1"/>
          <w:kern w:val="0"/>
          <w:sz w:val="24"/>
          <w:u w:val="single"/>
        </w:rPr>
        <w:t>      </w:t>
      </w:r>
      <w:r>
        <w:rPr>
          <w:rFonts w:hint="eastAsia" w:ascii="宋体" w:hAnsi="宋体" w:cs="宋体"/>
          <w:color w:val="000000" w:themeColor="text1"/>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本公司对上述声明的真实性负责。如有虚假，将依法承担相应责任。</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企业名称（盖章）：   </w:t>
      </w:r>
    </w:p>
    <w:p>
      <w:pPr>
        <w:widowControl/>
        <w:spacing w:after="240" w:line="360" w:lineRule="auto"/>
        <w:ind w:firstLine="4200" w:firstLineChars="1750"/>
        <w:rPr>
          <w:rFonts w:ascii="宋体" w:hAnsi="宋体" w:cs="宋体"/>
          <w:color w:val="000000" w:themeColor="text1"/>
          <w:kern w:val="0"/>
          <w:sz w:val="24"/>
        </w:rPr>
      </w:pPr>
      <w:r>
        <w:rPr>
          <w:rFonts w:hint="eastAsia" w:ascii="宋体" w:hAnsi="宋体" w:cs="宋体"/>
          <w:color w:val="000000" w:themeColor="text1"/>
          <w:kern w:val="0"/>
          <w:sz w:val="24"/>
        </w:rPr>
        <w:t>日  期： </w:t>
      </w:r>
    </w:p>
    <w:p>
      <w:pPr>
        <w:spacing w:line="588" w:lineRule="exact"/>
        <w:jc w:val="center"/>
        <w:rPr>
          <w:rFonts w:ascii="宋体" w:hAnsi="宋体" w:cs="宋体"/>
          <w:b/>
          <w:color w:val="000000" w:themeColor="text1"/>
          <w:spacing w:val="6"/>
          <w:sz w:val="32"/>
          <w:szCs w:val="32"/>
        </w:rPr>
      </w:pPr>
      <w:r>
        <w:rPr>
          <w:rFonts w:hint="eastAsia" w:ascii="宋体" w:hAnsi="宋体" w:cs="宋体"/>
          <w:b/>
          <w:color w:val="000000" w:themeColor="text1"/>
          <w:spacing w:val="6"/>
          <w:sz w:val="32"/>
          <w:szCs w:val="32"/>
        </w:rPr>
        <w:br w:type="page"/>
      </w:r>
      <w:r>
        <w:rPr>
          <w:rFonts w:hint="eastAsia" w:ascii="宋体" w:hAnsi="宋体" w:cs="宋体"/>
          <w:b/>
          <w:color w:val="000000" w:themeColor="text1"/>
          <w:spacing w:val="6"/>
          <w:sz w:val="32"/>
          <w:szCs w:val="32"/>
        </w:rPr>
        <w:t>3.6.2残疾人福利性单位声明函</w:t>
      </w:r>
    </w:p>
    <w:p>
      <w:pPr>
        <w:spacing w:line="588" w:lineRule="exact"/>
        <w:rPr>
          <w:rFonts w:ascii="宋体" w:hAnsi="宋体" w:cs="宋体"/>
          <w:b/>
          <w:color w:val="000000" w:themeColor="text1"/>
          <w:spacing w:val="6"/>
          <w:sz w:val="28"/>
          <w:szCs w:val="30"/>
        </w:rPr>
      </w:pP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本单位郑重声明，根据《财政部 民政部 中国残疾人联合会关于促进残疾人就业政府采购政策的通知》（财库</w:t>
      </w:r>
      <w:r>
        <w:rPr>
          <w:rFonts w:hint="eastAsia" w:ascii="宋体" w:hAnsi="宋体" w:cs="宋体"/>
          <w:color w:val="000000" w:themeColor="text1"/>
          <w:sz w:val="24"/>
        </w:rPr>
        <w:t>〔2017〕 141</w:t>
      </w:r>
      <w:r>
        <w:rPr>
          <w:rFonts w:hint="eastAsia" w:ascii="宋体" w:hAnsi="宋体" w:cs="宋体"/>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rPr>
      </w:pPr>
      <w:r>
        <w:rPr>
          <w:rFonts w:hint="eastAsia" w:ascii="宋体" w:hAnsi="宋体" w:cs="宋体"/>
          <w:color w:val="000000" w:themeColor="text1"/>
          <w:spacing w:val="6"/>
          <w:sz w:val="24"/>
        </w:rPr>
        <w:t>本单位对上述声明的真实性负责。如有虚假，将依法承担相应责任。</w:t>
      </w:r>
    </w:p>
    <w:p>
      <w:pPr>
        <w:spacing w:line="588" w:lineRule="exact"/>
        <w:ind w:firstLine="504" w:firstLineChars="200"/>
        <w:rPr>
          <w:rFonts w:ascii="宋体" w:hAnsi="宋体" w:cs="宋体"/>
          <w:color w:val="000000" w:themeColor="text1"/>
          <w:spacing w:val="6"/>
          <w:sz w:val="24"/>
        </w:rPr>
      </w:pP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单位名称（盖章）：</w:t>
      </w:r>
    </w:p>
    <w:p>
      <w:pPr>
        <w:tabs>
          <w:tab w:val="left" w:pos="4860"/>
        </w:tabs>
        <w:spacing w:line="588" w:lineRule="exact"/>
        <w:ind w:right="1560" w:firstLine="504" w:firstLineChars="200"/>
        <w:jc w:val="center"/>
        <w:rPr>
          <w:rFonts w:ascii="宋体" w:hAnsi="宋体" w:cs="宋体"/>
          <w:color w:val="000000" w:themeColor="text1"/>
          <w:spacing w:val="6"/>
          <w:sz w:val="24"/>
        </w:rPr>
      </w:pPr>
      <w:r>
        <w:rPr>
          <w:rFonts w:hint="eastAsia" w:ascii="宋体" w:hAnsi="宋体" w:cs="宋体"/>
          <w:color w:val="000000" w:themeColor="text1"/>
          <w:spacing w:val="6"/>
          <w:sz w:val="24"/>
        </w:rPr>
        <w:t xml:space="preserve">                           日  期：</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注：1.供应商符合中小型、微型企业的须填写以上相应声明函；残疾人福利性单位提供残疾人福利性单位声明函，并对声明的真实性负责。</w:t>
      </w:r>
    </w:p>
    <w:p>
      <w:pPr>
        <w:spacing w:line="588" w:lineRule="exact"/>
        <w:ind w:firstLine="506" w:firstLineChars="200"/>
        <w:rPr>
          <w:rFonts w:ascii="宋体" w:hAnsi="宋体" w:cs="宋体"/>
          <w:b/>
          <w:color w:val="000000" w:themeColor="text1"/>
          <w:spacing w:val="6"/>
          <w:sz w:val="24"/>
        </w:rPr>
      </w:pPr>
      <w:r>
        <w:rPr>
          <w:rFonts w:hint="eastAsia" w:ascii="宋体" w:hAnsi="宋体" w:cs="宋体"/>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pPr>
        <w:autoSpaceDE w:val="0"/>
        <w:autoSpaceDN w:val="0"/>
        <w:adjustRightInd w:val="0"/>
        <w:spacing w:line="360" w:lineRule="auto"/>
        <w:outlineLvl w:val="0"/>
        <w:rPr>
          <w:rFonts w:ascii="宋体" w:cs="宋体"/>
          <w:color w:val="000000" w:themeColor="text1"/>
          <w:sz w:val="24"/>
          <w:lang w:val="zh-CN"/>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sz w:val="24"/>
          <w:szCs w:val="24"/>
        </w:rPr>
      </w:pPr>
    </w:p>
    <w:p>
      <w:pPr>
        <w:rPr>
          <w:color w:val="000000" w:themeColor="text1"/>
        </w:rPr>
      </w:pPr>
    </w:p>
    <w:sectPr>
      <w:footerReference r:id="rId3" w:type="default"/>
      <w:pgSz w:w="11906" w:h="16838"/>
      <w:pgMar w:top="1814" w:right="1474" w:bottom="181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E57C6"/>
    <w:multiLevelType w:val="singleLevel"/>
    <w:tmpl w:val="BB7E57C6"/>
    <w:lvl w:ilvl="0" w:tentative="0">
      <w:start w:val="1"/>
      <w:numFmt w:val="decimal"/>
      <w:suff w:val="nothing"/>
      <w:lvlText w:val="%1、"/>
      <w:lvlJc w:val="left"/>
    </w:lvl>
  </w:abstractNum>
  <w:abstractNum w:abstractNumId="1">
    <w:nsid w:val="1B333ACD"/>
    <w:multiLevelType w:val="multilevel"/>
    <w:tmpl w:val="1B333AC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222132"/>
    <w:multiLevelType w:val="multilevel"/>
    <w:tmpl w:val="4322213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24FF4D"/>
    <w:multiLevelType w:val="singleLevel"/>
    <w:tmpl w:val="5524FF4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4D5E"/>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561"/>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8AB"/>
    <w:rsid w:val="00C56071"/>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5768"/>
    <w:rsid w:val="00DD71B0"/>
    <w:rsid w:val="00DE07F9"/>
    <w:rsid w:val="00DE134D"/>
    <w:rsid w:val="00DE1592"/>
    <w:rsid w:val="00DE2330"/>
    <w:rsid w:val="00DE3F9F"/>
    <w:rsid w:val="00DE4E03"/>
    <w:rsid w:val="00DE55CE"/>
    <w:rsid w:val="00DE6CC7"/>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4191"/>
    <w:rsid w:val="00EC45C2"/>
    <w:rsid w:val="00EC46D6"/>
    <w:rsid w:val="00EC546C"/>
    <w:rsid w:val="00EC5A19"/>
    <w:rsid w:val="00EC60C0"/>
    <w:rsid w:val="00EC6FA2"/>
    <w:rsid w:val="00ED0243"/>
    <w:rsid w:val="00ED03A8"/>
    <w:rsid w:val="00ED0E40"/>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A34CE"/>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722187"/>
    <w:rsid w:val="1589170F"/>
    <w:rsid w:val="15DF6627"/>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CF20011"/>
    <w:rsid w:val="1D3601CD"/>
    <w:rsid w:val="1D527F52"/>
    <w:rsid w:val="1D7F10D4"/>
    <w:rsid w:val="1E2B5829"/>
    <w:rsid w:val="1E6C7468"/>
    <w:rsid w:val="1E8E1861"/>
    <w:rsid w:val="1EE81310"/>
    <w:rsid w:val="1EF42038"/>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B7285D"/>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39"/>
    <w:unhideWhenUsed/>
    <w:qFormat/>
    <w:uiPriority w:val="99"/>
    <w:pPr>
      <w:keepNext/>
      <w:keepLines/>
      <w:spacing w:line="413" w:lineRule="auto"/>
      <w:outlineLvl w:val="1"/>
    </w:pPr>
    <w:rPr>
      <w:rFonts w:ascii="Arial" w:hAnsi="Arial" w:eastAsia="微软雅黑" w:cs="Times New Roman"/>
      <w:b/>
      <w:kern w:val="0"/>
      <w:sz w:val="28"/>
      <w:szCs w:val="20"/>
    </w:rPr>
  </w:style>
  <w:style w:type="paragraph" w:styleId="5">
    <w:name w:val="heading 3"/>
    <w:basedOn w:val="1"/>
    <w:next w:val="1"/>
    <w:link w:val="58"/>
    <w:unhideWhenUsed/>
    <w:qFormat/>
    <w:uiPriority w:val="99"/>
    <w:pPr>
      <w:keepNext/>
      <w:keepLines/>
      <w:spacing w:line="413" w:lineRule="auto"/>
      <w:outlineLvl w:val="2"/>
    </w:pPr>
    <w:rPr>
      <w:b/>
      <w:sz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unhideWhenUsed/>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link w:val="64"/>
    <w:unhideWhenUsed/>
    <w:qFormat/>
    <w:uiPriority w:val="99"/>
  </w:style>
  <w:style w:type="paragraph" w:styleId="7">
    <w:name w:val="Body Text First Indent"/>
    <w:basedOn w:val="2"/>
    <w:next w:val="8"/>
    <w:link w:val="65"/>
    <w:unhideWhenUsed/>
    <w:qFormat/>
    <w:uiPriority w:val="99"/>
    <w:pPr>
      <w:ind w:firstLine="420" w:firstLineChars="100"/>
    </w:pPr>
  </w:style>
  <w:style w:type="paragraph" w:styleId="8">
    <w:name w:val="Body Text First Indent 2"/>
    <w:basedOn w:val="9"/>
    <w:next w:val="1"/>
    <w:qFormat/>
    <w:uiPriority w:val="0"/>
    <w:pPr>
      <w:ind w:firstLine="420" w:firstLineChars="200"/>
    </w:pPr>
  </w:style>
  <w:style w:type="paragraph" w:styleId="9">
    <w:name w:val="Body Text Indent"/>
    <w:basedOn w:val="1"/>
    <w:qFormat/>
    <w:uiPriority w:val="0"/>
    <w:pPr>
      <w:spacing w:after="120"/>
      <w:ind w:left="420" w:leftChars="20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Plain Text"/>
    <w:basedOn w:val="1"/>
    <w:link w:val="29"/>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Balloon Text"/>
    <w:basedOn w:val="1"/>
    <w:link w:val="51"/>
    <w:semiHidden/>
    <w:unhideWhenUsed/>
    <w:qFormat/>
    <w:uiPriority w:val="99"/>
    <w:rPr>
      <w:sz w:val="18"/>
      <w:szCs w:val="18"/>
    </w:rPr>
  </w:style>
  <w:style w:type="paragraph" w:styleId="15">
    <w:name w:val="footer"/>
    <w:basedOn w:val="1"/>
    <w:link w:val="27"/>
    <w:unhideWhenUsed/>
    <w:qFormat/>
    <w:uiPriority w:val="99"/>
    <w:pPr>
      <w:tabs>
        <w:tab w:val="center" w:pos="4153"/>
        <w:tab w:val="right" w:pos="8306"/>
      </w:tabs>
      <w:snapToGrid w:val="0"/>
      <w:jc w:val="left"/>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Message Header"/>
    <w:basedOn w:val="1"/>
    <w:link w:val="4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8">
    <w:name w:val="Normal (Web)"/>
    <w:basedOn w:val="1"/>
    <w:qFormat/>
    <w:uiPriority w:val="0"/>
    <w:rPr>
      <w:rFonts w:ascii="Calibri" w:hAnsi="Calibri" w:eastAsia="宋体" w:cs="Times New Roman"/>
      <w:sz w:val="24"/>
      <w:szCs w:val="24"/>
    </w:rPr>
  </w:style>
  <w:style w:type="character" w:styleId="20">
    <w:name w:val="Strong"/>
    <w:basedOn w:val="19"/>
    <w:qFormat/>
    <w:uiPriority w:val="22"/>
    <w:rPr>
      <w:b/>
      <w:bCs/>
    </w:rPr>
  </w:style>
  <w:style w:type="character" w:styleId="21">
    <w:name w:val="FollowedHyperlink"/>
    <w:basedOn w:val="19"/>
    <w:unhideWhenUsed/>
    <w:qFormat/>
    <w:uiPriority w:val="99"/>
    <w:rPr>
      <w:color w:val="000000"/>
      <w:u w:val="none"/>
    </w:rPr>
  </w:style>
  <w:style w:type="character" w:styleId="22">
    <w:name w:val="Emphasis"/>
    <w:basedOn w:val="19"/>
    <w:qFormat/>
    <w:uiPriority w:val="20"/>
  </w:style>
  <w:style w:type="character" w:styleId="23">
    <w:name w:val="Hyperlink"/>
    <w:basedOn w:val="19"/>
    <w:unhideWhenUsed/>
    <w:qFormat/>
    <w:uiPriority w:val="99"/>
    <w:rPr>
      <w:color w:val="000000"/>
      <w:u w:val="none"/>
    </w:rPr>
  </w:style>
  <w:style w:type="table" w:styleId="25">
    <w:name w:val="Table Grid"/>
    <w:basedOn w:val="24"/>
    <w:qFormat/>
    <w:uiPriority w:val="59"/>
    <w:rPr>
      <w:rFonts w:ascii="Calibri" w:hAnsi="Calibri" w:eastAsia="微软雅黑"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页眉 Char"/>
    <w:basedOn w:val="19"/>
    <w:link w:val="16"/>
    <w:semiHidden/>
    <w:qFormat/>
    <w:uiPriority w:val="99"/>
    <w:rPr>
      <w:sz w:val="18"/>
      <w:szCs w:val="18"/>
    </w:rPr>
  </w:style>
  <w:style w:type="character" w:customStyle="1" w:styleId="27">
    <w:name w:val="页脚 Char"/>
    <w:basedOn w:val="19"/>
    <w:link w:val="15"/>
    <w:semiHidden/>
    <w:qFormat/>
    <w:uiPriority w:val="99"/>
    <w:rPr>
      <w:sz w:val="18"/>
      <w:szCs w:val="18"/>
    </w:rPr>
  </w:style>
  <w:style w:type="character" w:customStyle="1" w:styleId="28">
    <w:name w:val="纯文本 Char1"/>
    <w:link w:val="12"/>
    <w:qFormat/>
    <w:uiPriority w:val="0"/>
    <w:rPr>
      <w:rFonts w:eastAsia="宋体"/>
      <w:sz w:val="24"/>
    </w:rPr>
  </w:style>
  <w:style w:type="character" w:customStyle="1" w:styleId="29">
    <w:name w:val="纯文本 Char"/>
    <w:basedOn w:val="19"/>
    <w:link w:val="12"/>
    <w:qFormat/>
    <w:uiPriority w:val="0"/>
    <w:rPr>
      <w:rFonts w:ascii="宋体" w:hAnsi="Courier New" w:eastAsia="宋体" w:cs="Courier New"/>
      <w:szCs w:val="21"/>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列出段落1"/>
    <w:basedOn w:val="1"/>
    <w:qFormat/>
    <w:uiPriority w:val="0"/>
    <w:pPr>
      <w:ind w:firstLine="420" w:firstLineChars="200"/>
    </w:pPr>
  </w:style>
  <w:style w:type="character" w:customStyle="1" w:styleId="32">
    <w:name w:val="日期 Char"/>
    <w:basedOn w:val="19"/>
    <w:link w:val="13"/>
    <w:semiHidden/>
    <w:qFormat/>
    <w:uiPriority w:val="99"/>
  </w:style>
  <w:style w:type="paragraph" w:styleId="33">
    <w:name w:val="List Paragraph"/>
    <w:basedOn w:val="1"/>
    <w:unhideWhenUsed/>
    <w:qFormat/>
    <w:uiPriority w:val="0"/>
    <w:pPr>
      <w:ind w:firstLine="420" w:firstLineChars="200"/>
    </w:pPr>
  </w:style>
  <w:style w:type="character" w:customStyle="1" w:styleId="34">
    <w:name w:val="正文文本缩进 Char Char"/>
    <w:link w:val="35"/>
    <w:qFormat/>
    <w:uiPriority w:val="0"/>
    <w:rPr>
      <w:rFonts w:ascii="宋体"/>
      <w:sz w:val="24"/>
    </w:rPr>
  </w:style>
  <w:style w:type="paragraph" w:customStyle="1" w:styleId="35">
    <w:name w:val="正文文本缩进1"/>
    <w:basedOn w:val="1"/>
    <w:link w:val="34"/>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36">
    <w:name w:val="日期 Char Char"/>
    <w:link w:val="37"/>
    <w:qFormat/>
    <w:uiPriority w:val="0"/>
    <w:rPr>
      <w:sz w:val="24"/>
    </w:rPr>
  </w:style>
  <w:style w:type="paragraph" w:customStyle="1" w:styleId="37">
    <w:name w:val="日期1"/>
    <w:basedOn w:val="1"/>
    <w:next w:val="1"/>
    <w:link w:val="36"/>
    <w:qFormat/>
    <w:uiPriority w:val="0"/>
    <w:rPr>
      <w:rFonts w:ascii="Times New Roman" w:hAnsi="Times New Roman" w:eastAsia="宋体" w:cs="Times New Roman"/>
      <w:kern w:val="0"/>
      <w:sz w:val="24"/>
      <w:szCs w:val="20"/>
    </w:rPr>
  </w:style>
  <w:style w:type="paragraph" w:customStyle="1" w:styleId="3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9">
    <w:name w:val="标题 2 Char"/>
    <w:basedOn w:val="19"/>
    <w:link w:val="4"/>
    <w:qFormat/>
    <w:uiPriority w:val="99"/>
    <w:rPr>
      <w:rFonts w:ascii="Arial" w:hAnsi="Arial" w:eastAsia="微软雅黑" w:cs="Times New Roman"/>
      <w:b/>
      <w:kern w:val="0"/>
      <w:sz w:val="28"/>
      <w:szCs w:val="20"/>
    </w:rPr>
  </w:style>
  <w:style w:type="character" w:customStyle="1" w:styleId="40">
    <w:name w:val="apple-converted-space"/>
    <w:basedOn w:val="19"/>
    <w:qFormat/>
    <w:uiPriority w:val="0"/>
  </w:style>
  <w:style w:type="character" w:customStyle="1" w:styleId="41">
    <w:name w:val="信息标题 Char"/>
    <w:basedOn w:val="19"/>
    <w:link w:val="17"/>
    <w:qFormat/>
    <w:uiPriority w:val="99"/>
    <w:rPr>
      <w:rFonts w:ascii="Arial" w:hAnsi="Arial" w:cs="Arial" w:eastAsiaTheme="minorEastAsia"/>
      <w:kern w:val="2"/>
      <w:sz w:val="24"/>
      <w:szCs w:val="24"/>
      <w:shd w:val="clear" w:color="auto" w:fill="7F7F7F"/>
    </w:rPr>
  </w:style>
  <w:style w:type="character" w:customStyle="1" w:styleId="42">
    <w:name w:val="hover25"/>
    <w:basedOn w:val="19"/>
    <w:qFormat/>
    <w:uiPriority w:val="0"/>
  </w:style>
  <w:style w:type="character" w:customStyle="1" w:styleId="43">
    <w:name w:val="red"/>
    <w:basedOn w:val="19"/>
    <w:qFormat/>
    <w:uiPriority w:val="0"/>
    <w:rPr>
      <w:color w:val="FF0000"/>
      <w:sz w:val="18"/>
      <w:szCs w:val="18"/>
    </w:rPr>
  </w:style>
  <w:style w:type="character" w:customStyle="1" w:styleId="44">
    <w:name w:val="red1"/>
    <w:basedOn w:val="19"/>
    <w:qFormat/>
    <w:uiPriority w:val="0"/>
    <w:rPr>
      <w:color w:val="FF0000"/>
      <w:sz w:val="18"/>
      <w:szCs w:val="18"/>
    </w:rPr>
  </w:style>
  <w:style w:type="character" w:customStyle="1" w:styleId="45">
    <w:name w:val="red2"/>
    <w:basedOn w:val="19"/>
    <w:qFormat/>
    <w:uiPriority w:val="0"/>
    <w:rPr>
      <w:color w:val="FF0000"/>
    </w:rPr>
  </w:style>
  <w:style w:type="character" w:customStyle="1" w:styleId="46">
    <w:name w:val="blue"/>
    <w:basedOn w:val="19"/>
    <w:qFormat/>
    <w:uiPriority w:val="0"/>
    <w:rPr>
      <w:color w:val="0371C6"/>
      <w:sz w:val="21"/>
      <w:szCs w:val="21"/>
    </w:rPr>
  </w:style>
  <w:style w:type="character" w:customStyle="1" w:styleId="47">
    <w:name w:val="green"/>
    <w:basedOn w:val="19"/>
    <w:qFormat/>
    <w:uiPriority w:val="0"/>
    <w:rPr>
      <w:color w:val="66AE00"/>
      <w:sz w:val="18"/>
      <w:szCs w:val="18"/>
    </w:rPr>
  </w:style>
  <w:style w:type="character" w:customStyle="1" w:styleId="48">
    <w:name w:val="green1"/>
    <w:basedOn w:val="19"/>
    <w:qFormat/>
    <w:uiPriority w:val="0"/>
    <w:rPr>
      <w:color w:val="66AE00"/>
      <w:sz w:val="18"/>
      <w:szCs w:val="18"/>
    </w:rPr>
  </w:style>
  <w:style w:type="character" w:customStyle="1" w:styleId="49">
    <w:name w:val="right"/>
    <w:basedOn w:val="19"/>
    <w:qFormat/>
    <w:uiPriority w:val="0"/>
    <w:rPr>
      <w:color w:val="999999"/>
      <w:sz w:val="18"/>
      <w:szCs w:val="18"/>
    </w:rPr>
  </w:style>
  <w:style w:type="character" w:customStyle="1" w:styleId="50">
    <w:name w:val="gb-jt"/>
    <w:basedOn w:val="19"/>
    <w:qFormat/>
    <w:uiPriority w:val="0"/>
  </w:style>
  <w:style w:type="character" w:customStyle="1" w:styleId="51">
    <w:name w:val="批注框文本 Char"/>
    <w:basedOn w:val="19"/>
    <w:link w:val="14"/>
    <w:semiHidden/>
    <w:qFormat/>
    <w:uiPriority w:val="99"/>
    <w:rPr>
      <w:rFonts w:asciiTheme="minorHAnsi" w:hAnsiTheme="minorHAnsi" w:eastAsiaTheme="minorEastAsia" w:cstheme="minorBidi"/>
      <w:kern w:val="2"/>
      <w:sz w:val="18"/>
      <w:szCs w:val="18"/>
    </w:rPr>
  </w:style>
  <w:style w:type="paragraph" w:customStyle="1" w:styleId="52">
    <w:name w:val="普通(网站)1"/>
    <w:basedOn w:val="1"/>
    <w:qFormat/>
    <w:uiPriority w:val="0"/>
    <w:rPr>
      <w:rFonts w:ascii="Calibri" w:hAnsi="Calibri" w:eastAsia="宋体" w:cs="Times New Roman"/>
      <w:sz w:val="24"/>
      <w:szCs w:val="24"/>
    </w:rPr>
  </w:style>
  <w:style w:type="character" w:customStyle="1" w:styleId="53">
    <w:name w:val="标题 4 Char"/>
    <w:basedOn w:val="19"/>
    <w:link w:val="6"/>
    <w:semiHidden/>
    <w:qFormat/>
    <w:uiPriority w:val="9"/>
    <w:rPr>
      <w:rFonts w:asciiTheme="majorHAnsi" w:hAnsiTheme="majorHAnsi" w:eastAsiaTheme="majorEastAsia" w:cstheme="majorBidi"/>
      <w:b/>
      <w:bCs/>
      <w:kern w:val="2"/>
      <w:sz w:val="28"/>
      <w:szCs w:val="28"/>
    </w:rPr>
  </w:style>
  <w:style w:type="paragraph" w:customStyle="1" w:styleId="54">
    <w:name w:val="首行缩进:  0.85 厘米"/>
    <w:basedOn w:val="1"/>
    <w:qFormat/>
    <w:uiPriority w:val="0"/>
    <w:pPr>
      <w:widowControl/>
      <w:spacing w:after="100" w:line="360" w:lineRule="auto"/>
      <w:ind w:firstLine="482"/>
      <w:jc w:val="left"/>
    </w:pPr>
    <w:rPr>
      <w:rFonts w:ascii="Times New Roman" w:hAnsi="Times New Roman" w:eastAsia="宋体" w:cs="宋体"/>
      <w:kern w:val="0"/>
      <w:sz w:val="24"/>
      <w:szCs w:val="20"/>
      <w:lang w:eastAsia="en-US" w:bidi="en-US"/>
    </w:rPr>
  </w:style>
  <w:style w:type="character" w:customStyle="1" w:styleId="55">
    <w:name w:val="red3"/>
    <w:basedOn w:val="19"/>
    <w:qFormat/>
    <w:uiPriority w:val="0"/>
    <w:rPr>
      <w:color w:val="FF0000"/>
    </w:rPr>
  </w:style>
  <w:style w:type="paragraph" w:customStyle="1" w:styleId="56">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sz w:val="18"/>
      <w:szCs w:val="24"/>
    </w:rPr>
  </w:style>
  <w:style w:type="character" w:customStyle="1" w:styleId="58">
    <w:name w:val="标题 3 Char"/>
    <w:basedOn w:val="19"/>
    <w:link w:val="5"/>
    <w:qFormat/>
    <w:uiPriority w:val="99"/>
    <w:rPr>
      <w:rFonts w:asciiTheme="minorHAnsi" w:hAnsiTheme="minorHAnsi" w:eastAsiaTheme="minorEastAsia" w:cstheme="minorBidi"/>
      <w:b/>
      <w:kern w:val="2"/>
      <w:sz w:val="32"/>
      <w:szCs w:val="22"/>
    </w:rPr>
  </w:style>
  <w:style w:type="character" w:customStyle="1" w:styleId="59">
    <w:name w:val="10"/>
    <w:basedOn w:val="19"/>
    <w:qFormat/>
    <w:uiPriority w:val="0"/>
    <w:rPr>
      <w:rFonts w:hint="default" w:ascii="Tahoma" w:hAnsi="Tahoma" w:cs="Tahoma"/>
    </w:rPr>
  </w:style>
  <w:style w:type="character" w:customStyle="1" w:styleId="60">
    <w:name w:val="15"/>
    <w:basedOn w:val="19"/>
    <w:qFormat/>
    <w:uiPriority w:val="0"/>
    <w:rPr>
      <w:rFonts w:hint="default" w:ascii="Tahoma" w:hAnsi="Tahoma" w:cs="Tahoma"/>
      <w:color w:val="0000FF"/>
      <w:u w:val="single"/>
    </w:rPr>
  </w:style>
  <w:style w:type="paragraph" w:customStyle="1" w:styleId="61">
    <w:name w:val="纯文本1"/>
    <w:basedOn w:val="1"/>
    <w:qFormat/>
    <w:uiPriority w:val="0"/>
    <w:rPr>
      <w:rFonts w:ascii="Calibri" w:hAnsi="Calibri" w:eastAsia="宋体" w:cs="黑体"/>
      <w:sz w:val="24"/>
    </w:rPr>
  </w:style>
  <w:style w:type="paragraph" w:customStyle="1" w:styleId="62">
    <w:name w:val="正文缩进5"/>
    <w:basedOn w:val="1"/>
    <w:qFormat/>
    <w:uiPriority w:val="0"/>
    <w:pPr>
      <w:spacing w:after="200" w:line="360" w:lineRule="auto"/>
      <w:ind w:firstLine="540" w:firstLineChars="225"/>
    </w:pPr>
    <w:rPr>
      <w:rFonts w:ascii="Times New Roman" w:hAnsi="Times New Roman" w:eastAsia="宋体" w:cs="Times New Roman"/>
      <w:sz w:val="24"/>
      <w:szCs w:val="24"/>
    </w:rPr>
  </w:style>
  <w:style w:type="character" w:customStyle="1" w:styleId="63">
    <w:name w:val="hover"/>
    <w:basedOn w:val="19"/>
    <w:qFormat/>
    <w:uiPriority w:val="0"/>
  </w:style>
  <w:style w:type="character" w:customStyle="1" w:styleId="64">
    <w:name w:val="正文文本 Char"/>
    <w:basedOn w:val="19"/>
    <w:link w:val="2"/>
    <w:uiPriority w:val="0"/>
    <w:rPr>
      <w:kern w:val="2"/>
      <w:sz w:val="21"/>
      <w:szCs w:val="22"/>
    </w:rPr>
  </w:style>
  <w:style w:type="character" w:customStyle="1" w:styleId="65">
    <w:name w:val="正文首行缩进 Char"/>
    <w:basedOn w:val="64"/>
    <w:link w:val="7"/>
    <w:uiPriority w:val="0"/>
    <w:rPr>
      <w:kern w:val="2"/>
      <w:sz w:val="21"/>
      <w:szCs w:val="22"/>
    </w:rPr>
  </w:style>
  <w:style w:type="character" w:customStyle="1" w:styleId="66">
    <w:name w:val="hover24"/>
    <w:basedOn w:val="1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2C418-FEC7-4899-9DAE-14C3558C46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4282</Words>
  <Characters>24411</Characters>
  <Lines>203</Lines>
  <Paragraphs>57</Paragraphs>
  <TotalTime>124</TotalTime>
  <ScaleCrop>false</ScaleCrop>
  <LinksUpToDate>false</LinksUpToDate>
  <CharactersWithSpaces>28636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2019-11-21T05:59:00Z</dcterms:created>
  <dc:creator>许昌市公共资源交易中心:孟莉</dc:creator>
  <cp:lastModifiedBy>Administrator</cp:lastModifiedBy>
  <cp:lastPrinted>2020-03-23T02:20:00Z</cp:lastPrinted>
  <dcterms:modified xsi:type="dcterms:W3CDTF">2020-03-23T04:43:25Z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