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
          <w:color w:val="000000"/>
          <w:sz w:val="44"/>
          <w:szCs w:val="44"/>
          <w:u w:val="none"/>
          <w:shd w:val="clear" w:fill="FFFFFF"/>
          <w:lang w:val="en-US" w:eastAsia="zh-CN"/>
        </w:rPr>
      </w:pPr>
      <w:r>
        <w:rPr>
          <w:rFonts w:hint="eastAsia" w:ascii="仿宋" w:hAnsi="仿宋" w:eastAsia="仿宋"/>
          <w:sz w:val="30"/>
          <w:szCs w:val="22"/>
          <w:lang w:val="en-US" w:eastAsia="zh-CN"/>
        </w:rPr>
        <w:t xml:space="preserve">   </w:t>
      </w:r>
      <w:r>
        <w:rPr>
          <w:rFonts w:hint="eastAsia" w:ascii="黑体" w:hAnsi="黑体" w:eastAsia="黑体" w:cs="黑体"/>
          <w:b/>
          <w:color w:val="000000"/>
          <w:sz w:val="44"/>
          <w:szCs w:val="44"/>
          <w:u w:val="none"/>
          <w:shd w:val="clear" w:fill="FFFFFF"/>
          <w:lang w:val="en-US" w:eastAsia="zh-CN"/>
        </w:rPr>
        <w:t>禹州市交通运输局</w:t>
      </w:r>
    </w:p>
    <w:p>
      <w:pPr>
        <w:spacing w:line="600" w:lineRule="exact"/>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禹州市2019年农村公路安保工程勘察设计项目评标报告</w:t>
      </w:r>
    </w:p>
    <w:p>
      <w:pPr>
        <w:pStyle w:val="6"/>
        <w:keepNext w:val="0"/>
        <w:keepLines w:val="0"/>
        <w:widowControl/>
        <w:suppressLineNumbers w:val="0"/>
        <w:shd w:val="clear" w:fill="FFFFFF"/>
        <w:snapToGrid w:val="0"/>
        <w:spacing w:before="452" w:beforeAutospacing="0" w:after="0" w:afterAutospacing="0" w:line="560" w:lineRule="atLeast"/>
        <w:ind w:right="0" w:firstLine="640" w:firstLineChars="200"/>
        <w:jc w:val="left"/>
      </w:pPr>
      <w:r>
        <w:rPr>
          <w:rFonts w:ascii="黑体" w:hAnsi="宋体" w:eastAsia="黑体" w:cs="黑体"/>
          <w:color w:val="000000"/>
          <w:sz w:val="32"/>
          <w:szCs w:val="32"/>
          <w:u w:val="none"/>
          <w:shd w:val="clear" w:fill="FFFFFF"/>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1、采购人： 禹州市交通运输局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2、项目名称：禹州市2019年农村公路安保工程勘察设计项目</w:t>
      </w:r>
    </w:p>
    <w:p>
      <w:pPr>
        <w:keepNext w:val="0"/>
        <w:keepLines w:val="0"/>
        <w:widowControl/>
        <w:suppressLineNumbers w:val="0"/>
        <w:spacing w:before="0" w:beforeAutospacing="0" w:after="0" w:afterAutospacing="0" w:line="500" w:lineRule="atLeast"/>
        <w:ind w:right="0"/>
        <w:jc w:val="both"/>
        <w:rPr>
          <w:rFonts w:hint="eastAsia" w:ascii="仿宋" w:hAnsi="仿宋" w:eastAsia="仿宋" w:cs="仿宋"/>
          <w:kern w:val="0"/>
          <w:sz w:val="32"/>
          <w:szCs w:val="32"/>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3、采购编号：</w:t>
      </w:r>
      <w:r>
        <w:rPr>
          <w:rFonts w:hint="eastAsia" w:ascii="仿宋" w:hAnsi="仿宋" w:eastAsia="仿宋" w:cs="仿宋"/>
          <w:kern w:val="0"/>
          <w:sz w:val="32"/>
          <w:szCs w:val="32"/>
          <w:lang w:val="en-US" w:eastAsia="zh-CN" w:bidi="ar"/>
        </w:rPr>
        <w:t>YZCG-G2020025</w:t>
      </w:r>
    </w:p>
    <w:p>
      <w:pPr>
        <w:keepNext w:val="0"/>
        <w:keepLines w:val="0"/>
        <w:widowControl/>
        <w:suppressLineNumbers w:val="0"/>
        <w:spacing w:before="0" w:beforeAutospacing="0" w:after="0" w:afterAutospacing="0" w:line="500" w:lineRule="atLeast"/>
        <w:ind w:right="0"/>
        <w:jc w:val="both"/>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4、招标公告发布日期：2020年2月26日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5、变更公告发布日期：2020年2月27日、2020年3月13日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6、开标日期：2020年3月20日9时00分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7、项目需求：禹州市2019年农村公路安保工程勘察设计项目（详见招标文件）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8、采购预算：</w:t>
      </w:r>
      <w:r>
        <w:rPr>
          <w:rFonts w:hint="eastAsia" w:ascii="仿宋" w:hAnsi="仿宋" w:eastAsia="仿宋" w:cs="仿宋"/>
          <w:color w:val="000000"/>
          <w:kern w:val="0"/>
          <w:sz w:val="32"/>
          <w:szCs w:val="32"/>
          <w:lang w:val="en-US" w:eastAsia="zh-CN"/>
        </w:rPr>
        <w:t>67</w:t>
      </w:r>
      <w:r>
        <w:rPr>
          <w:rFonts w:hint="eastAsia" w:ascii="仿宋" w:hAnsi="仿宋" w:eastAsia="仿宋" w:cs="仿宋"/>
          <w:sz w:val="30"/>
          <w:szCs w:val="30"/>
        </w:rPr>
        <w:t>万元</w:t>
      </w:r>
      <w:r>
        <w:rPr>
          <w:rFonts w:hint="eastAsia" w:ascii="仿宋" w:hAnsi="仿宋" w:eastAsia="仿宋" w:cs="仿宋"/>
          <w:b w:val="0"/>
          <w:bCs/>
          <w:i w:val="0"/>
          <w:color w:val="000000"/>
          <w:kern w:val="0"/>
          <w:sz w:val="32"/>
          <w:szCs w:val="32"/>
          <w:u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9、采购限价：</w:t>
      </w:r>
      <w:r>
        <w:rPr>
          <w:rFonts w:hint="eastAsia" w:ascii="仿宋" w:hAnsi="仿宋" w:eastAsia="仿宋" w:cs="仿宋"/>
          <w:color w:val="000000"/>
          <w:kern w:val="0"/>
          <w:sz w:val="32"/>
          <w:szCs w:val="32"/>
          <w:lang w:val="en-US" w:eastAsia="zh-CN"/>
        </w:rPr>
        <w:t>67</w:t>
      </w:r>
      <w:r>
        <w:rPr>
          <w:rFonts w:hint="eastAsia" w:ascii="仿宋" w:hAnsi="仿宋" w:eastAsia="仿宋" w:cs="仿宋"/>
          <w:sz w:val="30"/>
          <w:szCs w:val="30"/>
        </w:rPr>
        <w:t>万元</w:t>
      </w:r>
      <w:r>
        <w:rPr>
          <w:rFonts w:hint="eastAsia" w:ascii="仿宋" w:hAnsi="仿宋" w:eastAsia="仿宋" w:cs="仿宋"/>
          <w:b w:val="0"/>
          <w:bCs/>
          <w:i w:val="0"/>
          <w:color w:val="000000"/>
          <w:kern w:val="0"/>
          <w:sz w:val="32"/>
          <w:szCs w:val="32"/>
          <w:u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10、评标办法：最低价评标法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11、资格审查方式：开标结束后，采购人依法对投标人资格进行审查。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12、 招标公告刊登的媒体：中国政府采购网、河南省政府采购网、许昌市政府采购网、全国公共资源交易平台（河南省·许昌市）。</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exac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exact"/>
        <w:ind w:left="0" w:right="0" w:firstLine="42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8"/>
        <w:tblW w:w="9217"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3620"/>
        <w:gridCol w:w="1751"/>
        <w:gridCol w:w="1637"/>
        <w:gridCol w:w="1488"/>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53"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480" w:lineRule="exact"/>
              <w:jc w:val="center"/>
              <w:rPr>
                <w:rFonts w:hint="eastAsia"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序号</w:t>
            </w:r>
          </w:p>
        </w:tc>
        <w:tc>
          <w:tcPr>
            <w:tcW w:w="36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480" w:lineRule="exact"/>
              <w:jc w:val="center"/>
              <w:rPr>
                <w:rFonts w:hint="eastAsia"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投标人</w:t>
            </w:r>
          </w:p>
        </w:tc>
        <w:tc>
          <w:tcPr>
            <w:tcW w:w="175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480" w:lineRule="exact"/>
              <w:jc w:val="center"/>
              <w:rPr>
                <w:rFonts w:hint="eastAsia"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投标报价（元）</w:t>
            </w:r>
          </w:p>
        </w:tc>
        <w:tc>
          <w:tcPr>
            <w:tcW w:w="16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48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小微企业（是否）</w:t>
            </w:r>
          </w:p>
        </w:tc>
        <w:tc>
          <w:tcPr>
            <w:tcW w:w="148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48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7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480" w:lineRule="exact"/>
              <w:jc w:val="center"/>
              <w:rPr>
                <w:rFonts w:hint="eastAsia"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1</w:t>
            </w:r>
          </w:p>
        </w:tc>
        <w:tc>
          <w:tcPr>
            <w:tcW w:w="36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河南海威路桥工程咨询有限公司</w:t>
            </w:r>
          </w:p>
        </w:tc>
        <w:tc>
          <w:tcPr>
            <w:tcW w:w="175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668000.00</w:t>
            </w:r>
          </w:p>
        </w:tc>
        <w:tc>
          <w:tcPr>
            <w:tcW w:w="16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8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否</w:t>
            </w:r>
          </w:p>
        </w:tc>
        <w:tc>
          <w:tcPr>
            <w:tcW w:w="148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80" w:lineRule="exact"/>
              <w:jc w:val="both"/>
              <w:rPr>
                <w:rFonts w:hint="eastAsia"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8"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48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2</w:t>
            </w:r>
          </w:p>
        </w:tc>
        <w:tc>
          <w:tcPr>
            <w:tcW w:w="36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郑州华路兴公路科技有限公司</w:t>
            </w:r>
          </w:p>
        </w:tc>
        <w:tc>
          <w:tcPr>
            <w:tcW w:w="175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669000.00</w:t>
            </w:r>
          </w:p>
        </w:tc>
        <w:tc>
          <w:tcPr>
            <w:tcW w:w="16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8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否</w:t>
            </w:r>
          </w:p>
        </w:tc>
        <w:tc>
          <w:tcPr>
            <w:tcW w:w="148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80" w:lineRule="exact"/>
              <w:jc w:val="both"/>
              <w:rPr>
                <w:rFonts w:hint="eastAsia"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5"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480" w:lineRule="exact"/>
              <w:jc w:val="center"/>
              <w:rPr>
                <w:rFonts w:hint="eastAsia"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3</w:t>
            </w:r>
          </w:p>
        </w:tc>
        <w:tc>
          <w:tcPr>
            <w:tcW w:w="36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郑州市交通规划勘察设计研究院</w:t>
            </w:r>
          </w:p>
        </w:tc>
        <w:tc>
          <w:tcPr>
            <w:tcW w:w="175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665000.00</w:t>
            </w:r>
          </w:p>
        </w:tc>
        <w:tc>
          <w:tcPr>
            <w:tcW w:w="16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80" w:lineRule="exact"/>
              <w:jc w:val="center"/>
              <w:rPr>
                <w:rFonts w:hint="default"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否</w:t>
            </w:r>
          </w:p>
        </w:tc>
        <w:tc>
          <w:tcPr>
            <w:tcW w:w="148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80" w:lineRule="exact"/>
              <w:jc w:val="both"/>
              <w:rPr>
                <w:rFonts w:hint="eastAsia" w:ascii="仿宋" w:hAnsi="仿宋" w:eastAsia="仿宋" w:cstheme="minorBidi"/>
                <w:kern w:val="2"/>
                <w:sz w:val="30"/>
                <w:szCs w:val="22"/>
                <w:lang w:val="en-US" w:eastAsia="zh-CN" w:bidi="ar-SA"/>
              </w:rPr>
            </w:pPr>
            <w:r>
              <w:rPr>
                <w:rFonts w:hint="eastAsia" w:ascii="仿宋" w:hAnsi="仿宋" w:eastAsia="仿宋" w:cstheme="minorBidi"/>
                <w:kern w:val="2"/>
                <w:sz w:val="30"/>
                <w:szCs w:val="22"/>
                <w:lang w:val="en-US" w:eastAsia="zh-CN" w:bidi="ar-SA"/>
              </w:rPr>
              <w:t>以签订合同为准</w:t>
            </w:r>
          </w:p>
        </w:tc>
      </w:tr>
    </w:tbl>
    <w:p>
      <w:pPr>
        <w:pStyle w:val="6"/>
        <w:keepNext w:val="0"/>
        <w:keepLines w:val="0"/>
        <w:pageBreakBefore w:val="0"/>
        <w:widowControl/>
        <w:numPr>
          <w:ilvl w:val="0"/>
          <w:numId w:val="2"/>
        </w:numPr>
        <w:suppressLineNumbers w:val="0"/>
        <w:shd w:val="clear" w:fill="FFFFFF"/>
        <w:tabs>
          <w:tab w:val="right" w:pos="7681"/>
        </w:tabs>
        <w:kinsoku/>
        <w:wordWrap/>
        <w:overflowPunct/>
        <w:topLinePunct w:val="0"/>
        <w:autoSpaceDE/>
        <w:autoSpaceDN/>
        <w:bidi w:val="0"/>
        <w:adjustRightInd/>
        <w:snapToGrid w:val="0"/>
        <w:spacing w:before="0" w:beforeAutospacing="0" w:after="0" w:afterAutospacing="0" w:line="48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r>
        <w:rPr>
          <w:rFonts w:hint="eastAsia" w:ascii="黑体" w:hAnsi="宋体" w:eastAsia="黑体" w:cs="黑体"/>
          <w:color w:val="000000"/>
          <w:sz w:val="32"/>
          <w:szCs w:val="32"/>
          <w:u w:val="none"/>
          <w:shd w:val="clear" w:fill="FFFFFF"/>
          <w:lang w:eastAsia="zh-CN"/>
        </w:rPr>
        <w:tab/>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三家供应商均通过了采购人确认的资格审查。</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供应商电子投标文件制作硬件特征码无异常。全部通过符合性审查。</w:t>
      </w:r>
    </w:p>
    <w:p>
      <w:pPr>
        <w:pStyle w:val="74"/>
        <w:keepNext w:val="0"/>
        <w:keepLines w:val="0"/>
        <w:pageBreakBefore w:val="0"/>
        <w:kinsoku/>
        <w:wordWrap/>
        <w:overflowPunct/>
        <w:topLinePunct w:val="0"/>
        <w:autoSpaceDE/>
        <w:autoSpaceDN/>
        <w:bidi w:val="0"/>
        <w:adjustRightInd/>
        <w:spacing w:line="48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48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48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480" w:lineRule="exact"/>
        <w:textAlignment w:val="auto"/>
      </w:pPr>
      <w:r>
        <w:t>窗体底端</w:t>
      </w:r>
    </w:p>
    <w:p>
      <w:pPr>
        <w:pStyle w:val="6"/>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480" w:lineRule="exact"/>
        <w:ind w:right="0" w:firstLine="320" w:firstLineChars="1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评比结果如下：</w:t>
      </w:r>
    </w:p>
    <w:tbl>
      <w:tblPr>
        <w:tblStyle w:val="8"/>
        <w:tblpPr w:leftFromText="180" w:rightFromText="180" w:vertAnchor="text" w:horzAnchor="page" w:tblpXSpec="center" w:tblpY="113"/>
        <w:tblOverlap w:val="never"/>
        <w:tblW w:w="7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5"/>
        <w:gridCol w:w="5215"/>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385" w:type="dxa"/>
            <w:noWrap w:val="0"/>
            <w:vAlign w:val="top"/>
          </w:tcPr>
          <w:p>
            <w:pPr>
              <w:keepNext w:val="0"/>
              <w:keepLines w:val="0"/>
              <w:pageBreakBefore w:val="0"/>
              <w:kinsoku/>
              <w:wordWrap/>
              <w:overflowPunct/>
              <w:topLinePunct w:val="0"/>
              <w:autoSpaceDE/>
              <w:autoSpaceDN/>
              <w:bidi w:val="0"/>
              <w:adjustRightInd/>
              <w:spacing w:line="480" w:lineRule="exact"/>
              <w:jc w:val="center"/>
              <w:textAlignment w:val="baseline"/>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序号</w:t>
            </w:r>
          </w:p>
        </w:tc>
        <w:tc>
          <w:tcPr>
            <w:tcW w:w="5215" w:type="dxa"/>
            <w:noWrap w:val="0"/>
            <w:vAlign w:val="center"/>
          </w:tcPr>
          <w:p>
            <w:pPr>
              <w:keepNext w:val="0"/>
              <w:keepLines w:val="0"/>
              <w:pageBreakBefore w:val="0"/>
              <w:kinsoku/>
              <w:wordWrap/>
              <w:overflowPunct/>
              <w:topLinePunct w:val="0"/>
              <w:autoSpaceDE/>
              <w:autoSpaceDN/>
              <w:bidi w:val="0"/>
              <w:adjustRightInd/>
              <w:spacing w:line="480" w:lineRule="exact"/>
              <w:jc w:val="center"/>
              <w:textAlignment w:val="baseline"/>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投标商名称</w:t>
            </w:r>
          </w:p>
        </w:tc>
        <w:tc>
          <w:tcPr>
            <w:tcW w:w="1393" w:type="dxa"/>
            <w:noWrap w:val="0"/>
            <w:vAlign w:val="top"/>
          </w:tcPr>
          <w:p>
            <w:pPr>
              <w:keepNext w:val="0"/>
              <w:keepLines w:val="0"/>
              <w:pageBreakBefore w:val="0"/>
              <w:kinsoku/>
              <w:wordWrap/>
              <w:overflowPunct/>
              <w:topLinePunct w:val="0"/>
              <w:autoSpaceDE/>
              <w:autoSpaceDN/>
              <w:bidi w:val="0"/>
              <w:adjustRightInd/>
              <w:spacing w:line="480" w:lineRule="exact"/>
              <w:jc w:val="center"/>
              <w:textAlignment w:val="baseline"/>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85" w:type="dxa"/>
            <w:noWrap w:val="0"/>
            <w:vAlign w:val="center"/>
          </w:tcPr>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firstLine="640" w:firstLineChars="200"/>
              <w:jc w:val="left"/>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1</w:t>
            </w:r>
          </w:p>
        </w:tc>
        <w:tc>
          <w:tcPr>
            <w:tcW w:w="5215" w:type="dxa"/>
            <w:noWrap w:val="0"/>
            <w:vAlign w:val="center"/>
          </w:tcPr>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jc w:val="left"/>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郑州市交通规划勘察设计研究院</w:t>
            </w:r>
          </w:p>
        </w:tc>
        <w:tc>
          <w:tcPr>
            <w:tcW w:w="1393" w:type="dxa"/>
            <w:noWrap w:val="0"/>
            <w:vAlign w:val="center"/>
          </w:tcPr>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firstLine="640" w:firstLineChars="200"/>
              <w:jc w:val="left"/>
              <w:textAlignment w:val="auto"/>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385" w:type="dxa"/>
            <w:noWrap w:val="0"/>
            <w:vAlign w:val="center"/>
          </w:tcPr>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firstLine="640" w:firstLineChars="200"/>
              <w:jc w:val="left"/>
              <w:textAlignment w:val="auto"/>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2</w:t>
            </w:r>
          </w:p>
        </w:tc>
        <w:tc>
          <w:tcPr>
            <w:tcW w:w="5215" w:type="dxa"/>
            <w:noWrap w:val="0"/>
            <w:vAlign w:val="center"/>
          </w:tcPr>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jc w:val="left"/>
              <w:textAlignment w:val="auto"/>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河南海威路桥工程咨询有限公司</w:t>
            </w:r>
          </w:p>
        </w:tc>
        <w:tc>
          <w:tcPr>
            <w:tcW w:w="1393" w:type="dxa"/>
            <w:noWrap w:val="0"/>
            <w:vAlign w:val="center"/>
          </w:tcPr>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firstLine="640" w:firstLineChars="200"/>
              <w:jc w:val="left"/>
              <w:textAlignment w:val="auto"/>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385" w:type="dxa"/>
            <w:noWrap w:val="0"/>
            <w:vAlign w:val="center"/>
          </w:tcPr>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firstLine="640" w:firstLineChars="200"/>
              <w:jc w:val="left"/>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3</w:t>
            </w:r>
          </w:p>
        </w:tc>
        <w:tc>
          <w:tcPr>
            <w:tcW w:w="5215" w:type="dxa"/>
            <w:noWrap w:val="0"/>
            <w:vAlign w:val="center"/>
          </w:tcPr>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jc w:val="left"/>
              <w:textAlignment w:val="auto"/>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郑州华路兴公路科技有限公司</w:t>
            </w:r>
          </w:p>
        </w:tc>
        <w:tc>
          <w:tcPr>
            <w:tcW w:w="1393" w:type="dxa"/>
            <w:noWrap w:val="0"/>
            <w:vAlign w:val="center"/>
          </w:tcPr>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firstLine="640" w:firstLineChars="200"/>
              <w:jc w:val="left"/>
              <w:textAlignment w:val="auto"/>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3</w:t>
            </w:r>
          </w:p>
        </w:tc>
      </w:tr>
    </w:tbl>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exact"/>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第一中标候选人：郑州市交通规划勘察设计研究院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 xml:space="preserve">地    址：郑州市二七区陇海中路 91 号.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 xml:space="preserve">电    话：0371-68889578     邮政编码：450000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中标金额：陆拾陆万伍仟元</w:t>
      </w:r>
      <w:r>
        <w:rPr>
          <w:rFonts w:hint="default" w:ascii="仿宋" w:hAnsi="仿宋" w:eastAsia="仿宋" w:cs="仿宋"/>
          <w:b w:val="0"/>
          <w:bCs/>
          <w:i w:val="0"/>
          <w:color w:val="000000"/>
          <w:kern w:val="0"/>
          <w:sz w:val="32"/>
          <w:szCs w:val="32"/>
          <w:u w:val="none"/>
          <w:shd w:val="clear" w:fill="FFFFFF"/>
          <w:lang w:val="en-US" w:eastAsia="zh-CN" w:bidi="ar"/>
        </w:rPr>
        <w:t>整</w:t>
      </w:r>
      <w:r>
        <w:rPr>
          <w:rFonts w:hint="eastAsia" w:ascii="仿宋" w:hAnsi="仿宋" w:eastAsia="仿宋" w:cs="仿宋"/>
          <w:b w:val="0"/>
          <w:bCs/>
          <w:i w:val="0"/>
          <w:color w:val="000000"/>
          <w:kern w:val="0"/>
          <w:sz w:val="32"/>
          <w:szCs w:val="32"/>
          <w:u w:val="none"/>
          <w:shd w:val="clear" w:fill="FFFFFF"/>
          <w:lang w:val="en-US" w:eastAsia="zh-CN" w:bidi="ar"/>
        </w:rPr>
        <w:t>（</w:t>
      </w:r>
      <w:r>
        <w:rPr>
          <w:rFonts w:hint="default" w:ascii="仿宋" w:hAnsi="仿宋" w:eastAsia="仿宋" w:cs="仿宋"/>
          <w:b w:val="0"/>
          <w:bCs/>
          <w:i w:val="0"/>
          <w:color w:val="000000"/>
          <w:kern w:val="0"/>
          <w:sz w:val="32"/>
          <w:szCs w:val="32"/>
          <w:u w:val="none"/>
          <w:shd w:val="clear" w:fill="FFFFFF"/>
          <w:lang w:val="en-US" w:eastAsia="zh-CN" w:bidi="ar"/>
        </w:rPr>
        <w:t>￥665000.00</w:t>
      </w:r>
      <w:r>
        <w:rPr>
          <w:rFonts w:hint="eastAsia" w:ascii="仿宋" w:hAnsi="仿宋" w:eastAsia="仿宋" w:cs="仿宋"/>
          <w:b w:val="0"/>
          <w:bCs/>
          <w:i w:val="0"/>
          <w:color w:val="000000"/>
          <w:kern w:val="0"/>
          <w:sz w:val="32"/>
          <w:szCs w:val="32"/>
          <w:u w:val="none"/>
          <w:shd w:val="clear" w:fill="FFFFFF"/>
          <w:lang w:val="en-US" w:eastAsia="zh-CN" w:bidi="ar"/>
        </w:rPr>
        <w:t>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第二中标候选人：河南海威路桥工程咨询有限公司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地    址：郑州市二七区大学路西、桃源路南长城康桥华城 9 幢 1 单元 21 层 24 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 xml:space="preserve">电    话：0371-55380018    邮政编号：450000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中标金额：陆拾陆万捌仟元</w:t>
      </w:r>
      <w:r>
        <w:rPr>
          <w:rFonts w:hint="default" w:ascii="仿宋" w:hAnsi="仿宋" w:eastAsia="仿宋" w:cs="仿宋"/>
          <w:b w:val="0"/>
          <w:bCs/>
          <w:i w:val="0"/>
          <w:color w:val="000000"/>
          <w:kern w:val="0"/>
          <w:sz w:val="32"/>
          <w:szCs w:val="32"/>
          <w:u w:val="none"/>
          <w:shd w:val="clear" w:fill="FFFFFF"/>
          <w:lang w:val="en-US" w:eastAsia="zh-CN" w:bidi="ar"/>
        </w:rPr>
        <w:t>整</w:t>
      </w:r>
      <w:r>
        <w:rPr>
          <w:rFonts w:hint="eastAsia" w:ascii="仿宋" w:hAnsi="仿宋" w:eastAsia="仿宋" w:cs="仿宋"/>
          <w:b w:val="0"/>
          <w:bCs/>
          <w:i w:val="0"/>
          <w:color w:val="000000"/>
          <w:kern w:val="0"/>
          <w:sz w:val="32"/>
          <w:szCs w:val="32"/>
          <w:u w:val="none"/>
          <w:shd w:val="clear" w:fill="FFFFFF"/>
          <w:lang w:val="en-US" w:eastAsia="zh-CN" w:bidi="ar"/>
        </w:rPr>
        <w:t>（</w:t>
      </w:r>
      <w:r>
        <w:rPr>
          <w:rFonts w:hint="default" w:ascii="仿宋" w:hAnsi="仿宋" w:eastAsia="仿宋" w:cs="仿宋"/>
          <w:b w:val="0"/>
          <w:bCs/>
          <w:i w:val="0"/>
          <w:color w:val="000000"/>
          <w:kern w:val="0"/>
          <w:sz w:val="32"/>
          <w:szCs w:val="32"/>
          <w:u w:val="none"/>
          <w:shd w:val="clear" w:fill="FFFFFF"/>
          <w:lang w:val="en-US" w:eastAsia="zh-CN" w:bidi="ar"/>
        </w:rPr>
        <w:t>￥668000.00</w:t>
      </w:r>
      <w:r>
        <w:rPr>
          <w:rFonts w:hint="eastAsia" w:ascii="仿宋" w:hAnsi="仿宋" w:eastAsia="仿宋" w:cs="仿宋"/>
          <w:b w:val="0"/>
          <w:bCs/>
          <w:i w:val="0"/>
          <w:color w:val="000000"/>
          <w:kern w:val="0"/>
          <w:sz w:val="32"/>
          <w:szCs w:val="32"/>
          <w:u w:val="none"/>
          <w:shd w:val="clear" w:fill="FFFFFF"/>
          <w:lang w:val="en-US" w:eastAsia="zh-CN" w:bidi="ar"/>
        </w:rPr>
        <w:t>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第三中标候选人：</w:t>
      </w:r>
      <w:r>
        <w:rPr>
          <w:rFonts w:hint="eastAsia" w:ascii="仿宋" w:hAnsi="仿宋" w:eastAsia="仿宋" w:cs="仿宋"/>
          <w:b w:val="0"/>
          <w:i w:val="0"/>
          <w:color w:val="auto"/>
          <w:kern w:val="0"/>
          <w:sz w:val="32"/>
          <w:szCs w:val="32"/>
          <w:u w:val="none"/>
          <w:shd w:val="clear" w:fill="FFFFFF"/>
          <w:lang w:val="en-US" w:eastAsia="zh-CN" w:bidi="ar"/>
        </w:rPr>
        <w:t>郑州华路兴公路科技有限公司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地址：郑州市经济技术开发区商英北街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 xml:space="preserve">电 话：0371-66785190       邮政编码：450016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8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中标金额：陆拾陆万玖仟</w:t>
      </w:r>
      <w:r>
        <w:rPr>
          <w:rFonts w:hint="default" w:ascii="仿宋" w:hAnsi="仿宋" w:eastAsia="仿宋" w:cs="仿宋"/>
          <w:b w:val="0"/>
          <w:bCs/>
          <w:i w:val="0"/>
          <w:color w:val="000000"/>
          <w:kern w:val="0"/>
          <w:sz w:val="32"/>
          <w:szCs w:val="32"/>
          <w:u w:val="none"/>
          <w:shd w:val="clear" w:fill="FFFFFF"/>
          <w:lang w:val="en-US" w:eastAsia="zh-CN" w:bidi="ar"/>
        </w:rPr>
        <w:t>元</w:t>
      </w:r>
      <w:r>
        <w:rPr>
          <w:rFonts w:hint="eastAsia" w:ascii="仿宋" w:hAnsi="仿宋" w:eastAsia="仿宋" w:cs="仿宋"/>
          <w:b w:val="0"/>
          <w:bCs/>
          <w:i w:val="0"/>
          <w:color w:val="000000"/>
          <w:kern w:val="0"/>
          <w:sz w:val="32"/>
          <w:szCs w:val="32"/>
          <w:u w:val="none"/>
          <w:shd w:val="clear" w:fill="FFFFFF"/>
          <w:lang w:val="en-US" w:eastAsia="zh-CN" w:bidi="ar"/>
        </w:rPr>
        <w:t>整（</w:t>
      </w:r>
      <w:r>
        <w:rPr>
          <w:rFonts w:hint="default" w:ascii="仿宋" w:hAnsi="仿宋" w:eastAsia="仿宋" w:cs="仿宋"/>
          <w:b w:val="0"/>
          <w:bCs/>
          <w:i w:val="0"/>
          <w:color w:val="000000"/>
          <w:kern w:val="0"/>
          <w:sz w:val="32"/>
          <w:szCs w:val="32"/>
          <w:u w:val="none"/>
          <w:shd w:val="clear" w:fill="FFFFFF"/>
          <w:lang w:val="en-US" w:eastAsia="zh-CN" w:bidi="ar"/>
        </w:rPr>
        <w:t>￥669,000.00</w:t>
      </w:r>
      <w:r>
        <w:rPr>
          <w:rFonts w:hint="eastAsia" w:ascii="仿宋" w:hAnsi="仿宋" w:eastAsia="仿宋" w:cs="仿宋"/>
          <w:b w:val="0"/>
          <w:bCs/>
          <w:i w:val="0"/>
          <w:color w:val="000000"/>
          <w:kern w:val="0"/>
          <w:sz w:val="32"/>
          <w:szCs w:val="32"/>
          <w:u w:val="none"/>
          <w:shd w:val="clear" w:fill="FFFFFF"/>
          <w:lang w:val="en-US" w:eastAsia="zh-CN" w:bidi="ar"/>
        </w:rPr>
        <w:t>元）</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left="625" w:leftChars="0" w:right="0" w:rightChars="0"/>
        <w:jc w:val="left"/>
        <w:textAlignment w:val="auto"/>
        <w:rPr>
          <w:rFonts w:hint="eastAsia" w:ascii="黑体" w:hAnsi="黑体" w:eastAsia="黑体" w:cs="黑体"/>
          <w:color w:val="000000"/>
          <w:kern w:val="2"/>
          <w:sz w:val="28"/>
          <w:szCs w:val="28"/>
          <w:u w:val="none"/>
          <w:shd w:val="clear" w:fill="FFFFFF"/>
          <w:lang w:val="en-US" w:eastAsia="zh-CN" w:bidi="ar-SA"/>
        </w:rPr>
      </w:pPr>
      <w:r>
        <w:rPr>
          <w:rFonts w:hint="eastAsia" w:ascii="黑体" w:hAnsi="黑体" w:eastAsia="黑体" w:cs="黑体"/>
          <w:color w:val="000000"/>
          <w:sz w:val="32"/>
          <w:szCs w:val="32"/>
          <w:u w:val="none"/>
          <w:shd w:val="clear" w:fill="FFFFFF"/>
          <w:lang w:val="en-US" w:eastAsia="zh-CN"/>
        </w:rPr>
        <w:t>六、投标人根据评标</w:t>
      </w:r>
      <w:r>
        <w:rPr>
          <w:rFonts w:hint="eastAsia" w:ascii="黑体" w:hAnsi="黑体" w:eastAsia="黑体" w:cs="黑体"/>
          <w:color w:val="000000"/>
          <w:sz w:val="32"/>
          <w:szCs w:val="32"/>
          <w:u w:val="none"/>
          <w:shd w:val="clear" w:fill="FFFFFF"/>
        </w:rPr>
        <w:t>委员会要求进</w:t>
      </w:r>
      <w:r>
        <w:rPr>
          <w:rFonts w:hint="eastAsia" w:ascii="黑体" w:hAnsi="黑体" w:eastAsia="黑体" w:cs="黑体"/>
          <w:b w:val="0"/>
          <w:bCs w:val="0"/>
          <w:color w:val="000000"/>
          <w:sz w:val="30"/>
          <w:szCs w:val="30"/>
          <w:u w:val="none"/>
          <w:shd w:val="clear" w:fill="FFFFFF"/>
        </w:rPr>
        <w:t>行的澄清、说明或者</w:t>
      </w:r>
      <w:r>
        <w:rPr>
          <w:rFonts w:hint="eastAsia" w:ascii="黑体" w:hAnsi="黑体" w:eastAsia="黑体" w:cs="黑体"/>
          <w:color w:val="000000"/>
          <w:sz w:val="30"/>
          <w:szCs w:val="30"/>
          <w:u w:val="none"/>
          <w:shd w:val="clear" w:fill="FFFFFF"/>
        </w:rPr>
        <w:t>补</w:t>
      </w:r>
      <w:r>
        <w:rPr>
          <w:rFonts w:hint="eastAsia" w:ascii="黑体" w:hAnsi="黑体" w:eastAsia="黑体" w:cs="黑体"/>
          <w:color w:val="000000"/>
          <w:sz w:val="30"/>
          <w:szCs w:val="30"/>
          <w:u w:val="none"/>
          <w:shd w:val="clear" w:fill="FFFFFF"/>
          <w:lang w:val="en-US" w:eastAsia="zh-CN"/>
        </w:rPr>
        <w:t>充</w:t>
      </w:r>
      <w:r>
        <w:rPr>
          <w:rFonts w:hint="eastAsia" w:ascii="黑体" w:hAnsi="黑体" w:eastAsia="黑体" w:cs="黑体"/>
          <w:color w:val="000000"/>
          <w:sz w:val="30"/>
          <w:szCs w:val="30"/>
          <w:u w:val="none"/>
          <w:shd w:val="clear" w:fill="FFFFFF"/>
        </w:rPr>
        <w:t>：</w:t>
      </w: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left="625" w:leftChars="0" w:right="0" w:rightChars="0"/>
        <w:jc w:val="left"/>
        <w:textAlignment w:val="auto"/>
        <w:rPr>
          <w:rFonts w:hint="eastAsia" w:ascii="黑体" w:hAnsi="黑体" w:eastAsia="黑体" w:cs="黑体"/>
          <w:color w:val="000000"/>
          <w:sz w:val="30"/>
          <w:szCs w:val="30"/>
          <w:u w:val="none"/>
          <w:shd w:val="clear" w:fill="FFFFFF"/>
        </w:rPr>
      </w:pPr>
      <w:r>
        <w:rPr>
          <w:rFonts w:hint="eastAsia" w:ascii="黑体" w:hAnsi="黑体" w:eastAsia="黑体" w:cs="黑体"/>
          <w:color w:val="333333"/>
          <w:sz w:val="30"/>
          <w:szCs w:val="30"/>
          <w:u w:val="none"/>
          <w:shd w:val="clear" w:fill="FFFFFF"/>
          <w:lang w:val="en-US" w:eastAsia="zh-CN"/>
        </w:rPr>
        <w:t>七、是</w:t>
      </w:r>
      <w:r>
        <w:rPr>
          <w:rFonts w:hint="eastAsia" w:ascii="黑体" w:hAnsi="黑体" w:eastAsia="黑体" w:cs="黑体"/>
          <w:color w:val="000000"/>
          <w:sz w:val="30"/>
          <w:szCs w:val="30"/>
          <w:u w:val="none"/>
          <w:shd w:val="clear" w:fill="FFFFFF"/>
        </w:rPr>
        <w:t>否存在评标委员会成员更换：</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exact"/>
        <w:ind w:left="596" w:leftChars="284" w:right="0" w:rightChars="0" w:firstLine="600" w:firstLineChars="200"/>
        <w:jc w:val="left"/>
        <w:textAlignment w:val="auto"/>
        <w:rPr>
          <w:rFonts w:hint="eastAsia" w:ascii="黑体" w:hAnsi="黑体" w:eastAsia="黑体" w:cs="黑体"/>
          <w:color w:val="000000"/>
          <w:kern w:val="2"/>
          <w:sz w:val="30"/>
          <w:szCs w:val="30"/>
          <w:u w:val="none"/>
          <w:shd w:val="clear" w:fill="FFFFFF"/>
          <w:lang w:val="en-US" w:eastAsia="zh-CN" w:bidi="ar-SA"/>
        </w:rPr>
      </w:pP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jc w:val="right"/>
        <w:textAlignment w:val="auto"/>
        <w:rPr>
          <w:rFonts w:hint="eastAsia" w:ascii="黑体" w:hAnsi="黑体" w:eastAsia="黑体" w:cs="黑体"/>
          <w:color w:val="000000"/>
          <w:kern w:val="2"/>
          <w:sz w:val="30"/>
          <w:szCs w:val="30"/>
          <w:u w:val="none"/>
          <w:shd w:val="clear" w:fill="FFFFFF"/>
          <w:lang w:val="en-US" w:eastAsia="zh-CN" w:bidi="ar-SA"/>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r>
        <w:rPr>
          <w:rFonts w:hint="eastAsia" w:ascii="仿宋" w:hAnsi="仿宋" w:eastAsia="仿宋" w:cs="仿宋"/>
          <w:b w:val="0"/>
          <w:bCs/>
          <w:i w:val="0"/>
          <w:color w:val="000000"/>
          <w:kern w:val="0"/>
          <w:sz w:val="32"/>
          <w:szCs w:val="32"/>
          <w:u w:val="none"/>
          <w:shd w:val="clear" w:fill="FFFFFF"/>
          <w:lang w:val="en-US" w:eastAsia="zh-CN" w:bidi="ar"/>
        </w:rPr>
        <w:t>2020年3月24</w:t>
      </w:r>
      <w:bookmarkStart w:id="0" w:name="_GoBack"/>
      <w:bookmarkEnd w:id="0"/>
      <w:r>
        <w:rPr>
          <w:rFonts w:hint="eastAsia" w:ascii="仿宋" w:hAnsi="仿宋" w:eastAsia="仿宋" w:cs="仿宋"/>
          <w:b w:val="0"/>
          <w:bCs/>
          <w:i w:val="0"/>
          <w:color w:val="000000"/>
          <w:kern w:val="0"/>
          <w:sz w:val="32"/>
          <w:szCs w:val="32"/>
          <w:u w:val="none"/>
          <w:shd w:val="clear" w:fill="FFFFFF"/>
          <w:lang w:val="en-US" w:eastAsia="zh-CN" w:bidi="ar"/>
        </w:rPr>
        <w:t>日</w:t>
      </w:r>
    </w:p>
    <w:sectPr>
      <w:headerReference r:id="rId3" w:type="default"/>
      <w:footerReference r:id="rId4" w:type="default"/>
      <w:pgSz w:w="11906" w:h="16838"/>
      <w:pgMar w:top="1242" w:right="1800" w:bottom="1440" w:left="180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DA69B"/>
    <w:multiLevelType w:val="singleLevel"/>
    <w:tmpl w:val="8D1DA69B"/>
    <w:lvl w:ilvl="0" w:tentative="0">
      <w:start w:val="2"/>
      <w:numFmt w:val="chineseCounting"/>
      <w:suff w:val="nothing"/>
      <w:lvlText w:val="（%1）"/>
      <w:lvlJc w:val="left"/>
      <w:rPr>
        <w:rFonts w:hint="eastAsia"/>
      </w:rPr>
    </w:lvl>
  </w:abstractNum>
  <w:abstractNum w:abstractNumId="1">
    <w:nsid w:val="94D597E9"/>
    <w:multiLevelType w:val="singleLevel"/>
    <w:tmpl w:val="94D597E9"/>
    <w:lvl w:ilvl="0" w:tentative="0">
      <w:start w:val="3"/>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94D0C"/>
    <w:rsid w:val="016655D3"/>
    <w:rsid w:val="030D4F75"/>
    <w:rsid w:val="03881C91"/>
    <w:rsid w:val="046A30F2"/>
    <w:rsid w:val="050E61B3"/>
    <w:rsid w:val="05664BDF"/>
    <w:rsid w:val="0568416F"/>
    <w:rsid w:val="056F75A4"/>
    <w:rsid w:val="06AD1E3E"/>
    <w:rsid w:val="06BB1302"/>
    <w:rsid w:val="07222B1D"/>
    <w:rsid w:val="07E44978"/>
    <w:rsid w:val="07F800D3"/>
    <w:rsid w:val="08D75275"/>
    <w:rsid w:val="091D1846"/>
    <w:rsid w:val="099C3E00"/>
    <w:rsid w:val="09F03305"/>
    <w:rsid w:val="0D21183A"/>
    <w:rsid w:val="0E3D02A4"/>
    <w:rsid w:val="0F5E61C1"/>
    <w:rsid w:val="0F6B7734"/>
    <w:rsid w:val="0FD802D1"/>
    <w:rsid w:val="109A17DA"/>
    <w:rsid w:val="119E632E"/>
    <w:rsid w:val="12BB5366"/>
    <w:rsid w:val="13A7762A"/>
    <w:rsid w:val="14245DBC"/>
    <w:rsid w:val="143425F3"/>
    <w:rsid w:val="144A3A3E"/>
    <w:rsid w:val="1499695F"/>
    <w:rsid w:val="15033594"/>
    <w:rsid w:val="15573B0B"/>
    <w:rsid w:val="157129DD"/>
    <w:rsid w:val="15FC2A9B"/>
    <w:rsid w:val="17D926FA"/>
    <w:rsid w:val="1A5042D6"/>
    <w:rsid w:val="1BD00BD8"/>
    <w:rsid w:val="1D03587C"/>
    <w:rsid w:val="1D2F1724"/>
    <w:rsid w:val="1D863BDB"/>
    <w:rsid w:val="1DA95CDC"/>
    <w:rsid w:val="1DEF5AD4"/>
    <w:rsid w:val="1E196947"/>
    <w:rsid w:val="2004781A"/>
    <w:rsid w:val="203854D7"/>
    <w:rsid w:val="219845BA"/>
    <w:rsid w:val="22034C9F"/>
    <w:rsid w:val="220719F2"/>
    <w:rsid w:val="22BF2B0F"/>
    <w:rsid w:val="23D527F8"/>
    <w:rsid w:val="24347A56"/>
    <w:rsid w:val="250F79CA"/>
    <w:rsid w:val="281C3862"/>
    <w:rsid w:val="28B2034C"/>
    <w:rsid w:val="29B06DA3"/>
    <w:rsid w:val="2B1A2E58"/>
    <w:rsid w:val="2C580DD3"/>
    <w:rsid w:val="2C7A62AD"/>
    <w:rsid w:val="2C8C5314"/>
    <w:rsid w:val="2CF750BA"/>
    <w:rsid w:val="2D080062"/>
    <w:rsid w:val="2D723D7C"/>
    <w:rsid w:val="2D9C085B"/>
    <w:rsid w:val="2ED67925"/>
    <w:rsid w:val="2F4C455E"/>
    <w:rsid w:val="2FDC63C1"/>
    <w:rsid w:val="30784B2B"/>
    <w:rsid w:val="313C2C12"/>
    <w:rsid w:val="31534C8B"/>
    <w:rsid w:val="31833D59"/>
    <w:rsid w:val="31A42F31"/>
    <w:rsid w:val="32084038"/>
    <w:rsid w:val="321D771D"/>
    <w:rsid w:val="33A37472"/>
    <w:rsid w:val="33DB07DB"/>
    <w:rsid w:val="3423363F"/>
    <w:rsid w:val="34E763F5"/>
    <w:rsid w:val="363A185F"/>
    <w:rsid w:val="37362008"/>
    <w:rsid w:val="386B5961"/>
    <w:rsid w:val="387E3CE9"/>
    <w:rsid w:val="3A745AA5"/>
    <w:rsid w:val="3B1C631F"/>
    <w:rsid w:val="3B9F5F6E"/>
    <w:rsid w:val="3BDA5757"/>
    <w:rsid w:val="3C2C4265"/>
    <w:rsid w:val="3C492603"/>
    <w:rsid w:val="3CC736A9"/>
    <w:rsid w:val="3CC9487F"/>
    <w:rsid w:val="3D375DAF"/>
    <w:rsid w:val="3D90594C"/>
    <w:rsid w:val="3DD7020A"/>
    <w:rsid w:val="3E504CFE"/>
    <w:rsid w:val="42A668D7"/>
    <w:rsid w:val="43BA6750"/>
    <w:rsid w:val="44553FC8"/>
    <w:rsid w:val="44EB3951"/>
    <w:rsid w:val="4522252F"/>
    <w:rsid w:val="45B82664"/>
    <w:rsid w:val="462721B8"/>
    <w:rsid w:val="463B1FB6"/>
    <w:rsid w:val="471813B4"/>
    <w:rsid w:val="493123CC"/>
    <w:rsid w:val="499E0CFB"/>
    <w:rsid w:val="49DE41DD"/>
    <w:rsid w:val="4AFD0F3D"/>
    <w:rsid w:val="4B7B39BE"/>
    <w:rsid w:val="4C6A5EC8"/>
    <w:rsid w:val="4C702E23"/>
    <w:rsid w:val="4D2103BD"/>
    <w:rsid w:val="4D565D01"/>
    <w:rsid w:val="4DD70C15"/>
    <w:rsid w:val="4EC84EC9"/>
    <w:rsid w:val="4ECF48F5"/>
    <w:rsid w:val="4F1149FB"/>
    <w:rsid w:val="4FB242F0"/>
    <w:rsid w:val="4FCE6222"/>
    <w:rsid w:val="5198609B"/>
    <w:rsid w:val="534E6D42"/>
    <w:rsid w:val="54B368C9"/>
    <w:rsid w:val="55F515B1"/>
    <w:rsid w:val="563F1657"/>
    <w:rsid w:val="57133B04"/>
    <w:rsid w:val="575E34E9"/>
    <w:rsid w:val="59272954"/>
    <w:rsid w:val="592F4437"/>
    <w:rsid w:val="59743366"/>
    <w:rsid w:val="59D950BD"/>
    <w:rsid w:val="5C1437CD"/>
    <w:rsid w:val="5C3C5905"/>
    <w:rsid w:val="5D781309"/>
    <w:rsid w:val="5DE74906"/>
    <w:rsid w:val="5E943DC4"/>
    <w:rsid w:val="5E944783"/>
    <w:rsid w:val="5F7475E7"/>
    <w:rsid w:val="604133F7"/>
    <w:rsid w:val="61676F9F"/>
    <w:rsid w:val="61B4681C"/>
    <w:rsid w:val="61FD69BB"/>
    <w:rsid w:val="62094375"/>
    <w:rsid w:val="62DF2949"/>
    <w:rsid w:val="632F4F38"/>
    <w:rsid w:val="639635CF"/>
    <w:rsid w:val="63B02821"/>
    <w:rsid w:val="642057C7"/>
    <w:rsid w:val="64207847"/>
    <w:rsid w:val="64776005"/>
    <w:rsid w:val="65D310F4"/>
    <w:rsid w:val="66C75080"/>
    <w:rsid w:val="681C0391"/>
    <w:rsid w:val="68494948"/>
    <w:rsid w:val="68FF76E4"/>
    <w:rsid w:val="6A4D3015"/>
    <w:rsid w:val="6A7F5A88"/>
    <w:rsid w:val="6C191A6E"/>
    <w:rsid w:val="6C2D42C5"/>
    <w:rsid w:val="6C6726DC"/>
    <w:rsid w:val="6E902FFD"/>
    <w:rsid w:val="6EC648B5"/>
    <w:rsid w:val="6F2D1DE0"/>
    <w:rsid w:val="6F3D47A3"/>
    <w:rsid w:val="6F7613B8"/>
    <w:rsid w:val="6F87576C"/>
    <w:rsid w:val="6FC82958"/>
    <w:rsid w:val="6FCB3031"/>
    <w:rsid w:val="70B91580"/>
    <w:rsid w:val="71336BEC"/>
    <w:rsid w:val="72E3146F"/>
    <w:rsid w:val="74B27047"/>
    <w:rsid w:val="751B09BD"/>
    <w:rsid w:val="75B75AFB"/>
    <w:rsid w:val="75ED24AD"/>
    <w:rsid w:val="763860D4"/>
    <w:rsid w:val="77204DC9"/>
    <w:rsid w:val="7736326C"/>
    <w:rsid w:val="78003042"/>
    <w:rsid w:val="79213531"/>
    <w:rsid w:val="79EC55AB"/>
    <w:rsid w:val="79F82657"/>
    <w:rsid w:val="7A0901EC"/>
    <w:rsid w:val="7AAE5BAF"/>
    <w:rsid w:val="7AC65398"/>
    <w:rsid w:val="7AD02F53"/>
    <w:rsid w:val="7B360640"/>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footer"/>
    <w:basedOn w:val="1"/>
    <w:link w:val="82"/>
    <w:qFormat/>
    <w:uiPriority w:val="0"/>
    <w:pPr>
      <w:tabs>
        <w:tab w:val="center" w:pos="4153"/>
        <w:tab w:val="right" w:pos="8306"/>
      </w:tabs>
      <w:snapToGrid w:val="0"/>
      <w:jc w:val="left"/>
    </w:pPr>
    <w:rPr>
      <w:sz w:val="18"/>
    </w:rPr>
  </w:style>
  <w:style w:type="paragraph" w:styleId="5">
    <w:name w:val="header"/>
    <w:basedOn w:val="1"/>
    <w:link w:val="8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3"/>
    <w:qFormat/>
    <w:uiPriority w:val="0"/>
    <w:pPr>
      <w:ind w:firstLine="420" w:firstLineChars="100"/>
    </w:pPr>
    <w:rPr>
      <w:rFonts w:ascii="宋体" w:hAnsi="Times New Roman" w:eastAsia="宋体" w:cs="Times New Roman"/>
      <w:kern w:val="0"/>
      <w:sz w:val="3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脚 Char"/>
    <w:basedOn w:val="10"/>
    <w:link w:val="4"/>
    <w:uiPriority w:val="0"/>
  </w:style>
  <w:style w:type="character" w:customStyle="1" w:styleId="83">
    <w:name w:val="页眉 Char"/>
    <w:basedOn w:val="10"/>
    <w:link w:val="5"/>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2020-03-19T03:22:00Z</cp:lastPrinted>
  <dcterms:modified xsi:type="dcterms:W3CDTF">2020-03-24T00:55:26Z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