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r>
        <w:rPr>
          <w:rFonts w:hint="eastAsia" w:ascii="宋体" w:hAnsi="宋体" w:cs="宋体"/>
        </w:rPr>
        <w:t>投标分项</w:t>
      </w:r>
      <w:r>
        <w:rPr>
          <w:rFonts w:hint="eastAsia"/>
        </w:rPr>
        <w:t>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cs="仿宋_GB2312" w:asciiTheme="minorEastAsia" w:hAnsiTheme="minorEastAsia" w:eastAsiaTheme="minorEastAsia"/>
          <w:color w:val="000000"/>
          <w:szCs w:val="21"/>
          <w:shd w:val="clear" w:color="auto" w:fill="FFFFFF"/>
        </w:rPr>
      </w:pPr>
      <w:r>
        <w:rPr>
          <w:rFonts w:hint="eastAsia" w:asciiTheme="minorEastAsia" w:hAnsiTheme="minorEastAsia"/>
          <w:color w:val="000000"/>
          <w:szCs w:val="21"/>
        </w:rPr>
        <w:t>项目编号：</w:t>
      </w:r>
      <w:r>
        <w:rPr>
          <w:rFonts w:hint="eastAsia" w:cs="仿宋_GB2312" w:asciiTheme="minorEastAsia" w:hAnsiTheme="minorEastAsia" w:eastAsiaTheme="minorEastAsia"/>
          <w:color w:val="000000"/>
          <w:szCs w:val="21"/>
          <w:shd w:val="clear" w:color="auto" w:fill="FFFFFF"/>
        </w:rPr>
        <w:t>ZFCG-G2019162</w:t>
      </w:r>
      <w:r>
        <w:rPr>
          <w:rFonts w:hint="eastAsia" w:cs="仿宋_GB2312" w:asciiTheme="minorEastAsia" w:hAnsiTheme="minorEastAsia"/>
          <w:color w:val="000000"/>
          <w:szCs w:val="21"/>
          <w:shd w:val="clear" w:color="auto" w:fill="FFFFFF"/>
        </w:rPr>
        <w:t>-1</w:t>
      </w:r>
      <w:r>
        <w:rPr>
          <w:rFonts w:hint="eastAsia" w:cs="仿宋_GB2312" w:asciiTheme="minorEastAsia" w:hAnsiTheme="minorEastAsia" w:eastAsiaTheme="minorEastAsia"/>
          <w:color w:val="000000"/>
          <w:szCs w:val="21"/>
          <w:shd w:val="clear" w:color="auto" w:fill="FFFFFF"/>
        </w:rPr>
        <w:t>号</w:t>
      </w:r>
    </w:p>
    <w:p>
      <w:pPr>
        <w:spacing w:before="50" w:afterLines="50" w:line="360" w:lineRule="auto"/>
        <w:contextualSpacing/>
        <w:jc w:val="left"/>
        <w:rPr>
          <w:rFonts w:hAnsi="宋体"/>
          <w:b/>
          <w:snapToGrid w:val="0"/>
          <w:kern w:val="0"/>
          <w:szCs w:val="21"/>
        </w:rPr>
      </w:pPr>
      <w:r>
        <w:rPr>
          <w:rFonts w:hint="eastAsia" w:asciiTheme="minorEastAsia" w:hAnsiTheme="minorEastAsia"/>
          <w:color w:val="000000"/>
          <w:szCs w:val="21"/>
        </w:rPr>
        <w:t>项目名称：</w:t>
      </w:r>
      <w:r>
        <w:rPr>
          <w:rFonts w:hint="eastAsia" w:cs="仿宋_GB2312" w:asciiTheme="minorEastAsia" w:hAnsiTheme="minorEastAsia" w:eastAsiaTheme="minorEastAsia"/>
          <w:color w:val="000000"/>
          <w:szCs w:val="21"/>
          <w:shd w:val="clear" w:color="auto" w:fill="FFFFFF"/>
        </w:rPr>
        <w:t>接触式平板速冻机</w:t>
      </w:r>
      <w:r>
        <w:rPr>
          <w:rFonts w:hint="eastAsia" w:cs="仿宋_GB2312" w:asciiTheme="minorEastAsia" w:hAnsiTheme="minorEastAsia"/>
          <w:color w:val="000000"/>
          <w:szCs w:val="21"/>
          <w:shd w:val="clear" w:color="auto" w:fill="FFFFFF"/>
        </w:rPr>
        <w:t>（不见面开标）</w:t>
      </w:r>
    </w:p>
    <w:tbl>
      <w:tblPr>
        <w:tblStyle w:val="7"/>
        <w:tblW w:w="10575" w:type="dxa"/>
        <w:tblInd w:w="-1010" w:type="dxa"/>
        <w:tblLayout w:type="fixed"/>
        <w:tblCellMar>
          <w:top w:w="0" w:type="dxa"/>
          <w:left w:w="108" w:type="dxa"/>
          <w:bottom w:w="0" w:type="dxa"/>
          <w:right w:w="108" w:type="dxa"/>
        </w:tblCellMar>
      </w:tblPr>
      <w:tblGrid>
        <w:gridCol w:w="808"/>
        <w:gridCol w:w="775"/>
        <w:gridCol w:w="759"/>
        <w:gridCol w:w="3550"/>
        <w:gridCol w:w="533"/>
        <w:gridCol w:w="647"/>
        <w:gridCol w:w="1066"/>
        <w:gridCol w:w="1080"/>
        <w:gridCol w:w="1357"/>
      </w:tblGrid>
      <w:tr>
        <w:tblPrEx>
          <w:tblCellMar>
            <w:top w:w="0" w:type="dxa"/>
            <w:left w:w="108" w:type="dxa"/>
            <w:bottom w:w="0" w:type="dxa"/>
            <w:right w:w="108" w:type="dxa"/>
          </w:tblCellMar>
        </w:tblPrEx>
        <w:trPr>
          <w:trHeight w:val="851" w:hRule="atLeast"/>
        </w:trPr>
        <w:tc>
          <w:tcPr>
            <w:tcW w:w="80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7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7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35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53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64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jc w:val="center"/>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35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8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7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接触式速冻箱</w:t>
            </w:r>
          </w:p>
        </w:tc>
        <w:tc>
          <w:tcPr>
            <w:tcW w:w="7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asciiTheme="minorEastAsia" w:hAnsiTheme="minorEastAsia"/>
                <w:szCs w:val="21"/>
              </w:rPr>
              <w:t>MBF42</w:t>
            </w:r>
          </w:p>
        </w:tc>
        <w:tc>
          <w:tcPr>
            <w:tcW w:w="35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rPr>
                <w:rFonts w:asciiTheme="minorEastAsia" w:hAnsiTheme="minorEastAsia"/>
                <w:szCs w:val="21"/>
              </w:rPr>
            </w:pPr>
            <w:r>
              <w:rPr>
                <w:rFonts w:asciiTheme="minorEastAsia" w:hAnsiTheme="minorEastAsia"/>
                <w:szCs w:val="21"/>
              </w:rPr>
              <w:t>▲1、制冷方式：采用高性能平板接触式制冷模式，有上下两个独立的速冻区域，每个速冻区域单独制冷，同一速冻区域上下平板也独立制冷，血浆袋置于上下冷板之间达到快速冷冻。</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▲2、标准容量（单次速冻，两个速冻区全部开启）：100ml血浆袋单层叠放可放≧110袋，双层叠放可放≧220袋；200ml血浆袋单层叠放可放≧72袋，双层叠放可放≧144袋。</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▲3、操作冷板面积（接触血浆袋的冷冻实际面积）：分上下两层速冻区，分别独立制冷，每层长≧970mm；宽≧620mm。</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4、速冻时间（中心温度降到-30℃）：100ml血袋单层速冻完成时间≦30分钟；200ml血袋单层速冻完成时间≦40分钟。</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5、冷板控制：下冷板的升降由双键式闭合，控制面板位于冷板上方。下冷板的升降由欧美进口直线马达控制，精度高，无噪音，工作过程冷板无抖动。冷板温度：速冻时温度≦-50℃；除霜时温度≧30℃。</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▲6、存取方式： 操作者在机器前、后、左、右四个方位均可取放血袋，左右两侧板为半开放，避免手臂过度深入冷冻区造成冻伤。</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7、断电报警：经济模式下，如果意外断电，会有“断电”提示，信息同时被记录，可以查看事件起止时间，事件列表备查。</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8、温度报警：经济模式下，冷板温度高于-35℃会有高温提示。</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9、操作报警：预冷时，若冷板温度高于-40℃就放入血袋速冻，机器不会启动冷冻程序，以确保血浆中心温度保持在-30℃以下。</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0</w:t>
            </w:r>
            <w:r>
              <w:rPr>
                <w:rFonts w:asciiTheme="minorEastAsia" w:hAnsiTheme="minorEastAsia"/>
                <w:szCs w:val="21"/>
              </w:rPr>
              <w:t>、箱体材质：箱体采用304不锈钢拉丝板，阻燃，坚固、高效散热。</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1</w:t>
            </w:r>
            <w:r>
              <w:rPr>
                <w:rFonts w:asciiTheme="minorEastAsia" w:hAnsiTheme="minorEastAsia"/>
                <w:szCs w:val="21"/>
              </w:rPr>
              <w:t xml:space="preserve"> 、隔热冷冻区：高性能环保密封圈宽度≥3cm，厚度≥5cm，确保隔热效果的良好且能进行双层速冻。</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2</w:t>
            </w:r>
            <w:r>
              <w:rPr>
                <w:rFonts w:asciiTheme="minorEastAsia" w:hAnsiTheme="minorEastAsia"/>
                <w:szCs w:val="21"/>
              </w:rPr>
              <w:t>、箱体散热：速冻机主体前面板、后面板均为全筛网304不锈钢板，控制面板和压缩机分离设计。</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3</w:t>
            </w:r>
            <w:r>
              <w:rPr>
                <w:rFonts w:asciiTheme="minorEastAsia" w:hAnsiTheme="minorEastAsia"/>
                <w:szCs w:val="21"/>
              </w:rPr>
              <w:t>、制冷方式：单级活塞式压缩机制冷，故障发生率低，节能环保。</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4</w:t>
            </w:r>
            <w:r>
              <w:rPr>
                <w:rFonts w:asciiTheme="minorEastAsia" w:hAnsiTheme="minorEastAsia"/>
                <w:szCs w:val="21"/>
              </w:rPr>
              <w:t>、压缩机制冷工质：环保制冷剂，重量≧5.5kg。制冷效率更高，环保。</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5</w:t>
            </w:r>
            <w:r>
              <w:rPr>
                <w:rFonts w:asciiTheme="minorEastAsia" w:hAnsiTheme="minorEastAsia"/>
                <w:szCs w:val="21"/>
              </w:rPr>
              <w:t>、 冷凝器：仅2个风冷冷凝器，耗电低。</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6</w:t>
            </w:r>
            <w:r>
              <w:rPr>
                <w:rFonts w:asciiTheme="minorEastAsia" w:hAnsiTheme="minorEastAsia"/>
                <w:szCs w:val="21"/>
              </w:rPr>
              <w:t>、安装方式：分体机设计， 室内无压缩机散热，噪音低。</w:t>
            </w:r>
          </w:p>
          <w:p>
            <w:pPr>
              <w:autoSpaceDE w:val="0"/>
              <w:autoSpaceDN w:val="0"/>
              <w:adjustRightInd w:val="0"/>
              <w:spacing w:line="360" w:lineRule="auto"/>
              <w:rPr>
                <w:rFonts w:asciiTheme="minorEastAsia" w:hAnsiTheme="minorEastAsia"/>
                <w:szCs w:val="21"/>
              </w:rPr>
            </w:pPr>
            <w:r>
              <w:rPr>
                <w:rFonts w:asciiTheme="minorEastAsia" w:hAnsiTheme="minorEastAsia"/>
                <w:szCs w:val="21"/>
              </w:rPr>
              <w:t>▲1</w:t>
            </w:r>
            <w:r>
              <w:rPr>
                <w:rFonts w:hint="eastAsia" w:asciiTheme="minorEastAsia" w:hAnsiTheme="minorEastAsia"/>
                <w:szCs w:val="21"/>
              </w:rPr>
              <w:t>7</w:t>
            </w:r>
            <w:r>
              <w:rPr>
                <w:rFonts w:asciiTheme="minorEastAsia" w:hAnsiTheme="minorEastAsia"/>
                <w:szCs w:val="21"/>
              </w:rPr>
              <w:t>、整机功率：≦6KW。</w:t>
            </w:r>
          </w:p>
        </w:tc>
        <w:tc>
          <w:tcPr>
            <w:tcW w:w="5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台</w:t>
            </w:r>
          </w:p>
        </w:tc>
        <w:tc>
          <w:tcPr>
            <w:tcW w:w="64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1</w:t>
            </w:r>
          </w:p>
        </w:tc>
        <w:tc>
          <w:tcPr>
            <w:tcW w:w="106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1179500.00元</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1179500.00元</w:t>
            </w:r>
          </w:p>
        </w:tc>
        <w:tc>
          <w:tcPr>
            <w:tcW w:w="135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eastAsiaTheme="minorEastAsia"/>
                <w:szCs w:val="21"/>
              </w:rPr>
            </w:pPr>
            <w:r>
              <w:rPr>
                <w:rFonts w:hint="eastAsia" w:asciiTheme="minorEastAsia" w:hAnsiTheme="minorEastAsia"/>
                <w:szCs w:val="21"/>
              </w:rPr>
              <w:t xml:space="preserve">卢森堡、B Medical Systems </w:t>
            </w:r>
          </w:p>
        </w:tc>
      </w:tr>
      <w:tr>
        <w:tblPrEx>
          <w:tblCellMar>
            <w:top w:w="0" w:type="dxa"/>
            <w:left w:w="108" w:type="dxa"/>
            <w:bottom w:w="0" w:type="dxa"/>
            <w:right w:w="108" w:type="dxa"/>
          </w:tblCellMar>
        </w:tblPrEx>
        <w:trPr>
          <w:trHeight w:val="851" w:hRule="atLeast"/>
        </w:trPr>
        <w:tc>
          <w:tcPr>
            <w:tcW w:w="80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77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7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355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53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35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58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899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eastAsiaTheme="minorEastAsia"/>
                <w:szCs w:val="21"/>
              </w:rPr>
            </w:pPr>
            <w:r>
              <w:rPr>
                <w:rFonts w:hint="eastAsia" w:cs="宋体" w:asciiTheme="minorEastAsia" w:hAnsiTheme="minorEastAsia"/>
                <w:szCs w:val="21"/>
                <w:lang w:val="zh-CN"/>
              </w:rPr>
              <w:t>大写：</w:t>
            </w:r>
            <w:r>
              <w:rPr>
                <w:rFonts w:hint="eastAsia" w:cs="宋体" w:asciiTheme="minorEastAsia" w:hAnsiTheme="minorEastAsia"/>
                <w:szCs w:val="21"/>
              </w:rPr>
              <w:t>壹佰壹拾柒万玖仟伍佰元整</w:t>
            </w:r>
            <w:r>
              <w:rPr>
                <w:rFonts w:hint="eastAsia" w:cs="宋体" w:asciiTheme="minorEastAsia" w:hAnsiTheme="minorEastAsia"/>
                <w:szCs w:val="21"/>
                <w:lang w:val="zh-CN"/>
              </w:rPr>
              <w:t>　　　　　　小写：</w:t>
            </w:r>
            <w:r>
              <w:rPr>
                <w:rFonts w:hint="eastAsia" w:cs="宋体" w:asciiTheme="minorEastAsia" w:hAnsiTheme="minorEastAsia"/>
                <w:szCs w:val="21"/>
              </w:rPr>
              <w:t>1179500.00元</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北京天瑞汇达生物科技有限公司</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rPr>
          <w:rFonts w:cs="宋体" w:asciiTheme="minorEastAsia" w:hAnsiTheme="minorEastAsia"/>
          <w:sz w:val="24"/>
          <w:szCs w:val="24"/>
          <w:lang w:val="zh-CN"/>
        </w:rPr>
      </w:pPr>
    </w:p>
    <w:p>
      <w:pPr>
        <w:pStyle w:val="2"/>
        <w:ind w:left="0" w:leftChars="0" w:firstLine="0" w:firstLineChars="0"/>
        <w:rPr>
          <w:rFonts w:cs="宋体" w:asciiTheme="minorEastAsia" w:hAnsiTheme="minorEastAsia"/>
          <w:sz w:val="24"/>
          <w:szCs w:val="24"/>
          <w:lang w:val="zh-CN"/>
        </w:rPr>
      </w:pPr>
      <w:bookmarkStart w:id="12" w:name="_GoBack"/>
      <w:bookmarkEnd w:id="12"/>
    </w:p>
    <w:p>
      <w:pPr>
        <w:pStyle w:val="5"/>
      </w:pPr>
      <w:r>
        <w:rPr>
          <w:rFonts w:hint="eastAsia" w:ascii="宋体" w:hAnsi="宋体" w:cs="宋体"/>
        </w:rPr>
        <w:t>售后服务方案</w:t>
      </w:r>
    </w:p>
    <w:p>
      <w:pPr>
        <w:spacing w:line="360" w:lineRule="auto"/>
        <w:ind w:firstLine="420" w:firstLineChars="200"/>
        <w:rPr>
          <w:rFonts w:ascii="宋体" w:hAnsi="宋体" w:cs="宋体"/>
          <w:szCs w:val="21"/>
        </w:rPr>
      </w:pPr>
      <w:r>
        <w:rPr>
          <w:rFonts w:hint="eastAsia" w:ascii="宋体" w:hAnsi="宋体" w:cs="宋体"/>
          <w:szCs w:val="21"/>
        </w:rPr>
        <w:t xml:space="preserve">我方保证按以下承诺内容认真履行合同，如有违反，我方愿意接受相应处罚或承担相应违约责任： </w:t>
      </w:r>
    </w:p>
    <w:p>
      <w:pPr>
        <w:spacing w:line="360" w:lineRule="auto"/>
        <w:ind w:firstLine="420" w:firstLineChars="200"/>
        <w:rPr>
          <w:rFonts w:ascii="宋体" w:hAnsi="宋体" w:cs="宋体"/>
          <w:szCs w:val="21"/>
        </w:rPr>
      </w:pPr>
      <w:bookmarkStart w:id="0" w:name="_Toc337554786"/>
      <w:bookmarkStart w:id="1" w:name="_Toc337475916"/>
      <w:bookmarkStart w:id="2" w:name="_Toc320878702"/>
      <w:bookmarkStart w:id="3" w:name="_Toc374472969"/>
      <w:bookmarkStart w:id="4" w:name="_Toc258333679"/>
      <w:bookmarkStart w:id="5" w:name="_Toc261708906"/>
      <w:bookmarkStart w:id="6" w:name="_Toc258360201"/>
      <w:bookmarkStart w:id="7" w:name="_Toc258354189"/>
      <w:bookmarkStart w:id="8" w:name="_Toc258360312"/>
      <w:bookmarkStart w:id="9" w:name="_Toc349642307"/>
      <w:bookmarkStart w:id="10" w:name="_Toc304219319"/>
      <w:r>
        <w:rPr>
          <w:rFonts w:hint="eastAsia" w:ascii="宋体" w:hAnsi="宋体" w:cs="宋体"/>
          <w:szCs w:val="21"/>
        </w:rPr>
        <w:t>设备名称：</w:t>
      </w:r>
      <w:bookmarkEnd w:id="0"/>
      <w:bookmarkEnd w:id="1"/>
      <w:bookmarkEnd w:id="2"/>
      <w:bookmarkEnd w:id="3"/>
      <w:bookmarkEnd w:id="4"/>
      <w:bookmarkEnd w:id="5"/>
      <w:bookmarkEnd w:id="6"/>
      <w:bookmarkEnd w:id="7"/>
      <w:bookmarkEnd w:id="8"/>
      <w:bookmarkEnd w:id="9"/>
      <w:bookmarkEnd w:id="10"/>
      <w:r>
        <w:rPr>
          <w:rFonts w:hint="eastAsia" w:ascii="宋体" w:hAnsi="宋体" w:cs="宋体"/>
          <w:szCs w:val="21"/>
        </w:rPr>
        <w:t>血浆速冻机</w:t>
      </w:r>
    </w:p>
    <w:tbl>
      <w:tblPr>
        <w:tblStyle w:val="7"/>
        <w:tblW w:w="91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2247"/>
        <w:gridCol w:w="6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145" w:hRule="atLeast"/>
          <w:jc w:val="center"/>
        </w:trPr>
        <w:tc>
          <w:tcPr>
            <w:tcW w:w="2247" w:type="dxa"/>
            <w:shd w:val="clear" w:color="auto" w:fill="FFFFFF"/>
            <w:vAlign w:val="center"/>
          </w:tcPr>
          <w:p>
            <w:pPr>
              <w:spacing w:line="360" w:lineRule="auto"/>
              <w:jc w:val="center"/>
              <w:rPr>
                <w:rFonts w:ascii="宋体" w:hAnsi="宋体" w:cs="宋体"/>
                <w:bCs/>
                <w:szCs w:val="21"/>
              </w:rPr>
            </w:pPr>
            <w:r>
              <w:rPr>
                <w:rFonts w:hint="eastAsia" w:ascii="宋体" w:hAnsi="宋体" w:cs="宋体"/>
                <w:bCs/>
                <w:szCs w:val="21"/>
              </w:rPr>
              <w:t>免费保修期内售后服务</w:t>
            </w:r>
          </w:p>
          <w:p>
            <w:pPr>
              <w:spacing w:line="360" w:lineRule="auto"/>
              <w:jc w:val="center"/>
              <w:rPr>
                <w:rFonts w:ascii="宋体" w:hAnsi="宋体" w:cs="宋体"/>
                <w:bCs/>
                <w:szCs w:val="21"/>
              </w:rPr>
            </w:pPr>
            <w:r>
              <w:rPr>
                <w:rFonts w:hint="eastAsia" w:ascii="宋体" w:hAnsi="宋体" w:cs="宋体"/>
                <w:bCs/>
                <w:szCs w:val="21"/>
              </w:rPr>
              <w:t>承诺内容</w:t>
            </w:r>
          </w:p>
        </w:tc>
        <w:tc>
          <w:tcPr>
            <w:tcW w:w="6897" w:type="dxa"/>
            <w:shd w:val="clear" w:color="auto" w:fill="FFFFFF"/>
          </w:tcPr>
          <w:p>
            <w:pPr>
              <w:spacing w:line="360" w:lineRule="auto"/>
              <w:ind w:firstLine="420" w:firstLineChars="200"/>
              <w:jc w:val="left"/>
              <w:rPr>
                <w:rFonts w:ascii="宋体" w:hAnsi="宋体" w:cs="宋体"/>
                <w:szCs w:val="21"/>
              </w:rPr>
            </w:pPr>
            <w:r>
              <w:rPr>
                <w:rFonts w:hint="eastAsia" w:ascii="宋体" w:hAnsi="宋体" w:cs="宋体"/>
                <w:szCs w:val="21"/>
              </w:rPr>
              <w:t>我公司对所销售的产品的售后服务做以下承诺：</w:t>
            </w:r>
          </w:p>
          <w:p>
            <w:pPr>
              <w:spacing w:line="360" w:lineRule="auto"/>
              <w:ind w:firstLine="420" w:firstLineChars="200"/>
              <w:rPr>
                <w:rFonts w:ascii="宋体" w:hAnsi="宋体" w:cs="宋体"/>
                <w:szCs w:val="21"/>
              </w:rPr>
            </w:pPr>
            <w:r>
              <w:rPr>
                <w:rFonts w:hint="eastAsia" w:ascii="宋体" w:hAnsi="宋体" w:cs="宋体"/>
                <w:szCs w:val="21"/>
              </w:rPr>
              <w:t>我公司保证合同设备是全新、未曾使用过的，其进货渠道、产品质量、规格及技术特征完全符合招标文件及合同附件的要求。</w:t>
            </w:r>
          </w:p>
          <w:p>
            <w:pPr>
              <w:spacing w:line="360" w:lineRule="auto"/>
              <w:ind w:firstLine="420" w:firstLineChars="200"/>
              <w:rPr>
                <w:rFonts w:ascii="宋体" w:hAnsi="宋体" w:cs="宋体"/>
                <w:szCs w:val="21"/>
              </w:rPr>
            </w:pPr>
            <w:r>
              <w:rPr>
                <w:rFonts w:hint="eastAsia" w:ascii="宋体" w:hAnsi="宋体" w:cs="宋体"/>
                <w:szCs w:val="21"/>
              </w:rPr>
              <w:t>我公司负责从设备及其配件的设计到整套设备的交付使用。在交付使用期间，将会派专业技术人员到用户处进行指导。</w:t>
            </w:r>
          </w:p>
          <w:p>
            <w:pPr>
              <w:spacing w:line="360" w:lineRule="auto"/>
              <w:ind w:firstLine="420" w:firstLineChars="200"/>
              <w:rPr>
                <w:rFonts w:ascii="宋体" w:hAnsi="宋体" w:cs="宋体"/>
                <w:szCs w:val="21"/>
              </w:rPr>
            </w:pPr>
            <w:r>
              <w:rPr>
                <w:rFonts w:hint="eastAsia" w:ascii="宋体" w:hAnsi="宋体" w:cs="宋体"/>
                <w:szCs w:val="21"/>
              </w:rPr>
              <w:t>设备在进行安装、调试运行等过程中损坏的或有缺陷的合同组件或零、部件可方便地得到修理和更换。</w:t>
            </w:r>
          </w:p>
          <w:p>
            <w:pPr>
              <w:spacing w:line="360" w:lineRule="auto"/>
              <w:ind w:firstLine="420" w:firstLineChars="200"/>
              <w:jc w:val="left"/>
              <w:rPr>
                <w:rFonts w:ascii="宋体" w:hAnsi="宋体" w:cs="宋体"/>
                <w:szCs w:val="21"/>
              </w:rPr>
            </w:pPr>
            <w:r>
              <w:rPr>
                <w:rFonts w:hint="eastAsia" w:ascii="宋体" w:hAnsi="宋体" w:cs="宋体"/>
                <w:szCs w:val="21"/>
              </w:rPr>
              <w:t>售后服务严格按新三包规定执行。</w:t>
            </w:r>
          </w:p>
          <w:p>
            <w:pPr>
              <w:spacing w:line="360" w:lineRule="auto"/>
              <w:rPr>
                <w:rFonts w:ascii="宋体" w:hAnsi="宋体" w:cs="宋体"/>
                <w:szCs w:val="21"/>
              </w:rPr>
            </w:pPr>
            <w:r>
              <w:rPr>
                <w:rFonts w:hint="eastAsia" w:ascii="宋体" w:hAnsi="宋体" w:cs="宋体"/>
                <w:szCs w:val="21"/>
              </w:rPr>
              <w:t>第一  机器维修保养服务。</w:t>
            </w:r>
          </w:p>
          <w:p>
            <w:pPr>
              <w:spacing w:line="360" w:lineRule="auto"/>
              <w:rPr>
                <w:rFonts w:ascii="宋体" w:hAnsi="宋体" w:cs="宋体"/>
                <w:szCs w:val="21"/>
              </w:rPr>
            </w:pPr>
            <w:r>
              <w:rPr>
                <w:rFonts w:hint="eastAsia" w:ascii="宋体" w:hAnsi="宋体" w:cs="宋体"/>
                <w:szCs w:val="21"/>
              </w:rPr>
              <w:t>1、整机免费质保3年，起始日从设备安装验收合格日开始计算，终身维修保养。</w:t>
            </w:r>
          </w:p>
          <w:p>
            <w:pPr>
              <w:spacing w:line="360" w:lineRule="auto"/>
              <w:rPr>
                <w:rFonts w:ascii="宋体" w:hAnsi="宋体" w:cs="宋体"/>
                <w:szCs w:val="21"/>
              </w:rPr>
            </w:pPr>
            <w:r>
              <w:rPr>
                <w:rFonts w:hint="eastAsia" w:ascii="宋体" w:hAnsi="宋体" w:cs="宋体"/>
                <w:szCs w:val="21"/>
              </w:rPr>
              <w:t>2、在本地有固定的售后服务机构，质保期内人为损坏，只收取材料费。</w:t>
            </w:r>
          </w:p>
          <w:p>
            <w:pPr>
              <w:spacing w:line="360" w:lineRule="auto"/>
              <w:rPr>
                <w:rFonts w:ascii="宋体" w:hAnsi="宋体" w:cs="宋体"/>
                <w:szCs w:val="21"/>
              </w:rPr>
            </w:pPr>
            <w:r>
              <w:rPr>
                <w:rFonts w:hint="eastAsia" w:ascii="宋体" w:hAnsi="宋体" w:cs="宋体"/>
                <w:szCs w:val="21"/>
              </w:rPr>
              <w:t>3、厂家升级要求时，我方立即组织专业人员进行技术交流，并对设备进行免费升级。</w:t>
            </w:r>
          </w:p>
          <w:p>
            <w:pPr>
              <w:spacing w:line="360" w:lineRule="auto"/>
              <w:rPr>
                <w:rFonts w:ascii="宋体" w:hAnsi="宋体" w:cs="宋体"/>
                <w:szCs w:val="21"/>
              </w:rPr>
            </w:pPr>
            <w:r>
              <w:rPr>
                <w:rFonts w:hint="eastAsia" w:ascii="宋体" w:hAnsi="宋体" w:cs="宋体"/>
                <w:szCs w:val="21"/>
              </w:rPr>
              <w:t>4、 保证提供货物从买方开始正常、连续地使用所需的完整的备件和特种工具等清单，包括备件和特种工具的货源及现行价格。</w:t>
            </w:r>
          </w:p>
          <w:p>
            <w:pPr>
              <w:spacing w:line="360" w:lineRule="auto"/>
              <w:rPr>
                <w:rFonts w:ascii="宋体" w:hAnsi="宋体" w:cs="宋体"/>
                <w:szCs w:val="21"/>
              </w:rPr>
            </w:pPr>
            <w:r>
              <w:rPr>
                <w:rFonts w:hint="eastAsia" w:ascii="宋体" w:hAnsi="宋体" w:cs="宋体"/>
                <w:szCs w:val="21"/>
              </w:rPr>
              <w:t>第二  日常技术服务。</w:t>
            </w:r>
          </w:p>
          <w:p>
            <w:pPr>
              <w:spacing w:line="360" w:lineRule="auto"/>
              <w:ind w:firstLine="420" w:firstLineChars="200"/>
              <w:rPr>
                <w:rFonts w:ascii="宋体" w:hAnsi="宋体" w:cs="宋体"/>
                <w:szCs w:val="21"/>
              </w:rPr>
            </w:pPr>
            <w:r>
              <w:rPr>
                <w:rFonts w:hint="eastAsia" w:ascii="宋体" w:hAnsi="宋体" w:cs="宋体"/>
                <w:szCs w:val="21"/>
              </w:rPr>
              <w:t>1、系统设备使用期间，凡发生故障及质量问题，我方均应能够及时地满足采购人提出的技术服务要求。本公司提供365天×24小时服务电话，用户使用中出现故障应在接到通知后2小时内响应，24 小时内派工程技术人员到达现场维修；一般问题24小时内给予解决、严重问题72小时内给予解决。因产品以外原因造成的问题我们承诺在最快的时间内解决。如遇不可及时解决的问题，我们承诺如十天内不能排除故障的，无条件退货。一年内，出现故障超过三次的，无条件退货。退货按采购中标价（含税）返还货款，退货地点为许昌市中心血站。质保期内由于产品质量问题造成甲方的损失，供货方应加倍赔偿。</w:t>
            </w:r>
          </w:p>
          <w:p>
            <w:pPr>
              <w:spacing w:line="360" w:lineRule="auto"/>
              <w:ind w:firstLine="420" w:firstLineChars="200"/>
              <w:rPr>
                <w:rFonts w:ascii="宋体" w:hAnsi="宋体" w:cs="宋体"/>
                <w:szCs w:val="21"/>
              </w:rPr>
            </w:pPr>
            <w:r>
              <w:rPr>
                <w:rFonts w:hint="eastAsia" w:ascii="宋体" w:hAnsi="宋体" w:cs="宋体"/>
                <w:szCs w:val="21"/>
              </w:rPr>
              <w:t>2、全面提供免费操作和维修技术培训，使用方人员如何正确使用设备。</w:t>
            </w:r>
          </w:p>
          <w:p>
            <w:pPr>
              <w:spacing w:line="360" w:lineRule="auto"/>
              <w:ind w:firstLine="420" w:firstLineChars="200"/>
              <w:rPr>
                <w:rFonts w:ascii="宋体" w:hAnsi="宋体" w:cs="宋体"/>
                <w:szCs w:val="21"/>
              </w:rPr>
            </w:pPr>
            <w:r>
              <w:rPr>
                <w:rFonts w:hint="eastAsia" w:ascii="宋体" w:hAnsi="宋体" w:cs="宋体"/>
                <w:szCs w:val="21"/>
              </w:rPr>
              <w:t>3、在仪器使用前，当我方产品相关技术指标发生变化时，将及时通知买方。</w:t>
            </w:r>
          </w:p>
          <w:p>
            <w:pPr>
              <w:spacing w:line="360" w:lineRule="auto"/>
              <w:rPr>
                <w:rFonts w:ascii="宋体" w:hAnsi="宋体" w:cs="宋体"/>
                <w:szCs w:val="21"/>
              </w:rPr>
            </w:pPr>
            <w:r>
              <w:rPr>
                <w:rFonts w:hint="eastAsia" w:ascii="宋体" w:hAnsi="宋体" w:cs="宋体"/>
                <w:szCs w:val="21"/>
              </w:rPr>
              <w:t>第三  机器的使用培训。</w:t>
            </w:r>
          </w:p>
          <w:p>
            <w:pPr>
              <w:spacing w:line="360" w:lineRule="auto"/>
              <w:ind w:firstLine="420" w:firstLineChars="200"/>
              <w:rPr>
                <w:rFonts w:ascii="宋体" w:hAnsi="宋体" w:cs="宋体"/>
                <w:szCs w:val="21"/>
              </w:rPr>
            </w:pPr>
            <w:r>
              <w:rPr>
                <w:rFonts w:hint="eastAsia" w:ascii="宋体" w:hAnsi="宋体" w:cs="宋体"/>
                <w:szCs w:val="21"/>
              </w:rPr>
              <w:t>1、在机器安装、调试后当日，我公司将派专业技术人员对使用科室、质控科室和后勤保障科室工作人员进行完整的技术培训，保证用户完全掌握机器的性能及操作使用方法。</w:t>
            </w:r>
          </w:p>
          <w:p>
            <w:pPr>
              <w:spacing w:line="360" w:lineRule="auto"/>
              <w:ind w:firstLine="420" w:firstLineChars="200"/>
              <w:rPr>
                <w:rFonts w:ascii="宋体" w:hAnsi="宋体" w:cs="宋体"/>
                <w:szCs w:val="21"/>
              </w:rPr>
            </w:pPr>
            <w:r>
              <w:rPr>
                <w:rFonts w:hint="eastAsia" w:ascii="宋体" w:hAnsi="宋体" w:cs="宋体"/>
                <w:szCs w:val="21"/>
              </w:rPr>
              <w:t>2、技术培训所发生的费用全部由我公司承担。</w:t>
            </w:r>
          </w:p>
          <w:p>
            <w:pPr>
              <w:spacing w:line="360" w:lineRule="auto"/>
              <w:ind w:firstLine="420" w:firstLineChars="200"/>
              <w:rPr>
                <w:rFonts w:ascii="宋体" w:hAnsi="宋体" w:cs="宋体"/>
                <w:szCs w:val="21"/>
              </w:rPr>
            </w:pPr>
            <w:r>
              <w:rPr>
                <w:rFonts w:hint="eastAsia" w:ascii="宋体" w:hAnsi="宋体" w:cs="宋体"/>
                <w:szCs w:val="21"/>
              </w:rPr>
              <w:t>3、提供终身技术支持服务，免费维保期后能为买方提供有偿售后服务。</w:t>
            </w:r>
          </w:p>
          <w:p>
            <w:pPr>
              <w:spacing w:line="360" w:lineRule="auto"/>
              <w:ind w:firstLine="420" w:firstLineChars="200"/>
              <w:rPr>
                <w:rFonts w:ascii="宋体" w:hAnsi="宋体" w:cs="宋体"/>
                <w:szCs w:val="21"/>
              </w:rPr>
            </w:pPr>
            <w:r>
              <w:rPr>
                <w:rFonts w:hint="eastAsia" w:ascii="宋体" w:hAnsi="宋体" w:cs="宋体"/>
                <w:szCs w:val="21"/>
              </w:rPr>
              <w:t>4、提供设备详细操作手册,维修手册和保养手册。</w:t>
            </w:r>
          </w:p>
          <w:p>
            <w:pPr>
              <w:spacing w:line="360" w:lineRule="auto"/>
              <w:ind w:left="579" w:hanging="630" w:hangingChars="300"/>
              <w:rPr>
                <w:rFonts w:ascii="宋体" w:hAnsi="宋体" w:cs="宋体"/>
                <w:szCs w:val="21"/>
              </w:rPr>
            </w:pPr>
            <w:r>
              <w:rPr>
                <w:rFonts w:hint="eastAsia" w:ascii="宋体" w:hAnsi="宋体" w:cs="宋体"/>
                <w:szCs w:val="21"/>
              </w:rPr>
              <w:t>第四  定期回访服务。</w:t>
            </w:r>
          </w:p>
          <w:p>
            <w:pPr>
              <w:spacing w:line="360" w:lineRule="auto"/>
              <w:ind w:firstLine="420" w:firstLineChars="200"/>
              <w:rPr>
                <w:rFonts w:ascii="宋体" w:hAnsi="宋体" w:cs="宋体"/>
                <w:szCs w:val="21"/>
              </w:rPr>
            </w:pPr>
            <w:r>
              <w:rPr>
                <w:rFonts w:hint="eastAsia" w:ascii="宋体" w:hAnsi="宋体" w:cs="宋体"/>
                <w:szCs w:val="21"/>
              </w:rPr>
              <w:t>1、我公司将会对销售的仪器提供定期回访培训服务，服务包含电话回访培训与现场回访培训，为买方每半年提供一次免费的仪器巡检服务、维护保养。</w:t>
            </w:r>
          </w:p>
          <w:p>
            <w:pPr>
              <w:spacing w:line="360" w:lineRule="auto"/>
              <w:ind w:firstLine="420" w:firstLineChars="200"/>
              <w:rPr>
                <w:rFonts w:ascii="宋体" w:hAnsi="宋体" w:cs="宋体"/>
                <w:szCs w:val="21"/>
              </w:rPr>
            </w:pPr>
            <w:r>
              <w:rPr>
                <w:rFonts w:hint="eastAsia" w:ascii="宋体" w:hAnsi="宋体" w:cs="宋体"/>
                <w:szCs w:val="21"/>
              </w:rPr>
              <w:t>2、电话回访为前三个月每周一次（每周三下午），以后每个月一次，内容包含：仪器使用情况、操作步骤细节交流、技术交流等。</w:t>
            </w:r>
          </w:p>
          <w:p>
            <w:pPr>
              <w:spacing w:line="360" w:lineRule="auto"/>
              <w:ind w:firstLine="420" w:firstLineChars="200"/>
              <w:rPr>
                <w:rFonts w:ascii="宋体" w:hAnsi="宋体" w:cs="宋体"/>
                <w:szCs w:val="21"/>
              </w:rPr>
            </w:pPr>
            <w:r>
              <w:rPr>
                <w:rFonts w:hint="eastAsia" w:ascii="宋体" w:hAnsi="宋体" w:cs="宋体"/>
                <w:szCs w:val="21"/>
              </w:rPr>
              <w:t>3、现场回访服务为每三个月一次，我公司将委派专业的技术人员到客户处进行现场回访，检查仪器使用情况，免费对仪器进行保养、升级，解决用户提出的问题。</w:t>
            </w:r>
          </w:p>
          <w:p>
            <w:pPr>
              <w:spacing w:line="360" w:lineRule="auto"/>
              <w:ind w:left="772" w:hanging="840" w:hangingChars="400"/>
              <w:rPr>
                <w:rFonts w:ascii="宋体" w:hAnsi="宋体" w:cs="宋体"/>
                <w:szCs w:val="21"/>
              </w:rPr>
            </w:pPr>
            <w:r>
              <w:rPr>
                <w:rFonts w:hint="eastAsia" w:ascii="宋体" w:hAnsi="宋体" w:cs="宋体"/>
                <w:szCs w:val="21"/>
              </w:rPr>
              <w:t>第五  示范客户评定服务。</w:t>
            </w:r>
          </w:p>
          <w:p>
            <w:pPr>
              <w:spacing w:line="360" w:lineRule="auto"/>
              <w:ind w:firstLine="420" w:firstLineChars="200"/>
              <w:rPr>
                <w:rFonts w:ascii="宋体" w:hAnsi="宋体" w:cs="宋体"/>
                <w:szCs w:val="21"/>
              </w:rPr>
            </w:pPr>
            <w:r>
              <w:rPr>
                <w:rFonts w:hint="eastAsia" w:ascii="宋体" w:hAnsi="宋体" w:cs="宋体"/>
                <w:szCs w:val="21"/>
              </w:rPr>
              <w:t>我公司还将定期根据客户的使用情况对客户进行“示范客户”的评定。如成为我公司示范客户，将会得到来自厂家的更为强大的技术支持，并享受各种其他优惠活动。</w:t>
            </w:r>
          </w:p>
          <w:p>
            <w:pPr>
              <w:spacing w:line="360" w:lineRule="auto"/>
              <w:rPr>
                <w:rFonts w:ascii="宋体" w:hAnsi="宋体" w:cs="宋体"/>
                <w:szCs w:val="21"/>
              </w:rPr>
            </w:pPr>
            <w:r>
              <w:rPr>
                <w:rFonts w:hint="eastAsia" w:ascii="宋体" w:hAnsi="宋体" w:cs="宋体"/>
                <w:szCs w:val="21"/>
              </w:rPr>
              <w:t>第六  保养服务。</w:t>
            </w:r>
          </w:p>
          <w:p>
            <w:pPr>
              <w:spacing w:line="360" w:lineRule="auto"/>
              <w:ind w:firstLine="420" w:firstLineChars="200"/>
              <w:rPr>
                <w:rFonts w:ascii="宋体" w:hAnsi="宋体" w:cs="宋体"/>
                <w:szCs w:val="21"/>
              </w:rPr>
            </w:pPr>
            <w:r>
              <w:rPr>
                <w:rFonts w:hint="eastAsia" w:ascii="宋体" w:hAnsi="宋体" w:cs="宋体"/>
                <w:szCs w:val="21"/>
              </w:rPr>
              <w:t>为更好的确保客户设备的正常使用，尽可能延长设备的使用寿命，我公司对使用中的已过质保期的机器提供专业保养服务。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71" w:hRule="atLeast"/>
          <w:jc w:val="center"/>
        </w:trPr>
        <w:tc>
          <w:tcPr>
            <w:tcW w:w="2247" w:type="dxa"/>
            <w:shd w:val="clear" w:color="auto" w:fill="FFFFFF"/>
            <w:vAlign w:val="center"/>
          </w:tcPr>
          <w:p>
            <w:pPr>
              <w:spacing w:line="360" w:lineRule="auto"/>
              <w:jc w:val="center"/>
              <w:rPr>
                <w:rFonts w:ascii="宋体" w:hAnsi="宋体" w:cs="宋体"/>
                <w:bCs/>
                <w:szCs w:val="21"/>
              </w:rPr>
            </w:pPr>
            <w:r>
              <w:rPr>
                <w:rFonts w:hint="eastAsia" w:ascii="宋体" w:hAnsi="宋体" w:cs="宋体"/>
                <w:bCs/>
                <w:szCs w:val="21"/>
              </w:rPr>
              <w:t>保修期满后售后服务</w:t>
            </w:r>
          </w:p>
          <w:p>
            <w:pPr>
              <w:spacing w:line="360" w:lineRule="auto"/>
              <w:jc w:val="center"/>
              <w:rPr>
                <w:rFonts w:ascii="宋体" w:hAnsi="宋体" w:cs="宋体"/>
                <w:bCs/>
                <w:szCs w:val="21"/>
              </w:rPr>
            </w:pPr>
            <w:r>
              <w:rPr>
                <w:rFonts w:hint="eastAsia" w:ascii="宋体" w:hAnsi="宋体" w:cs="宋体"/>
                <w:bCs/>
                <w:szCs w:val="21"/>
              </w:rPr>
              <w:t>承诺内容</w:t>
            </w:r>
          </w:p>
        </w:tc>
        <w:tc>
          <w:tcPr>
            <w:tcW w:w="6897" w:type="dxa"/>
            <w:shd w:val="clear" w:color="auto" w:fill="FFFFFF"/>
          </w:tcPr>
          <w:p>
            <w:pPr>
              <w:spacing w:line="360" w:lineRule="auto"/>
              <w:rPr>
                <w:rFonts w:ascii="宋体" w:hAnsi="宋体" w:cs="宋体"/>
                <w:szCs w:val="21"/>
              </w:rPr>
            </w:pPr>
            <w:r>
              <w:rPr>
                <w:rFonts w:hint="eastAsia" w:ascii="宋体" w:hAnsi="宋体" w:cs="宋体"/>
                <w:szCs w:val="21"/>
              </w:rPr>
              <w:t>1、提供终身技术支持服务，免费维保期后能为买方提供有偿售后服务，对所投产品的所有零部件提供至少</w:t>
            </w:r>
            <w:r>
              <w:rPr>
                <w:rFonts w:hint="eastAsia" w:ascii="宋体" w:hAnsi="宋体" w:cs="宋体"/>
                <w:szCs w:val="21"/>
                <w:u w:val="single"/>
              </w:rPr>
              <w:t>10</w:t>
            </w:r>
            <w:r>
              <w:rPr>
                <w:rFonts w:hint="eastAsia" w:ascii="宋体" w:hAnsi="宋体" w:cs="宋体"/>
                <w:szCs w:val="21"/>
              </w:rPr>
              <w:t>年以上的供应期保证。</w:t>
            </w:r>
          </w:p>
          <w:p>
            <w:pPr>
              <w:spacing w:line="360" w:lineRule="auto"/>
              <w:jc w:val="left"/>
              <w:rPr>
                <w:rFonts w:ascii="宋体" w:hAnsi="宋体" w:cs="宋体"/>
                <w:szCs w:val="21"/>
              </w:rPr>
            </w:pPr>
            <w:r>
              <w:rPr>
                <w:rFonts w:hint="eastAsia" w:ascii="宋体" w:hAnsi="宋体" w:cs="宋体"/>
                <w:szCs w:val="21"/>
              </w:rPr>
              <w:t>2、厂家升级要求时，我方立即组织专业人员进行技术交流，并对设备进行免费升级</w:t>
            </w:r>
          </w:p>
          <w:p>
            <w:pPr>
              <w:spacing w:line="360" w:lineRule="auto"/>
              <w:jc w:val="left"/>
              <w:rPr>
                <w:rFonts w:ascii="宋体" w:hAnsi="宋体" w:cs="宋体"/>
                <w:szCs w:val="21"/>
              </w:rPr>
            </w:pPr>
            <w:r>
              <w:rPr>
                <w:rFonts w:hint="eastAsia" w:ascii="宋体" w:hAnsi="宋体" w:cs="宋体"/>
                <w:szCs w:val="21"/>
              </w:rPr>
              <w:t>3、保证提供货物从买方开始正常、连续地使用所需的完整的备件和特种工具等清单，包括备件和特种工具的货源及现行价格。</w:t>
            </w:r>
          </w:p>
          <w:p>
            <w:pPr>
              <w:spacing w:line="360" w:lineRule="auto"/>
              <w:jc w:val="left"/>
              <w:rPr>
                <w:rFonts w:ascii="宋体" w:hAnsi="宋体" w:cs="宋体"/>
                <w:szCs w:val="21"/>
              </w:rPr>
            </w:pPr>
            <w:r>
              <w:rPr>
                <w:rFonts w:hint="eastAsia" w:ascii="宋体" w:hAnsi="宋体" w:cs="宋体"/>
                <w:szCs w:val="21"/>
              </w:rPr>
              <w:t>4、质保期后, 如设备、材料安装出现质量问题或因其他原因需更换，买方向我方购买时，我方及时并按不高于合同签定时的价格优惠方式向买方提供合格的产品。维修免人工差旅交通费及工时费。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3671" w:hRule="atLeast"/>
          <w:jc w:val="center"/>
        </w:trPr>
        <w:tc>
          <w:tcPr>
            <w:tcW w:w="2247" w:type="dxa"/>
            <w:shd w:val="clear" w:color="auto" w:fill="FFFFFF"/>
            <w:vAlign w:val="center"/>
          </w:tcPr>
          <w:p>
            <w:pPr>
              <w:spacing w:line="360" w:lineRule="auto"/>
              <w:jc w:val="center"/>
              <w:rPr>
                <w:rFonts w:ascii="宋体" w:hAnsi="宋体" w:cs="宋体"/>
                <w:bCs/>
                <w:szCs w:val="21"/>
              </w:rPr>
            </w:pPr>
            <w:r>
              <w:rPr>
                <w:rFonts w:hint="eastAsia" w:ascii="宋体" w:hAnsi="宋体" w:cs="宋体"/>
                <w:bCs/>
                <w:szCs w:val="21"/>
              </w:rPr>
              <w:t>特别服务承诺及重大事件应急保障措施</w:t>
            </w:r>
          </w:p>
        </w:tc>
        <w:tc>
          <w:tcPr>
            <w:tcW w:w="6897" w:type="dxa"/>
            <w:shd w:val="clear" w:color="auto" w:fill="FFFFFF"/>
          </w:tcPr>
          <w:p>
            <w:pPr>
              <w:spacing w:line="360" w:lineRule="auto"/>
              <w:jc w:val="left"/>
              <w:rPr>
                <w:rFonts w:ascii="宋体" w:hAnsi="宋体" w:cs="宋体"/>
                <w:szCs w:val="21"/>
              </w:rPr>
            </w:pPr>
            <w:r>
              <w:rPr>
                <w:rFonts w:hint="eastAsia" w:ascii="宋体" w:hAnsi="宋体" w:cs="宋体"/>
                <w:szCs w:val="21"/>
              </w:rPr>
              <w:t>如遇应急重大事件，我方会立即委派专业工程师前往血站全程协助使用设备并根据实际情况免费调配公司资源，确保血站工作处于正常状态。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0" w:type="dxa"/>
            <w:bottom w:w="0" w:type="dxa"/>
            <w:right w:w="0" w:type="dxa"/>
          </w:tblCellMar>
        </w:tblPrEx>
        <w:trPr>
          <w:trHeight w:val="1119" w:hRule="atLeast"/>
          <w:jc w:val="center"/>
        </w:trPr>
        <w:tc>
          <w:tcPr>
            <w:tcW w:w="2247" w:type="dxa"/>
            <w:shd w:val="clear" w:color="auto" w:fill="FFFFFF"/>
            <w:vAlign w:val="center"/>
          </w:tcPr>
          <w:p>
            <w:pPr>
              <w:spacing w:line="360" w:lineRule="auto"/>
              <w:jc w:val="left"/>
              <w:rPr>
                <w:rFonts w:ascii="宋体" w:hAnsi="宋体" w:cs="宋体"/>
                <w:b/>
                <w:szCs w:val="21"/>
              </w:rPr>
            </w:pPr>
            <w:r>
              <w:rPr>
                <w:rFonts w:hint="eastAsia" w:ascii="宋体" w:hAnsi="宋体" w:cs="宋体"/>
                <w:b/>
                <w:szCs w:val="21"/>
              </w:rPr>
              <w:t>保修期内特殊优惠服务</w:t>
            </w:r>
          </w:p>
        </w:tc>
        <w:tc>
          <w:tcPr>
            <w:tcW w:w="6897" w:type="dxa"/>
            <w:shd w:val="clear" w:color="auto" w:fill="FFFFFF"/>
          </w:tcPr>
          <w:p>
            <w:pPr>
              <w:spacing w:line="360" w:lineRule="auto"/>
              <w:jc w:val="left"/>
              <w:rPr>
                <w:rFonts w:ascii="宋体" w:hAnsi="宋体" w:cs="宋体"/>
                <w:b/>
                <w:szCs w:val="21"/>
              </w:rPr>
            </w:pPr>
            <w:r>
              <w:rPr>
                <w:rFonts w:hint="eastAsia" w:ascii="宋体" w:hAnsi="宋体" w:cs="宋体"/>
                <w:b/>
                <w:szCs w:val="21"/>
              </w:rPr>
              <w:t>为保证设备运行，延长设备使用寿命，同时也为用户良好的监测设备使用状态，符合用户设备管理及年度审查要求，我公司承诺在原有的售后服务基础上，额外赠送每半年的巡检服务，纳入用户设备档案管理。</w:t>
            </w:r>
          </w:p>
        </w:tc>
      </w:tr>
    </w:tbl>
    <w:p>
      <w:pPr>
        <w:autoSpaceDE w:val="0"/>
        <w:autoSpaceDN w:val="0"/>
        <w:adjustRightInd w:val="0"/>
        <w:spacing w:line="360" w:lineRule="auto"/>
        <w:jc w:val="center"/>
        <w:outlineLvl w:val="0"/>
        <w:rPr>
          <w:rFonts w:ascii="宋体" w:hAnsi="宋体" w:cs="宋体"/>
          <w:b/>
          <w:bCs/>
          <w:color w:val="000000"/>
          <w:szCs w:val="21"/>
        </w:rPr>
      </w:pPr>
    </w:p>
    <w:p>
      <w:pPr>
        <w:autoSpaceDE w:val="0"/>
        <w:autoSpaceDN w:val="0"/>
        <w:adjustRightInd w:val="0"/>
        <w:spacing w:line="360" w:lineRule="auto"/>
        <w:jc w:val="center"/>
        <w:outlineLvl w:val="0"/>
        <w:rPr>
          <w:rFonts w:ascii="宋体" w:hAnsi="宋体" w:cs="宋体"/>
          <w:b/>
          <w:bCs/>
          <w:color w:val="000000"/>
          <w:szCs w:val="21"/>
        </w:rPr>
      </w:pPr>
    </w:p>
    <w:p>
      <w:pPr>
        <w:autoSpaceDE w:val="0"/>
        <w:autoSpaceDN w:val="0"/>
        <w:adjustRightInd w:val="0"/>
        <w:spacing w:line="360" w:lineRule="auto"/>
        <w:jc w:val="center"/>
        <w:outlineLvl w:val="0"/>
        <w:rPr>
          <w:rFonts w:ascii="宋体" w:hAnsi="宋体" w:cs="宋体"/>
          <w:b/>
          <w:bCs/>
          <w:color w:val="000000"/>
          <w:szCs w:val="21"/>
        </w:rPr>
      </w:pPr>
    </w:p>
    <w:p>
      <w:pPr>
        <w:pStyle w:val="6"/>
        <w:spacing w:line="360" w:lineRule="auto"/>
        <w:ind w:firstLine="2100" w:firstLineChars="1000"/>
        <w:rPr>
          <w:u w:val="single"/>
        </w:rPr>
      </w:pPr>
      <w:bookmarkStart w:id="11" w:name="_Toc27682"/>
      <w:r>
        <w:rPr>
          <w:rFonts w:hint="eastAsia" w:ascii="宋体" w:hAnsi="宋体" w:cs="宋体"/>
          <w:sz w:val="21"/>
          <w:szCs w:val="21"/>
        </w:rPr>
        <w:t xml:space="preserve">投标人名称（并加盖公章）： </w:t>
      </w:r>
      <w:r>
        <w:rPr>
          <w:rFonts w:hint="eastAsia" w:ascii="宋体" w:hAnsi="宋体" w:cs="宋体"/>
          <w:sz w:val="21"/>
          <w:szCs w:val="21"/>
          <w:u w:val="single"/>
        </w:rPr>
        <w:t>北京天瑞汇达生物科技有限公司</w:t>
      </w:r>
      <w:bookmarkEnd w:id="11"/>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outlineLvl w:val="0"/>
        <w:rPr>
          <w:rFonts w:ascii="宋体" w:hAnsi="宋体"/>
          <w:b/>
          <w:bCs/>
          <w:color w:val="000000"/>
          <w:sz w:val="24"/>
          <w:szCs w:val="24"/>
        </w:rPr>
      </w:pPr>
    </w:p>
    <w:p>
      <w:pPr>
        <w:pStyle w:val="2"/>
        <w:rPr>
          <w:rFonts w:cs="宋体" w:asciiTheme="minorEastAsia" w:hAnsiTheme="minorEastAsia"/>
          <w:sz w:val="24"/>
          <w:szCs w:val="24"/>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32A41"/>
    <w:rsid w:val="72D32A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bidi="ar-SA"/>
    </w:rPr>
  </w:style>
  <w:style w:type="paragraph" w:styleId="5">
    <w:name w:val="heading 2"/>
    <w:basedOn w:val="1"/>
    <w:next w:val="1"/>
    <w:unhideWhenUsed/>
    <w:qFormat/>
    <w:uiPriority w:val="0"/>
    <w:pPr>
      <w:keepNext/>
      <w:keepLines/>
      <w:spacing w:line="413" w:lineRule="auto"/>
      <w:jc w:val="center"/>
      <w:outlineLvl w:val="1"/>
    </w:pPr>
    <w:rPr>
      <w:rFonts w:ascii="Arial" w:hAnsi="Arial"/>
      <w:b/>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spacing w:after="120"/>
      <w:ind w:firstLine="420" w:firstLineChars="100"/>
    </w:pPr>
    <w:rPr>
      <w:rFonts w:ascii="Calibri" w:hAnsi="Calibri" w:cs="Times New Roman"/>
      <w:sz w:val="21"/>
    </w:rPr>
  </w:style>
  <w:style w:type="paragraph" w:styleId="3">
    <w:name w:val="Body Text"/>
    <w:basedOn w:val="1"/>
    <w:next w:val="4"/>
    <w:qFormat/>
    <w:uiPriority w:val="1"/>
    <w:pPr>
      <w:ind w:left="20"/>
    </w:pPr>
    <w:rPr>
      <w:rFonts w:ascii="宋体" w:hAnsi="宋体"/>
      <w:sz w:val="24"/>
    </w:rPr>
  </w:style>
  <w:style w:type="paragraph" w:styleId="4">
    <w:name w:val="toc 2"/>
    <w:basedOn w:val="1"/>
    <w:next w:val="1"/>
    <w:qFormat/>
    <w:uiPriority w:val="39"/>
    <w:pPr>
      <w:spacing w:line="360" w:lineRule="auto"/>
      <w:ind w:left="420" w:leftChars="200"/>
    </w:pPr>
    <w:rPr>
      <w:sz w:val="24"/>
    </w:rPr>
  </w:style>
  <w:style w:type="paragraph" w:styleId="6">
    <w:name w:val="Plain Text"/>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2020-03-23T07:07:00Z</dcterms:created>
  <dc:creator>啊海绵啊宝宝</dc:creator>
  <cp:lastModifiedBy>啊海绵啊宝宝</cp:lastModifiedBy>
  <dcterms:modified xsi:type="dcterms:W3CDTF">2020-03-23T07:12:39Z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