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7BC6" w:rsidRPr="0078780A" w:rsidRDefault="00517BC6" w:rsidP="00517BC6">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t>4.1 投标分项报价表</w:t>
      </w:r>
      <w:r>
        <w:rPr>
          <w:rFonts w:ascii="宋体" w:hAnsi="宋体" w:hint="eastAsia"/>
          <w:b/>
          <w:bCs/>
          <w:color w:val="000000"/>
          <w:sz w:val="24"/>
          <w:szCs w:val="24"/>
        </w:rPr>
        <w:t>（货物类项目）</w:t>
      </w:r>
    </w:p>
    <w:p w:rsidR="00517BC6" w:rsidRPr="009A452D" w:rsidRDefault="00517BC6" w:rsidP="00517BC6">
      <w:pPr>
        <w:spacing w:before="50" w:afterLines="50" w:after="156" w:line="360" w:lineRule="auto"/>
        <w:contextualSpacing/>
        <w:rPr>
          <w:rFonts w:ascii="宋体" w:hAnsi="宋体"/>
          <w:color w:val="000000"/>
          <w:szCs w:val="21"/>
        </w:rPr>
      </w:pPr>
      <w:r w:rsidRPr="009A452D">
        <w:rPr>
          <w:rFonts w:ascii="宋体" w:hAnsi="宋体" w:hint="eastAsia"/>
          <w:color w:val="000000"/>
          <w:szCs w:val="21"/>
        </w:rPr>
        <w:t>项目编号：</w:t>
      </w:r>
      <w:r w:rsidRPr="00D840D1">
        <w:rPr>
          <w:rFonts w:ascii="宋体" w:hAnsi="宋体"/>
          <w:color w:val="000000"/>
          <w:szCs w:val="21"/>
        </w:rPr>
        <w:t>ZFCG-G2020015</w:t>
      </w:r>
      <w:r w:rsidRPr="00D840D1">
        <w:rPr>
          <w:rFonts w:ascii="宋体" w:hAnsi="宋体" w:hint="eastAsia"/>
          <w:color w:val="000000"/>
          <w:szCs w:val="21"/>
        </w:rPr>
        <w:t>号</w:t>
      </w:r>
    </w:p>
    <w:p w:rsidR="00517BC6" w:rsidRPr="009A452D" w:rsidRDefault="00517BC6" w:rsidP="00517BC6">
      <w:pPr>
        <w:autoSpaceDE w:val="0"/>
        <w:autoSpaceDN w:val="0"/>
        <w:adjustRightInd w:val="0"/>
        <w:spacing w:line="360" w:lineRule="auto"/>
        <w:outlineLvl w:val="0"/>
        <w:rPr>
          <w:rFonts w:eastAsia="宋体" w:hAnsi="宋体"/>
          <w:b/>
          <w:snapToGrid w:val="0"/>
          <w:szCs w:val="21"/>
        </w:rPr>
      </w:pPr>
      <w:r w:rsidRPr="009A452D">
        <w:rPr>
          <w:rFonts w:ascii="宋体" w:hAnsi="宋体" w:hint="eastAsia"/>
          <w:color w:val="000000"/>
          <w:szCs w:val="21"/>
        </w:rPr>
        <w:t>项目名称：</w:t>
      </w:r>
      <w:r w:rsidRPr="00D840D1">
        <w:rPr>
          <w:rFonts w:ascii="宋体" w:hAnsi="宋体" w:hint="eastAsia"/>
          <w:color w:val="000000"/>
          <w:szCs w:val="21"/>
        </w:rPr>
        <w:t>数据中心机房建设（不见面开标）</w:t>
      </w:r>
    </w:p>
    <w:tbl>
      <w:tblPr>
        <w:tblW w:w="13367" w:type="dxa"/>
        <w:tblLayout w:type="fixed"/>
        <w:tblLook w:val="04A0" w:firstRow="1" w:lastRow="0" w:firstColumn="1" w:lastColumn="0" w:noHBand="0" w:noVBand="1"/>
      </w:tblPr>
      <w:tblGrid>
        <w:gridCol w:w="534"/>
        <w:gridCol w:w="850"/>
        <w:gridCol w:w="1276"/>
        <w:gridCol w:w="5953"/>
        <w:gridCol w:w="448"/>
        <w:gridCol w:w="518"/>
        <w:gridCol w:w="1183"/>
        <w:gridCol w:w="1134"/>
        <w:gridCol w:w="1471"/>
      </w:tblGrid>
      <w:tr w:rsidR="00517BC6" w:rsidRPr="00145823" w:rsidTr="003206CC">
        <w:trPr>
          <w:trHeight w:val="20"/>
        </w:trPr>
        <w:tc>
          <w:tcPr>
            <w:tcW w:w="534" w:type="dxa"/>
            <w:tcBorders>
              <w:top w:val="single" w:sz="6" w:space="0" w:color="auto"/>
              <w:left w:val="single" w:sz="6" w:space="0" w:color="auto"/>
              <w:bottom w:val="single" w:sz="6" w:space="0" w:color="auto"/>
              <w:right w:val="single" w:sz="6" w:space="0" w:color="auto"/>
            </w:tcBorders>
            <w:shd w:val="clear" w:color="auto" w:fill="F2F2F2"/>
            <w:vAlign w:val="center"/>
          </w:tcPr>
          <w:p w:rsidR="00517BC6" w:rsidRPr="00145823" w:rsidRDefault="00517BC6" w:rsidP="003206CC">
            <w:pPr>
              <w:autoSpaceDE w:val="0"/>
              <w:autoSpaceDN w:val="0"/>
              <w:adjustRightInd w:val="0"/>
              <w:jc w:val="center"/>
              <w:rPr>
                <w:rFonts w:ascii="宋体" w:hAnsi="宋体" w:cs="宋体"/>
                <w:b/>
                <w:szCs w:val="21"/>
                <w:lang w:val="zh-CN"/>
              </w:rPr>
            </w:pPr>
            <w:r w:rsidRPr="00145823">
              <w:rPr>
                <w:rFonts w:ascii="宋体" w:hAnsi="宋体" w:cs="宋体" w:hint="eastAsia"/>
                <w:b/>
                <w:szCs w:val="21"/>
                <w:lang w:val="zh-CN"/>
              </w:rPr>
              <w:t>序号</w:t>
            </w:r>
          </w:p>
        </w:tc>
        <w:tc>
          <w:tcPr>
            <w:tcW w:w="850" w:type="dxa"/>
            <w:tcBorders>
              <w:top w:val="single" w:sz="6" w:space="0" w:color="auto"/>
              <w:left w:val="single" w:sz="6" w:space="0" w:color="auto"/>
              <w:bottom w:val="single" w:sz="6" w:space="0" w:color="auto"/>
              <w:right w:val="single" w:sz="6" w:space="0" w:color="auto"/>
            </w:tcBorders>
            <w:shd w:val="clear" w:color="auto" w:fill="F2F2F2"/>
            <w:vAlign w:val="center"/>
          </w:tcPr>
          <w:p w:rsidR="00517BC6" w:rsidRPr="00145823" w:rsidRDefault="00517BC6" w:rsidP="003206CC">
            <w:pPr>
              <w:autoSpaceDE w:val="0"/>
              <w:autoSpaceDN w:val="0"/>
              <w:adjustRightInd w:val="0"/>
              <w:jc w:val="center"/>
              <w:rPr>
                <w:rFonts w:ascii="宋体" w:hAnsi="宋体" w:cs="宋体"/>
                <w:b/>
                <w:szCs w:val="21"/>
                <w:lang w:val="zh-CN"/>
              </w:rPr>
            </w:pPr>
            <w:r w:rsidRPr="00145823">
              <w:rPr>
                <w:rFonts w:ascii="宋体" w:hAnsi="宋体" w:cs="宋体" w:hint="eastAsia"/>
                <w:b/>
                <w:szCs w:val="21"/>
                <w:lang w:val="zh-CN"/>
              </w:rPr>
              <w:t>名</w:t>
            </w:r>
            <w:r w:rsidRPr="00145823">
              <w:rPr>
                <w:rFonts w:ascii="宋体" w:hAnsi="宋体" w:cs="宋体"/>
                <w:b/>
                <w:szCs w:val="21"/>
                <w:lang w:val="zh-CN"/>
              </w:rPr>
              <w:t xml:space="preserve"> </w:t>
            </w:r>
            <w:r w:rsidRPr="00145823">
              <w:rPr>
                <w:rFonts w:ascii="宋体" w:hAnsi="宋体" w:cs="宋体" w:hint="eastAsia"/>
                <w:b/>
                <w:szCs w:val="21"/>
                <w:lang w:val="zh-CN"/>
              </w:rPr>
              <w:t>称</w:t>
            </w:r>
          </w:p>
        </w:tc>
        <w:tc>
          <w:tcPr>
            <w:tcW w:w="1276" w:type="dxa"/>
            <w:tcBorders>
              <w:top w:val="single" w:sz="6" w:space="0" w:color="auto"/>
              <w:left w:val="single" w:sz="6" w:space="0" w:color="auto"/>
              <w:bottom w:val="single" w:sz="6" w:space="0" w:color="auto"/>
              <w:right w:val="single" w:sz="6" w:space="0" w:color="auto"/>
            </w:tcBorders>
            <w:shd w:val="clear" w:color="auto" w:fill="F2F2F2"/>
            <w:vAlign w:val="center"/>
          </w:tcPr>
          <w:p w:rsidR="00517BC6" w:rsidRPr="00145823" w:rsidRDefault="00517BC6" w:rsidP="003206CC">
            <w:pPr>
              <w:autoSpaceDE w:val="0"/>
              <w:autoSpaceDN w:val="0"/>
              <w:adjustRightInd w:val="0"/>
              <w:ind w:firstLine="120"/>
              <w:jc w:val="center"/>
              <w:rPr>
                <w:rFonts w:ascii="宋体" w:hAnsi="宋体" w:cs="宋体"/>
                <w:b/>
                <w:szCs w:val="21"/>
                <w:lang w:val="zh-CN"/>
              </w:rPr>
            </w:pPr>
            <w:r w:rsidRPr="00145823">
              <w:rPr>
                <w:rFonts w:ascii="宋体" w:hAnsi="宋体" w:cs="宋体" w:hint="eastAsia"/>
                <w:b/>
                <w:szCs w:val="21"/>
                <w:lang w:val="zh-CN"/>
              </w:rPr>
              <w:t>规格型号</w:t>
            </w:r>
          </w:p>
        </w:tc>
        <w:tc>
          <w:tcPr>
            <w:tcW w:w="5953" w:type="dxa"/>
            <w:tcBorders>
              <w:top w:val="single" w:sz="6" w:space="0" w:color="auto"/>
              <w:left w:val="single" w:sz="6" w:space="0" w:color="auto"/>
              <w:bottom w:val="single" w:sz="6" w:space="0" w:color="auto"/>
              <w:right w:val="single" w:sz="6" w:space="0" w:color="auto"/>
            </w:tcBorders>
            <w:shd w:val="clear" w:color="auto" w:fill="F2F2F2"/>
            <w:vAlign w:val="center"/>
          </w:tcPr>
          <w:p w:rsidR="00517BC6" w:rsidRPr="00145823" w:rsidRDefault="00517BC6" w:rsidP="003206CC">
            <w:pPr>
              <w:autoSpaceDE w:val="0"/>
              <w:autoSpaceDN w:val="0"/>
              <w:adjustRightInd w:val="0"/>
              <w:jc w:val="center"/>
              <w:rPr>
                <w:rFonts w:ascii="宋体" w:hAnsi="宋体" w:cs="宋体"/>
                <w:b/>
                <w:szCs w:val="21"/>
                <w:lang w:val="zh-CN"/>
              </w:rPr>
            </w:pPr>
            <w:r w:rsidRPr="00145823">
              <w:rPr>
                <w:rFonts w:ascii="宋体" w:hAnsi="宋体" w:cs="宋体" w:hint="eastAsia"/>
                <w:b/>
                <w:szCs w:val="21"/>
                <w:lang w:val="zh-CN"/>
              </w:rPr>
              <w:t>技术参数</w:t>
            </w:r>
          </w:p>
        </w:tc>
        <w:tc>
          <w:tcPr>
            <w:tcW w:w="448" w:type="dxa"/>
            <w:tcBorders>
              <w:top w:val="single" w:sz="6" w:space="0" w:color="auto"/>
              <w:left w:val="single" w:sz="6" w:space="0" w:color="auto"/>
              <w:bottom w:val="single" w:sz="6" w:space="0" w:color="auto"/>
              <w:right w:val="single" w:sz="6" w:space="0" w:color="auto"/>
            </w:tcBorders>
            <w:shd w:val="clear" w:color="auto" w:fill="F2F2F2"/>
            <w:vAlign w:val="center"/>
          </w:tcPr>
          <w:p w:rsidR="00517BC6" w:rsidRPr="00145823" w:rsidRDefault="00517BC6" w:rsidP="003206CC">
            <w:pPr>
              <w:autoSpaceDE w:val="0"/>
              <w:autoSpaceDN w:val="0"/>
              <w:adjustRightInd w:val="0"/>
              <w:jc w:val="center"/>
              <w:rPr>
                <w:rFonts w:ascii="宋体" w:hAnsi="宋体" w:cs="宋体"/>
                <w:b/>
                <w:szCs w:val="21"/>
                <w:lang w:val="zh-CN"/>
              </w:rPr>
            </w:pPr>
            <w:r w:rsidRPr="00145823">
              <w:rPr>
                <w:rFonts w:ascii="宋体" w:hAnsi="宋体" w:cs="宋体" w:hint="eastAsia"/>
                <w:b/>
                <w:szCs w:val="21"/>
                <w:lang w:val="zh-CN"/>
              </w:rPr>
              <w:t>单</w:t>
            </w:r>
            <w:r w:rsidRPr="00145823">
              <w:rPr>
                <w:rFonts w:ascii="宋体" w:hAnsi="宋体" w:cs="宋体"/>
                <w:b/>
                <w:szCs w:val="21"/>
                <w:lang w:val="zh-CN"/>
              </w:rPr>
              <w:t xml:space="preserve"> </w:t>
            </w:r>
            <w:r w:rsidRPr="00145823">
              <w:rPr>
                <w:rFonts w:ascii="宋体" w:hAnsi="宋体" w:cs="宋体" w:hint="eastAsia"/>
                <w:b/>
                <w:szCs w:val="21"/>
                <w:lang w:val="zh-CN"/>
              </w:rPr>
              <w:t>位</w:t>
            </w:r>
          </w:p>
        </w:tc>
        <w:tc>
          <w:tcPr>
            <w:tcW w:w="518" w:type="dxa"/>
            <w:tcBorders>
              <w:top w:val="single" w:sz="6" w:space="0" w:color="auto"/>
              <w:left w:val="single" w:sz="6" w:space="0" w:color="auto"/>
              <w:bottom w:val="single" w:sz="6" w:space="0" w:color="auto"/>
              <w:right w:val="single" w:sz="6" w:space="0" w:color="auto"/>
            </w:tcBorders>
            <w:shd w:val="clear" w:color="auto" w:fill="F2F2F2"/>
            <w:vAlign w:val="center"/>
          </w:tcPr>
          <w:p w:rsidR="00517BC6" w:rsidRPr="00145823" w:rsidRDefault="00517BC6" w:rsidP="003206CC">
            <w:pPr>
              <w:autoSpaceDE w:val="0"/>
              <w:autoSpaceDN w:val="0"/>
              <w:adjustRightInd w:val="0"/>
              <w:jc w:val="center"/>
              <w:rPr>
                <w:rFonts w:ascii="宋体" w:hAnsi="宋体" w:cs="宋体"/>
                <w:b/>
                <w:szCs w:val="21"/>
                <w:lang w:val="zh-CN"/>
              </w:rPr>
            </w:pPr>
            <w:r w:rsidRPr="00145823">
              <w:rPr>
                <w:rFonts w:ascii="宋体" w:hAnsi="宋体" w:cs="宋体" w:hint="eastAsia"/>
                <w:b/>
                <w:szCs w:val="21"/>
                <w:lang w:val="zh-CN"/>
              </w:rPr>
              <w:t>数</w:t>
            </w:r>
            <w:r w:rsidRPr="00145823">
              <w:rPr>
                <w:rFonts w:ascii="宋体" w:hAnsi="宋体" w:cs="宋体"/>
                <w:b/>
                <w:szCs w:val="21"/>
                <w:lang w:val="zh-CN"/>
              </w:rPr>
              <w:t xml:space="preserve"> </w:t>
            </w:r>
            <w:r w:rsidRPr="00145823">
              <w:rPr>
                <w:rFonts w:ascii="宋体" w:hAnsi="宋体" w:cs="宋体" w:hint="eastAsia"/>
                <w:b/>
                <w:szCs w:val="21"/>
                <w:lang w:val="zh-CN"/>
              </w:rPr>
              <w:t>量</w:t>
            </w:r>
          </w:p>
        </w:tc>
        <w:tc>
          <w:tcPr>
            <w:tcW w:w="1183" w:type="dxa"/>
            <w:tcBorders>
              <w:top w:val="single" w:sz="6" w:space="0" w:color="auto"/>
              <w:left w:val="single" w:sz="6" w:space="0" w:color="auto"/>
              <w:bottom w:val="single" w:sz="6" w:space="0" w:color="auto"/>
              <w:right w:val="single" w:sz="6" w:space="0" w:color="auto"/>
            </w:tcBorders>
            <w:shd w:val="clear" w:color="auto" w:fill="F2F2F2"/>
            <w:vAlign w:val="center"/>
          </w:tcPr>
          <w:p w:rsidR="00517BC6" w:rsidRPr="00145823" w:rsidRDefault="00517BC6" w:rsidP="003206CC">
            <w:pPr>
              <w:autoSpaceDE w:val="0"/>
              <w:autoSpaceDN w:val="0"/>
              <w:adjustRightInd w:val="0"/>
              <w:jc w:val="center"/>
              <w:rPr>
                <w:rFonts w:ascii="宋体" w:hAnsi="宋体" w:cs="宋体"/>
                <w:b/>
                <w:szCs w:val="21"/>
                <w:lang w:val="zh-CN"/>
              </w:rPr>
            </w:pPr>
            <w:r w:rsidRPr="00145823">
              <w:rPr>
                <w:rFonts w:ascii="宋体" w:hAnsi="宋体" w:cs="宋体" w:hint="eastAsia"/>
                <w:b/>
                <w:szCs w:val="21"/>
                <w:lang w:val="zh-CN"/>
              </w:rPr>
              <w:t>单价</w:t>
            </w:r>
          </w:p>
        </w:tc>
        <w:tc>
          <w:tcPr>
            <w:tcW w:w="1134" w:type="dxa"/>
            <w:tcBorders>
              <w:top w:val="single" w:sz="6" w:space="0" w:color="auto"/>
              <w:left w:val="single" w:sz="6" w:space="0" w:color="auto"/>
              <w:bottom w:val="single" w:sz="6" w:space="0" w:color="auto"/>
              <w:right w:val="single" w:sz="6" w:space="0" w:color="auto"/>
            </w:tcBorders>
            <w:shd w:val="clear" w:color="auto" w:fill="F2F2F2"/>
            <w:vAlign w:val="center"/>
          </w:tcPr>
          <w:p w:rsidR="00517BC6" w:rsidRPr="00145823" w:rsidRDefault="00517BC6" w:rsidP="003206CC">
            <w:pPr>
              <w:autoSpaceDE w:val="0"/>
              <w:autoSpaceDN w:val="0"/>
              <w:adjustRightInd w:val="0"/>
              <w:ind w:firstLine="120"/>
              <w:jc w:val="center"/>
              <w:rPr>
                <w:rFonts w:ascii="宋体" w:hAnsi="宋体" w:cs="宋体"/>
                <w:b/>
                <w:szCs w:val="21"/>
                <w:lang w:val="zh-CN"/>
              </w:rPr>
            </w:pPr>
            <w:r w:rsidRPr="00145823">
              <w:rPr>
                <w:rFonts w:ascii="宋体" w:hAnsi="宋体" w:cs="宋体" w:hint="eastAsia"/>
                <w:b/>
                <w:szCs w:val="21"/>
                <w:lang w:val="zh-CN"/>
              </w:rPr>
              <w:t>总价</w:t>
            </w:r>
          </w:p>
        </w:tc>
        <w:tc>
          <w:tcPr>
            <w:tcW w:w="1471" w:type="dxa"/>
            <w:tcBorders>
              <w:top w:val="single" w:sz="6" w:space="0" w:color="auto"/>
              <w:left w:val="single" w:sz="6" w:space="0" w:color="auto"/>
              <w:bottom w:val="single" w:sz="6" w:space="0" w:color="auto"/>
              <w:right w:val="single" w:sz="6" w:space="0" w:color="auto"/>
            </w:tcBorders>
            <w:shd w:val="clear" w:color="auto" w:fill="F2F2F2"/>
            <w:vAlign w:val="center"/>
          </w:tcPr>
          <w:p w:rsidR="00517BC6" w:rsidRPr="00145823" w:rsidRDefault="00517BC6" w:rsidP="003206CC">
            <w:pPr>
              <w:autoSpaceDE w:val="0"/>
              <w:autoSpaceDN w:val="0"/>
              <w:adjustRightInd w:val="0"/>
              <w:ind w:left="120" w:hanging="120"/>
              <w:jc w:val="center"/>
              <w:rPr>
                <w:rFonts w:ascii="宋体" w:hAnsi="宋体" w:cs="宋体"/>
                <w:b/>
                <w:szCs w:val="21"/>
                <w:lang w:val="zh-CN"/>
              </w:rPr>
            </w:pPr>
            <w:r w:rsidRPr="00145823">
              <w:rPr>
                <w:rFonts w:ascii="宋体" w:hAnsi="宋体" w:cs="宋体" w:hint="eastAsia"/>
                <w:b/>
                <w:szCs w:val="21"/>
                <w:lang w:val="zh-CN"/>
              </w:rPr>
              <w:t>厂家</w:t>
            </w:r>
          </w:p>
        </w:tc>
      </w:tr>
      <w:tr w:rsidR="00517BC6" w:rsidRPr="00145823" w:rsidTr="003206CC">
        <w:trPr>
          <w:trHeight w:val="20"/>
        </w:trPr>
        <w:tc>
          <w:tcPr>
            <w:tcW w:w="534"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Pr="00145823" w:rsidRDefault="00517BC6" w:rsidP="003206CC">
            <w:pPr>
              <w:autoSpaceDE w:val="0"/>
              <w:autoSpaceDN w:val="0"/>
              <w:adjustRightInd w:val="0"/>
              <w:jc w:val="center"/>
              <w:rPr>
                <w:rFonts w:ascii="宋体" w:hAnsi="宋体" w:cs="宋体"/>
                <w:b/>
                <w:szCs w:val="21"/>
              </w:rPr>
            </w:pPr>
            <w:r w:rsidRPr="00145823">
              <w:rPr>
                <w:rFonts w:ascii="宋体" w:hAnsi="宋体" w:cs="宋体" w:hint="eastAsia"/>
                <w:bCs/>
                <w:szCs w:val="21"/>
              </w:rPr>
              <w:t>1</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Pr="00145823" w:rsidRDefault="00517BC6" w:rsidP="003206CC">
            <w:pPr>
              <w:autoSpaceDE w:val="0"/>
              <w:autoSpaceDN w:val="0"/>
              <w:adjustRightInd w:val="0"/>
              <w:jc w:val="center"/>
              <w:rPr>
                <w:rFonts w:ascii="宋体" w:hAnsi="宋体" w:cs="宋体"/>
                <w:b/>
                <w:szCs w:val="21"/>
                <w:lang w:val="zh-CN"/>
              </w:rPr>
            </w:pPr>
            <w:r w:rsidRPr="00145823">
              <w:rPr>
                <w:rFonts w:ascii="宋体" w:hAnsi="宋体" w:cs="宋体" w:hint="eastAsia"/>
                <w:color w:val="000000"/>
                <w:szCs w:val="21"/>
              </w:rPr>
              <w:t>防雷与接地系统</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Default="00517BC6" w:rsidP="003206CC">
            <w:pPr>
              <w:jc w:val="center"/>
              <w:rPr>
                <w:rFonts w:ascii="宋体" w:hAnsi="宋体" w:cs="宋体"/>
                <w:color w:val="000000"/>
                <w:sz w:val="22"/>
              </w:rPr>
            </w:pPr>
            <w:r>
              <w:rPr>
                <w:rFonts w:ascii="宋体" w:hAnsi="宋体" w:cs="宋体" w:hint="eastAsia"/>
                <w:color w:val="000000"/>
                <w:sz w:val="22"/>
              </w:rPr>
              <w:t>扬博</w:t>
            </w:r>
            <w:r>
              <w:rPr>
                <w:rFonts w:hint="eastAsia"/>
                <w:color w:val="000000"/>
                <w:sz w:val="22"/>
              </w:rPr>
              <w:t>TSPD-B+C80RM</w:t>
            </w:r>
          </w:p>
        </w:tc>
        <w:tc>
          <w:tcPr>
            <w:tcW w:w="5953" w:type="dxa"/>
            <w:tcBorders>
              <w:top w:val="single" w:sz="6" w:space="0" w:color="auto"/>
              <w:left w:val="single" w:sz="6" w:space="0" w:color="auto"/>
              <w:bottom w:val="single" w:sz="6" w:space="0" w:color="auto"/>
              <w:right w:val="single" w:sz="6" w:space="0" w:color="auto"/>
            </w:tcBorders>
            <w:shd w:val="clear" w:color="auto" w:fill="auto"/>
          </w:tcPr>
          <w:p w:rsidR="00517BC6" w:rsidRPr="00145823" w:rsidRDefault="00517BC6" w:rsidP="003206CC">
            <w:pPr>
              <w:rPr>
                <w:rFonts w:ascii="宋体" w:hAnsi="宋体" w:cs="宋体"/>
                <w:szCs w:val="21"/>
              </w:rPr>
            </w:pPr>
            <w:r w:rsidRPr="00145823">
              <w:rPr>
                <w:rFonts w:ascii="宋体" w:hAnsi="宋体" w:cs="宋体" w:hint="eastAsia"/>
                <w:szCs w:val="21"/>
              </w:rPr>
              <w:t>机房防雷与接地系统是机房设备安全的重要保证。根据机房所处位置情况本项目主要对雷电感应加以保护，避免雷击时给机房各区电气线路带来过压损坏。</w:t>
            </w:r>
          </w:p>
          <w:p w:rsidR="00517BC6" w:rsidRPr="00145823" w:rsidRDefault="00517BC6" w:rsidP="003206CC">
            <w:pPr>
              <w:rPr>
                <w:rFonts w:ascii="宋体" w:hAnsi="宋体" w:cs="宋体"/>
                <w:szCs w:val="21"/>
              </w:rPr>
            </w:pPr>
            <w:r w:rsidRPr="00145823">
              <w:rPr>
                <w:rFonts w:ascii="宋体" w:hAnsi="宋体" w:cs="宋体" w:hint="eastAsia"/>
                <w:szCs w:val="21"/>
              </w:rPr>
              <w:t>1、防雷</w:t>
            </w:r>
          </w:p>
          <w:p w:rsidR="00517BC6" w:rsidRPr="00145823" w:rsidRDefault="00517BC6" w:rsidP="003206CC">
            <w:pPr>
              <w:rPr>
                <w:rFonts w:ascii="宋体" w:hAnsi="宋体" w:cs="宋体"/>
                <w:szCs w:val="21"/>
              </w:rPr>
            </w:pPr>
            <w:r w:rsidRPr="00145823">
              <w:rPr>
                <w:rFonts w:ascii="宋体" w:hAnsi="宋体" w:cs="宋体" w:hint="eastAsia"/>
                <w:szCs w:val="21"/>
              </w:rPr>
              <w:t>（1）在机房市电输入配电柜内安装B级防雷器（机房电源总进线），作为电源系统第一级防雷，对雷电脉冲电流进行初级泄放。</w:t>
            </w:r>
          </w:p>
          <w:p w:rsidR="00517BC6" w:rsidRPr="00145823" w:rsidRDefault="00517BC6" w:rsidP="003206CC">
            <w:pPr>
              <w:rPr>
                <w:rFonts w:ascii="宋体" w:hAnsi="宋体" w:cs="宋体"/>
                <w:szCs w:val="21"/>
              </w:rPr>
            </w:pPr>
            <w:r w:rsidRPr="00145823">
              <w:rPr>
                <w:rFonts w:ascii="宋体" w:hAnsi="宋体" w:cs="宋体" w:hint="eastAsia"/>
                <w:szCs w:val="21"/>
              </w:rPr>
              <w:t>（2）在UPS输出配电柜内增加B级防雷器，作为电源系统第二级防雷，对雷电脉冲电流进行二级泄放。</w:t>
            </w:r>
          </w:p>
          <w:p w:rsidR="00517BC6" w:rsidRPr="00145823" w:rsidRDefault="00517BC6" w:rsidP="003206CC">
            <w:pPr>
              <w:rPr>
                <w:rFonts w:ascii="宋体" w:hAnsi="宋体" w:cs="宋体"/>
                <w:szCs w:val="21"/>
              </w:rPr>
            </w:pPr>
            <w:r w:rsidRPr="00145823">
              <w:rPr>
                <w:rFonts w:ascii="宋体" w:hAnsi="宋体" w:cs="宋体" w:hint="eastAsia"/>
                <w:szCs w:val="21"/>
              </w:rPr>
              <w:t>（3）在电源列头柜内增加C级防雷器，作为电源系统第三级防雷，对雷电脉冲电流进行三级泄放。</w:t>
            </w:r>
          </w:p>
          <w:p w:rsidR="00517BC6" w:rsidRPr="00145823" w:rsidRDefault="00517BC6" w:rsidP="003206CC">
            <w:pPr>
              <w:rPr>
                <w:rFonts w:ascii="宋体" w:hAnsi="宋体" w:cs="宋体"/>
                <w:szCs w:val="21"/>
              </w:rPr>
            </w:pPr>
            <w:r w:rsidRPr="00145823">
              <w:rPr>
                <w:rFonts w:ascii="宋体" w:hAnsi="宋体" w:cs="宋体" w:hint="eastAsia"/>
                <w:szCs w:val="21"/>
              </w:rPr>
              <w:t>2、接地工程</w:t>
            </w:r>
          </w:p>
          <w:p w:rsidR="00517BC6" w:rsidRPr="00145823" w:rsidRDefault="00517BC6" w:rsidP="003206CC">
            <w:pPr>
              <w:rPr>
                <w:rFonts w:ascii="宋体" w:hAnsi="宋体" w:cs="宋体"/>
                <w:szCs w:val="21"/>
              </w:rPr>
            </w:pPr>
            <w:r w:rsidRPr="00145823">
              <w:rPr>
                <w:rFonts w:ascii="宋体" w:hAnsi="宋体" w:cs="宋体" w:hint="eastAsia"/>
                <w:szCs w:val="21"/>
              </w:rPr>
              <w:t>（1）机房计算机专用直流地、交流工作地、安全保护地、防雷保护地共用一组接地装置，即采用联合接地方式，联合接地电阻做到≤1Ω。</w:t>
            </w:r>
          </w:p>
          <w:p w:rsidR="00517BC6" w:rsidRPr="00145823" w:rsidRDefault="00517BC6" w:rsidP="003206CC">
            <w:pPr>
              <w:rPr>
                <w:rFonts w:ascii="宋体" w:hAnsi="宋体" w:cs="宋体"/>
                <w:szCs w:val="21"/>
              </w:rPr>
            </w:pPr>
            <w:r w:rsidRPr="00145823">
              <w:rPr>
                <w:rFonts w:ascii="宋体" w:hAnsi="宋体" w:cs="宋体" w:hint="eastAsia"/>
                <w:szCs w:val="21"/>
              </w:rPr>
              <w:t>（2）等电位接地铜排安装，分别在机房地板下装设30×3mm铜排，作为各种防雷器的泄流汇接母排，然后采用35mm2的多股接地线接入作为共用地网系统。并在防静电活动地板下敷设30*0.3mm铜箔，构成1200*1200mm矩形网格。</w:t>
            </w:r>
          </w:p>
          <w:p w:rsidR="00517BC6" w:rsidRPr="00145823" w:rsidRDefault="00517BC6" w:rsidP="003206CC">
            <w:pPr>
              <w:rPr>
                <w:rFonts w:ascii="宋体" w:hAnsi="宋体" w:cs="宋体"/>
                <w:szCs w:val="21"/>
              </w:rPr>
            </w:pPr>
            <w:r w:rsidRPr="00145823">
              <w:rPr>
                <w:rFonts w:ascii="宋体" w:hAnsi="宋体" w:cs="宋体" w:hint="eastAsia"/>
                <w:szCs w:val="21"/>
              </w:rPr>
              <w:t>（3）计算机以及一切微电子设备需直流接地的设备用ZR-BVR 6 mm2导线接入直流网格。</w:t>
            </w:r>
          </w:p>
          <w:p w:rsidR="00517BC6" w:rsidRPr="00145823" w:rsidRDefault="00517BC6" w:rsidP="003206CC">
            <w:pPr>
              <w:rPr>
                <w:rFonts w:ascii="宋体" w:hAnsi="宋体" w:cs="宋体"/>
                <w:szCs w:val="21"/>
              </w:rPr>
            </w:pPr>
            <w:r w:rsidRPr="00145823">
              <w:rPr>
                <w:rFonts w:ascii="宋体" w:hAnsi="宋体" w:cs="宋体" w:hint="eastAsia"/>
                <w:szCs w:val="21"/>
              </w:rPr>
              <w:t>（4）安全保护地，采用TN-S三相五线制线供电制式，机房配电柜</w:t>
            </w:r>
            <w:r w:rsidRPr="00145823">
              <w:rPr>
                <w:rFonts w:ascii="宋体" w:hAnsi="宋体" w:cs="宋体" w:hint="eastAsia"/>
                <w:szCs w:val="21"/>
              </w:rPr>
              <w:lastRenderedPageBreak/>
              <w:t>用五芯电缆从大楼总配电室引至，其中一根PE线即为安全保护地线，采用独立接地。</w:t>
            </w:r>
          </w:p>
          <w:p w:rsidR="00517BC6" w:rsidRPr="00145823" w:rsidRDefault="00517BC6" w:rsidP="003206CC">
            <w:pPr>
              <w:autoSpaceDE w:val="0"/>
              <w:autoSpaceDN w:val="0"/>
              <w:adjustRightInd w:val="0"/>
              <w:rPr>
                <w:rFonts w:ascii="宋体" w:hAnsi="宋体" w:cs="宋体"/>
                <w:b/>
                <w:szCs w:val="21"/>
                <w:lang w:val="zh-CN"/>
              </w:rPr>
            </w:pPr>
            <w:r w:rsidRPr="00145823">
              <w:rPr>
                <w:rFonts w:ascii="宋体" w:hAnsi="宋体" w:cs="宋体" w:hint="eastAsia"/>
                <w:szCs w:val="21"/>
              </w:rPr>
              <w:t>（5）交流工作接地，根据机房的供电制式，采用TN-S三相五线制线供电制式，机房配电柜用五芯电缆从大楼总配电室引至，其中一根PE线即为交流工作地线，采用独立接地。</w:t>
            </w:r>
          </w:p>
        </w:tc>
        <w:tc>
          <w:tcPr>
            <w:tcW w:w="448"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Pr="00145823" w:rsidRDefault="00517BC6" w:rsidP="003206CC">
            <w:pPr>
              <w:autoSpaceDE w:val="0"/>
              <w:autoSpaceDN w:val="0"/>
              <w:adjustRightInd w:val="0"/>
              <w:jc w:val="center"/>
              <w:rPr>
                <w:rFonts w:ascii="宋体" w:hAnsi="宋体" w:cs="宋体"/>
                <w:bCs/>
                <w:szCs w:val="21"/>
              </w:rPr>
            </w:pPr>
            <w:r w:rsidRPr="00145823">
              <w:rPr>
                <w:rFonts w:ascii="宋体" w:hAnsi="宋体" w:cs="宋体" w:hint="eastAsia"/>
                <w:bCs/>
                <w:szCs w:val="21"/>
              </w:rPr>
              <w:lastRenderedPageBreak/>
              <w:t>项</w:t>
            </w:r>
          </w:p>
        </w:tc>
        <w:tc>
          <w:tcPr>
            <w:tcW w:w="518"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Pr="00145823" w:rsidRDefault="00517BC6" w:rsidP="003206CC">
            <w:pPr>
              <w:autoSpaceDE w:val="0"/>
              <w:autoSpaceDN w:val="0"/>
              <w:adjustRightInd w:val="0"/>
              <w:jc w:val="center"/>
              <w:rPr>
                <w:rFonts w:ascii="宋体" w:hAnsi="宋体" w:cs="宋体"/>
                <w:bCs/>
                <w:szCs w:val="21"/>
              </w:rPr>
            </w:pPr>
            <w:r w:rsidRPr="00145823">
              <w:rPr>
                <w:rFonts w:ascii="宋体" w:hAnsi="宋体" w:cs="宋体" w:hint="eastAsia"/>
                <w:bCs/>
                <w:szCs w:val="21"/>
              </w:rPr>
              <w:t>1</w:t>
            </w:r>
          </w:p>
        </w:tc>
        <w:tc>
          <w:tcPr>
            <w:tcW w:w="1183"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Default="00517BC6" w:rsidP="003206CC">
            <w:pPr>
              <w:jc w:val="center"/>
              <w:rPr>
                <w:rFonts w:ascii="宋体" w:eastAsia="宋体" w:hAnsi="宋体" w:cs="宋体"/>
                <w:color w:val="000000"/>
                <w:sz w:val="21"/>
                <w:szCs w:val="21"/>
              </w:rPr>
            </w:pPr>
            <w:r>
              <w:rPr>
                <w:rFonts w:hint="eastAsia"/>
                <w:color w:val="000000"/>
                <w:sz w:val="21"/>
                <w:szCs w:val="21"/>
              </w:rPr>
              <w:t>17960.00</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Default="00517BC6" w:rsidP="003206CC">
            <w:pPr>
              <w:jc w:val="center"/>
              <w:rPr>
                <w:rFonts w:ascii="宋体" w:eastAsia="宋体" w:hAnsi="宋体" w:cs="宋体"/>
                <w:color w:val="000000"/>
                <w:sz w:val="21"/>
                <w:szCs w:val="21"/>
              </w:rPr>
            </w:pPr>
            <w:r>
              <w:rPr>
                <w:rFonts w:hint="eastAsia"/>
                <w:color w:val="000000"/>
                <w:sz w:val="21"/>
                <w:szCs w:val="21"/>
              </w:rPr>
              <w:t>17960.00</w:t>
            </w:r>
          </w:p>
        </w:tc>
        <w:tc>
          <w:tcPr>
            <w:tcW w:w="1471"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Pr="00145823" w:rsidRDefault="00517BC6" w:rsidP="003206CC">
            <w:pPr>
              <w:jc w:val="center"/>
              <w:rPr>
                <w:rFonts w:ascii="宋体" w:hAnsi="宋体"/>
                <w:szCs w:val="21"/>
              </w:rPr>
            </w:pPr>
            <w:r w:rsidRPr="00145823">
              <w:rPr>
                <w:rFonts w:ascii="宋体" w:hAnsi="宋体" w:cs="宋体" w:hint="eastAsia"/>
                <w:szCs w:val="21"/>
              </w:rPr>
              <w:t>产地：中国郑州</w:t>
            </w:r>
          </w:p>
          <w:p w:rsidR="00517BC6" w:rsidRPr="00145823" w:rsidRDefault="00517BC6" w:rsidP="003206CC">
            <w:pPr>
              <w:jc w:val="center"/>
              <w:rPr>
                <w:rFonts w:ascii="宋体" w:hAnsi="宋体"/>
                <w:szCs w:val="21"/>
              </w:rPr>
            </w:pPr>
          </w:p>
          <w:p w:rsidR="00517BC6" w:rsidRPr="00145823" w:rsidRDefault="00517BC6" w:rsidP="003206CC">
            <w:pPr>
              <w:jc w:val="center"/>
              <w:rPr>
                <w:rFonts w:ascii="宋体" w:hAnsi="宋体" w:cs="宋体"/>
                <w:szCs w:val="21"/>
              </w:rPr>
            </w:pPr>
            <w:r w:rsidRPr="00145823">
              <w:rPr>
                <w:rFonts w:ascii="宋体" w:hAnsi="宋体" w:cs="宋体" w:hint="eastAsia"/>
                <w:szCs w:val="21"/>
              </w:rPr>
              <w:t>厂家：河南扬博防雷科技有限公司</w:t>
            </w:r>
          </w:p>
        </w:tc>
      </w:tr>
      <w:tr w:rsidR="00517BC6" w:rsidRPr="00145823" w:rsidTr="003206CC">
        <w:trPr>
          <w:trHeight w:val="20"/>
        </w:trPr>
        <w:tc>
          <w:tcPr>
            <w:tcW w:w="534"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Pr="00145823" w:rsidRDefault="00517BC6" w:rsidP="003206CC">
            <w:pPr>
              <w:autoSpaceDE w:val="0"/>
              <w:autoSpaceDN w:val="0"/>
              <w:adjustRightInd w:val="0"/>
              <w:jc w:val="center"/>
              <w:rPr>
                <w:rFonts w:ascii="宋体" w:hAnsi="宋体" w:cs="宋体"/>
                <w:b/>
                <w:szCs w:val="21"/>
                <w:lang w:val="zh-CN"/>
              </w:rPr>
            </w:pPr>
            <w:r w:rsidRPr="00145823">
              <w:rPr>
                <w:rFonts w:ascii="宋体" w:hAnsi="宋体" w:cs="宋体" w:hint="eastAsia"/>
                <w:bCs/>
                <w:szCs w:val="21"/>
              </w:rPr>
              <w:lastRenderedPageBreak/>
              <w:t>2</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Pr="00145823" w:rsidRDefault="00517BC6" w:rsidP="003206CC">
            <w:pPr>
              <w:autoSpaceDE w:val="0"/>
              <w:autoSpaceDN w:val="0"/>
              <w:adjustRightInd w:val="0"/>
              <w:jc w:val="center"/>
              <w:rPr>
                <w:rFonts w:ascii="宋体" w:hAnsi="宋体" w:cs="宋体"/>
                <w:b/>
                <w:szCs w:val="21"/>
                <w:lang w:val="zh-CN"/>
              </w:rPr>
            </w:pPr>
            <w:r w:rsidRPr="00145823">
              <w:rPr>
                <w:rFonts w:ascii="宋体" w:hAnsi="宋体" w:cs="宋体" w:hint="eastAsia"/>
                <w:szCs w:val="21"/>
              </w:rPr>
              <w:t>新风系统</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Default="00517BC6" w:rsidP="003206CC">
            <w:pPr>
              <w:jc w:val="center"/>
              <w:rPr>
                <w:rFonts w:ascii="宋体" w:hAnsi="宋体" w:cs="宋体"/>
                <w:color w:val="000000"/>
                <w:sz w:val="22"/>
              </w:rPr>
            </w:pPr>
            <w:r>
              <w:rPr>
                <w:rFonts w:ascii="宋体" w:hAnsi="宋体" w:cs="宋体" w:hint="eastAsia"/>
                <w:color w:val="000000"/>
                <w:sz w:val="22"/>
              </w:rPr>
              <w:t>艾锐斯</w:t>
            </w:r>
            <w:r>
              <w:rPr>
                <w:rFonts w:hint="eastAsia"/>
                <w:color w:val="000000"/>
                <w:sz w:val="22"/>
              </w:rPr>
              <w:t>AXHQ-150D</w:t>
            </w:r>
          </w:p>
        </w:tc>
        <w:tc>
          <w:tcPr>
            <w:tcW w:w="5953" w:type="dxa"/>
            <w:tcBorders>
              <w:top w:val="single" w:sz="6" w:space="0" w:color="auto"/>
              <w:left w:val="single" w:sz="6" w:space="0" w:color="auto"/>
              <w:bottom w:val="single" w:sz="6" w:space="0" w:color="auto"/>
              <w:right w:val="single" w:sz="6" w:space="0" w:color="auto"/>
            </w:tcBorders>
            <w:shd w:val="clear" w:color="auto" w:fill="auto"/>
          </w:tcPr>
          <w:p w:rsidR="00517BC6" w:rsidRPr="00145823" w:rsidRDefault="00517BC6" w:rsidP="003206CC">
            <w:pPr>
              <w:rPr>
                <w:rFonts w:ascii="宋体" w:hAnsi="宋体" w:cs="宋体"/>
                <w:szCs w:val="21"/>
              </w:rPr>
            </w:pPr>
            <w:r w:rsidRPr="00145823">
              <w:rPr>
                <w:rFonts w:ascii="宋体" w:hAnsi="宋体" w:cs="宋体" w:hint="eastAsia"/>
                <w:szCs w:val="21"/>
              </w:rPr>
              <w:t>配置1台1500m³/h风量新风机组，为给机房提供足够的新鲜空气，同时维持对外的空气正压差，防止室外的灰尘进入机房，所以必须要有足够的新风。安装新风系统也有助于机房空调制冷气流循环，起到机房降温和节能效果。</w:t>
            </w:r>
          </w:p>
          <w:p w:rsidR="00517BC6" w:rsidRPr="00145823" w:rsidRDefault="00517BC6" w:rsidP="003206CC">
            <w:pPr>
              <w:rPr>
                <w:rFonts w:ascii="宋体" w:hAnsi="宋体" w:cs="宋体"/>
                <w:szCs w:val="21"/>
              </w:rPr>
            </w:pPr>
            <w:r w:rsidRPr="00145823">
              <w:rPr>
                <w:rFonts w:ascii="宋体" w:hAnsi="宋体" w:cs="宋体" w:hint="eastAsia"/>
                <w:szCs w:val="21"/>
              </w:rPr>
              <w:t>新风机具有强中弱三档控制，另配定时启、停装置，时间可调节。同时，新风机整体噪音不能过高，安装新风机时在主机外壳及钣金件结合处使用长效密封材料降低噪音。考虑消防需要，风管及管道的保温、消声材料和粘结剂，选用非燃烧材料或阻燃材料。新风机有标准的通信接口，可以用环境动力监控系统来控制。室外风口配置防雨水装置。</w:t>
            </w:r>
          </w:p>
          <w:p w:rsidR="00517BC6" w:rsidRPr="00145823" w:rsidRDefault="00517BC6" w:rsidP="003206CC">
            <w:pPr>
              <w:rPr>
                <w:rFonts w:ascii="宋体" w:hAnsi="宋体" w:cs="宋体"/>
                <w:szCs w:val="21"/>
              </w:rPr>
            </w:pPr>
            <w:r w:rsidRPr="00145823">
              <w:rPr>
                <w:rFonts w:ascii="宋体" w:hAnsi="宋体" w:cs="宋体" w:hint="eastAsia"/>
                <w:szCs w:val="21"/>
              </w:rPr>
              <w:t>1、新风机指标如下：</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(1)风量1500/1200/900m³/h三速控制。</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(2)功率450W,电源要求220V/50HZ。</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(3)机外静压350Pa。</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(4)热回收效率制冷时75/76/79%，热回收效率制热时76/77/79%。</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(5)噪音40分贝</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(6)主机具备智能控制系统可实现在线监测电脑远程控制。为了避免噪音影响，主机出厂时外包消音棉；为了保证主机能够顺利实现安装，主机为超薄型新风机，1500风量主机静压为350Pa。</w:t>
            </w:r>
          </w:p>
          <w:p w:rsidR="00517BC6" w:rsidRPr="00145823" w:rsidRDefault="00517BC6" w:rsidP="003206CC">
            <w:pPr>
              <w:autoSpaceDE w:val="0"/>
              <w:autoSpaceDN w:val="0"/>
              <w:adjustRightInd w:val="0"/>
              <w:rPr>
                <w:rFonts w:ascii="宋体" w:hAnsi="宋体" w:cs="宋体"/>
                <w:b/>
                <w:szCs w:val="21"/>
                <w:lang w:val="zh-CN"/>
              </w:rPr>
            </w:pPr>
            <w:r w:rsidRPr="00145823">
              <w:rPr>
                <w:rFonts w:ascii="宋体" w:hAnsi="宋体" w:cs="宋体" w:hint="eastAsia"/>
                <w:szCs w:val="21"/>
              </w:rPr>
              <w:t>新风机采用双向换气，新风量等量置换，一体化设计减少维护工作量。节能要求：内置静止热交换器，冷热负荷（室内）不受新风影响，大幅度降低新风处理所需的能量，实现高效节能。</w:t>
            </w:r>
          </w:p>
        </w:tc>
        <w:tc>
          <w:tcPr>
            <w:tcW w:w="448"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Pr="00145823" w:rsidRDefault="00517BC6" w:rsidP="003206CC">
            <w:pPr>
              <w:autoSpaceDE w:val="0"/>
              <w:autoSpaceDN w:val="0"/>
              <w:adjustRightInd w:val="0"/>
              <w:jc w:val="center"/>
              <w:rPr>
                <w:rFonts w:ascii="宋体" w:hAnsi="宋体" w:cs="宋体"/>
                <w:bCs/>
                <w:szCs w:val="21"/>
              </w:rPr>
            </w:pPr>
            <w:r w:rsidRPr="00145823">
              <w:rPr>
                <w:rFonts w:ascii="宋体" w:hAnsi="宋体" w:cs="宋体" w:hint="eastAsia"/>
                <w:bCs/>
                <w:szCs w:val="21"/>
              </w:rPr>
              <w:t>项</w:t>
            </w:r>
          </w:p>
        </w:tc>
        <w:tc>
          <w:tcPr>
            <w:tcW w:w="518"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Pr="00145823" w:rsidRDefault="00517BC6" w:rsidP="003206CC">
            <w:pPr>
              <w:autoSpaceDE w:val="0"/>
              <w:autoSpaceDN w:val="0"/>
              <w:adjustRightInd w:val="0"/>
              <w:jc w:val="center"/>
              <w:rPr>
                <w:rFonts w:ascii="宋体" w:hAnsi="宋体" w:cs="宋体"/>
                <w:bCs/>
                <w:szCs w:val="21"/>
              </w:rPr>
            </w:pPr>
            <w:r w:rsidRPr="00145823">
              <w:rPr>
                <w:rFonts w:ascii="宋体" w:hAnsi="宋体" w:cs="宋体" w:hint="eastAsia"/>
                <w:bCs/>
                <w:szCs w:val="21"/>
              </w:rPr>
              <w:t>1</w:t>
            </w:r>
          </w:p>
        </w:tc>
        <w:tc>
          <w:tcPr>
            <w:tcW w:w="1183"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Default="00517BC6" w:rsidP="003206CC">
            <w:pPr>
              <w:jc w:val="center"/>
              <w:rPr>
                <w:rFonts w:ascii="宋体" w:eastAsia="宋体" w:hAnsi="宋体" w:cs="宋体"/>
                <w:color w:val="000000"/>
                <w:sz w:val="21"/>
                <w:szCs w:val="21"/>
              </w:rPr>
            </w:pPr>
            <w:r>
              <w:rPr>
                <w:rFonts w:hint="eastAsia"/>
                <w:color w:val="000000"/>
                <w:sz w:val="21"/>
                <w:szCs w:val="21"/>
              </w:rPr>
              <w:t>34500.00</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Default="00517BC6" w:rsidP="003206CC">
            <w:pPr>
              <w:jc w:val="center"/>
              <w:rPr>
                <w:rFonts w:ascii="宋体" w:eastAsia="宋体" w:hAnsi="宋体" w:cs="宋体"/>
                <w:color w:val="000000"/>
                <w:sz w:val="21"/>
                <w:szCs w:val="21"/>
              </w:rPr>
            </w:pPr>
            <w:r>
              <w:rPr>
                <w:rFonts w:hint="eastAsia"/>
                <w:color w:val="000000"/>
                <w:sz w:val="21"/>
                <w:szCs w:val="21"/>
              </w:rPr>
              <w:t>34500.00</w:t>
            </w:r>
          </w:p>
        </w:tc>
        <w:tc>
          <w:tcPr>
            <w:tcW w:w="1471"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Pr="00145823" w:rsidRDefault="00517BC6" w:rsidP="003206CC">
            <w:pPr>
              <w:jc w:val="center"/>
              <w:rPr>
                <w:rFonts w:ascii="宋体" w:hAnsi="宋体"/>
              </w:rPr>
            </w:pPr>
            <w:r w:rsidRPr="00145823">
              <w:rPr>
                <w:rFonts w:ascii="宋体" w:hAnsi="宋体" w:cs="宋体" w:hint="eastAsia"/>
              </w:rPr>
              <w:t>产地：中国台州</w:t>
            </w:r>
          </w:p>
          <w:p w:rsidR="00517BC6" w:rsidRPr="00145823" w:rsidRDefault="00517BC6" w:rsidP="003206CC">
            <w:pPr>
              <w:jc w:val="center"/>
              <w:rPr>
                <w:rFonts w:ascii="宋体" w:hAnsi="宋体"/>
              </w:rPr>
            </w:pPr>
          </w:p>
          <w:p w:rsidR="00517BC6" w:rsidRPr="00145823" w:rsidRDefault="00517BC6" w:rsidP="003206CC">
            <w:pPr>
              <w:jc w:val="center"/>
              <w:rPr>
                <w:rFonts w:ascii="宋体" w:hAnsi="宋体"/>
              </w:rPr>
            </w:pPr>
          </w:p>
          <w:p w:rsidR="00517BC6" w:rsidRPr="00145823" w:rsidRDefault="00517BC6" w:rsidP="003206CC">
            <w:pPr>
              <w:jc w:val="center"/>
              <w:rPr>
                <w:rFonts w:ascii="宋体" w:hAnsi="宋体" w:cs="宋体"/>
              </w:rPr>
            </w:pPr>
            <w:r w:rsidRPr="00145823">
              <w:rPr>
                <w:rFonts w:ascii="宋体" w:hAnsi="宋体" w:cs="宋体" w:hint="eastAsia"/>
              </w:rPr>
              <w:t>厂家：台州艾锐斯环境设备科技有限公司</w:t>
            </w:r>
          </w:p>
        </w:tc>
      </w:tr>
      <w:tr w:rsidR="00517BC6" w:rsidRPr="00145823" w:rsidTr="003206CC">
        <w:trPr>
          <w:trHeight w:val="20"/>
        </w:trPr>
        <w:tc>
          <w:tcPr>
            <w:tcW w:w="534"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Pr="00145823" w:rsidRDefault="00517BC6" w:rsidP="003206CC">
            <w:pPr>
              <w:jc w:val="center"/>
              <w:rPr>
                <w:rFonts w:ascii="宋体" w:hAnsi="宋体" w:cs="宋体"/>
                <w:b/>
                <w:szCs w:val="21"/>
                <w:lang w:val="zh-CN"/>
              </w:rPr>
            </w:pPr>
            <w:r w:rsidRPr="00145823">
              <w:rPr>
                <w:rFonts w:ascii="宋体" w:hAnsi="宋体" w:cs="宋体" w:hint="eastAsia"/>
                <w:color w:val="000000"/>
                <w:szCs w:val="21"/>
              </w:rPr>
              <w:lastRenderedPageBreak/>
              <w:t>3</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Pr="00145823" w:rsidRDefault="00517BC6" w:rsidP="003206CC">
            <w:pPr>
              <w:jc w:val="center"/>
              <w:rPr>
                <w:rFonts w:ascii="宋体" w:hAnsi="宋体" w:cs="宋体"/>
                <w:b/>
                <w:szCs w:val="21"/>
                <w:lang w:val="zh-CN"/>
              </w:rPr>
            </w:pPr>
            <w:r w:rsidRPr="00145823">
              <w:rPr>
                <w:rFonts w:ascii="宋体" w:hAnsi="宋体" w:cs="宋体" w:hint="eastAsia"/>
                <w:color w:val="000000"/>
                <w:szCs w:val="21"/>
              </w:rPr>
              <w:t>消防报警及灭火系统</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Default="00517BC6" w:rsidP="003206CC">
            <w:pPr>
              <w:jc w:val="center"/>
              <w:rPr>
                <w:rFonts w:ascii="宋体" w:hAnsi="宋体" w:cs="宋体"/>
                <w:color w:val="000000"/>
                <w:sz w:val="22"/>
              </w:rPr>
            </w:pPr>
            <w:r>
              <w:rPr>
                <w:rFonts w:ascii="宋体" w:hAnsi="宋体" w:cs="宋体" w:hint="eastAsia"/>
                <w:color w:val="000000"/>
                <w:sz w:val="22"/>
              </w:rPr>
              <w:t>福尔盾</w:t>
            </w:r>
            <w:r>
              <w:rPr>
                <w:rFonts w:hint="eastAsia"/>
                <w:color w:val="000000"/>
                <w:sz w:val="22"/>
              </w:rPr>
              <w:t>GQQ90*2/2.5-GSF</w:t>
            </w:r>
          </w:p>
        </w:tc>
        <w:tc>
          <w:tcPr>
            <w:tcW w:w="5953" w:type="dxa"/>
            <w:tcBorders>
              <w:top w:val="single" w:sz="6" w:space="0" w:color="auto"/>
              <w:left w:val="single" w:sz="6" w:space="0" w:color="auto"/>
              <w:bottom w:val="single" w:sz="6" w:space="0" w:color="auto"/>
              <w:right w:val="single" w:sz="6" w:space="0" w:color="auto"/>
            </w:tcBorders>
            <w:shd w:val="clear" w:color="auto" w:fill="auto"/>
          </w:tcPr>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消防报警系统覆盖机房全区域，设温感、烟感结合报警探测方式。火灾自动报警系统设有自动和手动两种触发装置。报警主机采用壁挂式液晶显示报警器（联动型），容量要满足系统要求，主机布置在操作监控室。区域火灾报警控制器要能显示出报警的地点和时间，并能通过模块联动其它设备（如配电柜、消防广播、灭火系统等等）。一旦有火灾发生，系统将发出联动信号切断空调、新风等设备的电源。其它控制模块、急停按钮、声光报警器、标示灯等数量和功能均按系统需要配备。</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当火灾发生时，感烟探测器报警后，火灾控制器发出火警预警声、光报警信号。但此时不启动灭火程序。当同一防护区的感温探测器与感烟探测器同时报警时，控制器发出声光报警信号。在手动或自动启动灭火程序喷淋前，总控制台发出指令，通知人员撤离，并发出联动控制信号，自动切断机房配电柜供电电源，即切断非消防电源供电的用电设备。如：空调机、新风机、照明等设备供电电源。上述设备供电与消防系统的联动过程，是采用电源配电柜主断路器的分励脱扣作远距离分断。配电柜主开关均装有分励脱扣器和辅助接点，另外紧急跳闸按钮在必要时可手动切断进线电源。机房内的消防设施用电电源由UPS提供。</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（1）气体灭火要求</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灭火剂贮存压力2.5MPa（20℃）；最大工作压力4.2 MPa ；灭火剂充装密度≤1.15 kg/L。</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用于灭火装置部件的安装固定和保护，其后部下面设有进线孔，供外部设备进线用，正面设喷嘴孔。每瓶含一个先导自启动瓶头阀。</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（2）报警系统方案</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工作层设温感和烟感报警器。防止误报、自动灭火保护区报警探测器由智能光电感烟探测器和智能感温探测器组合报警。报警主</w:t>
            </w:r>
            <w:r w:rsidRPr="00145823">
              <w:rPr>
                <w:rFonts w:ascii="宋体" w:hAnsi="宋体" w:cs="宋体" w:hint="eastAsia"/>
                <w:szCs w:val="21"/>
              </w:rPr>
              <w:lastRenderedPageBreak/>
              <w:t>机采用壁挂式联动汉字液晶显示一体机，单防区型。并在机房出入口的位置安装声光报警器、喷洒指示灯、紧急启停按钮。</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（3）机房排烟系统</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由于用的是气体消防，配置事故排烟系统，排烟量为3500m³/h。</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（4）机房泄压系统</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由于用的是气体消防，在主机房和配电室设置泄压系统。</w:t>
            </w:r>
          </w:p>
          <w:p w:rsidR="00517BC6" w:rsidRPr="00145823" w:rsidRDefault="00517BC6" w:rsidP="003206CC">
            <w:pPr>
              <w:autoSpaceDE w:val="0"/>
              <w:autoSpaceDN w:val="0"/>
              <w:adjustRightInd w:val="0"/>
              <w:rPr>
                <w:rFonts w:ascii="宋体" w:hAnsi="宋体" w:cs="宋体"/>
                <w:b/>
                <w:szCs w:val="21"/>
                <w:lang w:val="zh-CN"/>
              </w:rPr>
            </w:pPr>
            <w:r w:rsidRPr="00145823">
              <w:rPr>
                <w:rFonts w:ascii="宋体" w:hAnsi="宋体" w:cs="宋体" w:hint="eastAsia"/>
                <w:szCs w:val="21"/>
              </w:rPr>
              <w:t>（5）烟感、温感按设计在吊顶上、吊顶下、地板下分三层布置，数量每样15个，药剂量245KG，已提供设计图纸及详细清单，控制箱按两个防区配置。</w:t>
            </w:r>
          </w:p>
        </w:tc>
        <w:tc>
          <w:tcPr>
            <w:tcW w:w="448"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Pr="00145823" w:rsidRDefault="00517BC6" w:rsidP="003206CC">
            <w:pPr>
              <w:autoSpaceDE w:val="0"/>
              <w:autoSpaceDN w:val="0"/>
              <w:adjustRightInd w:val="0"/>
              <w:jc w:val="center"/>
              <w:rPr>
                <w:rFonts w:ascii="宋体" w:hAnsi="宋体" w:cs="宋体"/>
                <w:bCs/>
                <w:szCs w:val="21"/>
              </w:rPr>
            </w:pPr>
            <w:r w:rsidRPr="00145823">
              <w:rPr>
                <w:rFonts w:ascii="宋体" w:hAnsi="宋体" w:cs="宋体" w:hint="eastAsia"/>
                <w:bCs/>
                <w:szCs w:val="21"/>
              </w:rPr>
              <w:lastRenderedPageBreak/>
              <w:t>项</w:t>
            </w:r>
          </w:p>
        </w:tc>
        <w:tc>
          <w:tcPr>
            <w:tcW w:w="518"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Pr="00145823" w:rsidRDefault="00517BC6" w:rsidP="003206CC">
            <w:pPr>
              <w:autoSpaceDE w:val="0"/>
              <w:autoSpaceDN w:val="0"/>
              <w:adjustRightInd w:val="0"/>
              <w:jc w:val="center"/>
              <w:rPr>
                <w:rFonts w:ascii="宋体" w:hAnsi="宋体" w:cs="宋体"/>
                <w:bCs/>
                <w:szCs w:val="21"/>
              </w:rPr>
            </w:pPr>
            <w:r w:rsidRPr="00145823">
              <w:rPr>
                <w:rFonts w:ascii="宋体" w:hAnsi="宋体" w:cs="宋体" w:hint="eastAsia"/>
                <w:bCs/>
                <w:szCs w:val="21"/>
              </w:rPr>
              <w:t>1</w:t>
            </w:r>
          </w:p>
        </w:tc>
        <w:tc>
          <w:tcPr>
            <w:tcW w:w="1183"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Default="00517BC6" w:rsidP="003206CC">
            <w:pPr>
              <w:jc w:val="center"/>
              <w:rPr>
                <w:rFonts w:ascii="宋体" w:eastAsia="宋体" w:hAnsi="宋体" w:cs="宋体"/>
                <w:color w:val="000000"/>
                <w:sz w:val="21"/>
                <w:szCs w:val="21"/>
              </w:rPr>
            </w:pPr>
            <w:r>
              <w:rPr>
                <w:rFonts w:hint="eastAsia"/>
                <w:color w:val="000000"/>
                <w:sz w:val="21"/>
                <w:szCs w:val="21"/>
              </w:rPr>
              <w:t>62000.00</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Default="00517BC6" w:rsidP="003206CC">
            <w:pPr>
              <w:jc w:val="center"/>
              <w:rPr>
                <w:rFonts w:ascii="宋体" w:eastAsia="宋体" w:hAnsi="宋体" w:cs="宋体"/>
                <w:color w:val="000000"/>
                <w:sz w:val="21"/>
                <w:szCs w:val="21"/>
              </w:rPr>
            </w:pPr>
            <w:r>
              <w:rPr>
                <w:rFonts w:hint="eastAsia"/>
                <w:color w:val="000000"/>
                <w:sz w:val="21"/>
                <w:szCs w:val="21"/>
              </w:rPr>
              <w:t>62000.00</w:t>
            </w:r>
          </w:p>
        </w:tc>
        <w:tc>
          <w:tcPr>
            <w:tcW w:w="1471"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Pr="00145823" w:rsidRDefault="00517BC6" w:rsidP="003206CC">
            <w:pPr>
              <w:jc w:val="center"/>
              <w:rPr>
                <w:rFonts w:ascii="宋体" w:hAnsi="宋体"/>
              </w:rPr>
            </w:pPr>
            <w:r w:rsidRPr="00145823">
              <w:rPr>
                <w:rFonts w:ascii="宋体" w:hAnsi="宋体" w:cs="宋体" w:hint="eastAsia"/>
              </w:rPr>
              <w:t>产地：中国兰考</w:t>
            </w:r>
          </w:p>
          <w:p w:rsidR="00517BC6" w:rsidRPr="00145823" w:rsidRDefault="00517BC6" w:rsidP="003206CC">
            <w:pPr>
              <w:jc w:val="center"/>
              <w:rPr>
                <w:rFonts w:ascii="宋体" w:hAnsi="宋体"/>
              </w:rPr>
            </w:pPr>
          </w:p>
          <w:p w:rsidR="00517BC6" w:rsidRPr="00145823" w:rsidRDefault="00517BC6" w:rsidP="003206CC">
            <w:pPr>
              <w:jc w:val="center"/>
              <w:rPr>
                <w:rFonts w:ascii="宋体" w:hAnsi="宋体"/>
              </w:rPr>
            </w:pPr>
          </w:p>
          <w:p w:rsidR="00517BC6" w:rsidRPr="00145823" w:rsidRDefault="00517BC6" w:rsidP="003206CC">
            <w:pPr>
              <w:jc w:val="center"/>
              <w:rPr>
                <w:rFonts w:ascii="宋体" w:hAnsi="宋体" w:cs="宋体"/>
              </w:rPr>
            </w:pPr>
            <w:r w:rsidRPr="00145823">
              <w:rPr>
                <w:rFonts w:ascii="宋体" w:hAnsi="宋体" w:cs="宋体" w:hint="eastAsia"/>
              </w:rPr>
              <w:t>厂家：河南福尔盾消防科技有限公司</w:t>
            </w:r>
          </w:p>
        </w:tc>
      </w:tr>
      <w:tr w:rsidR="00517BC6" w:rsidRPr="00145823" w:rsidTr="003206CC">
        <w:trPr>
          <w:trHeight w:val="20"/>
        </w:trPr>
        <w:tc>
          <w:tcPr>
            <w:tcW w:w="534"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Pr="00145823" w:rsidRDefault="00517BC6" w:rsidP="003206CC">
            <w:pPr>
              <w:jc w:val="center"/>
              <w:rPr>
                <w:rFonts w:ascii="宋体" w:hAnsi="宋体" w:cs="宋体"/>
                <w:color w:val="000000"/>
                <w:szCs w:val="21"/>
              </w:rPr>
            </w:pPr>
            <w:r w:rsidRPr="00145823">
              <w:rPr>
                <w:rFonts w:ascii="宋体" w:hAnsi="宋体" w:cs="宋体" w:hint="eastAsia"/>
                <w:color w:val="000000"/>
                <w:szCs w:val="21"/>
              </w:rPr>
              <w:lastRenderedPageBreak/>
              <w:t>4</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Pr="00145823" w:rsidRDefault="00517BC6" w:rsidP="003206CC">
            <w:pPr>
              <w:jc w:val="center"/>
              <w:rPr>
                <w:rFonts w:ascii="宋体" w:hAnsi="宋体" w:cs="宋体"/>
                <w:color w:val="000000"/>
                <w:szCs w:val="21"/>
              </w:rPr>
            </w:pPr>
            <w:r w:rsidRPr="00145823">
              <w:rPr>
                <w:rFonts w:ascii="宋体" w:hAnsi="宋体" w:cs="宋体" w:hint="eastAsia"/>
                <w:color w:val="000000"/>
                <w:szCs w:val="21"/>
              </w:rPr>
              <w:t>UPS供电配系统</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Default="00517BC6" w:rsidP="003206CC">
            <w:pPr>
              <w:jc w:val="center"/>
              <w:rPr>
                <w:rFonts w:ascii="宋体" w:hAnsi="宋体" w:cs="宋体"/>
                <w:color w:val="000000"/>
                <w:sz w:val="22"/>
              </w:rPr>
            </w:pPr>
            <w:r>
              <w:rPr>
                <w:rFonts w:ascii="宋体" w:hAnsi="宋体" w:cs="宋体" w:hint="eastAsia"/>
                <w:color w:val="000000"/>
                <w:sz w:val="22"/>
              </w:rPr>
              <w:t>德塔森特</w:t>
            </w:r>
            <w:r>
              <w:rPr>
                <w:rFonts w:hint="eastAsia"/>
                <w:color w:val="000000"/>
                <w:sz w:val="22"/>
              </w:rPr>
              <w:t>DT03-LDUD250D2462</w:t>
            </w:r>
          </w:p>
        </w:tc>
        <w:tc>
          <w:tcPr>
            <w:tcW w:w="5953" w:type="dxa"/>
            <w:tcBorders>
              <w:top w:val="single" w:sz="6" w:space="0" w:color="auto"/>
              <w:left w:val="single" w:sz="6" w:space="0" w:color="auto"/>
              <w:bottom w:val="single" w:sz="6" w:space="0" w:color="auto"/>
              <w:right w:val="single" w:sz="6" w:space="0" w:color="auto"/>
            </w:tcBorders>
            <w:shd w:val="clear" w:color="auto" w:fill="auto"/>
          </w:tcPr>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采用精密型UPS配电综合柜一台，配置3块30KVA功率模块，并支持在线扩容，UPS容量最大可扩充到120KVA，可根据未来业务增长需求，实现平滑升级，边成长边投资。后备系统配置96节12V 100AH铅酸电池，满足120分钟以上的后备时间。</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一、精密型UPS配电综合柜</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1、系统要求</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（1）交流精密配电柜(AC380)；交流输入电压：三相380V(323～418) V；输入频率：50Hz±2.5Hz。</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 xml:space="preserve">（2）交流精密配电柜总输入回路采用交流塑壳断路器作为保护元器件，各输出分路采用交流微型断路器作为保护元器件；配置容量、数量如下：列头柜主路输入250A/3P空开1个，标配消防脱扣，支路32A/1P空开42个，UPS输入输出200A/3P空开2个，维修旁路200A/4P空开1个，精密空调63A/3P空开4个。                                                                                                                                                                                                                                                                                                                                                                                                                                                                                                                                                                                                                                                                                                                                                                   </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（3）精密配电柜参数与通道机柜外观、喷涂工艺及尺寸保持一致。</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2、外观结构要求</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（1）精密配电柜的结构设计保证操作、运行安全可靠、维修和检查方便，各电气元器件工作时产生的热量、电弧、冲击、振动、</w:t>
            </w:r>
            <w:r w:rsidRPr="00145823">
              <w:rPr>
                <w:rFonts w:ascii="宋体" w:hAnsi="宋体" w:cs="宋体" w:hint="eastAsia"/>
                <w:szCs w:val="21"/>
              </w:rPr>
              <w:lastRenderedPageBreak/>
              <w:t>磁场或电场不影响其他电器元件的正常工作。</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 xml:space="preserve">（2）精密配电柜采用全封闭结构，具有侧板、底板、顶板、背板和前门。 </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（3）柜内布线合理、规整，带电线端头连接合理并有明显的危险标志。</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（4）柜内开关接线端子适合连接硬、软铜导线，并保证维持适合于电器元件和电路的额定电流、短路电流强度所需要的接触压力。接线端子预留足够的接线孔，数量满足设计图纸中的多条电缆并联的连接要求。</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（5）列头配电柜及其附属部件、涂覆层、标志、饰物等均采用难燃或不燃材料。</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（6）表面处理：柜体表面喷粉厚度100μm,满足防腐、防锈、防火、光洁、色泽均匀、无流挂、不露底、无起泡、无裂。</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3、安装要求</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（1）交流精密配电柜的输入与输出断路器之间全部采用汇流排连接，汇流排用热缩套管包封，三相采用黄绿红三色区分。</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（2）交流精密配电柜的两路进线零线（N线）排分开独立设置，且与柜体绝缘。柜内设置一块保护地排，且与柜体外壳连通，零线排及保护地排开孔的孔径和数量按所有断路器数量而定。</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（3）支持完成4套UPS插槽与UPS输入、UPS输出的并联端接。</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4、监测及告警要求</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采用10寸电容式触摸触摸屏，最大存数容量可以达到64M，可热拔插端子，分辨率为1024*768ppi；触摸屏具备RS485通讯接口，实现远程监控；精密配电柜告警系统可向上级监控中心发送告警数据，同时发出声光告警。</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（2）触摸屏具有液晶显示，数据显示采用国家法定计量单位。功率因数数据显示小数点位数2位，其它监测量1位，显示内容包括</w:t>
            </w:r>
            <w:r w:rsidRPr="00145823">
              <w:rPr>
                <w:rFonts w:ascii="宋体" w:hAnsi="宋体" w:cs="宋体" w:hint="eastAsia"/>
                <w:szCs w:val="21"/>
              </w:rPr>
              <w:lastRenderedPageBreak/>
              <w:t>每个监控电路实时数据、实时告警（如设备本身故障、供电系统电压/频率故障）、相关设定的参数（通信参数如地址、波特率、校验方式，告警阈值参数如电压、频率上下限）和厂商信息。</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（3）精密配电柜内设置精密监控系统作为各种电气参数监测与告警装置。</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（4）精密监控系统具体监控内容包括总输入电流、总输入电压、总输入有功功率、总输入电量计量、各输出分路电流、输入电源故障、分路开关状态、各分路电量计量以及电能质量情况等。</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（5）所有监控信息及告警数据、故障记录具备本地储存功能，历史数据在系统完全无电状况下能继续保存。</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6）总进线参数：可同时监控输入端的三相相电压、三相线电压、三相有功功率、总有功功率三相、三相无功功率、总无功功率、三相视在功率、总视在功率、分相电能、总电能、温度、湿度、零线电流、零地电压、谐波含量，总开关工作状态。阀值预设、配电系统图。</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（7）各支路参数：电压、电流、有功功率、无功功率、视在功率、电能、谐波含量、开关状态、阀值预设。</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（8）通过第三方监控：HMI可以提供发RS485/232或以太网口可以进入各种以MODBUS通讯协议三方智能设备，本系统可以通过IP地址进行直接访问，真正的做到远程监控。</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5、电气连接性能</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（1）交流精密配电柜具有中性线装置和保护接地装置，保护接地装置与精密配电柜的金属柜及柜门的接地螺钉之间具有可靠的电气连接，其连接电阻值0.1Ω。</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 xml:space="preserve">（2）柜内所有电缆均符合YD/T1173的要求，各连接电缆的线径满足设计载流量的要求；断路器接线端子满足设计图纸所标识电缆规格的连接要求。电缆和母线的绝缘层或外护套颜色符合YD/T </w:t>
            </w:r>
            <w:r w:rsidRPr="00145823">
              <w:rPr>
                <w:rFonts w:ascii="宋体" w:hAnsi="宋体" w:cs="宋体" w:hint="eastAsia"/>
                <w:szCs w:val="21"/>
              </w:rPr>
              <w:lastRenderedPageBreak/>
              <w:t>585 的要求。</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6、电气防护性能</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（1）绝缘电阻，柜内各带电回路（该回路不直接接地）对地（或柜体）绝缘电阻≥10MΩ（500V 兆欧表测量1min后读数）。</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（2）绝缘强度，柜内各带电回路对地（或柜体）以及两个非电气连接的带电回路之间，能承受2500V、50Hz 正弦试验电压1min，不出现击穿或飞弧现象，漏电流≤10mA。</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（3）浪涌装置：柜内配置B+C级浪涌保护器件。</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二、UPS功率模块</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第一部分系统要求</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（1）采用可热插拔式的模块化UPS功率模块，单个功率模块的容量为30KVA。</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（2）电池管理：UPS具备电池单体浮充电压、均充电压、放电终止电压最高和最低点可设置功能；电池组最大充电电流、最大电池放电时间及最大均充时间可设置功能；并可根据设置的值实现告警。</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 xml:space="preserve">（3）完全切断输入干扰, 电池转换时间为0ms。 </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（4）UPS具备蓄电池标称电源可调节功能，以提高电源系统供电安全性。</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（5）旁路开关：具有自动静态旁路开关和手动维护旁路开关。</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（6）恢复正常后自动与电网并列。转换时间为0ms，静态旁路具有状态控制功能,旁路故障时系统避免由逆变器向旁路的转换。</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（7）UPS 输出可承受100%之三相不平衡负载，在负载任一相缺相下，系统可继续运转, 增加使用上之方便性。</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（8）单体放电终止电压最高（默认单体1.80V）和最低点（1.75V）可设置，UPS根据电池放电情况自动控制单体放电终止电压，以</w:t>
            </w:r>
            <w:r w:rsidRPr="00145823">
              <w:rPr>
                <w:rFonts w:ascii="宋体" w:hAnsi="宋体" w:cs="宋体" w:hint="eastAsia"/>
                <w:szCs w:val="21"/>
              </w:rPr>
              <w:lastRenderedPageBreak/>
              <w:t>保证电池寿命。</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2、主要技术性能</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(1)相数：三相五线。</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(2)输入频率范围（Hz）：45～55/ 55～65。</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(3)输入功率因数0.99。</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(4)输入电流谐波成分：3.5% 。</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(5)输出电压（Vac）380(或400/415)±1%。</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(6)输出功因</w:t>
            </w:r>
            <w:r w:rsidRPr="00145823">
              <w:rPr>
                <w:rFonts w:ascii="宋体" w:hAnsi="宋体" w:cs="宋体" w:hint="eastAsia"/>
                <w:szCs w:val="21"/>
              </w:rPr>
              <w:tab/>
              <w:t>0.9 。</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(7)切换时间（ms）：0 。</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(8)整机效率</w:t>
            </w:r>
            <w:r w:rsidRPr="00145823">
              <w:rPr>
                <w:rFonts w:ascii="宋体" w:hAnsi="宋体" w:cs="宋体" w:hint="eastAsia"/>
                <w:szCs w:val="21"/>
              </w:rPr>
              <w:tab/>
              <w:t xml:space="preserve">50%负载，≥94% ；100%负载，≥94%。 </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(9)过载能力</w:t>
            </w:r>
            <w:r w:rsidRPr="00145823">
              <w:rPr>
                <w:rFonts w:ascii="宋体" w:hAnsi="宋体" w:cs="宋体" w:hint="eastAsia"/>
                <w:szCs w:val="21"/>
              </w:rPr>
              <w:tab/>
              <w:t>负载≤110%，60min；≤125%，10min；≤150%，1min。</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（10）通信功能:干接点、RS232、RS485、SNMP卡(可选)。</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（11）平均无故障时间（MTBF） ≥150000 h，故障平均修复时间（MTTR） ≤1小时。</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3、监控与通信系统要求</w:t>
            </w:r>
            <w:r w:rsidRPr="00145823">
              <w:rPr>
                <w:rFonts w:ascii="宋体" w:hAnsi="宋体" w:cs="宋体" w:hint="eastAsia"/>
                <w:szCs w:val="21"/>
              </w:rPr>
              <w:tab/>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（1）每台UPS 具有独立控制系统，面板为LCD 液晶显示屏中文英文可切换显示。LCD 显示内容包括：当前日期、时间、有关运行参数及历史事件记录等。</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（2）每个功率模块具有独立的LCD显示，可直观查看单个功率模块各项参数指标。</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（3）监控系统包括但不局限于以下保护和报警功能：</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输入三相交流电源断电报警；</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主电路过流保护，浪涌电流抑制保护；</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限流、过载的快速保护；</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过压、欠压保护；</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lastRenderedPageBreak/>
              <w:t>熔丝熔断显示和报警；</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故障报警和信号指示。</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（4）通信系统：系统配置标准RS232/RS485 通信接口，提供开放的通信协议及配套软件，通过机房动力监控系统能够方便的将UPS 的运行状态、主要运行参数进行实时采集。</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三、蓄电池与电池架</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1、主要技术性能</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（1）型号：12V 100AH。</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（2）外观：电池外观无污渍、无变形、无裂纹、无漏液、电池的极性、标志及代号清晰完整。</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（3）▲重量：29.5KG。</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（4）设计浮充寿命：10年以上。</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（5）气密性：能承受50KPa正压或负压而不破裂、不开胶，压力释放后壳体无残余变形。</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（6）防爆性能：充电过程中，遇到明火，内部不引爆，不引燃。</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（7）封口剂性能：环境温度在-30℃~+65℃之间，封口剂无裂纹与溢流现象。</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（8）容量保存率：完全充电的蓄电池，在25±2°的环境中，静置28天后，其容量保持率在98%C10以上（12V）/ 97%以上（2V）。</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（9）密封反应效率：98%以上。</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（10）电池间连接电压降≤5mV。</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（11）蓄电池的安全阀有自动开启和关闭的功能，开阀压是10--49kPa，闭阀压是4--16kPa。</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（12）蓄电池内阻：≤3mΩ（12V） / ≤0.2mΩ（2V）。</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（13）蓄电池标配防漏液措施，具备防碰撞及控制蓄电池有效安</w:t>
            </w:r>
            <w:r w:rsidRPr="00145823">
              <w:rPr>
                <w:rFonts w:ascii="宋体" w:hAnsi="宋体" w:cs="宋体" w:hint="eastAsia"/>
                <w:szCs w:val="21"/>
              </w:rPr>
              <w:lastRenderedPageBreak/>
              <w:t>装距离的设计。</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（14）电池架可安装32节电池，包含电池之间连接线缆BVR 70平方，直流空开 200A/3P。</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四、PDU</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1、主要技术性能</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输入电压：200V ～264V，32A接线盒输入，输出12*10A国标孔，4*16A国标孔，2*10A国标（五孔），共18位，带指示灯，黑色铝壳，竖安装。</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2、在温度为80℃土2℃加热箱放置1H后，经过压力20N的压缩试验之后，产品不损坏。</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3、在温度为125℃土2℃加热箱放置1H后，经过球压在试验之后，插座插孔周围正面部件压痕直径（mm）小于1.2。</w:t>
            </w:r>
          </w:p>
        </w:tc>
        <w:tc>
          <w:tcPr>
            <w:tcW w:w="448"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Pr="00145823" w:rsidRDefault="00517BC6" w:rsidP="003206CC">
            <w:pPr>
              <w:autoSpaceDE w:val="0"/>
              <w:autoSpaceDN w:val="0"/>
              <w:adjustRightInd w:val="0"/>
              <w:jc w:val="center"/>
              <w:rPr>
                <w:rFonts w:ascii="宋体" w:hAnsi="宋体" w:cs="宋体"/>
                <w:bCs/>
                <w:szCs w:val="21"/>
              </w:rPr>
            </w:pPr>
            <w:r w:rsidRPr="00145823">
              <w:rPr>
                <w:rFonts w:ascii="宋体" w:hAnsi="宋体" w:cs="宋体" w:hint="eastAsia"/>
                <w:bCs/>
                <w:szCs w:val="21"/>
              </w:rPr>
              <w:lastRenderedPageBreak/>
              <w:t>套</w:t>
            </w:r>
          </w:p>
        </w:tc>
        <w:tc>
          <w:tcPr>
            <w:tcW w:w="518"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Pr="00145823" w:rsidRDefault="00517BC6" w:rsidP="003206CC">
            <w:pPr>
              <w:autoSpaceDE w:val="0"/>
              <w:autoSpaceDN w:val="0"/>
              <w:adjustRightInd w:val="0"/>
              <w:jc w:val="center"/>
              <w:rPr>
                <w:rFonts w:ascii="宋体" w:hAnsi="宋体" w:cs="宋体"/>
                <w:bCs/>
                <w:szCs w:val="21"/>
              </w:rPr>
            </w:pPr>
            <w:r w:rsidRPr="00145823">
              <w:rPr>
                <w:rFonts w:ascii="宋体" w:hAnsi="宋体" w:cs="宋体" w:hint="eastAsia"/>
                <w:bCs/>
                <w:szCs w:val="21"/>
              </w:rPr>
              <w:t>1</w:t>
            </w:r>
          </w:p>
        </w:tc>
        <w:tc>
          <w:tcPr>
            <w:tcW w:w="1183"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Default="00517BC6" w:rsidP="003206CC">
            <w:pPr>
              <w:jc w:val="center"/>
              <w:rPr>
                <w:rFonts w:ascii="宋体" w:eastAsia="宋体" w:hAnsi="宋体" w:cs="宋体"/>
                <w:color w:val="000000"/>
                <w:sz w:val="21"/>
                <w:szCs w:val="21"/>
              </w:rPr>
            </w:pPr>
            <w:r>
              <w:rPr>
                <w:rFonts w:hint="eastAsia"/>
                <w:color w:val="000000"/>
                <w:sz w:val="21"/>
                <w:szCs w:val="21"/>
              </w:rPr>
              <w:t>349500.00</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Default="00517BC6" w:rsidP="003206CC">
            <w:pPr>
              <w:jc w:val="center"/>
              <w:rPr>
                <w:rFonts w:ascii="宋体" w:eastAsia="宋体" w:hAnsi="宋体" w:cs="宋体"/>
                <w:color w:val="000000"/>
                <w:sz w:val="21"/>
                <w:szCs w:val="21"/>
              </w:rPr>
            </w:pPr>
            <w:r>
              <w:rPr>
                <w:rFonts w:hint="eastAsia"/>
                <w:color w:val="000000"/>
                <w:sz w:val="21"/>
                <w:szCs w:val="21"/>
              </w:rPr>
              <w:t>349500.00</w:t>
            </w:r>
          </w:p>
        </w:tc>
        <w:tc>
          <w:tcPr>
            <w:tcW w:w="1471"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Pr="00145823" w:rsidRDefault="00517BC6" w:rsidP="003206CC">
            <w:pPr>
              <w:jc w:val="center"/>
              <w:rPr>
                <w:rFonts w:ascii="宋体" w:hAnsi="宋体"/>
                <w:szCs w:val="21"/>
              </w:rPr>
            </w:pPr>
            <w:r w:rsidRPr="00145823">
              <w:rPr>
                <w:rFonts w:ascii="宋体" w:hAnsi="宋体" w:cs="宋体" w:hint="eastAsia"/>
                <w:szCs w:val="21"/>
              </w:rPr>
              <w:t>产地：中国宁波</w:t>
            </w:r>
          </w:p>
          <w:p w:rsidR="00517BC6" w:rsidRPr="00145823" w:rsidRDefault="00517BC6" w:rsidP="003206CC">
            <w:pPr>
              <w:jc w:val="center"/>
              <w:rPr>
                <w:rFonts w:ascii="宋体" w:hAnsi="宋体"/>
                <w:szCs w:val="21"/>
              </w:rPr>
            </w:pPr>
          </w:p>
          <w:p w:rsidR="00517BC6" w:rsidRPr="00145823" w:rsidRDefault="00517BC6" w:rsidP="003206CC">
            <w:pPr>
              <w:jc w:val="center"/>
              <w:rPr>
                <w:rFonts w:ascii="宋体" w:hAnsi="宋体"/>
                <w:szCs w:val="21"/>
              </w:rPr>
            </w:pPr>
          </w:p>
          <w:p w:rsidR="00517BC6" w:rsidRPr="00145823" w:rsidRDefault="00517BC6" w:rsidP="003206CC">
            <w:pPr>
              <w:jc w:val="center"/>
              <w:rPr>
                <w:rFonts w:ascii="宋体" w:hAnsi="宋体" w:cs="宋体"/>
                <w:szCs w:val="21"/>
              </w:rPr>
            </w:pPr>
            <w:r w:rsidRPr="00145823">
              <w:rPr>
                <w:rFonts w:ascii="宋体" w:hAnsi="宋体" w:cs="宋体" w:hint="eastAsia"/>
                <w:szCs w:val="21"/>
              </w:rPr>
              <w:t>厂家：浙江德塔森特数据技术有限公司</w:t>
            </w:r>
          </w:p>
        </w:tc>
      </w:tr>
      <w:tr w:rsidR="00517BC6" w:rsidRPr="00145823" w:rsidTr="003206CC">
        <w:trPr>
          <w:trHeight w:val="20"/>
        </w:trPr>
        <w:tc>
          <w:tcPr>
            <w:tcW w:w="534"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Pr="00145823" w:rsidRDefault="00517BC6" w:rsidP="003206CC">
            <w:pPr>
              <w:jc w:val="center"/>
              <w:rPr>
                <w:rFonts w:ascii="宋体" w:hAnsi="宋体" w:cs="宋体"/>
                <w:color w:val="000000"/>
                <w:szCs w:val="21"/>
              </w:rPr>
            </w:pPr>
            <w:r w:rsidRPr="00145823">
              <w:rPr>
                <w:rFonts w:ascii="宋体" w:hAnsi="宋体" w:cs="宋体" w:hint="eastAsia"/>
                <w:color w:val="000000"/>
                <w:szCs w:val="21"/>
              </w:rPr>
              <w:lastRenderedPageBreak/>
              <w:t>5</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Pr="00145823" w:rsidRDefault="00517BC6" w:rsidP="003206CC">
            <w:pPr>
              <w:jc w:val="center"/>
              <w:rPr>
                <w:rFonts w:ascii="宋体" w:hAnsi="宋体" w:cs="宋体"/>
                <w:color w:val="000000"/>
                <w:szCs w:val="21"/>
              </w:rPr>
            </w:pPr>
            <w:r w:rsidRPr="00145823">
              <w:rPr>
                <w:rFonts w:ascii="宋体" w:hAnsi="宋体" w:cs="宋体" w:hint="eastAsia"/>
                <w:color w:val="000000"/>
                <w:szCs w:val="21"/>
              </w:rPr>
              <w:t>机柜及封闭冷通道</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Default="00517BC6" w:rsidP="003206CC">
            <w:pPr>
              <w:jc w:val="center"/>
              <w:rPr>
                <w:rFonts w:ascii="宋体" w:hAnsi="宋体" w:cs="宋体"/>
                <w:color w:val="000000"/>
                <w:sz w:val="22"/>
              </w:rPr>
            </w:pPr>
            <w:r>
              <w:rPr>
                <w:rFonts w:ascii="宋体" w:hAnsi="宋体" w:cs="宋体" w:hint="eastAsia"/>
                <w:color w:val="000000"/>
                <w:sz w:val="22"/>
              </w:rPr>
              <w:t>德塔森特</w:t>
            </w:r>
            <w:r>
              <w:rPr>
                <w:rFonts w:hint="eastAsia"/>
                <w:color w:val="000000"/>
                <w:sz w:val="22"/>
              </w:rPr>
              <w:t>DT04-DC01-624456A</w:t>
            </w:r>
          </w:p>
        </w:tc>
        <w:tc>
          <w:tcPr>
            <w:tcW w:w="5953" w:type="dxa"/>
            <w:tcBorders>
              <w:top w:val="single" w:sz="6" w:space="0" w:color="auto"/>
              <w:left w:val="single" w:sz="6" w:space="0" w:color="auto"/>
              <w:bottom w:val="single" w:sz="6" w:space="0" w:color="auto"/>
              <w:right w:val="single" w:sz="6" w:space="0" w:color="auto"/>
            </w:tcBorders>
            <w:shd w:val="clear" w:color="auto" w:fill="auto"/>
          </w:tcPr>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微模块内含15台服务器机柜，机柜尺寸：600mm(W)*1200mm(D)*2000mm(H)，本次根据场地和实际需求，设计1组封闭冷通道系统。机柜满足以下技术规范要求，并逐项满足下述产品的性能、指标。</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1、封闭冷通道</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(1)冷通道为整体模块化结构，由模块化机柜、封闭天窗、封闭移门及功能组件形成封闭冷通道。</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(2)冷通道上部顶盖采用平顶结构，比机柜顶部高300mm以上，整体要求采用模块化单元格设计。</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(3)▲活动天窗开启后冷通道的最高点为2560mm（架空地板上表面至活动天窗开启最高点）不高于2.6米，以满足正常机房层高要求。</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(4)冷通道入口高度为2008mm，不影响日常维护工作。</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(5)通道两端采用平移对开门方式设计，形成一个密封的“冷通道”空间，防止冷空气外泄并能有效导入机柜设备进风口。</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lastRenderedPageBreak/>
              <w:t>(6)▲为方便机房统一维护和管理，确保设备能够得到及时优质的售后服务，我司模块化机房主设备（机柜及封闭冷通道系统、精密型UPS综合配电柜、UPS功率模块及电池、列间精密空调、机柜PDU、动环监控)均采用同一品牌产品，已提供证明文件。</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2、模块化机柜</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(1)表面塑粉涂层标准色：RAL9005(黑色细沙)，表面喷塑厚度100µm，表面喷塑硬度2H, 附着力采用O级国际标准。柜体表层外观光洁、色泽均匀、无露底、无流积、无气泡、无裂纹、无桔皮、金属件无毛刺和锈蚀。</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(2)柜体模块化拼装结构，标准19英寸。</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(3)优质冷轧SPCC冷轧钢板，材料厚度：角规/底安装梁2.0mm，框架/横梁/理线板1.5mm，其它1.2mm。</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(4)柜体各装配部件具有一致性和互换性。</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(5)横梁前后设有模数阵列安装孔，方便角规快速前后调节安装。</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(6)▲前门单开、后门双开高密度圆形网孔门，正面无铰链外露，开有全篇幅通风网孔，开孔率为73.53%，门体两侧银色镶边门框美观大气。</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(7)前后门可根据用户需要更换为独立门锁；门锁可设定锁定和非锁定两种状态，在非锁定状态情况下，钥匙拔下时不影响正常的开关门。</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(8)柜体侧板分段式结构，方便开启，安装后平滑无突起部件。</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(9)柜体顶部两侧预留大容量进线孔，带密封毛刷，进出线口设有弧形导向装置，按网线及光纤弯曲半径设计，对网线、光纤进出线的弯曲进行有效保护，同时设有线缆固定功能，用于线缆的走线固定；配置阻燃毛刷条，保证柜体不漏风。</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(10)柜体底部全封闭分段式结构，设密封毛刷进线盖板，目字型分段式结构，根据进线容量可按需调节。</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lastRenderedPageBreak/>
              <w:t>(11)带标识刻度的交规，U类标识采用电子喷绘打标工艺，安装系列孔中的安装孔位上带有半圆形位置识别缺口，方便设备快速定位安装。</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(12)机柜前安装方孔条与柜体前框架立柱距离＞70mm，同时与前门网孔门面距离＞110mm，方孔条与柜体前框架立柱两侧密闭，当安装所有的服务器后，冷风只能通过服务器进风面板进入服务器内，经设备内部热交换后，散热到机柜背部，不会通过其他区域直接进入热通道。</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(13)柜体后部左侧设有垂直理线板设计，用于弱电网线的走线，垂直理线板开有系列扎线孔，用于扎捆理线；右侧设计强电走线板,兼容安装PDU，保证PDU插孔面不挡19英寸设备安装孔位，设接地铜条安装位，支持不同高度的接地铜条安装；接地铜条安装后不超出19英寸方孔条，不影响主设备安装及使用。</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(14)支持顶部走线，可选用顶部贴顶式大容量强弱电走线槽，强弱电隔离，用于联柜并柜后的跨柜走线。</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(15)机柜都能够平整的放置在底座上，并使用连接螺栓与底座连接固定。支持带侧板并轨安装。</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(16)柜体所有部件间均导通接地，实现可靠的电气连接。</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3、封闭天窗</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(1)▲优质冷轧SPCC钢板，支撑板/拉梁=1.5mm，其它1.2mm，5mm钢化玻璃（贴防爆膜），阻燃等级:V0级，透光率90%。</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(2)模块化拼装结构，相邻天窗共用拉梁方式，相邻天窗安装并联无缝隙。</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(3)顶部翻转板5mm钢化玻璃镶金属边框，透光率90%以上；可选固定、消防联动、自动复位等功能方式。</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(4)▲天窗翻转板免工具安装，翻转板长度与机柜宽度对应，宽度1190mm(1.2米通道），开启角度89°，占冷通道总面积85％。</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lastRenderedPageBreak/>
              <w:t>(5)配备磁力锁，磁力锁吸附力F=50kg，与消防联动，接到有源消防告警信号后，0.5秒范围内瞬速自动开启。</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(6)所有电磁锁线路连接均采用卡扣式端子连接，连接快捷、安全、可靠，无需现场端接线。</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(7)连接线路隐蔽式设计，设有专用线槽，采用盖板封闭管理，整洁、美观。</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(8)天窗所有部件间均导通接地，实现可靠的电气连接。</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4、封闭移门</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(1)优质冷轧SPCC钢板，底安装板=2.0mm，门盒立柱/安装立柱=1.5mm，其它=1.2mm。</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(2)移门采用平移对开方式。</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(3)门体采用整块12mm厚钢化玻璃，无边框。门盒三段式竖装结构，两侧铝型材镶边，设安全锁，可开启，方便管控，门盒外表面无外露安装固定螺钉。</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(4)铝型材质加强型导轨，电机驱动，配置吊轮，智慧型微电脑控制器，运行参数调节（开关门速度、开门保持时间等）。</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(5)门窗采用触摸密码锁(进）+手压按钮开关（出）。</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(6)设有用于封闭铝型材导轨的罩板，保护驱动装置。</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(7)接到有源消防告警信号后，门自动开启。</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(8)移门设有上下2对安全光眼，防夹防撞，保证人或物体在门移动行道时，门体始终保持开启状态。</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(9)整个封闭移门外体无安装固定螺钉外露，保持整体美观性。</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(10)所有线路连接均端子连接，连接安全可靠；连接线路隐蔽式设计。</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(11)移门所有部件间均导通接地，实现可靠的电气连接。</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5、通道照明</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（1）通道照明与天窗采用一体式结构；</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lastRenderedPageBreak/>
              <w:t>（2）1.5mmSPCC金属壳体，内嵌PC散光板及LED灯带，散光均匀；</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（3）基础参数：额定电压：24V；发光颜色：冷白光；所有线路连接均端子连接，连接安全可靠；开关按钮手动控制。</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6、背景照明</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（1）柜体设背景照明；</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（2）基础参数：额定电压：24V；发光颜色：绿光；所有线路连接均端子连接，连接安全可靠。</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7、通道控制箱</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（1）用于管理整个冷池的封闭移门、封闭天窗、通道照明、背景照明的电源管控等。</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（2）设电源工作指示灯，支持19英寸机架式安装。</w:t>
            </w:r>
          </w:p>
          <w:p w:rsidR="00517BC6" w:rsidRPr="00145823" w:rsidRDefault="00517BC6" w:rsidP="003206CC">
            <w:pPr>
              <w:autoSpaceDE w:val="0"/>
              <w:autoSpaceDN w:val="0"/>
              <w:adjustRightInd w:val="0"/>
              <w:rPr>
                <w:rFonts w:ascii="宋体" w:hAnsi="宋体" w:cs="宋体"/>
                <w:color w:val="000000"/>
                <w:szCs w:val="21"/>
              </w:rPr>
            </w:pPr>
            <w:r w:rsidRPr="00145823">
              <w:rPr>
                <w:rFonts w:ascii="宋体" w:hAnsi="宋体" w:cs="宋体" w:hint="eastAsia"/>
                <w:szCs w:val="21"/>
              </w:rPr>
              <w:t>（3）采用电路板及标准化接插端口易于扩展及维护，即可独立运行控制，也可与动环监控系统采集设备相连，实现进行远程监测。</w:t>
            </w:r>
          </w:p>
        </w:tc>
        <w:tc>
          <w:tcPr>
            <w:tcW w:w="448"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Pr="00145823" w:rsidRDefault="00517BC6" w:rsidP="003206CC">
            <w:pPr>
              <w:autoSpaceDE w:val="0"/>
              <w:autoSpaceDN w:val="0"/>
              <w:adjustRightInd w:val="0"/>
              <w:jc w:val="center"/>
              <w:rPr>
                <w:rFonts w:ascii="宋体" w:hAnsi="宋体" w:cs="宋体"/>
                <w:bCs/>
                <w:szCs w:val="21"/>
              </w:rPr>
            </w:pPr>
            <w:r w:rsidRPr="00145823">
              <w:rPr>
                <w:rFonts w:ascii="宋体" w:hAnsi="宋体" w:cs="宋体" w:hint="eastAsia"/>
                <w:bCs/>
                <w:szCs w:val="21"/>
              </w:rPr>
              <w:lastRenderedPageBreak/>
              <w:t>套</w:t>
            </w:r>
          </w:p>
        </w:tc>
        <w:tc>
          <w:tcPr>
            <w:tcW w:w="518"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Pr="00145823" w:rsidRDefault="00517BC6" w:rsidP="003206CC">
            <w:pPr>
              <w:autoSpaceDE w:val="0"/>
              <w:autoSpaceDN w:val="0"/>
              <w:adjustRightInd w:val="0"/>
              <w:jc w:val="center"/>
              <w:rPr>
                <w:rFonts w:ascii="宋体" w:hAnsi="宋体" w:cs="宋体"/>
                <w:bCs/>
                <w:szCs w:val="21"/>
              </w:rPr>
            </w:pPr>
            <w:r w:rsidRPr="00145823">
              <w:rPr>
                <w:rFonts w:ascii="宋体" w:hAnsi="宋体" w:cs="宋体" w:hint="eastAsia"/>
                <w:bCs/>
                <w:szCs w:val="21"/>
              </w:rPr>
              <w:t>1</w:t>
            </w:r>
          </w:p>
        </w:tc>
        <w:tc>
          <w:tcPr>
            <w:tcW w:w="1183"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Default="00517BC6" w:rsidP="003206CC">
            <w:pPr>
              <w:jc w:val="center"/>
              <w:rPr>
                <w:rFonts w:ascii="宋体" w:eastAsia="宋体" w:hAnsi="宋体" w:cs="宋体"/>
                <w:color w:val="000000"/>
                <w:sz w:val="21"/>
                <w:szCs w:val="21"/>
              </w:rPr>
            </w:pPr>
            <w:r>
              <w:rPr>
                <w:rFonts w:hint="eastAsia"/>
                <w:color w:val="000000"/>
                <w:sz w:val="21"/>
                <w:szCs w:val="21"/>
              </w:rPr>
              <w:t>228600.00</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Default="00517BC6" w:rsidP="003206CC">
            <w:pPr>
              <w:jc w:val="center"/>
              <w:rPr>
                <w:rFonts w:ascii="宋体" w:eastAsia="宋体" w:hAnsi="宋体" w:cs="宋体"/>
                <w:color w:val="000000"/>
                <w:sz w:val="21"/>
                <w:szCs w:val="21"/>
              </w:rPr>
            </w:pPr>
            <w:r>
              <w:rPr>
                <w:rFonts w:hint="eastAsia"/>
                <w:color w:val="000000"/>
                <w:sz w:val="21"/>
                <w:szCs w:val="21"/>
              </w:rPr>
              <w:t>228600.00</w:t>
            </w:r>
          </w:p>
        </w:tc>
        <w:tc>
          <w:tcPr>
            <w:tcW w:w="1471"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Pr="00145823" w:rsidRDefault="00517BC6" w:rsidP="003206CC">
            <w:pPr>
              <w:jc w:val="center"/>
              <w:rPr>
                <w:rFonts w:ascii="宋体" w:hAnsi="宋体"/>
                <w:szCs w:val="21"/>
              </w:rPr>
            </w:pPr>
            <w:r w:rsidRPr="00145823">
              <w:rPr>
                <w:rFonts w:ascii="宋体" w:hAnsi="宋体" w:cs="宋体" w:hint="eastAsia"/>
                <w:szCs w:val="21"/>
              </w:rPr>
              <w:t>产地：中国宁波</w:t>
            </w:r>
          </w:p>
          <w:p w:rsidR="00517BC6" w:rsidRPr="00145823" w:rsidRDefault="00517BC6" w:rsidP="003206CC">
            <w:pPr>
              <w:jc w:val="center"/>
              <w:rPr>
                <w:rFonts w:ascii="宋体" w:hAnsi="宋体"/>
                <w:szCs w:val="21"/>
              </w:rPr>
            </w:pPr>
          </w:p>
          <w:p w:rsidR="00517BC6" w:rsidRPr="00145823" w:rsidRDefault="00517BC6" w:rsidP="003206CC">
            <w:pPr>
              <w:jc w:val="center"/>
              <w:rPr>
                <w:rFonts w:ascii="宋体" w:hAnsi="宋体" w:cs="宋体"/>
                <w:szCs w:val="21"/>
              </w:rPr>
            </w:pPr>
            <w:r w:rsidRPr="00145823">
              <w:rPr>
                <w:rFonts w:ascii="宋体" w:hAnsi="宋体" w:cs="宋体" w:hint="eastAsia"/>
                <w:szCs w:val="21"/>
              </w:rPr>
              <w:t>厂家：浙江德塔森特数据技术有限公司</w:t>
            </w:r>
          </w:p>
        </w:tc>
      </w:tr>
      <w:tr w:rsidR="00517BC6" w:rsidRPr="00145823" w:rsidTr="003206CC">
        <w:trPr>
          <w:trHeight w:val="20"/>
        </w:trPr>
        <w:tc>
          <w:tcPr>
            <w:tcW w:w="534"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Pr="00145823" w:rsidRDefault="00517BC6" w:rsidP="003206CC">
            <w:pPr>
              <w:jc w:val="center"/>
              <w:rPr>
                <w:rFonts w:ascii="宋体" w:hAnsi="宋体" w:cs="宋体"/>
                <w:color w:val="000000"/>
                <w:szCs w:val="21"/>
              </w:rPr>
            </w:pPr>
            <w:r w:rsidRPr="00145823">
              <w:rPr>
                <w:rFonts w:ascii="宋体" w:hAnsi="宋体" w:cs="宋体" w:hint="eastAsia"/>
                <w:color w:val="000000"/>
                <w:szCs w:val="21"/>
              </w:rPr>
              <w:lastRenderedPageBreak/>
              <w:t>6</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Pr="00145823" w:rsidRDefault="00517BC6" w:rsidP="003206CC">
            <w:pPr>
              <w:jc w:val="center"/>
              <w:rPr>
                <w:rFonts w:ascii="宋体" w:hAnsi="宋体" w:cs="宋体"/>
                <w:color w:val="000000"/>
                <w:szCs w:val="21"/>
              </w:rPr>
            </w:pPr>
            <w:r w:rsidRPr="00145823">
              <w:rPr>
                <w:rFonts w:ascii="宋体" w:hAnsi="宋体" w:cs="宋体" w:hint="eastAsia"/>
                <w:color w:val="000000"/>
                <w:szCs w:val="21"/>
              </w:rPr>
              <w:t>列间风冷精密空调</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Default="00517BC6" w:rsidP="003206CC">
            <w:pPr>
              <w:jc w:val="center"/>
              <w:rPr>
                <w:rFonts w:ascii="宋体" w:hAnsi="宋体" w:cs="宋体"/>
                <w:color w:val="000000"/>
                <w:sz w:val="22"/>
              </w:rPr>
            </w:pPr>
            <w:r>
              <w:rPr>
                <w:rFonts w:ascii="宋体" w:hAnsi="宋体" w:cs="宋体" w:hint="eastAsia"/>
                <w:color w:val="000000"/>
                <w:sz w:val="22"/>
              </w:rPr>
              <w:t>德塔森特</w:t>
            </w:r>
            <w:r>
              <w:rPr>
                <w:rFonts w:hint="eastAsia"/>
                <w:color w:val="000000"/>
                <w:sz w:val="22"/>
              </w:rPr>
              <w:t>DT02-LIH040</w:t>
            </w:r>
          </w:p>
        </w:tc>
        <w:tc>
          <w:tcPr>
            <w:tcW w:w="5953" w:type="dxa"/>
            <w:tcBorders>
              <w:top w:val="single" w:sz="6" w:space="0" w:color="auto"/>
              <w:left w:val="single" w:sz="6" w:space="0" w:color="auto"/>
              <w:bottom w:val="single" w:sz="6" w:space="0" w:color="auto"/>
              <w:right w:val="single" w:sz="6" w:space="0" w:color="auto"/>
            </w:tcBorders>
            <w:shd w:val="clear" w:color="auto" w:fill="auto"/>
          </w:tcPr>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1、空调机主要技术性能</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▲列间空调制冷量（KW）38.5KW，风量（m3/h）8000，加湿量（kg/h）3，电加热量（kW）6，采用环保高效R410A的制冷剂，功能类型：单冷+加热+加湿，送风方式为前送后回。</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2、基本要求</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机组满足在室外温度-20～45℃正常运行，每天运行24小时，365天连续运行制冷，保证机房恒温恒湿控制，为了增加供电可靠性，室内机采用双电源输入。</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3、压缩机</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采用全封闭变频涡旋压缩机，压缩机可根据实际负荷进行无级变速调节，制冷量可在大范围内快速变化。采用R410A环保制冷剂。</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4、油分离器</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机组配置油分离器，保证机组可靠回油。</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lastRenderedPageBreak/>
              <w:t>5、风机系统</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室内风机配置无级调速风机；不采用皮带传动型风机，以防止采用皮带传动造成皮带松动和粉尘的污染，风机数量为2个。</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室外风机采用无级调速冷凝风机，满足能够根据冷凝器压力自动无级调节风机转速，达到节能降耗的效果。</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6、空气过滤器</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空气过滤器采用大面积高容量低风阻多褶板式初效过滤器，过滤器形状为“W”褶皱型，过滤器面积与表冷器面积相同，以达到最长维护周期。过滤器安装于机组内部，可以多次清洗、重复使用，并便于更换。为减少风阻，方便维护，已配置过滤网脏堵报警。</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7、加热器和加湿器</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采用PTC电加热，最高表面温度不超过250℃，安全无明火，有过热保护功能。</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8、节流装置</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节流装置采用电子膨胀阀，可以更精确的控制蒸发器内制冷剂过热度，稳定的控制蒸发压力和蒸发量，保持较高的冷量输出。</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9、室外机</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室外机组提供冷凝风扇无级变速驱动器，无级变速驱动器能根据冷凝器管道内部压力变化自动调节冷凝风扇的运转速度。</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室外机组支持兼容水平安装和垂直安装。</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10、群控功能</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满足远程监控功能，具备RS485或以太网接口通信接口，支持Modbus通讯协议。</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系统具备至少16台机组联动控制功能。通过机组内的控制器，可使各机组自动轮换工作，以达到各机组工作时间基本相同。当群控功能失效，可以保证单机自动接管运行。空调都有相同的完整</w:t>
            </w:r>
            <w:r w:rsidRPr="00145823">
              <w:rPr>
                <w:rFonts w:ascii="宋体" w:hAnsi="宋体" w:cs="宋体" w:hint="eastAsia"/>
                <w:szCs w:val="21"/>
              </w:rPr>
              <w:lastRenderedPageBreak/>
              <w:t>的电脑控制系统，不允许同一场地中，某一台带有完整的可以进行监控的主板，而其他机组的控制系统没有监控功能，仅能串联在这台主机上，通过这台主机进行远程监控。</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11、报警功能</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精密空调具有风机故障检测、加湿故障及加热器过热等报警及故障诊断、告警记录功能，具有自动保护、来电自动重启动等功能；具有大容量的故障报警记录储存功能及维护提示设定。</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12、控制器以及显示功能</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每台空调机组均设有自动控制系统，采用先进的模糊逻辑控制或PID调节技术，能按机房要求的温度、湿度自动调节与控制机组的运行。系统可提供本地和远端两种控制模式。</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风冷行级精密空调配置7英寸触摸彩色液晶屏；具有温湿度曲线显示功能及多级密码保护功能；机组需配滤网堵塞报警开关；每台精密空调均配2个送风温度传感器，2个回风温度传感器，1个独立的温湿度传感器。</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机组具备防凝露模式，能够保证机组正常运行时不出现凝露的现象。在进入该模式后触摸屏上会显示“防凝露”状态。</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13、使用寿命</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机房专用空调机组具有高可靠性，平均设计寿命≥15年。</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14、电气性能</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精密空调机组的电气性能符合IEC标准。</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来电自启动功能，具备延时启动功能，避免因来电闪断影响设备稳定性，或因多台设备同时开机导致前端供电开关因浪涌导致“跳闸”。空调机组的输入电源因故障恢复正常后，启动后空调机组设置的参数与停机前的设置保持一致。</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15、机械性能</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外观工艺：内机外观颜色为黑砂纹，机组具有良好的防尘、防雨</w:t>
            </w:r>
            <w:r w:rsidRPr="00145823">
              <w:rPr>
                <w:rFonts w:ascii="宋体" w:hAnsi="宋体" w:cs="宋体" w:hint="eastAsia"/>
                <w:szCs w:val="21"/>
              </w:rPr>
              <w:lastRenderedPageBreak/>
              <w:t>、防腐和安全防护性能。外壳有足够的强度并作除锈和防腐处理，在运输、安装、运行过程中不会出现凹凸变形；机组表面无划伤、锈斑和压痕，表面光洁，喷涂层均匀，色调一致，没有剥落、卷皮、裂纹、气泡、流痕、杂色等现象；机组信号灯、开关、测量显示装置布局合理。</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结构工艺：部件排列合理、整齐；导线颜色和截面合理，布放平整；接插件牢固。</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标牌、标记：平整清晰。</w:t>
            </w:r>
          </w:p>
        </w:tc>
        <w:tc>
          <w:tcPr>
            <w:tcW w:w="448"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Pr="00145823" w:rsidRDefault="00517BC6" w:rsidP="003206CC">
            <w:pPr>
              <w:jc w:val="center"/>
              <w:rPr>
                <w:rFonts w:ascii="宋体" w:hAnsi="宋体" w:cs="宋体"/>
                <w:bCs/>
                <w:szCs w:val="21"/>
              </w:rPr>
            </w:pPr>
            <w:r w:rsidRPr="00145823">
              <w:rPr>
                <w:rFonts w:ascii="宋体" w:hAnsi="宋体" w:cs="宋体" w:hint="eastAsia"/>
                <w:szCs w:val="21"/>
              </w:rPr>
              <w:lastRenderedPageBreak/>
              <w:t>台</w:t>
            </w:r>
          </w:p>
        </w:tc>
        <w:tc>
          <w:tcPr>
            <w:tcW w:w="518"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Pr="00145823" w:rsidRDefault="00517BC6" w:rsidP="003206CC">
            <w:pPr>
              <w:jc w:val="center"/>
              <w:rPr>
                <w:rFonts w:ascii="宋体" w:hAnsi="宋体" w:cs="宋体"/>
                <w:bCs/>
                <w:szCs w:val="21"/>
              </w:rPr>
            </w:pPr>
            <w:r w:rsidRPr="00145823">
              <w:rPr>
                <w:rFonts w:ascii="宋体" w:hAnsi="宋体" w:cs="宋体" w:hint="eastAsia"/>
                <w:szCs w:val="21"/>
              </w:rPr>
              <w:t>2</w:t>
            </w:r>
          </w:p>
        </w:tc>
        <w:tc>
          <w:tcPr>
            <w:tcW w:w="1183"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Default="00517BC6" w:rsidP="003206CC">
            <w:pPr>
              <w:jc w:val="center"/>
              <w:rPr>
                <w:rFonts w:ascii="宋体" w:eastAsia="宋体" w:hAnsi="宋体" w:cs="宋体"/>
                <w:color w:val="000000"/>
                <w:sz w:val="21"/>
                <w:szCs w:val="21"/>
              </w:rPr>
            </w:pPr>
            <w:r>
              <w:rPr>
                <w:rFonts w:hint="eastAsia"/>
                <w:color w:val="000000"/>
                <w:sz w:val="21"/>
                <w:szCs w:val="21"/>
              </w:rPr>
              <w:t>199500.00</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Default="00517BC6" w:rsidP="003206CC">
            <w:pPr>
              <w:jc w:val="center"/>
              <w:rPr>
                <w:rFonts w:ascii="宋体" w:eastAsia="宋体" w:hAnsi="宋体" w:cs="宋体"/>
                <w:color w:val="000000"/>
                <w:sz w:val="21"/>
                <w:szCs w:val="21"/>
              </w:rPr>
            </w:pPr>
            <w:r>
              <w:rPr>
                <w:rFonts w:hint="eastAsia"/>
                <w:color w:val="000000"/>
                <w:sz w:val="21"/>
                <w:szCs w:val="21"/>
              </w:rPr>
              <w:t>399000.00</w:t>
            </w:r>
          </w:p>
        </w:tc>
        <w:tc>
          <w:tcPr>
            <w:tcW w:w="1471"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Pr="00145823" w:rsidRDefault="00517BC6" w:rsidP="003206CC">
            <w:pPr>
              <w:jc w:val="center"/>
              <w:rPr>
                <w:rFonts w:ascii="宋体" w:hAnsi="宋体"/>
                <w:szCs w:val="21"/>
              </w:rPr>
            </w:pPr>
            <w:r w:rsidRPr="00145823">
              <w:rPr>
                <w:rFonts w:ascii="宋体" w:hAnsi="宋体" w:cs="宋体" w:hint="eastAsia"/>
                <w:szCs w:val="21"/>
              </w:rPr>
              <w:t>产地：中国宁波</w:t>
            </w:r>
          </w:p>
          <w:p w:rsidR="00517BC6" w:rsidRPr="00145823" w:rsidRDefault="00517BC6" w:rsidP="003206CC">
            <w:pPr>
              <w:jc w:val="center"/>
              <w:rPr>
                <w:rFonts w:ascii="宋体" w:hAnsi="宋体"/>
                <w:szCs w:val="21"/>
              </w:rPr>
            </w:pPr>
          </w:p>
          <w:p w:rsidR="00517BC6" w:rsidRPr="00145823" w:rsidRDefault="00517BC6" w:rsidP="003206CC">
            <w:pPr>
              <w:jc w:val="center"/>
              <w:rPr>
                <w:rFonts w:ascii="宋体" w:hAnsi="宋体" w:cs="宋体"/>
                <w:szCs w:val="21"/>
              </w:rPr>
            </w:pPr>
            <w:r w:rsidRPr="00145823">
              <w:rPr>
                <w:rFonts w:ascii="宋体" w:hAnsi="宋体" w:cs="宋体" w:hint="eastAsia"/>
                <w:szCs w:val="21"/>
              </w:rPr>
              <w:t>厂家：浙江德塔森特数据技术有限公司</w:t>
            </w:r>
          </w:p>
        </w:tc>
      </w:tr>
      <w:tr w:rsidR="00517BC6" w:rsidRPr="00145823" w:rsidTr="003206CC">
        <w:trPr>
          <w:trHeight w:val="20"/>
        </w:trPr>
        <w:tc>
          <w:tcPr>
            <w:tcW w:w="534"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Pr="00145823" w:rsidRDefault="00517BC6" w:rsidP="003206CC">
            <w:pPr>
              <w:jc w:val="center"/>
              <w:rPr>
                <w:rFonts w:ascii="宋体" w:hAnsi="宋体" w:cs="宋体"/>
                <w:color w:val="000000"/>
                <w:szCs w:val="21"/>
              </w:rPr>
            </w:pPr>
            <w:r w:rsidRPr="00145823">
              <w:rPr>
                <w:rFonts w:ascii="宋体" w:hAnsi="宋体" w:cs="宋体" w:hint="eastAsia"/>
                <w:color w:val="000000"/>
                <w:szCs w:val="21"/>
              </w:rPr>
              <w:lastRenderedPageBreak/>
              <w:t>7</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Pr="00145823" w:rsidRDefault="00517BC6" w:rsidP="003206CC">
            <w:pPr>
              <w:jc w:val="center"/>
              <w:rPr>
                <w:rFonts w:ascii="宋体" w:hAnsi="宋体" w:cs="宋体"/>
                <w:color w:val="000000"/>
                <w:szCs w:val="21"/>
              </w:rPr>
            </w:pPr>
            <w:r w:rsidRPr="00145823">
              <w:rPr>
                <w:rFonts w:ascii="宋体" w:hAnsi="宋体" w:cs="宋体" w:hint="eastAsia"/>
                <w:color w:val="000000"/>
                <w:szCs w:val="21"/>
              </w:rPr>
              <w:t>市电配电柜</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Default="00517BC6" w:rsidP="003206CC">
            <w:pPr>
              <w:jc w:val="center"/>
              <w:rPr>
                <w:rFonts w:ascii="宋体" w:hAnsi="宋体" w:cs="宋体"/>
                <w:color w:val="000000"/>
                <w:sz w:val="22"/>
              </w:rPr>
            </w:pPr>
            <w:r>
              <w:rPr>
                <w:rFonts w:ascii="宋体" w:hAnsi="宋体" w:cs="宋体" w:hint="eastAsia"/>
                <w:color w:val="000000"/>
                <w:sz w:val="22"/>
              </w:rPr>
              <w:t>爱默德</w:t>
            </w:r>
            <w:r>
              <w:rPr>
                <w:rFonts w:hint="eastAsia"/>
                <w:color w:val="000000"/>
                <w:sz w:val="22"/>
              </w:rPr>
              <w:t>AXL-320A</w:t>
            </w:r>
          </w:p>
        </w:tc>
        <w:tc>
          <w:tcPr>
            <w:tcW w:w="5953" w:type="dxa"/>
            <w:tcBorders>
              <w:top w:val="single" w:sz="6" w:space="0" w:color="auto"/>
              <w:left w:val="single" w:sz="6" w:space="0" w:color="auto"/>
              <w:bottom w:val="single" w:sz="6" w:space="0" w:color="auto"/>
              <w:right w:val="single" w:sz="6" w:space="0" w:color="auto"/>
            </w:tcBorders>
            <w:shd w:val="clear" w:color="auto" w:fill="auto"/>
          </w:tcPr>
          <w:p w:rsidR="00517BC6" w:rsidRPr="00145823" w:rsidRDefault="00517BC6" w:rsidP="003206CC">
            <w:pPr>
              <w:rPr>
                <w:rFonts w:ascii="宋体" w:hAnsi="宋体" w:cs="宋体"/>
                <w:szCs w:val="21"/>
              </w:rPr>
            </w:pPr>
            <w:r w:rsidRPr="00145823">
              <w:rPr>
                <w:rFonts w:ascii="宋体" w:hAnsi="宋体" w:cs="宋体" w:hint="eastAsia"/>
                <w:szCs w:val="21"/>
              </w:rPr>
              <w:t>1、1个 双电源自动切换开关（ATS）320A/4P；</w:t>
            </w:r>
          </w:p>
          <w:p w:rsidR="00517BC6" w:rsidRPr="00145823" w:rsidRDefault="00517BC6" w:rsidP="003206CC">
            <w:pPr>
              <w:rPr>
                <w:rFonts w:ascii="宋体" w:hAnsi="宋体" w:cs="宋体"/>
                <w:szCs w:val="21"/>
              </w:rPr>
            </w:pPr>
            <w:r w:rsidRPr="00145823">
              <w:rPr>
                <w:rFonts w:ascii="宋体" w:hAnsi="宋体" w:cs="宋体" w:hint="eastAsia"/>
                <w:szCs w:val="21"/>
              </w:rPr>
              <w:t>2、1路 市电总输出 320A/3P（市电）；</w:t>
            </w:r>
          </w:p>
          <w:p w:rsidR="00517BC6" w:rsidRPr="00145823" w:rsidRDefault="00517BC6" w:rsidP="003206CC">
            <w:pPr>
              <w:rPr>
                <w:rFonts w:ascii="宋体" w:hAnsi="宋体" w:cs="宋体"/>
                <w:szCs w:val="21"/>
              </w:rPr>
            </w:pPr>
            <w:r w:rsidRPr="00145823">
              <w:rPr>
                <w:rFonts w:ascii="宋体" w:hAnsi="宋体" w:cs="宋体" w:hint="eastAsia"/>
                <w:szCs w:val="21"/>
              </w:rPr>
              <w:t>3、标配配消防脱扣；</w:t>
            </w:r>
          </w:p>
          <w:p w:rsidR="00517BC6" w:rsidRPr="00145823" w:rsidRDefault="00517BC6" w:rsidP="003206CC">
            <w:pPr>
              <w:rPr>
                <w:rFonts w:ascii="宋体" w:hAnsi="宋体" w:cs="宋体"/>
                <w:szCs w:val="21"/>
              </w:rPr>
            </w:pPr>
            <w:r w:rsidRPr="00145823">
              <w:rPr>
                <w:rFonts w:ascii="宋体" w:hAnsi="宋体" w:cs="宋体" w:hint="eastAsia"/>
                <w:szCs w:val="21"/>
              </w:rPr>
              <w:t>4、1路 市电输出 250A/3P；</w:t>
            </w:r>
          </w:p>
          <w:p w:rsidR="00517BC6" w:rsidRPr="00145823" w:rsidRDefault="00517BC6" w:rsidP="003206CC">
            <w:pPr>
              <w:rPr>
                <w:rFonts w:ascii="宋体" w:hAnsi="宋体" w:cs="宋体"/>
                <w:szCs w:val="21"/>
              </w:rPr>
            </w:pPr>
            <w:r w:rsidRPr="00145823">
              <w:rPr>
                <w:rFonts w:ascii="宋体" w:hAnsi="宋体" w:cs="宋体" w:hint="eastAsia"/>
                <w:szCs w:val="21"/>
              </w:rPr>
              <w:t>5、12路 市电输出 16A/1P；</w:t>
            </w:r>
          </w:p>
          <w:p w:rsidR="00517BC6" w:rsidRPr="00145823" w:rsidRDefault="00517BC6" w:rsidP="003206CC">
            <w:pPr>
              <w:rPr>
                <w:rFonts w:ascii="宋体" w:hAnsi="宋体" w:cs="宋体"/>
                <w:szCs w:val="21"/>
              </w:rPr>
            </w:pPr>
            <w:r w:rsidRPr="00145823">
              <w:rPr>
                <w:rFonts w:ascii="宋体" w:hAnsi="宋体" w:cs="宋体" w:hint="eastAsia"/>
                <w:szCs w:val="21"/>
              </w:rPr>
              <w:t>6、6路 市电输出 32A/1P；</w:t>
            </w:r>
          </w:p>
          <w:p w:rsidR="00517BC6" w:rsidRPr="00145823" w:rsidRDefault="00517BC6" w:rsidP="003206CC">
            <w:pPr>
              <w:rPr>
                <w:rFonts w:ascii="宋体" w:hAnsi="宋体" w:cs="宋体"/>
                <w:szCs w:val="21"/>
              </w:rPr>
            </w:pPr>
            <w:r w:rsidRPr="00145823">
              <w:rPr>
                <w:rFonts w:ascii="宋体" w:hAnsi="宋体" w:cs="宋体" w:hint="eastAsia"/>
                <w:szCs w:val="21"/>
              </w:rPr>
              <w:t>7、3路 市电输出 32A/2P；</w:t>
            </w:r>
          </w:p>
          <w:p w:rsidR="00517BC6" w:rsidRPr="00145823" w:rsidRDefault="00517BC6" w:rsidP="003206CC">
            <w:pPr>
              <w:rPr>
                <w:rFonts w:ascii="宋体" w:hAnsi="宋体" w:cs="宋体"/>
                <w:szCs w:val="21"/>
              </w:rPr>
            </w:pPr>
            <w:r w:rsidRPr="00145823">
              <w:rPr>
                <w:rFonts w:ascii="宋体" w:hAnsi="宋体" w:cs="宋体" w:hint="eastAsia"/>
                <w:szCs w:val="21"/>
              </w:rPr>
              <w:t>8、3路 市电输出 32A/3P（消防、新风、照明、备用）；                                                                                                9、配置B级防雷模块；</w:t>
            </w:r>
          </w:p>
          <w:p w:rsidR="00517BC6" w:rsidRPr="00145823" w:rsidRDefault="00517BC6" w:rsidP="003206CC">
            <w:pPr>
              <w:rPr>
                <w:rFonts w:ascii="宋体" w:hAnsi="宋体" w:cs="宋体"/>
                <w:szCs w:val="21"/>
              </w:rPr>
            </w:pPr>
            <w:r w:rsidRPr="00145823">
              <w:rPr>
                <w:rFonts w:ascii="宋体" w:hAnsi="宋体" w:cs="宋体" w:hint="eastAsia"/>
                <w:szCs w:val="21"/>
              </w:rPr>
              <w:t>10、进线断路器：进线断路器采用Schneider塑壳断路器，分断能力36KA，支路断路器采用Schneider微型断路器，分断能力6KA。</w:t>
            </w:r>
          </w:p>
          <w:p w:rsidR="00517BC6" w:rsidRPr="00145823" w:rsidRDefault="00517BC6" w:rsidP="003206CC">
            <w:pPr>
              <w:rPr>
                <w:rFonts w:ascii="宋体" w:hAnsi="宋体" w:cs="宋体"/>
                <w:szCs w:val="21"/>
              </w:rPr>
            </w:pPr>
            <w:r w:rsidRPr="00145823">
              <w:rPr>
                <w:rFonts w:ascii="宋体" w:hAnsi="宋体" w:cs="宋体" w:hint="eastAsia"/>
                <w:szCs w:val="21"/>
              </w:rPr>
              <w:t>11、市电、消防、新风、照明等用电均从市电配电柜引出；</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12、配电柜颜色与服务器机柜保持一致。</w:t>
            </w:r>
          </w:p>
        </w:tc>
        <w:tc>
          <w:tcPr>
            <w:tcW w:w="448"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Pr="00145823" w:rsidRDefault="00517BC6" w:rsidP="003206CC">
            <w:pPr>
              <w:jc w:val="center"/>
              <w:rPr>
                <w:rFonts w:ascii="宋体" w:hAnsi="宋体" w:cs="宋体"/>
                <w:szCs w:val="21"/>
              </w:rPr>
            </w:pPr>
            <w:r w:rsidRPr="00145823">
              <w:rPr>
                <w:rFonts w:ascii="宋体" w:hAnsi="宋体" w:cs="宋体" w:hint="eastAsia"/>
                <w:szCs w:val="21"/>
              </w:rPr>
              <w:t>台</w:t>
            </w:r>
          </w:p>
        </w:tc>
        <w:tc>
          <w:tcPr>
            <w:tcW w:w="518"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Pr="00145823" w:rsidRDefault="00517BC6" w:rsidP="003206CC">
            <w:pPr>
              <w:jc w:val="center"/>
              <w:rPr>
                <w:rFonts w:ascii="宋体" w:hAnsi="宋体" w:cs="宋体"/>
                <w:szCs w:val="21"/>
              </w:rPr>
            </w:pPr>
            <w:r w:rsidRPr="00145823">
              <w:rPr>
                <w:rFonts w:ascii="宋体" w:hAnsi="宋体" w:cs="宋体" w:hint="eastAsia"/>
                <w:szCs w:val="21"/>
              </w:rPr>
              <w:t>1</w:t>
            </w:r>
          </w:p>
        </w:tc>
        <w:tc>
          <w:tcPr>
            <w:tcW w:w="1183"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Default="00517BC6" w:rsidP="003206CC">
            <w:pPr>
              <w:jc w:val="center"/>
              <w:rPr>
                <w:rFonts w:ascii="宋体" w:eastAsia="宋体" w:hAnsi="宋体" w:cs="宋体"/>
                <w:color w:val="000000"/>
                <w:sz w:val="21"/>
                <w:szCs w:val="21"/>
              </w:rPr>
            </w:pPr>
            <w:r>
              <w:rPr>
                <w:rFonts w:hint="eastAsia"/>
                <w:color w:val="000000"/>
                <w:sz w:val="21"/>
                <w:szCs w:val="21"/>
              </w:rPr>
              <w:t>36500.00</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Default="00517BC6" w:rsidP="003206CC">
            <w:pPr>
              <w:jc w:val="center"/>
              <w:rPr>
                <w:rFonts w:ascii="宋体" w:eastAsia="宋体" w:hAnsi="宋体" w:cs="宋体"/>
                <w:color w:val="000000"/>
                <w:sz w:val="21"/>
                <w:szCs w:val="21"/>
              </w:rPr>
            </w:pPr>
            <w:r>
              <w:rPr>
                <w:rFonts w:hint="eastAsia"/>
                <w:color w:val="000000"/>
                <w:sz w:val="21"/>
                <w:szCs w:val="21"/>
              </w:rPr>
              <w:t>36500.00</w:t>
            </w:r>
          </w:p>
        </w:tc>
        <w:tc>
          <w:tcPr>
            <w:tcW w:w="1471"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Pr="00145823" w:rsidRDefault="00517BC6" w:rsidP="003206CC">
            <w:pPr>
              <w:jc w:val="center"/>
              <w:rPr>
                <w:rFonts w:ascii="宋体" w:hAnsi="宋体"/>
                <w:szCs w:val="21"/>
              </w:rPr>
            </w:pPr>
            <w:r w:rsidRPr="00145823">
              <w:rPr>
                <w:rFonts w:ascii="宋体" w:hAnsi="宋体" w:cs="宋体" w:hint="eastAsia"/>
                <w:szCs w:val="21"/>
              </w:rPr>
              <w:t>产地：中国郑州</w:t>
            </w:r>
          </w:p>
          <w:p w:rsidR="00517BC6" w:rsidRPr="00145823" w:rsidRDefault="00517BC6" w:rsidP="003206CC">
            <w:pPr>
              <w:jc w:val="center"/>
              <w:rPr>
                <w:rFonts w:ascii="宋体" w:hAnsi="宋体"/>
                <w:szCs w:val="21"/>
              </w:rPr>
            </w:pPr>
          </w:p>
          <w:p w:rsidR="00517BC6" w:rsidRPr="00145823" w:rsidRDefault="00517BC6" w:rsidP="003206CC">
            <w:pPr>
              <w:jc w:val="center"/>
              <w:rPr>
                <w:rFonts w:ascii="宋体" w:hAnsi="宋体"/>
                <w:szCs w:val="21"/>
              </w:rPr>
            </w:pPr>
          </w:p>
          <w:p w:rsidR="00517BC6" w:rsidRPr="00145823" w:rsidRDefault="00517BC6" w:rsidP="003206CC">
            <w:pPr>
              <w:jc w:val="center"/>
              <w:rPr>
                <w:rFonts w:ascii="宋体" w:hAnsi="宋体" w:cs="宋体"/>
                <w:szCs w:val="21"/>
              </w:rPr>
            </w:pPr>
            <w:r w:rsidRPr="00145823">
              <w:rPr>
                <w:rFonts w:ascii="宋体" w:hAnsi="宋体" w:cs="宋体" w:hint="eastAsia"/>
                <w:szCs w:val="21"/>
              </w:rPr>
              <w:t>厂家：郑州爱默德电气设备有限公司</w:t>
            </w:r>
          </w:p>
        </w:tc>
      </w:tr>
      <w:tr w:rsidR="00517BC6" w:rsidRPr="00145823" w:rsidTr="003206CC">
        <w:trPr>
          <w:trHeight w:val="20"/>
        </w:trPr>
        <w:tc>
          <w:tcPr>
            <w:tcW w:w="534"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Pr="00145823" w:rsidRDefault="00517BC6" w:rsidP="003206CC">
            <w:pPr>
              <w:jc w:val="center"/>
              <w:rPr>
                <w:rFonts w:ascii="宋体" w:hAnsi="宋体" w:cs="宋体"/>
                <w:color w:val="000000"/>
                <w:szCs w:val="21"/>
              </w:rPr>
            </w:pPr>
            <w:r w:rsidRPr="00145823">
              <w:rPr>
                <w:rFonts w:ascii="宋体" w:hAnsi="宋体" w:cs="宋体" w:hint="eastAsia"/>
                <w:color w:val="000000"/>
                <w:szCs w:val="21"/>
              </w:rPr>
              <w:t>8</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Pr="00145823" w:rsidRDefault="00517BC6" w:rsidP="003206CC">
            <w:pPr>
              <w:jc w:val="center"/>
              <w:rPr>
                <w:rFonts w:ascii="宋体" w:hAnsi="宋体" w:cs="宋体"/>
                <w:color w:val="000000"/>
                <w:szCs w:val="21"/>
              </w:rPr>
            </w:pPr>
            <w:r w:rsidRPr="00145823">
              <w:rPr>
                <w:rFonts w:ascii="宋体" w:hAnsi="宋体" w:cs="宋体" w:hint="eastAsia"/>
                <w:color w:val="000000"/>
                <w:szCs w:val="21"/>
              </w:rPr>
              <w:t>动环境监控系统</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Default="00517BC6" w:rsidP="003206CC">
            <w:pPr>
              <w:jc w:val="center"/>
              <w:rPr>
                <w:rFonts w:ascii="宋体" w:hAnsi="宋体" w:cs="宋体"/>
                <w:color w:val="000000"/>
                <w:sz w:val="22"/>
              </w:rPr>
            </w:pPr>
            <w:r>
              <w:rPr>
                <w:rFonts w:ascii="宋体" w:hAnsi="宋体" w:cs="宋体" w:hint="eastAsia"/>
                <w:color w:val="000000"/>
                <w:sz w:val="22"/>
              </w:rPr>
              <w:t>德塔森特</w:t>
            </w:r>
            <w:r>
              <w:rPr>
                <w:rFonts w:hint="eastAsia"/>
                <w:color w:val="000000"/>
                <w:sz w:val="22"/>
              </w:rPr>
              <w:t>DT01-PEM-C803</w:t>
            </w:r>
          </w:p>
        </w:tc>
        <w:tc>
          <w:tcPr>
            <w:tcW w:w="5953" w:type="dxa"/>
            <w:tcBorders>
              <w:top w:val="single" w:sz="6" w:space="0" w:color="auto"/>
              <w:left w:val="single" w:sz="6" w:space="0" w:color="auto"/>
              <w:bottom w:val="single" w:sz="6" w:space="0" w:color="auto"/>
              <w:right w:val="single" w:sz="6" w:space="0" w:color="auto"/>
            </w:tcBorders>
            <w:shd w:val="clear" w:color="auto" w:fill="auto"/>
          </w:tcPr>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1、总体技术要求</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动环监控系统能够监控微模块内的各种智能设备(包括但不限于UPS和行间空调)的运行情况，以及包括温湿度、漏水、烟感、门禁、机房消防告警等在内的各类模拟量和开关量信号，并设定报警阈值。能进行实时的遥测、遥信、遥控功能，记录和分析相关监控数据，实现网络化的远程监控。</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lastRenderedPageBreak/>
              <w:t>(2)▲系统平台采用纯B/S结构，数据采集与页面显示分离，使系统更稳定；可实时通过WEB查询机房内各监控设备的运行状态、运行参数及各种故障参数等所有的数字、模拟数据；可通过WEB远程在线进行权限管理；支持H5和Excel结合方式通过WEB远程在线查看报表；支持通过IE远程在线控制和修改报警参数的设置；开放ModbusTCP接口协议，支持第三方系统对接采集动环数据；系统可跨网段，主动推送监测数据至集中监控系统，支持IE浏览器WEB访问；集中监控系统支持Linux、MacOS、Windows多操作系统，具备自守护功能实现网络、数据库和系统异常的主动发现和重置恢复。系统根据采集的监控数据生成实时动态曲线图，以供操作人员分析所监控的对象的实时数据变化之用。监控数据均以非常友好的人机界面显示在本地工业触摸屏和远程WEB浏览器上；系统建立可以扩充的整体平台，实现多套动环监控系统的联网集中管控，实现短信、声光、Email等多种报警。</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(3)系统平台具备视频监控功能，可根据需求分配管理员对每个视频监控设备的远程访问权限。视频监控系统采用数字高清摄像机，通过硬盘录像机进行存储，可对整个视频进行管理、存储以及检索。</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(4)系统平台具备门禁管理功能，可根据需求分配每个管理员对每个门禁的远程开门权限。要求门禁管理系统，具备局域网内网络化管理，可实时采集每个出入口的进出资料，实时监控门禁的状态，异常报警。</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(5)采用嵌入式动环监控主机，主机19英寸标准机架式安装，Ubuntu OS 操作系统，内置10/100M网络交换模块，内置短信报警模块；提供远程管理，满足一体机内多套温湿度、水浸监控、烟感、空调、配电、UPS设备的监控管理，提供短信、邮件、声光等多元化报警</w:t>
            </w:r>
            <w:r w:rsidRPr="00145823">
              <w:rPr>
                <w:rFonts w:ascii="宋体" w:hAnsi="宋体" w:cs="宋体" w:hint="eastAsia"/>
                <w:szCs w:val="21"/>
              </w:rPr>
              <w:lastRenderedPageBreak/>
              <w:t>；支持远程网页实时数据查看、历史数据查询和下载、系统参数设置管理等。支持与工业触摸屏设备对接，实现在本地实时查看温湿度、水浸、烟感、空调、配电、UPS等设备的实时监控数据。</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(6)▲配备9.7英寸工业触摸屏，提供本地屏端管理；实时监控（UPS、空调、供配电、温湿度、烟感、漏水）等设备。</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(7)采用HTML5技术，动态图表的方式实时显示监测数据，同时支持新设备的组态添加。</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(8)▲系统支持大屏模式、列表模式、地图模式等不同模式,对多个节点集中监控，将机房视图、地区机房统计、机房实时数据、实时告警、机房健康统计、定时自动巡视机房等以动态方式全屏集中展示。</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(9)系统支持机房动力和环境设备的ModbusRTU协议配置、数据采集串口配置和监控设备的数据显示项配置，提供各配置项的网页管理界面。</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(10)系统具备对监控主机和工业触摸屏的参数远程修改，修改温湿度的阈值、主机密码等。</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(11)提供多种报警方式（短信、声光、邮件等），各种设备都支持4级报警级别。</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(12)系统对用户进行权限管理、菜单和动环设备组态管理、网络IP地址管理、报表管理、历史数据查询、Excel格式报表下载等功能。</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（13）▲提供手机动环APP，能监控机房实时统计信息，监控每个单体机状态信息及单体机中设备实时数据；能显示实时告警信息和告警数量，可按时间和单体机房查询历史告警信息。</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 xml:space="preserve">（14）▲在磁场强度10A/m，感应线圈旋转 90°，振荡频率为1MHz，重复率为400 次/s，施加持续时间2s的状态下，将动环监控主机置于 1m×1m </w:t>
            </w:r>
            <w:r w:rsidRPr="00145823">
              <w:rPr>
                <w:rFonts w:ascii="宋体" w:hAnsi="宋体" w:cs="宋体" w:hint="eastAsia"/>
                <w:szCs w:val="21"/>
              </w:rPr>
              <w:lastRenderedPageBreak/>
              <w:t>的磁场感应线圈中心，持续时间不少于1分钟，其阻尼振荡磁场抗扰度在规范极限值内性能正常。</w:t>
            </w:r>
          </w:p>
        </w:tc>
        <w:tc>
          <w:tcPr>
            <w:tcW w:w="448"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Pr="00145823" w:rsidRDefault="00517BC6" w:rsidP="003206CC">
            <w:pPr>
              <w:jc w:val="center"/>
              <w:rPr>
                <w:rFonts w:ascii="宋体" w:hAnsi="宋体" w:cs="宋体"/>
                <w:szCs w:val="21"/>
              </w:rPr>
            </w:pPr>
            <w:r w:rsidRPr="00145823">
              <w:rPr>
                <w:rFonts w:ascii="宋体" w:hAnsi="宋体" w:cs="宋体" w:hint="eastAsia"/>
                <w:szCs w:val="21"/>
              </w:rPr>
              <w:lastRenderedPageBreak/>
              <w:t>套</w:t>
            </w:r>
          </w:p>
        </w:tc>
        <w:tc>
          <w:tcPr>
            <w:tcW w:w="518"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Pr="00145823" w:rsidRDefault="00517BC6" w:rsidP="003206CC">
            <w:pPr>
              <w:jc w:val="center"/>
              <w:rPr>
                <w:rFonts w:ascii="宋体" w:hAnsi="宋体" w:cs="宋体"/>
                <w:szCs w:val="21"/>
              </w:rPr>
            </w:pPr>
            <w:r w:rsidRPr="00145823">
              <w:rPr>
                <w:rFonts w:ascii="宋体" w:hAnsi="宋体" w:cs="宋体" w:hint="eastAsia"/>
                <w:szCs w:val="21"/>
              </w:rPr>
              <w:t>1</w:t>
            </w:r>
          </w:p>
        </w:tc>
        <w:tc>
          <w:tcPr>
            <w:tcW w:w="1183"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Default="00517BC6" w:rsidP="003206CC">
            <w:pPr>
              <w:jc w:val="center"/>
              <w:rPr>
                <w:rFonts w:ascii="宋体" w:eastAsia="宋体" w:hAnsi="宋体" w:cs="宋体"/>
                <w:color w:val="000000"/>
                <w:sz w:val="21"/>
                <w:szCs w:val="21"/>
              </w:rPr>
            </w:pPr>
            <w:r>
              <w:rPr>
                <w:rFonts w:hint="eastAsia"/>
                <w:color w:val="000000"/>
                <w:sz w:val="21"/>
                <w:szCs w:val="21"/>
              </w:rPr>
              <w:t>56000.00</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Default="00517BC6" w:rsidP="003206CC">
            <w:pPr>
              <w:jc w:val="center"/>
              <w:rPr>
                <w:rFonts w:ascii="宋体" w:eastAsia="宋体" w:hAnsi="宋体" w:cs="宋体"/>
                <w:color w:val="000000"/>
                <w:sz w:val="21"/>
                <w:szCs w:val="21"/>
              </w:rPr>
            </w:pPr>
            <w:r>
              <w:rPr>
                <w:rFonts w:hint="eastAsia"/>
                <w:color w:val="000000"/>
                <w:sz w:val="21"/>
                <w:szCs w:val="21"/>
              </w:rPr>
              <w:t>56000.00</w:t>
            </w:r>
          </w:p>
        </w:tc>
        <w:tc>
          <w:tcPr>
            <w:tcW w:w="1471" w:type="dxa"/>
            <w:tcBorders>
              <w:top w:val="single" w:sz="6" w:space="0" w:color="auto"/>
              <w:left w:val="single" w:sz="6" w:space="0" w:color="auto"/>
              <w:bottom w:val="single" w:sz="6" w:space="0" w:color="auto"/>
              <w:right w:val="single" w:sz="6" w:space="0" w:color="auto"/>
            </w:tcBorders>
            <w:shd w:val="clear" w:color="auto" w:fill="auto"/>
            <w:vAlign w:val="center"/>
          </w:tcPr>
          <w:p w:rsidR="00517BC6" w:rsidRPr="00145823" w:rsidRDefault="00517BC6" w:rsidP="003206CC">
            <w:pPr>
              <w:jc w:val="center"/>
              <w:rPr>
                <w:rFonts w:ascii="宋体" w:hAnsi="宋体"/>
                <w:szCs w:val="21"/>
              </w:rPr>
            </w:pPr>
            <w:r w:rsidRPr="00145823">
              <w:rPr>
                <w:rFonts w:ascii="宋体" w:hAnsi="宋体" w:cs="宋体" w:hint="eastAsia"/>
                <w:szCs w:val="21"/>
              </w:rPr>
              <w:t>产地：中国宁波</w:t>
            </w:r>
          </w:p>
          <w:p w:rsidR="00517BC6" w:rsidRPr="00145823" w:rsidRDefault="00517BC6" w:rsidP="003206CC">
            <w:pPr>
              <w:jc w:val="center"/>
              <w:rPr>
                <w:rFonts w:ascii="宋体" w:hAnsi="宋体"/>
                <w:szCs w:val="21"/>
              </w:rPr>
            </w:pPr>
          </w:p>
          <w:p w:rsidR="00517BC6" w:rsidRPr="00145823" w:rsidRDefault="00517BC6" w:rsidP="003206CC">
            <w:pPr>
              <w:jc w:val="center"/>
              <w:rPr>
                <w:rFonts w:ascii="宋体" w:hAnsi="宋体"/>
                <w:szCs w:val="21"/>
              </w:rPr>
            </w:pPr>
          </w:p>
          <w:p w:rsidR="00517BC6" w:rsidRPr="00145823" w:rsidRDefault="00517BC6" w:rsidP="003206CC">
            <w:pPr>
              <w:jc w:val="center"/>
              <w:rPr>
                <w:rFonts w:ascii="宋体" w:hAnsi="宋体" w:cs="宋体"/>
                <w:szCs w:val="21"/>
              </w:rPr>
            </w:pPr>
            <w:r w:rsidRPr="00145823">
              <w:rPr>
                <w:rFonts w:ascii="宋体" w:hAnsi="宋体" w:cs="宋体" w:hint="eastAsia"/>
                <w:szCs w:val="21"/>
              </w:rPr>
              <w:t>厂家：浙江德塔森特数据技</w:t>
            </w:r>
            <w:r w:rsidRPr="00145823">
              <w:rPr>
                <w:rFonts w:ascii="宋体" w:hAnsi="宋体" w:cs="宋体" w:hint="eastAsia"/>
                <w:szCs w:val="21"/>
              </w:rPr>
              <w:lastRenderedPageBreak/>
              <w:t>术有限公司</w:t>
            </w:r>
          </w:p>
        </w:tc>
      </w:tr>
      <w:tr w:rsidR="00517BC6" w:rsidRPr="00145823" w:rsidTr="003206CC">
        <w:trPr>
          <w:trHeight w:val="20"/>
        </w:trPr>
        <w:tc>
          <w:tcPr>
            <w:tcW w:w="534" w:type="dxa"/>
            <w:tcBorders>
              <w:top w:val="single" w:sz="6" w:space="0" w:color="auto"/>
              <w:left w:val="single" w:sz="6" w:space="0" w:color="auto"/>
              <w:bottom w:val="single" w:sz="6" w:space="0" w:color="auto"/>
              <w:right w:val="single" w:sz="6" w:space="0" w:color="auto"/>
            </w:tcBorders>
            <w:vAlign w:val="center"/>
          </w:tcPr>
          <w:p w:rsidR="00517BC6" w:rsidRPr="00145823" w:rsidRDefault="00517BC6" w:rsidP="003206CC">
            <w:pPr>
              <w:jc w:val="center"/>
              <w:textAlignment w:val="center"/>
              <w:rPr>
                <w:rFonts w:ascii="宋体" w:hAnsi="宋体" w:cs="宋体"/>
                <w:color w:val="000000"/>
                <w:szCs w:val="21"/>
                <w:lang w:bidi="ar"/>
              </w:rPr>
            </w:pPr>
            <w:r w:rsidRPr="00145823">
              <w:rPr>
                <w:rFonts w:ascii="宋体" w:hAnsi="宋体" w:cs="宋体" w:hint="eastAsia"/>
                <w:color w:val="000000"/>
                <w:szCs w:val="21"/>
                <w:lang w:bidi="ar"/>
              </w:rPr>
              <w:lastRenderedPageBreak/>
              <w:t>9</w:t>
            </w:r>
          </w:p>
        </w:tc>
        <w:tc>
          <w:tcPr>
            <w:tcW w:w="850" w:type="dxa"/>
            <w:tcBorders>
              <w:top w:val="single" w:sz="6" w:space="0" w:color="auto"/>
              <w:left w:val="single" w:sz="6" w:space="0" w:color="auto"/>
              <w:bottom w:val="single" w:sz="6" w:space="0" w:color="auto"/>
              <w:right w:val="single" w:sz="6" w:space="0" w:color="auto"/>
            </w:tcBorders>
            <w:vAlign w:val="center"/>
          </w:tcPr>
          <w:p w:rsidR="00517BC6" w:rsidRPr="00145823" w:rsidRDefault="00517BC6" w:rsidP="003206CC">
            <w:pPr>
              <w:jc w:val="center"/>
              <w:textAlignment w:val="center"/>
              <w:rPr>
                <w:rFonts w:ascii="宋体" w:hAnsi="宋体" w:cs="宋体"/>
                <w:color w:val="000000"/>
                <w:szCs w:val="21"/>
                <w:lang w:bidi="ar"/>
              </w:rPr>
            </w:pPr>
            <w:r w:rsidRPr="00145823">
              <w:rPr>
                <w:rFonts w:ascii="宋体" w:hAnsi="宋体" w:cs="宋体" w:hint="eastAsia"/>
                <w:color w:val="000000"/>
                <w:szCs w:val="21"/>
                <w:lang w:bidi="ar"/>
              </w:rPr>
              <w:t>配电间精密空调</w:t>
            </w:r>
          </w:p>
        </w:tc>
        <w:tc>
          <w:tcPr>
            <w:tcW w:w="1276" w:type="dxa"/>
            <w:tcBorders>
              <w:top w:val="single" w:sz="6" w:space="0" w:color="auto"/>
              <w:left w:val="single" w:sz="6" w:space="0" w:color="auto"/>
              <w:bottom w:val="single" w:sz="6" w:space="0" w:color="auto"/>
              <w:right w:val="single" w:sz="6" w:space="0" w:color="auto"/>
            </w:tcBorders>
            <w:vAlign w:val="center"/>
          </w:tcPr>
          <w:p w:rsidR="00517BC6" w:rsidRDefault="00517BC6" w:rsidP="003206CC">
            <w:pPr>
              <w:jc w:val="center"/>
              <w:rPr>
                <w:rFonts w:ascii="宋体" w:hAnsi="宋体" w:cs="宋体"/>
                <w:color w:val="000000"/>
                <w:sz w:val="22"/>
              </w:rPr>
            </w:pPr>
            <w:r>
              <w:rPr>
                <w:rFonts w:ascii="宋体" w:hAnsi="宋体" w:cs="宋体" w:hint="eastAsia"/>
                <w:color w:val="000000"/>
                <w:sz w:val="22"/>
              </w:rPr>
              <w:t>德塔森特</w:t>
            </w:r>
            <w:r>
              <w:rPr>
                <w:rFonts w:hint="eastAsia"/>
                <w:color w:val="000000"/>
                <w:sz w:val="22"/>
              </w:rPr>
              <w:t>DT02-RID060</w:t>
            </w:r>
          </w:p>
        </w:tc>
        <w:tc>
          <w:tcPr>
            <w:tcW w:w="5953" w:type="dxa"/>
            <w:tcBorders>
              <w:top w:val="single" w:sz="6" w:space="0" w:color="auto"/>
              <w:left w:val="single" w:sz="6" w:space="0" w:color="auto"/>
              <w:bottom w:val="single" w:sz="6" w:space="0" w:color="auto"/>
              <w:right w:val="single" w:sz="6" w:space="0" w:color="auto"/>
            </w:tcBorders>
          </w:tcPr>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1、空调机主要技术性能</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（1）风冷型，制冷量7.5KW，风量2000(m3/h)。</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（2）空调具备来电自启动功能，满足机房无人值守的要求。</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2、压缩机</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选用高可靠性的涡旋压缩机、高可靠性机械热力膨胀阀、全金属室内风机等高可靠性部件，满足全年365天，每天24小时不间断运行。</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3、室内机</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（1）机房专用空调具备安装灵活特点，可靠墙摆放于地面。</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（2）每台机房专用空调具备一个主回风口和两个侧面辅助回风口，有利于提高机组性能。</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（3）室内机配备LCD显示器，可显示机组各部件运行状态。</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4、室外机</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（1）材质：室外机框架采用全铝结构， 具有良好的刚性和防腐性能，适应恶劣环境。</w:t>
            </w:r>
          </w:p>
          <w:p w:rsidR="00517BC6" w:rsidRPr="00145823" w:rsidRDefault="00517BC6" w:rsidP="003206CC">
            <w:pPr>
              <w:autoSpaceDE w:val="0"/>
              <w:autoSpaceDN w:val="0"/>
              <w:adjustRightInd w:val="0"/>
              <w:rPr>
                <w:rFonts w:ascii="宋体" w:hAnsi="宋体" w:cs="宋体"/>
                <w:color w:val="000000"/>
                <w:szCs w:val="21"/>
                <w:lang w:bidi="ar"/>
              </w:rPr>
            </w:pPr>
            <w:r w:rsidRPr="00145823">
              <w:rPr>
                <w:rFonts w:ascii="宋体" w:hAnsi="宋体" w:cs="宋体" w:hint="eastAsia"/>
                <w:szCs w:val="21"/>
              </w:rPr>
              <w:t>（2）室外机组配置变速控制器，可根据冷凝器管道内部压力变化自动无级调节冷凝风扇的运转速度。</w:t>
            </w:r>
          </w:p>
        </w:tc>
        <w:tc>
          <w:tcPr>
            <w:tcW w:w="448" w:type="dxa"/>
            <w:tcBorders>
              <w:top w:val="single" w:sz="6" w:space="0" w:color="auto"/>
              <w:left w:val="single" w:sz="6" w:space="0" w:color="auto"/>
              <w:bottom w:val="single" w:sz="6" w:space="0" w:color="auto"/>
              <w:right w:val="single" w:sz="6" w:space="0" w:color="auto"/>
            </w:tcBorders>
            <w:vAlign w:val="center"/>
          </w:tcPr>
          <w:p w:rsidR="00517BC6" w:rsidRPr="00145823" w:rsidRDefault="00517BC6" w:rsidP="003206CC">
            <w:pPr>
              <w:jc w:val="center"/>
              <w:textAlignment w:val="center"/>
              <w:rPr>
                <w:rFonts w:ascii="宋体" w:hAnsi="宋体" w:cs="宋体"/>
                <w:color w:val="000000"/>
                <w:szCs w:val="21"/>
                <w:lang w:bidi="ar"/>
              </w:rPr>
            </w:pPr>
            <w:r w:rsidRPr="00145823">
              <w:rPr>
                <w:rFonts w:ascii="宋体" w:hAnsi="宋体" w:cs="宋体" w:hint="eastAsia"/>
                <w:color w:val="000000"/>
                <w:szCs w:val="21"/>
                <w:lang w:bidi="ar"/>
              </w:rPr>
              <w:t>台</w:t>
            </w:r>
          </w:p>
        </w:tc>
        <w:tc>
          <w:tcPr>
            <w:tcW w:w="518" w:type="dxa"/>
            <w:tcBorders>
              <w:top w:val="single" w:sz="6" w:space="0" w:color="auto"/>
              <w:left w:val="single" w:sz="6" w:space="0" w:color="auto"/>
              <w:bottom w:val="single" w:sz="6" w:space="0" w:color="auto"/>
              <w:right w:val="single" w:sz="6" w:space="0" w:color="auto"/>
            </w:tcBorders>
            <w:vAlign w:val="center"/>
          </w:tcPr>
          <w:p w:rsidR="00517BC6" w:rsidRPr="00145823" w:rsidRDefault="00517BC6" w:rsidP="003206CC">
            <w:pPr>
              <w:jc w:val="center"/>
              <w:textAlignment w:val="center"/>
              <w:rPr>
                <w:rFonts w:ascii="宋体" w:hAnsi="宋体" w:cs="宋体"/>
                <w:color w:val="000000"/>
                <w:szCs w:val="21"/>
                <w:lang w:bidi="ar"/>
              </w:rPr>
            </w:pPr>
            <w:r w:rsidRPr="00145823">
              <w:rPr>
                <w:rFonts w:ascii="宋体" w:hAnsi="宋体" w:cs="宋体" w:hint="eastAsia"/>
                <w:color w:val="000000"/>
                <w:szCs w:val="21"/>
                <w:lang w:bidi="ar"/>
              </w:rPr>
              <w:t>1</w:t>
            </w:r>
          </w:p>
        </w:tc>
        <w:tc>
          <w:tcPr>
            <w:tcW w:w="1183" w:type="dxa"/>
            <w:tcBorders>
              <w:top w:val="single" w:sz="6" w:space="0" w:color="auto"/>
              <w:left w:val="single" w:sz="6" w:space="0" w:color="auto"/>
              <w:bottom w:val="single" w:sz="6" w:space="0" w:color="auto"/>
              <w:right w:val="single" w:sz="6" w:space="0" w:color="auto"/>
            </w:tcBorders>
            <w:vAlign w:val="center"/>
          </w:tcPr>
          <w:p w:rsidR="00517BC6" w:rsidRDefault="00517BC6" w:rsidP="003206CC">
            <w:pPr>
              <w:jc w:val="center"/>
              <w:rPr>
                <w:rFonts w:ascii="宋体" w:eastAsia="宋体" w:hAnsi="宋体" w:cs="宋体"/>
                <w:color w:val="000000"/>
                <w:sz w:val="21"/>
                <w:szCs w:val="21"/>
              </w:rPr>
            </w:pPr>
            <w:r>
              <w:rPr>
                <w:rFonts w:hint="eastAsia"/>
                <w:color w:val="000000"/>
                <w:sz w:val="21"/>
                <w:szCs w:val="21"/>
              </w:rPr>
              <w:t>74200.00</w:t>
            </w:r>
          </w:p>
        </w:tc>
        <w:tc>
          <w:tcPr>
            <w:tcW w:w="1134" w:type="dxa"/>
            <w:tcBorders>
              <w:top w:val="single" w:sz="6" w:space="0" w:color="auto"/>
              <w:left w:val="single" w:sz="6" w:space="0" w:color="auto"/>
              <w:bottom w:val="single" w:sz="6" w:space="0" w:color="auto"/>
              <w:right w:val="single" w:sz="6" w:space="0" w:color="auto"/>
            </w:tcBorders>
            <w:vAlign w:val="center"/>
          </w:tcPr>
          <w:p w:rsidR="00517BC6" w:rsidRDefault="00517BC6" w:rsidP="003206CC">
            <w:pPr>
              <w:jc w:val="center"/>
              <w:rPr>
                <w:rFonts w:ascii="宋体" w:eastAsia="宋体" w:hAnsi="宋体" w:cs="宋体"/>
                <w:color w:val="000000"/>
                <w:sz w:val="21"/>
                <w:szCs w:val="21"/>
              </w:rPr>
            </w:pPr>
            <w:r>
              <w:rPr>
                <w:rFonts w:hint="eastAsia"/>
                <w:color w:val="000000"/>
                <w:sz w:val="21"/>
                <w:szCs w:val="21"/>
              </w:rPr>
              <w:t>74200.00</w:t>
            </w:r>
          </w:p>
        </w:tc>
        <w:tc>
          <w:tcPr>
            <w:tcW w:w="1471" w:type="dxa"/>
            <w:tcBorders>
              <w:top w:val="single" w:sz="6" w:space="0" w:color="auto"/>
              <w:left w:val="single" w:sz="6" w:space="0" w:color="auto"/>
              <w:bottom w:val="single" w:sz="6" w:space="0" w:color="auto"/>
              <w:right w:val="single" w:sz="6" w:space="0" w:color="auto"/>
            </w:tcBorders>
            <w:vAlign w:val="center"/>
          </w:tcPr>
          <w:p w:rsidR="00517BC6" w:rsidRPr="00145823" w:rsidRDefault="00517BC6" w:rsidP="003206CC">
            <w:pPr>
              <w:jc w:val="center"/>
              <w:rPr>
                <w:rFonts w:ascii="宋体" w:hAnsi="宋体"/>
                <w:szCs w:val="21"/>
              </w:rPr>
            </w:pPr>
            <w:r w:rsidRPr="00145823">
              <w:rPr>
                <w:rFonts w:ascii="宋体" w:hAnsi="宋体" w:cs="宋体" w:hint="eastAsia"/>
                <w:szCs w:val="21"/>
              </w:rPr>
              <w:t>产地：中国宁波</w:t>
            </w:r>
          </w:p>
          <w:p w:rsidR="00517BC6" w:rsidRPr="00145823" w:rsidRDefault="00517BC6" w:rsidP="003206CC">
            <w:pPr>
              <w:jc w:val="center"/>
              <w:rPr>
                <w:rFonts w:ascii="宋体" w:hAnsi="宋体"/>
                <w:szCs w:val="21"/>
              </w:rPr>
            </w:pPr>
          </w:p>
          <w:p w:rsidR="00517BC6" w:rsidRPr="00145823" w:rsidRDefault="00517BC6" w:rsidP="003206CC">
            <w:pPr>
              <w:jc w:val="center"/>
              <w:rPr>
                <w:rFonts w:ascii="宋体" w:hAnsi="宋体"/>
                <w:szCs w:val="21"/>
              </w:rPr>
            </w:pPr>
          </w:p>
          <w:p w:rsidR="00517BC6" w:rsidRPr="00145823" w:rsidRDefault="00517BC6" w:rsidP="003206CC">
            <w:pPr>
              <w:jc w:val="center"/>
              <w:rPr>
                <w:rFonts w:ascii="宋体" w:hAnsi="宋体" w:cs="宋体"/>
                <w:szCs w:val="21"/>
              </w:rPr>
            </w:pPr>
            <w:r w:rsidRPr="00145823">
              <w:rPr>
                <w:rFonts w:ascii="宋体" w:hAnsi="宋体" w:cs="宋体" w:hint="eastAsia"/>
                <w:szCs w:val="21"/>
              </w:rPr>
              <w:t>厂家：浙江德塔森特数据技术有限公司</w:t>
            </w:r>
          </w:p>
        </w:tc>
      </w:tr>
      <w:tr w:rsidR="00517BC6" w:rsidRPr="00145823" w:rsidTr="003206CC">
        <w:trPr>
          <w:trHeight w:val="20"/>
        </w:trPr>
        <w:tc>
          <w:tcPr>
            <w:tcW w:w="534" w:type="dxa"/>
            <w:tcBorders>
              <w:top w:val="single" w:sz="6" w:space="0" w:color="auto"/>
              <w:left w:val="single" w:sz="6" w:space="0" w:color="auto"/>
              <w:bottom w:val="single" w:sz="6" w:space="0" w:color="auto"/>
              <w:right w:val="single" w:sz="6" w:space="0" w:color="auto"/>
            </w:tcBorders>
            <w:vAlign w:val="center"/>
          </w:tcPr>
          <w:p w:rsidR="00517BC6" w:rsidRPr="00145823" w:rsidRDefault="00517BC6" w:rsidP="003206CC">
            <w:pPr>
              <w:jc w:val="center"/>
              <w:textAlignment w:val="center"/>
              <w:rPr>
                <w:rFonts w:ascii="宋体" w:hAnsi="宋体" w:cs="宋体"/>
                <w:color w:val="000000"/>
                <w:szCs w:val="21"/>
                <w:lang w:bidi="ar"/>
              </w:rPr>
            </w:pPr>
            <w:r w:rsidRPr="00145823">
              <w:rPr>
                <w:rFonts w:ascii="宋体" w:hAnsi="宋体" w:cs="宋体" w:hint="eastAsia"/>
                <w:color w:val="000000"/>
                <w:szCs w:val="21"/>
                <w:lang w:bidi="ar"/>
              </w:rPr>
              <w:t>10</w:t>
            </w:r>
          </w:p>
        </w:tc>
        <w:tc>
          <w:tcPr>
            <w:tcW w:w="850" w:type="dxa"/>
            <w:tcBorders>
              <w:top w:val="single" w:sz="6" w:space="0" w:color="auto"/>
              <w:left w:val="single" w:sz="6" w:space="0" w:color="auto"/>
              <w:bottom w:val="single" w:sz="6" w:space="0" w:color="auto"/>
              <w:right w:val="single" w:sz="6" w:space="0" w:color="auto"/>
            </w:tcBorders>
            <w:vAlign w:val="center"/>
          </w:tcPr>
          <w:p w:rsidR="00517BC6" w:rsidRPr="00145823" w:rsidRDefault="00517BC6" w:rsidP="003206CC">
            <w:pPr>
              <w:jc w:val="center"/>
              <w:textAlignment w:val="center"/>
              <w:rPr>
                <w:rFonts w:ascii="宋体" w:hAnsi="宋体" w:cs="宋体"/>
                <w:color w:val="000000"/>
                <w:szCs w:val="21"/>
                <w:lang w:bidi="ar"/>
              </w:rPr>
            </w:pPr>
            <w:r w:rsidRPr="00145823">
              <w:rPr>
                <w:rFonts w:ascii="宋体" w:hAnsi="宋体" w:cs="宋体" w:hint="eastAsia"/>
                <w:color w:val="000000"/>
                <w:szCs w:val="21"/>
                <w:lang w:bidi="ar"/>
              </w:rPr>
              <w:t>全数字高清图像控制器</w:t>
            </w:r>
          </w:p>
        </w:tc>
        <w:tc>
          <w:tcPr>
            <w:tcW w:w="1276" w:type="dxa"/>
            <w:tcBorders>
              <w:top w:val="single" w:sz="6" w:space="0" w:color="auto"/>
              <w:left w:val="single" w:sz="6" w:space="0" w:color="auto"/>
              <w:bottom w:val="single" w:sz="6" w:space="0" w:color="auto"/>
              <w:right w:val="single" w:sz="6" w:space="0" w:color="auto"/>
            </w:tcBorders>
            <w:vAlign w:val="center"/>
          </w:tcPr>
          <w:p w:rsidR="00517BC6" w:rsidRDefault="00517BC6" w:rsidP="003206CC">
            <w:pPr>
              <w:jc w:val="center"/>
              <w:rPr>
                <w:rFonts w:ascii="宋体" w:hAnsi="宋体" w:cs="宋体"/>
                <w:color w:val="000000"/>
                <w:sz w:val="22"/>
              </w:rPr>
            </w:pPr>
            <w:r>
              <w:rPr>
                <w:rFonts w:ascii="宋体" w:hAnsi="宋体" w:cs="宋体" w:hint="eastAsia"/>
                <w:color w:val="000000"/>
                <w:sz w:val="22"/>
              </w:rPr>
              <w:t>淳中</w:t>
            </w:r>
            <w:r>
              <w:rPr>
                <w:rFonts w:hint="eastAsia"/>
                <w:color w:val="000000"/>
                <w:sz w:val="22"/>
              </w:rPr>
              <w:t>AT90T-04U-08H-08H</w:t>
            </w:r>
          </w:p>
        </w:tc>
        <w:tc>
          <w:tcPr>
            <w:tcW w:w="5953" w:type="dxa"/>
            <w:tcBorders>
              <w:top w:val="single" w:sz="6" w:space="0" w:color="auto"/>
              <w:left w:val="single" w:sz="6" w:space="0" w:color="auto"/>
              <w:bottom w:val="single" w:sz="6" w:space="0" w:color="auto"/>
              <w:right w:val="single" w:sz="6" w:space="0" w:color="auto"/>
            </w:tcBorders>
          </w:tcPr>
          <w:p w:rsidR="00517BC6" w:rsidRPr="00145823" w:rsidRDefault="00517BC6" w:rsidP="003206CC">
            <w:pPr>
              <w:rPr>
                <w:rFonts w:ascii="宋体" w:hAnsi="宋体" w:cs="宋体"/>
                <w:szCs w:val="21"/>
              </w:rPr>
            </w:pPr>
            <w:r w:rsidRPr="00145823">
              <w:rPr>
                <w:rFonts w:ascii="宋体" w:hAnsi="宋体" w:cs="宋体" w:hint="eastAsia"/>
                <w:szCs w:val="21"/>
              </w:rPr>
              <w:t>1、输入：输入6路HDMI/VGA/DVI。</w:t>
            </w:r>
          </w:p>
          <w:p w:rsidR="00517BC6" w:rsidRPr="00145823" w:rsidRDefault="00517BC6" w:rsidP="003206CC">
            <w:pPr>
              <w:rPr>
                <w:rFonts w:ascii="宋体" w:hAnsi="宋体" w:cs="宋体"/>
                <w:szCs w:val="21"/>
              </w:rPr>
            </w:pPr>
            <w:r w:rsidRPr="00145823">
              <w:rPr>
                <w:rFonts w:ascii="宋体" w:hAnsi="宋体" w:cs="宋体" w:hint="eastAsia"/>
                <w:szCs w:val="21"/>
              </w:rPr>
              <w:t>2、输出：6路DVI，每组DVI输出可以设定不同的分辨率。</w:t>
            </w:r>
          </w:p>
          <w:p w:rsidR="00517BC6" w:rsidRPr="00145823" w:rsidRDefault="00517BC6" w:rsidP="003206CC">
            <w:pPr>
              <w:rPr>
                <w:rFonts w:ascii="宋体" w:hAnsi="宋体" w:cs="宋体"/>
                <w:szCs w:val="21"/>
              </w:rPr>
            </w:pPr>
            <w:r w:rsidRPr="00145823">
              <w:rPr>
                <w:rFonts w:ascii="宋体" w:hAnsi="宋体" w:cs="宋体" w:hint="eastAsia"/>
                <w:szCs w:val="21"/>
              </w:rPr>
              <w:t>3、设备采用先进硬件式架构，无操作系统，输入板卡、输出板卡、电源、交换主板、控制板等，均为模块化设计，输入与输出板卡均可直接带电热拔插。</w:t>
            </w:r>
          </w:p>
          <w:p w:rsidR="00517BC6" w:rsidRPr="00145823" w:rsidRDefault="00517BC6" w:rsidP="003206CC">
            <w:pPr>
              <w:rPr>
                <w:rFonts w:ascii="宋体" w:hAnsi="宋体" w:cs="宋体"/>
                <w:szCs w:val="21"/>
              </w:rPr>
            </w:pPr>
            <w:r w:rsidRPr="00145823">
              <w:rPr>
                <w:rFonts w:ascii="宋体" w:hAnsi="宋体" w:cs="宋体" w:hint="eastAsia"/>
                <w:szCs w:val="21"/>
              </w:rPr>
              <w:t>4、设备支持云台控制功能，如视频信号摄像头的旋转，镜头的缩放，聚焦，雨刷等操作，并支持报警级联操作，极大的方便最终使用者。</w:t>
            </w:r>
          </w:p>
          <w:p w:rsidR="00517BC6" w:rsidRPr="00145823" w:rsidRDefault="00517BC6" w:rsidP="003206CC">
            <w:pPr>
              <w:rPr>
                <w:rFonts w:ascii="宋体" w:hAnsi="宋体" w:cs="宋体"/>
                <w:szCs w:val="21"/>
              </w:rPr>
            </w:pPr>
            <w:r w:rsidRPr="00145823">
              <w:rPr>
                <w:rFonts w:ascii="宋体" w:hAnsi="宋体" w:cs="宋体" w:hint="eastAsia"/>
                <w:szCs w:val="21"/>
              </w:rPr>
              <w:lastRenderedPageBreak/>
              <w:t>5、设备具有WEB控制功能，可直接通过网络内的计算机进行控制，任意设备只需要通过网页访问方式，可实现整机的控制功能，即指定任意一台电脑通过WEB网页形式对设备进行管理，无需安装软件，方便操作使用。</w:t>
            </w:r>
          </w:p>
          <w:p w:rsidR="00517BC6" w:rsidRPr="00145823" w:rsidRDefault="00517BC6" w:rsidP="003206CC">
            <w:pPr>
              <w:rPr>
                <w:rFonts w:ascii="宋体" w:hAnsi="宋体" w:cs="宋体"/>
                <w:szCs w:val="21"/>
              </w:rPr>
            </w:pPr>
            <w:r w:rsidRPr="00145823">
              <w:rPr>
                <w:rFonts w:ascii="宋体" w:hAnsi="宋体" w:cs="宋体" w:hint="eastAsia"/>
                <w:szCs w:val="21"/>
              </w:rPr>
              <w:t>6、支持RS232/DMX512/RS485输出板卡，可自由配置RS232输出板卡，单板8路串口输出，方便设备联调控制不同设备，可直接控制LCD屏体，投影机，灯光，音响，LED屏等，方便使用。</w:t>
            </w:r>
          </w:p>
          <w:p w:rsidR="00517BC6" w:rsidRPr="00145823" w:rsidRDefault="00517BC6" w:rsidP="003206CC">
            <w:pPr>
              <w:rPr>
                <w:rFonts w:ascii="宋体" w:hAnsi="宋体" w:cs="宋体"/>
                <w:szCs w:val="21"/>
              </w:rPr>
            </w:pPr>
            <w:r w:rsidRPr="00145823">
              <w:rPr>
                <w:rFonts w:ascii="宋体" w:hAnsi="宋体" w:cs="宋体" w:hint="eastAsia"/>
                <w:szCs w:val="21"/>
              </w:rPr>
              <w:t>7、设备具有丰富的切换模式，可支持特效切换，切换过程可实现水平拉幕、垂直拉幕、左百叶窗、右百叶窗、下百叶窗、中心弹出、圆心弹出、圆心收缩、右下拉幕、左上拉幕 等效果切换。</w:t>
            </w:r>
          </w:p>
          <w:p w:rsidR="00517BC6" w:rsidRPr="00145823" w:rsidRDefault="00517BC6" w:rsidP="003206CC">
            <w:pPr>
              <w:rPr>
                <w:rFonts w:ascii="宋体" w:hAnsi="宋体" w:cs="宋体"/>
                <w:szCs w:val="21"/>
              </w:rPr>
            </w:pPr>
            <w:r w:rsidRPr="00145823">
              <w:rPr>
                <w:rFonts w:ascii="宋体" w:hAnsi="宋体" w:cs="宋体" w:hint="eastAsia"/>
                <w:szCs w:val="21"/>
              </w:rPr>
              <w:t>8、备集成音频矩阵功能,支持音频的输入与输出，能实现各个音频信源间任意切换和混音，功能强大，方便扩大设备使用范围。</w:t>
            </w:r>
          </w:p>
          <w:p w:rsidR="00517BC6" w:rsidRPr="00145823" w:rsidRDefault="00517BC6" w:rsidP="003206CC">
            <w:pPr>
              <w:rPr>
                <w:rFonts w:ascii="宋体" w:hAnsi="宋体" w:cs="宋体"/>
                <w:szCs w:val="21"/>
              </w:rPr>
            </w:pPr>
            <w:r w:rsidRPr="00145823">
              <w:rPr>
                <w:rFonts w:ascii="宋体" w:hAnsi="宋体" w:cs="宋体" w:hint="eastAsia"/>
                <w:szCs w:val="21"/>
              </w:rPr>
              <w:t>9、软件具有用户权限限制，可自定义用户帐号与级别，一套软件可以控制多套设备，一套软件也可以控制一套设备里面不同的显示终端。</w:t>
            </w:r>
          </w:p>
          <w:p w:rsidR="00517BC6" w:rsidRPr="00145823" w:rsidRDefault="00517BC6" w:rsidP="003206CC">
            <w:pPr>
              <w:rPr>
                <w:rFonts w:ascii="宋体" w:hAnsi="宋体" w:cs="宋体"/>
                <w:szCs w:val="21"/>
              </w:rPr>
            </w:pPr>
            <w:r w:rsidRPr="00145823">
              <w:rPr>
                <w:rFonts w:ascii="宋体" w:hAnsi="宋体" w:cs="宋体" w:hint="eastAsia"/>
                <w:szCs w:val="21"/>
              </w:rPr>
              <w:t>10、设备具有支持读取机器内部配置功能，能保证不同电脑运行控制软件的同步性，在不同控制电脑上进行的操作，可同步到其它电脑的控制软件上，减少误操作。</w:t>
            </w:r>
          </w:p>
          <w:p w:rsidR="00517BC6" w:rsidRPr="00145823" w:rsidRDefault="00517BC6" w:rsidP="003206CC">
            <w:pPr>
              <w:rPr>
                <w:rFonts w:ascii="宋体" w:hAnsi="宋体" w:cs="宋体"/>
                <w:szCs w:val="21"/>
              </w:rPr>
            </w:pPr>
            <w:r w:rsidRPr="00145823">
              <w:rPr>
                <w:rFonts w:ascii="宋体" w:hAnsi="宋体" w:cs="宋体" w:hint="eastAsia"/>
                <w:szCs w:val="21"/>
              </w:rPr>
              <w:t>11、高清底图技术：采用双链路接口，动态的高清底图。</w:t>
            </w:r>
          </w:p>
          <w:p w:rsidR="00517BC6" w:rsidRPr="00145823" w:rsidRDefault="00517BC6" w:rsidP="003206CC">
            <w:pPr>
              <w:rPr>
                <w:rFonts w:ascii="宋体" w:hAnsi="宋体" w:cs="宋体"/>
                <w:szCs w:val="21"/>
              </w:rPr>
            </w:pPr>
            <w:r w:rsidRPr="00145823">
              <w:rPr>
                <w:rFonts w:ascii="宋体" w:hAnsi="宋体" w:cs="宋体" w:hint="eastAsia"/>
                <w:szCs w:val="21"/>
              </w:rPr>
              <w:t>12、支持信号预监与回显功能，支持在上位机软件中可提前预览输入信号源的实时动态画面，最大支持80个画面预监，并支持在上位机软件中浏览信号源在大屏幕上相同的实时同步画面内容，回显画面最大支持40路回显。</w:t>
            </w:r>
          </w:p>
          <w:p w:rsidR="00517BC6" w:rsidRPr="00145823" w:rsidRDefault="00517BC6" w:rsidP="003206CC">
            <w:pPr>
              <w:rPr>
                <w:rFonts w:ascii="宋体" w:hAnsi="宋体" w:cs="宋体"/>
                <w:szCs w:val="21"/>
              </w:rPr>
            </w:pPr>
            <w:r w:rsidRPr="00145823">
              <w:rPr>
                <w:rFonts w:ascii="宋体" w:hAnsi="宋体" w:cs="宋体" w:hint="eastAsia"/>
                <w:szCs w:val="21"/>
              </w:rPr>
              <w:t>13、网络IP视频解码功能：支持双码流压缩；支持TCP/UDP/RTP多种网络协议，支持RTSP/HTTP/ONVIF流媒体协议；支持H.264、MJPEG流的编码方式；支持1080p、UXGA和720p等高清分辨率信号解码，具有流媒体解码输出显示，单个网口解码6路1080P。</w:t>
            </w:r>
          </w:p>
          <w:p w:rsidR="00517BC6" w:rsidRPr="00145823" w:rsidRDefault="00517BC6" w:rsidP="003206CC">
            <w:pPr>
              <w:rPr>
                <w:rFonts w:ascii="宋体" w:hAnsi="宋体" w:cs="宋体"/>
                <w:szCs w:val="21"/>
              </w:rPr>
            </w:pPr>
            <w:r w:rsidRPr="00145823">
              <w:rPr>
                <w:rFonts w:ascii="宋体" w:hAnsi="宋体" w:cs="宋体" w:hint="eastAsia"/>
                <w:szCs w:val="21"/>
              </w:rPr>
              <w:lastRenderedPageBreak/>
              <w:t>14、支持解码输出时分组设置，扩展控制多个显示终端，支持画面拼接功能，融合功能，LED功能，矩阵切换功能。</w:t>
            </w:r>
          </w:p>
          <w:p w:rsidR="00517BC6" w:rsidRPr="00145823" w:rsidRDefault="00517BC6" w:rsidP="003206CC">
            <w:pPr>
              <w:rPr>
                <w:rFonts w:ascii="宋体" w:hAnsi="宋体" w:cs="宋体"/>
                <w:szCs w:val="21"/>
              </w:rPr>
            </w:pPr>
            <w:r w:rsidRPr="00145823">
              <w:rPr>
                <w:rFonts w:ascii="宋体" w:hAnsi="宋体" w:cs="宋体" w:hint="eastAsia"/>
                <w:szCs w:val="21"/>
              </w:rPr>
              <w:t>15、LCD显示功能：前面板具有LCD显示屏与16个快捷切换键，前面板可操作和LCD液晶屏状态读取，前面板LCD屏可以实时的显示信号源状态和通道显示情况，方便查看。</w:t>
            </w:r>
          </w:p>
          <w:p w:rsidR="00517BC6" w:rsidRPr="00145823" w:rsidRDefault="00517BC6" w:rsidP="003206CC">
            <w:pPr>
              <w:rPr>
                <w:rFonts w:ascii="宋体" w:hAnsi="宋体" w:cs="宋体"/>
                <w:szCs w:val="21"/>
              </w:rPr>
            </w:pPr>
            <w:r w:rsidRPr="00145823">
              <w:rPr>
                <w:rFonts w:ascii="宋体" w:hAnsi="宋体" w:cs="宋体" w:hint="eastAsia"/>
                <w:szCs w:val="21"/>
              </w:rPr>
              <w:t>16、设备支持STC与MTC平板触摸控制技术进行控制，信源选择切换等控制，可对动态信号进行暂停并标注输出等操作，另通过触摸控制实现大屏显示窗口的放大缩小、漫游、叠加和信源选择、预案调用等操作。</w:t>
            </w:r>
          </w:p>
          <w:p w:rsidR="00517BC6" w:rsidRPr="00145823" w:rsidRDefault="00517BC6" w:rsidP="003206CC">
            <w:pPr>
              <w:rPr>
                <w:rFonts w:ascii="宋体" w:hAnsi="宋体" w:cs="宋体"/>
                <w:szCs w:val="21"/>
              </w:rPr>
            </w:pPr>
            <w:r w:rsidRPr="00145823">
              <w:rPr>
                <w:rFonts w:ascii="宋体" w:hAnsi="宋体" w:cs="宋体" w:hint="eastAsia"/>
                <w:szCs w:val="21"/>
              </w:rPr>
              <w:t>17、字符上墙功能，支持文本文字输出上墙显示功能，字体，颜色，位置可调。</w:t>
            </w:r>
          </w:p>
          <w:p w:rsidR="00517BC6" w:rsidRPr="00145823" w:rsidRDefault="00517BC6" w:rsidP="003206CC">
            <w:pPr>
              <w:rPr>
                <w:rFonts w:ascii="宋体" w:hAnsi="宋体" w:cs="宋体"/>
                <w:szCs w:val="21"/>
              </w:rPr>
            </w:pPr>
            <w:r w:rsidRPr="00145823">
              <w:rPr>
                <w:rFonts w:ascii="宋体" w:hAnsi="宋体" w:cs="宋体" w:hint="eastAsia"/>
                <w:szCs w:val="21"/>
              </w:rPr>
              <w:t>18、第三方应用：软件任务栏支持第三方应用添加，支持一键式打开应用软件，方便统一控制。</w:t>
            </w:r>
          </w:p>
          <w:p w:rsidR="00517BC6" w:rsidRPr="00145823" w:rsidRDefault="00517BC6" w:rsidP="003206CC">
            <w:pPr>
              <w:rPr>
                <w:rFonts w:ascii="宋体" w:hAnsi="宋体" w:cs="宋体"/>
                <w:szCs w:val="21"/>
              </w:rPr>
            </w:pPr>
            <w:r w:rsidRPr="00145823">
              <w:rPr>
                <w:rFonts w:ascii="宋体" w:hAnsi="宋体" w:cs="宋体" w:hint="eastAsia"/>
                <w:szCs w:val="21"/>
              </w:rPr>
              <w:t>19、控制软件支持自定义更换软件颜色，满足不同需求，带窗口识别，软件UI窗口支持多种底色，每个信号源有一种特殊的颜色，支持窗口底色功能，客户端软件窗口预览模式中，支持多种底色叠加显示。</w:t>
            </w:r>
          </w:p>
          <w:p w:rsidR="00517BC6" w:rsidRPr="00145823" w:rsidRDefault="00517BC6" w:rsidP="003206CC">
            <w:pPr>
              <w:rPr>
                <w:rFonts w:ascii="宋体" w:hAnsi="宋体" w:cs="宋体"/>
                <w:szCs w:val="21"/>
              </w:rPr>
            </w:pPr>
            <w:r w:rsidRPr="00145823">
              <w:rPr>
                <w:rFonts w:ascii="宋体" w:hAnsi="宋体" w:cs="宋体" w:hint="eastAsia"/>
                <w:szCs w:val="21"/>
              </w:rPr>
              <w:t>20、欢迎词显示功能：支持欢迎词显示功能，任意多种字体，多种颜色，任意位置，支持各种背景底色，为客户省去LED条屏。</w:t>
            </w:r>
          </w:p>
          <w:p w:rsidR="00517BC6" w:rsidRPr="00145823" w:rsidRDefault="00517BC6" w:rsidP="003206CC">
            <w:pPr>
              <w:rPr>
                <w:rFonts w:ascii="宋体" w:hAnsi="宋体" w:cs="宋体"/>
                <w:szCs w:val="21"/>
              </w:rPr>
            </w:pPr>
            <w:r w:rsidRPr="00145823">
              <w:rPr>
                <w:rFonts w:ascii="宋体" w:hAnsi="宋体" w:cs="宋体" w:hint="eastAsia"/>
                <w:szCs w:val="21"/>
              </w:rPr>
              <w:t>21、多串口与中控功能：设备可自添加控制协议进入软件中，实现周边设备的管理控制，支持网络与串口协议，实现外部设备的接入与控制。</w:t>
            </w:r>
          </w:p>
          <w:p w:rsidR="00517BC6" w:rsidRPr="00145823" w:rsidRDefault="00517BC6" w:rsidP="003206CC">
            <w:pPr>
              <w:rPr>
                <w:rFonts w:ascii="宋体" w:hAnsi="宋体" w:cs="宋体"/>
                <w:szCs w:val="21"/>
              </w:rPr>
            </w:pPr>
            <w:r w:rsidRPr="00145823">
              <w:rPr>
                <w:rFonts w:ascii="宋体" w:hAnsi="宋体" w:cs="宋体" w:hint="eastAsia"/>
                <w:szCs w:val="21"/>
              </w:rPr>
              <w:t>22、支持windows、Android、IOS移动客户端，可实现拼接器的控制功能。</w:t>
            </w:r>
          </w:p>
          <w:p w:rsidR="00517BC6" w:rsidRPr="00145823" w:rsidRDefault="00517BC6" w:rsidP="003206CC">
            <w:pPr>
              <w:rPr>
                <w:rFonts w:ascii="宋体" w:hAnsi="宋体" w:cs="宋体"/>
                <w:szCs w:val="21"/>
              </w:rPr>
            </w:pPr>
            <w:r w:rsidRPr="00145823">
              <w:rPr>
                <w:rFonts w:ascii="宋体" w:hAnsi="宋体" w:cs="宋体" w:hint="eastAsia"/>
                <w:szCs w:val="21"/>
              </w:rPr>
              <w:t>23、采用“DVI-X” 接口：同时支持DVI、HDMI、VGA、3G-SDI、YPbPr、CVBS、S-video等模拟信号输入，实现了一个接口的全格式信号无差别混合输入</w:t>
            </w:r>
            <w:r w:rsidRPr="00145823">
              <w:rPr>
                <w:rFonts w:ascii="宋体" w:hAnsi="宋体" w:cs="宋体" w:hint="eastAsia"/>
                <w:szCs w:val="21"/>
              </w:rPr>
              <w:lastRenderedPageBreak/>
              <w:t>。</w:t>
            </w:r>
          </w:p>
          <w:p w:rsidR="00517BC6" w:rsidRPr="00145823" w:rsidRDefault="00517BC6" w:rsidP="003206CC">
            <w:pPr>
              <w:rPr>
                <w:rFonts w:ascii="宋体" w:hAnsi="宋体" w:cs="宋体"/>
                <w:szCs w:val="21"/>
              </w:rPr>
            </w:pPr>
            <w:r w:rsidRPr="00145823">
              <w:rPr>
                <w:rFonts w:ascii="宋体" w:hAnsi="宋体" w:cs="宋体" w:hint="eastAsia"/>
                <w:szCs w:val="21"/>
              </w:rPr>
              <w:t>24、矩阵功能，支持1080P信号无损投放多个屏幕，可控制任意信号的切换与选择，同时显示相同信号或不同信号。</w:t>
            </w:r>
          </w:p>
          <w:p w:rsidR="00517BC6" w:rsidRPr="00145823" w:rsidRDefault="00517BC6" w:rsidP="003206CC">
            <w:pPr>
              <w:rPr>
                <w:rFonts w:ascii="宋体" w:hAnsi="宋体" w:cs="宋体"/>
                <w:szCs w:val="21"/>
              </w:rPr>
            </w:pPr>
            <w:r w:rsidRPr="00145823">
              <w:rPr>
                <w:rFonts w:ascii="宋体" w:hAnsi="宋体" w:cs="宋体" w:hint="eastAsia"/>
                <w:szCs w:val="21"/>
              </w:rPr>
              <w:t>25、具备CBD技术：机器内置专用公共总线区域功能，根据信号的重要程度分配CBD区域，可指定一个窗口为CBD区域，区域可以是独立显示单元，也可以是完整的显示拼接墙，CBD输入的信号，能在CBD窗口内移，不超越CBD所输出的窗口范围，可以和其他子输入通道构成更多模式的显示方式。</w:t>
            </w:r>
          </w:p>
          <w:p w:rsidR="00517BC6" w:rsidRPr="00145823" w:rsidRDefault="00517BC6" w:rsidP="003206CC">
            <w:pPr>
              <w:rPr>
                <w:rFonts w:ascii="宋体" w:hAnsi="宋体" w:cs="宋体"/>
                <w:szCs w:val="21"/>
              </w:rPr>
            </w:pPr>
            <w:r w:rsidRPr="00145823">
              <w:rPr>
                <w:rFonts w:ascii="宋体" w:hAnsi="宋体" w:cs="宋体" w:hint="eastAsia"/>
                <w:szCs w:val="21"/>
              </w:rPr>
              <w:t>26、支持32种预案管理，支持预案模式预览功能，支持预案定时轮巡，切换时没有黑场的间隔困扰。</w:t>
            </w:r>
          </w:p>
          <w:p w:rsidR="00517BC6" w:rsidRPr="00145823" w:rsidRDefault="00517BC6" w:rsidP="003206CC">
            <w:pPr>
              <w:rPr>
                <w:rFonts w:ascii="宋体" w:hAnsi="宋体" w:cs="宋体"/>
                <w:szCs w:val="21"/>
              </w:rPr>
            </w:pPr>
            <w:r w:rsidRPr="00145823">
              <w:rPr>
                <w:rFonts w:ascii="宋体" w:hAnsi="宋体" w:cs="宋体" w:hint="eastAsia"/>
                <w:szCs w:val="21"/>
              </w:rPr>
              <w:t>27、支持交叉点式切换，单路切换，多路同时切换等功能。必须采用分布式控制技术，针对1080P输入信号进行独立处理，处理过程始终是全高清1080P通道，输出也是1080P不做任何压缩，整个过程始终围绕着全高清。</w:t>
            </w:r>
          </w:p>
          <w:p w:rsidR="00517BC6" w:rsidRPr="00145823" w:rsidRDefault="00517BC6" w:rsidP="003206CC">
            <w:pPr>
              <w:rPr>
                <w:rFonts w:ascii="宋体" w:hAnsi="宋体" w:cs="宋体"/>
                <w:szCs w:val="21"/>
              </w:rPr>
            </w:pPr>
            <w:r w:rsidRPr="00145823">
              <w:rPr>
                <w:rFonts w:ascii="宋体" w:hAnsi="宋体" w:cs="宋体" w:hint="eastAsia"/>
                <w:szCs w:val="21"/>
              </w:rPr>
              <w:t>28、强大的高清处理能力：采用先进的高达10.2Gps/s 的数据传输核心处理芯片， 确保了高分辨率信号，包括高清电视信号在切换分配传输中无压缩无损耗。</w:t>
            </w:r>
          </w:p>
          <w:p w:rsidR="00517BC6" w:rsidRPr="00145823" w:rsidRDefault="00517BC6" w:rsidP="003206CC">
            <w:pPr>
              <w:rPr>
                <w:rFonts w:ascii="宋体" w:hAnsi="宋体" w:cs="宋体"/>
                <w:szCs w:val="21"/>
              </w:rPr>
            </w:pPr>
            <w:r w:rsidRPr="00145823">
              <w:rPr>
                <w:rFonts w:ascii="宋体" w:hAnsi="宋体" w:cs="宋体" w:hint="eastAsia"/>
                <w:szCs w:val="21"/>
              </w:rPr>
              <w:t>29、无缝切换：支持板卡可以使用设备内部硬件的高清信号处理机制，确保单个或多个信号进行切换时没有黑场间隔困扰。</w:t>
            </w:r>
          </w:p>
          <w:p w:rsidR="00517BC6" w:rsidRPr="00145823" w:rsidRDefault="00517BC6" w:rsidP="003206CC">
            <w:pPr>
              <w:rPr>
                <w:rFonts w:ascii="宋体" w:hAnsi="宋体" w:cs="宋体"/>
                <w:szCs w:val="21"/>
              </w:rPr>
            </w:pPr>
            <w:r w:rsidRPr="00145823">
              <w:rPr>
                <w:rFonts w:ascii="宋体" w:hAnsi="宋体" w:cs="宋体" w:hint="eastAsia"/>
                <w:szCs w:val="21"/>
              </w:rPr>
              <w:t>30、分辨率前端自适应技术：可以自动扫描输入信号的种类、数量，自动检测识别每路输入信号的当前分辨率，信号格式，解决不同显示终端不同，物理分辨率不一致而无法组合显示的问题,对输入不同信号的分辨率采用实时全兼容技术，对于前段输入信号分辨率实施自动检测并实时显示前段信号源设备连接和输入状态。</w:t>
            </w:r>
          </w:p>
          <w:p w:rsidR="00517BC6" w:rsidRPr="00145823" w:rsidRDefault="00517BC6" w:rsidP="003206CC">
            <w:pPr>
              <w:rPr>
                <w:rFonts w:ascii="宋体" w:hAnsi="宋体" w:cs="宋体"/>
                <w:szCs w:val="21"/>
              </w:rPr>
            </w:pPr>
            <w:r w:rsidRPr="00145823">
              <w:rPr>
                <w:rFonts w:ascii="宋体" w:hAnsi="宋体" w:cs="宋体" w:hint="eastAsia"/>
                <w:szCs w:val="21"/>
              </w:rPr>
              <w:t>31、内置数模转化模块，信号支持3G/HD/SD-SDI、YPBPR、HDMI、</w:t>
            </w:r>
            <w:r w:rsidRPr="00145823">
              <w:rPr>
                <w:rFonts w:ascii="宋体" w:hAnsi="宋体" w:cs="宋体" w:hint="eastAsia"/>
                <w:szCs w:val="21"/>
              </w:rPr>
              <w:lastRenderedPageBreak/>
              <w:t>DVI、VGA、BNC、双绞线、单芯多模、单芯单模、Dual-link2560*1600、HDTV4K*2K、HDBaseT、IP流信号等，配套的板卡，无配外接设备。</w:t>
            </w:r>
          </w:p>
          <w:p w:rsidR="00517BC6" w:rsidRPr="00145823" w:rsidRDefault="00517BC6" w:rsidP="003206CC">
            <w:pPr>
              <w:rPr>
                <w:rFonts w:ascii="宋体" w:hAnsi="宋体" w:cs="宋体"/>
                <w:szCs w:val="21"/>
              </w:rPr>
            </w:pPr>
            <w:r w:rsidRPr="00145823">
              <w:rPr>
                <w:rFonts w:ascii="宋体" w:hAnsi="宋体" w:cs="宋体" w:hint="eastAsia"/>
                <w:szCs w:val="21"/>
              </w:rPr>
              <w:t>32、信号倍频倍线功能：可对图像信号进行倍线缩放显示，对低帧率信号进行倍频增强显示，实现对低分辨率、低帧率的信号可完美增强回显。可将不同分辨率的各路信号统一处理输出相同分辨率的信号。</w:t>
            </w:r>
          </w:p>
          <w:p w:rsidR="00517BC6" w:rsidRPr="00145823" w:rsidRDefault="00517BC6" w:rsidP="003206CC">
            <w:pPr>
              <w:rPr>
                <w:rFonts w:ascii="宋体" w:hAnsi="宋体" w:cs="宋体"/>
                <w:szCs w:val="21"/>
              </w:rPr>
            </w:pPr>
            <w:r w:rsidRPr="00145823">
              <w:rPr>
                <w:rFonts w:ascii="宋体" w:hAnsi="宋体" w:cs="宋体" w:hint="eastAsia"/>
                <w:szCs w:val="21"/>
              </w:rPr>
              <w:t>33、支持具备EDID配置管理，针对此类情况平台在原有的基础上增加了EDID的读取，修改，自定义等功能，最大程度上提高系统设备的兼容性,使得设备输出信号可以适应各种常规以及非常规的应用场合。</w:t>
            </w:r>
          </w:p>
          <w:p w:rsidR="00517BC6" w:rsidRPr="00145823" w:rsidRDefault="00517BC6" w:rsidP="003206CC">
            <w:pPr>
              <w:rPr>
                <w:rFonts w:ascii="宋体" w:hAnsi="宋体" w:cs="宋体"/>
                <w:szCs w:val="21"/>
              </w:rPr>
            </w:pPr>
            <w:r w:rsidRPr="00145823">
              <w:rPr>
                <w:rFonts w:ascii="宋体" w:hAnsi="宋体" w:cs="宋体" w:hint="eastAsia"/>
                <w:szCs w:val="21"/>
              </w:rPr>
              <w:t>34、支持AIAO（Any in Any out）功能,可任意截取输入画面的任一部分且把它全屏输出显示到任意位置，可自由截取并自由放大缩小，可全屏显示。</w:t>
            </w:r>
          </w:p>
          <w:p w:rsidR="00517BC6" w:rsidRPr="00145823" w:rsidRDefault="00517BC6" w:rsidP="003206CC">
            <w:pPr>
              <w:rPr>
                <w:rFonts w:ascii="宋体" w:hAnsi="宋体" w:cs="宋体"/>
                <w:szCs w:val="21"/>
              </w:rPr>
            </w:pPr>
            <w:r w:rsidRPr="00145823">
              <w:rPr>
                <w:rFonts w:ascii="宋体" w:hAnsi="宋体" w:cs="宋体" w:hint="eastAsia"/>
                <w:szCs w:val="21"/>
              </w:rPr>
              <w:t xml:space="preserve">35、软件标题支持自定义更改，并开放串口代码，适用于任何第三方中控设备进行控制。还可以通过红外遥控和按键板调用场景模式。控制软件可运行在不同操作平台上。 </w:t>
            </w:r>
          </w:p>
          <w:p w:rsidR="00517BC6" w:rsidRPr="00145823" w:rsidRDefault="00517BC6" w:rsidP="003206CC">
            <w:pPr>
              <w:rPr>
                <w:rFonts w:ascii="宋体" w:hAnsi="宋体" w:cs="宋体"/>
                <w:szCs w:val="21"/>
              </w:rPr>
            </w:pPr>
            <w:r w:rsidRPr="00145823">
              <w:rPr>
                <w:rFonts w:ascii="宋体" w:hAnsi="宋体" w:cs="宋体" w:hint="eastAsia"/>
                <w:szCs w:val="21"/>
              </w:rPr>
              <w:t>36、控制方式：TCP/IP网络控制，RS232控制，USB控制，红外，按键，STC和MTC（平板电脑控制）等控制方式，另可定制WiFi控制软件具有用户权限限制，可自定义用户帐号与级别。</w:t>
            </w:r>
          </w:p>
          <w:p w:rsidR="00517BC6" w:rsidRPr="00145823" w:rsidRDefault="00517BC6" w:rsidP="003206CC">
            <w:pPr>
              <w:rPr>
                <w:rFonts w:ascii="宋体" w:hAnsi="宋体" w:cs="宋体"/>
                <w:szCs w:val="21"/>
              </w:rPr>
            </w:pPr>
            <w:r w:rsidRPr="00145823">
              <w:rPr>
                <w:rFonts w:ascii="宋体" w:hAnsi="宋体" w:cs="宋体" w:hint="eastAsia"/>
                <w:szCs w:val="21"/>
              </w:rPr>
              <w:t>37、颜色匹配：支持颜色一致性调整功能，采用六基色调整技术，快速实现显示端颜色一致功能（可选配）支持HDBaseT1.0协议，HDCP协议；支持采用CAT5e/6线材输出最长距离达100米。</w:t>
            </w:r>
          </w:p>
          <w:p w:rsidR="00517BC6" w:rsidRPr="00145823" w:rsidRDefault="00517BC6" w:rsidP="003206CC">
            <w:pPr>
              <w:rPr>
                <w:rFonts w:ascii="宋体" w:hAnsi="宋体" w:cs="宋体"/>
                <w:szCs w:val="21"/>
              </w:rPr>
            </w:pPr>
            <w:r w:rsidRPr="00145823">
              <w:rPr>
                <w:rFonts w:ascii="宋体" w:hAnsi="宋体" w:cs="宋体" w:hint="eastAsia"/>
                <w:szCs w:val="21"/>
              </w:rPr>
              <w:t>38、多屏幕墙功能：控制软件支持多屏幕墙显示管理，单台机器可以扩展多块大屏幕，统一信号源输入管理，分组切换显示。</w:t>
            </w:r>
          </w:p>
          <w:p w:rsidR="00517BC6" w:rsidRPr="00145823" w:rsidRDefault="00517BC6" w:rsidP="003206CC">
            <w:pPr>
              <w:rPr>
                <w:rFonts w:ascii="宋体" w:hAnsi="宋体" w:cs="宋体"/>
                <w:szCs w:val="21"/>
              </w:rPr>
            </w:pPr>
            <w:r w:rsidRPr="00145823">
              <w:rPr>
                <w:rFonts w:ascii="宋体" w:hAnsi="宋体" w:cs="宋体" w:hint="eastAsia"/>
                <w:szCs w:val="21"/>
              </w:rPr>
              <w:t>39、可扩展支持投影融合功能，可支持投影融合板卡，做双投影边缘融合处理，自由切换。</w:t>
            </w:r>
          </w:p>
          <w:p w:rsidR="00517BC6" w:rsidRPr="00145823" w:rsidRDefault="00517BC6" w:rsidP="003206CC">
            <w:pPr>
              <w:autoSpaceDE w:val="0"/>
              <w:autoSpaceDN w:val="0"/>
              <w:adjustRightInd w:val="0"/>
              <w:rPr>
                <w:rFonts w:ascii="宋体" w:hAnsi="宋体" w:cs="宋体"/>
                <w:color w:val="000000"/>
                <w:szCs w:val="21"/>
                <w:lang w:bidi="ar"/>
              </w:rPr>
            </w:pPr>
            <w:r w:rsidRPr="00145823">
              <w:rPr>
                <w:rFonts w:ascii="宋体" w:hAnsi="宋体" w:cs="宋体" w:hint="eastAsia"/>
                <w:szCs w:val="21"/>
              </w:rPr>
              <w:lastRenderedPageBreak/>
              <w:t>40、多屏幕墙功能：控制软件支持多屏幕墙显示管理，单台机器可以扩展多块大屏幕，统一信号源输入管理，分组切换显示。</w:t>
            </w:r>
          </w:p>
        </w:tc>
        <w:tc>
          <w:tcPr>
            <w:tcW w:w="448" w:type="dxa"/>
            <w:tcBorders>
              <w:top w:val="single" w:sz="6" w:space="0" w:color="auto"/>
              <w:left w:val="single" w:sz="6" w:space="0" w:color="auto"/>
              <w:bottom w:val="single" w:sz="6" w:space="0" w:color="auto"/>
              <w:right w:val="single" w:sz="6" w:space="0" w:color="auto"/>
            </w:tcBorders>
            <w:vAlign w:val="center"/>
          </w:tcPr>
          <w:p w:rsidR="00517BC6" w:rsidRPr="00145823" w:rsidRDefault="00517BC6" w:rsidP="003206CC">
            <w:pPr>
              <w:jc w:val="center"/>
              <w:textAlignment w:val="center"/>
              <w:rPr>
                <w:rFonts w:ascii="宋体" w:hAnsi="宋体" w:cs="宋体"/>
                <w:color w:val="000000"/>
                <w:szCs w:val="21"/>
                <w:lang w:bidi="ar"/>
              </w:rPr>
            </w:pPr>
            <w:r w:rsidRPr="00145823">
              <w:rPr>
                <w:rFonts w:ascii="宋体" w:hAnsi="宋体" w:cs="宋体" w:hint="eastAsia"/>
                <w:color w:val="000000"/>
                <w:szCs w:val="21"/>
                <w:lang w:bidi="ar"/>
              </w:rPr>
              <w:lastRenderedPageBreak/>
              <w:t>台</w:t>
            </w:r>
          </w:p>
        </w:tc>
        <w:tc>
          <w:tcPr>
            <w:tcW w:w="518" w:type="dxa"/>
            <w:tcBorders>
              <w:top w:val="single" w:sz="6" w:space="0" w:color="auto"/>
              <w:left w:val="single" w:sz="6" w:space="0" w:color="auto"/>
              <w:bottom w:val="single" w:sz="6" w:space="0" w:color="auto"/>
              <w:right w:val="single" w:sz="6" w:space="0" w:color="auto"/>
            </w:tcBorders>
            <w:vAlign w:val="center"/>
          </w:tcPr>
          <w:p w:rsidR="00517BC6" w:rsidRPr="00145823" w:rsidRDefault="00517BC6" w:rsidP="003206CC">
            <w:pPr>
              <w:jc w:val="center"/>
              <w:textAlignment w:val="center"/>
              <w:rPr>
                <w:rFonts w:ascii="宋体" w:hAnsi="宋体" w:cs="宋体"/>
                <w:color w:val="000000"/>
                <w:szCs w:val="21"/>
                <w:lang w:bidi="ar"/>
              </w:rPr>
            </w:pPr>
            <w:r w:rsidRPr="00145823">
              <w:rPr>
                <w:rFonts w:ascii="宋体" w:hAnsi="宋体" w:cs="宋体" w:hint="eastAsia"/>
                <w:color w:val="000000"/>
                <w:szCs w:val="21"/>
                <w:lang w:bidi="ar"/>
              </w:rPr>
              <w:t>1</w:t>
            </w:r>
          </w:p>
        </w:tc>
        <w:tc>
          <w:tcPr>
            <w:tcW w:w="1183" w:type="dxa"/>
            <w:tcBorders>
              <w:top w:val="single" w:sz="6" w:space="0" w:color="auto"/>
              <w:left w:val="single" w:sz="6" w:space="0" w:color="auto"/>
              <w:bottom w:val="single" w:sz="6" w:space="0" w:color="auto"/>
              <w:right w:val="single" w:sz="6" w:space="0" w:color="auto"/>
            </w:tcBorders>
            <w:vAlign w:val="center"/>
          </w:tcPr>
          <w:p w:rsidR="00517BC6" w:rsidRDefault="00517BC6" w:rsidP="003206CC">
            <w:pPr>
              <w:jc w:val="center"/>
              <w:rPr>
                <w:rFonts w:ascii="宋体" w:eastAsia="宋体" w:hAnsi="宋体" w:cs="宋体"/>
                <w:color w:val="000000"/>
                <w:sz w:val="21"/>
                <w:szCs w:val="21"/>
              </w:rPr>
            </w:pPr>
            <w:r>
              <w:rPr>
                <w:rFonts w:hint="eastAsia"/>
                <w:color w:val="000000"/>
                <w:sz w:val="21"/>
                <w:szCs w:val="21"/>
              </w:rPr>
              <w:t>14900.00</w:t>
            </w:r>
          </w:p>
        </w:tc>
        <w:tc>
          <w:tcPr>
            <w:tcW w:w="1134" w:type="dxa"/>
            <w:tcBorders>
              <w:top w:val="single" w:sz="6" w:space="0" w:color="auto"/>
              <w:left w:val="single" w:sz="6" w:space="0" w:color="auto"/>
              <w:bottom w:val="single" w:sz="6" w:space="0" w:color="auto"/>
              <w:right w:val="single" w:sz="6" w:space="0" w:color="auto"/>
            </w:tcBorders>
            <w:vAlign w:val="center"/>
          </w:tcPr>
          <w:p w:rsidR="00517BC6" w:rsidRDefault="00517BC6" w:rsidP="003206CC">
            <w:pPr>
              <w:jc w:val="center"/>
              <w:rPr>
                <w:rFonts w:ascii="宋体" w:eastAsia="宋体" w:hAnsi="宋体" w:cs="宋体"/>
                <w:color w:val="000000"/>
                <w:sz w:val="21"/>
                <w:szCs w:val="21"/>
              </w:rPr>
            </w:pPr>
            <w:r>
              <w:rPr>
                <w:rFonts w:hint="eastAsia"/>
                <w:color w:val="000000"/>
                <w:sz w:val="21"/>
                <w:szCs w:val="21"/>
              </w:rPr>
              <w:t>14900.00</w:t>
            </w:r>
          </w:p>
        </w:tc>
        <w:tc>
          <w:tcPr>
            <w:tcW w:w="1471" w:type="dxa"/>
            <w:tcBorders>
              <w:top w:val="single" w:sz="6" w:space="0" w:color="auto"/>
              <w:left w:val="single" w:sz="6" w:space="0" w:color="auto"/>
              <w:bottom w:val="single" w:sz="6" w:space="0" w:color="auto"/>
              <w:right w:val="single" w:sz="6" w:space="0" w:color="auto"/>
            </w:tcBorders>
            <w:vAlign w:val="center"/>
          </w:tcPr>
          <w:p w:rsidR="00517BC6" w:rsidRPr="00145823" w:rsidRDefault="00517BC6" w:rsidP="003206CC">
            <w:pPr>
              <w:jc w:val="center"/>
              <w:rPr>
                <w:rFonts w:ascii="宋体" w:hAnsi="宋体"/>
                <w:szCs w:val="21"/>
              </w:rPr>
            </w:pPr>
            <w:r w:rsidRPr="00145823">
              <w:rPr>
                <w:rFonts w:ascii="宋体" w:hAnsi="宋体" w:cs="宋体" w:hint="eastAsia"/>
                <w:szCs w:val="21"/>
              </w:rPr>
              <w:t>产地：中国北京</w:t>
            </w:r>
            <w:r w:rsidRPr="00145823">
              <w:rPr>
                <w:rFonts w:ascii="宋体" w:hAnsi="宋体"/>
                <w:szCs w:val="21"/>
              </w:rPr>
              <w:t>/</w:t>
            </w:r>
          </w:p>
          <w:p w:rsidR="00517BC6" w:rsidRPr="00145823" w:rsidRDefault="00517BC6" w:rsidP="003206CC">
            <w:pPr>
              <w:jc w:val="center"/>
              <w:rPr>
                <w:rFonts w:ascii="宋体" w:hAnsi="宋体"/>
                <w:szCs w:val="21"/>
              </w:rPr>
            </w:pPr>
          </w:p>
          <w:p w:rsidR="00517BC6" w:rsidRPr="00145823" w:rsidRDefault="00517BC6" w:rsidP="003206CC">
            <w:pPr>
              <w:jc w:val="center"/>
              <w:rPr>
                <w:rFonts w:ascii="宋体" w:hAnsi="宋体"/>
                <w:szCs w:val="21"/>
              </w:rPr>
            </w:pPr>
          </w:p>
          <w:p w:rsidR="00517BC6" w:rsidRPr="00145823" w:rsidRDefault="00517BC6" w:rsidP="003206CC">
            <w:pPr>
              <w:jc w:val="center"/>
              <w:rPr>
                <w:rFonts w:ascii="宋体" w:hAnsi="宋体" w:cs="宋体"/>
                <w:szCs w:val="21"/>
              </w:rPr>
            </w:pPr>
            <w:r w:rsidRPr="00145823">
              <w:rPr>
                <w:rFonts w:ascii="宋体" w:hAnsi="宋体" w:cs="宋体" w:hint="eastAsia"/>
                <w:szCs w:val="21"/>
              </w:rPr>
              <w:t>厂家：北京淳中科技股份有限公司</w:t>
            </w:r>
          </w:p>
        </w:tc>
      </w:tr>
      <w:tr w:rsidR="00517BC6" w:rsidRPr="00145823" w:rsidTr="003206CC">
        <w:trPr>
          <w:trHeight w:val="20"/>
        </w:trPr>
        <w:tc>
          <w:tcPr>
            <w:tcW w:w="534" w:type="dxa"/>
            <w:tcBorders>
              <w:top w:val="single" w:sz="6" w:space="0" w:color="auto"/>
              <w:left w:val="single" w:sz="6" w:space="0" w:color="auto"/>
              <w:bottom w:val="single" w:sz="6" w:space="0" w:color="auto"/>
              <w:right w:val="single" w:sz="6" w:space="0" w:color="auto"/>
            </w:tcBorders>
            <w:vAlign w:val="center"/>
          </w:tcPr>
          <w:p w:rsidR="00517BC6" w:rsidRPr="00145823" w:rsidRDefault="00517BC6" w:rsidP="003206CC">
            <w:pPr>
              <w:jc w:val="center"/>
              <w:rPr>
                <w:rFonts w:ascii="宋体" w:hAnsi="宋体" w:cs="宋体"/>
                <w:color w:val="000000"/>
                <w:szCs w:val="21"/>
                <w:lang w:bidi="ar"/>
              </w:rPr>
            </w:pPr>
            <w:r w:rsidRPr="00145823">
              <w:rPr>
                <w:rFonts w:ascii="宋体" w:hAnsi="宋体" w:cs="宋体" w:hint="eastAsia"/>
                <w:color w:val="000000"/>
                <w:szCs w:val="21"/>
              </w:rPr>
              <w:lastRenderedPageBreak/>
              <w:t>11</w:t>
            </w:r>
          </w:p>
        </w:tc>
        <w:tc>
          <w:tcPr>
            <w:tcW w:w="850" w:type="dxa"/>
            <w:tcBorders>
              <w:top w:val="single" w:sz="6" w:space="0" w:color="auto"/>
              <w:left w:val="single" w:sz="6" w:space="0" w:color="auto"/>
              <w:bottom w:val="single" w:sz="6" w:space="0" w:color="auto"/>
              <w:right w:val="single" w:sz="6" w:space="0" w:color="auto"/>
            </w:tcBorders>
            <w:vAlign w:val="center"/>
          </w:tcPr>
          <w:p w:rsidR="00517BC6" w:rsidRPr="00145823" w:rsidRDefault="00517BC6" w:rsidP="003206CC">
            <w:pPr>
              <w:jc w:val="center"/>
              <w:rPr>
                <w:rFonts w:ascii="宋体" w:hAnsi="宋体" w:cs="宋体"/>
                <w:color w:val="000000"/>
                <w:szCs w:val="21"/>
                <w:lang w:bidi="ar"/>
              </w:rPr>
            </w:pPr>
            <w:r w:rsidRPr="00145823">
              <w:rPr>
                <w:rFonts w:ascii="宋体" w:hAnsi="宋体" w:cs="宋体" w:hint="eastAsia"/>
                <w:color w:val="000000"/>
                <w:szCs w:val="21"/>
              </w:rPr>
              <w:t>55″3.5mm窄边拼接单元</w:t>
            </w:r>
          </w:p>
        </w:tc>
        <w:tc>
          <w:tcPr>
            <w:tcW w:w="1276" w:type="dxa"/>
            <w:tcBorders>
              <w:top w:val="single" w:sz="6" w:space="0" w:color="auto"/>
              <w:left w:val="single" w:sz="6" w:space="0" w:color="auto"/>
              <w:bottom w:val="single" w:sz="6" w:space="0" w:color="auto"/>
              <w:right w:val="single" w:sz="6" w:space="0" w:color="auto"/>
            </w:tcBorders>
            <w:vAlign w:val="center"/>
          </w:tcPr>
          <w:p w:rsidR="00517BC6" w:rsidRDefault="00517BC6" w:rsidP="003206CC">
            <w:pPr>
              <w:jc w:val="center"/>
              <w:rPr>
                <w:rFonts w:ascii="宋体" w:hAnsi="宋体" w:cs="宋体"/>
                <w:color w:val="000000"/>
                <w:sz w:val="22"/>
              </w:rPr>
            </w:pPr>
            <w:r>
              <w:rPr>
                <w:rFonts w:ascii="宋体" w:hAnsi="宋体" w:cs="宋体" w:hint="eastAsia"/>
                <w:color w:val="000000"/>
                <w:sz w:val="22"/>
              </w:rPr>
              <w:t>艾丽视</w:t>
            </w:r>
            <w:r>
              <w:rPr>
                <w:rFonts w:hint="eastAsia"/>
                <w:color w:val="000000"/>
                <w:sz w:val="22"/>
              </w:rPr>
              <w:t>ALICE-Z550D</w:t>
            </w:r>
          </w:p>
        </w:tc>
        <w:tc>
          <w:tcPr>
            <w:tcW w:w="5953" w:type="dxa"/>
            <w:tcBorders>
              <w:top w:val="single" w:sz="6" w:space="0" w:color="auto"/>
              <w:left w:val="single" w:sz="6" w:space="0" w:color="auto"/>
              <w:bottom w:val="single" w:sz="6" w:space="0" w:color="auto"/>
              <w:right w:val="single" w:sz="6" w:space="0" w:color="auto"/>
            </w:tcBorders>
          </w:tcPr>
          <w:p w:rsidR="00517BC6" w:rsidRPr="00145823" w:rsidRDefault="00517BC6" w:rsidP="003206CC">
            <w:pPr>
              <w:rPr>
                <w:rFonts w:ascii="宋体" w:hAnsi="宋体" w:cs="宋体"/>
                <w:szCs w:val="21"/>
              </w:rPr>
            </w:pPr>
            <w:r w:rsidRPr="00145823">
              <w:rPr>
                <w:rFonts w:ascii="宋体" w:hAnsi="宋体" w:cs="宋体" w:hint="eastAsia"/>
                <w:szCs w:val="21"/>
              </w:rPr>
              <w:t>1、LED 55英寸屏，全高清显像，像素为 1920 x 1080ppi，拼缝3.5mm。</w:t>
            </w:r>
          </w:p>
          <w:p w:rsidR="00517BC6" w:rsidRPr="00145823" w:rsidRDefault="00517BC6" w:rsidP="003206CC">
            <w:pPr>
              <w:rPr>
                <w:rFonts w:ascii="宋体" w:hAnsi="宋体" w:cs="宋体"/>
                <w:szCs w:val="21"/>
              </w:rPr>
            </w:pPr>
            <w:r w:rsidRPr="00145823">
              <w:rPr>
                <w:rFonts w:ascii="宋体" w:hAnsi="宋体" w:cs="宋体" w:hint="eastAsia"/>
                <w:szCs w:val="21"/>
              </w:rPr>
              <w:t>2、液晶屏显示亮度为500cd/m2。</w:t>
            </w:r>
          </w:p>
          <w:p w:rsidR="00517BC6" w:rsidRPr="00145823" w:rsidRDefault="00517BC6" w:rsidP="003206CC">
            <w:pPr>
              <w:rPr>
                <w:rFonts w:ascii="宋体" w:hAnsi="宋体" w:cs="宋体"/>
                <w:szCs w:val="21"/>
              </w:rPr>
            </w:pPr>
            <w:r w:rsidRPr="00145823">
              <w:rPr>
                <w:rFonts w:ascii="宋体" w:hAnsi="宋体" w:cs="宋体" w:hint="eastAsia"/>
                <w:szCs w:val="21"/>
              </w:rPr>
              <w:t>3、液晶屏显示对比度：4500:1。</w:t>
            </w:r>
          </w:p>
          <w:p w:rsidR="00517BC6" w:rsidRPr="00145823" w:rsidRDefault="00517BC6" w:rsidP="003206CC">
            <w:pPr>
              <w:rPr>
                <w:rFonts w:ascii="宋体" w:hAnsi="宋体" w:cs="宋体"/>
                <w:szCs w:val="21"/>
              </w:rPr>
            </w:pPr>
            <w:r w:rsidRPr="00145823">
              <w:rPr>
                <w:rFonts w:ascii="宋体" w:hAnsi="宋体" w:cs="宋体" w:hint="eastAsia"/>
                <w:szCs w:val="21"/>
              </w:rPr>
              <w:t>4、跨屏显示可实现像素全覆盖，达到无缝效果。</w:t>
            </w:r>
          </w:p>
          <w:p w:rsidR="00517BC6" w:rsidRPr="00145823" w:rsidRDefault="00517BC6" w:rsidP="003206CC">
            <w:pPr>
              <w:rPr>
                <w:rFonts w:ascii="宋体" w:hAnsi="宋体" w:cs="宋体"/>
                <w:szCs w:val="21"/>
              </w:rPr>
            </w:pPr>
            <w:r w:rsidRPr="00145823">
              <w:rPr>
                <w:rFonts w:ascii="宋体" w:hAnsi="宋体" w:cs="宋体" w:hint="eastAsia"/>
                <w:szCs w:val="21"/>
              </w:rPr>
              <w:t>5、供电110-240V,单屏功率≤170瓦，寿命典型值(hrs)≥ 60,000 小时。</w:t>
            </w:r>
          </w:p>
          <w:p w:rsidR="00517BC6" w:rsidRPr="00145823" w:rsidRDefault="00517BC6" w:rsidP="003206CC">
            <w:pPr>
              <w:rPr>
                <w:rFonts w:ascii="宋体" w:hAnsi="宋体" w:cs="宋体"/>
                <w:szCs w:val="21"/>
              </w:rPr>
            </w:pPr>
            <w:r w:rsidRPr="00145823">
              <w:rPr>
                <w:rFonts w:ascii="宋体" w:hAnsi="宋体" w:cs="宋体" w:hint="eastAsia"/>
                <w:szCs w:val="21"/>
              </w:rPr>
              <w:t>6、工作温度范围(℃)：-10°C ~ 40°C。</w:t>
            </w:r>
          </w:p>
          <w:p w:rsidR="00517BC6" w:rsidRPr="00145823" w:rsidRDefault="00517BC6" w:rsidP="003206CC">
            <w:pPr>
              <w:rPr>
                <w:rFonts w:ascii="宋体" w:hAnsi="宋体" w:cs="宋体"/>
                <w:szCs w:val="21"/>
              </w:rPr>
            </w:pPr>
            <w:r w:rsidRPr="00145823">
              <w:rPr>
                <w:rFonts w:ascii="宋体" w:hAnsi="宋体" w:cs="宋体" w:hint="eastAsia"/>
                <w:szCs w:val="21"/>
              </w:rPr>
              <w:t>7、工作温度范围(RH)：≤ 90% 无结露。</w:t>
            </w:r>
          </w:p>
          <w:p w:rsidR="00517BC6" w:rsidRPr="00145823" w:rsidRDefault="00517BC6" w:rsidP="003206CC">
            <w:pPr>
              <w:rPr>
                <w:rFonts w:ascii="宋体" w:hAnsi="宋体" w:cs="宋体"/>
                <w:szCs w:val="21"/>
              </w:rPr>
            </w:pPr>
            <w:r w:rsidRPr="00145823">
              <w:rPr>
                <w:rFonts w:ascii="宋体" w:hAnsi="宋体" w:cs="宋体" w:hint="eastAsia"/>
                <w:szCs w:val="21"/>
              </w:rPr>
              <w:t>8、线材：电源线、信号线支持热插拔功能。</w:t>
            </w:r>
          </w:p>
          <w:p w:rsidR="00517BC6" w:rsidRPr="00145823" w:rsidRDefault="00517BC6" w:rsidP="003206CC">
            <w:pPr>
              <w:rPr>
                <w:rFonts w:ascii="宋体" w:hAnsi="宋体" w:cs="宋体"/>
                <w:szCs w:val="21"/>
              </w:rPr>
            </w:pPr>
            <w:r w:rsidRPr="00145823">
              <w:rPr>
                <w:rFonts w:ascii="宋体" w:hAnsi="宋体" w:cs="宋体" w:hint="eastAsia"/>
                <w:szCs w:val="21"/>
              </w:rPr>
              <w:t>9、屏体散热，无风扇，100% 静音，箱体盖板均为铝合金材质，箱体背部呈拱形，形成热自然对流，防尘)防静电效果佳。</w:t>
            </w:r>
          </w:p>
          <w:p w:rsidR="00517BC6" w:rsidRPr="00145823" w:rsidRDefault="00517BC6" w:rsidP="003206CC">
            <w:pPr>
              <w:rPr>
                <w:rFonts w:ascii="宋体" w:hAnsi="宋体" w:cs="宋体"/>
                <w:szCs w:val="21"/>
              </w:rPr>
            </w:pPr>
            <w:r w:rsidRPr="00145823">
              <w:rPr>
                <w:rFonts w:ascii="宋体" w:hAnsi="宋体" w:cs="宋体" w:hint="eastAsia"/>
                <w:szCs w:val="21"/>
              </w:rPr>
              <w:t>10、具有LED条屏功能，能够进行字符的叠加显示；字符内容用户可以自行选择；字符显示方式为从右往左滚动，也可暂停在任意位置显示，滚动速度可调；,视频信号输入CVBS×2,VGA信号输入 VGA×1,DVI数字信号输入 DVI×1,HDMI信号输入 HDMI×1,RS-232控制输入 RJ45×1,RS-232控制环出,RJ45×2, USB/ISP信号输入×1（USB 具有播放视频、USB 烧录、智能升级功能，USB视频格式支持：MPG、MPG-1、MPG-4、AVI、MP4、TS、MKV、WMV、RM、RMVB）；USB支持90度270度旋转循环播放图片 ：USB支持上电开机自动播放视频或图片 ：响应国家节能号召，待机功耗需小于0.5W ：开机logo支持视频播放：支持32级灰阶显示，监控信号层次更分明，支持3840*2160ppi分辨率输入；支持3840*2160ppi分辨率下的同步功能</w:t>
            </w:r>
          </w:p>
          <w:p w:rsidR="00517BC6" w:rsidRPr="00145823" w:rsidRDefault="00517BC6" w:rsidP="003206CC">
            <w:pPr>
              <w:rPr>
                <w:rFonts w:ascii="宋体" w:hAnsi="宋体" w:cs="宋体"/>
                <w:szCs w:val="21"/>
              </w:rPr>
            </w:pPr>
            <w:r w:rsidRPr="00145823">
              <w:rPr>
                <w:rFonts w:ascii="宋体" w:hAnsi="宋体" w:cs="宋体" w:hint="eastAsia"/>
                <w:szCs w:val="21"/>
              </w:rPr>
              <w:lastRenderedPageBreak/>
              <w:t>11、自动调节背光亮度技术：液晶屏幕可根据环境明暗状况，自动调节背光亮度，呈现最佳画面显示效果；同时，符合人体工学原理，保护眼睛在不同环境下也能舒适观看。</w:t>
            </w:r>
            <w:r w:rsidRPr="00145823">
              <w:rPr>
                <w:rFonts w:ascii="宋体" w:hAnsi="宋体" w:cs="宋体" w:hint="eastAsia"/>
                <w:szCs w:val="21"/>
              </w:rPr>
              <w:br/>
              <w:t>12、智能屏幕保护：图像显示30分钟（时间在菜单中可选）后，会自动左右移动分别停2秒，再恢复到初始状态显示，防止显示器因长时间静态图像而烧伤液晶屏留有残影。</w:t>
            </w:r>
            <w:r w:rsidRPr="00145823">
              <w:rPr>
                <w:rFonts w:ascii="宋体" w:hAnsi="宋体" w:cs="宋体" w:hint="eastAsia"/>
                <w:szCs w:val="21"/>
              </w:rPr>
              <w:br/>
              <w:t>13、拼接显示单元不能有画面错位现象；</w:t>
            </w:r>
          </w:p>
          <w:p w:rsidR="00517BC6" w:rsidRPr="00145823" w:rsidRDefault="00517BC6" w:rsidP="003206CC">
            <w:pPr>
              <w:rPr>
                <w:rFonts w:ascii="宋体" w:hAnsi="宋体" w:cs="宋体"/>
                <w:szCs w:val="21"/>
              </w:rPr>
            </w:pPr>
            <w:r w:rsidRPr="00145823">
              <w:rPr>
                <w:rFonts w:ascii="宋体" w:hAnsi="宋体" w:cs="宋体" w:hint="eastAsia"/>
                <w:szCs w:val="21"/>
              </w:rPr>
              <w:t>14、拼接控制软件为全中文，支持管理员与操作员两种模式。</w:t>
            </w:r>
          </w:p>
          <w:p w:rsidR="00517BC6" w:rsidRPr="00145823" w:rsidRDefault="00517BC6" w:rsidP="003206CC">
            <w:pPr>
              <w:autoSpaceDE w:val="0"/>
              <w:autoSpaceDN w:val="0"/>
              <w:adjustRightInd w:val="0"/>
              <w:rPr>
                <w:rFonts w:ascii="宋体" w:hAnsi="宋体" w:cs="宋体"/>
                <w:color w:val="000000"/>
                <w:szCs w:val="21"/>
                <w:lang w:bidi="ar"/>
              </w:rPr>
            </w:pPr>
            <w:r w:rsidRPr="00145823">
              <w:rPr>
                <w:rFonts w:ascii="宋体" w:hAnsi="宋体" w:cs="宋体" w:hint="eastAsia"/>
                <w:szCs w:val="21"/>
              </w:rPr>
              <w:t>15、拼接屏支架：采用壁挂支架，方便维护；应考虑到现场安装环境的承重能力。</w:t>
            </w:r>
          </w:p>
        </w:tc>
        <w:tc>
          <w:tcPr>
            <w:tcW w:w="448" w:type="dxa"/>
            <w:tcBorders>
              <w:top w:val="single" w:sz="6" w:space="0" w:color="auto"/>
              <w:left w:val="single" w:sz="6" w:space="0" w:color="auto"/>
              <w:bottom w:val="single" w:sz="6" w:space="0" w:color="auto"/>
              <w:right w:val="single" w:sz="6" w:space="0" w:color="auto"/>
            </w:tcBorders>
            <w:vAlign w:val="center"/>
          </w:tcPr>
          <w:p w:rsidR="00517BC6" w:rsidRPr="00145823" w:rsidRDefault="00517BC6" w:rsidP="003206CC">
            <w:pPr>
              <w:jc w:val="center"/>
              <w:textAlignment w:val="center"/>
              <w:rPr>
                <w:rFonts w:ascii="宋体" w:hAnsi="宋体" w:cs="宋体"/>
                <w:color w:val="000000"/>
                <w:szCs w:val="21"/>
                <w:lang w:bidi="ar"/>
              </w:rPr>
            </w:pPr>
            <w:r w:rsidRPr="00145823">
              <w:rPr>
                <w:rFonts w:ascii="宋体" w:hAnsi="宋体" w:cs="宋体" w:hint="eastAsia"/>
                <w:color w:val="000000"/>
                <w:szCs w:val="21"/>
                <w:lang w:bidi="ar"/>
              </w:rPr>
              <w:lastRenderedPageBreak/>
              <w:t>块</w:t>
            </w:r>
          </w:p>
        </w:tc>
        <w:tc>
          <w:tcPr>
            <w:tcW w:w="518" w:type="dxa"/>
            <w:tcBorders>
              <w:top w:val="single" w:sz="6" w:space="0" w:color="auto"/>
              <w:left w:val="single" w:sz="6" w:space="0" w:color="auto"/>
              <w:bottom w:val="single" w:sz="6" w:space="0" w:color="auto"/>
              <w:right w:val="single" w:sz="6" w:space="0" w:color="auto"/>
            </w:tcBorders>
            <w:vAlign w:val="center"/>
          </w:tcPr>
          <w:p w:rsidR="00517BC6" w:rsidRPr="00145823" w:rsidRDefault="00517BC6" w:rsidP="003206CC">
            <w:pPr>
              <w:jc w:val="center"/>
              <w:textAlignment w:val="center"/>
              <w:rPr>
                <w:rFonts w:ascii="宋体" w:hAnsi="宋体" w:cs="宋体"/>
                <w:color w:val="000000"/>
                <w:szCs w:val="21"/>
                <w:lang w:bidi="ar"/>
              </w:rPr>
            </w:pPr>
            <w:r w:rsidRPr="00145823">
              <w:rPr>
                <w:rFonts w:ascii="宋体" w:hAnsi="宋体" w:cs="宋体" w:hint="eastAsia"/>
                <w:color w:val="000000"/>
                <w:szCs w:val="21"/>
                <w:lang w:bidi="ar"/>
              </w:rPr>
              <w:t>6</w:t>
            </w:r>
          </w:p>
        </w:tc>
        <w:tc>
          <w:tcPr>
            <w:tcW w:w="1183" w:type="dxa"/>
            <w:tcBorders>
              <w:top w:val="single" w:sz="6" w:space="0" w:color="auto"/>
              <w:left w:val="single" w:sz="6" w:space="0" w:color="auto"/>
              <w:bottom w:val="single" w:sz="6" w:space="0" w:color="auto"/>
              <w:right w:val="single" w:sz="6" w:space="0" w:color="auto"/>
            </w:tcBorders>
            <w:vAlign w:val="center"/>
          </w:tcPr>
          <w:p w:rsidR="00517BC6" w:rsidRDefault="00517BC6" w:rsidP="003206CC">
            <w:pPr>
              <w:jc w:val="center"/>
              <w:rPr>
                <w:rFonts w:ascii="宋体" w:eastAsia="宋体" w:hAnsi="宋体" w:cs="宋体"/>
                <w:color w:val="000000"/>
                <w:sz w:val="21"/>
                <w:szCs w:val="21"/>
              </w:rPr>
            </w:pPr>
            <w:r>
              <w:rPr>
                <w:rFonts w:hint="eastAsia"/>
                <w:color w:val="000000"/>
                <w:sz w:val="21"/>
                <w:szCs w:val="21"/>
              </w:rPr>
              <w:t>4450.00</w:t>
            </w:r>
          </w:p>
        </w:tc>
        <w:tc>
          <w:tcPr>
            <w:tcW w:w="1134" w:type="dxa"/>
            <w:tcBorders>
              <w:top w:val="single" w:sz="6" w:space="0" w:color="auto"/>
              <w:left w:val="single" w:sz="6" w:space="0" w:color="auto"/>
              <w:bottom w:val="single" w:sz="6" w:space="0" w:color="auto"/>
              <w:right w:val="single" w:sz="6" w:space="0" w:color="auto"/>
            </w:tcBorders>
            <w:vAlign w:val="center"/>
          </w:tcPr>
          <w:p w:rsidR="00517BC6" w:rsidRDefault="00517BC6" w:rsidP="003206CC">
            <w:pPr>
              <w:jc w:val="center"/>
              <w:rPr>
                <w:rFonts w:ascii="宋体" w:eastAsia="宋体" w:hAnsi="宋体" w:cs="宋体"/>
                <w:color w:val="000000"/>
                <w:sz w:val="21"/>
                <w:szCs w:val="21"/>
              </w:rPr>
            </w:pPr>
            <w:r>
              <w:rPr>
                <w:rFonts w:hint="eastAsia"/>
                <w:color w:val="000000"/>
                <w:sz w:val="21"/>
                <w:szCs w:val="21"/>
              </w:rPr>
              <w:t>26700.00</w:t>
            </w:r>
          </w:p>
        </w:tc>
        <w:tc>
          <w:tcPr>
            <w:tcW w:w="1471" w:type="dxa"/>
            <w:tcBorders>
              <w:top w:val="single" w:sz="6" w:space="0" w:color="auto"/>
              <w:left w:val="single" w:sz="6" w:space="0" w:color="auto"/>
              <w:bottom w:val="single" w:sz="6" w:space="0" w:color="auto"/>
              <w:right w:val="single" w:sz="6" w:space="0" w:color="auto"/>
            </w:tcBorders>
            <w:vAlign w:val="center"/>
          </w:tcPr>
          <w:p w:rsidR="00517BC6" w:rsidRPr="00145823" w:rsidRDefault="00517BC6" w:rsidP="003206CC">
            <w:pPr>
              <w:jc w:val="center"/>
              <w:rPr>
                <w:rFonts w:ascii="宋体" w:hAnsi="宋体"/>
                <w:szCs w:val="21"/>
              </w:rPr>
            </w:pPr>
            <w:r w:rsidRPr="00145823">
              <w:rPr>
                <w:rFonts w:ascii="宋体" w:hAnsi="宋体" w:cs="宋体" w:hint="eastAsia"/>
                <w:szCs w:val="21"/>
              </w:rPr>
              <w:t>产地：中国深圳</w:t>
            </w:r>
          </w:p>
          <w:p w:rsidR="00517BC6" w:rsidRPr="00145823" w:rsidRDefault="00517BC6" w:rsidP="003206CC">
            <w:pPr>
              <w:jc w:val="center"/>
              <w:rPr>
                <w:rFonts w:ascii="宋体" w:hAnsi="宋体"/>
                <w:szCs w:val="21"/>
              </w:rPr>
            </w:pPr>
          </w:p>
          <w:p w:rsidR="00517BC6" w:rsidRPr="00145823" w:rsidRDefault="00517BC6" w:rsidP="003206CC">
            <w:pPr>
              <w:jc w:val="center"/>
              <w:rPr>
                <w:rFonts w:ascii="宋体" w:hAnsi="宋体"/>
                <w:szCs w:val="21"/>
              </w:rPr>
            </w:pPr>
          </w:p>
          <w:p w:rsidR="00517BC6" w:rsidRPr="00145823" w:rsidRDefault="00517BC6" w:rsidP="003206CC">
            <w:pPr>
              <w:jc w:val="center"/>
              <w:rPr>
                <w:rFonts w:ascii="宋体" w:hAnsi="宋体" w:cs="宋体"/>
                <w:szCs w:val="21"/>
              </w:rPr>
            </w:pPr>
            <w:r w:rsidRPr="00145823">
              <w:rPr>
                <w:rFonts w:ascii="宋体" w:hAnsi="宋体" w:cs="宋体" w:hint="eastAsia"/>
                <w:szCs w:val="21"/>
              </w:rPr>
              <w:t>厂家：河南艾丽视电子科技有限公司</w:t>
            </w:r>
          </w:p>
        </w:tc>
      </w:tr>
      <w:tr w:rsidR="00517BC6" w:rsidRPr="00145823" w:rsidTr="003206CC">
        <w:trPr>
          <w:trHeight w:val="20"/>
        </w:trPr>
        <w:tc>
          <w:tcPr>
            <w:tcW w:w="534" w:type="dxa"/>
            <w:tcBorders>
              <w:top w:val="single" w:sz="6" w:space="0" w:color="auto"/>
              <w:left w:val="single" w:sz="6" w:space="0" w:color="auto"/>
              <w:bottom w:val="single" w:sz="6" w:space="0" w:color="auto"/>
              <w:right w:val="single" w:sz="6" w:space="0" w:color="auto"/>
            </w:tcBorders>
            <w:vAlign w:val="center"/>
          </w:tcPr>
          <w:p w:rsidR="00517BC6" w:rsidRPr="00145823" w:rsidRDefault="00517BC6" w:rsidP="003206CC">
            <w:pPr>
              <w:jc w:val="center"/>
              <w:textAlignment w:val="center"/>
              <w:rPr>
                <w:rFonts w:ascii="宋体" w:hAnsi="宋体" w:cs="宋体"/>
                <w:color w:val="000000"/>
                <w:szCs w:val="21"/>
                <w:lang w:bidi="ar"/>
              </w:rPr>
            </w:pPr>
            <w:r w:rsidRPr="00145823">
              <w:rPr>
                <w:rFonts w:ascii="宋体" w:hAnsi="宋体" w:cs="宋体" w:hint="eastAsia"/>
                <w:color w:val="000000"/>
                <w:szCs w:val="21"/>
                <w:lang w:bidi="ar"/>
              </w:rPr>
              <w:lastRenderedPageBreak/>
              <w:t>12</w:t>
            </w:r>
          </w:p>
        </w:tc>
        <w:tc>
          <w:tcPr>
            <w:tcW w:w="850" w:type="dxa"/>
            <w:tcBorders>
              <w:top w:val="single" w:sz="6" w:space="0" w:color="auto"/>
              <w:left w:val="single" w:sz="6" w:space="0" w:color="auto"/>
              <w:bottom w:val="single" w:sz="6" w:space="0" w:color="auto"/>
              <w:right w:val="single" w:sz="6" w:space="0" w:color="auto"/>
            </w:tcBorders>
            <w:vAlign w:val="center"/>
          </w:tcPr>
          <w:p w:rsidR="00517BC6" w:rsidRPr="00145823" w:rsidRDefault="00517BC6" w:rsidP="003206CC">
            <w:pPr>
              <w:jc w:val="center"/>
              <w:textAlignment w:val="center"/>
              <w:rPr>
                <w:rFonts w:ascii="宋体" w:hAnsi="宋体" w:cs="宋体"/>
                <w:color w:val="000000"/>
                <w:szCs w:val="21"/>
                <w:lang w:bidi="ar"/>
              </w:rPr>
            </w:pPr>
            <w:r w:rsidRPr="00145823">
              <w:rPr>
                <w:rFonts w:ascii="宋体" w:hAnsi="宋体" w:cs="宋体" w:hint="eastAsia"/>
                <w:color w:val="000000"/>
                <w:szCs w:val="21"/>
              </w:rPr>
              <w:t>无线投屏器</w:t>
            </w:r>
          </w:p>
        </w:tc>
        <w:tc>
          <w:tcPr>
            <w:tcW w:w="1276" w:type="dxa"/>
            <w:tcBorders>
              <w:top w:val="single" w:sz="6" w:space="0" w:color="auto"/>
              <w:left w:val="single" w:sz="6" w:space="0" w:color="auto"/>
              <w:bottom w:val="single" w:sz="6" w:space="0" w:color="auto"/>
              <w:right w:val="single" w:sz="6" w:space="0" w:color="auto"/>
            </w:tcBorders>
            <w:vAlign w:val="center"/>
          </w:tcPr>
          <w:p w:rsidR="00517BC6" w:rsidRDefault="00517BC6" w:rsidP="003206CC">
            <w:pPr>
              <w:jc w:val="center"/>
              <w:rPr>
                <w:rFonts w:ascii="宋体" w:hAnsi="宋体" w:cs="宋体"/>
                <w:color w:val="000000"/>
                <w:sz w:val="22"/>
              </w:rPr>
            </w:pPr>
            <w:r>
              <w:rPr>
                <w:rFonts w:ascii="宋体" w:hAnsi="宋体" w:cs="宋体" w:hint="eastAsia"/>
                <w:color w:val="000000"/>
                <w:sz w:val="22"/>
              </w:rPr>
              <w:t>华远视清</w:t>
            </w:r>
            <w:r>
              <w:rPr>
                <w:rFonts w:hint="eastAsia"/>
                <w:color w:val="000000"/>
                <w:sz w:val="22"/>
              </w:rPr>
              <w:t>ESHOW-HY100</w:t>
            </w:r>
          </w:p>
        </w:tc>
        <w:tc>
          <w:tcPr>
            <w:tcW w:w="5953" w:type="dxa"/>
            <w:tcBorders>
              <w:top w:val="single" w:sz="6" w:space="0" w:color="auto"/>
              <w:left w:val="single" w:sz="6" w:space="0" w:color="auto"/>
              <w:bottom w:val="single" w:sz="6" w:space="0" w:color="auto"/>
              <w:right w:val="single" w:sz="6" w:space="0" w:color="auto"/>
            </w:tcBorders>
          </w:tcPr>
          <w:p w:rsidR="00517BC6" w:rsidRPr="00145823" w:rsidRDefault="00517BC6" w:rsidP="003206CC">
            <w:pPr>
              <w:rPr>
                <w:rFonts w:ascii="宋体" w:hAnsi="宋体" w:cs="宋体"/>
                <w:szCs w:val="21"/>
              </w:rPr>
            </w:pPr>
            <w:r w:rsidRPr="00145823">
              <w:rPr>
                <w:rFonts w:ascii="宋体" w:hAnsi="宋体" w:cs="宋体" w:hint="eastAsia"/>
                <w:szCs w:val="21"/>
              </w:rPr>
              <w:t>1、 支持安卓手机、平板，IPhone、IPAD、WINDOWS电脑、MAC电脑等设备的画面直接无线投屏到一体机上显示。</w:t>
            </w:r>
          </w:p>
          <w:p w:rsidR="00517BC6" w:rsidRPr="00145823" w:rsidRDefault="00517BC6" w:rsidP="003206CC">
            <w:pPr>
              <w:rPr>
                <w:rFonts w:ascii="宋体" w:hAnsi="宋体" w:cs="宋体"/>
                <w:szCs w:val="21"/>
              </w:rPr>
            </w:pPr>
            <w:r w:rsidRPr="00145823">
              <w:rPr>
                <w:rFonts w:ascii="宋体" w:hAnsi="宋体" w:cs="宋体" w:hint="eastAsia"/>
                <w:szCs w:val="21"/>
              </w:rPr>
              <w:t>2、 兼容操作系统：Win7/Win8/Win8.1/Win10/MacOS。</w:t>
            </w:r>
          </w:p>
          <w:p w:rsidR="00517BC6" w:rsidRPr="00145823" w:rsidRDefault="00517BC6" w:rsidP="003206CC">
            <w:pPr>
              <w:rPr>
                <w:rFonts w:ascii="宋体" w:hAnsi="宋体" w:cs="宋体"/>
                <w:szCs w:val="21"/>
              </w:rPr>
            </w:pPr>
            <w:r w:rsidRPr="00145823">
              <w:rPr>
                <w:rFonts w:ascii="宋体" w:hAnsi="宋体" w:cs="宋体" w:hint="eastAsia"/>
                <w:szCs w:val="21"/>
              </w:rPr>
              <w:t>3、 支持电脑、手机、平板等设备的音频传输到一体机上。</w:t>
            </w:r>
          </w:p>
          <w:p w:rsidR="00517BC6" w:rsidRPr="00145823" w:rsidRDefault="00517BC6" w:rsidP="003206CC">
            <w:pPr>
              <w:rPr>
                <w:rFonts w:ascii="宋体" w:hAnsi="宋体" w:cs="宋体"/>
                <w:szCs w:val="21"/>
              </w:rPr>
            </w:pPr>
            <w:r w:rsidRPr="00145823">
              <w:rPr>
                <w:rFonts w:ascii="宋体" w:hAnsi="宋体" w:cs="宋体" w:hint="eastAsia"/>
                <w:szCs w:val="21"/>
              </w:rPr>
              <w:t>4、 WINDOWS、IOS电脑画面传屏到大屏幕时，可直接在大屏幕的屏幕上远程控制无线传输过来的外接电脑。</w:t>
            </w:r>
          </w:p>
          <w:p w:rsidR="00517BC6" w:rsidRPr="00145823" w:rsidRDefault="00517BC6" w:rsidP="003206CC">
            <w:pPr>
              <w:autoSpaceDE w:val="0"/>
              <w:autoSpaceDN w:val="0"/>
              <w:adjustRightInd w:val="0"/>
              <w:rPr>
                <w:rFonts w:ascii="宋体" w:hAnsi="宋体" w:cs="宋体"/>
                <w:color w:val="000000"/>
                <w:szCs w:val="21"/>
                <w:lang w:bidi="ar"/>
              </w:rPr>
            </w:pPr>
            <w:r w:rsidRPr="00145823">
              <w:rPr>
                <w:rFonts w:ascii="宋体" w:hAnsi="宋体" w:cs="宋体" w:hint="eastAsia"/>
                <w:szCs w:val="21"/>
              </w:rPr>
              <w:t>5、 电脑投屏设备采用USB接口进行传输，可兼容市面上具备通用USB接口的各类电脑。</w:t>
            </w:r>
          </w:p>
        </w:tc>
        <w:tc>
          <w:tcPr>
            <w:tcW w:w="448" w:type="dxa"/>
            <w:tcBorders>
              <w:top w:val="single" w:sz="6" w:space="0" w:color="auto"/>
              <w:left w:val="single" w:sz="6" w:space="0" w:color="auto"/>
              <w:bottom w:val="single" w:sz="6" w:space="0" w:color="auto"/>
              <w:right w:val="single" w:sz="6" w:space="0" w:color="auto"/>
            </w:tcBorders>
            <w:vAlign w:val="center"/>
          </w:tcPr>
          <w:p w:rsidR="00517BC6" w:rsidRPr="00145823" w:rsidRDefault="00517BC6" w:rsidP="003206CC">
            <w:pPr>
              <w:jc w:val="center"/>
              <w:textAlignment w:val="center"/>
              <w:rPr>
                <w:rFonts w:ascii="宋体" w:hAnsi="宋体" w:cs="宋体"/>
                <w:color w:val="000000"/>
                <w:szCs w:val="21"/>
                <w:lang w:bidi="ar"/>
              </w:rPr>
            </w:pPr>
            <w:r w:rsidRPr="00145823">
              <w:rPr>
                <w:rFonts w:ascii="宋体" w:hAnsi="宋体" w:cs="宋体" w:hint="eastAsia"/>
                <w:color w:val="000000"/>
                <w:szCs w:val="21"/>
                <w:lang w:bidi="ar"/>
              </w:rPr>
              <w:t>台</w:t>
            </w:r>
          </w:p>
        </w:tc>
        <w:tc>
          <w:tcPr>
            <w:tcW w:w="518" w:type="dxa"/>
            <w:tcBorders>
              <w:top w:val="single" w:sz="6" w:space="0" w:color="auto"/>
              <w:left w:val="single" w:sz="6" w:space="0" w:color="auto"/>
              <w:bottom w:val="single" w:sz="6" w:space="0" w:color="auto"/>
              <w:right w:val="single" w:sz="6" w:space="0" w:color="auto"/>
            </w:tcBorders>
            <w:vAlign w:val="center"/>
          </w:tcPr>
          <w:p w:rsidR="00517BC6" w:rsidRPr="00145823" w:rsidRDefault="00517BC6" w:rsidP="003206CC">
            <w:pPr>
              <w:jc w:val="center"/>
              <w:textAlignment w:val="center"/>
              <w:rPr>
                <w:rFonts w:ascii="宋体" w:hAnsi="宋体" w:cs="宋体"/>
                <w:color w:val="000000"/>
                <w:szCs w:val="21"/>
                <w:lang w:bidi="ar"/>
              </w:rPr>
            </w:pPr>
            <w:r w:rsidRPr="00145823">
              <w:rPr>
                <w:rFonts w:ascii="宋体" w:hAnsi="宋体" w:cs="宋体" w:hint="eastAsia"/>
                <w:color w:val="000000"/>
                <w:szCs w:val="21"/>
                <w:lang w:bidi="ar"/>
              </w:rPr>
              <w:t>1</w:t>
            </w:r>
          </w:p>
        </w:tc>
        <w:tc>
          <w:tcPr>
            <w:tcW w:w="1183" w:type="dxa"/>
            <w:tcBorders>
              <w:top w:val="single" w:sz="6" w:space="0" w:color="auto"/>
              <w:left w:val="single" w:sz="6" w:space="0" w:color="auto"/>
              <w:bottom w:val="single" w:sz="6" w:space="0" w:color="auto"/>
              <w:right w:val="single" w:sz="6" w:space="0" w:color="auto"/>
            </w:tcBorders>
            <w:vAlign w:val="center"/>
          </w:tcPr>
          <w:p w:rsidR="00517BC6" w:rsidRDefault="00517BC6" w:rsidP="003206CC">
            <w:pPr>
              <w:jc w:val="center"/>
              <w:rPr>
                <w:rFonts w:ascii="宋体" w:eastAsia="宋体" w:hAnsi="宋体" w:cs="宋体"/>
                <w:color w:val="000000"/>
                <w:sz w:val="21"/>
                <w:szCs w:val="21"/>
              </w:rPr>
            </w:pPr>
            <w:r>
              <w:rPr>
                <w:rFonts w:hint="eastAsia"/>
                <w:color w:val="000000"/>
                <w:sz w:val="21"/>
                <w:szCs w:val="21"/>
              </w:rPr>
              <w:t>800.00</w:t>
            </w:r>
          </w:p>
        </w:tc>
        <w:tc>
          <w:tcPr>
            <w:tcW w:w="1134" w:type="dxa"/>
            <w:tcBorders>
              <w:top w:val="single" w:sz="6" w:space="0" w:color="auto"/>
              <w:left w:val="single" w:sz="6" w:space="0" w:color="auto"/>
              <w:bottom w:val="single" w:sz="6" w:space="0" w:color="auto"/>
              <w:right w:val="single" w:sz="6" w:space="0" w:color="auto"/>
            </w:tcBorders>
            <w:vAlign w:val="center"/>
          </w:tcPr>
          <w:p w:rsidR="00517BC6" w:rsidRDefault="00517BC6" w:rsidP="003206CC">
            <w:pPr>
              <w:jc w:val="center"/>
              <w:rPr>
                <w:rFonts w:ascii="宋体" w:eastAsia="宋体" w:hAnsi="宋体" w:cs="宋体"/>
                <w:color w:val="000000"/>
                <w:sz w:val="21"/>
                <w:szCs w:val="21"/>
              </w:rPr>
            </w:pPr>
            <w:r>
              <w:rPr>
                <w:rFonts w:hint="eastAsia"/>
                <w:color w:val="000000"/>
                <w:sz w:val="21"/>
                <w:szCs w:val="21"/>
              </w:rPr>
              <w:t>800.00</w:t>
            </w:r>
          </w:p>
        </w:tc>
        <w:tc>
          <w:tcPr>
            <w:tcW w:w="1471" w:type="dxa"/>
            <w:tcBorders>
              <w:top w:val="single" w:sz="6" w:space="0" w:color="auto"/>
              <w:left w:val="single" w:sz="6" w:space="0" w:color="auto"/>
              <w:bottom w:val="single" w:sz="6" w:space="0" w:color="auto"/>
              <w:right w:val="single" w:sz="6" w:space="0" w:color="auto"/>
            </w:tcBorders>
            <w:vAlign w:val="center"/>
          </w:tcPr>
          <w:p w:rsidR="00517BC6" w:rsidRPr="00145823" w:rsidRDefault="00517BC6" w:rsidP="003206CC">
            <w:pPr>
              <w:jc w:val="center"/>
              <w:rPr>
                <w:rFonts w:ascii="宋体" w:hAnsi="宋体"/>
                <w:sz w:val="22"/>
              </w:rPr>
            </w:pPr>
            <w:r w:rsidRPr="00145823">
              <w:rPr>
                <w:rFonts w:ascii="宋体" w:hAnsi="宋体" w:cs="宋体" w:hint="eastAsia"/>
                <w:sz w:val="22"/>
              </w:rPr>
              <w:t>产地：中国北京</w:t>
            </w:r>
          </w:p>
          <w:p w:rsidR="00517BC6" w:rsidRPr="00145823" w:rsidRDefault="00517BC6" w:rsidP="003206CC">
            <w:pPr>
              <w:jc w:val="center"/>
              <w:rPr>
                <w:rFonts w:ascii="宋体" w:hAnsi="宋体"/>
                <w:sz w:val="22"/>
              </w:rPr>
            </w:pPr>
          </w:p>
          <w:p w:rsidR="00517BC6" w:rsidRPr="00145823" w:rsidRDefault="00517BC6" w:rsidP="003206CC">
            <w:pPr>
              <w:jc w:val="center"/>
              <w:rPr>
                <w:rFonts w:ascii="宋体" w:hAnsi="宋体" w:cs="宋体"/>
                <w:sz w:val="22"/>
              </w:rPr>
            </w:pPr>
            <w:r w:rsidRPr="00145823">
              <w:rPr>
                <w:rFonts w:ascii="宋体" w:hAnsi="宋体" w:cs="宋体" w:hint="eastAsia"/>
                <w:sz w:val="22"/>
              </w:rPr>
              <w:t>厂家：北京华远视清科技有限公司</w:t>
            </w:r>
          </w:p>
        </w:tc>
      </w:tr>
      <w:tr w:rsidR="00517BC6" w:rsidRPr="00145823" w:rsidTr="003206CC">
        <w:trPr>
          <w:trHeight w:val="20"/>
        </w:trPr>
        <w:tc>
          <w:tcPr>
            <w:tcW w:w="534" w:type="dxa"/>
            <w:tcBorders>
              <w:top w:val="single" w:sz="6" w:space="0" w:color="auto"/>
              <w:left w:val="single" w:sz="6" w:space="0" w:color="auto"/>
              <w:bottom w:val="single" w:sz="6" w:space="0" w:color="auto"/>
              <w:right w:val="single" w:sz="6" w:space="0" w:color="auto"/>
            </w:tcBorders>
            <w:vAlign w:val="center"/>
          </w:tcPr>
          <w:p w:rsidR="00517BC6" w:rsidRPr="00145823" w:rsidRDefault="00517BC6" w:rsidP="003206CC">
            <w:pPr>
              <w:jc w:val="center"/>
              <w:rPr>
                <w:rFonts w:ascii="宋体" w:hAnsi="宋体" w:cs="宋体"/>
                <w:color w:val="000000"/>
                <w:szCs w:val="21"/>
                <w:lang w:bidi="ar"/>
              </w:rPr>
            </w:pPr>
            <w:r w:rsidRPr="00145823">
              <w:rPr>
                <w:rFonts w:ascii="宋体" w:hAnsi="宋体" w:cs="宋体" w:hint="eastAsia"/>
                <w:color w:val="000000"/>
                <w:szCs w:val="21"/>
              </w:rPr>
              <w:t>13</w:t>
            </w:r>
          </w:p>
        </w:tc>
        <w:tc>
          <w:tcPr>
            <w:tcW w:w="850" w:type="dxa"/>
            <w:tcBorders>
              <w:top w:val="single" w:sz="6" w:space="0" w:color="auto"/>
              <w:left w:val="single" w:sz="6" w:space="0" w:color="auto"/>
              <w:bottom w:val="single" w:sz="6" w:space="0" w:color="auto"/>
              <w:right w:val="single" w:sz="6" w:space="0" w:color="auto"/>
            </w:tcBorders>
            <w:vAlign w:val="center"/>
          </w:tcPr>
          <w:p w:rsidR="00517BC6" w:rsidRPr="00145823" w:rsidRDefault="00517BC6" w:rsidP="003206CC">
            <w:pPr>
              <w:jc w:val="center"/>
              <w:rPr>
                <w:rFonts w:ascii="宋体" w:hAnsi="宋体" w:cs="宋体"/>
                <w:color w:val="000000"/>
                <w:szCs w:val="21"/>
                <w:lang w:bidi="ar"/>
              </w:rPr>
            </w:pPr>
            <w:r w:rsidRPr="00145823">
              <w:rPr>
                <w:rFonts w:ascii="宋体" w:hAnsi="宋体" w:cs="宋体" w:hint="eastAsia"/>
                <w:color w:val="000000"/>
                <w:szCs w:val="21"/>
              </w:rPr>
              <w:t>环境改造</w:t>
            </w:r>
          </w:p>
        </w:tc>
        <w:tc>
          <w:tcPr>
            <w:tcW w:w="1276" w:type="dxa"/>
            <w:tcBorders>
              <w:top w:val="single" w:sz="6" w:space="0" w:color="auto"/>
              <w:left w:val="single" w:sz="6" w:space="0" w:color="auto"/>
              <w:bottom w:val="single" w:sz="6" w:space="0" w:color="auto"/>
              <w:right w:val="single" w:sz="6" w:space="0" w:color="auto"/>
            </w:tcBorders>
            <w:vAlign w:val="center"/>
          </w:tcPr>
          <w:p w:rsidR="00517BC6" w:rsidRDefault="00517BC6" w:rsidP="003206CC">
            <w:pPr>
              <w:jc w:val="center"/>
              <w:rPr>
                <w:rFonts w:ascii="宋体" w:hAnsi="宋体" w:cs="宋体"/>
                <w:color w:val="000000"/>
                <w:sz w:val="22"/>
              </w:rPr>
            </w:pPr>
            <w:r>
              <w:rPr>
                <w:rFonts w:ascii="宋体" w:hAnsi="宋体" w:cs="宋体" w:hint="eastAsia"/>
                <w:color w:val="000000"/>
                <w:sz w:val="22"/>
              </w:rPr>
              <w:t>定制</w:t>
            </w:r>
          </w:p>
        </w:tc>
        <w:tc>
          <w:tcPr>
            <w:tcW w:w="5953" w:type="dxa"/>
            <w:tcBorders>
              <w:top w:val="single" w:sz="6" w:space="0" w:color="auto"/>
              <w:left w:val="single" w:sz="6" w:space="0" w:color="auto"/>
              <w:bottom w:val="single" w:sz="6" w:space="0" w:color="auto"/>
              <w:right w:val="single" w:sz="6" w:space="0" w:color="auto"/>
            </w:tcBorders>
          </w:tcPr>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1、设计要求概述</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本项目机房建筑室内面积约为135㎡。机房区域按B级标准机房建设。环境改造既有机房独特的规律，把不同的材料合理搭配起来，建造一个视野宽阔、层次丰富、具有现代气息、能适应未来发展的场地，同时满足用户对形象及风格的要求。色彩设计应淡雅，顶板、地板、墙面均为明亮、宁静的色彩。</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lastRenderedPageBreak/>
              <w:t>在进行项目实施前对现在机房所在楼层内的空调管道及出风口等配套设施进行拆除，消防管道拆除、暖通管道拆除改造。</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2、技术参数要求</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机房色彩以象牙白色为基本色调，机房的设计和施工满足计算机机房的洁净度和特殊介质的存放要求，选择气密性好、不起尘、易清洁、防火、美观适用、安装容易、维修方便、不变形的材料。</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机房材料选择要求：根据相关规范，机房室内装修应采用非燃烧材料（燃烧性能A级）或难燃材料（燃烧性能B1级）,供货时提供检验报告或合格证。</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（1）顶面</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机房及电池间采用原顶面涂刷黑色优质环保专用防尘漆三遍以上，涂刷均匀，不起尘，不起皮，不掉渣。采用300*1200*0.8mm金属铝板微孔铝扣板吊顶。</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（2）墙、柱面</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机房区域墙面及柱面刷涂三遍防尘漆，采用轻钢龙骨基层彩钢板饰面；机房内墙、柱面所有基层材料都应上防火漆和防静电材料。墙壁和顶棚表面应平整，减少积灰面。装饰材料可根据需要采取防静电措施。地面材料应平整、耐磨、易除尘。</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彩钢板具体参数要求如下：</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基本结构为分体式，表材0.6毫米镀锌烤漆钢板（镀锌烤漆钢板可作抗静电）内衬12mm石膏板，采用C型轻钢龙骨为立柱固定装置，隔板之间用12mm压条；标准单元墙板部件可互换，在其结构中可方便的布设管线等；单面墙板为A2级防火。</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面层钢板性能：</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最大尺寸：WH=1200*2800(mm)；</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成品厚度12.6mm  (静电涂装钢板+石膏板)，抗压性能:1200pa。</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lastRenderedPageBreak/>
              <w:t>每面墙面安装2个墙插用于设备维修。</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（3）地面</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机房区域铺设抗静电活动地板，地板高度250mm。选用优质无边全钢防静电地板,规格600×600mm，地板厚度35mm集中荷载不小于360KG，分散荷载不小于15000N/m2，地板安装后接缝处没有空隙，地板与墙面、彩钢板敷设30*30mm角钢增加稳定性。</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机房精密空调区域地板铺设,机房地面承重300kg/㎡，超重设备(如空调、UPS)摆放位置需要制作承重散力架用以分摊重量。机房内地板下做防水、防尘、防潮处理。</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（4）隔断</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机房区和配电区之间采用防火玻璃隔断，拉丝不锈钢包饰，厚度12mm。必须要考虑监控区降噪及消防灭火时工作区的人身安全问题，维护结构耐压力值安全满足规范要求。玻璃隔断上下均要封堵严密。</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（5）门窗</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进出机房的门，设置钢质防火防盗门双开1扇，机房和配电间之间安装一套单开玻璃门。</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配电区和机房区之间采用防火玻璃门，玻璃门的密封性能，做到防尘、保温、密闭,精密空调的冷量不泄露。 </w:t>
            </w:r>
            <w:r w:rsidRPr="00145823">
              <w:rPr>
                <w:rFonts w:ascii="宋体" w:eastAsia="宋体" w:hAnsi="宋体" w:cs="宋体" w:hint="eastAsia"/>
                <w:szCs w:val="21"/>
              </w:rPr>
              <w:t>另外机房门体遵循消防规范的规定，具有相应的防火等级。机房门体能有效的起到防尘、防潮、防火、防静电的作用</w:t>
            </w:r>
            <w:r w:rsidRPr="00145823">
              <w:rPr>
                <w:rFonts w:ascii="宋体" w:hAnsi="宋体" w:cs="宋体" w:hint="eastAsia"/>
                <w:szCs w:val="21"/>
              </w:rPr>
              <w:t>及具备较高安全性能。机房门体规格保证机房内最大设备的进出，同时考虑操作的可靠性。 </w:t>
            </w:r>
            <w:r w:rsidRPr="00145823">
              <w:rPr>
                <w:rFonts w:ascii="宋体" w:eastAsia="宋体" w:hAnsi="宋体" w:cs="宋体" w:hint="eastAsia"/>
                <w:szCs w:val="21"/>
              </w:rPr>
              <w:t>所有外窗均做密封、防水处理，并做好漏水的实时监测。</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机房门禁要求：支持指纹、读卡、密码三种开门模式、支持门磁报警、可作为WG26指纹读卡器、可以使用U盘数据备份与数据互拷。（门禁已接入微模块动环系统）</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lastRenderedPageBreak/>
              <w:t>（6）照明</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① </w:t>
            </w:r>
            <w:r w:rsidRPr="00145823">
              <w:rPr>
                <w:rFonts w:ascii="宋体" w:eastAsia="宋体" w:hAnsi="宋体" w:cs="宋体" w:hint="eastAsia"/>
                <w:szCs w:val="21"/>
              </w:rPr>
              <w:t>照明要求</w:t>
            </w:r>
            <w:r w:rsidRPr="00145823">
              <w:rPr>
                <w:rFonts w:ascii="宋体" w:hAnsi="宋体" w:cs="宋体" w:hint="eastAsia"/>
                <w:szCs w:val="21"/>
              </w:rPr>
              <w:t> </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一般照明：机房区设计照度500Lux，其他区域设计照度300Lux，机房内无眩光，眩光限制等级为Ⅰ级；其他区域可以有轻微眩光，眩光限制等级为Ⅱ级。</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应急照明：应急照明设计照度30Lux。</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② </w:t>
            </w:r>
            <w:r w:rsidRPr="00145823">
              <w:rPr>
                <w:rFonts w:ascii="宋体" w:eastAsia="宋体" w:hAnsi="宋体" w:cs="宋体" w:hint="eastAsia"/>
                <w:szCs w:val="21"/>
              </w:rPr>
              <w:t>灯具</w:t>
            </w:r>
            <w:r w:rsidRPr="00145823">
              <w:rPr>
                <w:rFonts w:ascii="宋体" w:hAnsi="宋体" w:cs="宋体" w:hint="eastAsia"/>
                <w:szCs w:val="21"/>
              </w:rPr>
              <w:t> </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采用分散控制的方式，即通过墙面跷板开关控制灯具的开启。应急照明单独走管穿线并由墙面荧光显示跷板开关单独控制；各区域在满足照明要求的情况下，提供UPS供电照明。</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所有照明灯均采用300mm*1200mm LED节能灯平板灯。</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照明系统设计为正常照明系统和应急照明系统，应急照明系统电源采用市电和UPS电源相结合的形式，应急照明取正常照明使用，通过墙面开关进行控制。</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在机房市电停电时无论墙面开关在“开”或“关”任何状态下,应急照明灯具能够自动点亮,保证应急照明的连续性的。</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施工要求：使用50*30mm方钢管按照600mm间隔制作钢骨架。主机房及辅助区域均使用80mm高不锈钢制作踢脚线。作保温处理。</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3、网络主控室设备</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（1）工作台（1张）</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材质：面板为优质MFC环保双面板饰面，具有耐火、防磨不易刮花、E1级达欧洲环保标准基材、甲醛含量小于1.4MG/L，抗弯性能强,不易变形。</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PVC同色封边：采用全自动直线封边机，不易脱落（厚度50mm）。</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尺寸：4米长*1.5米宽*0.75米高，桌面5公分厚。</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参考图片</w:t>
            </w:r>
          </w:p>
          <w:p w:rsidR="00517BC6" w:rsidRDefault="00517BC6" w:rsidP="003206CC">
            <w:pPr>
              <w:autoSpaceDE w:val="0"/>
              <w:autoSpaceDN w:val="0"/>
              <w:adjustRightInd w:val="0"/>
              <w:rPr>
                <w:rFonts w:ascii="宋体" w:eastAsiaTheme="minorEastAsia" w:hAnsi="宋体" w:cs="宋体"/>
                <w:noProof/>
                <w:color w:val="000000"/>
                <w:szCs w:val="21"/>
                <w:lang w:eastAsia="zh-CN" w:bidi="ar-SA"/>
              </w:rPr>
            </w:pPr>
            <w:r>
              <w:rPr>
                <w:rFonts w:ascii="宋体" w:hAnsi="宋体" w:cs="宋体"/>
                <w:noProof/>
                <w:color w:val="000000"/>
                <w:szCs w:val="21"/>
                <w:lang w:eastAsia="zh-CN" w:bidi="ar-SA"/>
              </w:rPr>
              <w:lastRenderedPageBreak/>
              <w:drawing>
                <wp:inline distT="0" distB="0" distL="0" distR="0" wp14:anchorId="4C5FD2BF" wp14:editId="1324C2A1">
                  <wp:extent cx="3581400" cy="1447800"/>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t="23502"/>
                          <a:stretch>
                            <a:fillRect/>
                          </a:stretch>
                        </pic:blipFill>
                        <pic:spPr bwMode="auto">
                          <a:xfrm>
                            <a:off x="0" y="0"/>
                            <a:ext cx="3581400" cy="1447800"/>
                          </a:xfrm>
                          <a:prstGeom prst="rect">
                            <a:avLst/>
                          </a:prstGeom>
                          <a:noFill/>
                          <a:ln>
                            <a:noFill/>
                          </a:ln>
                        </pic:spPr>
                      </pic:pic>
                    </a:graphicData>
                  </a:graphic>
                </wp:inline>
              </w:drawing>
            </w:r>
          </w:p>
          <w:p w:rsidR="00517BC6" w:rsidRPr="001D753D" w:rsidRDefault="00517BC6" w:rsidP="003206CC">
            <w:pPr>
              <w:autoSpaceDE w:val="0"/>
              <w:autoSpaceDN w:val="0"/>
              <w:adjustRightInd w:val="0"/>
              <w:rPr>
                <w:rFonts w:ascii="宋体" w:eastAsiaTheme="minorEastAsia" w:hAnsi="宋体" w:cs="宋体"/>
                <w:color w:val="000000"/>
                <w:szCs w:val="21"/>
              </w:rPr>
            </w:pP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（2）椅子（10把）</w:t>
            </w:r>
          </w:p>
          <w:p w:rsidR="00517BC6" w:rsidRPr="00145823" w:rsidRDefault="00517BC6" w:rsidP="003206CC">
            <w:pPr>
              <w:autoSpaceDE w:val="0"/>
              <w:autoSpaceDN w:val="0"/>
              <w:adjustRightInd w:val="0"/>
              <w:rPr>
                <w:rFonts w:ascii="宋体" w:hAnsi="宋体" w:cs="宋体"/>
                <w:szCs w:val="21"/>
              </w:rPr>
            </w:pPr>
            <w:r w:rsidRPr="00145823">
              <w:rPr>
                <w:rFonts w:ascii="宋体" w:hAnsi="宋体" w:cs="宋体" w:hint="eastAsia"/>
                <w:szCs w:val="21"/>
              </w:rPr>
              <w:t>专业办公网布饰面，黑色尼龙背架，高弹力海绵，黑色尼龙扶手，360度旋转，10cm升降。</w:t>
            </w:r>
          </w:p>
          <w:p w:rsidR="00517BC6" w:rsidRPr="00145823" w:rsidRDefault="00517BC6" w:rsidP="003206CC">
            <w:pPr>
              <w:autoSpaceDE w:val="0"/>
              <w:autoSpaceDN w:val="0"/>
              <w:adjustRightInd w:val="0"/>
              <w:rPr>
                <w:rFonts w:ascii="宋体" w:hAnsi="宋体" w:cs="宋体"/>
                <w:color w:val="000000"/>
                <w:szCs w:val="21"/>
                <w:lang w:bidi="ar"/>
              </w:rPr>
            </w:pPr>
            <w:r>
              <w:rPr>
                <w:noProof/>
                <w:lang w:eastAsia="zh-CN" w:bidi="ar-SA"/>
              </w:rPr>
              <w:drawing>
                <wp:anchor distT="0" distB="0" distL="0" distR="0" simplePos="0" relativeHeight="251659264" behindDoc="0" locked="0" layoutInCell="1" allowOverlap="1" wp14:anchorId="044B5AC8" wp14:editId="59E65849">
                  <wp:simplePos x="0" y="0"/>
                  <wp:positionH relativeFrom="column">
                    <wp:posOffset>832485</wp:posOffset>
                  </wp:positionH>
                  <wp:positionV relativeFrom="paragraph">
                    <wp:posOffset>183515</wp:posOffset>
                  </wp:positionV>
                  <wp:extent cx="2083435" cy="2433955"/>
                  <wp:effectExtent l="0" t="0" r="0" b="4445"/>
                  <wp:wrapTopAndBottom/>
                  <wp:docPr id="59" name="图片 59" descr="说明: 说明: C:\Users\LEANDE~1.CHE\AppData\Local\Temp\WeChat Files\adb8abcfedb32c77af39e84b13c5b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4" descr="说明: 说明: C:\Users\LEANDE~1.CHE\AppData\Local\Temp\WeChat Files\adb8abcfedb32c77af39e84b13c5bd2.jpg"/>
                          <pic:cNvPicPr>
                            <a:picLocks noChangeAspect="1" noChangeArrowheads="1"/>
                          </pic:cNvPicPr>
                        </pic:nvPicPr>
                        <pic:blipFill>
                          <a:blip r:embed="rId6">
                            <a:extLst>
                              <a:ext uri="{28A0092B-C50C-407E-A947-70E740481C1C}">
                                <a14:useLocalDpi xmlns:a14="http://schemas.microsoft.com/office/drawing/2010/main" val="0"/>
                              </a:ext>
                            </a:extLst>
                          </a:blip>
                          <a:srcRect l="13364" t="3867" r="10878" b="11862"/>
                          <a:stretch>
                            <a:fillRect/>
                          </a:stretch>
                        </pic:blipFill>
                        <pic:spPr bwMode="auto">
                          <a:xfrm>
                            <a:off x="0" y="0"/>
                            <a:ext cx="2083435" cy="2433955"/>
                          </a:xfrm>
                          <a:prstGeom prst="rect">
                            <a:avLst/>
                          </a:prstGeom>
                          <a:noFill/>
                        </pic:spPr>
                      </pic:pic>
                    </a:graphicData>
                  </a:graphic>
                  <wp14:sizeRelH relativeFrom="page">
                    <wp14:pctWidth>0</wp14:pctWidth>
                  </wp14:sizeRelH>
                  <wp14:sizeRelV relativeFrom="page">
                    <wp14:pctHeight>0</wp14:pctHeight>
                  </wp14:sizeRelV>
                </wp:anchor>
              </w:drawing>
            </w:r>
            <w:r w:rsidRPr="00145823">
              <w:rPr>
                <w:rFonts w:ascii="宋体" w:hAnsi="宋体" w:cs="宋体" w:hint="eastAsia"/>
                <w:szCs w:val="21"/>
              </w:rPr>
              <w:t>参考图片</w:t>
            </w:r>
          </w:p>
        </w:tc>
        <w:tc>
          <w:tcPr>
            <w:tcW w:w="448" w:type="dxa"/>
            <w:tcBorders>
              <w:top w:val="single" w:sz="6" w:space="0" w:color="auto"/>
              <w:left w:val="single" w:sz="6" w:space="0" w:color="auto"/>
              <w:bottom w:val="single" w:sz="6" w:space="0" w:color="auto"/>
              <w:right w:val="single" w:sz="6" w:space="0" w:color="auto"/>
            </w:tcBorders>
            <w:vAlign w:val="center"/>
          </w:tcPr>
          <w:p w:rsidR="00517BC6" w:rsidRPr="00145823" w:rsidRDefault="00517BC6" w:rsidP="003206CC">
            <w:pPr>
              <w:jc w:val="center"/>
              <w:textAlignment w:val="center"/>
              <w:rPr>
                <w:rFonts w:ascii="宋体" w:hAnsi="宋体" w:cs="宋体"/>
                <w:color w:val="000000"/>
                <w:szCs w:val="21"/>
                <w:lang w:bidi="ar"/>
              </w:rPr>
            </w:pPr>
            <w:r w:rsidRPr="00145823">
              <w:rPr>
                <w:rFonts w:ascii="宋体" w:hAnsi="宋体" w:cs="宋体" w:hint="eastAsia"/>
                <w:color w:val="000000"/>
                <w:szCs w:val="21"/>
                <w:lang w:bidi="ar"/>
              </w:rPr>
              <w:lastRenderedPageBreak/>
              <w:t>项</w:t>
            </w:r>
          </w:p>
        </w:tc>
        <w:tc>
          <w:tcPr>
            <w:tcW w:w="518" w:type="dxa"/>
            <w:tcBorders>
              <w:top w:val="single" w:sz="6" w:space="0" w:color="auto"/>
              <w:left w:val="single" w:sz="6" w:space="0" w:color="auto"/>
              <w:bottom w:val="single" w:sz="6" w:space="0" w:color="auto"/>
              <w:right w:val="single" w:sz="6" w:space="0" w:color="auto"/>
            </w:tcBorders>
            <w:vAlign w:val="center"/>
          </w:tcPr>
          <w:p w:rsidR="00517BC6" w:rsidRPr="00145823" w:rsidRDefault="00517BC6" w:rsidP="003206CC">
            <w:pPr>
              <w:jc w:val="center"/>
              <w:textAlignment w:val="center"/>
              <w:rPr>
                <w:rFonts w:ascii="宋体" w:hAnsi="宋体" w:cs="宋体"/>
                <w:color w:val="000000"/>
                <w:szCs w:val="21"/>
                <w:lang w:bidi="ar"/>
              </w:rPr>
            </w:pPr>
            <w:r w:rsidRPr="00145823">
              <w:rPr>
                <w:rFonts w:ascii="宋体" w:hAnsi="宋体" w:cs="宋体" w:hint="eastAsia"/>
                <w:color w:val="000000"/>
                <w:szCs w:val="21"/>
                <w:lang w:bidi="ar"/>
              </w:rPr>
              <w:t>1</w:t>
            </w:r>
          </w:p>
        </w:tc>
        <w:tc>
          <w:tcPr>
            <w:tcW w:w="1183" w:type="dxa"/>
            <w:tcBorders>
              <w:top w:val="single" w:sz="6" w:space="0" w:color="auto"/>
              <w:left w:val="single" w:sz="6" w:space="0" w:color="auto"/>
              <w:bottom w:val="single" w:sz="6" w:space="0" w:color="auto"/>
              <w:right w:val="single" w:sz="6" w:space="0" w:color="auto"/>
            </w:tcBorders>
            <w:vAlign w:val="center"/>
          </w:tcPr>
          <w:p w:rsidR="00517BC6" w:rsidRDefault="00517BC6" w:rsidP="003206CC">
            <w:pPr>
              <w:jc w:val="center"/>
              <w:rPr>
                <w:rFonts w:ascii="宋体" w:eastAsia="宋体" w:hAnsi="宋体" w:cs="宋体"/>
                <w:color w:val="000000"/>
                <w:sz w:val="21"/>
                <w:szCs w:val="21"/>
              </w:rPr>
            </w:pPr>
            <w:r>
              <w:rPr>
                <w:rFonts w:hint="eastAsia"/>
                <w:color w:val="000000"/>
                <w:sz w:val="21"/>
                <w:szCs w:val="21"/>
              </w:rPr>
              <w:t>150000.00</w:t>
            </w:r>
          </w:p>
        </w:tc>
        <w:tc>
          <w:tcPr>
            <w:tcW w:w="1134" w:type="dxa"/>
            <w:tcBorders>
              <w:top w:val="single" w:sz="6" w:space="0" w:color="auto"/>
              <w:left w:val="single" w:sz="6" w:space="0" w:color="auto"/>
              <w:bottom w:val="single" w:sz="6" w:space="0" w:color="auto"/>
              <w:right w:val="single" w:sz="6" w:space="0" w:color="auto"/>
            </w:tcBorders>
            <w:vAlign w:val="center"/>
          </w:tcPr>
          <w:p w:rsidR="00517BC6" w:rsidRDefault="00517BC6" w:rsidP="003206CC">
            <w:pPr>
              <w:jc w:val="center"/>
              <w:rPr>
                <w:rFonts w:ascii="宋体" w:eastAsia="宋体" w:hAnsi="宋体" w:cs="宋体"/>
                <w:color w:val="000000"/>
                <w:sz w:val="21"/>
                <w:szCs w:val="21"/>
              </w:rPr>
            </w:pPr>
            <w:r>
              <w:rPr>
                <w:rFonts w:hint="eastAsia"/>
                <w:color w:val="000000"/>
                <w:sz w:val="21"/>
                <w:szCs w:val="21"/>
              </w:rPr>
              <w:t>150000.00</w:t>
            </w:r>
          </w:p>
        </w:tc>
        <w:tc>
          <w:tcPr>
            <w:tcW w:w="1471" w:type="dxa"/>
            <w:tcBorders>
              <w:top w:val="single" w:sz="6" w:space="0" w:color="auto"/>
              <w:left w:val="single" w:sz="6" w:space="0" w:color="auto"/>
              <w:bottom w:val="single" w:sz="6" w:space="0" w:color="auto"/>
              <w:right w:val="single" w:sz="6" w:space="0" w:color="auto"/>
            </w:tcBorders>
            <w:vAlign w:val="center"/>
          </w:tcPr>
          <w:p w:rsidR="00517BC6" w:rsidRPr="00145823" w:rsidRDefault="00517BC6" w:rsidP="003206CC">
            <w:pPr>
              <w:jc w:val="center"/>
              <w:rPr>
                <w:rFonts w:ascii="宋体" w:hAnsi="宋体" w:cs="宋体"/>
                <w:szCs w:val="21"/>
              </w:rPr>
            </w:pPr>
            <w:r w:rsidRPr="00145823">
              <w:rPr>
                <w:rFonts w:ascii="宋体" w:hAnsi="宋体" w:cs="宋体" w:hint="eastAsia"/>
                <w:szCs w:val="21"/>
              </w:rPr>
              <w:t>产地：中国</w:t>
            </w:r>
          </w:p>
        </w:tc>
      </w:tr>
      <w:tr w:rsidR="00517BC6" w:rsidRPr="00145823" w:rsidTr="003206CC">
        <w:trPr>
          <w:trHeight w:val="20"/>
        </w:trPr>
        <w:tc>
          <w:tcPr>
            <w:tcW w:w="534" w:type="dxa"/>
            <w:tcBorders>
              <w:top w:val="single" w:sz="6" w:space="0" w:color="auto"/>
              <w:left w:val="single" w:sz="6" w:space="0" w:color="auto"/>
              <w:bottom w:val="single" w:sz="6" w:space="0" w:color="auto"/>
              <w:right w:val="single" w:sz="6" w:space="0" w:color="auto"/>
            </w:tcBorders>
            <w:vAlign w:val="center"/>
          </w:tcPr>
          <w:p w:rsidR="00517BC6" w:rsidRPr="00145823" w:rsidRDefault="00517BC6" w:rsidP="003206CC">
            <w:pPr>
              <w:jc w:val="center"/>
              <w:rPr>
                <w:rFonts w:ascii="宋体" w:hAnsi="宋体" w:cs="宋体"/>
                <w:color w:val="000000"/>
                <w:szCs w:val="21"/>
                <w:lang w:bidi="ar"/>
              </w:rPr>
            </w:pPr>
            <w:r w:rsidRPr="00145823">
              <w:rPr>
                <w:rFonts w:ascii="宋体" w:hAnsi="宋体" w:cs="宋体" w:hint="eastAsia"/>
                <w:color w:val="000000"/>
                <w:szCs w:val="21"/>
              </w:rPr>
              <w:lastRenderedPageBreak/>
              <w:t>14</w:t>
            </w:r>
          </w:p>
        </w:tc>
        <w:tc>
          <w:tcPr>
            <w:tcW w:w="850" w:type="dxa"/>
            <w:tcBorders>
              <w:top w:val="single" w:sz="6" w:space="0" w:color="auto"/>
              <w:left w:val="single" w:sz="6" w:space="0" w:color="auto"/>
              <w:bottom w:val="single" w:sz="6" w:space="0" w:color="auto"/>
              <w:right w:val="single" w:sz="6" w:space="0" w:color="auto"/>
            </w:tcBorders>
            <w:vAlign w:val="center"/>
          </w:tcPr>
          <w:p w:rsidR="00517BC6" w:rsidRPr="00145823" w:rsidRDefault="00517BC6" w:rsidP="003206CC">
            <w:pPr>
              <w:jc w:val="center"/>
              <w:rPr>
                <w:rFonts w:ascii="宋体" w:hAnsi="宋体" w:cs="宋体"/>
                <w:color w:val="000000"/>
                <w:szCs w:val="21"/>
                <w:lang w:bidi="ar"/>
              </w:rPr>
            </w:pPr>
            <w:r w:rsidRPr="00145823">
              <w:rPr>
                <w:rFonts w:ascii="宋体" w:hAnsi="宋体" w:cs="宋体" w:hint="eastAsia"/>
                <w:color w:val="000000"/>
                <w:szCs w:val="21"/>
              </w:rPr>
              <w:t>原有系</w:t>
            </w:r>
            <w:r w:rsidRPr="00145823">
              <w:rPr>
                <w:rFonts w:ascii="宋体" w:hAnsi="宋体" w:cs="宋体" w:hint="eastAsia"/>
                <w:color w:val="000000"/>
                <w:szCs w:val="21"/>
              </w:rPr>
              <w:lastRenderedPageBreak/>
              <w:t>统迁移及设备调试</w:t>
            </w:r>
          </w:p>
        </w:tc>
        <w:tc>
          <w:tcPr>
            <w:tcW w:w="1276" w:type="dxa"/>
            <w:tcBorders>
              <w:top w:val="single" w:sz="6" w:space="0" w:color="auto"/>
              <w:left w:val="single" w:sz="6" w:space="0" w:color="auto"/>
              <w:bottom w:val="single" w:sz="6" w:space="0" w:color="auto"/>
              <w:right w:val="single" w:sz="6" w:space="0" w:color="auto"/>
            </w:tcBorders>
            <w:vAlign w:val="center"/>
          </w:tcPr>
          <w:p w:rsidR="00517BC6" w:rsidRDefault="00517BC6" w:rsidP="003206CC">
            <w:pPr>
              <w:jc w:val="center"/>
              <w:rPr>
                <w:rFonts w:ascii="宋体" w:hAnsi="宋体" w:cs="宋体"/>
                <w:color w:val="000000"/>
                <w:sz w:val="22"/>
              </w:rPr>
            </w:pPr>
            <w:r>
              <w:rPr>
                <w:rFonts w:ascii="宋体" w:hAnsi="宋体" w:cs="宋体" w:hint="eastAsia"/>
                <w:color w:val="000000"/>
                <w:sz w:val="22"/>
              </w:rPr>
              <w:lastRenderedPageBreak/>
              <w:t>定制</w:t>
            </w:r>
          </w:p>
        </w:tc>
        <w:tc>
          <w:tcPr>
            <w:tcW w:w="5953" w:type="dxa"/>
            <w:tcBorders>
              <w:top w:val="single" w:sz="6" w:space="0" w:color="auto"/>
              <w:left w:val="single" w:sz="6" w:space="0" w:color="auto"/>
              <w:bottom w:val="single" w:sz="6" w:space="0" w:color="auto"/>
              <w:right w:val="single" w:sz="6" w:space="0" w:color="auto"/>
            </w:tcBorders>
            <w:vAlign w:val="center"/>
          </w:tcPr>
          <w:p w:rsidR="00517BC6" w:rsidRPr="00145823" w:rsidRDefault="00517BC6" w:rsidP="003206CC">
            <w:pPr>
              <w:rPr>
                <w:rFonts w:ascii="宋体" w:hAnsi="宋体" w:cs="宋体"/>
                <w:color w:val="000000"/>
                <w:szCs w:val="21"/>
                <w:lang w:bidi="ar"/>
              </w:rPr>
            </w:pPr>
            <w:r w:rsidRPr="00145823">
              <w:rPr>
                <w:rFonts w:ascii="宋体" w:hAnsi="宋体" w:cs="宋体" w:hint="eastAsia"/>
                <w:color w:val="000000"/>
                <w:szCs w:val="21"/>
              </w:rPr>
              <w:t>网络设备、光纤网线、计算存储设备、办公设备等硬件搬迁至新</w:t>
            </w:r>
            <w:r w:rsidRPr="00145823">
              <w:rPr>
                <w:rFonts w:ascii="宋体" w:hAnsi="宋体" w:cs="宋体" w:hint="eastAsia"/>
                <w:color w:val="000000"/>
                <w:szCs w:val="21"/>
              </w:rPr>
              <w:lastRenderedPageBreak/>
              <w:t xml:space="preserve">的数据中心。 </w:t>
            </w:r>
          </w:p>
        </w:tc>
        <w:tc>
          <w:tcPr>
            <w:tcW w:w="448" w:type="dxa"/>
            <w:tcBorders>
              <w:top w:val="single" w:sz="6" w:space="0" w:color="auto"/>
              <w:left w:val="single" w:sz="6" w:space="0" w:color="auto"/>
              <w:bottom w:val="single" w:sz="6" w:space="0" w:color="auto"/>
              <w:right w:val="single" w:sz="6" w:space="0" w:color="auto"/>
            </w:tcBorders>
            <w:vAlign w:val="center"/>
          </w:tcPr>
          <w:p w:rsidR="00517BC6" w:rsidRPr="00145823" w:rsidRDefault="00517BC6" w:rsidP="003206CC">
            <w:pPr>
              <w:jc w:val="center"/>
              <w:textAlignment w:val="center"/>
              <w:rPr>
                <w:rFonts w:ascii="宋体" w:hAnsi="宋体" w:cs="宋体"/>
                <w:color w:val="000000"/>
                <w:szCs w:val="21"/>
                <w:lang w:bidi="ar"/>
              </w:rPr>
            </w:pPr>
            <w:r w:rsidRPr="00145823">
              <w:rPr>
                <w:rFonts w:ascii="宋体" w:hAnsi="宋体" w:cs="宋体" w:hint="eastAsia"/>
                <w:color w:val="000000"/>
                <w:szCs w:val="21"/>
                <w:lang w:bidi="ar"/>
              </w:rPr>
              <w:lastRenderedPageBreak/>
              <w:t>项</w:t>
            </w:r>
          </w:p>
        </w:tc>
        <w:tc>
          <w:tcPr>
            <w:tcW w:w="518" w:type="dxa"/>
            <w:tcBorders>
              <w:top w:val="single" w:sz="6" w:space="0" w:color="auto"/>
              <w:left w:val="single" w:sz="6" w:space="0" w:color="auto"/>
              <w:bottom w:val="single" w:sz="6" w:space="0" w:color="auto"/>
              <w:right w:val="single" w:sz="6" w:space="0" w:color="auto"/>
            </w:tcBorders>
            <w:vAlign w:val="center"/>
          </w:tcPr>
          <w:p w:rsidR="00517BC6" w:rsidRPr="00145823" w:rsidRDefault="00517BC6" w:rsidP="003206CC">
            <w:pPr>
              <w:jc w:val="center"/>
              <w:textAlignment w:val="center"/>
              <w:rPr>
                <w:rFonts w:ascii="宋体" w:hAnsi="宋体" w:cs="宋体"/>
                <w:color w:val="000000"/>
                <w:szCs w:val="21"/>
                <w:lang w:bidi="ar"/>
              </w:rPr>
            </w:pPr>
            <w:r w:rsidRPr="00145823">
              <w:rPr>
                <w:rFonts w:ascii="宋体" w:hAnsi="宋体" w:cs="宋体" w:hint="eastAsia"/>
                <w:color w:val="000000"/>
                <w:szCs w:val="21"/>
                <w:lang w:bidi="ar"/>
              </w:rPr>
              <w:t>1</w:t>
            </w:r>
          </w:p>
        </w:tc>
        <w:tc>
          <w:tcPr>
            <w:tcW w:w="1183" w:type="dxa"/>
            <w:tcBorders>
              <w:top w:val="single" w:sz="6" w:space="0" w:color="auto"/>
              <w:left w:val="single" w:sz="6" w:space="0" w:color="auto"/>
              <w:bottom w:val="single" w:sz="6" w:space="0" w:color="auto"/>
              <w:right w:val="single" w:sz="6" w:space="0" w:color="auto"/>
            </w:tcBorders>
            <w:vAlign w:val="center"/>
          </w:tcPr>
          <w:p w:rsidR="00517BC6" w:rsidRDefault="00517BC6" w:rsidP="003206CC">
            <w:pPr>
              <w:jc w:val="center"/>
              <w:rPr>
                <w:rFonts w:ascii="宋体" w:eastAsia="宋体" w:hAnsi="宋体" w:cs="宋体"/>
                <w:color w:val="000000"/>
                <w:sz w:val="21"/>
                <w:szCs w:val="21"/>
              </w:rPr>
            </w:pPr>
            <w:r>
              <w:rPr>
                <w:rFonts w:hint="eastAsia"/>
                <w:color w:val="000000"/>
                <w:sz w:val="21"/>
                <w:szCs w:val="21"/>
              </w:rPr>
              <w:t>5000.00</w:t>
            </w:r>
          </w:p>
        </w:tc>
        <w:tc>
          <w:tcPr>
            <w:tcW w:w="1134" w:type="dxa"/>
            <w:tcBorders>
              <w:top w:val="single" w:sz="6" w:space="0" w:color="auto"/>
              <w:left w:val="single" w:sz="6" w:space="0" w:color="auto"/>
              <w:bottom w:val="single" w:sz="6" w:space="0" w:color="auto"/>
              <w:right w:val="single" w:sz="6" w:space="0" w:color="auto"/>
            </w:tcBorders>
            <w:vAlign w:val="center"/>
          </w:tcPr>
          <w:p w:rsidR="00517BC6" w:rsidRDefault="00517BC6" w:rsidP="003206CC">
            <w:pPr>
              <w:jc w:val="center"/>
              <w:rPr>
                <w:rFonts w:ascii="宋体" w:eastAsia="宋体" w:hAnsi="宋体" w:cs="宋体"/>
                <w:color w:val="000000"/>
                <w:sz w:val="21"/>
                <w:szCs w:val="21"/>
              </w:rPr>
            </w:pPr>
            <w:r>
              <w:rPr>
                <w:rFonts w:hint="eastAsia"/>
                <w:color w:val="000000"/>
                <w:sz w:val="21"/>
                <w:szCs w:val="21"/>
              </w:rPr>
              <w:t>5000.00</w:t>
            </w:r>
          </w:p>
        </w:tc>
        <w:tc>
          <w:tcPr>
            <w:tcW w:w="1471" w:type="dxa"/>
            <w:tcBorders>
              <w:top w:val="single" w:sz="6" w:space="0" w:color="auto"/>
              <w:left w:val="single" w:sz="6" w:space="0" w:color="auto"/>
              <w:bottom w:val="single" w:sz="6" w:space="0" w:color="auto"/>
              <w:right w:val="single" w:sz="6" w:space="0" w:color="auto"/>
            </w:tcBorders>
            <w:vAlign w:val="center"/>
          </w:tcPr>
          <w:p w:rsidR="00517BC6" w:rsidRPr="00145823" w:rsidRDefault="00517BC6" w:rsidP="003206CC">
            <w:pPr>
              <w:jc w:val="center"/>
              <w:rPr>
                <w:rFonts w:ascii="宋体" w:hAnsi="宋体" w:cs="宋体"/>
                <w:szCs w:val="21"/>
              </w:rPr>
            </w:pPr>
            <w:r w:rsidRPr="00145823">
              <w:rPr>
                <w:rFonts w:ascii="宋体" w:hAnsi="宋体" w:cs="宋体" w:hint="eastAsia"/>
                <w:szCs w:val="21"/>
              </w:rPr>
              <w:t>产地：中国</w:t>
            </w:r>
          </w:p>
        </w:tc>
      </w:tr>
      <w:tr w:rsidR="00517BC6" w:rsidRPr="00145823" w:rsidTr="003206CC">
        <w:trPr>
          <w:trHeight w:val="20"/>
        </w:trPr>
        <w:tc>
          <w:tcPr>
            <w:tcW w:w="534" w:type="dxa"/>
            <w:tcBorders>
              <w:top w:val="single" w:sz="6" w:space="0" w:color="auto"/>
              <w:left w:val="single" w:sz="6" w:space="0" w:color="auto"/>
              <w:bottom w:val="single" w:sz="6" w:space="0" w:color="auto"/>
              <w:right w:val="single" w:sz="6" w:space="0" w:color="auto"/>
            </w:tcBorders>
            <w:vAlign w:val="center"/>
          </w:tcPr>
          <w:p w:rsidR="00517BC6" w:rsidRPr="00145823" w:rsidRDefault="00517BC6" w:rsidP="003206CC">
            <w:pPr>
              <w:jc w:val="center"/>
              <w:textAlignment w:val="center"/>
              <w:rPr>
                <w:rFonts w:ascii="宋体" w:hAnsi="宋体" w:cs="宋体"/>
                <w:color w:val="000000"/>
                <w:szCs w:val="21"/>
                <w:lang w:bidi="ar"/>
              </w:rPr>
            </w:pPr>
            <w:r w:rsidRPr="00145823">
              <w:rPr>
                <w:rFonts w:ascii="宋体" w:hAnsi="宋体" w:cs="宋体" w:hint="eastAsia"/>
                <w:color w:val="000000"/>
                <w:szCs w:val="21"/>
                <w:lang w:bidi="ar"/>
              </w:rPr>
              <w:lastRenderedPageBreak/>
              <w:t>15</w:t>
            </w:r>
          </w:p>
        </w:tc>
        <w:tc>
          <w:tcPr>
            <w:tcW w:w="850" w:type="dxa"/>
            <w:tcBorders>
              <w:top w:val="single" w:sz="6" w:space="0" w:color="auto"/>
              <w:left w:val="single" w:sz="6" w:space="0" w:color="auto"/>
              <w:bottom w:val="single" w:sz="6" w:space="0" w:color="auto"/>
              <w:right w:val="single" w:sz="6" w:space="0" w:color="auto"/>
            </w:tcBorders>
            <w:vAlign w:val="center"/>
          </w:tcPr>
          <w:p w:rsidR="00517BC6" w:rsidRPr="00145823" w:rsidRDefault="00517BC6" w:rsidP="003206CC">
            <w:pPr>
              <w:jc w:val="center"/>
              <w:rPr>
                <w:rFonts w:ascii="宋体" w:hAnsi="宋体" w:cs="宋体"/>
                <w:color w:val="000000"/>
                <w:szCs w:val="21"/>
                <w:lang w:bidi="ar"/>
              </w:rPr>
            </w:pPr>
            <w:r w:rsidRPr="00145823">
              <w:rPr>
                <w:rFonts w:ascii="宋体" w:hAnsi="宋体" w:cs="宋体" w:hint="eastAsia"/>
                <w:szCs w:val="21"/>
              </w:rPr>
              <w:t>综合布线</w:t>
            </w:r>
          </w:p>
        </w:tc>
        <w:tc>
          <w:tcPr>
            <w:tcW w:w="1276" w:type="dxa"/>
            <w:tcBorders>
              <w:top w:val="single" w:sz="6" w:space="0" w:color="auto"/>
              <w:left w:val="single" w:sz="6" w:space="0" w:color="auto"/>
              <w:bottom w:val="single" w:sz="6" w:space="0" w:color="auto"/>
              <w:right w:val="single" w:sz="6" w:space="0" w:color="auto"/>
            </w:tcBorders>
            <w:vAlign w:val="center"/>
          </w:tcPr>
          <w:p w:rsidR="00517BC6" w:rsidRPr="00FD4185" w:rsidRDefault="00517BC6" w:rsidP="003206CC">
            <w:pPr>
              <w:jc w:val="center"/>
              <w:rPr>
                <w:rFonts w:ascii="宋体" w:eastAsiaTheme="minorEastAsia" w:hAnsi="宋体" w:cs="宋体"/>
                <w:color w:val="000000"/>
                <w:sz w:val="22"/>
                <w:lang w:eastAsia="zh-CN"/>
              </w:rPr>
            </w:pPr>
            <w:r>
              <w:rPr>
                <w:rFonts w:ascii="宋体" w:eastAsiaTheme="minorEastAsia" w:hAnsi="宋体" w:cs="宋体" w:hint="eastAsia"/>
                <w:color w:val="000000"/>
                <w:sz w:val="22"/>
                <w:lang w:eastAsia="zh-CN"/>
              </w:rPr>
              <w:t>定制（国标线材）</w:t>
            </w:r>
          </w:p>
        </w:tc>
        <w:tc>
          <w:tcPr>
            <w:tcW w:w="5953" w:type="dxa"/>
            <w:tcBorders>
              <w:top w:val="single" w:sz="6" w:space="0" w:color="auto"/>
              <w:left w:val="single" w:sz="6" w:space="0" w:color="auto"/>
              <w:bottom w:val="single" w:sz="6" w:space="0" w:color="auto"/>
              <w:right w:val="single" w:sz="6" w:space="0" w:color="auto"/>
            </w:tcBorders>
            <w:vAlign w:val="center"/>
          </w:tcPr>
          <w:p w:rsidR="00517BC6" w:rsidRPr="00145823" w:rsidRDefault="00517BC6" w:rsidP="003206CC">
            <w:pPr>
              <w:rPr>
                <w:rFonts w:ascii="宋体" w:hAnsi="宋体" w:cs="宋体"/>
                <w:szCs w:val="21"/>
              </w:rPr>
            </w:pPr>
            <w:r w:rsidRPr="00145823">
              <w:rPr>
                <w:rFonts w:ascii="宋体" w:hAnsi="宋体" w:cs="宋体" w:hint="eastAsia"/>
                <w:szCs w:val="21"/>
              </w:rPr>
              <w:t>网络中心机房是整个校园的核心，有大量的室外光缆需要与机房中的核心交换机连接。机房综合布线系统采用星型结构。整个布线系统采用 OM3 万兆光纤及六类非屏蔽布线系统。整个布线系统采用一体化顶部线槽上走线方式。各类机柜综合布线需求描述如下：</w:t>
            </w:r>
          </w:p>
          <w:p w:rsidR="00517BC6" w:rsidRPr="00145823" w:rsidRDefault="00517BC6" w:rsidP="003206CC">
            <w:pPr>
              <w:rPr>
                <w:rFonts w:ascii="宋体" w:hAnsi="宋体" w:cs="宋体"/>
                <w:szCs w:val="21"/>
              </w:rPr>
            </w:pPr>
            <w:r w:rsidRPr="00145823">
              <w:rPr>
                <w:rFonts w:ascii="宋体" w:hAnsi="宋体" w:cs="宋体" w:hint="eastAsia"/>
                <w:szCs w:val="21"/>
              </w:rPr>
              <w:t>1、汇聚柜设置1个弱电列头柜，包括机房内网络布线和光配线。各机柜至弱电列头柜使用六类非屏蔽双绞线端接六类非屏蔽配线架，使用OM3万兆多模室内光缆端接ODF架或者光纤配线架。</w:t>
            </w:r>
          </w:p>
          <w:p w:rsidR="00517BC6" w:rsidRPr="00145823" w:rsidRDefault="00517BC6" w:rsidP="003206CC">
            <w:pPr>
              <w:rPr>
                <w:rFonts w:ascii="宋体" w:hAnsi="宋体" w:cs="宋体"/>
                <w:szCs w:val="21"/>
              </w:rPr>
            </w:pPr>
            <w:r w:rsidRPr="00145823">
              <w:rPr>
                <w:rFonts w:ascii="宋体" w:hAnsi="宋体" w:cs="宋体" w:hint="eastAsia"/>
                <w:szCs w:val="21"/>
              </w:rPr>
              <w:t>2、每个IT机柜安装一个 24 口六类非屏蔽配线架，预留12根六类非屏蔽双绞线，并做好端接。同时每机柜安装一个 12 口光纤配线架（满配耦合器、尾纤），预留 12 条光纤，并两端做好熔接。机房综合布线柜到室外光交之间布96芯单模光纤，两端配套光纤配线架，并两端做好熔接。</w:t>
            </w:r>
          </w:p>
          <w:p w:rsidR="00517BC6" w:rsidRPr="00145823" w:rsidRDefault="00517BC6" w:rsidP="003206CC">
            <w:pPr>
              <w:rPr>
                <w:rFonts w:ascii="宋体" w:hAnsi="宋体" w:cs="宋体"/>
                <w:szCs w:val="21"/>
              </w:rPr>
            </w:pPr>
            <w:r w:rsidRPr="00145823">
              <w:rPr>
                <w:rFonts w:ascii="宋体" w:hAnsi="宋体" w:cs="宋体" w:hint="eastAsia"/>
                <w:szCs w:val="21"/>
              </w:rPr>
              <w:t>3、机房采用强电下走线，弱电上走线的方式。敷设的线缆要求整齐美观、脉络清晰、层次分明，每一条线缆在网架上都笔直不弯曲，每一股线缆在从网架下至机柜时要求同样保持整齐的外观。</w:t>
            </w:r>
          </w:p>
          <w:p w:rsidR="00517BC6" w:rsidRPr="00145823" w:rsidRDefault="00517BC6" w:rsidP="003206CC">
            <w:pPr>
              <w:pStyle w:val="a3"/>
              <w:rPr>
                <w:rFonts w:ascii="宋体" w:eastAsia="宋体" w:hAnsi="宋体" w:cs="宋体"/>
                <w:szCs w:val="21"/>
              </w:rPr>
            </w:pPr>
            <w:r w:rsidRPr="00145823">
              <w:rPr>
                <w:rFonts w:ascii="宋体" w:eastAsia="宋体" w:hAnsi="宋体" w:cs="宋体" w:hint="eastAsia"/>
                <w:sz w:val="21"/>
                <w:szCs w:val="21"/>
              </w:rPr>
              <w:t>4、综合布线产品规格技术</w:t>
            </w:r>
            <w:r w:rsidRPr="00145823">
              <w:rPr>
                <w:rFonts w:ascii="宋体" w:eastAsia="宋体" w:hAnsi="宋体" w:cs="宋体" w:hint="eastAsia"/>
                <w:sz w:val="21"/>
                <w:szCs w:val="21"/>
                <w:lang w:eastAsia="zh-CN"/>
              </w:rPr>
              <w:t>如下</w:t>
            </w:r>
            <w:r w:rsidRPr="00145823">
              <w:rPr>
                <w:rFonts w:ascii="宋体" w:eastAsia="宋体" w:hAnsi="宋体" w:cs="宋体" w:hint="eastAsia"/>
                <w:sz w:val="21"/>
                <w:szCs w:val="21"/>
              </w:rPr>
              <w:t>：</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六类非屏蔽铜缆</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（1）通过ANSI/TIA/EIA-568-C.2 250MHz带宽测试要求；</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（2）内部十字骨架设计，在分开线对时保证在使用和穿线过程线对位置，减少近端串扰损耗和保持了阻抗稳定；</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（3）单根导体直流电阻：≤9.0Ω/100m；</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（4）延迟偏差：≤45ns/100m；</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lastRenderedPageBreak/>
              <w:t>（5）额定传输速率(NVP)：68%；</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（6）绝缘电阻: ≥5000MΩ/km +20℃ DC (100-500)；</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（7）导体材料：无氧圆铜（纯度99.99%）；</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（8）线规：23AWG；</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（9）护套材料:PVC；</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 xml:space="preserve">六类铜缆配线架 </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（1）标准19英寸机架式安装、采用优质高强度冷轧钢材，表面防静电处理；</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（2）采用模块化设计，可拆卸式线缆托架，保证线缆垂直进线；</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（3）RJ45端口金针：磷青铜、表面镀金；</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（4）插头与插座插合次数:≥1000 ；</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（5）线端接次数:≥250 ；</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（6）卡接导体线规:22~26AWG ；</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（7）工作温度:-25～60℃；</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六类非屏蔽跳线</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（1）导体材料：无氧圆铜(纯度99.99%),多股绞合线；</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跳线长度：3M；</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 xml:space="preserve">（2）RJ45簧片材料：磷青铜表面镀金； </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（3）绝缘材料：SKIN-FOAM-SKIN；</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（4）插头材料：阻燃透明聚碳酸酯 ；</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（5）插头护套：聚氯乙烯(PVC) ；</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（6）插头与插座的插合次数≥1000次；</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（7）护套材料：PVC；</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ODF光纤配线架</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（1）抽拉式熔接盘安装，不含适配器；</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（2）适用于束装和带状光缆和尾纤均具有充足的盘线空间；</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（3）每盘端口数量：12位；</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lastRenderedPageBreak/>
              <w:t>（4）端口类型：ST 、FC、SC、LC双工通用；</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（5）安装方式：19″机架式安装；</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（6）材料：优质钢板；</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（7）工作温度：-25℃～+60℃；</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（8）端口数量： 48位/3U，含耦合器、尾纤及附件。</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光纤配线架</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（1）标准19英寸机架式安装方式；</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（2）全金属结构采用优质高强度冷轧钢材，表面防静电喷涂处理，强度高；</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（3）外观整洁美观；</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（4）材料：优质冷轧钢板；</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（5）端口数量：12位，含耦合器、尾纤及附件；</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（6）端口类型： SC、ST、LC双工、FC可选；</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（7）表面处理：静电喷塑；</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（8）高度：1U；</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 xml:space="preserve">万兆多模室内光缆(OM3) </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（1）光纤规格：50/125（OM3)；</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（2）衰减＠20℃（DB/Km）：＠850≤3.0，＠1300≤1.0 ；</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 xml:space="preserve">（3）包层直径（μm）；125.0（±2.0）；                                                                                                </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 xml:space="preserve">（4）温度附加衰减(dB/km)：≤0.2；                           </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（5）短暂/长期允许压扁（垂直）（N）：1000/300；</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 xml:space="preserve">（6）短暂/长期拉伸力(N)：660/200； </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 xml:space="preserve">（7）外护套：LSZH； </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（8）芯数：12；</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（9）使用温度：-20℃～+60℃。</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万兆多模光纤跳线</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（1）光纤规格：OM3(50/125μm)；</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lastRenderedPageBreak/>
              <w:t>（2）插入损耗（含重复性）：≤0.2dB；</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（3）互换性：≤0.2dB；</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（4）回波损耗：≥50dB；</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（5）接头材料：氧化锆陶瓷插芯；</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（6）重复性：≥1000次；</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（7）工作温度：-20℃~+60℃；</w:t>
            </w:r>
          </w:p>
          <w:p w:rsidR="00517BC6" w:rsidRPr="00145823" w:rsidRDefault="00517BC6" w:rsidP="003206CC">
            <w:pPr>
              <w:rPr>
                <w:rFonts w:ascii="宋体" w:hAnsi="宋体" w:cs="宋体"/>
                <w:color w:val="000000"/>
                <w:szCs w:val="21"/>
              </w:rPr>
            </w:pPr>
            <w:r w:rsidRPr="00145823">
              <w:rPr>
                <w:rFonts w:ascii="宋体" w:hAnsi="宋体" w:cs="宋体" w:hint="eastAsia"/>
                <w:color w:val="000000"/>
                <w:szCs w:val="21"/>
              </w:rPr>
              <w:t>（8）光缆护套：PVC；</w:t>
            </w:r>
          </w:p>
          <w:p w:rsidR="00517BC6" w:rsidRPr="00145823" w:rsidRDefault="00517BC6" w:rsidP="003206CC">
            <w:pPr>
              <w:textAlignment w:val="center"/>
              <w:rPr>
                <w:rFonts w:ascii="宋体" w:hAnsi="宋体" w:cs="宋体"/>
                <w:color w:val="000000"/>
                <w:szCs w:val="21"/>
                <w:lang w:bidi="ar"/>
              </w:rPr>
            </w:pPr>
            <w:r w:rsidRPr="00145823">
              <w:rPr>
                <w:rFonts w:ascii="宋体" w:hAnsi="宋体" w:cs="宋体" w:hint="eastAsia"/>
                <w:color w:val="000000"/>
                <w:szCs w:val="21"/>
              </w:rPr>
              <w:t>（9）跳线长度：3M。</w:t>
            </w:r>
          </w:p>
        </w:tc>
        <w:tc>
          <w:tcPr>
            <w:tcW w:w="448" w:type="dxa"/>
            <w:tcBorders>
              <w:top w:val="single" w:sz="6" w:space="0" w:color="auto"/>
              <w:left w:val="single" w:sz="6" w:space="0" w:color="auto"/>
              <w:bottom w:val="single" w:sz="6" w:space="0" w:color="auto"/>
              <w:right w:val="single" w:sz="6" w:space="0" w:color="auto"/>
            </w:tcBorders>
            <w:vAlign w:val="center"/>
          </w:tcPr>
          <w:p w:rsidR="00517BC6" w:rsidRPr="00145823" w:rsidRDefault="00517BC6" w:rsidP="003206CC">
            <w:pPr>
              <w:jc w:val="center"/>
              <w:textAlignment w:val="center"/>
              <w:rPr>
                <w:rFonts w:ascii="宋体" w:hAnsi="宋体" w:cs="宋体"/>
                <w:color w:val="000000"/>
                <w:szCs w:val="21"/>
                <w:lang w:bidi="ar"/>
              </w:rPr>
            </w:pPr>
            <w:r w:rsidRPr="00145823">
              <w:rPr>
                <w:rFonts w:ascii="宋体" w:hAnsi="宋体" w:cs="宋体" w:hint="eastAsia"/>
                <w:color w:val="000000"/>
                <w:szCs w:val="21"/>
                <w:lang w:bidi="ar"/>
              </w:rPr>
              <w:lastRenderedPageBreak/>
              <w:t>项</w:t>
            </w:r>
          </w:p>
        </w:tc>
        <w:tc>
          <w:tcPr>
            <w:tcW w:w="518" w:type="dxa"/>
            <w:tcBorders>
              <w:top w:val="single" w:sz="6" w:space="0" w:color="auto"/>
              <w:left w:val="single" w:sz="6" w:space="0" w:color="auto"/>
              <w:bottom w:val="single" w:sz="6" w:space="0" w:color="auto"/>
              <w:right w:val="single" w:sz="6" w:space="0" w:color="auto"/>
            </w:tcBorders>
            <w:vAlign w:val="center"/>
          </w:tcPr>
          <w:p w:rsidR="00517BC6" w:rsidRPr="00145823" w:rsidRDefault="00517BC6" w:rsidP="003206CC">
            <w:pPr>
              <w:jc w:val="center"/>
              <w:textAlignment w:val="center"/>
              <w:rPr>
                <w:rFonts w:ascii="宋体" w:hAnsi="宋体" w:cs="宋体"/>
                <w:color w:val="000000"/>
                <w:szCs w:val="21"/>
                <w:lang w:bidi="ar"/>
              </w:rPr>
            </w:pPr>
            <w:r w:rsidRPr="00145823">
              <w:rPr>
                <w:rFonts w:ascii="宋体" w:hAnsi="宋体" w:cs="宋体" w:hint="eastAsia"/>
                <w:color w:val="000000"/>
                <w:szCs w:val="21"/>
                <w:lang w:bidi="ar"/>
              </w:rPr>
              <w:t>1</w:t>
            </w:r>
          </w:p>
        </w:tc>
        <w:tc>
          <w:tcPr>
            <w:tcW w:w="1183" w:type="dxa"/>
            <w:tcBorders>
              <w:top w:val="single" w:sz="6" w:space="0" w:color="auto"/>
              <w:left w:val="single" w:sz="6" w:space="0" w:color="auto"/>
              <w:bottom w:val="single" w:sz="6" w:space="0" w:color="auto"/>
              <w:right w:val="single" w:sz="6" w:space="0" w:color="auto"/>
            </w:tcBorders>
            <w:vAlign w:val="center"/>
          </w:tcPr>
          <w:p w:rsidR="00517BC6" w:rsidRDefault="00517BC6" w:rsidP="003206CC">
            <w:pPr>
              <w:jc w:val="center"/>
              <w:rPr>
                <w:rFonts w:ascii="宋体" w:eastAsia="宋体" w:hAnsi="宋体" w:cs="宋体"/>
                <w:color w:val="000000"/>
                <w:sz w:val="21"/>
                <w:szCs w:val="21"/>
              </w:rPr>
            </w:pPr>
            <w:r>
              <w:rPr>
                <w:rFonts w:hint="eastAsia"/>
                <w:color w:val="000000"/>
                <w:sz w:val="21"/>
                <w:szCs w:val="21"/>
              </w:rPr>
              <w:t>8000.00</w:t>
            </w:r>
          </w:p>
        </w:tc>
        <w:tc>
          <w:tcPr>
            <w:tcW w:w="1134" w:type="dxa"/>
            <w:tcBorders>
              <w:top w:val="single" w:sz="6" w:space="0" w:color="auto"/>
              <w:left w:val="single" w:sz="6" w:space="0" w:color="auto"/>
              <w:bottom w:val="single" w:sz="6" w:space="0" w:color="auto"/>
              <w:right w:val="single" w:sz="6" w:space="0" w:color="auto"/>
            </w:tcBorders>
            <w:vAlign w:val="center"/>
          </w:tcPr>
          <w:p w:rsidR="00517BC6" w:rsidRDefault="00517BC6" w:rsidP="003206CC">
            <w:pPr>
              <w:jc w:val="center"/>
              <w:rPr>
                <w:rFonts w:ascii="宋体" w:eastAsia="宋体" w:hAnsi="宋体" w:cs="宋体"/>
                <w:color w:val="000000"/>
                <w:sz w:val="21"/>
                <w:szCs w:val="21"/>
              </w:rPr>
            </w:pPr>
            <w:r>
              <w:rPr>
                <w:rFonts w:hint="eastAsia"/>
                <w:color w:val="000000"/>
                <w:sz w:val="21"/>
                <w:szCs w:val="21"/>
              </w:rPr>
              <w:t>8000.00</w:t>
            </w:r>
          </w:p>
        </w:tc>
        <w:tc>
          <w:tcPr>
            <w:tcW w:w="1471" w:type="dxa"/>
            <w:tcBorders>
              <w:top w:val="single" w:sz="6" w:space="0" w:color="auto"/>
              <w:left w:val="single" w:sz="6" w:space="0" w:color="auto"/>
              <w:bottom w:val="single" w:sz="6" w:space="0" w:color="auto"/>
              <w:right w:val="single" w:sz="6" w:space="0" w:color="auto"/>
            </w:tcBorders>
            <w:vAlign w:val="center"/>
          </w:tcPr>
          <w:p w:rsidR="00517BC6" w:rsidRPr="00145823" w:rsidRDefault="00517BC6" w:rsidP="003206CC">
            <w:pPr>
              <w:jc w:val="center"/>
              <w:rPr>
                <w:rFonts w:ascii="宋体" w:hAnsi="宋体" w:cs="宋体"/>
                <w:szCs w:val="21"/>
              </w:rPr>
            </w:pPr>
            <w:r w:rsidRPr="00145823">
              <w:rPr>
                <w:rFonts w:ascii="宋体" w:hAnsi="宋体" w:cs="宋体" w:hint="eastAsia"/>
                <w:szCs w:val="21"/>
              </w:rPr>
              <w:t>产地：中国</w:t>
            </w:r>
          </w:p>
          <w:p w:rsidR="00517BC6" w:rsidRPr="00145823" w:rsidRDefault="00517BC6" w:rsidP="003206CC">
            <w:pPr>
              <w:jc w:val="center"/>
              <w:rPr>
                <w:rFonts w:ascii="宋体" w:hAnsi="宋体" w:cs="宋体"/>
                <w:szCs w:val="21"/>
              </w:rPr>
            </w:pPr>
          </w:p>
        </w:tc>
      </w:tr>
      <w:tr w:rsidR="00517BC6" w:rsidRPr="00145823" w:rsidTr="003206CC">
        <w:trPr>
          <w:trHeight w:val="597"/>
        </w:trPr>
        <w:tc>
          <w:tcPr>
            <w:tcW w:w="1384" w:type="dxa"/>
            <w:gridSpan w:val="2"/>
            <w:tcBorders>
              <w:top w:val="single" w:sz="6" w:space="0" w:color="auto"/>
              <w:left w:val="single" w:sz="6" w:space="0" w:color="auto"/>
              <w:bottom w:val="single" w:sz="6" w:space="0" w:color="auto"/>
              <w:right w:val="single" w:sz="6" w:space="0" w:color="auto"/>
            </w:tcBorders>
            <w:vAlign w:val="center"/>
          </w:tcPr>
          <w:p w:rsidR="00517BC6" w:rsidRPr="00145823" w:rsidRDefault="00517BC6" w:rsidP="003206CC">
            <w:pPr>
              <w:autoSpaceDE w:val="0"/>
              <w:autoSpaceDN w:val="0"/>
              <w:adjustRightInd w:val="0"/>
              <w:jc w:val="center"/>
              <w:rPr>
                <w:rFonts w:ascii="宋体" w:hAnsi="宋体"/>
                <w:b/>
                <w:szCs w:val="21"/>
              </w:rPr>
            </w:pPr>
            <w:r w:rsidRPr="00145823">
              <w:rPr>
                <w:rFonts w:ascii="宋体" w:hAnsi="宋体" w:cs="宋体" w:hint="eastAsia"/>
                <w:b/>
                <w:szCs w:val="21"/>
                <w:lang w:val="zh-CN"/>
              </w:rPr>
              <w:lastRenderedPageBreak/>
              <w:t>合计</w:t>
            </w:r>
          </w:p>
        </w:tc>
        <w:tc>
          <w:tcPr>
            <w:tcW w:w="11983" w:type="dxa"/>
            <w:gridSpan w:val="7"/>
            <w:tcBorders>
              <w:top w:val="single" w:sz="6" w:space="0" w:color="auto"/>
              <w:left w:val="single" w:sz="6" w:space="0" w:color="auto"/>
              <w:bottom w:val="single" w:sz="6" w:space="0" w:color="auto"/>
              <w:right w:val="single" w:sz="6" w:space="0" w:color="auto"/>
            </w:tcBorders>
            <w:vAlign w:val="center"/>
          </w:tcPr>
          <w:p w:rsidR="00517BC6" w:rsidRPr="00D840D1" w:rsidRDefault="00517BC6" w:rsidP="003206CC">
            <w:pPr>
              <w:autoSpaceDE w:val="0"/>
              <w:autoSpaceDN w:val="0"/>
              <w:adjustRightInd w:val="0"/>
              <w:ind w:firstLineChars="50" w:firstLine="100"/>
              <w:jc w:val="center"/>
              <w:rPr>
                <w:rFonts w:ascii="宋体" w:eastAsiaTheme="minorEastAsia" w:hAnsi="宋体" w:cs="宋体"/>
                <w:b/>
                <w:szCs w:val="21"/>
                <w:lang w:val="zh-CN" w:eastAsia="zh-CN"/>
              </w:rPr>
            </w:pPr>
            <w:r w:rsidRPr="00145823">
              <w:rPr>
                <w:rFonts w:ascii="宋体" w:hAnsi="宋体" w:cs="宋体" w:hint="eastAsia"/>
                <w:b/>
                <w:szCs w:val="21"/>
                <w:lang w:val="zh-CN"/>
              </w:rPr>
              <w:t>大写：壹佰肆拾陆万</w:t>
            </w:r>
            <w:r>
              <w:rPr>
                <w:rFonts w:ascii="宋体" w:eastAsiaTheme="minorEastAsia" w:hAnsi="宋体" w:cs="宋体" w:hint="eastAsia"/>
                <w:b/>
                <w:szCs w:val="21"/>
                <w:lang w:val="zh-CN" w:eastAsia="zh-CN"/>
              </w:rPr>
              <w:t>叁</w:t>
            </w:r>
            <w:r w:rsidRPr="00145823">
              <w:rPr>
                <w:rFonts w:ascii="宋体" w:hAnsi="宋体" w:cs="宋体" w:hint="eastAsia"/>
                <w:b/>
                <w:szCs w:val="21"/>
                <w:lang w:val="zh-CN"/>
              </w:rPr>
              <w:t>仟陆佰</w:t>
            </w:r>
            <w:r>
              <w:rPr>
                <w:rFonts w:ascii="宋体" w:eastAsiaTheme="minorEastAsia" w:hAnsi="宋体" w:cs="宋体" w:hint="eastAsia"/>
                <w:b/>
                <w:szCs w:val="21"/>
                <w:lang w:val="zh-CN" w:eastAsia="zh-CN"/>
              </w:rPr>
              <w:t>陆</w:t>
            </w:r>
            <w:r w:rsidRPr="00145823">
              <w:rPr>
                <w:rFonts w:ascii="宋体" w:hAnsi="宋体" w:cs="宋体" w:hint="eastAsia"/>
                <w:b/>
                <w:szCs w:val="21"/>
                <w:lang w:val="zh-CN"/>
              </w:rPr>
              <w:t>拾元整</w:t>
            </w:r>
            <w:r w:rsidRPr="00145823">
              <w:rPr>
                <w:rFonts w:ascii="宋体" w:hAnsi="宋体" w:cs="宋体" w:hint="eastAsia"/>
                <w:b/>
                <w:szCs w:val="21"/>
              </w:rPr>
              <w:t xml:space="preserve">                    </w:t>
            </w:r>
            <w:r w:rsidRPr="00145823">
              <w:rPr>
                <w:rFonts w:ascii="宋体" w:hAnsi="宋体" w:cs="宋体" w:hint="eastAsia"/>
                <w:b/>
                <w:szCs w:val="21"/>
                <w:lang w:val="zh-CN"/>
              </w:rPr>
              <w:t xml:space="preserve">　小写：</w:t>
            </w:r>
            <w:r>
              <w:rPr>
                <w:rFonts w:ascii="宋体" w:eastAsiaTheme="minorEastAsia" w:hAnsi="宋体" w:cs="宋体" w:hint="eastAsia"/>
                <w:b/>
                <w:szCs w:val="21"/>
                <w:lang w:val="zh-CN" w:eastAsia="zh-CN"/>
              </w:rPr>
              <w:t>1463660.00</w:t>
            </w:r>
          </w:p>
        </w:tc>
      </w:tr>
    </w:tbl>
    <w:p w:rsidR="00E30022" w:rsidRDefault="00E30022">
      <w:pPr>
        <w:rPr>
          <w:rFonts w:eastAsiaTheme="minorEastAsia" w:hint="eastAsia"/>
          <w:lang w:eastAsia="zh-CN"/>
        </w:rPr>
      </w:pPr>
    </w:p>
    <w:p w:rsidR="00517BC6" w:rsidRDefault="00517BC6">
      <w:pPr>
        <w:rPr>
          <w:rFonts w:eastAsiaTheme="minorEastAsia" w:hint="eastAsia"/>
          <w:lang w:eastAsia="zh-CN"/>
        </w:rPr>
      </w:pPr>
    </w:p>
    <w:p w:rsidR="00517BC6" w:rsidRPr="00517BC6" w:rsidRDefault="00517BC6" w:rsidP="003F790D">
      <w:pPr>
        <w:autoSpaceDE w:val="0"/>
        <w:autoSpaceDN w:val="0"/>
        <w:adjustRightInd w:val="0"/>
        <w:spacing w:line="480" w:lineRule="auto"/>
        <w:rPr>
          <w:rFonts w:ascii="宋体" w:eastAsiaTheme="minorEastAsia" w:hAnsi="宋体" w:cs="宋体"/>
          <w:szCs w:val="21"/>
          <w:lang w:val="zh-CN" w:eastAsia="zh-CN"/>
        </w:rPr>
      </w:pPr>
      <w:bookmarkStart w:id="0" w:name="_GoBack"/>
      <w:bookmarkEnd w:id="0"/>
      <w:r w:rsidRPr="00721711">
        <w:rPr>
          <w:rFonts w:ascii="宋体" w:hAnsi="宋体" w:cs="宋体" w:hint="eastAsia"/>
          <w:szCs w:val="21"/>
        </w:rPr>
        <w:t>投标人名称（</w:t>
      </w:r>
      <w:r>
        <w:rPr>
          <w:rFonts w:ascii="宋体" w:hAnsi="宋体" w:cs="宋体" w:hint="eastAsia"/>
          <w:szCs w:val="21"/>
        </w:rPr>
        <w:t>并加盖公章</w:t>
      </w:r>
      <w:r w:rsidRPr="00721711">
        <w:rPr>
          <w:rFonts w:ascii="宋体" w:hAnsi="宋体" w:cs="宋体" w:hint="eastAsia"/>
          <w:szCs w:val="21"/>
        </w:rPr>
        <w:t>）：</w:t>
      </w:r>
      <w:r w:rsidRPr="00D840D1">
        <w:rPr>
          <w:rFonts w:ascii="宋体" w:hAnsi="宋体" w:cs="宋体" w:hint="eastAsia"/>
          <w:szCs w:val="21"/>
          <w:u w:val="single"/>
        </w:rPr>
        <w:t>河南月贝凡电子科技有限公司</w:t>
      </w:r>
    </w:p>
    <w:p w:rsidR="00517BC6" w:rsidRPr="00517BC6" w:rsidRDefault="00517BC6">
      <w:pPr>
        <w:rPr>
          <w:rFonts w:eastAsiaTheme="minorEastAsia" w:hint="eastAsia"/>
          <w:lang w:eastAsia="zh-CN"/>
        </w:rPr>
      </w:pPr>
    </w:p>
    <w:p w:rsidR="00517BC6" w:rsidRPr="00517BC6" w:rsidRDefault="00517BC6">
      <w:pPr>
        <w:rPr>
          <w:rFonts w:eastAsiaTheme="minorEastAsia" w:hint="eastAsia"/>
          <w:lang w:eastAsia="zh-CN"/>
        </w:rPr>
      </w:pPr>
    </w:p>
    <w:sectPr w:rsidR="00517BC6" w:rsidRPr="00517BC6" w:rsidSect="003F790D">
      <w:pgSz w:w="16838" w:h="11906" w:orient="landscape"/>
      <w:pgMar w:top="1800" w:right="1440" w:bottom="1418"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420"/>
  <w:drawingGridHorizontalSpacing w:val="10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BC6"/>
    <w:rsid w:val="003F790D"/>
    <w:rsid w:val="00517BC6"/>
    <w:rsid w:val="00E300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7BC6"/>
    <w:pPr>
      <w:suppressAutoHyphens/>
    </w:pPr>
    <w:rPr>
      <w:rFonts w:ascii="Times New Roman" w:eastAsia="Times New Roman" w:hAnsi="Times New Roman" w:cs="Times New Roman"/>
      <w:kern w:val="0"/>
      <w:sz w:val="20"/>
      <w:szCs w:val="20"/>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2"/>
    <w:qFormat/>
    <w:rsid w:val="00517BC6"/>
    <w:pPr>
      <w:spacing w:after="120"/>
    </w:pPr>
  </w:style>
  <w:style w:type="character" w:customStyle="1" w:styleId="Char">
    <w:name w:val="正文文本 Char"/>
    <w:basedOn w:val="a0"/>
    <w:uiPriority w:val="99"/>
    <w:semiHidden/>
    <w:rsid w:val="00517BC6"/>
    <w:rPr>
      <w:rFonts w:ascii="Times New Roman" w:eastAsia="Times New Roman" w:hAnsi="Times New Roman" w:cs="Mangal"/>
      <w:kern w:val="0"/>
      <w:sz w:val="20"/>
      <w:szCs w:val="18"/>
      <w:lang w:eastAsia="hi-IN" w:bidi="hi-IN"/>
    </w:rPr>
  </w:style>
  <w:style w:type="character" w:customStyle="1" w:styleId="Char2">
    <w:name w:val="正文文本 Char2"/>
    <w:basedOn w:val="a0"/>
    <w:link w:val="a3"/>
    <w:rsid w:val="00517BC6"/>
    <w:rPr>
      <w:rFonts w:ascii="Times New Roman" w:eastAsia="Times New Roman" w:hAnsi="Times New Roman" w:cs="Times New Roman"/>
      <w:kern w:val="0"/>
      <w:sz w:val="20"/>
      <w:szCs w:val="20"/>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7BC6"/>
    <w:pPr>
      <w:suppressAutoHyphens/>
    </w:pPr>
    <w:rPr>
      <w:rFonts w:ascii="Times New Roman" w:eastAsia="Times New Roman" w:hAnsi="Times New Roman" w:cs="Times New Roman"/>
      <w:kern w:val="0"/>
      <w:sz w:val="20"/>
      <w:szCs w:val="20"/>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2"/>
    <w:qFormat/>
    <w:rsid w:val="00517BC6"/>
    <w:pPr>
      <w:spacing w:after="120"/>
    </w:pPr>
  </w:style>
  <w:style w:type="character" w:customStyle="1" w:styleId="Char">
    <w:name w:val="正文文本 Char"/>
    <w:basedOn w:val="a0"/>
    <w:uiPriority w:val="99"/>
    <w:semiHidden/>
    <w:rsid w:val="00517BC6"/>
    <w:rPr>
      <w:rFonts w:ascii="Times New Roman" w:eastAsia="Times New Roman" w:hAnsi="Times New Roman" w:cs="Mangal"/>
      <w:kern w:val="0"/>
      <w:sz w:val="20"/>
      <w:szCs w:val="18"/>
      <w:lang w:eastAsia="hi-IN" w:bidi="hi-IN"/>
    </w:rPr>
  </w:style>
  <w:style w:type="character" w:customStyle="1" w:styleId="Char2">
    <w:name w:val="正文文本 Char2"/>
    <w:basedOn w:val="a0"/>
    <w:link w:val="a3"/>
    <w:rsid w:val="00517BC6"/>
    <w:rPr>
      <w:rFonts w:ascii="Times New Roman" w:eastAsia="Times New Roman" w:hAnsi="Times New Roman" w:cs="Times New Roman"/>
      <w:kern w:val="0"/>
      <w:sz w:val="20"/>
      <w:szCs w:val="20"/>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34</Pages>
  <Words>3334</Words>
  <Characters>19008</Characters>
  <Application>Microsoft Office Word</Application>
  <DocSecurity>0</DocSecurity>
  <Lines>158</Lines>
  <Paragraphs>44</Paragraphs>
  <ScaleCrop>false</ScaleCrop>
  <Company>微软中国</Company>
  <LinksUpToDate>false</LinksUpToDate>
  <CharactersWithSpaces>22298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2020-03-13T07:40:00Z</dcterms:created>
  <dcterms:modified xsi:type="dcterms:W3CDTF">2020-03-13T07:45:00Z</dcterms:modified>
</cp:coreProperties>
</file>