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FAEAC" w14:textId="4C431092" w:rsidR="009669C9" w:rsidRDefault="00165500" w:rsidP="00165500">
      <w:pPr>
        <w:pStyle w:val="1"/>
        <w:pageBreakBefore w:val="0"/>
        <w:numPr>
          <w:ilvl w:val="0"/>
          <w:numId w:val="0"/>
        </w:numPr>
      </w:pPr>
      <w:r w:rsidRPr="00165500">
        <w:rPr>
          <w:rFonts w:hint="eastAsia"/>
        </w:rPr>
        <w:t>河南雪城</w:t>
      </w:r>
      <w:bookmarkStart w:id="0" w:name="_GoBack"/>
      <w:bookmarkEnd w:id="0"/>
      <w:r w:rsidRPr="00165500">
        <w:rPr>
          <w:rFonts w:hint="eastAsia"/>
        </w:rPr>
        <w:t>软件有限公司</w:t>
      </w:r>
    </w:p>
    <w:p w14:paraId="4E240C93" w14:textId="70F7057F" w:rsidR="002665F7" w:rsidRDefault="002665F7" w:rsidP="002665F7">
      <w:pPr>
        <w:pStyle w:val="2"/>
      </w:pPr>
      <w:bookmarkStart w:id="1" w:name="_Ref30172959"/>
      <w:bookmarkStart w:id="2" w:name="_Toc34661363"/>
      <w:r>
        <w:t>投标分项报价表（货物类项目）</w:t>
      </w:r>
      <w:bookmarkEnd w:id="1"/>
      <w:bookmarkEnd w:id="2"/>
    </w:p>
    <w:p w14:paraId="58033A2B" w14:textId="77777777" w:rsidR="002665F7" w:rsidRPr="002665F7" w:rsidRDefault="002665F7" w:rsidP="002665F7">
      <w:pPr>
        <w:spacing w:before="156" w:after="156"/>
        <w:ind w:firstLine="480"/>
      </w:pPr>
      <w:bookmarkStart w:id="3" w:name="_Hlk29904561"/>
    </w:p>
    <w:p w14:paraId="4D11882D" w14:textId="77777777" w:rsidR="005677E0" w:rsidRPr="00B54B33" w:rsidRDefault="005677E0" w:rsidP="005677E0">
      <w:pPr>
        <w:spacing w:before="156" w:after="156"/>
        <w:ind w:firstLine="480"/>
      </w:pPr>
      <w:r w:rsidRPr="00B54B33">
        <w:rPr>
          <w:rFonts w:hint="eastAsia"/>
        </w:rPr>
        <w:t>项目编号：</w:t>
      </w:r>
      <w:r w:rsidRPr="000D3376">
        <w:t>ZFCG-G2020005</w:t>
      </w:r>
      <w:r w:rsidRPr="000D3376">
        <w:t>号</w:t>
      </w:r>
    </w:p>
    <w:p w14:paraId="02B2B3D1" w14:textId="25587FED" w:rsidR="002665F7" w:rsidRDefault="005677E0" w:rsidP="005677E0">
      <w:pPr>
        <w:spacing w:before="156" w:after="156"/>
        <w:ind w:firstLine="480"/>
      </w:pPr>
      <w:r w:rsidRPr="00B54B33">
        <w:rPr>
          <w:rFonts w:hint="eastAsia"/>
        </w:rPr>
        <w:t>项目名称：</w:t>
      </w:r>
      <w:r w:rsidR="00292672" w:rsidRPr="00292672">
        <w:rPr>
          <w:rFonts w:hint="eastAsia"/>
        </w:rPr>
        <w:t>县级环境水质自动站运行管理服务</w:t>
      </w:r>
      <w:r w:rsidR="00292672" w:rsidRPr="00292672">
        <w:t>(</w:t>
      </w:r>
      <w:r w:rsidR="00292672" w:rsidRPr="00292672">
        <w:t>不见面开标</w:t>
      </w:r>
      <w:r w:rsidR="00292672" w:rsidRPr="00292672">
        <w:t>)</w:t>
      </w:r>
    </w:p>
    <w:tbl>
      <w:tblPr>
        <w:tblStyle w:val="afd"/>
        <w:tblW w:w="9237" w:type="dxa"/>
        <w:jc w:val="center"/>
        <w:tblLook w:val="04A0" w:firstRow="1" w:lastRow="0" w:firstColumn="1" w:lastColumn="0" w:noHBand="0" w:noVBand="1"/>
      </w:tblPr>
      <w:tblGrid>
        <w:gridCol w:w="698"/>
        <w:gridCol w:w="844"/>
        <w:gridCol w:w="1123"/>
        <w:gridCol w:w="2387"/>
        <w:gridCol w:w="566"/>
        <w:gridCol w:w="565"/>
        <w:gridCol w:w="1161"/>
        <w:gridCol w:w="1161"/>
        <w:gridCol w:w="732"/>
      </w:tblGrid>
      <w:tr w:rsidR="00064CAA" w:rsidRPr="002665F7" w14:paraId="71197614" w14:textId="77777777" w:rsidTr="00E24EBE">
        <w:trPr>
          <w:trHeight w:val="797"/>
          <w:jc w:val="center"/>
        </w:trPr>
        <w:tc>
          <w:tcPr>
            <w:tcW w:w="702" w:type="dxa"/>
            <w:vAlign w:val="center"/>
          </w:tcPr>
          <w:bookmarkEnd w:id="3"/>
          <w:p w14:paraId="18F84C4D" w14:textId="5F1CB6DF" w:rsidR="002665F7" w:rsidRPr="00E24EBE" w:rsidRDefault="002665F7" w:rsidP="000626C6">
            <w:pPr>
              <w:spacing w:beforeLines="0" w:before="120" w:afterLines="0" w:after="120"/>
              <w:ind w:firstLineChars="0" w:firstLine="0"/>
              <w:jc w:val="center"/>
              <w:rPr>
                <w:rFonts w:ascii="宋体" w:hAnsi="宋体"/>
                <w:sz w:val="21"/>
                <w:szCs w:val="21"/>
              </w:rPr>
            </w:pPr>
            <w:r w:rsidRPr="00E24EBE">
              <w:rPr>
                <w:rFonts w:ascii="宋体" w:hAnsi="宋体" w:cs="宋体" w:hint="eastAsia"/>
                <w:b/>
                <w:sz w:val="21"/>
                <w:szCs w:val="21"/>
                <w:lang w:val="zh-CN"/>
              </w:rPr>
              <w:t>序号</w:t>
            </w:r>
          </w:p>
        </w:tc>
        <w:tc>
          <w:tcPr>
            <w:tcW w:w="848" w:type="dxa"/>
            <w:vAlign w:val="center"/>
          </w:tcPr>
          <w:p w14:paraId="0893E524" w14:textId="5BF7EAE4" w:rsidR="002665F7" w:rsidRPr="00E24EBE"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名称</w:t>
            </w:r>
          </w:p>
        </w:tc>
        <w:tc>
          <w:tcPr>
            <w:tcW w:w="1130" w:type="dxa"/>
            <w:vAlign w:val="center"/>
          </w:tcPr>
          <w:p w14:paraId="2CCA4E47" w14:textId="078F023C" w:rsidR="002665F7" w:rsidRPr="00E24EBE"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规格型号</w:t>
            </w:r>
          </w:p>
        </w:tc>
        <w:tc>
          <w:tcPr>
            <w:tcW w:w="2399" w:type="dxa"/>
            <w:vAlign w:val="center"/>
          </w:tcPr>
          <w:p w14:paraId="6829B61C" w14:textId="5A15FAFE" w:rsidR="002665F7" w:rsidRPr="00E24EBE" w:rsidRDefault="002665F7" w:rsidP="000626C6">
            <w:pPr>
              <w:autoSpaceDE w:val="0"/>
              <w:autoSpaceDN w:val="0"/>
              <w:adjustRightInd w:val="0"/>
              <w:spacing w:before="156" w:after="156" w:line="360" w:lineRule="auto"/>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技术参数</w:t>
            </w:r>
          </w:p>
        </w:tc>
        <w:tc>
          <w:tcPr>
            <w:tcW w:w="567" w:type="dxa"/>
            <w:vAlign w:val="center"/>
          </w:tcPr>
          <w:p w14:paraId="233C327B" w14:textId="184AD49E" w:rsidR="002665F7" w:rsidRPr="00E24EBE"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单位</w:t>
            </w:r>
          </w:p>
        </w:tc>
        <w:tc>
          <w:tcPr>
            <w:tcW w:w="566" w:type="dxa"/>
            <w:vAlign w:val="center"/>
          </w:tcPr>
          <w:p w14:paraId="57695826" w14:textId="09CB6BEC" w:rsidR="002665F7" w:rsidRPr="00E24EBE"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数量</w:t>
            </w:r>
          </w:p>
        </w:tc>
        <w:tc>
          <w:tcPr>
            <w:tcW w:w="1161" w:type="dxa"/>
            <w:vAlign w:val="center"/>
          </w:tcPr>
          <w:p w14:paraId="7F677DDF" w14:textId="46AE25C5" w:rsidR="002665F7" w:rsidRPr="00E24EBE"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单价</w:t>
            </w:r>
          </w:p>
        </w:tc>
        <w:tc>
          <w:tcPr>
            <w:tcW w:w="1129" w:type="dxa"/>
            <w:vAlign w:val="center"/>
          </w:tcPr>
          <w:p w14:paraId="4054CC92" w14:textId="21EBBDFA" w:rsidR="002665F7" w:rsidRPr="00E24EBE"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总价</w:t>
            </w:r>
          </w:p>
        </w:tc>
        <w:tc>
          <w:tcPr>
            <w:tcW w:w="735" w:type="dxa"/>
            <w:vAlign w:val="center"/>
          </w:tcPr>
          <w:p w14:paraId="1038E0EC" w14:textId="6BE3D744" w:rsidR="002665F7" w:rsidRPr="002665F7" w:rsidRDefault="002665F7" w:rsidP="000626C6">
            <w:pPr>
              <w:spacing w:beforeLines="0" w:before="120" w:afterLines="0" w:after="120"/>
              <w:ind w:firstLineChars="0" w:firstLine="0"/>
              <w:jc w:val="center"/>
              <w:rPr>
                <w:rFonts w:ascii="宋体" w:hAnsi="宋体" w:cs="宋体"/>
                <w:b/>
                <w:sz w:val="21"/>
                <w:szCs w:val="21"/>
                <w:lang w:val="zh-CN"/>
              </w:rPr>
            </w:pPr>
            <w:r w:rsidRPr="00E24EBE">
              <w:rPr>
                <w:rFonts w:ascii="宋体" w:hAnsi="宋体" w:cs="宋体" w:hint="eastAsia"/>
                <w:b/>
                <w:sz w:val="21"/>
                <w:szCs w:val="21"/>
                <w:lang w:val="zh-CN"/>
              </w:rPr>
              <w:t>厂家</w:t>
            </w:r>
          </w:p>
        </w:tc>
      </w:tr>
      <w:tr w:rsidR="00E24EBE" w:rsidRPr="002665F7" w14:paraId="0B23E843" w14:textId="77777777" w:rsidTr="00E24EBE">
        <w:trPr>
          <w:trHeight w:val="4188"/>
          <w:jc w:val="center"/>
        </w:trPr>
        <w:tc>
          <w:tcPr>
            <w:tcW w:w="702" w:type="dxa"/>
            <w:vAlign w:val="center"/>
          </w:tcPr>
          <w:p w14:paraId="78D3CDE1" w14:textId="16F019B0" w:rsidR="00E24EBE" w:rsidRPr="002665F7" w:rsidRDefault="00E24EBE" w:rsidP="00E24EBE">
            <w:pPr>
              <w:spacing w:beforeLines="0" w:before="120" w:afterLines="0" w:after="120"/>
              <w:ind w:firstLineChars="0" w:firstLine="0"/>
              <w:jc w:val="center"/>
              <w:rPr>
                <w:rFonts w:ascii="宋体" w:hAnsi="宋体"/>
                <w:sz w:val="21"/>
                <w:szCs w:val="21"/>
              </w:rPr>
            </w:pPr>
            <w:r w:rsidRPr="002665F7">
              <w:rPr>
                <w:rFonts w:ascii="宋体" w:hAnsi="宋体" w:hint="eastAsia"/>
                <w:sz w:val="21"/>
                <w:szCs w:val="21"/>
              </w:rPr>
              <w:t>1</w:t>
            </w:r>
          </w:p>
        </w:tc>
        <w:tc>
          <w:tcPr>
            <w:tcW w:w="848" w:type="dxa"/>
            <w:vAlign w:val="center"/>
          </w:tcPr>
          <w:p w14:paraId="708E313D" w14:textId="5CFC2BF7"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t>26个小型水站运维</w:t>
            </w:r>
          </w:p>
        </w:tc>
        <w:tc>
          <w:tcPr>
            <w:tcW w:w="1130" w:type="dxa"/>
            <w:vAlign w:val="center"/>
          </w:tcPr>
          <w:p w14:paraId="1A03DEC8" w14:textId="6470B967"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t>26个小型水站运维</w:t>
            </w:r>
          </w:p>
        </w:tc>
        <w:tc>
          <w:tcPr>
            <w:tcW w:w="2399" w:type="dxa"/>
            <w:vAlign w:val="center"/>
          </w:tcPr>
          <w:p w14:paraId="64E6580B" w14:textId="77777777" w:rsidR="00E24EBE"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hint="eastAsia"/>
                <w:sz w:val="21"/>
                <w:szCs w:val="21"/>
              </w:rPr>
              <w:t>服务年限</w:t>
            </w:r>
            <w:r>
              <w:rPr>
                <w:rFonts w:ascii="宋体" w:hAnsi="宋体" w:hint="eastAsia"/>
                <w:sz w:val="21"/>
                <w:szCs w:val="21"/>
              </w:rPr>
              <w:t>：1年</w:t>
            </w:r>
          </w:p>
          <w:p w14:paraId="477D1699" w14:textId="77777777" w:rsidR="00E24EBE"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hint="eastAsia"/>
                <w:sz w:val="21"/>
                <w:szCs w:val="21"/>
              </w:rPr>
              <w:t>包含运维人员工资、车辆、实验室、试剂费、耗材、备品备件、网络费、水电费等</w:t>
            </w:r>
            <w:r>
              <w:rPr>
                <w:rFonts w:ascii="宋体" w:hAnsi="宋体" w:hint="eastAsia"/>
                <w:sz w:val="21"/>
                <w:szCs w:val="21"/>
              </w:rPr>
              <w:t>。</w:t>
            </w:r>
          </w:p>
          <w:p w14:paraId="21866E9B" w14:textId="35A2D4BC" w:rsidR="00E24EBE" w:rsidRPr="002665F7" w:rsidRDefault="00E24EBE" w:rsidP="00E24EBE">
            <w:pPr>
              <w:spacing w:beforeLines="0" w:before="120" w:afterLines="0" w:after="120"/>
              <w:ind w:firstLineChars="0" w:firstLine="0"/>
              <w:jc w:val="both"/>
              <w:rPr>
                <w:rFonts w:ascii="宋体" w:hAnsi="宋体"/>
                <w:sz w:val="21"/>
                <w:szCs w:val="21"/>
              </w:rPr>
            </w:pPr>
            <w:r>
              <w:rPr>
                <w:rFonts w:ascii="宋体" w:hAnsi="宋体" w:hint="eastAsia"/>
                <w:sz w:val="21"/>
                <w:szCs w:val="21"/>
              </w:rPr>
              <w:t>详细技术参数详见本文件“运维总体方案”。</w:t>
            </w:r>
          </w:p>
        </w:tc>
        <w:tc>
          <w:tcPr>
            <w:tcW w:w="567" w:type="dxa"/>
            <w:vAlign w:val="center"/>
          </w:tcPr>
          <w:p w14:paraId="3D4E02E1" w14:textId="245E2B3C"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hint="eastAsia"/>
                <w:sz w:val="21"/>
                <w:szCs w:val="21"/>
              </w:rPr>
              <w:t>项</w:t>
            </w:r>
          </w:p>
        </w:tc>
        <w:tc>
          <w:tcPr>
            <w:tcW w:w="566" w:type="dxa"/>
            <w:vAlign w:val="center"/>
          </w:tcPr>
          <w:p w14:paraId="74D15205" w14:textId="4BAD5657"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hint="eastAsia"/>
                <w:sz w:val="21"/>
                <w:szCs w:val="21"/>
              </w:rPr>
              <w:t>1</w:t>
            </w:r>
          </w:p>
        </w:tc>
        <w:tc>
          <w:tcPr>
            <w:tcW w:w="1161" w:type="dxa"/>
            <w:vAlign w:val="center"/>
          </w:tcPr>
          <w:p w14:paraId="1D447351" w14:textId="7ACEC203" w:rsidR="00E24EBE" w:rsidRPr="002665F7" w:rsidRDefault="00E24EBE" w:rsidP="00E24EBE">
            <w:pPr>
              <w:spacing w:beforeLines="0" w:before="120" w:afterLines="0" w:after="120"/>
              <w:ind w:firstLineChars="0" w:firstLine="0"/>
              <w:jc w:val="both"/>
              <w:rPr>
                <w:rFonts w:ascii="宋体" w:hAnsi="宋体"/>
                <w:sz w:val="21"/>
                <w:szCs w:val="21"/>
              </w:rPr>
            </w:pPr>
            <w:r w:rsidRPr="00E24EBE">
              <w:rPr>
                <w:rFonts w:ascii="宋体" w:hAnsi="宋体"/>
                <w:sz w:val="21"/>
                <w:szCs w:val="21"/>
              </w:rPr>
              <w:t>3</w:t>
            </w:r>
            <w:r w:rsidR="00271403">
              <w:rPr>
                <w:rFonts w:ascii="宋体" w:hAnsi="宋体"/>
                <w:sz w:val="21"/>
                <w:szCs w:val="21"/>
              </w:rPr>
              <w:t>2</w:t>
            </w:r>
            <w:r w:rsidRPr="00E24EBE">
              <w:rPr>
                <w:rFonts w:ascii="宋体" w:hAnsi="宋体"/>
                <w:sz w:val="21"/>
                <w:szCs w:val="21"/>
              </w:rPr>
              <w:t>2000</w:t>
            </w:r>
            <w:r>
              <w:rPr>
                <w:rFonts w:ascii="宋体" w:hAnsi="宋体"/>
                <w:sz w:val="21"/>
                <w:szCs w:val="21"/>
              </w:rPr>
              <w:t>.00</w:t>
            </w:r>
            <w:r>
              <w:rPr>
                <w:rFonts w:ascii="宋体" w:hAnsi="宋体" w:hint="eastAsia"/>
                <w:sz w:val="21"/>
                <w:szCs w:val="21"/>
              </w:rPr>
              <w:t>元</w:t>
            </w:r>
          </w:p>
        </w:tc>
        <w:tc>
          <w:tcPr>
            <w:tcW w:w="1129" w:type="dxa"/>
            <w:vAlign w:val="center"/>
          </w:tcPr>
          <w:p w14:paraId="6608BAAC" w14:textId="1BD4DFBB" w:rsidR="00E24EBE" w:rsidRPr="002665F7" w:rsidRDefault="00E24EBE" w:rsidP="00E24EBE">
            <w:pPr>
              <w:spacing w:beforeLines="0" w:before="120" w:afterLines="0" w:after="120"/>
              <w:ind w:firstLineChars="0" w:firstLine="0"/>
              <w:jc w:val="both"/>
              <w:rPr>
                <w:rFonts w:ascii="宋体" w:hAnsi="宋体"/>
                <w:sz w:val="21"/>
                <w:szCs w:val="21"/>
              </w:rPr>
            </w:pPr>
            <w:r w:rsidRPr="00E24EBE">
              <w:rPr>
                <w:rFonts w:ascii="宋体" w:hAnsi="宋体"/>
                <w:sz w:val="21"/>
                <w:szCs w:val="21"/>
              </w:rPr>
              <w:t>3</w:t>
            </w:r>
            <w:r w:rsidR="00F41B9C">
              <w:rPr>
                <w:rFonts w:ascii="宋体" w:hAnsi="宋体"/>
                <w:sz w:val="21"/>
                <w:szCs w:val="21"/>
              </w:rPr>
              <w:t>2</w:t>
            </w:r>
            <w:r w:rsidRPr="00E24EBE">
              <w:rPr>
                <w:rFonts w:ascii="宋体" w:hAnsi="宋体"/>
                <w:sz w:val="21"/>
                <w:szCs w:val="21"/>
              </w:rPr>
              <w:t>2000</w:t>
            </w:r>
            <w:r>
              <w:rPr>
                <w:rFonts w:ascii="宋体" w:hAnsi="宋体"/>
                <w:sz w:val="21"/>
                <w:szCs w:val="21"/>
              </w:rPr>
              <w:t>.00</w:t>
            </w:r>
            <w:r>
              <w:rPr>
                <w:rFonts w:ascii="宋体" w:hAnsi="宋体" w:hint="eastAsia"/>
                <w:sz w:val="21"/>
                <w:szCs w:val="21"/>
              </w:rPr>
              <w:t>元</w:t>
            </w:r>
          </w:p>
        </w:tc>
        <w:tc>
          <w:tcPr>
            <w:tcW w:w="735" w:type="dxa"/>
            <w:vAlign w:val="center"/>
          </w:tcPr>
          <w:p w14:paraId="77EE46ED" w14:textId="5A8376B7"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hint="eastAsia"/>
                <w:sz w:val="21"/>
                <w:szCs w:val="21"/>
              </w:rPr>
              <w:t>河南雪城软件有限公司</w:t>
            </w:r>
          </w:p>
        </w:tc>
      </w:tr>
      <w:tr w:rsidR="00E24EBE" w:rsidRPr="002665F7" w14:paraId="1513F913" w14:textId="77777777" w:rsidTr="00E24EBE">
        <w:trPr>
          <w:trHeight w:val="552"/>
          <w:jc w:val="center"/>
        </w:trPr>
        <w:tc>
          <w:tcPr>
            <w:tcW w:w="702" w:type="dxa"/>
            <w:vAlign w:val="center"/>
          </w:tcPr>
          <w:p w14:paraId="7B92170C" w14:textId="14163767" w:rsidR="00E24EBE" w:rsidRPr="002665F7" w:rsidRDefault="00E24EBE" w:rsidP="00E24EBE">
            <w:pPr>
              <w:spacing w:beforeLines="0" w:before="120" w:afterLines="0" w:after="120"/>
              <w:ind w:firstLineChars="0" w:firstLine="0"/>
              <w:jc w:val="center"/>
              <w:rPr>
                <w:rFonts w:ascii="宋体" w:hAnsi="宋体"/>
                <w:sz w:val="21"/>
                <w:szCs w:val="21"/>
              </w:rPr>
            </w:pPr>
            <w:r w:rsidRPr="002665F7">
              <w:rPr>
                <w:rFonts w:ascii="宋体" w:hAnsi="宋体" w:hint="eastAsia"/>
                <w:sz w:val="21"/>
                <w:szCs w:val="21"/>
              </w:rPr>
              <w:t>2</w:t>
            </w:r>
          </w:p>
        </w:tc>
        <w:tc>
          <w:tcPr>
            <w:tcW w:w="848" w:type="dxa"/>
            <w:vAlign w:val="center"/>
          </w:tcPr>
          <w:p w14:paraId="2E8B16DB" w14:textId="6E22531B"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t>23个县级自动站站房防雷设施年检验费</w:t>
            </w:r>
          </w:p>
        </w:tc>
        <w:tc>
          <w:tcPr>
            <w:tcW w:w="1130" w:type="dxa"/>
            <w:vAlign w:val="center"/>
          </w:tcPr>
          <w:p w14:paraId="28F88DD3" w14:textId="1C0CBFC4"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t>23个县级自动站站房防雷设施年检验费</w:t>
            </w:r>
          </w:p>
        </w:tc>
        <w:tc>
          <w:tcPr>
            <w:tcW w:w="2399" w:type="dxa"/>
            <w:vAlign w:val="center"/>
          </w:tcPr>
          <w:p w14:paraId="4DD1C457" w14:textId="77777777" w:rsidR="00E24EBE"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hint="eastAsia"/>
                <w:sz w:val="21"/>
                <w:szCs w:val="21"/>
              </w:rPr>
              <w:t>服务年限：</w:t>
            </w:r>
            <w:r w:rsidRPr="0064316C">
              <w:rPr>
                <w:rFonts w:ascii="宋体" w:hAnsi="宋体"/>
                <w:sz w:val="21"/>
                <w:szCs w:val="21"/>
              </w:rPr>
              <w:t>1年</w:t>
            </w:r>
          </w:p>
          <w:p w14:paraId="04BFD448" w14:textId="77777777" w:rsidR="00E24EBE"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t>23个县级自动站站房防雷设施年检验费</w:t>
            </w:r>
            <w:r>
              <w:rPr>
                <w:rFonts w:ascii="宋体" w:hAnsi="宋体" w:hint="eastAsia"/>
                <w:sz w:val="21"/>
                <w:szCs w:val="21"/>
              </w:rPr>
              <w:t>。</w:t>
            </w:r>
          </w:p>
          <w:p w14:paraId="6265AF51" w14:textId="1E60DDAC" w:rsidR="00E24EBE" w:rsidRPr="002665F7" w:rsidRDefault="00E24EBE" w:rsidP="00E24EBE">
            <w:pPr>
              <w:spacing w:beforeLines="0" w:before="120" w:afterLines="0" w:after="120"/>
              <w:ind w:firstLineChars="0" w:firstLine="0"/>
              <w:jc w:val="both"/>
              <w:rPr>
                <w:rFonts w:ascii="宋体" w:hAnsi="宋体"/>
                <w:sz w:val="21"/>
                <w:szCs w:val="21"/>
              </w:rPr>
            </w:pPr>
            <w:r>
              <w:rPr>
                <w:rFonts w:ascii="宋体" w:hAnsi="宋体" w:hint="eastAsia"/>
                <w:sz w:val="21"/>
                <w:szCs w:val="21"/>
              </w:rPr>
              <w:t>详细技术参数详见本文件“运维总体方案”。</w:t>
            </w:r>
          </w:p>
        </w:tc>
        <w:tc>
          <w:tcPr>
            <w:tcW w:w="567" w:type="dxa"/>
            <w:vAlign w:val="center"/>
          </w:tcPr>
          <w:p w14:paraId="7203A431" w14:textId="6BDBA022"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hint="eastAsia"/>
                <w:sz w:val="21"/>
                <w:szCs w:val="21"/>
              </w:rPr>
              <w:t>项</w:t>
            </w:r>
          </w:p>
        </w:tc>
        <w:tc>
          <w:tcPr>
            <w:tcW w:w="566" w:type="dxa"/>
            <w:vAlign w:val="center"/>
          </w:tcPr>
          <w:p w14:paraId="10BEEFFA" w14:textId="639B340E"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hint="eastAsia"/>
                <w:sz w:val="21"/>
                <w:szCs w:val="21"/>
              </w:rPr>
              <w:t>1</w:t>
            </w:r>
          </w:p>
        </w:tc>
        <w:tc>
          <w:tcPr>
            <w:tcW w:w="1161" w:type="dxa"/>
            <w:vAlign w:val="center"/>
          </w:tcPr>
          <w:p w14:paraId="08090D2F" w14:textId="742A9578" w:rsidR="00E24EBE" w:rsidRPr="002665F7" w:rsidRDefault="00E24EBE" w:rsidP="00E24EBE">
            <w:pPr>
              <w:spacing w:beforeLines="0" w:before="120" w:afterLines="0" w:after="120"/>
              <w:ind w:firstLineChars="0" w:firstLine="0"/>
              <w:jc w:val="both"/>
              <w:rPr>
                <w:rFonts w:ascii="宋体" w:hAnsi="宋体"/>
                <w:sz w:val="21"/>
                <w:szCs w:val="21"/>
              </w:rPr>
            </w:pPr>
            <w:r w:rsidRPr="00E24EBE">
              <w:rPr>
                <w:rFonts w:ascii="宋体" w:hAnsi="宋体"/>
                <w:sz w:val="21"/>
                <w:szCs w:val="21"/>
              </w:rPr>
              <w:t>115000</w:t>
            </w:r>
            <w:r>
              <w:rPr>
                <w:rFonts w:ascii="宋体" w:hAnsi="宋体"/>
                <w:sz w:val="21"/>
                <w:szCs w:val="21"/>
              </w:rPr>
              <w:t>.00</w:t>
            </w:r>
            <w:r>
              <w:rPr>
                <w:rFonts w:ascii="宋体" w:hAnsi="宋体" w:hint="eastAsia"/>
                <w:sz w:val="21"/>
                <w:szCs w:val="21"/>
              </w:rPr>
              <w:t>元</w:t>
            </w:r>
          </w:p>
        </w:tc>
        <w:tc>
          <w:tcPr>
            <w:tcW w:w="1129" w:type="dxa"/>
            <w:vAlign w:val="center"/>
          </w:tcPr>
          <w:p w14:paraId="5E4B82DD" w14:textId="17B7AD45" w:rsidR="00E24EBE" w:rsidRPr="002665F7" w:rsidRDefault="00E24EBE" w:rsidP="00E24EBE">
            <w:pPr>
              <w:spacing w:beforeLines="0" w:before="120" w:afterLines="0" w:after="120"/>
              <w:ind w:firstLineChars="0" w:firstLine="0"/>
              <w:jc w:val="both"/>
              <w:rPr>
                <w:rFonts w:ascii="宋体" w:hAnsi="宋体"/>
                <w:sz w:val="21"/>
                <w:szCs w:val="21"/>
              </w:rPr>
            </w:pPr>
            <w:r w:rsidRPr="00E24EBE">
              <w:rPr>
                <w:rFonts w:ascii="宋体" w:hAnsi="宋体"/>
                <w:sz w:val="21"/>
                <w:szCs w:val="21"/>
              </w:rPr>
              <w:t>115000</w:t>
            </w:r>
            <w:r>
              <w:rPr>
                <w:rFonts w:ascii="宋体" w:hAnsi="宋体"/>
                <w:sz w:val="21"/>
                <w:szCs w:val="21"/>
              </w:rPr>
              <w:t>.00</w:t>
            </w:r>
            <w:r>
              <w:rPr>
                <w:rFonts w:ascii="宋体" w:hAnsi="宋体" w:hint="eastAsia"/>
                <w:sz w:val="21"/>
                <w:szCs w:val="21"/>
              </w:rPr>
              <w:t>元</w:t>
            </w:r>
          </w:p>
        </w:tc>
        <w:tc>
          <w:tcPr>
            <w:tcW w:w="735" w:type="dxa"/>
            <w:vAlign w:val="center"/>
          </w:tcPr>
          <w:p w14:paraId="11E83A5F" w14:textId="68EA8A41" w:rsidR="00E24EBE" w:rsidRPr="002665F7" w:rsidRDefault="00E24EBE" w:rsidP="00E24EBE">
            <w:pPr>
              <w:spacing w:beforeLines="0" w:before="120" w:afterLines="0" w:after="120"/>
              <w:ind w:firstLineChars="0" w:firstLine="0"/>
              <w:jc w:val="both"/>
              <w:rPr>
                <w:rFonts w:ascii="宋体" w:hAnsi="宋体"/>
                <w:sz w:val="21"/>
                <w:szCs w:val="21"/>
              </w:rPr>
            </w:pPr>
            <w:r w:rsidRPr="00AA34D4">
              <w:rPr>
                <w:rFonts w:ascii="宋体" w:hAnsi="宋体" w:hint="eastAsia"/>
                <w:sz w:val="21"/>
                <w:szCs w:val="21"/>
              </w:rPr>
              <w:t>河南雪城软件有限公司</w:t>
            </w:r>
          </w:p>
        </w:tc>
      </w:tr>
      <w:tr w:rsidR="00E24EBE" w:rsidRPr="002665F7" w14:paraId="0E85DF50" w14:textId="77777777" w:rsidTr="00E24EBE">
        <w:trPr>
          <w:trHeight w:val="567"/>
          <w:jc w:val="center"/>
        </w:trPr>
        <w:tc>
          <w:tcPr>
            <w:tcW w:w="702" w:type="dxa"/>
            <w:vAlign w:val="center"/>
          </w:tcPr>
          <w:p w14:paraId="3A4707F9" w14:textId="713807EE"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sz w:val="21"/>
                <w:szCs w:val="21"/>
              </w:rPr>
              <w:t>3</w:t>
            </w:r>
          </w:p>
        </w:tc>
        <w:tc>
          <w:tcPr>
            <w:tcW w:w="848" w:type="dxa"/>
            <w:vAlign w:val="center"/>
          </w:tcPr>
          <w:p w14:paraId="5209AC87" w14:textId="459C18DD"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t>23个县级自动站的第三方比</w:t>
            </w:r>
            <w:r w:rsidRPr="0064316C">
              <w:rPr>
                <w:rFonts w:ascii="宋体" w:hAnsi="宋体"/>
                <w:sz w:val="21"/>
                <w:szCs w:val="21"/>
              </w:rPr>
              <w:lastRenderedPageBreak/>
              <w:t>对服务</w:t>
            </w:r>
          </w:p>
        </w:tc>
        <w:tc>
          <w:tcPr>
            <w:tcW w:w="1130" w:type="dxa"/>
            <w:vAlign w:val="center"/>
          </w:tcPr>
          <w:p w14:paraId="582CA569" w14:textId="5535C5C8" w:rsidR="00E24EBE" w:rsidRPr="002665F7"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sz w:val="21"/>
                <w:szCs w:val="21"/>
              </w:rPr>
              <w:lastRenderedPageBreak/>
              <w:t>23个县级自动站的第三方比对服务</w:t>
            </w:r>
          </w:p>
        </w:tc>
        <w:tc>
          <w:tcPr>
            <w:tcW w:w="2399" w:type="dxa"/>
            <w:vAlign w:val="center"/>
          </w:tcPr>
          <w:p w14:paraId="12A9FE2E" w14:textId="77777777" w:rsidR="00E24EBE"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hint="eastAsia"/>
                <w:sz w:val="21"/>
                <w:szCs w:val="21"/>
              </w:rPr>
              <w:t>服务年限：</w:t>
            </w:r>
            <w:r w:rsidRPr="0064316C">
              <w:rPr>
                <w:rFonts w:ascii="宋体" w:hAnsi="宋体"/>
                <w:sz w:val="21"/>
                <w:szCs w:val="21"/>
              </w:rPr>
              <w:t>1年</w:t>
            </w:r>
          </w:p>
          <w:p w14:paraId="0FEC44BE" w14:textId="77777777" w:rsidR="00E24EBE" w:rsidRDefault="00E24EBE" w:rsidP="00E24EBE">
            <w:pPr>
              <w:spacing w:beforeLines="0" w:before="120" w:afterLines="0" w:after="120"/>
              <w:ind w:firstLineChars="0" w:firstLine="0"/>
              <w:jc w:val="both"/>
              <w:rPr>
                <w:rFonts w:ascii="宋体" w:hAnsi="宋体"/>
                <w:sz w:val="21"/>
                <w:szCs w:val="21"/>
              </w:rPr>
            </w:pPr>
            <w:r w:rsidRPr="0064316C">
              <w:rPr>
                <w:rFonts w:ascii="宋体" w:hAnsi="宋体" w:hint="eastAsia"/>
                <w:sz w:val="21"/>
                <w:szCs w:val="21"/>
              </w:rPr>
              <w:t>一月两次对自动监测仪器全参数进行一次比对工作，每次每站比对内容包括常规五参数（水温、</w:t>
            </w:r>
            <w:r w:rsidRPr="0064316C">
              <w:rPr>
                <w:rFonts w:ascii="宋体" w:hAnsi="宋体"/>
                <w:sz w:val="21"/>
                <w:szCs w:val="21"/>
              </w:rPr>
              <w:t>pH值、溶解氧、电</w:t>
            </w:r>
            <w:r w:rsidRPr="0064316C">
              <w:rPr>
                <w:rFonts w:ascii="宋体" w:hAnsi="宋体"/>
                <w:sz w:val="21"/>
                <w:szCs w:val="21"/>
              </w:rPr>
              <w:lastRenderedPageBreak/>
              <w:t>导率、浊度）、氨氮、高锰酸盐指数、总氮、总磷共9个参数，其中常规五参数为现场测试项目；氨氮、高锰酸盐指数、总磷、总氮等4项为实验室测试项目。比对结果按月报监管单位，根据总站水字[2007]182号文中要求进行。</w:t>
            </w:r>
          </w:p>
          <w:p w14:paraId="43D29C57" w14:textId="7615EFDB" w:rsidR="00E24EBE" w:rsidRPr="002665F7" w:rsidRDefault="00E24EBE" w:rsidP="00E24EBE">
            <w:pPr>
              <w:spacing w:beforeLines="0" w:before="120" w:afterLines="0" w:after="120"/>
              <w:ind w:firstLineChars="0" w:firstLine="0"/>
              <w:jc w:val="both"/>
              <w:rPr>
                <w:rFonts w:ascii="宋体" w:hAnsi="宋体"/>
                <w:sz w:val="21"/>
                <w:szCs w:val="21"/>
              </w:rPr>
            </w:pPr>
            <w:r>
              <w:rPr>
                <w:rFonts w:ascii="宋体" w:hAnsi="宋体" w:hint="eastAsia"/>
                <w:sz w:val="21"/>
                <w:szCs w:val="21"/>
              </w:rPr>
              <w:t>详细技术参数详见本文件“运维总体方案”。</w:t>
            </w:r>
          </w:p>
        </w:tc>
        <w:tc>
          <w:tcPr>
            <w:tcW w:w="567" w:type="dxa"/>
            <w:vAlign w:val="center"/>
          </w:tcPr>
          <w:p w14:paraId="01C47E5D" w14:textId="5428F917"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hint="eastAsia"/>
                <w:sz w:val="21"/>
                <w:szCs w:val="21"/>
              </w:rPr>
              <w:lastRenderedPageBreak/>
              <w:t>项</w:t>
            </w:r>
          </w:p>
        </w:tc>
        <w:tc>
          <w:tcPr>
            <w:tcW w:w="566" w:type="dxa"/>
            <w:vAlign w:val="center"/>
          </w:tcPr>
          <w:p w14:paraId="6A307792" w14:textId="42E8D8CC" w:rsidR="00E24EBE" w:rsidRPr="002665F7" w:rsidRDefault="00E24EBE" w:rsidP="00E24EBE">
            <w:pPr>
              <w:spacing w:beforeLines="0" w:before="120" w:afterLines="0" w:after="120"/>
              <w:ind w:firstLineChars="0" w:firstLine="0"/>
              <w:jc w:val="center"/>
              <w:rPr>
                <w:rFonts w:ascii="宋体" w:hAnsi="宋体"/>
                <w:sz w:val="21"/>
                <w:szCs w:val="21"/>
              </w:rPr>
            </w:pPr>
            <w:r>
              <w:rPr>
                <w:rFonts w:ascii="宋体" w:hAnsi="宋体" w:hint="eastAsia"/>
                <w:sz w:val="21"/>
                <w:szCs w:val="21"/>
              </w:rPr>
              <w:t>1</w:t>
            </w:r>
          </w:p>
        </w:tc>
        <w:tc>
          <w:tcPr>
            <w:tcW w:w="1161" w:type="dxa"/>
            <w:vAlign w:val="center"/>
          </w:tcPr>
          <w:p w14:paraId="60680850" w14:textId="22BB2ECB" w:rsidR="00E24EBE" w:rsidRPr="002665F7" w:rsidRDefault="00E24EBE" w:rsidP="00E24EBE">
            <w:pPr>
              <w:spacing w:beforeLines="0" w:before="120" w:afterLines="0" w:after="120"/>
              <w:ind w:firstLineChars="0" w:firstLine="0"/>
              <w:jc w:val="both"/>
              <w:rPr>
                <w:rFonts w:ascii="宋体" w:hAnsi="宋体"/>
                <w:sz w:val="21"/>
                <w:szCs w:val="21"/>
              </w:rPr>
            </w:pPr>
            <w:r w:rsidRPr="00E24EBE">
              <w:rPr>
                <w:rFonts w:ascii="宋体" w:hAnsi="宋体"/>
                <w:sz w:val="21"/>
                <w:szCs w:val="21"/>
              </w:rPr>
              <w:t>450000</w:t>
            </w:r>
            <w:r>
              <w:rPr>
                <w:rFonts w:ascii="宋体" w:hAnsi="宋体"/>
                <w:sz w:val="21"/>
                <w:szCs w:val="21"/>
              </w:rPr>
              <w:t>.00</w:t>
            </w:r>
            <w:r>
              <w:rPr>
                <w:rFonts w:ascii="宋体" w:hAnsi="宋体" w:hint="eastAsia"/>
                <w:sz w:val="21"/>
                <w:szCs w:val="21"/>
              </w:rPr>
              <w:t>元</w:t>
            </w:r>
          </w:p>
        </w:tc>
        <w:tc>
          <w:tcPr>
            <w:tcW w:w="1129" w:type="dxa"/>
            <w:vAlign w:val="center"/>
          </w:tcPr>
          <w:p w14:paraId="1213C19A" w14:textId="7C7EF43F" w:rsidR="00E24EBE" w:rsidRPr="002665F7" w:rsidRDefault="00E24EBE" w:rsidP="00E24EBE">
            <w:pPr>
              <w:spacing w:beforeLines="0" w:before="120" w:afterLines="0" w:after="120"/>
              <w:ind w:firstLineChars="0" w:firstLine="0"/>
              <w:jc w:val="both"/>
              <w:rPr>
                <w:rFonts w:ascii="宋体" w:hAnsi="宋体"/>
                <w:sz w:val="21"/>
                <w:szCs w:val="21"/>
              </w:rPr>
            </w:pPr>
            <w:r w:rsidRPr="00E24EBE">
              <w:rPr>
                <w:rFonts w:ascii="宋体" w:hAnsi="宋体"/>
                <w:sz w:val="21"/>
                <w:szCs w:val="21"/>
              </w:rPr>
              <w:t>450000</w:t>
            </w:r>
            <w:r>
              <w:rPr>
                <w:rFonts w:ascii="宋体" w:hAnsi="宋体"/>
                <w:sz w:val="21"/>
                <w:szCs w:val="21"/>
              </w:rPr>
              <w:t>.00</w:t>
            </w:r>
            <w:r>
              <w:rPr>
                <w:rFonts w:ascii="宋体" w:hAnsi="宋体" w:hint="eastAsia"/>
                <w:sz w:val="21"/>
                <w:szCs w:val="21"/>
              </w:rPr>
              <w:t>元</w:t>
            </w:r>
          </w:p>
        </w:tc>
        <w:tc>
          <w:tcPr>
            <w:tcW w:w="735" w:type="dxa"/>
            <w:vAlign w:val="center"/>
          </w:tcPr>
          <w:p w14:paraId="1AF6F0F0" w14:textId="08C6C3CC" w:rsidR="00E24EBE" w:rsidRPr="002665F7" w:rsidRDefault="00E24EBE" w:rsidP="00E24EBE">
            <w:pPr>
              <w:spacing w:beforeLines="0" w:before="120" w:afterLines="0" w:after="120"/>
              <w:ind w:firstLineChars="0" w:firstLine="0"/>
              <w:jc w:val="both"/>
              <w:rPr>
                <w:rFonts w:ascii="宋体" w:hAnsi="宋体"/>
                <w:sz w:val="21"/>
                <w:szCs w:val="21"/>
              </w:rPr>
            </w:pPr>
            <w:r w:rsidRPr="00AA34D4">
              <w:rPr>
                <w:rFonts w:ascii="宋体" w:hAnsi="宋体" w:hint="eastAsia"/>
                <w:sz w:val="21"/>
                <w:szCs w:val="21"/>
              </w:rPr>
              <w:t>河南雪城软件有限公司</w:t>
            </w:r>
          </w:p>
        </w:tc>
      </w:tr>
      <w:tr w:rsidR="002665F7" w:rsidRPr="002665F7" w14:paraId="3CC53726" w14:textId="77777777" w:rsidTr="00E24EBE">
        <w:trPr>
          <w:trHeight w:val="552"/>
          <w:jc w:val="center"/>
        </w:trPr>
        <w:tc>
          <w:tcPr>
            <w:tcW w:w="1550" w:type="dxa"/>
            <w:gridSpan w:val="2"/>
          </w:tcPr>
          <w:p w14:paraId="3B406392" w14:textId="1018B9A9" w:rsidR="002665F7" w:rsidRPr="00064CAA" w:rsidRDefault="002665F7" w:rsidP="002665F7">
            <w:pPr>
              <w:spacing w:beforeLines="0" w:before="120" w:afterLines="0" w:after="120"/>
              <w:ind w:firstLineChars="0" w:firstLine="0"/>
              <w:jc w:val="center"/>
              <w:rPr>
                <w:rFonts w:ascii="宋体" w:hAnsi="宋体"/>
                <w:sz w:val="21"/>
                <w:szCs w:val="21"/>
                <w:highlight w:val="yellow"/>
              </w:rPr>
            </w:pPr>
            <w:r w:rsidRPr="00E24EBE">
              <w:rPr>
                <w:rFonts w:ascii="宋体" w:hAnsi="宋体" w:hint="eastAsia"/>
                <w:sz w:val="21"/>
                <w:szCs w:val="21"/>
              </w:rPr>
              <w:lastRenderedPageBreak/>
              <w:t>合计</w:t>
            </w:r>
          </w:p>
        </w:tc>
        <w:tc>
          <w:tcPr>
            <w:tcW w:w="7687" w:type="dxa"/>
            <w:gridSpan w:val="7"/>
          </w:tcPr>
          <w:p w14:paraId="1B9EF90D" w14:textId="012F09B6" w:rsidR="002665F7" w:rsidRPr="00E24EBE" w:rsidRDefault="00E24EBE" w:rsidP="00E24EBE">
            <w:pPr>
              <w:spacing w:before="156" w:after="156"/>
              <w:ind w:firstLineChars="0" w:firstLine="0"/>
              <w:rPr>
                <w:sz w:val="21"/>
                <w:szCs w:val="21"/>
              </w:rPr>
            </w:pPr>
            <w:r w:rsidRPr="004473B2">
              <w:rPr>
                <w:sz w:val="21"/>
                <w:szCs w:val="21"/>
              </w:rPr>
              <w:t>大写：</w:t>
            </w:r>
            <w:r w:rsidR="00271403">
              <w:rPr>
                <w:rFonts w:hint="eastAsia"/>
                <w:sz w:val="21"/>
                <w:szCs w:val="21"/>
              </w:rPr>
              <w:t>捌拾捌万柒仟</w:t>
            </w:r>
            <w:r w:rsidRPr="004473B2">
              <w:rPr>
                <w:rFonts w:hint="eastAsia"/>
                <w:sz w:val="21"/>
                <w:szCs w:val="21"/>
              </w:rPr>
              <w:t>元整</w:t>
            </w:r>
            <w:r>
              <w:rPr>
                <w:rFonts w:hint="eastAsia"/>
                <w:sz w:val="21"/>
                <w:szCs w:val="21"/>
              </w:rPr>
              <w:t xml:space="preserve"> </w:t>
            </w:r>
            <w:r>
              <w:rPr>
                <w:sz w:val="21"/>
                <w:szCs w:val="21"/>
              </w:rPr>
              <w:t xml:space="preserve">   </w:t>
            </w:r>
            <w:r w:rsidRPr="004473B2">
              <w:rPr>
                <w:sz w:val="21"/>
                <w:szCs w:val="21"/>
              </w:rPr>
              <w:t>小写：</w:t>
            </w:r>
            <w:r w:rsidRPr="004473B2">
              <w:rPr>
                <w:rFonts w:hint="eastAsia"/>
                <w:sz w:val="21"/>
                <w:szCs w:val="21"/>
              </w:rPr>
              <w:t>8</w:t>
            </w:r>
            <w:r w:rsidRPr="004473B2">
              <w:rPr>
                <w:sz w:val="21"/>
                <w:szCs w:val="21"/>
              </w:rPr>
              <w:t>87000.00</w:t>
            </w:r>
            <w:r w:rsidRPr="004473B2">
              <w:rPr>
                <w:rFonts w:hint="eastAsia"/>
                <w:sz w:val="21"/>
                <w:szCs w:val="21"/>
              </w:rPr>
              <w:t>元</w:t>
            </w:r>
          </w:p>
        </w:tc>
      </w:tr>
    </w:tbl>
    <w:p w14:paraId="76B1C0CA" w14:textId="77777777" w:rsidR="002665F7" w:rsidRDefault="002665F7" w:rsidP="002665F7">
      <w:pPr>
        <w:spacing w:before="156" w:after="156"/>
        <w:ind w:firstLine="480"/>
      </w:pPr>
    </w:p>
    <w:p w14:paraId="1D86EF00" w14:textId="33F60E1B" w:rsidR="002665F7" w:rsidRDefault="002665F7" w:rsidP="002665F7">
      <w:pPr>
        <w:spacing w:before="156" w:after="156"/>
        <w:ind w:firstLine="480"/>
      </w:pPr>
      <w:r>
        <w:rPr>
          <w:rFonts w:hint="eastAsia"/>
        </w:rPr>
        <w:t>投标人名称（并加盖公章）：</w:t>
      </w:r>
      <w:r w:rsidR="00064CAA" w:rsidRPr="00064CAA">
        <w:rPr>
          <w:rFonts w:hint="eastAsia"/>
          <w:u w:val="single"/>
        </w:rPr>
        <w:t>河南雪城软件有限公司</w:t>
      </w:r>
    </w:p>
    <w:p w14:paraId="62B1BD2D" w14:textId="77777777" w:rsidR="000D401F" w:rsidRDefault="000D401F">
      <w:pPr>
        <w:spacing w:beforeLines="0" w:before="120" w:afterLines="0" w:after="120"/>
        <w:ind w:left="425" w:firstLineChars="0" w:hanging="425"/>
        <w:jc w:val="both"/>
        <w:sectPr w:rsidR="000D401F" w:rsidSect="0059170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6F009002" w14:textId="05D8A154" w:rsidR="002665F7" w:rsidRDefault="002665F7">
      <w:pPr>
        <w:spacing w:beforeLines="0" w:before="120" w:afterLines="0" w:after="120"/>
        <w:ind w:left="425" w:firstLineChars="0" w:hanging="425"/>
        <w:jc w:val="both"/>
      </w:pPr>
    </w:p>
    <w:p w14:paraId="50E254D6" w14:textId="0BA502A5" w:rsidR="00D561FB" w:rsidRPr="00987732" w:rsidRDefault="00D561FB" w:rsidP="00D561FB">
      <w:pPr>
        <w:pStyle w:val="2"/>
      </w:pPr>
      <w:bookmarkStart w:id="4" w:name="_Ref30172993"/>
      <w:bookmarkStart w:id="5" w:name="_Toc34661388"/>
      <w:r w:rsidRPr="00987732">
        <w:t>售后服务方案</w:t>
      </w:r>
      <w:bookmarkEnd w:id="4"/>
      <w:bookmarkEnd w:id="5"/>
    </w:p>
    <w:p w14:paraId="3F14B76F" w14:textId="77777777" w:rsidR="00635A29" w:rsidRDefault="00635A29" w:rsidP="00635A29">
      <w:pPr>
        <w:pStyle w:val="3"/>
      </w:pPr>
      <w:bookmarkStart w:id="6" w:name="_Toc34661389"/>
      <w:r w:rsidRPr="00635A29">
        <w:rPr>
          <w:rFonts w:hint="eastAsia"/>
        </w:rPr>
        <w:t>服务时间</w:t>
      </w:r>
      <w:bookmarkEnd w:id="6"/>
    </w:p>
    <w:p w14:paraId="15DD6638" w14:textId="255F0A68" w:rsidR="00D561FB" w:rsidRDefault="00635A29" w:rsidP="00D561FB">
      <w:pPr>
        <w:spacing w:before="156" w:after="156"/>
        <w:ind w:firstLine="480"/>
      </w:pPr>
      <w:r w:rsidRPr="00635A29">
        <w:t>自合同生效之日起</w:t>
      </w:r>
      <w:r w:rsidRPr="00635A29">
        <w:t>1</w:t>
      </w:r>
      <w:r w:rsidRPr="00635A29">
        <w:t>年。</w:t>
      </w:r>
    </w:p>
    <w:p w14:paraId="4A1F0FBF" w14:textId="5AF8A7E3" w:rsidR="00635A29" w:rsidRDefault="00635A29" w:rsidP="00635A29">
      <w:pPr>
        <w:pStyle w:val="3"/>
      </w:pPr>
      <w:bookmarkStart w:id="7" w:name="_Toc34661390"/>
      <w:r>
        <w:rPr>
          <w:rFonts w:hint="eastAsia"/>
        </w:rPr>
        <w:t>售后服务内容</w:t>
      </w:r>
      <w:bookmarkEnd w:id="7"/>
    </w:p>
    <w:p w14:paraId="7E20C7D8" w14:textId="19122C0C" w:rsidR="00635A29" w:rsidRDefault="00635A29" w:rsidP="00635A29">
      <w:pPr>
        <w:pStyle w:val="4"/>
      </w:pPr>
      <w:bookmarkStart w:id="8" w:name="_Toc34661391"/>
      <w:r>
        <w:t>运行维护管理总体</w:t>
      </w:r>
      <w:r>
        <w:rPr>
          <w:rFonts w:hint="eastAsia"/>
        </w:rPr>
        <w:t>内容</w:t>
      </w:r>
      <w:bookmarkEnd w:id="8"/>
    </w:p>
    <w:p w14:paraId="68237557" w14:textId="77777777" w:rsidR="00635A29" w:rsidRDefault="00635A29" w:rsidP="00635A29">
      <w:pPr>
        <w:spacing w:before="156" w:after="156"/>
        <w:ind w:firstLine="480"/>
      </w:pPr>
      <w:r>
        <w:rPr>
          <w:rFonts w:hint="eastAsia"/>
        </w:rPr>
        <w:t>对小型水站实施“日监视、周巡检”的日常运行维护与管理制度。</w:t>
      </w:r>
      <w:r>
        <w:t>24</w:t>
      </w:r>
      <w:r>
        <w:t>小时通过数据平台进行数据监控，保证前端小型水站与监控平台数据畅通，主要工作包括：</w:t>
      </w:r>
    </w:p>
    <w:p w14:paraId="3359675E" w14:textId="77777777" w:rsidR="00635A29" w:rsidRDefault="00635A29" w:rsidP="00635A29">
      <w:pPr>
        <w:spacing w:before="156" w:after="156"/>
        <w:ind w:firstLine="480"/>
      </w:pPr>
      <w:r>
        <w:rPr>
          <w:rFonts w:hint="eastAsia"/>
        </w:rPr>
        <w:t>（</w:t>
      </w:r>
      <w:r>
        <w:t>1</w:t>
      </w:r>
      <w:r>
        <w:t>）根据仪器监测数据判断仪器运行情况；</w:t>
      </w:r>
    </w:p>
    <w:p w14:paraId="07DF560C" w14:textId="77777777" w:rsidR="00635A29" w:rsidRDefault="00635A29" w:rsidP="00635A29">
      <w:pPr>
        <w:spacing w:before="156" w:after="156"/>
        <w:ind w:firstLine="480"/>
      </w:pPr>
      <w:r>
        <w:rPr>
          <w:rFonts w:hint="eastAsia"/>
        </w:rPr>
        <w:t>（</w:t>
      </w:r>
      <w:r>
        <w:t>2</w:t>
      </w:r>
      <w:r>
        <w:t>）发现水站数据持续异常情况，及时赶赴现场进行处理并填写有关情况记录，必要时现场采集实时水样和留样并委托有资质实验室进行分析。</w:t>
      </w:r>
    </w:p>
    <w:p w14:paraId="1DF4B61F" w14:textId="77777777" w:rsidR="00635A29" w:rsidRDefault="00635A29" w:rsidP="00635A29">
      <w:pPr>
        <w:spacing w:before="156" w:after="156"/>
        <w:ind w:firstLine="480"/>
      </w:pPr>
      <w:r>
        <w:rPr>
          <w:rFonts w:hint="eastAsia"/>
        </w:rPr>
        <w:t>（</w:t>
      </w:r>
      <w:r>
        <w:t>3</w:t>
      </w:r>
      <w:r>
        <w:t>）我公司如有幸中标，我公司每年制定巡检计划上报市环境监控中心，每月上报月度巡检报告，年底上报年度运维报告。</w:t>
      </w:r>
    </w:p>
    <w:p w14:paraId="4FFB79BC" w14:textId="77777777" w:rsidR="00635A29" w:rsidRDefault="00635A29" w:rsidP="00635A29">
      <w:pPr>
        <w:spacing w:before="156" w:after="156"/>
        <w:ind w:firstLine="480"/>
      </w:pPr>
      <w:r>
        <w:rPr>
          <w:rFonts w:hint="eastAsia"/>
        </w:rPr>
        <w:t>（</w:t>
      </w:r>
      <w:r>
        <w:t>4</w:t>
      </w:r>
      <w:r>
        <w:t>）监控保证保持</w:t>
      </w:r>
      <w:r>
        <w:t>24</w:t>
      </w:r>
      <w:r>
        <w:t>小时不间断，保证前端水站与监控平台数据畅通。</w:t>
      </w:r>
    </w:p>
    <w:p w14:paraId="7D79FD28" w14:textId="693095C2" w:rsidR="00635A29" w:rsidRDefault="00635A29" w:rsidP="00635A29">
      <w:pPr>
        <w:pStyle w:val="4"/>
      </w:pPr>
      <w:bookmarkStart w:id="9" w:name="_Toc34661392"/>
      <w:r>
        <w:t>水质自动监测站的运维管理详细内容</w:t>
      </w:r>
      <w:bookmarkEnd w:id="9"/>
    </w:p>
    <w:p w14:paraId="188DBD7B" w14:textId="07EE25AC" w:rsidR="00635A29" w:rsidRDefault="00635A29" w:rsidP="00635A29">
      <w:pPr>
        <w:pStyle w:val="5"/>
      </w:pPr>
      <w:r>
        <w:t>日监控的内容</w:t>
      </w:r>
    </w:p>
    <w:p w14:paraId="10AAD0A2" w14:textId="77777777" w:rsidR="00635A29" w:rsidRDefault="00635A29" w:rsidP="00635A29">
      <w:pPr>
        <w:spacing w:before="156" w:after="156"/>
        <w:ind w:firstLine="480"/>
      </w:pPr>
      <w:r>
        <w:rPr>
          <w:rFonts w:hint="eastAsia"/>
        </w:rPr>
        <w:t>每天至少上午和下午两次通过运维监管软件远程查看小型水站运行数据，分析水质监测和系统状态数据，对站点运行情况进行远程诊断和运行管理，如发现数据有持续异常情况，立即前往现场进行排查。日常远程巡检工作内容主要包括：</w:t>
      </w:r>
    </w:p>
    <w:p w14:paraId="04128C21" w14:textId="77777777" w:rsidR="00635A29" w:rsidRDefault="00635A29" w:rsidP="00635A29">
      <w:pPr>
        <w:spacing w:before="156" w:after="156"/>
        <w:ind w:firstLine="480"/>
      </w:pPr>
      <w:r>
        <w:rPr>
          <w:rFonts w:hint="eastAsia"/>
        </w:rPr>
        <w:t>（</w:t>
      </w:r>
      <w:r>
        <w:t>1</w:t>
      </w:r>
      <w:r>
        <w:t>）通过运维监管软件的远程连接情况、现场数据的传输情况来判断系统数据采集与传输的情况；</w:t>
      </w:r>
    </w:p>
    <w:p w14:paraId="56968715" w14:textId="77777777" w:rsidR="00635A29" w:rsidRDefault="00635A29" w:rsidP="00635A29">
      <w:pPr>
        <w:spacing w:before="156" w:after="156"/>
        <w:ind w:firstLine="480"/>
      </w:pPr>
      <w:r>
        <w:rPr>
          <w:rFonts w:hint="eastAsia"/>
        </w:rPr>
        <w:lastRenderedPageBreak/>
        <w:t>（</w:t>
      </w:r>
      <w:r>
        <w:t>2</w:t>
      </w:r>
      <w:r>
        <w:t>）根据小型水站的状态参数，如：电源电压判断站房的供电、和运行环境情况，保证仪器在适应的环境中运行；</w:t>
      </w:r>
    </w:p>
    <w:p w14:paraId="67C91A33" w14:textId="77777777" w:rsidR="00635A29" w:rsidRDefault="00635A29" w:rsidP="00635A29">
      <w:pPr>
        <w:spacing w:before="156" w:after="156"/>
        <w:ind w:firstLine="480"/>
      </w:pPr>
      <w:r>
        <w:rPr>
          <w:rFonts w:hint="eastAsia"/>
        </w:rPr>
        <w:t>（</w:t>
      </w:r>
      <w:r>
        <w:t>3</w:t>
      </w:r>
      <w:r>
        <w:t>）根据系统的状态参数，如管路压力数据判断水泵的运行情况，及时进行水泵检查；</w:t>
      </w:r>
    </w:p>
    <w:p w14:paraId="28FF141C" w14:textId="77777777" w:rsidR="00635A29" w:rsidRDefault="00635A29" w:rsidP="00635A29">
      <w:pPr>
        <w:spacing w:before="156" w:after="156"/>
        <w:ind w:firstLine="480"/>
      </w:pPr>
      <w:r>
        <w:rPr>
          <w:rFonts w:hint="eastAsia"/>
        </w:rPr>
        <w:t>（</w:t>
      </w:r>
      <w:r>
        <w:t>4</w:t>
      </w:r>
      <w:r>
        <w:t>）根据仪器分析数据判断监测断面的水质情况，并综合各个水质参数判断仪器的运行情况；</w:t>
      </w:r>
    </w:p>
    <w:p w14:paraId="5CB33A21" w14:textId="77777777" w:rsidR="00635A29" w:rsidRDefault="00635A29" w:rsidP="00635A29">
      <w:pPr>
        <w:spacing w:before="156" w:after="156"/>
        <w:ind w:firstLine="480"/>
      </w:pPr>
      <w:r>
        <w:rPr>
          <w:rFonts w:hint="eastAsia"/>
        </w:rPr>
        <w:t>（</w:t>
      </w:r>
      <w:r>
        <w:t>5</w:t>
      </w:r>
      <w:r>
        <w:t>）在查看数据时，如果发现运行数据有持续异常值出现时，技术服务人员将在</w:t>
      </w:r>
      <w:r>
        <w:t>2h</w:t>
      </w:r>
      <w:r>
        <w:t>内前往现场进行调查，查明原因并尽快排除；先对仪器的运行情况进行检查，若确定为仪器故障时，应对异常数据做好标识，并及时排除仪器故障。</w:t>
      </w:r>
    </w:p>
    <w:p w14:paraId="62C9FA86" w14:textId="5627E411" w:rsidR="00635A29" w:rsidRDefault="00635A29" w:rsidP="00635A29">
      <w:pPr>
        <w:pStyle w:val="5"/>
      </w:pPr>
      <w:r>
        <w:t>周巡检主要内容</w:t>
      </w:r>
    </w:p>
    <w:p w14:paraId="799CCE27" w14:textId="77777777" w:rsidR="00635A29" w:rsidRDefault="00635A29" w:rsidP="00635A29">
      <w:pPr>
        <w:spacing w:before="156" w:after="156"/>
        <w:ind w:firstLine="480"/>
      </w:pPr>
      <w:r>
        <w:rPr>
          <w:rFonts w:hint="eastAsia"/>
        </w:rPr>
        <w:t>每周巡检小型水站至少一次，主要工作包括：</w:t>
      </w:r>
    </w:p>
    <w:p w14:paraId="0F9DA874" w14:textId="77777777" w:rsidR="00635A29" w:rsidRDefault="00635A29" w:rsidP="00635A29">
      <w:pPr>
        <w:spacing w:before="156" w:after="156"/>
        <w:ind w:firstLine="480"/>
      </w:pPr>
      <w:r>
        <w:rPr>
          <w:rFonts w:hint="eastAsia"/>
        </w:rPr>
        <w:t>采水系统、进水与配水系统、通讯系统、控制系统、集成、配电、各分析仪器、站房的安全和卫生的维护及现场填写运维质控记录，详细如下：</w:t>
      </w:r>
    </w:p>
    <w:p w14:paraId="2E542E67" w14:textId="77777777" w:rsidR="00635A29" w:rsidRDefault="00635A29" w:rsidP="00635A29">
      <w:pPr>
        <w:spacing w:before="156" w:after="156"/>
        <w:ind w:firstLine="480"/>
      </w:pPr>
      <w:r>
        <w:rPr>
          <w:rFonts w:hint="eastAsia"/>
        </w:rPr>
        <w:t>（</w:t>
      </w:r>
      <w:r>
        <w:t>1</w:t>
      </w:r>
      <w:r>
        <w:t>）检查小型水站电路系统是否正常，接地线路是否可靠，排水排气装置工作是否正常；查看分析仪器及辅助设备的运行状态和主要技术参数，判断运行是否正常。</w:t>
      </w:r>
    </w:p>
    <w:p w14:paraId="6E84EB19" w14:textId="77777777" w:rsidR="00635A29" w:rsidRDefault="00635A29" w:rsidP="00635A29">
      <w:pPr>
        <w:spacing w:before="156" w:after="156"/>
        <w:ind w:firstLine="480"/>
      </w:pPr>
      <w:r>
        <w:rPr>
          <w:rFonts w:hint="eastAsia"/>
        </w:rPr>
        <w:t>（</w:t>
      </w:r>
      <w:r>
        <w:t>2</w:t>
      </w:r>
      <w:r>
        <w:t>）检查采配水单元是否正常，如采水浮筒或采水浮球固定情况，潜水泵或自吸泵运行情况等；定期清洗采配水系统，包括采水头、泵体、阀门、管路等，对于无法清洗干净的及时更换；</w:t>
      </w:r>
    </w:p>
    <w:p w14:paraId="7C3C1B6F" w14:textId="77777777" w:rsidR="00635A29" w:rsidRDefault="00635A29" w:rsidP="00635A29">
      <w:pPr>
        <w:spacing w:before="156" w:after="156"/>
        <w:ind w:firstLine="480"/>
      </w:pPr>
      <w:r>
        <w:rPr>
          <w:rFonts w:hint="eastAsia"/>
        </w:rPr>
        <w:t>（</w:t>
      </w:r>
      <w:r>
        <w:t>3</w:t>
      </w:r>
      <w:r>
        <w:t>）检查系统运行状态，检查上传至平台数据和现场数据的一致性，检查仪器与系统的通讯线路是否正常；</w:t>
      </w:r>
    </w:p>
    <w:p w14:paraId="28F56D2F" w14:textId="77777777" w:rsidR="00635A29" w:rsidRDefault="00635A29" w:rsidP="00635A29">
      <w:pPr>
        <w:spacing w:before="156" w:after="156"/>
        <w:ind w:firstLine="480"/>
      </w:pPr>
      <w:r>
        <w:rPr>
          <w:rFonts w:hint="eastAsia"/>
        </w:rPr>
        <w:t>（</w:t>
      </w:r>
      <w:r>
        <w:t>4</w:t>
      </w:r>
      <w:r>
        <w:t>）检查保温措施，检查水泵及气泵固定情况，避免仪器振动，并及时更换耗材；</w:t>
      </w:r>
    </w:p>
    <w:p w14:paraId="6A6A614A" w14:textId="77777777" w:rsidR="00635A29" w:rsidRDefault="00635A29" w:rsidP="00635A29">
      <w:pPr>
        <w:spacing w:before="156" w:after="156"/>
        <w:ind w:firstLine="480"/>
      </w:pPr>
      <w:r>
        <w:rPr>
          <w:rFonts w:hint="eastAsia"/>
        </w:rPr>
        <w:lastRenderedPageBreak/>
        <w:t>（</w:t>
      </w:r>
      <w:r>
        <w:t>5</w:t>
      </w:r>
      <w:r>
        <w:t>）检查防雷设施是否可靠，机柜是否有漏水现象，机柜内外的其他设施是否有损坏，如遇到以上问题及时处理，保证水站系统安全运行。在封冻期来临前做好采水管路和机柜保温等维护工作；</w:t>
      </w:r>
    </w:p>
    <w:p w14:paraId="0E233D16" w14:textId="77777777" w:rsidR="00635A29" w:rsidRDefault="00635A29" w:rsidP="00635A29">
      <w:pPr>
        <w:spacing w:before="156" w:after="156"/>
        <w:ind w:firstLine="480"/>
      </w:pPr>
      <w:r>
        <w:rPr>
          <w:rFonts w:hint="eastAsia"/>
        </w:rPr>
        <w:t>（</w:t>
      </w:r>
      <w:r>
        <w:t>6</w:t>
      </w:r>
      <w:r>
        <w:t>）保持机柜内外及各仪器干净整洁，避免日光直射各类分析仪器。</w:t>
      </w:r>
    </w:p>
    <w:p w14:paraId="78EB295D" w14:textId="53653CF0" w:rsidR="00635A29" w:rsidRDefault="00635A29" w:rsidP="00635A29">
      <w:pPr>
        <w:pStyle w:val="5"/>
      </w:pPr>
      <w:r>
        <w:t>月巡检主要内容</w:t>
      </w:r>
    </w:p>
    <w:p w14:paraId="709ED3B6" w14:textId="77777777" w:rsidR="00635A29" w:rsidRDefault="00635A29" w:rsidP="00635A29">
      <w:pPr>
        <w:spacing w:before="156" w:after="156"/>
        <w:ind w:firstLine="480"/>
      </w:pPr>
      <w:r>
        <w:rPr>
          <w:rFonts w:hint="eastAsia"/>
        </w:rPr>
        <w:t>在做好日常监视与巡检工作的同时，每月还对部分仪器进行检查及清洗，并处理故障和隐患。</w:t>
      </w:r>
    </w:p>
    <w:p w14:paraId="182CE1EF" w14:textId="77777777" w:rsidR="00635A29" w:rsidRDefault="00635A29" w:rsidP="00635A29">
      <w:pPr>
        <w:spacing w:before="156" w:after="156"/>
        <w:ind w:firstLine="480"/>
      </w:pPr>
      <w:r>
        <w:rPr>
          <w:rFonts w:hint="eastAsia"/>
        </w:rPr>
        <w:t>工作内容</w:t>
      </w:r>
    </w:p>
    <w:p w14:paraId="0CE44832" w14:textId="77777777" w:rsidR="00635A29" w:rsidRDefault="00635A29" w:rsidP="00635A29">
      <w:pPr>
        <w:spacing w:before="156" w:after="156"/>
        <w:ind w:firstLine="480"/>
      </w:pPr>
      <w:r>
        <w:t>1</w:t>
      </w:r>
      <w:r>
        <w:t>、五参数：</w:t>
      </w:r>
      <w:r>
        <w:t>pH</w:t>
      </w:r>
      <w:r>
        <w:t>电极用酸液清洗维护，检查电极是否钝化，必要时进行更换，补充</w:t>
      </w:r>
      <w:r>
        <w:t>DO</w:t>
      </w:r>
      <w:r>
        <w:t>电极电解液。检查电极表面是否清洁，对仪器管路进行保养、清洁。检查泵、管、接头是否有渗漏，必要时更换。</w:t>
      </w:r>
    </w:p>
    <w:p w14:paraId="2CB26CBF" w14:textId="77777777" w:rsidR="00635A29" w:rsidRDefault="00635A29" w:rsidP="00635A29">
      <w:pPr>
        <w:spacing w:before="156" w:after="156"/>
        <w:ind w:firstLine="480"/>
      </w:pPr>
      <w:r>
        <w:t>2</w:t>
      </w:r>
      <w:r>
        <w:t>、采水系统：检查取水口，清除采水设备四周杂物；根据管路压力判断水泵运行情况，检查自吸泵储水罐中是否有水，检查电机后面风叶转动是否灵活、均匀并清除异物；清洗电动球阀和电磁阀；清洗维护采水管路防止漏水和堵塞。</w:t>
      </w:r>
    </w:p>
    <w:p w14:paraId="5402B945" w14:textId="77777777" w:rsidR="00635A29" w:rsidRDefault="00635A29" w:rsidP="00635A29">
      <w:pPr>
        <w:spacing w:before="156" w:after="156"/>
        <w:ind w:firstLine="480"/>
      </w:pPr>
      <w:r>
        <w:t>3</w:t>
      </w:r>
      <w:r>
        <w:t>、配水与进水系统：检查配水管路工作情况，根据样品污染情况进行清洗；检查气泵工作状况，根据其使用情况进行维护。至少三次空气吹洗或者水洗，以便达到良好清淤效果；在不影响系统运行的前提下采用手动方式开关几次配水管路中的所有手动球阀和电磁阀，清除阀内杂物，防止损坏阀体；通过管道的压力变送器检查各水泵是否能达到原设计供水量、供水压力等。</w:t>
      </w:r>
    </w:p>
    <w:p w14:paraId="078A7CC3" w14:textId="77777777" w:rsidR="00635A29" w:rsidRDefault="00635A29" w:rsidP="00635A29">
      <w:pPr>
        <w:spacing w:before="156" w:after="156"/>
        <w:ind w:firstLine="480"/>
      </w:pPr>
      <w:r>
        <w:t>4</w:t>
      </w:r>
      <w:r>
        <w:t>、控制系统：检查外接电源是否符合技术要求，即电压</w:t>
      </w:r>
      <w:r>
        <w:t>220V±10%</w:t>
      </w:r>
      <w:r>
        <w:t>，接地电阻</w:t>
      </w:r>
      <w:r>
        <w:t>&lt;5</w:t>
      </w:r>
      <w:r>
        <w:t>欧姆（零、地电压</w:t>
      </w:r>
      <w:r>
        <w:t>&lt;5V</w:t>
      </w:r>
      <w:r>
        <w:t>），突发异常情况须及时排查；检查数据库软件是否运行正常，记录数据是否与系统的设置一致，并进行备份；检查信号传输是否正常，通过启动控制信号检查控制件是否动作正常；对数据传输网络设备进行检查维护以保障数据传输的稳定；对太阳能充电板、逆变器进行进行测量检测。</w:t>
      </w:r>
    </w:p>
    <w:p w14:paraId="66E0FF82" w14:textId="77777777" w:rsidR="00635A29" w:rsidRDefault="00635A29" w:rsidP="00635A29">
      <w:pPr>
        <w:spacing w:before="156" w:after="156"/>
        <w:ind w:firstLine="480"/>
      </w:pPr>
      <w:r>
        <w:lastRenderedPageBreak/>
        <w:t>5</w:t>
      </w:r>
      <w:r>
        <w:t>、辅助系统：检查空气压缩机是否测试正常；检查防雷设备的接口是否稳固。</w:t>
      </w:r>
    </w:p>
    <w:p w14:paraId="60B700AE" w14:textId="77777777" w:rsidR="00635A29" w:rsidRDefault="00635A29" w:rsidP="00635A29">
      <w:pPr>
        <w:spacing w:before="156" w:after="156"/>
        <w:ind w:firstLine="480"/>
      </w:pPr>
      <w:r>
        <w:t>6</w:t>
      </w:r>
      <w:r>
        <w:t>、至少进行一次质控核查。每月用国家认可的质控样（或按规定方法配制的标准溶液）对自动分析仪进行一次标样溶液核查，质控样（或标准溶液）测定的相对误差应不大于标准值的</w:t>
      </w:r>
      <w:r>
        <w:t>±10%</w:t>
      </w:r>
      <w:r>
        <w:t>，若不符合，应重新绘制校准曲线，并记录结果。</w:t>
      </w:r>
    </w:p>
    <w:p w14:paraId="67A206F9" w14:textId="77777777" w:rsidR="00635A29" w:rsidRDefault="00635A29" w:rsidP="00635A29">
      <w:pPr>
        <w:spacing w:before="156" w:after="156"/>
        <w:ind w:firstLine="480"/>
      </w:pPr>
      <w:r>
        <w:rPr>
          <w:rFonts w:hint="eastAsia"/>
        </w:rPr>
        <w:t>备注说明：</w:t>
      </w:r>
    </w:p>
    <w:p w14:paraId="4DF270A6" w14:textId="77777777" w:rsidR="00635A29" w:rsidRDefault="00635A29" w:rsidP="00635A29">
      <w:pPr>
        <w:spacing w:before="156" w:after="156"/>
        <w:ind w:firstLine="480"/>
      </w:pPr>
      <w:r>
        <w:rPr>
          <w:rFonts w:hint="eastAsia"/>
        </w:rPr>
        <w:t>除标注每月一次保养，其它项每个季度进行一次系统维护保养。</w:t>
      </w:r>
    </w:p>
    <w:p w14:paraId="68D86340" w14:textId="77777777" w:rsidR="00635A29" w:rsidRDefault="00635A29" w:rsidP="00635A29">
      <w:pPr>
        <w:spacing w:before="156" w:after="156"/>
        <w:ind w:firstLine="480"/>
      </w:pPr>
      <w:r>
        <w:rPr>
          <w:rFonts w:hint="eastAsia"/>
        </w:rPr>
        <w:t>系统设备维护保养。</w:t>
      </w:r>
    </w:p>
    <w:p w14:paraId="50646B03" w14:textId="77777777" w:rsidR="00635A29" w:rsidRDefault="00635A29" w:rsidP="00635A29">
      <w:pPr>
        <w:spacing w:before="156" w:after="156"/>
        <w:ind w:firstLine="480"/>
      </w:pPr>
      <w:r>
        <w:rPr>
          <w:rFonts w:hint="eastAsia"/>
        </w:rPr>
        <w:t>对系统定期维护保养。</w:t>
      </w:r>
    </w:p>
    <w:p w14:paraId="376A26FC" w14:textId="77777777" w:rsidR="00635A29" w:rsidRDefault="00635A29" w:rsidP="00635A29">
      <w:pPr>
        <w:spacing w:before="156" w:after="156"/>
        <w:ind w:firstLine="480"/>
      </w:pPr>
      <w:r>
        <w:rPr>
          <w:rFonts w:hint="eastAsia"/>
        </w:rPr>
        <w:t>我公司认真做好系统运行状况和维修、维护、保养详细记录。</w:t>
      </w:r>
    </w:p>
    <w:p w14:paraId="7E6663AA" w14:textId="77777777" w:rsidR="00635A29" w:rsidRDefault="00635A29" w:rsidP="00635A29">
      <w:pPr>
        <w:spacing w:before="156" w:after="156"/>
        <w:ind w:firstLine="480"/>
      </w:pPr>
      <w:r>
        <w:rPr>
          <w:rFonts w:hint="eastAsia"/>
        </w:rPr>
        <w:t>未经许可操作人员不得随意修改系统软件设置量程。</w:t>
      </w:r>
    </w:p>
    <w:p w14:paraId="390A73F5" w14:textId="77777777" w:rsidR="00635A29" w:rsidRDefault="00635A29" w:rsidP="00635A29">
      <w:pPr>
        <w:spacing w:before="156" w:after="156"/>
        <w:ind w:firstLine="480"/>
      </w:pPr>
      <w:r>
        <w:rPr>
          <w:rFonts w:hint="eastAsia"/>
        </w:rPr>
        <w:t>不得安装其它软件或使用无关的软盘和移动存储设备，避免病毒的感染。</w:t>
      </w:r>
    </w:p>
    <w:p w14:paraId="610F59F0" w14:textId="6DDF9814" w:rsidR="00635A29" w:rsidRDefault="00635A29" w:rsidP="00635A29">
      <w:pPr>
        <w:pStyle w:val="5"/>
      </w:pPr>
      <w:r>
        <w:t>年巡检主要内容</w:t>
      </w:r>
    </w:p>
    <w:p w14:paraId="24FA4785" w14:textId="77777777" w:rsidR="00635A29" w:rsidRDefault="00635A29" w:rsidP="00635A29">
      <w:pPr>
        <w:spacing w:before="156" w:after="156"/>
        <w:ind w:firstLine="480"/>
      </w:pPr>
      <w:r>
        <w:rPr>
          <w:rFonts w:hint="eastAsia"/>
        </w:rPr>
        <w:t>每年对水站机柜内各仪器及系统主要零部件进行维护维修或更换，以提前发现问题，并按要求更换备件；</w:t>
      </w:r>
    </w:p>
    <w:p w14:paraId="30969268" w14:textId="77777777" w:rsidR="00635A29" w:rsidRDefault="00635A29" w:rsidP="00635A29">
      <w:pPr>
        <w:spacing w:before="156" w:after="156"/>
        <w:ind w:firstLine="480"/>
      </w:pPr>
      <w:r>
        <w:rPr>
          <w:rFonts w:hint="eastAsia"/>
        </w:rPr>
        <w:t>工作内容</w:t>
      </w:r>
    </w:p>
    <w:p w14:paraId="1B7B7880" w14:textId="77777777" w:rsidR="00635A29" w:rsidRDefault="00635A29" w:rsidP="00635A29">
      <w:pPr>
        <w:spacing w:before="156" w:after="156"/>
        <w:ind w:firstLine="480"/>
      </w:pPr>
      <w:r>
        <w:t>1</w:t>
      </w:r>
      <w:r>
        <w:t>、五参数：更换</w:t>
      </w:r>
      <w:r>
        <w:t>DO</w:t>
      </w:r>
      <w:r>
        <w:t>电极传感器膜盖，更换</w:t>
      </w:r>
      <w:r>
        <w:t>DO</w:t>
      </w:r>
      <w:r>
        <w:t>电极溶解氧膜，更换</w:t>
      </w:r>
      <w:r>
        <w:t>pH</w:t>
      </w:r>
      <w:r>
        <w:t>电极传感器模块。有必要时更换五参数电极。</w:t>
      </w:r>
    </w:p>
    <w:p w14:paraId="6ACA7C5F" w14:textId="77777777" w:rsidR="00635A29" w:rsidRDefault="00635A29" w:rsidP="00635A29">
      <w:pPr>
        <w:spacing w:before="156" w:after="156"/>
        <w:ind w:firstLine="480"/>
      </w:pPr>
      <w:r>
        <w:t>2</w:t>
      </w:r>
      <w:r>
        <w:t>、采水系统：维护维修或更换取水泵。</w:t>
      </w:r>
    </w:p>
    <w:p w14:paraId="7512395A" w14:textId="77777777" w:rsidR="00635A29" w:rsidRDefault="00635A29" w:rsidP="00635A29">
      <w:pPr>
        <w:spacing w:before="156" w:after="156"/>
        <w:ind w:firstLine="480"/>
      </w:pPr>
      <w:r>
        <w:t>3</w:t>
      </w:r>
      <w:r>
        <w:t>、配水与进水系统：维护维修或更换各类泵、球阀和过滤装置等。</w:t>
      </w:r>
    </w:p>
    <w:p w14:paraId="572F20D0" w14:textId="77777777" w:rsidR="00635A29" w:rsidRDefault="00635A29" w:rsidP="00635A29">
      <w:pPr>
        <w:spacing w:before="156" w:after="156"/>
        <w:ind w:firstLine="480"/>
      </w:pPr>
      <w:r>
        <w:t>4</w:t>
      </w:r>
      <w:r>
        <w:t>、控制系统：维护维修或更换继电器和传感器等。清除设备表面灰尘，防止设备表面的灰尘的静电影响设备使用。</w:t>
      </w:r>
    </w:p>
    <w:p w14:paraId="460AB3CA" w14:textId="77777777" w:rsidR="00635A29" w:rsidRDefault="00635A29" w:rsidP="00635A29">
      <w:pPr>
        <w:spacing w:before="156" w:after="156"/>
        <w:ind w:firstLine="480"/>
      </w:pPr>
      <w:r>
        <w:lastRenderedPageBreak/>
        <w:t>5</w:t>
      </w:r>
      <w:r>
        <w:t>、辅助系统：进行全面的清洗；对辅件进行必要的维修和更换；检查维护稳压电源和继电器。</w:t>
      </w:r>
    </w:p>
    <w:p w14:paraId="23A01943" w14:textId="35DA2FC0" w:rsidR="00635A29" w:rsidRDefault="00635A29" w:rsidP="00635A29">
      <w:pPr>
        <w:pStyle w:val="5"/>
      </w:pPr>
      <w:r>
        <w:t>停机维护规定</w:t>
      </w:r>
    </w:p>
    <w:p w14:paraId="4FF5E0C0" w14:textId="77777777" w:rsidR="00635A29" w:rsidRDefault="00635A29" w:rsidP="00635A29">
      <w:pPr>
        <w:spacing w:before="156" w:after="156"/>
        <w:ind w:firstLine="480"/>
      </w:pPr>
      <w:r>
        <w:t>1</w:t>
      </w:r>
      <w:r>
        <w:t>、短时间停机（停机时间小于</w:t>
      </w:r>
      <w:r>
        <w:t>24</w:t>
      </w:r>
      <w:r>
        <w:t>小时）：一般关机即可，再次运行时仪器需重新校准。</w:t>
      </w:r>
    </w:p>
    <w:p w14:paraId="26BC158B" w14:textId="77777777" w:rsidR="00635A29" w:rsidRDefault="00635A29" w:rsidP="00635A29">
      <w:pPr>
        <w:spacing w:before="156" w:after="156"/>
        <w:ind w:firstLine="480"/>
      </w:pPr>
      <w:r>
        <w:t>2</w:t>
      </w:r>
      <w:r>
        <w:t>、长时间停机（连续停机时间超过</w:t>
      </w:r>
      <w:r>
        <w:t>24</w:t>
      </w:r>
      <w:r>
        <w:t>小时）：如果分析仪需要停机</w:t>
      </w:r>
      <w:r>
        <w:t>24</w:t>
      </w:r>
      <w:r>
        <w:t>小时或更长时间，对于测量电极，应取下并将电极头浸入保护液中存放。停机后保证将停机申请传真到采购人。</w:t>
      </w:r>
    </w:p>
    <w:p w14:paraId="18934FA3" w14:textId="0E66B597" w:rsidR="00635A29" w:rsidRDefault="00635A29" w:rsidP="00635A29">
      <w:pPr>
        <w:pStyle w:val="5"/>
      </w:pPr>
      <w:r>
        <w:t>数据管理</w:t>
      </w:r>
    </w:p>
    <w:p w14:paraId="6662E765" w14:textId="77777777" w:rsidR="00635A29" w:rsidRDefault="00635A29" w:rsidP="00635A29">
      <w:pPr>
        <w:spacing w:before="156" w:after="156"/>
        <w:ind w:firstLine="480"/>
      </w:pPr>
      <w:r>
        <w:t>1</w:t>
      </w:r>
      <w:r>
        <w:t>、保证在运营维护管理期内，数据误差符合检测项目性能指标要求。</w:t>
      </w:r>
    </w:p>
    <w:p w14:paraId="7B53FCF5" w14:textId="77777777" w:rsidR="00635A29" w:rsidRDefault="00635A29" w:rsidP="00635A29">
      <w:pPr>
        <w:spacing w:before="156" w:after="156"/>
        <w:ind w:firstLine="480"/>
      </w:pPr>
      <w:r>
        <w:t>2</w:t>
      </w:r>
      <w:r>
        <w:t>、每天上午</w:t>
      </w:r>
      <w:r>
        <w:t>10:00</w:t>
      </w:r>
      <w:r>
        <w:t>前，登录</w:t>
      </w:r>
      <w:r>
        <w:t>“</w:t>
      </w:r>
      <w:r>
        <w:t>水环境决策</w:t>
      </w:r>
      <w:r>
        <w:t>”</w:t>
      </w:r>
      <w:r>
        <w:t>平台，对水站前一天的自动监测数据进行初步审核。发现异常数据时，对数据进行标记，查明原因，并做好相关记录。</w:t>
      </w:r>
    </w:p>
    <w:p w14:paraId="601C3917" w14:textId="77777777" w:rsidR="00635A29" w:rsidRDefault="00635A29" w:rsidP="00635A29">
      <w:pPr>
        <w:spacing w:before="156" w:after="156"/>
        <w:ind w:firstLine="480"/>
      </w:pPr>
      <w:r>
        <w:t>3</w:t>
      </w:r>
      <w:r>
        <w:t>、当确认水站仪器正常运行，而监测数据异常，且超出历史正常水平时</w:t>
      </w:r>
      <w:r>
        <w:t>(</w:t>
      </w:r>
      <w:r>
        <w:t>上年度均值</w:t>
      </w:r>
      <w:r>
        <w:t>)</w:t>
      </w:r>
      <w:r>
        <w:t>，保证</w:t>
      </w:r>
      <w:r>
        <w:t>2</w:t>
      </w:r>
      <w:r>
        <w:t>小时内报告采购人，同时继续保证系统仪器正常运行，监测数据准确，传输畅通，并协助采购人进行手工监测。</w:t>
      </w:r>
      <w:r>
        <w:t xml:space="preserve"> </w:t>
      </w:r>
    </w:p>
    <w:p w14:paraId="35C70B63" w14:textId="1551175B" w:rsidR="00635A29" w:rsidRDefault="00635A29" w:rsidP="00635A29">
      <w:pPr>
        <w:pStyle w:val="5"/>
      </w:pPr>
      <w:r>
        <w:t>故障排除</w:t>
      </w:r>
    </w:p>
    <w:p w14:paraId="300C9B40" w14:textId="77777777" w:rsidR="00635A29" w:rsidRDefault="00635A29" w:rsidP="00635A29">
      <w:pPr>
        <w:spacing w:before="156" w:after="156"/>
        <w:ind w:firstLine="480"/>
      </w:pPr>
      <w:r>
        <w:t>1</w:t>
      </w:r>
      <w:r>
        <w:t>、我公司在日后的服务过程中，如发现水站系统故障时保证及时排除，及时上报采购人，并采取应急补救措施并填写有关情况记录。</w:t>
      </w:r>
    </w:p>
    <w:p w14:paraId="6EACA842" w14:textId="77777777" w:rsidR="00635A29" w:rsidRDefault="00635A29" w:rsidP="00635A29">
      <w:pPr>
        <w:spacing w:before="156" w:after="156"/>
        <w:ind w:firstLine="480"/>
      </w:pPr>
      <w:r>
        <w:t>2</w:t>
      </w:r>
      <w:r>
        <w:t>、我公司保证故障响应时间不超过</w:t>
      </w:r>
      <w:r>
        <w:t>4</w:t>
      </w:r>
      <w:r>
        <w:t>小时，一般故障排除时间不超过</w:t>
      </w:r>
      <w:r>
        <w:t>24</w:t>
      </w:r>
      <w:r>
        <w:t>小时，重大故障排除时间不超过</w:t>
      </w:r>
      <w:r>
        <w:t>48</w:t>
      </w:r>
      <w:r>
        <w:t>小时，如故障排除时间超过</w:t>
      </w:r>
      <w:r>
        <w:t>48</w:t>
      </w:r>
      <w:r>
        <w:t>小时，提供备机或其他有效方式保证不间断的获取水站数据。</w:t>
      </w:r>
    </w:p>
    <w:p w14:paraId="70BFED26" w14:textId="62F9CC0F" w:rsidR="00635A29" w:rsidRDefault="00635A29" w:rsidP="00635A29">
      <w:pPr>
        <w:pStyle w:val="5"/>
      </w:pPr>
      <w:r>
        <w:t>运维记录表格</w:t>
      </w:r>
    </w:p>
    <w:p w14:paraId="0DF9D0B4" w14:textId="77777777" w:rsidR="00635A29" w:rsidRDefault="00635A29" w:rsidP="00635A29">
      <w:pPr>
        <w:spacing w:before="156" w:after="156"/>
        <w:ind w:firstLine="480"/>
      </w:pPr>
      <w:r>
        <w:rPr>
          <w:rFonts w:hint="eastAsia"/>
        </w:rPr>
        <w:t>我公司在本项目中保证认真、及时做好各类记录，每季度以书面形式报采购人，书面报告作为运行维护考核依据之一，具体包括：</w:t>
      </w:r>
    </w:p>
    <w:p w14:paraId="43C853A5" w14:textId="77777777" w:rsidR="00635A29" w:rsidRDefault="00635A29" w:rsidP="00635A29">
      <w:pPr>
        <w:spacing w:before="156" w:after="156"/>
        <w:ind w:firstLine="480"/>
      </w:pPr>
      <w:r>
        <w:rPr>
          <w:rFonts w:hint="eastAsia"/>
        </w:rPr>
        <w:lastRenderedPageBreak/>
        <w:t>（</w:t>
      </w:r>
      <w:r>
        <w:t>1</w:t>
      </w:r>
      <w:r>
        <w:t>）日巡视异常数据记录表；</w:t>
      </w:r>
    </w:p>
    <w:p w14:paraId="773DBB01" w14:textId="77777777" w:rsidR="00635A29" w:rsidRDefault="00635A29" w:rsidP="00635A29">
      <w:pPr>
        <w:spacing w:before="156" w:after="156"/>
        <w:ind w:firstLine="480"/>
      </w:pPr>
      <w:r>
        <w:rPr>
          <w:rFonts w:hint="eastAsia"/>
        </w:rPr>
        <w:t>（</w:t>
      </w:r>
      <w:r>
        <w:t>2</w:t>
      </w:r>
      <w:r>
        <w:t>）小型水站巡检记录表；</w:t>
      </w:r>
    </w:p>
    <w:p w14:paraId="163BFBF1" w14:textId="77777777" w:rsidR="00635A29" w:rsidRDefault="00635A29" w:rsidP="00635A29">
      <w:pPr>
        <w:spacing w:before="156" w:after="156"/>
        <w:ind w:firstLine="480"/>
      </w:pPr>
      <w:r>
        <w:rPr>
          <w:rFonts w:hint="eastAsia"/>
        </w:rPr>
        <w:t>（</w:t>
      </w:r>
      <w:r>
        <w:t>3</w:t>
      </w:r>
      <w:r>
        <w:t>）小型水站备品备件更换记录表；</w:t>
      </w:r>
    </w:p>
    <w:p w14:paraId="163D19A8" w14:textId="77777777" w:rsidR="00635A29" w:rsidRDefault="00635A29" w:rsidP="00635A29">
      <w:pPr>
        <w:spacing w:before="156" w:after="156"/>
        <w:ind w:firstLine="480"/>
      </w:pPr>
      <w:r>
        <w:rPr>
          <w:rFonts w:hint="eastAsia"/>
        </w:rPr>
        <w:t>（</w:t>
      </w:r>
      <w:r>
        <w:t>4</w:t>
      </w:r>
      <w:r>
        <w:t>）故障处理情况表；</w:t>
      </w:r>
    </w:p>
    <w:p w14:paraId="410DF1FC" w14:textId="77777777" w:rsidR="00635A29" w:rsidRDefault="00635A29" w:rsidP="00635A29">
      <w:pPr>
        <w:spacing w:before="156" w:after="156"/>
        <w:ind w:firstLine="480"/>
      </w:pPr>
      <w:r>
        <w:rPr>
          <w:rFonts w:hint="eastAsia"/>
        </w:rPr>
        <w:t>（</w:t>
      </w:r>
      <w:r>
        <w:t>5</w:t>
      </w:r>
      <w:r>
        <w:t>）小型水站质控样核查结果记录表；</w:t>
      </w:r>
      <w:r>
        <w:t xml:space="preserve"> </w:t>
      </w:r>
    </w:p>
    <w:p w14:paraId="4F0933FA" w14:textId="241638A9" w:rsidR="00635A29" w:rsidRDefault="00635A29" w:rsidP="00635A29">
      <w:pPr>
        <w:pStyle w:val="5"/>
      </w:pPr>
      <w:r>
        <w:t>人员及车辆标准</w:t>
      </w:r>
    </w:p>
    <w:p w14:paraId="2F1BD916" w14:textId="77777777" w:rsidR="00635A29" w:rsidRDefault="00635A29" w:rsidP="00635A29">
      <w:pPr>
        <w:spacing w:before="156" w:after="156"/>
        <w:ind w:firstLine="480"/>
      </w:pPr>
      <w:r>
        <w:rPr>
          <w:rFonts w:hint="eastAsia"/>
        </w:rPr>
        <w:t>（</w:t>
      </w:r>
      <w:r>
        <w:t>1</w:t>
      </w:r>
      <w:r>
        <w:t>）人员分工：现场维护、系统软件维护和集成维护人员分工要明确。</w:t>
      </w:r>
    </w:p>
    <w:p w14:paraId="5A63DD9C" w14:textId="77777777" w:rsidR="00635A29" w:rsidRDefault="00635A29" w:rsidP="00635A29">
      <w:pPr>
        <w:spacing w:before="156" w:after="156"/>
        <w:ind w:firstLine="480"/>
      </w:pPr>
      <w:r>
        <w:rPr>
          <w:rFonts w:hint="eastAsia"/>
        </w:rPr>
        <w:t>（</w:t>
      </w:r>
      <w:r>
        <w:t>2</w:t>
      </w:r>
      <w:r>
        <w:t>）我公司向采购人提供</w:t>
      </w:r>
      <w:r>
        <w:t>1</w:t>
      </w:r>
      <w:r>
        <w:t>名常驻人员，配合采购人开展水站监控运维相关工作。采购人提供办公场所。</w:t>
      </w:r>
    </w:p>
    <w:p w14:paraId="4439817D" w14:textId="038883BD" w:rsidR="00635A29" w:rsidRDefault="00635A29" w:rsidP="00635A29">
      <w:pPr>
        <w:pStyle w:val="5"/>
      </w:pPr>
      <w:r>
        <w:t>安全标准</w:t>
      </w:r>
    </w:p>
    <w:p w14:paraId="6D296DC0" w14:textId="77777777" w:rsidR="00635A29" w:rsidRDefault="00635A29" w:rsidP="00635A29">
      <w:pPr>
        <w:spacing w:before="156" w:after="156"/>
        <w:ind w:firstLine="480"/>
      </w:pPr>
      <w:r>
        <w:t>1</w:t>
      </w:r>
      <w:r>
        <w:t>、我公司对小型水站及配套设施安全负责。</w:t>
      </w:r>
    </w:p>
    <w:p w14:paraId="69645AAE" w14:textId="77777777" w:rsidR="00635A29" w:rsidRDefault="00635A29" w:rsidP="00635A29">
      <w:pPr>
        <w:spacing w:before="156" w:after="156"/>
        <w:ind w:firstLine="480"/>
      </w:pPr>
      <w:r>
        <w:t>2</w:t>
      </w:r>
      <w:r>
        <w:t>、我公司根据安全用电相关规定，邀请供电部门对水站专用变压器进行防雷年检，并对变压器及电力线路安全性进行检查。</w:t>
      </w:r>
    </w:p>
    <w:p w14:paraId="49F7AFD5" w14:textId="77777777" w:rsidR="00635A29" w:rsidRDefault="00635A29" w:rsidP="00635A29">
      <w:pPr>
        <w:spacing w:before="156" w:after="156"/>
        <w:ind w:firstLine="480"/>
      </w:pPr>
      <w:r>
        <w:rPr>
          <w:rFonts w:hint="eastAsia"/>
        </w:rPr>
        <w:t>对于电源防雷，应联系专业单位进行年度检测，保证站房电源配电箱（柜）中防雷空气开关正常及电源接地线接地良好</w:t>
      </w:r>
    </w:p>
    <w:p w14:paraId="3E216A6D" w14:textId="77777777" w:rsidR="00635A29" w:rsidRDefault="00635A29" w:rsidP="00635A29">
      <w:pPr>
        <w:spacing w:before="156" w:after="156"/>
        <w:ind w:firstLine="480"/>
      </w:pPr>
      <w:r>
        <w:t>3</w:t>
      </w:r>
      <w:r>
        <w:t>、我公司负责对机柜漏水及浮漂保养的维护和维修。</w:t>
      </w:r>
    </w:p>
    <w:p w14:paraId="22FCAE97" w14:textId="77777777" w:rsidR="00635A29" w:rsidRDefault="00635A29" w:rsidP="00635A29">
      <w:pPr>
        <w:spacing w:before="156" w:after="156"/>
        <w:ind w:firstLine="480"/>
      </w:pPr>
      <w:r>
        <w:t>4</w:t>
      </w:r>
      <w:r>
        <w:t>、我公司应做好站房防雷工作。</w:t>
      </w:r>
    </w:p>
    <w:p w14:paraId="52C2AC46" w14:textId="77777777" w:rsidR="00635A29" w:rsidRDefault="00635A29" w:rsidP="00635A29">
      <w:pPr>
        <w:spacing w:before="156" w:after="156"/>
        <w:ind w:firstLine="480"/>
      </w:pPr>
      <w:r>
        <w:rPr>
          <w:rFonts w:hint="eastAsia"/>
        </w:rPr>
        <w:t>每年联系有资质的检测部门在雷雨季节前对站房进行一次防雷检测，检查避雷带是否脱落，接地电阻是否合格等。对防雷设施不完善的，及时进行整改。</w:t>
      </w:r>
    </w:p>
    <w:p w14:paraId="1157D5F8" w14:textId="77777777" w:rsidR="00635A29" w:rsidRDefault="00635A29" w:rsidP="00635A29">
      <w:pPr>
        <w:spacing w:before="156" w:after="156"/>
        <w:ind w:firstLine="480"/>
      </w:pPr>
      <w:r>
        <w:t>5</w:t>
      </w:r>
      <w:r>
        <w:t>、我公司对仪器设备外壳和机柜接地情况进行检测，如不符合相关技术标准要求，及时整改到位，保证接地良好。</w:t>
      </w:r>
    </w:p>
    <w:p w14:paraId="71B84B14" w14:textId="77777777" w:rsidR="00635A29" w:rsidRDefault="00635A29" w:rsidP="00635A29">
      <w:pPr>
        <w:spacing w:before="156" w:after="156"/>
        <w:ind w:firstLine="480"/>
      </w:pPr>
      <w:r>
        <w:t>6</w:t>
      </w:r>
      <w:r>
        <w:t>、我公司做好确保数据传输设备等安全运行工作。</w:t>
      </w:r>
    </w:p>
    <w:p w14:paraId="4625431D" w14:textId="77777777" w:rsidR="00635A29" w:rsidRDefault="00635A29" w:rsidP="00635A29">
      <w:pPr>
        <w:spacing w:before="156" w:after="156"/>
        <w:ind w:firstLine="480"/>
      </w:pPr>
      <w:r>
        <w:lastRenderedPageBreak/>
        <w:t>7</w:t>
      </w:r>
      <w:r>
        <w:t>、我公司做好汛期采水系统安全工作。</w:t>
      </w:r>
    </w:p>
    <w:p w14:paraId="1E8C8B53" w14:textId="77777777" w:rsidR="00635A29" w:rsidRDefault="00635A29" w:rsidP="00635A29">
      <w:pPr>
        <w:spacing w:before="156" w:after="156"/>
        <w:ind w:firstLine="480"/>
      </w:pPr>
      <w:r>
        <w:rPr>
          <w:rFonts w:hint="eastAsia"/>
        </w:rPr>
        <w:t>每年汛期，我公司加强日常维护，做好系统的汛前准备、讯后恢复工作。做好水站的日常维护保养，根据防汛信息采取措施，在汛期前做好准备工作。定时联系站房看护人员，跟踪（及时）了解河水的变化情况，并制定异常情况处理预案。汛期前可根据情况将浮船等采水系统移至安全地方。防汛期间需要暂停水站运行的，保证及时书面上报省环保厅后再实施。汛后及时恢复水站的正常运行。</w:t>
      </w:r>
    </w:p>
    <w:p w14:paraId="6A160875" w14:textId="77777777" w:rsidR="00635A29" w:rsidRDefault="00635A29" w:rsidP="00635A29">
      <w:pPr>
        <w:spacing w:before="156" w:after="156"/>
        <w:ind w:firstLine="480"/>
        <w:sectPr w:rsidR="00635A29" w:rsidSect="0059170E">
          <w:pgSz w:w="11906" w:h="16838"/>
          <w:pgMar w:top="1440" w:right="1800" w:bottom="1440" w:left="1800" w:header="851" w:footer="992" w:gutter="0"/>
          <w:cols w:space="425"/>
          <w:docGrid w:type="lines" w:linePitch="312"/>
        </w:sectPr>
      </w:pPr>
      <w:r>
        <w:t>8</w:t>
      </w:r>
      <w:r>
        <w:t>、委托运营维护及管理的全部资产（包括全部产权和建筑物、设备、软件、配套设施、水质自动站和配套监控系统产生的各类数据信息及相关文档资料）属业主方所有。未经业主方同意，我公司绝不以任何方式对各类财产进行出售、抵押或转移；同时，在委托运营及管理期间，我公司有责任保证上述全部资产的完整、安全并处于良好状态。</w:t>
      </w:r>
    </w:p>
    <w:p w14:paraId="71F55FF6" w14:textId="26C4CA5C" w:rsidR="00635A29" w:rsidRPr="00FF7287" w:rsidRDefault="00635A29" w:rsidP="00635A29">
      <w:pPr>
        <w:pStyle w:val="4"/>
      </w:pPr>
      <w:bookmarkStart w:id="10" w:name="_Toc34661393"/>
      <w:r w:rsidRPr="00FF7287">
        <w:rPr>
          <w:rFonts w:hint="eastAsia"/>
        </w:rPr>
        <w:lastRenderedPageBreak/>
        <w:t>售后服务人员及车辆配备一览表</w:t>
      </w:r>
      <w:bookmarkEnd w:id="10"/>
    </w:p>
    <w:tbl>
      <w:tblPr>
        <w:tblStyle w:val="afd"/>
        <w:tblW w:w="13976" w:type="dxa"/>
        <w:jc w:val="center"/>
        <w:tblLook w:val="04A0" w:firstRow="1" w:lastRow="0" w:firstColumn="1" w:lastColumn="0" w:noHBand="0" w:noVBand="1"/>
      </w:tblPr>
      <w:tblGrid>
        <w:gridCol w:w="719"/>
        <w:gridCol w:w="921"/>
        <w:gridCol w:w="1119"/>
        <w:gridCol w:w="1557"/>
        <w:gridCol w:w="645"/>
        <w:gridCol w:w="889"/>
        <w:gridCol w:w="754"/>
        <w:gridCol w:w="2106"/>
        <w:gridCol w:w="3399"/>
        <w:gridCol w:w="1082"/>
        <w:gridCol w:w="785"/>
      </w:tblGrid>
      <w:tr w:rsidR="00FF7287" w:rsidRPr="00C22854" w14:paraId="68F9E41A" w14:textId="77777777" w:rsidTr="00FF7287">
        <w:trPr>
          <w:trHeight w:val="1008"/>
          <w:jc w:val="center"/>
        </w:trPr>
        <w:tc>
          <w:tcPr>
            <w:tcW w:w="738" w:type="dxa"/>
            <w:vAlign w:val="center"/>
          </w:tcPr>
          <w:p w14:paraId="08C1759C"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序号</w:t>
            </w:r>
          </w:p>
        </w:tc>
        <w:tc>
          <w:tcPr>
            <w:tcW w:w="954" w:type="dxa"/>
            <w:vAlign w:val="center"/>
          </w:tcPr>
          <w:p w14:paraId="00C9A915"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姓名</w:t>
            </w:r>
          </w:p>
        </w:tc>
        <w:tc>
          <w:tcPr>
            <w:tcW w:w="1165" w:type="dxa"/>
            <w:vAlign w:val="center"/>
          </w:tcPr>
          <w:p w14:paraId="53684213"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职务</w:t>
            </w:r>
          </w:p>
        </w:tc>
        <w:tc>
          <w:tcPr>
            <w:tcW w:w="1619" w:type="dxa"/>
            <w:vAlign w:val="center"/>
          </w:tcPr>
          <w:p w14:paraId="61BBBCA0"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职称</w:t>
            </w:r>
          </w:p>
        </w:tc>
        <w:tc>
          <w:tcPr>
            <w:tcW w:w="660" w:type="dxa"/>
            <w:vAlign w:val="center"/>
          </w:tcPr>
          <w:p w14:paraId="7A4036BD"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学历</w:t>
            </w:r>
          </w:p>
        </w:tc>
        <w:tc>
          <w:tcPr>
            <w:tcW w:w="920" w:type="dxa"/>
            <w:vAlign w:val="center"/>
          </w:tcPr>
          <w:p w14:paraId="0C80F117"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专业</w:t>
            </w:r>
          </w:p>
        </w:tc>
        <w:tc>
          <w:tcPr>
            <w:tcW w:w="776" w:type="dxa"/>
            <w:vAlign w:val="center"/>
          </w:tcPr>
          <w:p w14:paraId="49ADBFB8"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工作年限</w:t>
            </w:r>
          </w:p>
        </w:tc>
        <w:tc>
          <w:tcPr>
            <w:tcW w:w="1668" w:type="dxa"/>
            <w:vAlign w:val="center"/>
          </w:tcPr>
          <w:p w14:paraId="29A0D0CF"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社会保障号码</w:t>
            </w:r>
          </w:p>
        </w:tc>
        <w:tc>
          <w:tcPr>
            <w:tcW w:w="3555" w:type="dxa"/>
            <w:vAlign w:val="center"/>
          </w:tcPr>
          <w:p w14:paraId="19775C4F"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负责的站点</w:t>
            </w:r>
          </w:p>
        </w:tc>
        <w:tc>
          <w:tcPr>
            <w:tcW w:w="1112" w:type="dxa"/>
            <w:vAlign w:val="center"/>
          </w:tcPr>
          <w:p w14:paraId="131D04A4" w14:textId="77777777" w:rsidR="00FF7287" w:rsidRPr="00FF7287" w:rsidRDefault="00FF7287" w:rsidP="00FF7287">
            <w:pPr>
              <w:spacing w:before="163" w:after="163"/>
              <w:ind w:firstLineChars="0" w:firstLine="0"/>
              <w:jc w:val="center"/>
              <w:rPr>
                <w:sz w:val="21"/>
                <w:szCs w:val="21"/>
              </w:rPr>
            </w:pPr>
            <w:r w:rsidRPr="00FF7287">
              <w:rPr>
                <w:rFonts w:hint="eastAsia"/>
                <w:sz w:val="21"/>
                <w:szCs w:val="21"/>
              </w:rPr>
              <w:t>车辆配备方案</w:t>
            </w:r>
          </w:p>
        </w:tc>
        <w:tc>
          <w:tcPr>
            <w:tcW w:w="809" w:type="dxa"/>
            <w:vAlign w:val="center"/>
          </w:tcPr>
          <w:p w14:paraId="5B47B50F" w14:textId="77777777" w:rsidR="00FF7287" w:rsidRPr="00C22854" w:rsidRDefault="00FF7287" w:rsidP="00FF7287">
            <w:pPr>
              <w:spacing w:before="163" w:after="163"/>
              <w:ind w:firstLineChars="0" w:firstLine="0"/>
              <w:jc w:val="center"/>
              <w:rPr>
                <w:sz w:val="21"/>
                <w:szCs w:val="21"/>
              </w:rPr>
            </w:pPr>
            <w:r w:rsidRPr="00FF7287">
              <w:rPr>
                <w:rFonts w:hint="eastAsia"/>
                <w:sz w:val="21"/>
                <w:szCs w:val="21"/>
              </w:rPr>
              <w:t>备注</w:t>
            </w:r>
          </w:p>
        </w:tc>
      </w:tr>
      <w:tr w:rsidR="00FF7287" w:rsidRPr="00C22854" w14:paraId="27C46770" w14:textId="77777777" w:rsidTr="00FF7287">
        <w:trPr>
          <w:trHeight w:val="667"/>
          <w:jc w:val="center"/>
        </w:trPr>
        <w:tc>
          <w:tcPr>
            <w:tcW w:w="738" w:type="dxa"/>
            <w:vAlign w:val="center"/>
          </w:tcPr>
          <w:p w14:paraId="55B0A99D"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1</w:t>
            </w:r>
          </w:p>
        </w:tc>
        <w:tc>
          <w:tcPr>
            <w:tcW w:w="954" w:type="dxa"/>
            <w:vAlign w:val="center"/>
          </w:tcPr>
          <w:p w14:paraId="7567C2A6"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赵光</w:t>
            </w:r>
          </w:p>
        </w:tc>
        <w:tc>
          <w:tcPr>
            <w:tcW w:w="1165" w:type="dxa"/>
            <w:vAlign w:val="center"/>
          </w:tcPr>
          <w:p w14:paraId="28A3599C"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项目经理</w:t>
            </w:r>
          </w:p>
        </w:tc>
        <w:tc>
          <w:tcPr>
            <w:tcW w:w="1619" w:type="dxa"/>
            <w:vAlign w:val="center"/>
          </w:tcPr>
          <w:p w14:paraId="1DB18087"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信息系统项目管理师（高级）</w:t>
            </w:r>
          </w:p>
        </w:tc>
        <w:tc>
          <w:tcPr>
            <w:tcW w:w="660" w:type="dxa"/>
            <w:vAlign w:val="center"/>
          </w:tcPr>
          <w:p w14:paraId="3D9C8021"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专科</w:t>
            </w:r>
          </w:p>
        </w:tc>
        <w:tc>
          <w:tcPr>
            <w:tcW w:w="920" w:type="dxa"/>
            <w:vAlign w:val="center"/>
          </w:tcPr>
          <w:p w14:paraId="37EC3799"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经济信息管理</w:t>
            </w:r>
          </w:p>
        </w:tc>
        <w:tc>
          <w:tcPr>
            <w:tcW w:w="776" w:type="dxa"/>
            <w:vAlign w:val="center"/>
          </w:tcPr>
          <w:p w14:paraId="7C1DB89A"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6</w:t>
            </w:r>
            <w:r w:rsidRPr="00C22854">
              <w:rPr>
                <w:rFonts w:hint="eastAsia"/>
                <w:sz w:val="21"/>
                <w:szCs w:val="21"/>
              </w:rPr>
              <w:t>年</w:t>
            </w:r>
          </w:p>
        </w:tc>
        <w:tc>
          <w:tcPr>
            <w:tcW w:w="1668" w:type="dxa"/>
            <w:vAlign w:val="center"/>
          </w:tcPr>
          <w:p w14:paraId="1B3FEBDA"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4</w:t>
            </w:r>
            <w:r w:rsidRPr="00C22854">
              <w:rPr>
                <w:sz w:val="21"/>
                <w:szCs w:val="21"/>
              </w:rPr>
              <w:t>10526198803280012</w:t>
            </w:r>
          </w:p>
        </w:tc>
        <w:tc>
          <w:tcPr>
            <w:tcW w:w="3555" w:type="dxa"/>
            <w:vAlign w:val="center"/>
          </w:tcPr>
          <w:p w14:paraId="7E47C011" w14:textId="77777777" w:rsidR="00FF7287" w:rsidRDefault="00FF7287" w:rsidP="00FF7287">
            <w:pPr>
              <w:spacing w:before="163" w:after="163"/>
              <w:ind w:firstLineChars="0" w:firstLine="0"/>
              <w:jc w:val="both"/>
              <w:rPr>
                <w:sz w:val="21"/>
                <w:szCs w:val="21"/>
              </w:rPr>
            </w:pPr>
            <w:r w:rsidRPr="00C22854">
              <w:rPr>
                <w:rFonts w:hint="eastAsia"/>
                <w:sz w:val="21"/>
                <w:szCs w:val="21"/>
              </w:rPr>
              <w:t>负责以下</w:t>
            </w:r>
            <w:r>
              <w:rPr>
                <w:rFonts w:hint="eastAsia"/>
                <w:sz w:val="21"/>
                <w:szCs w:val="21"/>
              </w:rPr>
              <w:t>站点的运维及整个项目的统筹协调：</w:t>
            </w:r>
          </w:p>
          <w:p w14:paraId="21A03D05" w14:textId="77777777" w:rsidR="00FF7287" w:rsidRDefault="00FF7287" w:rsidP="00FF7287">
            <w:pPr>
              <w:spacing w:before="163" w:after="163"/>
              <w:ind w:firstLineChars="0" w:firstLine="0"/>
              <w:jc w:val="both"/>
              <w:rPr>
                <w:sz w:val="21"/>
                <w:szCs w:val="21"/>
              </w:rPr>
            </w:pPr>
            <w:r>
              <w:rPr>
                <w:rFonts w:hint="eastAsia"/>
                <w:sz w:val="21"/>
                <w:szCs w:val="21"/>
              </w:rPr>
              <w:t>1</w:t>
            </w:r>
            <w:r>
              <w:rPr>
                <w:sz w:val="21"/>
                <w:szCs w:val="21"/>
              </w:rPr>
              <w:t>.</w:t>
            </w:r>
            <w:r w:rsidRPr="00C22854">
              <w:rPr>
                <w:rFonts w:hint="eastAsia"/>
                <w:sz w:val="21"/>
                <w:szCs w:val="21"/>
              </w:rPr>
              <w:t>学院河与许扶运河</w:t>
            </w:r>
            <w:r>
              <w:rPr>
                <w:rFonts w:hint="eastAsia"/>
                <w:sz w:val="21"/>
                <w:szCs w:val="21"/>
              </w:rPr>
              <w:t>站（</w:t>
            </w:r>
            <w:r w:rsidRPr="00C22854">
              <w:rPr>
                <w:rFonts w:hint="eastAsia"/>
                <w:sz w:val="21"/>
                <w:szCs w:val="21"/>
              </w:rPr>
              <w:t>学院河</w:t>
            </w:r>
            <w:r>
              <w:rPr>
                <w:rFonts w:hint="eastAsia"/>
                <w:sz w:val="21"/>
                <w:szCs w:val="21"/>
              </w:rPr>
              <w:t>）；</w:t>
            </w:r>
          </w:p>
          <w:p w14:paraId="1B51B193" w14:textId="77777777" w:rsidR="00FF7287" w:rsidRDefault="00FF7287" w:rsidP="00FF7287">
            <w:pPr>
              <w:spacing w:before="163" w:after="163"/>
              <w:ind w:firstLineChars="0" w:firstLine="0"/>
              <w:jc w:val="both"/>
              <w:rPr>
                <w:sz w:val="21"/>
                <w:szCs w:val="21"/>
              </w:rPr>
            </w:pPr>
            <w:r>
              <w:rPr>
                <w:rFonts w:hint="eastAsia"/>
                <w:sz w:val="21"/>
                <w:szCs w:val="21"/>
              </w:rPr>
              <w:t>2</w:t>
            </w:r>
            <w:r>
              <w:rPr>
                <w:sz w:val="21"/>
                <w:szCs w:val="21"/>
              </w:rPr>
              <w:t>.</w:t>
            </w:r>
            <w:r w:rsidRPr="00C22854">
              <w:rPr>
                <w:rFonts w:hint="eastAsia"/>
                <w:sz w:val="21"/>
                <w:szCs w:val="21"/>
              </w:rPr>
              <w:t>马岗闸</w:t>
            </w:r>
            <w:r>
              <w:rPr>
                <w:rFonts w:hint="eastAsia"/>
                <w:sz w:val="21"/>
                <w:szCs w:val="21"/>
              </w:rPr>
              <w:t>站（</w:t>
            </w:r>
            <w:r w:rsidRPr="00C22854">
              <w:rPr>
                <w:rFonts w:hint="eastAsia"/>
                <w:sz w:val="21"/>
                <w:szCs w:val="21"/>
              </w:rPr>
              <w:t>清潩河</w:t>
            </w:r>
            <w:r>
              <w:rPr>
                <w:rFonts w:hint="eastAsia"/>
                <w:sz w:val="21"/>
                <w:szCs w:val="21"/>
              </w:rPr>
              <w:t>）；</w:t>
            </w:r>
          </w:p>
          <w:p w14:paraId="28161631" w14:textId="77777777" w:rsidR="00FF7287" w:rsidRDefault="00FF7287" w:rsidP="00FF7287">
            <w:pPr>
              <w:spacing w:before="163" w:after="163"/>
              <w:ind w:firstLineChars="0" w:firstLine="0"/>
              <w:jc w:val="both"/>
              <w:rPr>
                <w:sz w:val="21"/>
                <w:szCs w:val="21"/>
              </w:rPr>
            </w:pPr>
            <w:r>
              <w:rPr>
                <w:sz w:val="21"/>
                <w:szCs w:val="21"/>
              </w:rPr>
              <w:t>3.</w:t>
            </w:r>
            <w:r w:rsidRPr="00C22854">
              <w:rPr>
                <w:rFonts w:hint="eastAsia"/>
                <w:sz w:val="21"/>
                <w:szCs w:val="21"/>
              </w:rPr>
              <w:t>幸福渠出水闸</w:t>
            </w:r>
            <w:r>
              <w:rPr>
                <w:rFonts w:hint="eastAsia"/>
                <w:sz w:val="21"/>
                <w:szCs w:val="21"/>
              </w:rPr>
              <w:t>站（</w:t>
            </w:r>
            <w:r w:rsidRPr="00C22854">
              <w:rPr>
                <w:rFonts w:hint="eastAsia"/>
                <w:sz w:val="21"/>
                <w:szCs w:val="21"/>
              </w:rPr>
              <w:t>幸福渠</w:t>
            </w:r>
            <w:r>
              <w:rPr>
                <w:rFonts w:hint="eastAsia"/>
                <w:sz w:val="21"/>
                <w:szCs w:val="21"/>
              </w:rPr>
              <w:t>）；</w:t>
            </w:r>
          </w:p>
          <w:p w14:paraId="725E1BB5" w14:textId="77777777" w:rsidR="00FF7287" w:rsidRDefault="00FF7287" w:rsidP="00FF7287">
            <w:pPr>
              <w:spacing w:before="163" w:after="163"/>
              <w:ind w:firstLineChars="0" w:firstLine="0"/>
              <w:jc w:val="both"/>
              <w:rPr>
                <w:sz w:val="21"/>
                <w:szCs w:val="21"/>
              </w:rPr>
            </w:pPr>
            <w:r>
              <w:rPr>
                <w:rFonts w:hint="eastAsia"/>
                <w:sz w:val="21"/>
                <w:szCs w:val="21"/>
              </w:rPr>
              <w:t>4.</w:t>
            </w:r>
            <w:r w:rsidRPr="00D60235">
              <w:rPr>
                <w:rFonts w:hint="eastAsia"/>
                <w:sz w:val="21"/>
                <w:szCs w:val="21"/>
              </w:rPr>
              <w:t>运粮河进水闸</w:t>
            </w:r>
            <w:r>
              <w:rPr>
                <w:rFonts w:hint="eastAsia"/>
                <w:sz w:val="21"/>
                <w:szCs w:val="21"/>
              </w:rPr>
              <w:t>站（</w:t>
            </w:r>
            <w:r w:rsidRPr="00D60235">
              <w:rPr>
                <w:rFonts w:hint="eastAsia"/>
                <w:sz w:val="21"/>
                <w:szCs w:val="21"/>
              </w:rPr>
              <w:t>运粮河</w:t>
            </w:r>
            <w:r>
              <w:rPr>
                <w:rFonts w:hint="eastAsia"/>
                <w:sz w:val="21"/>
                <w:szCs w:val="21"/>
              </w:rPr>
              <w:t>）；</w:t>
            </w:r>
          </w:p>
          <w:p w14:paraId="1F59DAA7" w14:textId="77777777" w:rsidR="00FF7287" w:rsidRPr="00C22854" w:rsidRDefault="00FF7287" w:rsidP="00FF7287">
            <w:pPr>
              <w:spacing w:before="163" w:after="163"/>
              <w:ind w:firstLineChars="0" w:firstLine="0"/>
              <w:jc w:val="both"/>
              <w:rPr>
                <w:sz w:val="21"/>
                <w:szCs w:val="21"/>
              </w:rPr>
            </w:pPr>
            <w:r>
              <w:rPr>
                <w:rFonts w:hint="eastAsia"/>
                <w:sz w:val="21"/>
                <w:szCs w:val="21"/>
              </w:rPr>
              <w:t>5</w:t>
            </w:r>
            <w:r>
              <w:rPr>
                <w:sz w:val="21"/>
                <w:szCs w:val="21"/>
              </w:rPr>
              <w:t>.</w:t>
            </w:r>
            <w:r w:rsidRPr="00D60235">
              <w:rPr>
                <w:rFonts w:hint="eastAsia"/>
                <w:sz w:val="21"/>
                <w:szCs w:val="21"/>
              </w:rPr>
              <w:t>西湖入口</w:t>
            </w:r>
            <w:r>
              <w:rPr>
                <w:rFonts w:hint="eastAsia"/>
                <w:sz w:val="21"/>
                <w:szCs w:val="21"/>
              </w:rPr>
              <w:t>站（</w:t>
            </w:r>
            <w:r w:rsidRPr="00D60235">
              <w:rPr>
                <w:rFonts w:hint="eastAsia"/>
                <w:sz w:val="21"/>
                <w:szCs w:val="21"/>
              </w:rPr>
              <w:t>护城河</w:t>
            </w:r>
            <w:r>
              <w:rPr>
                <w:rFonts w:hint="eastAsia"/>
                <w:sz w:val="21"/>
                <w:szCs w:val="21"/>
              </w:rPr>
              <w:t>）</w:t>
            </w:r>
          </w:p>
        </w:tc>
        <w:tc>
          <w:tcPr>
            <w:tcW w:w="1112" w:type="dxa"/>
            <w:vMerge w:val="restart"/>
            <w:vAlign w:val="center"/>
          </w:tcPr>
          <w:p w14:paraId="552601B9" w14:textId="77777777" w:rsidR="00FF7287" w:rsidRPr="00C22854" w:rsidRDefault="00FF7287" w:rsidP="00FF7287">
            <w:pPr>
              <w:spacing w:before="163" w:after="163"/>
              <w:ind w:firstLineChars="0" w:firstLine="0"/>
              <w:jc w:val="both"/>
              <w:rPr>
                <w:sz w:val="21"/>
                <w:szCs w:val="21"/>
              </w:rPr>
            </w:pPr>
            <w:r w:rsidRPr="00C22854">
              <w:rPr>
                <w:rFonts w:hint="eastAsia"/>
                <w:sz w:val="21"/>
                <w:szCs w:val="21"/>
              </w:rPr>
              <w:t>我公司为本项目配备了四辆运维车辆，其中两辆车辆各站点机动使用，另外两辆车辆为备用车辆。</w:t>
            </w:r>
          </w:p>
        </w:tc>
        <w:tc>
          <w:tcPr>
            <w:tcW w:w="809" w:type="dxa"/>
            <w:vAlign w:val="center"/>
          </w:tcPr>
          <w:p w14:paraId="2E1CF3DE"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w:t>
            </w:r>
          </w:p>
        </w:tc>
      </w:tr>
      <w:tr w:rsidR="00FF7287" w:rsidRPr="00C22854" w14:paraId="2FDBA58F" w14:textId="77777777" w:rsidTr="00FF7287">
        <w:trPr>
          <w:trHeight w:val="1008"/>
          <w:jc w:val="center"/>
        </w:trPr>
        <w:tc>
          <w:tcPr>
            <w:tcW w:w="738" w:type="dxa"/>
            <w:vAlign w:val="center"/>
          </w:tcPr>
          <w:p w14:paraId="34C0FAB8"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2</w:t>
            </w:r>
          </w:p>
        </w:tc>
        <w:tc>
          <w:tcPr>
            <w:tcW w:w="954" w:type="dxa"/>
            <w:vAlign w:val="center"/>
          </w:tcPr>
          <w:p w14:paraId="6A5F462C"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李彩霞</w:t>
            </w:r>
          </w:p>
        </w:tc>
        <w:tc>
          <w:tcPr>
            <w:tcW w:w="1165" w:type="dxa"/>
            <w:vAlign w:val="center"/>
          </w:tcPr>
          <w:p w14:paraId="64140450"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系统软件维护工程师</w:t>
            </w:r>
          </w:p>
        </w:tc>
        <w:tc>
          <w:tcPr>
            <w:tcW w:w="1619" w:type="dxa"/>
            <w:vAlign w:val="center"/>
          </w:tcPr>
          <w:p w14:paraId="6EF65457"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信息系统项目管理师（高级）</w:t>
            </w:r>
          </w:p>
        </w:tc>
        <w:tc>
          <w:tcPr>
            <w:tcW w:w="660" w:type="dxa"/>
            <w:vAlign w:val="center"/>
          </w:tcPr>
          <w:p w14:paraId="7B0E814B"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本科</w:t>
            </w:r>
          </w:p>
        </w:tc>
        <w:tc>
          <w:tcPr>
            <w:tcW w:w="920" w:type="dxa"/>
            <w:vAlign w:val="center"/>
          </w:tcPr>
          <w:p w14:paraId="76830577"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计算机及应用</w:t>
            </w:r>
          </w:p>
        </w:tc>
        <w:tc>
          <w:tcPr>
            <w:tcW w:w="776" w:type="dxa"/>
            <w:vAlign w:val="center"/>
          </w:tcPr>
          <w:p w14:paraId="1B75A3BD"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2</w:t>
            </w:r>
            <w:r w:rsidRPr="00C22854">
              <w:rPr>
                <w:sz w:val="21"/>
                <w:szCs w:val="21"/>
              </w:rPr>
              <w:t>1</w:t>
            </w:r>
            <w:r w:rsidRPr="00C22854">
              <w:rPr>
                <w:rFonts w:hint="eastAsia"/>
                <w:sz w:val="21"/>
                <w:szCs w:val="21"/>
              </w:rPr>
              <w:t>年</w:t>
            </w:r>
          </w:p>
        </w:tc>
        <w:tc>
          <w:tcPr>
            <w:tcW w:w="1668" w:type="dxa"/>
            <w:vAlign w:val="center"/>
          </w:tcPr>
          <w:p w14:paraId="0B1746BB"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4</w:t>
            </w:r>
            <w:r w:rsidRPr="00C22854">
              <w:rPr>
                <w:sz w:val="21"/>
                <w:szCs w:val="21"/>
              </w:rPr>
              <w:t>10108197612173020</w:t>
            </w:r>
          </w:p>
        </w:tc>
        <w:tc>
          <w:tcPr>
            <w:tcW w:w="3555" w:type="dxa"/>
            <w:vAlign w:val="center"/>
          </w:tcPr>
          <w:p w14:paraId="170128D6" w14:textId="77777777" w:rsidR="00FF7287" w:rsidRDefault="00FF7287" w:rsidP="00FF7287">
            <w:pPr>
              <w:spacing w:before="163" w:after="163"/>
              <w:ind w:firstLineChars="0" w:firstLine="0"/>
              <w:jc w:val="both"/>
              <w:rPr>
                <w:sz w:val="21"/>
                <w:szCs w:val="21"/>
              </w:rPr>
            </w:pPr>
            <w:r>
              <w:rPr>
                <w:rFonts w:hint="eastAsia"/>
                <w:sz w:val="21"/>
                <w:szCs w:val="21"/>
              </w:rPr>
              <w:t>1</w:t>
            </w:r>
            <w:r>
              <w:rPr>
                <w:sz w:val="21"/>
                <w:szCs w:val="21"/>
              </w:rPr>
              <w:t>.</w:t>
            </w:r>
            <w:r w:rsidRPr="00D60235">
              <w:rPr>
                <w:rFonts w:hint="eastAsia"/>
                <w:sz w:val="21"/>
                <w:szCs w:val="21"/>
              </w:rPr>
              <w:t>前进路橡胶坝</w:t>
            </w:r>
            <w:r>
              <w:rPr>
                <w:rFonts w:hint="eastAsia"/>
                <w:sz w:val="21"/>
                <w:szCs w:val="21"/>
              </w:rPr>
              <w:t>站（</w:t>
            </w:r>
            <w:r w:rsidRPr="00D60235">
              <w:rPr>
                <w:rFonts w:hint="eastAsia"/>
                <w:sz w:val="21"/>
                <w:szCs w:val="21"/>
              </w:rPr>
              <w:t>清潩河</w:t>
            </w:r>
            <w:r>
              <w:rPr>
                <w:rFonts w:hint="eastAsia"/>
                <w:sz w:val="21"/>
                <w:szCs w:val="21"/>
              </w:rPr>
              <w:t>）；</w:t>
            </w:r>
          </w:p>
          <w:p w14:paraId="2288565C" w14:textId="77777777" w:rsidR="00FF7287" w:rsidRDefault="00FF7287" w:rsidP="00FF7287">
            <w:pPr>
              <w:spacing w:before="163" w:after="163"/>
              <w:ind w:firstLineChars="0" w:firstLine="0"/>
              <w:jc w:val="both"/>
              <w:rPr>
                <w:sz w:val="21"/>
                <w:szCs w:val="21"/>
              </w:rPr>
            </w:pPr>
            <w:r>
              <w:rPr>
                <w:rFonts w:hint="eastAsia"/>
                <w:sz w:val="21"/>
                <w:szCs w:val="21"/>
              </w:rPr>
              <w:t>2</w:t>
            </w:r>
            <w:r>
              <w:rPr>
                <w:sz w:val="21"/>
                <w:szCs w:val="21"/>
              </w:rPr>
              <w:t>.</w:t>
            </w:r>
            <w:r w:rsidRPr="00D60235">
              <w:rPr>
                <w:rFonts w:hint="eastAsia"/>
                <w:sz w:val="21"/>
                <w:szCs w:val="21"/>
              </w:rPr>
              <w:t>孙家门闸</w:t>
            </w:r>
            <w:r>
              <w:rPr>
                <w:rFonts w:hint="eastAsia"/>
                <w:sz w:val="21"/>
                <w:szCs w:val="21"/>
              </w:rPr>
              <w:t>站（</w:t>
            </w:r>
            <w:r w:rsidRPr="00D60235">
              <w:rPr>
                <w:rFonts w:hint="eastAsia"/>
                <w:sz w:val="21"/>
                <w:szCs w:val="21"/>
              </w:rPr>
              <w:t>颍汝干渠</w:t>
            </w:r>
            <w:r>
              <w:rPr>
                <w:rFonts w:hint="eastAsia"/>
                <w:sz w:val="21"/>
                <w:szCs w:val="21"/>
              </w:rPr>
              <w:t>）；</w:t>
            </w:r>
          </w:p>
          <w:p w14:paraId="6365DF3C" w14:textId="77777777" w:rsidR="00FF7287" w:rsidRDefault="00FF7287" w:rsidP="00FF7287">
            <w:pPr>
              <w:spacing w:before="163" w:after="163"/>
              <w:ind w:firstLineChars="0" w:firstLine="0"/>
              <w:jc w:val="both"/>
              <w:rPr>
                <w:sz w:val="21"/>
                <w:szCs w:val="21"/>
              </w:rPr>
            </w:pPr>
            <w:r>
              <w:rPr>
                <w:rFonts w:hint="eastAsia"/>
                <w:sz w:val="21"/>
                <w:szCs w:val="21"/>
              </w:rPr>
              <w:t>3</w:t>
            </w:r>
            <w:r>
              <w:rPr>
                <w:sz w:val="21"/>
                <w:szCs w:val="21"/>
              </w:rPr>
              <w:t>.</w:t>
            </w:r>
            <w:r w:rsidRPr="00D60235">
              <w:rPr>
                <w:rFonts w:hint="eastAsia"/>
                <w:sz w:val="21"/>
                <w:szCs w:val="21"/>
              </w:rPr>
              <w:t>关庄湿地下游</w:t>
            </w:r>
            <w:r>
              <w:rPr>
                <w:rFonts w:hint="eastAsia"/>
                <w:sz w:val="21"/>
                <w:szCs w:val="21"/>
              </w:rPr>
              <w:t>站（</w:t>
            </w:r>
            <w:r w:rsidRPr="00D60235">
              <w:rPr>
                <w:rFonts w:hint="eastAsia"/>
                <w:sz w:val="21"/>
                <w:szCs w:val="21"/>
              </w:rPr>
              <w:t>饮马河</w:t>
            </w:r>
            <w:r>
              <w:rPr>
                <w:rFonts w:hint="eastAsia"/>
                <w:sz w:val="21"/>
                <w:szCs w:val="21"/>
              </w:rPr>
              <w:t>）；</w:t>
            </w:r>
          </w:p>
          <w:p w14:paraId="5631FC81" w14:textId="77777777" w:rsidR="00FF7287" w:rsidRDefault="00FF7287" w:rsidP="00FF7287">
            <w:pPr>
              <w:spacing w:before="163" w:after="163"/>
              <w:ind w:firstLineChars="0" w:firstLine="0"/>
              <w:jc w:val="both"/>
              <w:rPr>
                <w:sz w:val="21"/>
                <w:szCs w:val="21"/>
              </w:rPr>
            </w:pPr>
            <w:r>
              <w:rPr>
                <w:sz w:val="21"/>
                <w:szCs w:val="21"/>
              </w:rPr>
              <w:t>4.</w:t>
            </w:r>
            <w:r w:rsidRPr="00D60235">
              <w:rPr>
                <w:rFonts w:hint="eastAsia"/>
                <w:sz w:val="21"/>
                <w:szCs w:val="21"/>
              </w:rPr>
              <w:t>清潩河与农大河交汇前</w:t>
            </w:r>
            <w:r>
              <w:rPr>
                <w:rFonts w:hint="eastAsia"/>
                <w:sz w:val="21"/>
                <w:szCs w:val="21"/>
              </w:rPr>
              <w:t>站（</w:t>
            </w:r>
            <w:r w:rsidRPr="00D60235">
              <w:rPr>
                <w:rFonts w:hint="eastAsia"/>
                <w:sz w:val="21"/>
                <w:szCs w:val="21"/>
              </w:rPr>
              <w:t>清潩河</w:t>
            </w:r>
            <w:r>
              <w:rPr>
                <w:rFonts w:hint="eastAsia"/>
                <w:sz w:val="21"/>
                <w:szCs w:val="21"/>
              </w:rPr>
              <w:t>）；</w:t>
            </w:r>
          </w:p>
          <w:p w14:paraId="56B0B66E" w14:textId="77777777" w:rsidR="00FF7287" w:rsidRPr="00D60235" w:rsidRDefault="00FF7287" w:rsidP="00FF7287">
            <w:pPr>
              <w:spacing w:before="163" w:after="163"/>
              <w:ind w:firstLineChars="0" w:firstLine="0"/>
              <w:jc w:val="both"/>
              <w:rPr>
                <w:sz w:val="21"/>
                <w:szCs w:val="21"/>
              </w:rPr>
            </w:pPr>
            <w:r>
              <w:rPr>
                <w:sz w:val="21"/>
                <w:szCs w:val="21"/>
              </w:rPr>
              <w:t>5.</w:t>
            </w:r>
            <w:r w:rsidRPr="00D60235">
              <w:rPr>
                <w:rFonts w:hint="eastAsia"/>
                <w:sz w:val="21"/>
                <w:szCs w:val="21"/>
              </w:rPr>
              <w:t>石梁河入清潩河前</w:t>
            </w:r>
            <w:r>
              <w:rPr>
                <w:rFonts w:hint="eastAsia"/>
                <w:sz w:val="21"/>
                <w:szCs w:val="21"/>
              </w:rPr>
              <w:t>站（</w:t>
            </w:r>
            <w:r w:rsidRPr="00D60235">
              <w:rPr>
                <w:rFonts w:hint="eastAsia"/>
                <w:sz w:val="21"/>
                <w:szCs w:val="21"/>
              </w:rPr>
              <w:t>石梁河</w:t>
            </w:r>
            <w:r>
              <w:rPr>
                <w:rFonts w:hint="eastAsia"/>
                <w:sz w:val="21"/>
                <w:szCs w:val="21"/>
              </w:rPr>
              <w:t>）；</w:t>
            </w:r>
          </w:p>
        </w:tc>
        <w:tc>
          <w:tcPr>
            <w:tcW w:w="1112" w:type="dxa"/>
            <w:vMerge/>
            <w:vAlign w:val="center"/>
          </w:tcPr>
          <w:p w14:paraId="5453846F" w14:textId="77777777" w:rsidR="00FF7287" w:rsidRPr="00C22854" w:rsidRDefault="00FF7287" w:rsidP="00FF7287">
            <w:pPr>
              <w:spacing w:before="163" w:after="163"/>
              <w:ind w:firstLineChars="0" w:firstLine="0"/>
              <w:jc w:val="center"/>
              <w:rPr>
                <w:sz w:val="21"/>
                <w:szCs w:val="21"/>
              </w:rPr>
            </w:pPr>
          </w:p>
        </w:tc>
        <w:tc>
          <w:tcPr>
            <w:tcW w:w="809" w:type="dxa"/>
            <w:vAlign w:val="center"/>
          </w:tcPr>
          <w:p w14:paraId="230C7470"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w:t>
            </w:r>
          </w:p>
        </w:tc>
      </w:tr>
      <w:tr w:rsidR="00FF7287" w:rsidRPr="00C22854" w14:paraId="396520A6" w14:textId="77777777" w:rsidTr="00FF7287">
        <w:trPr>
          <w:trHeight w:val="1008"/>
          <w:jc w:val="center"/>
        </w:trPr>
        <w:tc>
          <w:tcPr>
            <w:tcW w:w="738" w:type="dxa"/>
            <w:vAlign w:val="center"/>
          </w:tcPr>
          <w:p w14:paraId="186B339F"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lastRenderedPageBreak/>
              <w:t>3</w:t>
            </w:r>
          </w:p>
        </w:tc>
        <w:tc>
          <w:tcPr>
            <w:tcW w:w="954" w:type="dxa"/>
            <w:vAlign w:val="center"/>
          </w:tcPr>
          <w:p w14:paraId="63A817FA"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宋俊丹</w:t>
            </w:r>
          </w:p>
        </w:tc>
        <w:tc>
          <w:tcPr>
            <w:tcW w:w="1165" w:type="dxa"/>
            <w:vAlign w:val="center"/>
          </w:tcPr>
          <w:p w14:paraId="42ACBB05"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集成维护工程师</w:t>
            </w:r>
          </w:p>
        </w:tc>
        <w:tc>
          <w:tcPr>
            <w:tcW w:w="1619" w:type="dxa"/>
            <w:vAlign w:val="center"/>
          </w:tcPr>
          <w:p w14:paraId="778F898D"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信息系统项目管理师（高级）</w:t>
            </w:r>
          </w:p>
        </w:tc>
        <w:tc>
          <w:tcPr>
            <w:tcW w:w="660" w:type="dxa"/>
            <w:vAlign w:val="center"/>
          </w:tcPr>
          <w:p w14:paraId="589CE526"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本科</w:t>
            </w:r>
          </w:p>
        </w:tc>
        <w:tc>
          <w:tcPr>
            <w:tcW w:w="920" w:type="dxa"/>
            <w:vAlign w:val="center"/>
          </w:tcPr>
          <w:p w14:paraId="160FD79F"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网络工程</w:t>
            </w:r>
          </w:p>
        </w:tc>
        <w:tc>
          <w:tcPr>
            <w:tcW w:w="776" w:type="dxa"/>
            <w:vAlign w:val="center"/>
          </w:tcPr>
          <w:p w14:paraId="78CFA90E"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9</w:t>
            </w:r>
            <w:r w:rsidRPr="00C22854">
              <w:rPr>
                <w:rFonts w:hint="eastAsia"/>
                <w:sz w:val="21"/>
                <w:szCs w:val="21"/>
              </w:rPr>
              <w:t>年</w:t>
            </w:r>
          </w:p>
        </w:tc>
        <w:tc>
          <w:tcPr>
            <w:tcW w:w="1668" w:type="dxa"/>
            <w:vAlign w:val="center"/>
          </w:tcPr>
          <w:p w14:paraId="51956410"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4</w:t>
            </w:r>
            <w:r w:rsidRPr="00C22854">
              <w:rPr>
                <w:sz w:val="21"/>
                <w:szCs w:val="21"/>
              </w:rPr>
              <w:t>11122198511275522</w:t>
            </w:r>
          </w:p>
        </w:tc>
        <w:tc>
          <w:tcPr>
            <w:tcW w:w="3555" w:type="dxa"/>
            <w:vAlign w:val="center"/>
          </w:tcPr>
          <w:p w14:paraId="6B2C9BE4" w14:textId="77777777" w:rsidR="00FF7287" w:rsidRDefault="00FF7287" w:rsidP="00FF7287">
            <w:pPr>
              <w:spacing w:before="163" w:after="163"/>
              <w:ind w:firstLineChars="0" w:firstLine="0"/>
              <w:jc w:val="both"/>
              <w:rPr>
                <w:sz w:val="21"/>
                <w:szCs w:val="21"/>
              </w:rPr>
            </w:pPr>
            <w:r>
              <w:rPr>
                <w:rFonts w:hint="eastAsia"/>
                <w:sz w:val="21"/>
                <w:szCs w:val="21"/>
              </w:rPr>
              <w:t>1</w:t>
            </w:r>
            <w:r>
              <w:rPr>
                <w:sz w:val="21"/>
                <w:szCs w:val="21"/>
              </w:rPr>
              <w:t>.</w:t>
            </w:r>
            <w:r w:rsidRPr="00D60235">
              <w:rPr>
                <w:rFonts w:hint="eastAsia"/>
                <w:sz w:val="21"/>
                <w:szCs w:val="21"/>
              </w:rPr>
              <w:t>小黑河与小洪河交汇前</w:t>
            </w:r>
            <w:r>
              <w:rPr>
                <w:rFonts w:hint="eastAsia"/>
                <w:sz w:val="21"/>
                <w:szCs w:val="21"/>
              </w:rPr>
              <w:t>站（</w:t>
            </w:r>
            <w:r w:rsidRPr="00D60235">
              <w:rPr>
                <w:rFonts w:hint="eastAsia"/>
                <w:sz w:val="21"/>
                <w:szCs w:val="21"/>
              </w:rPr>
              <w:t>小黑河</w:t>
            </w:r>
            <w:r>
              <w:rPr>
                <w:rFonts w:hint="eastAsia"/>
                <w:sz w:val="21"/>
                <w:szCs w:val="21"/>
              </w:rPr>
              <w:t>）；</w:t>
            </w:r>
          </w:p>
          <w:p w14:paraId="2965711E" w14:textId="77777777" w:rsidR="00FF7287" w:rsidRDefault="00FF7287" w:rsidP="00FF7287">
            <w:pPr>
              <w:spacing w:before="163" w:after="163"/>
              <w:ind w:firstLineChars="0" w:firstLine="0"/>
              <w:jc w:val="both"/>
              <w:rPr>
                <w:sz w:val="21"/>
                <w:szCs w:val="21"/>
              </w:rPr>
            </w:pPr>
            <w:r>
              <w:rPr>
                <w:sz w:val="21"/>
                <w:szCs w:val="21"/>
              </w:rPr>
              <w:t>2.</w:t>
            </w:r>
            <w:r w:rsidRPr="00D60235">
              <w:rPr>
                <w:rFonts w:hint="eastAsia"/>
                <w:sz w:val="21"/>
                <w:szCs w:val="21"/>
              </w:rPr>
              <w:t>小黑河与小洪河交汇后</w:t>
            </w:r>
            <w:r>
              <w:rPr>
                <w:rFonts w:hint="eastAsia"/>
                <w:sz w:val="21"/>
                <w:szCs w:val="21"/>
              </w:rPr>
              <w:t>站（</w:t>
            </w:r>
            <w:r w:rsidRPr="00D60235">
              <w:rPr>
                <w:rFonts w:hint="eastAsia"/>
                <w:sz w:val="21"/>
                <w:szCs w:val="21"/>
              </w:rPr>
              <w:t>新沟河</w:t>
            </w:r>
            <w:r>
              <w:rPr>
                <w:rFonts w:hint="eastAsia"/>
                <w:sz w:val="21"/>
                <w:szCs w:val="21"/>
              </w:rPr>
              <w:t>）；</w:t>
            </w:r>
          </w:p>
          <w:p w14:paraId="33B145F8" w14:textId="77777777" w:rsidR="00FF7287" w:rsidRDefault="00FF7287" w:rsidP="00FF7287">
            <w:pPr>
              <w:spacing w:before="163" w:after="163"/>
              <w:ind w:firstLineChars="0" w:firstLine="0"/>
              <w:jc w:val="both"/>
              <w:rPr>
                <w:sz w:val="21"/>
                <w:szCs w:val="21"/>
              </w:rPr>
            </w:pPr>
            <w:r>
              <w:rPr>
                <w:rFonts w:hint="eastAsia"/>
                <w:sz w:val="21"/>
                <w:szCs w:val="21"/>
              </w:rPr>
              <w:t>3</w:t>
            </w:r>
            <w:r>
              <w:rPr>
                <w:sz w:val="21"/>
                <w:szCs w:val="21"/>
              </w:rPr>
              <w:t>.</w:t>
            </w:r>
            <w:r w:rsidRPr="00D60235">
              <w:rPr>
                <w:rFonts w:hint="eastAsia"/>
                <w:sz w:val="21"/>
                <w:szCs w:val="21"/>
              </w:rPr>
              <w:t>农大河与清潩河交汇前</w:t>
            </w:r>
            <w:r>
              <w:rPr>
                <w:rFonts w:hint="eastAsia"/>
                <w:sz w:val="21"/>
                <w:szCs w:val="21"/>
              </w:rPr>
              <w:t>站（</w:t>
            </w:r>
            <w:r w:rsidRPr="00D60235">
              <w:rPr>
                <w:rFonts w:hint="eastAsia"/>
                <w:sz w:val="21"/>
                <w:szCs w:val="21"/>
              </w:rPr>
              <w:t>农大河</w:t>
            </w:r>
            <w:r>
              <w:rPr>
                <w:rFonts w:hint="eastAsia"/>
                <w:sz w:val="21"/>
                <w:szCs w:val="21"/>
              </w:rPr>
              <w:t>）；</w:t>
            </w:r>
          </w:p>
          <w:p w14:paraId="32D60C2B" w14:textId="77777777" w:rsidR="00FF7287" w:rsidRDefault="00FF7287" w:rsidP="00FF7287">
            <w:pPr>
              <w:spacing w:before="163" w:after="163"/>
              <w:ind w:firstLineChars="0" w:firstLine="0"/>
              <w:jc w:val="both"/>
              <w:rPr>
                <w:sz w:val="21"/>
                <w:szCs w:val="21"/>
              </w:rPr>
            </w:pPr>
            <w:r>
              <w:rPr>
                <w:sz w:val="21"/>
                <w:szCs w:val="21"/>
              </w:rPr>
              <w:t>4.</w:t>
            </w:r>
            <w:r w:rsidRPr="00D60235">
              <w:rPr>
                <w:rFonts w:hint="eastAsia"/>
                <w:sz w:val="21"/>
                <w:szCs w:val="21"/>
              </w:rPr>
              <w:t>鹿鸣湖出口</w:t>
            </w:r>
            <w:r>
              <w:rPr>
                <w:rFonts w:hint="eastAsia"/>
                <w:sz w:val="21"/>
                <w:szCs w:val="21"/>
              </w:rPr>
              <w:t>站（</w:t>
            </w:r>
            <w:r w:rsidRPr="00D60235">
              <w:rPr>
                <w:rFonts w:hint="eastAsia"/>
                <w:sz w:val="21"/>
                <w:szCs w:val="21"/>
              </w:rPr>
              <w:t>学院河</w:t>
            </w:r>
            <w:r>
              <w:rPr>
                <w:rFonts w:hint="eastAsia"/>
                <w:sz w:val="21"/>
                <w:szCs w:val="21"/>
              </w:rPr>
              <w:t>）；</w:t>
            </w:r>
          </w:p>
          <w:p w14:paraId="589D95A0" w14:textId="77777777" w:rsidR="00FF7287" w:rsidRPr="00D60235" w:rsidRDefault="00FF7287" w:rsidP="00FF7287">
            <w:pPr>
              <w:spacing w:before="163" w:after="163"/>
              <w:ind w:firstLineChars="0" w:firstLine="0"/>
              <w:jc w:val="both"/>
              <w:rPr>
                <w:sz w:val="21"/>
                <w:szCs w:val="21"/>
              </w:rPr>
            </w:pPr>
            <w:r>
              <w:rPr>
                <w:rFonts w:hint="eastAsia"/>
                <w:sz w:val="21"/>
                <w:szCs w:val="21"/>
              </w:rPr>
              <w:t>5</w:t>
            </w:r>
            <w:r>
              <w:rPr>
                <w:sz w:val="21"/>
                <w:szCs w:val="21"/>
              </w:rPr>
              <w:t>.</w:t>
            </w:r>
            <w:r w:rsidRPr="00D60235">
              <w:rPr>
                <w:rFonts w:hint="eastAsia"/>
                <w:sz w:val="21"/>
                <w:szCs w:val="21"/>
              </w:rPr>
              <w:t>北海与饮马河交汇前</w:t>
            </w:r>
            <w:r>
              <w:rPr>
                <w:rFonts w:hint="eastAsia"/>
                <w:sz w:val="21"/>
                <w:szCs w:val="21"/>
              </w:rPr>
              <w:t>站（</w:t>
            </w:r>
            <w:r w:rsidRPr="00D60235">
              <w:rPr>
                <w:rFonts w:hint="eastAsia"/>
                <w:sz w:val="21"/>
                <w:szCs w:val="21"/>
              </w:rPr>
              <w:t>北海</w:t>
            </w:r>
            <w:r>
              <w:rPr>
                <w:rFonts w:hint="eastAsia"/>
                <w:sz w:val="21"/>
                <w:szCs w:val="21"/>
              </w:rPr>
              <w:t>）</w:t>
            </w:r>
          </w:p>
        </w:tc>
        <w:tc>
          <w:tcPr>
            <w:tcW w:w="1112" w:type="dxa"/>
            <w:vMerge/>
            <w:vAlign w:val="center"/>
          </w:tcPr>
          <w:p w14:paraId="30820A52" w14:textId="77777777" w:rsidR="00FF7287" w:rsidRPr="00C22854" w:rsidRDefault="00FF7287" w:rsidP="00FF7287">
            <w:pPr>
              <w:spacing w:before="163" w:after="163"/>
              <w:ind w:firstLineChars="0" w:firstLine="0"/>
              <w:jc w:val="center"/>
              <w:rPr>
                <w:sz w:val="21"/>
                <w:szCs w:val="21"/>
              </w:rPr>
            </w:pPr>
          </w:p>
        </w:tc>
        <w:tc>
          <w:tcPr>
            <w:tcW w:w="809" w:type="dxa"/>
            <w:vAlign w:val="center"/>
          </w:tcPr>
          <w:p w14:paraId="07D2B48C"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w:t>
            </w:r>
          </w:p>
        </w:tc>
      </w:tr>
      <w:tr w:rsidR="00FF7287" w:rsidRPr="00C22854" w14:paraId="4C30CFBE" w14:textId="77777777" w:rsidTr="00FF7287">
        <w:trPr>
          <w:trHeight w:val="993"/>
          <w:jc w:val="center"/>
        </w:trPr>
        <w:tc>
          <w:tcPr>
            <w:tcW w:w="738" w:type="dxa"/>
            <w:vAlign w:val="center"/>
          </w:tcPr>
          <w:p w14:paraId="77A24636" w14:textId="77777777" w:rsidR="00FF7287" w:rsidRPr="00C22854" w:rsidRDefault="00FF7287" w:rsidP="00FF7287">
            <w:pPr>
              <w:spacing w:before="163" w:after="163"/>
              <w:ind w:firstLineChars="0" w:firstLine="0"/>
              <w:jc w:val="center"/>
              <w:rPr>
                <w:sz w:val="21"/>
                <w:szCs w:val="21"/>
              </w:rPr>
            </w:pPr>
            <w:r w:rsidRPr="00C22854">
              <w:rPr>
                <w:sz w:val="21"/>
                <w:szCs w:val="21"/>
              </w:rPr>
              <w:t>4</w:t>
            </w:r>
          </w:p>
        </w:tc>
        <w:tc>
          <w:tcPr>
            <w:tcW w:w="954" w:type="dxa"/>
            <w:vAlign w:val="center"/>
          </w:tcPr>
          <w:p w14:paraId="276C7184"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翟西杰</w:t>
            </w:r>
          </w:p>
        </w:tc>
        <w:tc>
          <w:tcPr>
            <w:tcW w:w="1165" w:type="dxa"/>
            <w:vAlign w:val="center"/>
          </w:tcPr>
          <w:p w14:paraId="064B9E03"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集成维护工程师</w:t>
            </w:r>
          </w:p>
        </w:tc>
        <w:tc>
          <w:tcPr>
            <w:tcW w:w="1619" w:type="dxa"/>
            <w:vAlign w:val="center"/>
          </w:tcPr>
          <w:p w14:paraId="1DF99064"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信息系统项目管理师（高级）</w:t>
            </w:r>
          </w:p>
        </w:tc>
        <w:tc>
          <w:tcPr>
            <w:tcW w:w="660" w:type="dxa"/>
            <w:vAlign w:val="center"/>
          </w:tcPr>
          <w:p w14:paraId="0A2501C1"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本科</w:t>
            </w:r>
          </w:p>
        </w:tc>
        <w:tc>
          <w:tcPr>
            <w:tcW w:w="920" w:type="dxa"/>
            <w:vAlign w:val="center"/>
          </w:tcPr>
          <w:p w14:paraId="48C11025"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软件工程</w:t>
            </w:r>
          </w:p>
        </w:tc>
        <w:tc>
          <w:tcPr>
            <w:tcW w:w="776" w:type="dxa"/>
            <w:vAlign w:val="center"/>
          </w:tcPr>
          <w:p w14:paraId="31953CC6"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9</w:t>
            </w:r>
            <w:r w:rsidRPr="00C22854">
              <w:rPr>
                <w:rFonts w:hint="eastAsia"/>
                <w:sz w:val="21"/>
                <w:szCs w:val="21"/>
              </w:rPr>
              <w:t>年</w:t>
            </w:r>
          </w:p>
        </w:tc>
        <w:tc>
          <w:tcPr>
            <w:tcW w:w="1668" w:type="dxa"/>
            <w:vAlign w:val="center"/>
          </w:tcPr>
          <w:p w14:paraId="45494FE5"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3</w:t>
            </w:r>
            <w:r w:rsidRPr="00C22854">
              <w:rPr>
                <w:sz w:val="21"/>
                <w:szCs w:val="21"/>
              </w:rPr>
              <w:t>72922198601293734</w:t>
            </w:r>
          </w:p>
        </w:tc>
        <w:tc>
          <w:tcPr>
            <w:tcW w:w="3555" w:type="dxa"/>
            <w:vAlign w:val="center"/>
          </w:tcPr>
          <w:p w14:paraId="288AE779" w14:textId="77777777" w:rsidR="00FF7287" w:rsidRDefault="00FF7287" w:rsidP="00FF7287">
            <w:pPr>
              <w:spacing w:before="163" w:after="163"/>
              <w:ind w:firstLineChars="0" w:firstLine="0"/>
              <w:jc w:val="both"/>
              <w:rPr>
                <w:sz w:val="21"/>
                <w:szCs w:val="21"/>
              </w:rPr>
            </w:pPr>
            <w:r>
              <w:rPr>
                <w:rFonts w:hint="eastAsia"/>
                <w:sz w:val="21"/>
                <w:szCs w:val="21"/>
              </w:rPr>
              <w:t>1</w:t>
            </w:r>
            <w:r>
              <w:rPr>
                <w:sz w:val="21"/>
                <w:szCs w:val="21"/>
              </w:rPr>
              <w:t>.</w:t>
            </w:r>
            <w:r w:rsidRPr="00D60235">
              <w:rPr>
                <w:rFonts w:hint="eastAsia"/>
                <w:sz w:val="21"/>
                <w:szCs w:val="21"/>
              </w:rPr>
              <w:t>滹沱闸</w:t>
            </w:r>
            <w:r>
              <w:rPr>
                <w:rFonts w:hint="eastAsia"/>
                <w:sz w:val="21"/>
                <w:szCs w:val="21"/>
              </w:rPr>
              <w:t>站（</w:t>
            </w:r>
            <w:r w:rsidRPr="00D60235">
              <w:rPr>
                <w:rFonts w:hint="eastAsia"/>
                <w:sz w:val="21"/>
                <w:szCs w:val="21"/>
              </w:rPr>
              <w:t>清潩河</w:t>
            </w:r>
            <w:r>
              <w:rPr>
                <w:rFonts w:hint="eastAsia"/>
                <w:sz w:val="21"/>
                <w:szCs w:val="21"/>
              </w:rPr>
              <w:t>）；</w:t>
            </w:r>
          </w:p>
          <w:p w14:paraId="73DEDA48" w14:textId="77777777" w:rsidR="00FF7287" w:rsidRDefault="00FF7287" w:rsidP="00FF7287">
            <w:pPr>
              <w:spacing w:before="163" w:after="163"/>
              <w:ind w:firstLineChars="0" w:firstLine="0"/>
              <w:jc w:val="both"/>
              <w:rPr>
                <w:sz w:val="21"/>
                <w:szCs w:val="21"/>
              </w:rPr>
            </w:pPr>
            <w:r>
              <w:rPr>
                <w:rFonts w:hint="eastAsia"/>
                <w:sz w:val="21"/>
                <w:szCs w:val="21"/>
              </w:rPr>
              <w:t>2</w:t>
            </w:r>
            <w:r>
              <w:rPr>
                <w:sz w:val="21"/>
                <w:szCs w:val="21"/>
              </w:rPr>
              <w:t>.</w:t>
            </w:r>
            <w:r w:rsidRPr="00D60235">
              <w:rPr>
                <w:rFonts w:hint="eastAsia"/>
                <w:sz w:val="21"/>
                <w:szCs w:val="21"/>
              </w:rPr>
              <w:t>许扶运河清潩河交汇前</w:t>
            </w:r>
            <w:r>
              <w:rPr>
                <w:rFonts w:hint="eastAsia"/>
                <w:sz w:val="21"/>
                <w:szCs w:val="21"/>
              </w:rPr>
              <w:t>站（</w:t>
            </w:r>
            <w:r w:rsidRPr="00D60235">
              <w:rPr>
                <w:rFonts w:hint="eastAsia"/>
                <w:sz w:val="21"/>
                <w:szCs w:val="21"/>
              </w:rPr>
              <w:t>许扶运河</w:t>
            </w:r>
            <w:r>
              <w:rPr>
                <w:rFonts w:hint="eastAsia"/>
                <w:sz w:val="21"/>
                <w:szCs w:val="21"/>
              </w:rPr>
              <w:t>）；</w:t>
            </w:r>
          </w:p>
          <w:p w14:paraId="4768E761" w14:textId="77777777" w:rsidR="00FF7287" w:rsidRDefault="00FF7287" w:rsidP="00FF7287">
            <w:pPr>
              <w:spacing w:before="163" w:after="163"/>
              <w:ind w:firstLineChars="0" w:firstLine="0"/>
              <w:jc w:val="both"/>
              <w:rPr>
                <w:sz w:val="21"/>
                <w:szCs w:val="21"/>
              </w:rPr>
            </w:pPr>
            <w:r>
              <w:rPr>
                <w:rFonts w:hint="eastAsia"/>
                <w:sz w:val="21"/>
                <w:szCs w:val="21"/>
              </w:rPr>
              <w:t>3</w:t>
            </w:r>
            <w:r>
              <w:rPr>
                <w:sz w:val="21"/>
                <w:szCs w:val="21"/>
              </w:rPr>
              <w:t>.</w:t>
            </w:r>
            <w:r w:rsidRPr="00D60235">
              <w:rPr>
                <w:rFonts w:hint="eastAsia"/>
                <w:sz w:val="21"/>
                <w:szCs w:val="21"/>
              </w:rPr>
              <w:t>坡张闸</w:t>
            </w:r>
            <w:r>
              <w:rPr>
                <w:rFonts w:hint="eastAsia"/>
                <w:sz w:val="21"/>
                <w:szCs w:val="21"/>
              </w:rPr>
              <w:t>站（</w:t>
            </w:r>
            <w:r w:rsidRPr="00D60235">
              <w:rPr>
                <w:rFonts w:hint="eastAsia"/>
                <w:sz w:val="21"/>
                <w:szCs w:val="21"/>
              </w:rPr>
              <w:t>颍汝总干渠</w:t>
            </w:r>
            <w:r>
              <w:rPr>
                <w:rFonts w:hint="eastAsia"/>
                <w:sz w:val="21"/>
                <w:szCs w:val="21"/>
              </w:rPr>
              <w:t>）；</w:t>
            </w:r>
          </w:p>
          <w:p w14:paraId="1E814B62" w14:textId="77777777" w:rsidR="00FF7287" w:rsidRDefault="00FF7287" w:rsidP="00FF7287">
            <w:pPr>
              <w:spacing w:before="163" w:after="163"/>
              <w:ind w:firstLineChars="0" w:firstLine="0"/>
              <w:jc w:val="both"/>
              <w:rPr>
                <w:sz w:val="21"/>
                <w:szCs w:val="21"/>
              </w:rPr>
            </w:pPr>
            <w:r>
              <w:rPr>
                <w:rFonts w:hint="eastAsia"/>
                <w:sz w:val="21"/>
                <w:szCs w:val="21"/>
              </w:rPr>
              <w:t>4</w:t>
            </w:r>
            <w:r>
              <w:rPr>
                <w:sz w:val="21"/>
                <w:szCs w:val="21"/>
              </w:rPr>
              <w:t>.</w:t>
            </w:r>
            <w:r w:rsidRPr="00D60235">
              <w:rPr>
                <w:rFonts w:hint="eastAsia"/>
                <w:sz w:val="21"/>
                <w:szCs w:val="21"/>
              </w:rPr>
              <w:t>高营闸</w:t>
            </w:r>
            <w:r>
              <w:rPr>
                <w:rFonts w:hint="eastAsia"/>
                <w:sz w:val="21"/>
                <w:szCs w:val="21"/>
              </w:rPr>
              <w:t>站（</w:t>
            </w:r>
            <w:r w:rsidRPr="00D60235">
              <w:rPr>
                <w:rFonts w:hint="eastAsia"/>
                <w:sz w:val="21"/>
                <w:szCs w:val="21"/>
              </w:rPr>
              <w:t>灞陵河</w:t>
            </w:r>
            <w:r>
              <w:rPr>
                <w:rFonts w:hint="eastAsia"/>
                <w:sz w:val="21"/>
                <w:szCs w:val="21"/>
              </w:rPr>
              <w:t>）；</w:t>
            </w:r>
          </w:p>
          <w:p w14:paraId="6135AB97" w14:textId="77777777" w:rsidR="00FF7287" w:rsidRPr="00D60235" w:rsidRDefault="00FF7287" w:rsidP="00FF7287">
            <w:pPr>
              <w:spacing w:before="163" w:after="163"/>
              <w:ind w:firstLineChars="0" w:firstLine="0"/>
              <w:jc w:val="both"/>
              <w:rPr>
                <w:sz w:val="21"/>
                <w:szCs w:val="21"/>
              </w:rPr>
            </w:pPr>
            <w:r>
              <w:rPr>
                <w:rFonts w:hint="eastAsia"/>
                <w:sz w:val="21"/>
                <w:szCs w:val="21"/>
              </w:rPr>
              <w:t>5</w:t>
            </w:r>
            <w:r>
              <w:rPr>
                <w:sz w:val="21"/>
                <w:szCs w:val="21"/>
              </w:rPr>
              <w:t>.</w:t>
            </w:r>
            <w:r w:rsidRPr="00D60235">
              <w:rPr>
                <w:rFonts w:hint="eastAsia"/>
                <w:sz w:val="21"/>
                <w:szCs w:val="21"/>
              </w:rPr>
              <w:t>孙庄闸</w:t>
            </w:r>
            <w:r>
              <w:rPr>
                <w:rFonts w:hint="eastAsia"/>
                <w:sz w:val="21"/>
                <w:szCs w:val="21"/>
              </w:rPr>
              <w:t>站（</w:t>
            </w:r>
            <w:r w:rsidRPr="00D60235">
              <w:rPr>
                <w:rFonts w:hint="eastAsia"/>
                <w:sz w:val="21"/>
                <w:szCs w:val="21"/>
              </w:rPr>
              <w:t>灞陵河</w:t>
            </w:r>
            <w:r>
              <w:rPr>
                <w:rFonts w:hint="eastAsia"/>
                <w:sz w:val="21"/>
                <w:szCs w:val="21"/>
              </w:rPr>
              <w:t>）；</w:t>
            </w:r>
          </w:p>
        </w:tc>
        <w:tc>
          <w:tcPr>
            <w:tcW w:w="1112" w:type="dxa"/>
            <w:vMerge/>
            <w:vAlign w:val="center"/>
          </w:tcPr>
          <w:p w14:paraId="6304BA83" w14:textId="77777777" w:rsidR="00FF7287" w:rsidRPr="00C22854" w:rsidRDefault="00FF7287" w:rsidP="00FF7287">
            <w:pPr>
              <w:spacing w:before="163" w:after="163"/>
              <w:ind w:firstLineChars="0" w:firstLine="0"/>
              <w:jc w:val="center"/>
              <w:rPr>
                <w:sz w:val="21"/>
                <w:szCs w:val="21"/>
              </w:rPr>
            </w:pPr>
          </w:p>
        </w:tc>
        <w:tc>
          <w:tcPr>
            <w:tcW w:w="809" w:type="dxa"/>
            <w:vAlign w:val="center"/>
          </w:tcPr>
          <w:p w14:paraId="47741AB1"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w:t>
            </w:r>
          </w:p>
        </w:tc>
      </w:tr>
      <w:tr w:rsidR="00FF7287" w:rsidRPr="00C22854" w14:paraId="28409BCC" w14:textId="77777777" w:rsidTr="00FF7287">
        <w:trPr>
          <w:trHeight w:val="1008"/>
          <w:jc w:val="center"/>
        </w:trPr>
        <w:tc>
          <w:tcPr>
            <w:tcW w:w="738" w:type="dxa"/>
            <w:vAlign w:val="center"/>
          </w:tcPr>
          <w:p w14:paraId="079E84E4" w14:textId="77777777" w:rsidR="00FF7287" w:rsidRPr="00C22854" w:rsidRDefault="00FF7287" w:rsidP="00FF7287">
            <w:pPr>
              <w:spacing w:before="163" w:after="163"/>
              <w:ind w:firstLineChars="0" w:firstLine="0"/>
              <w:jc w:val="center"/>
              <w:rPr>
                <w:sz w:val="21"/>
                <w:szCs w:val="21"/>
              </w:rPr>
            </w:pPr>
            <w:r w:rsidRPr="00C22854">
              <w:rPr>
                <w:sz w:val="21"/>
                <w:szCs w:val="21"/>
              </w:rPr>
              <w:t>5</w:t>
            </w:r>
          </w:p>
        </w:tc>
        <w:tc>
          <w:tcPr>
            <w:tcW w:w="954" w:type="dxa"/>
            <w:vAlign w:val="center"/>
          </w:tcPr>
          <w:p w14:paraId="675CE2A3"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郭赵凯</w:t>
            </w:r>
          </w:p>
        </w:tc>
        <w:tc>
          <w:tcPr>
            <w:tcW w:w="1165" w:type="dxa"/>
            <w:vAlign w:val="center"/>
          </w:tcPr>
          <w:p w14:paraId="716F6FD0" w14:textId="77777777" w:rsidR="00FF7287" w:rsidRPr="00C22854" w:rsidRDefault="00FF7287" w:rsidP="00FF7287">
            <w:pPr>
              <w:spacing w:before="163" w:after="163"/>
              <w:ind w:firstLineChars="0" w:firstLine="0"/>
              <w:jc w:val="center"/>
              <w:rPr>
                <w:sz w:val="21"/>
                <w:szCs w:val="21"/>
              </w:rPr>
            </w:pPr>
            <w:r w:rsidRPr="00FF7287">
              <w:rPr>
                <w:rFonts w:hint="eastAsia"/>
                <w:sz w:val="21"/>
                <w:szCs w:val="21"/>
              </w:rPr>
              <w:t>现场维护工程师</w:t>
            </w:r>
          </w:p>
        </w:tc>
        <w:tc>
          <w:tcPr>
            <w:tcW w:w="1619" w:type="dxa"/>
            <w:vAlign w:val="center"/>
          </w:tcPr>
          <w:p w14:paraId="5B216E47"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无</w:t>
            </w:r>
          </w:p>
        </w:tc>
        <w:tc>
          <w:tcPr>
            <w:tcW w:w="660" w:type="dxa"/>
            <w:vAlign w:val="center"/>
          </w:tcPr>
          <w:p w14:paraId="2C909367"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本科</w:t>
            </w:r>
          </w:p>
        </w:tc>
        <w:tc>
          <w:tcPr>
            <w:tcW w:w="920" w:type="dxa"/>
            <w:vAlign w:val="center"/>
          </w:tcPr>
          <w:p w14:paraId="4173A8B1"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网络工程</w:t>
            </w:r>
          </w:p>
        </w:tc>
        <w:tc>
          <w:tcPr>
            <w:tcW w:w="776" w:type="dxa"/>
            <w:vAlign w:val="center"/>
          </w:tcPr>
          <w:p w14:paraId="0D1B52B7"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6</w:t>
            </w:r>
            <w:r w:rsidRPr="00C22854">
              <w:rPr>
                <w:rFonts w:hint="eastAsia"/>
                <w:sz w:val="21"/>
                <w:szCs w:val="21"/>
              </w:rPr>
              <w:t>年</w:t>
            </w:r>
          </w:p>
        </w:tc>
        <w:tc>
          <w:tcPr>
            <w:tcW w:w="1668" w:type="dxa"/>
            <w:vAlign w:val="center"/>
          </w:tcPr>
          <w:p w14:paraId="6C40E3BC"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4</w:t>
            </w:r>
            <w:r w:rsidRPr="00C22854">
              <w:rPr>
                <w:sz w:val="21"/>
                <w:szCs w:val="21"/>
              </w:rPr>
              <w:t>11082198910150752</w:t>
            </w:r>
          </w:p>
        </w:tc>
        <w:tc>
          <w:tcPr>
            <w:tcW w:w="3555" w:type="dxa"/>
            <w:vAlign w:val="center"/>
          </w:tcPr>
          <w:p w14:paraId="106D986A" w14:textId="77777777" w:rsidR="00FF7287" w:rsidRDefault="00FF7287" w:rsidP="00FF7287">
            <w:pPr>
              <w:spacing w:before="163" w:after="163"/>
              <w:ind w:firstLineChars="0" w:firstLine="0"/>
              <w:jc w:val="both"/>
              <w:rPr>
                <w:sz w:val="21"/>
                <w:szCs w:val="21"/>
              </w:rPr>
            </w:pPr>
            <w:r>
              <w:rPr>
                <w:rFonts w:hint="eastAsia"/>
                <w:sz w:val="21"/>
                <w:szCs w:val="21"/>
              </w:rPr>
              <w:t>负责以下站点的运维工作，并机动支援其他站点：</w:t>
            </w:r>
          </w:p>
          <w:p w14:paraId="577CCA63" w14:textId="77777777" w:rsidR="00FF7287" w:rsidRDefault="00FF7287" w:rsidP="00FF7287">
            <w:pPr>
              <w:spacing w:before="163" w:after="163"/>
              <w:ind w:firstLineChars="0" w:firstLine="0"/>
              <w:jc w:val="both"/>
              <w:rPr>
                <w:sz w:val="21"/>
                <w:szCs w:val="21"/>
              </w:rPr>
            </w:pPr>
            <w:r>
              <w:rPr>
                <w:rFonts w:hint="eastAsia"/>
                <w:sz w:val="21"/>
                <w:szCs w:val="21"/>
              </w:rPr>
              <w:t>1</w:t>
            </w:r>
            <w:r>
              <w:rPr>
                <w:sz w:val="21"/>
                <w:szCs w:val="21"/>
              </w:rPr>
              <w:t>.</w:t>
            </w:r>
            <w:r w:rsidRPr="00FF7287">
              <w:rPr>
                <w:rFonts w:hint="eastAsia"/>
                <w:sz w:val="21"/>
                <w:szCs w:val="21"/>
              </w:rPr>
              <w:t>秋湖湿地公园</w:t>
            </w:r>
            <w:r>
              <w:rPr>
                <w:rFonts w:hint="eastAsia"/>
                <w:sz w:val="21"/>
                <w:szCs w:val="21"/>
              </w:rPr>
              <w:t>站（</w:t>
            </w:r>
            <w:r w:rsidRPr="00FF7287">
              <w:rPr>
                <w:rFonts w:hint="eastAsia"/>
                <w:sz w:val="21"/>
                <w:szCs w:val="21"/>
              </w:rPr>
              <w:t>许扶运河</w:t>
            </w:r>
            <w:r>
              <w:rPr>
                <w:rFonts w:hint="eastAsia"/>
                <w:sz w:val="21"/>
                <w:szCs w:val="21"/>
              </w:rPr>
              <w:t>）</w:t>
            </w:r>
          </w:p>
          <w:p w14:paraId="696D146D" w14:textId="1F25B4F3" w:rsidR="00FF7287" w:rsidRPr="00FF7287" w:rsidRDefault="00FF7287" w:rsidP="00FF7287">
            <w:pPr>
              <w:spacing w:before="163" w:after="163"/>
              <w:ind w:firstLineChars="0" w:firstLine="0"/>
              <w:jc w:val="both"/>
              <w:rPr>
                <w:sz w:val="21"/>
                <w:szCs w:val="21"/>
              </w:rPr>
            </w:pPr>
            <w:r>
              <w:rPr>
                <w:rFonts w:hint="eastAsia"/>
                <w:sz w:val="21"/>
                <w:szCs w:val="21"/>
              </w:rPr>
              <w:lastRenderedPageBreak/>
              <w:t>2</w:t>
            </w:r>
            <w:r>
              <w:rPr>
                <w:sz w:val="21"/>
                <w:szCs w:val="21"/>
              </w:rPr>
              <w:t>.</w:t>
            </w:r>
            <w:r w:rsidRPr="00FF7287">
              <w:rPr>
                <w:rFonts w:hint="eastAsia"/>
                <w:sz w:val="21"/>
                <w:szCs w:val="21"/>
              </w:rPr>
              <w:t>三达水务下游</w:t>
            </w:r>
            <w:r>
              <w:rPr>
                <w:rFonts w:hint="eastAsia"/>
                <w:sz w:val="21"/>
                <w:szCs w:val="21"/>
              </w:rPr>
              <w:t>站（</w:t>
            </w:r>
            <w:r w:rsidRPr="00FF7287">
              <w:rPr>
                <w:sz w:val="21"/>
                <w:szCs w:val="21"/>
              </w:rPr>
              <w:t>入河口</w:t>
            </w:r>
          </w:p>
          <w:p w14:paraId="18B578FC" w14:textId="77777777" w:rsidR="00FF7287" w:rsidRPr="00FF7287" w:rsidRDefault="00FF7287" w:rsidP="00FF7287">
            <w:pPr>
              <w:spacing w:before="163" w:after="163"/>
              <w:ind w:firstLineChars="0" w:firstLine="0"/>
              <w:jc w:val="both"/>
              <w:rPr>
                <w:sz w:val="21"/>
                <w:szCs w:val="21"/>
              </w:rPr>
            </w:pPr>
            <w:r w:rsidRPr="00FF7287">
              <w:rPr>
                <w:rFonts w:hint="eastAsia"/>
                <w:sz w:val="21"/>
                <w:szCs w:val="21"/>
              </w:rPr>
              <w:t>下游</w:t>
            </w:r>
            <w:r w:rsidRPr="00FF7287">
              <w:rPr>
                <w:sz w:val="21"/>
                <w:szCs w:val="21"/>
              </w:rPr>
              <w:t>1.5km</w:t>
            </w:r>
            <w:r>
              <w:rPr>
                <w:rFonts w:hint="eastAsia"/>
                <w:sz w:val="21"/>
                <w:szCs w:val="21"/>
              </w:rPr>
              <w:t>）；</w:t>
            </w:r>
          </w:p>
          <w:p w14:paraId="04EF17CB" w14:textId="77777777" w:rsidR="00FF7287" w:rsidRPr="00FF7287" w:rsidRDefault="00FF7287" w:rsidP="00FF7287">
            <w:pPr>
              <w:spacing w:before="163" w:after="163"/>
              <w:ind w:firstLineChars="0" w:firstLine="0"/>
              <w:jc w:val="both"/>
              <w:rPr>
                <w:sz w:val="21"/>
                <w:szCs w:val="21"/>
              </w:rPr>
            </w:pPr>
            <w:r>
              <w:rPr>
                <w:rFonts w:hint="eastAsia"/>
                <w:sz w:val="21"/>
                <w:szCs w:val="21"/>
              </w:rPr>
              <w:t>3</w:t>
            </w:r>
            <w:r>
              <w:rPr>
                <w:sz w:val="21"/>
                <w:szCs w:val="21"/>
              </w:rPr>
              <w:t>.</w:t>
            </w:r>
            <w:r w:rsidRPr="00FF7287">
              <w:rPr>
                <w:rFonts w:hint="eastAsia"/>
                <w:sz w:val="21"/>
                <w:szCs w:val="21"/>
              </w:rPr>
              <w:t>小洪河与小黑河交汇前</w:t>
            </w:r>
            <w:r>
              <w:rPr>
                <w:rFonts w:hint="eastAsia"/>
                <w:sz w:val="21"/>
                <w:szCs w:val="21"/>
              </w:rPr>
              <w:t>站（</w:t>
            </w:r>
            <w:r w:rsidRPr="00FF7287">
              <w:rPr>
                <w:sz w:val="21"/>
                <w:szCs w:val="21"/>
              </w:rPr>
              <w:t>小洪河</w:t>
            </w:r>
            <w:r>
              <w:rPr>
                <w:rFonts w:hint="eastAsia"/>
                <w:sz w:val="21"/>
                <w:szCs w:val="21"/>
              </w:rPr>
              <w:t>）</w:t>
            </w:r>
          </w:p>
          <w:p w14:paraId="63707BB8" w14:textId="77777777" w:rsidR="00FF7287" w:rsidRPr="00FF7287" w:rsidRDefault="00FF7287" w:rsidP="00FF7287">
            <w:pPr>
              <w:spacing w:before="163" w:after="163"/>
              <w:ind w:firstLineChars="0" w:firstLine="0"/>
              <w:jc w:val="both"/>
              <w:rPr>
                <w:sz w:val="21"/>
                <w:szCs w:val="21"/>
              </w:rPr>
            </w:pPr>
            <w:r>
              <w:rPr>
                <w:rFonts w:hint="eastAsia"/>
                <w:sz w:val="21"/>
                <w:szCs w:val="21"/>
              </w:rPr>
              <w:t>4.</w:t>
            </w:r>
            <w:r w:rsidRPr="00FF7287">
              <w:rPr>
                <w:rFonts w:hint="eastAsia"/>
                <w:sz w:val="21"/>
                <w:szCs w:val="21"/>
              </w:rPr>
              <w:t>碾桥闸</w:t>
            </w:r>
            <w:r>
              <w:rPr>
                <w:rFonts w:hint="eastAsia"/>
                <w:sz w:val="21"/>
                <w:szCs w:val="21"/>
              </w:rPr>
              <w:t>站（</w:t>
            </w:r>
            <w:r w:rsidRPr="00FF7287">
              <w:rPr>
                <w:sz w:val="21"/>
                <w:szCs w:val="21"/>
              </w:rPr>
              <w:t>灞陵河</w:t>
            </w:r>
            <w:r>
              <w:rPr>
                <w:rFonts w:hint="eastAsia"/>
                <w:sz w:val="21"/>
                <w:szCs w:val="21"/>
              </w:rPr>
              <w:t>）</w:t>
            </w:r>
          </w:p>
          <w:p w14:paraId="6D472BCA" w14:textId="77777777" w:rsidR="00FF7287" w:rsidRPr="00FF7287" w:rsidRDefault="00FF7287" w:rsidP="00FF7287">
            <w:pPr>
              <w:spacing w:before="163" w:after="163"/>
              <w:ind w:firstLineChars="0" w:firstLine="0"/>
              <w:jc w:val="both"/>
              <w:rPr>
                <w:sz w:val="21"/>
                <w:szCs w:val="21"/>
              </w:rPr>
            </w:pPr>
            <w:r>
              <w:rPr>
                <w:rFonts w:hint="eastAsia"/>
                <w:sz w:val="21"/>
                <w:szCs w:val="21"/>
              </w:rPr>
              <w:t>5</w:t>
            </w:r>
            <w:r>
              <w:rPr>
                <w:sz w:val="21"/>
                <w:szCs w:val="21"/>
              </w:rPr>
              <w:t>.</w:t>
            </w:r>
            <w:r w:rsidRPr="00FF7287">
              <w:rPr>
                <w:rFonts w:hint="eastAsia"/>
                <w:sz w:val="21"/>
                <w:szCs w:val="21"/>
              </w:rPr>
              <w:t>洪山庙</w:t>
            </w:r>
            <w:r>
              <w:rPr>
                <w:rFonts w:hint="eastAsia"/>
                <w:sz w:val="21"/>
                <w:szCs w:val="21"/>
              </w:rPr>
              <w:t>站（</w:t>
            </w:r>
            <w:r w:rsidRPr="00FF7287">
              <w:rPr>
                <w:sz w:val="21"/>
                <w:szCs w:val="21"/>
              </w:rPr>
              <w:t>灞陵河</w:t>
            </w:r>
            <w:r>
              <w:rPr>
                <w:rFonts w:hint="eastAsia"/>
                <w:sz w:val="21"/>
                <w:szCs w:val="21"/>
              </w:rPr>
              <w:t>）</w:t>
            </w:r>
          </w:p>
          <w:p w14:paraId="5E67DE71" w14:textId="77777777" w:rsidR="00FF7287" w:rsidRPr="00C22854" w:rsidRDefault="00FF7287" w:rsidP="00FF7287">
            <w:pPr>
              <w:spacing w:before="163" w:after="163"/>
              <w:ind w:firstLineChars="0" w:firstLine="0"/>
              <w:jc w:val="both"/>
              <w:rPr>
                <w:sz w:val="21"/>
                <w:szCs w:val="21"/>
              </w:rPr>
            </w:pPr>
            <w:r>
              <w:rPr>
                <w:rFonts w:hint="eastAsia"/>
                <w:sz w:val="21"/>
                <w:szCs w:val="21"/>
              </w:rPr>
              <w:t>6</w:t>
            </w:r>
            <w:r>
              <w:rPr>
                <w:sz w:val="21"/>
                <w:szCs w:val="21"/>
              </w:rPr>
              <w:t>.</w:t>
            </w:r>
            <w:r w:rsidRPr="00FF7287">
              <w:rPr>
                <w:rFonts w:hint="eastAsia"/>
                <w:sz w:val="21"/>
                <w:szCs w:val="21"/>
              </w:rPr>
              <w:t>运粮河帝豪路桥</w:t>
            </w:r>
            <w:r>
              <w:rPr>
                <w:rFonts w:hint="eastAsia"/>
                <w:sz w:val="21"/>
                <w:szCs w:val="21"/>
              </w:rPr>
              <w:t>站（</w:t>
            </w:r>
            <w:r w:rsidRPr="00FF7287">
              <w:rPr>
                <w:sz w:val="21"/>
                <w:szCs w:val="21"/>
              </w:rPr>
              <w:t>运粮河</w:t>
            </w:r>
            <w:r>
              <w:rPr>
                <w:rFonts w:hint="eastAsia"/>
                <w:sz w:val="21"/>
                <w:szCs w:val="21"/>
              </w:rPr>
              <w:t>）</w:t>
            </w:r>
          </w:p>
        </w:tc>
        <w:tc>
          <w:tcPr>
            <w:tcW w:w="1112" w:type="dxa"/>
            <w:vMerge/>
            <w:vAlign w:val="center"/>
          </w:tcPr>
          <w:p w14:paraId="51CD6AD8" w14:textId="77777777" w:rsidR="00FF7287" w:rsidRPr="00C22854" w:rsidRDefault="00FF7287" w:rsidP="00FF7287">
            <w:pPr>
              <w:spacing w:before="163" w:after="163"/>
              <w:ind w:firstLineChars="0" w:firstLine="0"/>
              <w:jc w:val="center"/>
              <w:rPr>
                <w:sz w:val="21"/>
                <w:szCs w:val="21"/>
              </w:rPr>
            </w:pPr>
          </w:p>
        </w:tc>
        <w:tc>
          <w:tcPr>
            <w:tcW w:w="809" w:type="dxa"/>
            <w:vAlign w:val="center"/>
          </w:tcPr>
          <w:p w14:paraId="5088B97C" w14:textId="77777777" w:rsidR="00FF7287" w:rsidRPr="00C22854" w:rsidRDefault="00FF7287" w:rsidP="00FF7287">
            <w:pPr>
              <w:spacing w:before="163" w:after="163"/>
              <w:ind w:firstLineChars="0" w:firstLine="0"/>
              <w:jc w:val="center"/>
              <w:rPr>
                <w:sz w:val="21"/>
                <w:szCs w:val="21"/>
              </w:rPr>
            </w:pPr>
            <w:r w:rsidRPr="00C22854">
              <w:rPr>
                <w:rFonts w:hint="eastAsia"/>
                <w:sz w:val="21"/>
                <w:szCs w:val="21"/>
              </w:rPr>
              <w:t>常驻运维人员</w:t>
            </w:r>
          </w:p>
        </w:tc>
      </w:tr>
      <w:tr w:rsidR="00FF7287" w:rsidRPr="00C22854" w14:paraId="690F942B" w14:textId="77777777" w:rsidTr="00FF7287">
        <w:trPr>
          <w:trHeight w:val="1008"/>
          <w:jc w:val="center"/>
        </w:trPr>
        <w:tc>
          <w:tcPr>
            <w:tcW w:w="738" w:type="dxa"/>
            <w:vAlign w:val="center"/>
          </w:tcPr>
          <w:p w14:paraId="51A59B1A" w14:textId="77777777" w:rsidR="00FF7287" w:rsidRPr="00C22854" w:rsidRDefault="00FF7287" w:rsidP="00FF7287">
            <w:pPr>
              <w:spacing w:before="163" w:after="163"/>
              <w:ind w:firstLineChars="0" w:firstLine="0"/>
              <w:jc w:val="center"/>
              <w:rPr>
                <w:sz w:val="21"/>
                <w:szCs w:val="21"/>
              </w:rPr>
            </w:pPr>
            <w:r w:rsidRPr="00C22854">
              <w:rPr>
                <w:sz w:val="21"/>
                <w:szCs w:val="21"/>
              </w:rPr>
              <w:t>6</w:t>
            </w:r>
          </w:p>
        </w:tc>
        <w:tc>
          <w:tcPr>
            <w:tcW w:w="13238" w:type="dxa"/>
            <w:gridSpan w:val="10"/>
            <w:vAlign w:val="center"/>
          </w:tcPr>
          <w:p w14:paraId="593C24E9" w14:textId="77777777" w:rsidR="00FF7287" w:rsidRDefault="00FF7287" w:rsidP="00FF7287">
            <w:pPr>
              <w:spacing w:before="163" w:after="163"/>
              <w:ind w:firstLineChars="0" w:firstLine="0"/>
              <w:jc w:val="both"/>
              <w:rPr>
                <w:sz w:val="21"/>
                <w:szCs w:val="21"/>
              </w:rPr>
            </w:pPr>
            <w:r>
              <w:rPr>
                <w:rFonts w:hint="eastAsia"/>
                <w:sz w:val="21"/>
                <w:szCs w:val="21"/>
              </w:rPr>
              <w:t>1</w:t>
            </w:r>
            <w:r>
              <w:rPr>
                <w:sz w:val="21"/>
                <w:szCs w:val="21"/>
              </w:rPr>
              <w:t>.</w:t>
            </w:r>
            <w:r w:rsidRPr="00C22854">
              <w:rPr>
                <w:rFonts w:hint="eastAsia"/>
                <w:sz w:val="21"/>
                <w:szCs w:val="21"/>
              </w:rPr>
              <w:t>相关证明文件详见本文件“五、</w:t>
            </w:r>
            <w:r w:rsidRPr="00C22854">
              <w:rPr>
                <w:sz w:val="21"/>
                <w:szCs w:val="21"/>
              </w:rPr>
              <w:t>其他资料（若有）</w:t>
            </w:r>
            <w:r w:rsidRPr="00C22854">
              <w:rPr>
                <w:rFonts w:hint="eastAsia"/>
                <w:sz w:val="21"/>
                <w:szCs w:val="21"/>
              </w:rPr>
              <w:t>”。</w:t>
            </w:r>
          </w:p>
          <w:p w14:paraId="7360F122" w14:textId="73B941E2" w:rsidR="00FF7287" w:rsidRPr="00FF7287" w:rsidRDefault="00FF7287" w:rsidP="00FF7287">
            <w:pPr>
              <w:spacing w:before="163" w:after="163"/>
              <w:ind w:firstLineChars="0" w:firstLine="0"/>
              <w:jc w:val="both"/>
              <w:rPr>
                <w:sz w:val="21"/>
                <w:szCs w:val="21"/>
              </w:rPr>
            </w:pPr>
            <w:r>
              <w:rPr>
                <w:sz w:val="21"/>
                <w:szCs w:val="21"/>
              </w:rPr>
              <w:t>2.</w:t>
            </w:r>
            <w:r>
              <w:rPr>
                <w:rFonts w:hint="eastAsia"/>
                <w:sz w:val="21"/>
                <w:szCs w:val="21"/>
              </w:rPr>
              <w:t>运维人员</w:t>
            </w:r>
            <w:r w:rsidR="00D403F1">
              <w:rPr>
                <w:rFonts w:hint="eastAsia"/>
                <w:sz w:val="21"/>
                <w:szCs w:val="21"/>
              </w:rPr>
              <w:t>及</w:t>
            </w:r>
            <w:r>
              <w:rPr>
                <w:rFonts w:hint="eastAsia"/>
                <w:sz w:val="21"/>
                <w:szCs w:val="21"/>
              </w:rPr>
              <w:t>负责的站点范围根据运维项目的实际情况调整。</w:t>
            </w:r>
          </w:p>
        </w:tc>
      </w:tr>
    </w:tbl>
    <w:p w14:paraId="6DDFB0E6" w14:textId="77777777" w:rsidR="009669C9" w:rsidRDefault="009669C9" w:rsidP="00165500">
      <w:pPr>
        <w:spacing w:before="163" w:after="163"/>
        <w:ind w:firstLine="480"/>
      </w:pPr>
    </w:p>
    <w:sectPr w:rsidR="009669C9" w:rsidSect="00165500">
      <w:pgSz w:w="16838" w:h="11906" w:orient="landscape"/>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7566D" w14:textId="77777777" w:rsidR="002A5BA4" w:rsidRDefault="002A5BA4" w:rsidP="000656DD">
      <w:pPr>
        <w:spacing w:before="120" w:after="120"/>
        <w:ind w:firstLine="480"/>
      </w:pPr>
      <w:r>
        <w:separator/>
      </w:r>
    </w:p>
  </w:endnote>
  <w:endnote w:type="continuationSeparator" w:id="0">
    <w:p w14:paraId="0ED01656" w14:textId="77777777" w:rsidR="002A5BA4" w:rsidRDefault="002A5BA4" w:rsidP="000656DD">
      <w:pPr>
        <w:spacing w:before="120" w:after="120"/>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20E5D" w14:textId="77777777" w:rsidR="00C53F99" w:rsidRDefault="00C53F99">
    <w:pPr>
      <w:pStyle w:val="a5"/>
      <w:spacing w:before="120" w:after="12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3813281"/>
      <w:docPartObj>
        <w:docPartGallery w:val="Page Numbers (Bottom of Page)"/>
        <w:docPartUnique/>
      </w:docPartObj>
    </w:sdtPr>
    <w:sdtEndPr/>
    <w:sdtContent>
      <w:p w14:paraId="1DAD02B3" w14:textId="77777777" w:rsidR="00C53F99" w:rsidRDefault="00C53F99" w:rsidP="0059170E">
        <w:pPr>
          <w:pStyle w:val="a5"/>
          <w:spacing w:before="120" w:after="120"/>
          <w:ind w:firstLineChars="0" w:firstLine="0"/>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9B3B" w14:textId="77777777" w:rsidR="00C53F99" w:rsidRDefault="00C53F99">
    <w:pPr>
      <w:pStyle w:val="a5"/>
      <w:spacing w:before="120" w:after="12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6614A" w14:textId="77777777" w:rsidR="002A5BA4" w:rsidRDefault="002A5BA4" w:rsidP="000656DD">
      <w:pPr>
        <w:spacing w:before="120" w:after="120"/>
        <w:ind w:firstLine="480"/>
      </w:pPr>
      <w:r>
        <w:separator/>
      </w:r>
    </w:p>
  </w:footnote>
  <w:footnote w:type="continuationSeparator" w:id="0">
    <w:p w14:paraId="4B96309C" w14:textId="77777777" w:rsidR="002A5BA4" w:rsidRDefault="002A5BA4" w:rsidP="000656DD">
      <w:pPr>
        <w:spacing w:before="120" w:after="120"/>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B943A" w14:textId="7F73828E" w:rsidR="00C53F99" w:rsidRDefault="00C53F99">
    <w:pPr>
      <w:pStyle w:val="a3"/>
      <w:spacing w:before="120" w:after="12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062F6" w14:textId="0D649067" w:rsidR="00165500" w:rsidRDefault="00165500">
    <w:pPr>
      <w:pStyle w:val="a3"/>
      <w:spacing w:before="120" w:after="12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E6EDE" w14:textId="696C6BE1" w:rsidR="00C53F99" w:rsidRDefault="00C53F99">
    <w:pPr>
      <w:pStyle w:val="a3"/>
      <w:spacing w:before="120" w:after="12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7B06ED"/>
    <w:multiLevelType w:val="multilevel"/>
    <w:tmpl w:val="1CAEAAB0"/>
    <w:lvl w:ilvl="0">
      <w:start w:val="1"/>
      <w:numFmt w:val="chineseCountingThousand"/>
      <w:pStyle w:val="1"/>
      <w:lvlText w:val="%1、"/>
      <w:lvlJc w:val="left"/>
      <w:pPr>
        <w:ind w:left="0" w:firstLine="0"/>
      </w:pPr>
      <w:rPr>
        <w:rFonts w:ascii="宋体" w:eastAsia="宋体" w:hAnsi="宋体" w:hint="eastAsia"/>
        <w:b/>
        <w:i w:val="0"/>
        <w:sz w:val="44"/>
      </w:rPr>
    </w:lvl>
    <w:lvl w:ilvl="1">
      <w:start w:val="1"/>
      <w:numFmt w:val="decimal"/>
      <w:pStyle w:val="2"/>
      <w:isLgl/>
      <w:lvlText w:val="%1.%2"/>
      <w:lvlJc w:val="left"/>
      <w:pPr>
        <w:ind w:left="0" w:firstLine="0"/>
      </w:pPr>
      <w:rPr>
        <w:rFonts w:ascii="宋体" w:eastAsia="宋体" w:hAnsi="宋体" w:hint="eastAsia"/>
        <w:b/>
        <w:i w:val="0"/>
        <w:sz w:val="36"/>
      </w:rPr>
    </w:lvl>
    <w:lvl w:ilvl="2">
      <w:start w:val="1"/>
      <w:numFmt w:val="decimal"/>
      <w:pStyle w:val="3"/>
      <w:isLgl/>
      <w:lvlText w:val="%1.%2.%3"/>
      <w:lvlJc w:val="left"/>
      <w:pPr>
        <w:ind w:left="0" w:firstLine="0"/>
      </w:pPr>
      <w:rPr>
        <w:rFonts w:ascii="宋体" w:eastAsia="宋体" w:hAnsi="宋体" w:hint="eastAsia"/>
        <w:b/>
        <w:i w:val="0"/>
        <w:sz w:val="32"/>
      </w:rPr>
    </w:lvl>
    <w:lvl w:ilvl="3">
      <w:start w:val="1"/>
      <w:numFmt w:val="decimal"/>
      <w:pStyle w:val="4"/>
      <w:isLgl/>
      <w:lvlText w:val="%1.%2.%3.%4"/>
      <w:lvlJc w:val="left"/>
      <w:pPr>
        <w:ind w:left="0" w:firstLine="0"/>
      </w:pPr>
      <w:rPr>
        <w:rFonts w:eastAsia="宋体" w:hint="eastAsia"/>
        <w:b/>
        <w:i w:val="0"/>
        <w:sz w:val="28"/>
      </w:rPr>
    </w:lvl>
    <w:lvl w:ilvl="4">
      <w:start w:val="1"/>
      <w:numFmt w:val="decimal"/>
      <w:pStyle w:val="5"/>
      <w:isLgl/>
      <w:lvlText w:val="%1.%2.%3.%4.%5"/>
      <w:lvlJc w:val="left"/>
      <w:pPr>
        <w:ind w:left="0" w:firstLine="0"/>
      </w:pPr>
      <w:rPr>
        <w:rFonts w:eastAsia="宋体" w:hint="eastAsia"/>
        <w:b/>
        <w:i w:val="0"/>
        <w:sz w:val="24"/>
      </w:rPr>
    </w:lvl>
    <w:lvl w:ilvl="5">
      <w:start w:val="1"/>
      <w:numFmt w:val="decimal"/>
      <w:pStyle w:val="6"/>
      <w:isLgl/>
      <w:lvlText w:val="%1.%2.%3.%4.%5.%6"/>
      <w:lvlJc w:val="left"/>
      <w:pPr>
        <w:ind w:left="0" w:firstLine="0"/>
      </w:pPr>
      <w:rPr>
        <w:rFonts w:eastAsia="宋体" w:hint="eastAsia"/>
        <w:b/>
        <w:i w:val="0"/>
        <w:sz w:val="24"/>
      </w:rPr>
    </w:lvl>
    <w:lvl w:ilvl="6">
      <w:start w:val="1"/>
      <w:numFmt w:val="decimal"/>
      <w:pStyle w:val="7"/>
      <w:isLgl/>
      <w:lvlText w:val="%1.%2.%3.%4.%5.%6.%7"/>
      <w:lvlJc w:val="left"/>
      <w:pPr>
        <w:ind w:left="0" w:firstLine="0"/>
      </w:pPr>
      <w:rPr>
        <w:rFonts w:eastAsia="宋体" w:hint="eastAsia"/>
        <w:b/>
        <w:i w:val="0"/>
        <w:sz w:val="24"/>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3B171E9A"/>
    <w:multiLevelType w:val="multilevel"/>
    <w:tmpl w:val="0409001D"/>
    <w:styleLink w:val="20"/>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24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075"/>
    <w:rsid w:val="000006BB"/>
    <w:rsid w:val="00002849"/>
    <w:rsid w:val="0001068A"/>
    <w:rsid w:val="000138AB"/>
    <w:rsid w:val="000152B0"/>
    <w:rsid w:val="00015AA7"/>
    <w:rsid w:val="00016E89"/>
    <w:rsid w:val="00017F0D"/>
    <w:rsid w:val="00030546"/>
    <w:rsid w:val="00031B2A"/>
    <w:rsid w:val="000512B7"/>
    <w:rsid w:val="00060DEE"/>
    <w:rsid w:val="000626C6"/>
    <w:rsid w:val="0006376F"/>
    <w:rsid w:val="00063834"/>
    <w:rsid w:val="00063FA7"/>
    <w:rsid w:val="00064CAA"/>
    <w:rsid w:val="000656DD"/>
    <w:rsid w:val="000703D4"/>
    <w:rsid w:val="0007050D"/>
    <w:rsid w:val="000719A3"/>
    <w:rsid w:val="0007526A"/>
    <w:rsid w:val="00075AE4"/>
    <w:rsid w:val="000808AA"/>
    <w:rsid w:val="00080F28"/>
    <w:rsid w:val="000813D1"/>
    <w:rsid w:val="00083602"/>
    <w:rsid w:val="00094076"/>
    <w:rsid w:val="000A309F"/>
    <w:rsid w:val="000A68F7"/>
    <w:rsid w:val="000B003E"/>
    <w:rsid w:val="000B382F"/>
    <w:rsid w:val="000B569F"/>
    <w:rsid w:val="000C3837"/>
    <w:rsid w:val="000C73D3"/>
    <w:rsid w:val="000D0A36"/>
    <w:rsid w:val="000D0B03"/>
    <w:rsid w:val="000D169F"/>
    <w:rsid w:val="000D3376"/>
    <w:rsid w:val="000D401F"/>
    <w:rsid w:val="000E0265"/>
    <w:rsid w:val="000E4D7B"/>
    <w:rsid w:val="000F0B15"/>
    <w:rsid w:val="000F6BF7"/>
    <w:rsid w:val="000F6F4A"/>
    <w:rsid w:val="001010E9"/>
    <w:rsid w:val="001201F2"/>
    <w:rsid w:val="00121FAB"/>
    <w:rsid w:val="001253D4"/>
    <w:rsid w:val="001261A4"/>
    <w:rsid w:val="00134AD8"/>
    <w:rsid w:val="001422C5"/>
    <w:rsid w:val="00143DA2"/>
    <w:rsid w:val="00144696"/>
    <w:rsid w:val="001450E1"/>
    <w:rsid w:val="00154D19"/>
    <w:rsid w:val="0015522D"/>
    <w:rsid w:val="0016283C"/>
    <w:rsid w:val="00164FF9"/>
    <w:rsid w:val="00165500"/>
    <w:rsid w:val="0016711C"/>
    <w:rsid w:val="0017575B"/>
    <w:rsid w:val="00175A9C"/>
    <w:rsid w:val="00175AB7"/>
    <w:rsid w:val="001765DA"/>
    <w:rsid w:val="00176EAB"/>
    <w:rsid w:val="00182363"/>
    <w:rsid w:val="001833BE"/>
    <w:rsid w:val="0019089C"/>
    <w:rsid w:val="0019293B"/>
    <w:rsid w:val="00193AA3"/>
    <w:rsid w:val="001956BB"/>
    <w:rsid w:val="001A3661"/>
    <w:rsid w:val="001A491D"/>
    <w:rsid w:val="001A7950"/>
    <w:rsid w:val="001B3DF6"/>
    <w:rsid w:val="001B6E8D"/>
    <w:rsid w:val="001D0056"/>
    <w:rsid w:val="001D23FB"/>
    <w:rsid w:val="001D2F94"/>
    <w:rsid w:val="001D5F6E"/>
    <w:rsid w:val="001D7913"/>
    <w:rsid w:val="001D7ABF"/>
    <w:rsid w:val="001E0379"/>
    <w:rsid w:val="001E6D64"/>
    <w:rsid w:val="001E7438"/>
    <w:rsid w:val="001F00DA"/>
    <w:rsid w:val="001F08AA"/>
    <w:rsid w:val="001F1942"/>
    <w:rsid w:val="001F303F"/>
    <w:rsid w:val="001F46AF"/>
    <w:rsid w:val="001F59F0"/>
    <w:rsid w:val="001F698A"/>
    <w:rsid w:val="001F72A5"/>
    <w:rsid w:val="00200AB2"/>
    <w:rsid w:val="00201B94"/>
    <w:rsid w:val="0020202E"/>
    <w:rsid w:val="00211DBB"/>
    <w:rsid w:val="00212EC4"/>
    <w:rsid w:val="00213FF4"/>
    <w:rsid w:val="002166AF"/>
    <w:rsid w:val="00216A1C"/>
    <w:rsid w:val="0022063E"/>
    <w:rsid w:val="002243A0"/>
    <w:rsid w:val="00236BA7"/>
    <w:rsid w:val="002559E5"/>
    <w:rsid w:val="0026146A"/>
    <w:rsid w:val="002665F7"/>
    <w:rsid w:val="0026682D"/>
    <w:rsid w:val="00267DB9"/>
    <w:rsid w:val="00267DE0"/>
    <w:rsid w:val="00271403"/>
    <w:rsid w:val="0027180E"/>
    <w:rsid w:val="00271D83"/>
    <w:rsid w:val="00275BBB"/>
    <w:rsid w:val="0029133A"/>
    <w:rsid w:val="00291F22"/>
    <w:rsid w:val="00292672"/>
    <w:rsid w:val="002A3B21"/>
    <w:rsid w:val="002A5BA4"/>
    <w:rsid w:val="002B03EC"/>
    <w:rsid w:val="002B3B6F"/>
    <w:rsid w:val="002B6E17"/>
    <w:rsid w:val="002D0620"/>
    <w:rsid w:val="002D09A7"/>
    <w:rsid w:val="002D0D8A"/>
    <w:rsid w:val="002D1738"/>
    <w:rsid w:val="002D264A"/>
    <w:rsid w:val="002D274E"/>
    <w:rsid w:val="002D2FF9"/>
    <w:rsid w:val="002D42C6"/>
    <w:rsid w:val="002D47C9"/>
    <w:rsid w:val="002E337A"/>
    <w:rsid w:val="002E39F9"/>
    <w:rsid w:val="002E6691"/>
    <w:rsid w:val="002E789D"/>
    <w:rsid w:val="002F5DC0"/>
    <w:rsid w:val="002F65C5"/>
    <w:rsid w:val="00305BF7"/>
    <w:rsid w:val="00305EC6"/>
    <w:rsid w:val="0030759C"/>
    <w:rsid w:val="00307B64"/>
    <w:rsid w:val="00310E77"/>
    <w:rsid w:val="00315637"/>
    <w:rsid w:val="0031696D"/>
    <w:rsid w:val="0032257B"/>
    <w:rsid w:val="00323E48"/>
    <w:rsid w:val="00331C38"/>
    <w:rsid w:val="0034041B"/>
    <w:rsid w:val="00344EFA"/>
    <w:rsid w:val="003465FE"/>
    <w:rsid w:val="00351140"/>
    <w:rsid w:val="00351D99"/>
    <w:rsid w:val="00352B80"/>
    <w:rsid w:val="0035599D"/>
    <w:rsid w:val="003564A3"/>
    <w:rsid w:val="00356F8E"/>
    <w:rsid w:val="0036013A"/>
    <w:rsid w:val="0036223C"/>
    <w:rsid w:val="00364DC6"/>
    <w:rsid w:val="00367ADC"/>
    <w:rsid w:val="00367EBE"/>
    <w:rsid w:val="003713DD"/>
    <w:rsid w:val="00375A42"/>
    <w:rsid w:val="00376353"/>
    <w:rsid w:val="00380911"/>
    <w:rsid w:val="003812E1"/>
    <w:rsid w:val="00382BDD"/>
    <w:rsid w:val="0038319E"/>
    <w:rsid w:val="0038424A"/>
    <w:rsid w:val="00393308"/>
    <w:rsid w:val="0039486C"/>
    <w:rsid w:val="0039794D"/>
    <w:rsid w:val="003979A5"/>
    <w:rsid w:val="003B6697"/>
    <w:rsid w:val="003C074A"/>
    <w:rsid w:val="003C3CDC"/>
    <w:rsid w:val="003D5822"/>
    <w:rsid w:val="003D771F"/>
    <w:rsid w:val="003E17C9"/>
    <w:rsid w:val="003E3349"/>
    <w:rsid w:val="003F2894"/>
    <w:rsid w:val="003F309D"/>
    <w:rsid w:val="003F5357"/>
    <w:rsid w:val="003F6293"/>
    <w:rsid w:val="004041AB"/>
    <w:rsid w:val="004041CB"/>
    <w:rsid w:val="00405914"/>
    <w:rsid w:val="00405AE4"/>
    <w:rsid w:val="0041184B"/>
    <w:rsid w:val="004204BC"/>
    <w:rsid w:val="00423120"/>
    <w:rsid w:val="0042329B"/>
    <w:rsid w:val="00424D9D"/>
    <w:rsid w:val="0043332B"/>
    <w:rsid w:val="0043343B"/>
    <w:rsid w:val="004343FC"/>
    <w:rsid w:val="00436316"/>
    <w:rsid w:val="0043703F"/>
    <w:rsid w:val="00443F90"/>
    <w:rsid w:val="00445C07"/>
    <w:rsid w:val="004471C3"/>
    <w:rsid w:val="004473B2"/>
    <w:rsid w:val="0044753A"/>
    <w:rsid w:val="00451367"/>
    <w:rsid w:val="00453D14"/>
    <w:rsid w:val="0046122C"/>
    <w:rsid w:val="004621BD"/>
    <w:rsid w:val="00464326"/>
    <w:rsid w:val="0046513C"/>
    <w:rsid w:val="00465C83"/>
    <w:rsid w:val="004708C7"/>
    <w:rsid w:val="0047233B"/>
    <w:rsid w:val="00473218"/>
    <w:rsid w:val="0048115D"/>
    <w:rsid w:val="00481CB1"/>
    <w:rsid w:val="00487535"/>
    <w:rsid w:val="00487624"/>
    <w:rsid w:val="00491230"/>
    <w:rsid w:val="00493844"/>
    <w:rsid w:val="004939D7"/>
    <w:rsid w:val="0049439D"/>
    <w:rsid w:val="00494F78"/>
    <w:rsid w:val="004A0D67"/>
    <w:rsid w:val="004A1381"/>
    <w:rsid w:val="004A1719"/>
    <w:rsid w:val="004A2248"/>
    <w:rsid w:val="004A72E2"/>
    <w:rsid w:val="004B086C"/>
    <w:rsid w:val="004B0EA9"/>
    <w:rsid w:val="004B6044"/>
    <w:rsid w:val="004B7F41"/>
    <w:rsid w:val="004C170C"/>
    <w:rsid w:val="004D0627"/>
    <w:rsid w:val="004D0EDF"/>
    <w:rsid w:val="004D15C8"/>
    <w:rsid w:val="004E09C6"/>
    <w:rsid w:val="004E1E67"/>
    <w:rsid w:val="004F0A4F"/>
    <w:rsid w:val="004F3E8B"/>
    <w:rsid w:val="004F4882"/>
    <w:rsid w:val="004F4D4A"/>
    <w:rsid w:val="004F548E"/>
    <w:rsid w:val="004F590F"/>
    <w:rsid w:val="00500D95"/>
    <w:rsid w:val="0051225B"/>
    <w:rsid w:val="005165BA"/>
    <w:rsid w:val="005205D1"/>
    <w:rsid w:val="00521CCC"/>
    <w:rsid w:val="00522617"/>
    <w:rsid w:val="00525D4F"/>
    <w:rsid w:val="00527992"/>
    <w:rsid w:val="00530C04"/>
    <w:rsid w:val="00530F3C"/>
    <w:rsid w:val="00533958"/>
    <w:rsid w:val="00534616"/>
    <w:rsid w:val="0053766B"/>
    <w:rsid w:val="005378E0"/>
    <w:rsid w:val="005401AF"/>
    <w:rsid w:val="0054108C"/>
    <w:rsid w:val="00541211"/>
    <w:rsid w:val="00541B74"/>
    <w:rsid w:val="00542BA4"/>
    <w:rsid w:val="005452CA"/>
    <w:rsid w:val="005478C9"/>
    <w:rsid w:val="00547BA1"/>
    <w:rsid w:val="00556D18"/>
    <w:rsid w:val="00560E8F"/>
    <w:rsid w:val="005610C7"/>
    <w:rsid w:val="00561246"/>
    <w:rsid w:val="0056196F"/>
    <w:rsid w:val="00562241"/>
    <w:rsid w:val="00562367"/>
    <w:rsid w:val="005677E0"/>
    <w:rsid w:val="00570255"/>
    <w:rsid w:val="00570C10"/>
    <w:rsid w:val="00572088"/>
    <w:rsid w:val="00572558"/>
    <w:rsid w:val="005756CF"/>
    <w:rsid w:val="005818BA"/>
    <w:rsid w:val="005823E6"/>
    <w:rsid w:val="00583A90"/>
    <w:rsid w:val="0058763C"/>
    <w:rsid w:val="0059170E"/>
    <w:rsid w:val="0059286A"/>
    <w:rsid w:val="00592A69"/>
    <w:rsid w:val="005944CA"/>
    <w:rsid w:val="005948A4"/>
    <w:rsid w:val="00596C2D"/>
    <w:rsid w:val="00597B47"/>
    <w:rsid w:val="00597D6E"/>
    <w:rsid w:val="005A07AC"/>
    <w:rsid w:val="005A0BBB"/>
    <w:rsid w:val="005A3CEF"/>
    <w:rsid w:val="005A689B"/>
    <w:rsid w:val="005B08C3"/>
    <w:rsid w:val="005C13EB"/>
    <w:rsid w:val="005C2985"/>
    <w:rsid w:val="005C470B"/>
    <w:rsid w:val="005D12A7"/>
    <w:rsid w:val="005D1870"/>
    <w:rsid w:val="005D1F81"/>
    <w:rsid w:val="005D27CB"/>
    <w:rsid w:val="005D575A"/>
    <w:rsid w:val="005D6624"/>
    <w:rsid w:val="005E0FC8"/>
    <w:rsid w:val="005E2E8C"/>
    <w:rsid w:val="005F517A"/>
    <w:rsid w:val="005F5559"/>
    <w:rsid w:val="005F5721"/>
    <w:rsid w:val="00601EB1"/>
    <w:rsid w:val="0060242F"/>
    <w:rsid w:val="00603C59"/>
    <w:rsid w:val="00603E99"/>
    <w:rsid w:val="00604FA9"/>
    <w:rsid w:val="00606BC0"/>
    <w:rsid w:val="00606D1E"/>
    <w:rsid w:val="00606EE8"/>
    <w:rsid w:val="00615912"/>
    <w:rsid w:val="00623D9A"/>
    <w:rsid w:val="0062425F"/>
    <w:rsid w:val="0062742A"/>
    <w:rsid w:val="00631262"/>
    <w:rsid w:val="0063201A"/>
    <w:rsid w:val="0063463A"/>
    <w:rsid w:val="00635A29"/>
    <w:rsid w:val="0064316C"/>
    <w:rsid w:val="00643F41"/>
    <w:rsid w:val="006529F1"/>
    <w:rsid w:val="00660D82"/>
    <w:rsid w:val="00662374"/>
    <w:rsid w:val="00662A65"/>
    <w:rsid w:val="00664A30"/>
    <w:rsid w:val="00667173"/>
    <w:rsid w:val="00667605"/>
    <w:rsid w:val="006714C0"/>
    <w:rsid w:val="006727EB"/>
    <w:rsid w:val="00674910"/>
    <w:rsid w:val="00674A34"/>
    <w:rsid w:val="0067614B"/>
    <w:rsid w:val="006763A8"/>
    <w:rsid w:val="00676CBD"/>
    <w:rsid w:val="006822EA"/>
    <w:rsid w:val="006840F2"/>
    <w:rsid w:val="006879E0"/>
    <w:rsid w:val="00693A89"/>
    <w:rsid w:val="0069457E"/>
    <w:rsid w:val="006A2A30"/>
    <w:rsid w:val="006A5219"/>
    <w:rsid w:val="006B447F"/>
    <w:rsid w:val="006B479F"/>
    <w:rsid w:val="006C1D4F"/>
    <w:rsid w:val="006C507C"/>
    <w:rsid w:val="006C64F2"/>
    <w:rsid w:val="006C77A4"/>
    <w:rsid w:val="006D011F"/>
    <w:rsid w:val="006E06DC"/>
    <w:rsid w:val="006E4921"/>
    <w:rsid w:val="006E61A9"/>
    <w:rsid w:val="006E6A7F"/>
    <w:rsid w:val="006F0AF1"/>
    <w:rsid w:val="006F1C81"/>
    <w:rsid w:val="006F3498"/>
    <w:rsid w:val="0070026D"/>
    <w:rsid w:val="00700665"/>
    <w:rsid w:val="00702075"/>
    <w:rsid w:val="00702326"/>
    <w:rsid w:val="00705E75"/>
    <w:rsid w:val="00706A93"/>
    <w:rsid w:val="00707737"/>
    <w:rsid w:val="00712708"/>
    <w:rsid w:val="00717620"/>
    <w:rsid w:val="00717A77"/>
    <w:rsid w:val="00720F0E"/>
    <w:rsid w:val="0072253F"/>
    <w:rsid w:val="00722CAF"/>
    <w:rsid w:val="007307F5"/>
    <w:rsid w:val="00730E2F"/>
    <w:rsid w:val="0073504D"/>
    <w:rsid w:val="00744537"/>
    <w:rsid w:val="0075159E"/>
    <w:rsid w:val="00753179"/>
    <w:rsid w:val="00754625"/>
    <w:rsid w:val="00756C50"/>
    <w:rsid w:val="00757218"/>
    <w:rsid w:val="00761ED9"/>
    <w:rsid w:val="00765997"/>
    <w:rsid w:val="007673C0"/>
    <w:rsid w:val="0077171B"/>
    <w:rsid w:val="00783B21"/>
    <w:rsid w:val="00785EF8"/>
    <w:rsid w:val="00794678"/>
    <w:rsid w:val="00794D73"/>
    <w:rsid w:val="007A0A09"/>
    <w:rsid w:val="007A22A3"/>
    <w:rsid w:val="007A3615"/>
    <w:rsid w:val="007A5C88"/>
    <w:rsid w:val="007A6C62"/>
    <w:rsid w:val="007A6DC5"/>
    <w:rsid w:val="007B1D9F"/>
    <w:rsid w:val="007B2FF3"/>
    <w:rsid w:val="007B724A"/>
    <w:rsid w:val="007C08A5"/>
    <w:rsid w:val="007C1D0C"/>
    <w:rsid w:val="007C2A58"/>
    <w:rsid w:val="007C2EC6"/>
    <w:rsid w:val="007D60D2"/>
    <w:rsid w:val="007D6235"/>
    <w:rsid w:val="007D784A"/>
    <w:rsid w:val="007E0C39"/>
    <w:rsid w:val="007E36B0"/>
    <w:rsid w:val="007E6901"/>
    <w:rsid w:val="007F2CED"/>
    <w:rsid w:val="007F589F"/>
    <w:rsid w:val="007F5B50"/>
    <w:rsid w:val="00805DAB"/>
    <w:rsid w:val="00806C40"/>
    <w:rsid w:val="00811070"/>
    <w:rsid w:val="008132C9"/>
    <w:rsid w:val="00814048"/>
    <w:rsid w:val="008156CC"/>
    <w:rsid w:val="0081605E"/>
    <w:rsid w:val="00822DBF"/>
    <w:rsid w:val="00827A94"/>
    <w:rsid w:val="0083419F"/>
    <w:rsid w:val="00836E2C"/>
    <w:rsid w:val="00837D69"/>
    <w:rsid w:val="00842824"/>
    <w:rsid w:val="00842955"/>
    <w:rsid w:val="00843FBE"/>
    <w:rsid w:val="00856589"/>
    <w:rsid w:val="00862926"/>
    <w:rsid w:val="00862F20"/>
    <w:rsid w:val="0086758B"/>
    <w:rsid w:val="00877A7D"/>
    <w:rsid w:val="00877ADF"/>
    <w:rsid w:val="00877FB3"/>
    <w:rsid w:val="00880B28"/>
    <w:rsid w:val="0088164E"/>
    <w:rsid w:val="008847E0"/>
    <w:rsid w:val="00886954"/>
    <w:rsid w:val="00887731"/>
    <w:rsid w:val="00887A29"/>
    <w:rsid w:val="00887C2D"/>
    <w:rsid w:val="008924A9"/>
    <w:rsid w:val="00892CE0"/>
    <w:rsid w:val="00894CB5"/>
    <w:rsid w:val="0089520D"/>
    <w:rsid w:val="008A0840"/>
    <w:rsid w:val="008A15C5"/>
    <w:rsid w:val="008A15F2"/>
    <w:rsid w:val="008B06B0"/>
    <w:rsid w:val="008B1055"/>
    <w:rsid w:val="008B12CE"/>
    <w:rsid w:val="008C34EE"/>
    <w:rsid w:val="008C45FD"/>
    <w:rsid w:val="008D0C02"/>
    <w:rsid w:val="008D2DA5"/>
    <w:rsid w:val="008D3EF8"/>
    <w:rsid w:val="008D41AD"/>
    <w:rsid w:val="008D638D"/>
    <w:rsid w:val="008D6DB2"/>
    <w:rsid w:val="008E0B50"/>
    <w:rsid w:val="008E43EC"/>
    <w:rsid w:val="008E50F4"/>
    <w:rsid w:val="008E6025"/>
    <w:rsid w:val="008E637D"/>
    <w:rsid w:val="008F1C1E"/>
    <w:rsid w:val="008F228F"/>
    <w:rsid w:val="008F28DE"/>
    <w:rsid w:val="008F656C"/>
    <w:rsid w:val="008F7758"/>
    <w:rsid w:val="009029E8"/>
    <w:rsid w:val="0090417C"/>
    <w:rsid w:val="0090579F"/>
    <w:rsid w:val="00911710"/>
    <w:rsid w:val="00913A91"/>
    <w:rsid w:val="0091508F"/>
    <w:rsid w:val="009162C7"/>
    <w:rsid w:val="00920656"/>
    <w:rsid w:val="00925C83"/>
    <w:rsid w:val="00926751"/>
    <w:rsid w:val="00927555"/>
    <w:rsid w:val="00931DFB"/>
    <w:rsid w:val="009335D6"/>
    <w:rsid w:val="009408BE"/>
    <w:rsid w:val="00950458"/>
    <w:rsid w:val="00950D0A"/>
    <w:rsid w:val="00953761"/>
    <w:rsid w:val="009579ED"/>
    <w:rsid w:val="00957CA6"/>
    <w:rsid w:val="00960FA2"/>
    <w:rsid w:val="00963819"/>
    <w:rsid w:val="00965489"/>
    <w:rsid w:val="009669C9"/>
    <w:rsid w:val="00971CEF"/>
    <w:rsid w:val="009720BB"/>
    <w:rsid w:val="00972A78"/>
    <w:rsid w:val="00973525"/>
    <w:rsid w:val="00974E30"/>
    <w:rsid w:val="00974E3E"/>
    <w:rsid w:val="00976F2A"/>
    <w:rsid w:val="009804D5"/>
    <w:rsid w:val="00981A4B"/>
    <w:rsid w:val="009839F4"/>
    <w:rsid w:val="00987732"/>
    <w:rsid w:val="00992A06"/>
    <w:rsid w:val="00993410"/>
    <w:rsid w:val="009938E7"/>
    <w:rsid w:val="009A42B0"/>
    <w:rsid w:val="009A67B8"/>
    <w:rsid w:val="009A7950"/>
    <w:rsid w:val="009B0E2D"/>
    <w:rsid w:val="009B4259"/>
    <w:rsid w:val="009B7147"/>
    <w:rsid w:val="009C44CE"/>
    <w:rsid w:val="009C4A27"/>
    <w:rsid w:val="009C560E"/>
    <w:rsid w:val="009D7886"/>
    <w:rsid w:val="009E0E76"/>
    <w:rsid w:val="009E442D"/>
    <w:rsid w:val="009E748E"/>
    <w:rsid w:val="009F3C45"/>
    <w:rsid w:val="009F3E3A"/>
    <w:rsid w:val="009F7F36"/>
    <w:rsid w:val="00A0404E"/>
    <w:rsid w:val="00A06227"/>
    <w:rsid w:val="00A171F6"/>
    <w:rsid w:val="00A17C58"/>
    <w:rsid w:val="00A27E0E"/>
    <w:rsid w:val="00A30394"/>
    <w:rsid w:val="00A41314"/>
    <w:rsid w:val="00A463C8"/>
    <w:rsid w:val="00A46FC2"/>
    <w:rsid w:val="00A51B5C"/>
    <w:rsid w:val="00A641EC"/>
    <w:rsid w:val="00A703AD"/>
    <w:rsid w:val="00A71D7F"/>
    <w:rsid w:val="00A77CD5"/>
    <w:rsid w:val="00A82935"/>
    <w:rsid w:val="00A82CC7"/>
    <w:rsid w:val="00A836E1"/>
    <w:rsid w:val="00A840CF"/>
    <w:rsid w:val="00A84E98"/>
    <w:rsid w:val="00A86835"/>
    <w:rsid w:val="00A921CB"/>
    <w:rsid w:val="00AA00E4"/>
    <w:rsid w:val="00AA0B8A"/>
    <w:rsid w:val="00AA301F"/>
    <w:rsid w:val="00AA3E72"/>
    <w:rsid w:val="00AB1F84"/>
    <w:rsid w:val="00AB4E65"/>
    <w:rsid w:val="00AB55EB"/>
    <w:rsid w:val="00AB6CEC"/>
    <w:rsid w:val="00AB735D"/>
    <w:rsid w:val="00AD10F1"/>
    <w:rsid w:val="00AD1217"/>
    <w:rsid w:val="00AD2EAF"/>
    <w:rsid w:val="00AD6D25"/>
    <w:rsid w:val="00AE1347"/>
    <w:rsid w:val="00AE229D"/>
    <w:rsid w:val="00AE2D20"/>
    <w:rsid w:val="00AE4F4A"/>
    <w:rsid w:val="00AF0405"/>
    <w:rsid w:val="00AF0919"/>
    <w:rsid w:val="00AF6F2B"/>
    <w:rsid w:val="00B017F5"/>
    <w:rsid w:val="00B05886"/>
    <w:rsid w:val="00B06266"/>
    <w:rsid w:val="00B10E1F"/>
    <w:rsid w:val="00B115EF"/>
    <w:rsid w:val="00B136BE"/>
    <w:rsid w:val="00B15BAD"/>
    <w:rsid w:val="00B22314"/>
    <w:rsid w:val="00B23075"/>
    <w:rsid w:val="00B24A3D"/>
    <w:rsid w:val="00B24B0F"/>
    <w:rsid w:val="00B2536C"/>
    <w:rsid w:val="00B26127"/>
    <w:rsid w:val="00B32733"/>
    <w:rsid w:val="00B40802"/>
    <w:rsid w:val="00B44864"/>
    <w:rsid w:val="00B4497A"/>
    <w:rsid w:val="00B44DB8"/>
    <w:rsid w:val="00B46B98"/>
    <w:rsid w:val="00B5426D"/>
    <w:rsid w:val="00B55885"/>
    <w:rsid w:val="00B60820"/>
    <w:rsid w:val="00B621B0"/>
    <w:rsid w:val="00B63F09"/>
    <w:rsid w:val="00B669BE"/>
    <w:rsid w:val="00B709D2"/>
    <w:rsid w:val="00B70ECE"/>
    <w:rsid w:val="00B77C7C"/>
    <w:rsid w:val="00B82553"/>
    <w:rsid w:val="00B83909"/>
    <w:rsid w:val="00B84C04"/>
    <w:rsid w:val="00B907AF"/>
    <w:rsid w:val="00B9655A"/>
    <w:rsid w:val="00BA0F67"/>
    <w:rsid w:val="00BA65A8"/>
    <w:rsid w:val="00BB0B05"/>
    <w:rsid w:val="00BB21F0"/>
    <w:rsid w:val="00BB5633"/>
    <w:rsid w:val="00BB5A43"/>
    <w:rsid w:val="00BB7269"/>
    <w:rsid w:val="00BB798D"/>
    <w:rsid w:val="00BC4DDF"/>
    <w:rsid w:val="00BC6EF9"/>
    <w:rsid w:val="00BD29C7"/>
    <w:rsid w:val="00BD3D79"/>
    <w:rsid w:val="00BD767E"/>
    <w:rsid w:val="00BD77AC"/>
    <w:rsid w:val="00BD7DDF"/>
    <w:rsid w:val="00BE2F6A"/>
    <w:rsid w:val="00BE46E5"/>
    <w:rsid w:val="00BE726B"/>
    <w:rsid w:val="00BF32D2"/>
    <w:rsid w:val="00BF6896"/>
    <w:rsid w:val="00BF72BC"/>
    <w:rsid w:val="00C0170C"/>
    <w:rsid w:val="00C01B29"/>
    <w:rsid w:val="00C0411A"/>
    <w:rsid w:val="00C10952"/>
    <w:rsid w:val="00C127E3"/>
    <w:rsid w:val="00C12F84"/>
    <w:rsid w:val="00C13742"/>
    <w:rsid w:val="00C14F56"/>
    <w:rsid w:val="00C15EE5"/>
    <w:rsid w:val="00C2125E"/>
    <w:rsid w:val="00C22854"/>
    <w:rsid w:val="00C231C8"/>
    <w:rsid w:val="00C26167"/>
    <w:rsid w:val="00C357DF"/>
    <w:rsid w:val="00C35CE6"/>
    <w:rsid w:val="00C36E2A"/>
    <w:rsid w:val="00C40150"/>
    <w:rsid w:val="00C4126F"/>
    <w:rsid w:val="00C41FC4"/>
    <w:rsid w:val="00C44BB0"/>
    <w:rsid w:val="00C45675"/>
    <w:rsid w:val="00C52B76"/>
    <w:rsid w:val="00C53F99"/>
    <w:rsid w:val="00C541FC"/>
    <w:rsid w:val="00C55CF5"/>
    <w:rsid w:val="00C56C13"/>
    <w:rsid w:val="00C62B01"/>
    <w:rsid w:val="00C674E0"/>
    <w:rsid w:val="00C73838"/>
    <w:rsid w:val="00C73CF9"/>
    <w:rsid w:val="00C753E6"/>
    <w:rsid w:val="00C7679E"/>
    <w:rsid w:val="00C7683F"/>
    <w:rsid w:val="00C77781"/>
    <w:rsid w:val="00C802C7"/>
    <w:rsid w:val="00C81419"/>
    <w:rsid w:val="00C81743"/>
    <w:rsid w:val="00C84461"/>
    <w:rsid w:val="00C85875"/>
    <w:rsid w:val="00C86A96"/>
    <w:rsid w:val="00C9054E"/>
    <w:rsid w:val="00CA17AB"/>
    <w:rsid w:val="00CA3130"/>
    <w:rsid w:val="00CA4E1D"/>
    <w:rsid w:val="00CB3364"/>
    <w:rsid w:val="00CB670F"/>
    <w:rsid w:val="00CC076F"/>
    <w:rsid w:val="00CC5DAE"/>
    <w:rsid w:val="00CD5A2A"/>
    <w:rsid w:val="00CD5E61"/>
    <w:rsid w:val="00CD7D0E"/>
    <w:rsid w:val="00CE1C07"/>
    <w:rsid w:val="00CF0D21"/>
    <w:rsid w:val="00CF1EDC"/>
    <w:rsid w:val="00CF4A84"/>
    <w:rsid w:val="00CF4F82"/>
    <w:rsid w:val="00CF736E"/>
    <w:rsid w:val="00D00A40"/>
    <w:rsid w:val="00D02D28"/>
    <w:rsid w:val="00D05513"/>
    <w:rsid w:val="00D05973"/>
    <w:rsid w:val="00D11D86"/>
    <w:rsid w:val="00D20BD7"/>
    <w:rsid w:val="00D210CF"/>
    <w:rsid w:val="00D219BE"/>
    <w:rsid w:val="00D238E3"/>
    <w:rsid w:val="00D23D8D"/>
    <w:rsid w:val="00D3151D"/>
    <w:rsid w:val="00D31DC3"/>
    <w:rsid w:val="00D3294F"/>
    <w:rsid w:val="00D34D12"/>
    <w:rsid w:val="00D34DB5"/>
    <w:rsid w:val="00D372E3"/>
    <w:rsid w:val="00D37A83"/>
    <w:rsid w:val="00D402F1"/>
    <w:rsid w:val="00D403F1"/>
    <w:rsid w:val="00D4145D"/>
    <w:rsid w:val="00D43290"/>
    <w:rsid w:val="00D45424"/>
    <w:rsid w:val="00D51AA1"/>
    <w:rsid w:val="00D52486"/>
    <w:rsid w:val="00D52730"/>
    <w:rsid w:val="00D5485B"/>
    <w:rsid w:val="00D55BBB"/>
    <w:rsid w:val="00D561FB"/>
    <w:rsid w:val="00D60235"/>
    <w:rsid w:val="00D6333D"/>
    <w:rsid w:val="00D72C98"/>
    <w:rsid w:val="00D73E9F"/>
    <w:rsid w:val="00D748B7"/>
    <w:rsid w:val="00D74FDC"/>
    <w:rsid w:val="00D769B8"/>
    <w:rsid w:val="00D76B4D"/>
    <w:rsid w:val="00D76ED3"/>
    <w:rsid w:val="00D773AD"/>
    <w:rsid w:val="00D820D8"/>
    <w:rsid w:val="00D84A8D"/>
    <w:rsid w:val="00D85D33"/>
    <w:rsid w:val="00D87D23"/>
    <w:rsid w:val="00D9018D"/>
    <w:rsid w:val="00D94106"/>
    <w:rsid w:val="00D96C43"/>
    <w:rsid w:val="00D973A2"/>
    <w:rsid w:val="00DA241B"/>
    <w:rsid w:val="00DA3D5C"/>
    <w:rsid w:val="00DA578A"/>
    <w:rsid w:val="00DA7001"/>
    <w:rsid w:val="00DB0078"/>
    <w:rsid w:val="00DB4630"/>
    <w:rsid w:val="00DB6135"/>
    <w:rsid w:val="00DC3B6B"/>
    <w:rsid w:val="00DC49F3"/>
    <w:rsid w:val="00DC7DBB"/>
    <w:rsid w:val="00DD049C"/>
    <w:rsid w:val="00DD6EB8"/>
    <w:rsid w:val="00DD7A67"/>
    <w:rsid w:val="00DD7BF7"/>
    <w:rsid w:val="00DE0E98"/>
    <w:rsid w:val="00DE38DB"/>
    <w:rsid w:val="00DE6126"/>
    <w:rsid w:val="00DE67CD"/>
    <w:rsid w:val="00DE69E1"/>
    <w:rsid w:val="00DF58AC"/>
    <w:rsid w:val="00DF64F7"/>
    <w:rsid w:val="00E01170"/>
    <w:rsid w:val="00E042C4"/>
    <w:rsid w:val="00E10259"/>
    <w:rsid w:val="00E14451"/>
    <w:rsid w:val="00E1543F"/>
    <w:rsid w:val="00E219B5"/>
    <w:rsid w:val="00E24EBE"/>
    <w:rsid w:val="00E314BE"/>
    <w:rsid w:val="00E315DD"/>
    <w:rsid w:val="00E35072"/>
    <w:rsid w:val="00E418C4"/>
    <w:rsid w:val="00E425CD"/>
    <w:rsid w:val="00E43ED0"/>
    <w:rsid w:val="00E44F47"/>
    <w:rsid w:val="00E45864"/>
    <w:rsid w:val="00E523C3"/>
    <w:rsid w:val="00E52FBE"/>
    <w:rsid w:val="00E55015"/>
    <w:rsid w:val="00E57968"/>
    <w:rsid w:val="00E60434"/>
    <w:rsid w:val="00E63915"/>
    <w:rsid w:val="00E65FB7"/>
    <w:rsid w:val="00E66ECF"/>
    <w:rsid w:val="00E674CF"/>
    <w:rsid w:val="00E71107"/>
    <w:rsid w:val="00E73518"/>
    <w:rsid w:val="00E742BD"/>
    <w:rsid w:val="00E7607E"/>
    <w:rsid w:val="00E76722"/>
    <w:rsid w:val="00E7771E"/>
    <w:rsid w:val="00E80452"/>
    <w:rsid w:val="00E80D83"/>
    <w:rsid w:val="00E815E8"/>
    <w:rsid w:val="00E875FA"/>
    <w:rsid w:val="00E94A08"/>
    <w:rsid w:val="00E95D95"/>
    <w:rsid w:val="00E96BE8"/>
    <w:rsid w:val="00EB351B"/>
    <w:rsid w:val="00EB3570"/>
    <w:rsid w:val="00EB5622"/>
    <w:rsid w:val="00EB6888"/>
    <w:rsid w:val="00EB69CA"/>
    <w:rsid w:val="00EB7A77"/>
    <w:rsid w:val="00EC48F8"/>
    <w:rsid w:val="00EC75F1"/>
    <w:rsid w:val="00ED183A"/>
    <w:rsid w:val="00ED623B"/>
    <w:rsid w:val="00ED6C47"/>
    <w:rsid w:val="00EE2B84"/>
    <w:rsid w:val="00EE3559"/>
    <w:rsid w:val="00EE4070"/>
    <w:rsid w:val="00EE4348"/>
    <w:rsid w:val="00EE77CA"/>
    <w:rsid w:val="00EF2EA2"/>
    <w:rsid w:val="00EF7F65"/>
    <w:rsid w:val="00F02E2F"/>
    <w:rsid w:val="00F03635"/>
    <w:rsid w:val="00F060E9"/>
    <w:rsid w:val="00F07BC2"/>
    <w:rsid w:val="00F112FE"/>
    <w:rsid w:val="00F15DF3"/>
    <w:rsid w:val="00F22F82"/>
    <w:rsid w:val="00F251B1"/>
    <w:rsid w:val="00F30CC5"/>
    <w:rsid w:val="00F31E0C"/>
    <w:rsid w:val="00F324E2"/>
    <w:rsid w:val="00F34282"/>
    <w:rsid w:val="00F351B4"/>
    <w:rsid w:val="00F35E9F"/>
    <w:rsid w:val="00F41B9C"/>
    <w:rsid w:val="00F50501"/>
    <w:rsid w:val="00F533B8"/>
    <w:rsid w:val="00F574F8"/>
    <w:rsid w:val="00F6108D"/>
    <w:rsid w:val="00F62021"/>
    <w:rsid w:val="00F62FB3"/>
    <w:rsid w:val="00F641EE"/>
    <w:rsid w:val="00F644E8"/>
    <w:rsid w:val="00F66E5F"/>
    <w:rsid w:val="00F7069A"/>
    <w:rsid w:val="00F77E6F"/>
    <w:rsid w:val="00F83889"/>
    <w:rsid w:val="00F85223"/>
    <w:rsid w:val="00F93B55"/>
    <w:rsid w:val="00F97126"/>
    <w:rsid w:val="00F97C59"/>
    <w:rsid w:val="00F97FE2"/>
    <w:rsid w:val="00FA4C2A"/>
    <w:rsid w:val="00FA5198"/>
    <w:rsid w:val="00FA6481"/>
    <w:rsid w:val="00FB0EED"/>
    <w:rsid w:val="00FB23CB"/>
    <w:rsid w:val="00FB3DAC"/>
    <w:rsid w:val="00FB402B"/>
    <w:rsid w:val="00FB47A8"/>
    <w:rsid w:val="00FC3AD0"/>
    <w:rsid w:val="00FC4325"/>
    <w:rsid w:val="00FC4467"/>
    <w:rsid w:val="00FC6CF0"/>
    <w:rsid w:val="00FD3005"/>
    <w:rsid w:val="00FD33C1"/>
    <w:rsid w:val="00FD3467"/>
    <w:rsid w:val="00FE0FB8"/>
    <w:rsid w:val="00FE1127"/>
    <w:rsid w:val="00FE2335"/>
    <w:rsid w:val="00FE7103"/>
    <w:rsid w:val="00FF03C9"/>
    <w:rsid w:val="00FF13FE"/>
    <w:rsid w:val="00FF2DD8"/>
    <w:rsid w:val="00FF3460"/>
    <w:rsid w:val="00FF4512"/>
    <w:rsid w:val="00FF46FD"/>
    <w:rsid w:val="00FF47A1"/>
    <w:rsid w:val="00FF48D2"/>
    <w:rsid w:val="00FF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69350"/>
  <w15:chartTrackingRefBased/>
  <w15:docId w15:val="{11426DAE-328F-406D-8D92-FABEA616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pPr>
        <w:spacing w:before="120" w:after="120" w:line="360" w:lineRule="auto"/>
        <w:ind w:left="425"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9A7"/>
    <w:pPr>
      <w:spacing w:beforeLines="50" w:before="50" w:afterLines="50" w:after="50"/>
      <w:ind w:left="0" w:firstLineChars="200" w:firstLine="200"/>
      <w:jc w:val="left"/>
    </w:pPr>
    <w:rPr>
      <w:rFonts w:ascii="黑体" w:eastAsia="宋体" w:hAnsi="黑体"/>
      <w:sz w:val="24"/>
      <w:szCs w:val="32"/>
    </w:rPr>
  </w:style>
  <w:style w:type="paragraph" w:styleId="1">
    <w:name w:val="heading 1"/>
    <w:aliases w:val="投标题1,方案标题1"/>
    <w:basedOn w:val="a"/>
    <w:next w:val="a"/>
    <w:link w:val="10"/>
    <w:uiPriority w:val="9"/>
    <w:qFormat/>
    <w:rsid w:val="00AB735D"/>
    <w:pPr>
      <w:keepNext/>
      <w:keepLines/>
      <w:pageBreakBefore/>
      <w:numPr>
        <w:numId w:val="1"/>
      </w:numPr>
      <w:spacing w:beforeLines="0" w:before="120" w:afterLines="0" w:after="120"/>
      <w:ind w:firstLineChars="0"/>
      <w:jc w:val="center"/>
      <w:outlineLvl w:val="0"/>
    </w:pPr>
    <w:rPr>
      <w:b/>
      <w:bCs/>
      <w:kern w:val="44"/>
      <w:sz w:val="44"/>
      <w:szCs w:val="44"/>
    </w:rPr>
  </w:style>
  <w:style w:type="paragraph" w:styleId="21">
    <w:name w:val="heading 2"/>
    <w:basedOn w:val="a"/>
    <w:next w:val="a"/>
    <w:link w:val="22"/>
    <w:uiPriority w:val="9"/>
    <w:unhideWhenUsed/>
    <w:qFormat/>
    <w:rsid w:val="000656DD"/>
    <w:pPr>
      <w:keepNext/>
      <w:keepLines/>
      <w:spacing w:beforeLines="0" w:before="120" w:afterLines="0" w:after="120"/>
      <w:ind w:firstLineChars="0" w:firstLine="0"/>
      <w:outlineLvl w:val="1"/>
    </w:pPr>
    <w:rPr>
      <w:rFonts w:asciiTheme="majorHAnsi" w:hAnsiTheme="majorHAnsi" w:cstheme="majorBidi"/>
      <w:b/>
      <w:bCs/>
      <w:sz w:val="36"/>
    </w:rPr>
  </w:style>
  <w:style w:type="paragraph" w:styleId="30">
    <w:name w:val="heading 3"/>
    <w:basedOn w:val="a"/>
    <w:next w:val="a"/>
    <w:link w:val="31"/>
    <w:uiPriority w:val="9"/>
    <w:unhideWhenUsed/>
    <w:qFormat/>
    <w:rsid w:val="000656DD"/>
    <w:pPr>
      <w:keepNext/>
      <w:keepLines/>
      <w:spacing w:beforeLines="0" w:before="120" w:afterLines="0" w:after="120"/>
      <w:ind w:firstLineChars="0" w:firstLine="0"/>
      <w:outlineLvl w:val="2"/>
    </w:pPr>
    <w:rPr>
      <w:b/>
      <w:bCs/>
      <w:sz w:val="32"/>
    </w:rPr>
  </w:style>
  <w:style w:type="paragraph" w:styleId="40">
    <w:name w:val="heading 4"/>
    <w:basedOn w:val="a"/>
    <w:next w:val="a"/>
    <w:link w:val="41"/>
    <w:uiPriority w:val="9"/>
    <w:unhideWhenUsed/>
    <w:qFormat/>
    <w:rsid w:val="000656DD"/>
    <w:pPr>
      <w:keepNext/>
      <w:keepLines/>
      <w:spacing w:beforeLines="0" w:before="120" w:afterLines="0" w:after="120"/>
      <w:ind w:firstLineChars="0" w:firstLine="0"/>
      <w:outlineLvl w:val="3"/>
    </w:pPr>
    <w:rPr>
      <w:rFonts w:asciiTheme="majorHAnsi" w:hAnsiTheme="majorHAnsi" w:cstheme="majorBidi"/>
      <w:b/>
      <w:bCs/>
      <w:sz w:val="28"/>
      <w:szCs w:val="28"/>
    </w:rPr>
  </w:style>
  <w:style w:type="paragraph" w:styleId="50">
    <w:name w:val="heading 5"/>
    <w:basedOn w:val="a"/>
    <w:next w:val="a"/>
    <w:link w:val="51"/>
    <w:uiPriority w:val="9"/>
    <w:unhideWhenUsed/>
    <w:qFormat/>
    <w:rsid w:val="000656DD"/>
    <w:pPr>
      <w:keepNext/>
      <w:keepLines/>
      <w:spacing w:beforeLines="0" w:before="120" w:afterLines="0" w:after="120"/>
      <w:ind w:firstLineChars="0" w:firstLine="0"/>
      <w:outlineLvl w:val="4"/>
    </w:pPr>
    <w:rPr>
      <w:b/>
      <w:bCs/>
      <w:szCs w:val="28"/>
    </w:rPr>
  </w:style>
  <w:style w:type="paragraph" w:styleId="60">
    <w:name w:val="heading 6"/>
    <w:basedOn w:val="a"/>
    <w:next w:val="a"/>
    <w:link w:val="61"/>
    <w:uiPriority w:val="9"/>
    <w:unhideWhenUsed/>
    <w:qFormat/>
    <w:rsid w:val="000656DD"/>
    <w:pPr>
      <w:keepNext/>
      <w:keepLines/>
      <w:spacing w:beforeLines="0" w:before="120" w:afterLines="0" w:after="120"/>
      <w:ind w:firstLineChars="0" w:firstLine="0"/>
      <w:outlineLvl w:val="5"/>
    </w:pPr>
    <w:rPr>
      <w:rFonts w:asciiTheme="majorHAnsi" w:hAnsiTheme="majorHAnsi" w:cstheme="majorBidi"/>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投标题1 字符,方案标题1 字符"/>
    <w:basedOn w:val="a0"/>
    <w:link w:val="1"/>
    <w:uiPriority w:val="9"/>
    <w:rsid w:val="00AB735D"/>
    <w:rPr>
      <w:rFonts w:ascii="黑体" w:eastAsia="宋体" w:hAnsi="黑体"/>
      <w:b/>
      <w:bCs/>
      <w:kern w:val="44"/>
      <w:sz w:val="44"/>
      <w:szCs w:val="44"/>
    </w:rPr>
  </w:style>
  <w:style w:type="character" w:customStyle="1" w:styleId="22">
    <w:name w:val="标题 2 字符"/>
    <w:basedOn w:val="a0"/>
    <w:link w:val="21"/>
    <w:uiPriority w:val="9"/>
    <w:rsid w:val="000656DD"/>
    <w:rPr>
      <w:rFonts w:asciiTheme="majorHAnsi" w:eastAsia="宋体" w:hAnsiTheme="majorHAnsi" w:cstheme="majorBidi"/>
      <w:b/>
      <w:bCs/>
      <w:sz w:val="36"/>
      <w:szCs w:val="32"/>
    </w:rPr>
  </w:style>
  <w:style w:type="character" w:customStyle="1" w:styleId="31">
    <w:name w:val="标题 3 字符"/>
    <w:basedOn w:val="a0"/>
    <w:link w:val="30"/>
    <w:uiPriority w:val="9"/>
    <w:rsid w:val="000656DD"/>
    <w:rPr>
      <w:rFonts w:ascii="黑体" w:eastAsia="宋体" w:hAnsi="黑体"/>
      <w:b/>
      <w:bCs/>
      <w:sz w:val="32"/>
      <w:szCs w:val="32"/>
    </w:rPr>
  </w:style>
  <w:style w:type="character" w:customStyle="1" w:styleId="41">
    <w:name w:val="标题 4 字符"/>
    <w:basedOn w:val="a0"/>
    <w:link w:val="40"/>
    <w:uiPriority w:val="9"/>
    <w:rsid w:val="000656DD"/>
    <w:rPr>
      <w:rFonts w:asciiTheme="majorHAnsi" w:eastAsia="宋体" w:hAnsiTheme="majorHAnsi" w:cstheme="majorBidi"/>
      <w:b/>
      <w:bCs/>
      <w:sz w:val="28"/>
      <w:szCs w:val="28"/>
    </w:rPr>
  </w:style>
  <w:style w:type="character" w:customStyle="1" w:styleId="51">
    <w:name w:val="标题 5 字符"/>
    <w:basedOn w:val="a0"/>
    <w:link w:val="50"/>
    <w:uiPriority w:val="9"/>
    <w:rsid w:val="000656DD"/>
    <w:rPr>
      <w:rFonts w:ascii="黑体" w:eastAsia="宋体" w:hAnsi="黑体"/>
      <w:b/>
      <w:bCs/>
      <w:sz w:val="24"/>
      <w:szCs w:val="28"/>
    </w:rPr>
  </w:style>
  <w:style w:type="character" w:customStyle="1" w:styleId="61">
    <w:name w:val="标题 6 字符"/>
    <w:basedOn w:val="a0"/>
    <w:link w:val="60"/>
    <w:uiPriority w:val="9"/>
    <w:rsid w:val="000656DD"/>
    <w:rPr>
      <w:rFonts w:asciiTheme="majorHAnsi" w:eastAsia="宋体" w:hAnsiTheme="majorHAnsi" w:cstheme="majorBidi"/>
      <w:b/>
      <w:bCs/>
      <w:sz w:val="24"/>
      <w:szCs w:val="24"/>
    </w:rPr>
  </w:style>
  <w:style w:type="paragraph" w:styleId="a3">
    <w:name w:val="header"/>
    <w:basedOn w:val="a"/>
    <w:link w:val="a4"/>
    <w:uiPriority w:val="99"/>
    <w:unhideWhenUsed/>
    <w:rsid w:val="00562241"/>
    <w:pPr>
      <w:pBdr>
        <w:bottom w:val="single" w:sz="6" w:space="1" w:color="auto"/>
      </w:pBdr>
      <w:tabs>
        <w:tab w:val="center" w:pos="4153"/>
        <w:tab w:val="right" w:pos="8306"/>
      </w:tabs>
      <w:snapToGrid w:val="0"/>
    </w:pPr>
    <w:rPr>
      <w:sz w:val="18"/>
      <w:szCs w:val="18"/>
    </w:rPr>
  </w:style>
  <w:style w:type="character" w:customStyle="1" w:styleId="a4">
    <w:name w:val="页眉 字符"/>
    <w:basedOn w:val="a0"/>
    <w:link w:val="a3"/>
    <w:uiPriority w:val="99"/>
    <w:rsid w:val="00562241"/>
    <w:rPr>
      <w:sz w:val="18"/>
      <w:szCs w:val="18"/>
    </w:rPr>
  </w:style>
  <w:style w:type="paragraph" w:styleId="a5">
    <w:name w:val="footer"/>
    <w:basedOn w:val="a"/>
    <w:link w:val="a6"/>
    <w:uiPriority w:val="99"/>
    <w:unhideWhenUsed/>
    <w:rsid w:val="00562241"/>
    <w:pPr>
      <w:tabs>
        <w:tab w:val="center" w:pos="4153"/>
        <w:tab w:val="right" w:pos="8306"/>
      </w:tabs>
      <w:snapToGrid w:val="0"/>
    </w:pPr>
    <w:rPr>
      <w:sz w:val="18"/>
      <w:szCs w:val="18"/>
    </w:rPr>
  </w:style>
  <w:style w:type="character" w:customStyle="1" w:styleId="a6">
    <w:name w:val="页脚 字符"/>
    <w:basedOn w:val="a0"/>
    <w:link w:val="a5"/>
    <w:uiPriority w:val="99"/>
    <w:rsid w:val="00562241"/>
    <w:rPr>
      <w:sz w:val="18"/>
      <w:szCs w:val="18"/>
    </w:rPr>
  </w:style>
  <w:style w:type="paragraph" w:styleId="a7">
    <w:name w:val="Date"/>
    <w:basedOn w:val="a"/>
    <w:next w:val="a"/>
    <w:link w:val="a8"/>
    <w:uiPriority w:val="99"/>
    <w:semiHidden/>
    <w:unhideWhenUsed/>
    <w:rsid w:val="00E742BD"/>
    <w:pPr>
      <w:ind w:leftChars="2500" w:left="100"/>
    </w:pPr>
  </w:style>
  <w:style w:type="character" w:customStyle="1" w:styleId="a8">
    <w:name w:val="日期 字符"/>
    <w:basedOn w:val="a0"/>
    <w:link w:val="a7"/>
    <w:uiPriority w:val="99"/>
    <w:semiHidden/>
    <w:rsid w:val="00E742BD"/>
  </w:style>
  <w:style w:type="paragraph" w:styleId="a9">
    <w:name w:val="Normal (Web)"/>
    <w:basedOn w:val="a"/>
    <w:unhideWhenUsed/>
    <w:qFormat/>
    <w:rsid w:val="00FF13FE"/>
    <w:pPr>
      <w:spacing w:before="100" w:beforeAutospacing="1" w:after="100" w:afterAutospacing="1" w:line="240" w:lineRule="auto"/>
      <w:ind w:firstLine="0"/>
    </w:pPr>
    <w:rPr>
      <w:rFonts w:ascii="宋体" w:hAnsi="宋体" w:cs="宋体"/>
      <w:kern w:val="0"/>
      <w:szCs w:val="24"/>
    </w:rPr>
  </w:style>
  <w:style w:type="paragraph" w:customStyle="1" w:styleId="11">
    <w:name w:val="样式1"/>
    <w:basedOn w:val="1"/>
    <w:link w:val="12"/>
    <w:rsid w:val="0019293B"/>
  </w:style>
  <w:style w:type="character" w:customStyle="1" w:styleId="12">
    <w:name w:val="样式1 字符"/>
    <w:basedOn w:val="10"/>
    <w:link w:val="11"/>
    <w:rsid w:val="0019293B"/>
    <w:rPr>
      <w:rFonts w:ascii="黑体" w:eastAsia="宋体" w:hAnsi="黑体"/>
      <w:b/>
      <w:bCs/>
      <w:kern w:val="44"/>
      <w:sz w:val="44"/>
      <w:szCs w:val="44"/>
    </w:rPr>
  </w:style>
  <w:style w:type="paragraph" w:styleId="TOC">
    <w:name w:val="TOC Heading"/>
    <w:basedOn w:val="1"/>
    <w:next w:val="a"/>
    <w:uiPriority w:val="39"/>
    <w:unhideWhenUsed/>
    <w:qFormat/>
    <w:rsid w:val="003564A3"/>
    <w:pPr>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Cs w:val="32"/>
    </w:rPr>
  </w:style>
  <w:style w:type="paragraph" w:styleId="TOC1">
    <w:name w:val="toc 1"/>
    <w:basedOn w:val="a"/>
    <w:next w:val="a"/>
    <w:link w:val="TOC10"/>
    <w:autoRedefine/>
    <w:uiPriority w:val="39"/>
    <w:unhideWhenUsed/>
    <w:rsid w:val="00493844"/>
    <w:pPr>
      <w:tabs>
        <w:tab w:val="left" w:pos="1260"/>
        <w:tab w:val="right" w:leader="dot" w:pos="8296"/>
      </w:tabs>
      <w:spacing w:before="156" w:after="156" w:line="288" w:lineRule="auto"/>
      <w:ind w:firstLine="482"/>
      <w:jc w:val="both"/>
    </w:pPr>
  </w:style>
  <w:style w:type="character" w:customStyle="1" w:styleId="TOC10">
    <w:name w:val="TOC 1 字符"/>
    <w:basedOn w:val="a0"/>
    <w:link w:val="TOC1"/>
    <w:uiPriority w:val="39"/>
    <w:rsid w:val="00493844"/>
    <w:rPr>
      <w:rFonts w:ascii="黑体" w:eastAsia="宋体" w:hAnsi="黑体"/>
      <w:sz w:val="24"/>
      <w:szCs w:val="32"/>
    </w:rPr>
  </w:style>
  <w:style w:type="paragraph" w:styleId="TOC2">
    <w:name w:val="toc 2"/>
    <w:basedOn w:val="a"/>
    <w:next w:val="a"/>
    <w:autoRedefine/>
    <w:uiPriority w:val="39"/>
    <w:unhideWhenUsed/>
    <w:rsid w:val="004F3E8B"/>
    <w:pPr>
      <w:tabs>
        <w:tab w:val="left" w:pos="1680"/>
        <w:tab w:val="right" w:leader="dot" w:pos="8296"/>
      </w:tabs>
      <w:spacing w:line="288" w:lineRule="auto"/>
      <w:ind w:leftChars="200" w:left="480"/>
    </w:pPr>
  </w:style>
  <w:style w:type="paragraph" w:styleId="TOC3">
    <w:name w:val="toc 3"/>
    <w:basedOn w:val="a"/>
    <w:next w:val="a"/>
    <w:link w:val="TOC30"/>
    <w:autoRedefine/>
    <w:uiPriority w:val="39"/>
    <w:unhideWhenUsed/>
    <w:rsid w:val="003564A3"/>
    <w:pPr>
      <w:ind w:leftChars="400" w:left="840"/>
    </w:pPr>
  </w:style>
  <w:style w:type="character" w:customStyle="1" w:styleId="TOC30">
    <w:name w:val="TOC 3 字符"/>
    <w:basedOn w:val="a0"/>
    <w:link w:val="TOC3"/>
    <w:uiPriority w:val="39"/>
    <w:rsid w:val="000E4D7B"/>
    <w:rPr>
      <w:rFonts w:ascii="黑体" w:eastAsia="宋体" w:hAnsi="黑体"/>
      <w:sz w:val="24"/>
      <w:szCs w:val="32"/>
    </w:rPr>
  </w:style>
  <w:style w:type="character" w:styleId="aa">
    <w:name w:val="Hyperlink"/>
    <w:basedOn w:val="a0"/>
    <w:uiPriority w:val="99"/>
    <w:unhideWhenUsed/>
    <w:rsid w:val="003564A3"/>
    <w:rPr>
      <w:color w:val="0563C1" w:themeColor="hyperlink"/>
      <w:u w:val="single"/>
    </w:rPr>
  </w:style>
  <w:style w:type="paragraph" w:styleId="TOC4">
    <w:name w:val="toc 4"/>
    <w:basedOn w:val="a"/>
    <w:next w:val="a"/>
    <w:autoRedefine/>
    <w:uiPriority w:val="39"/>
    <w:unhideWhenUsed/>
    <w:rsid w:val="003564A3"/>
    <w:pPr>
      <w:ind w:leftChars="600" w:left="1260"/>
    </w:pPr>
  </w:style>
  <w:style w:type="paragraph" w:styleId="TOC5">
    <w:name w:val="toc 5"/>
    <w:basedOn w:val="a"/>
    <w:next w:val="a"/>
    <w:autoRedefine/>
    <w:uiPriority w:val="39"/>
    <w:unhideWhenUsed/>
    <w:rsid w:val="003564A3"/>
    <w:pPr>
      <w:ind w:leftChars="800" w:left="1680"/>
    </w:pPr>
  </w:style>
  <w:style w:type="paragraph" w:styleId="ab">
    <w:name w:val="List Paragraph"/>
    <w:basedOn w:val="a"/>
    <w:link w:val="ac"/>
    <w:qFormat/>
    <w:rsid w:val="00030546"/>
    <w:pPr>
      <w:ind w:firstLine="420"/>
    </w:pPr>
  </w:style>
  <w:style w:type="character" w:customStyle="1" w:styleId="ac">
    <w:name w:val="列表段落 字符"/>
    <w:basedOn w:val="a0"/>
    <w:link w:val="ab"/>
    <w:uiPriority w:val="34"/>
    <w:rsid w:val="00754625"/>
    <w:rPr>
      <w:rFonts w:ascii="黑体" w:eastAsia="宋体" w:hAnsi="黑体"/>
      <w:sz w:val="24"/>
      <w:szCs w:val="32"/>
    </w:rPr>
  </w:style>
  <w:style w:type="paragraph" w:customStyle="1" w:styleId="ad">
    <w:name w:val="封面"/>
    <w:basedOn w:val="a"/>
    <w:link w:val="ae"/>
    <w:qFormat/>
    <w:rsid w:val="000E4D7B"/>
    <w:pPr>
      <w:ind w:firstLineChars="0" w:firstLine="0"/>
      <w:jc w:val="center"/>
    </w:pPr>
    <w:rPr>
      <w:rFonts w:eastAsia="黑体"/>
      <w:b/>
      <w:sz w:val="36"/>
      <w:szCs w:val="36"/>
    </w:rPr>
  </w:style>
  <w:style w:type="character" w:customStyle="1" w:styleId="ae">
    <w:name w:val="封面 字符"/>
    <w:basedOn w:val="a0"/>
    <w:link w:val="ad"/>
    <w:rsid w:val="000E4D7B"/>
    <w:rPr>
      <w:rFonts w:ascii="黑体" w:eastAsia="黑体" w:hAnsi="黑体"/>
      <w:b/>
      <w:sz w:val="36"/>
      <w:szCs w:val="36"/>
    </w:rPr>
  </w:style>
  <w:style w:type="paragraph" w:customStyle="1" w:styleId="af">
    <w:name w:val="目录正文"/>
    <w:basedOn w:val="TOC3"/>
    <w:link w:val="af0"/>
    <w:rsid w:val="000E4D7B"/>
    <w:pPr>
      <w:tabs>
        <w:tab w:val="left" w:pos="2190"/>
        <w:tab w:val="right" w:leader="dot" w:pos="8296"/>
      </w:tabs>
      <w:ind w:left="400" w:firstLineChars="0" w:firstLine="0"/>
    </w:pPr>
    <w:rPr>
      <w:noProof/>
      <w:sz w:val="21"/>
    </w:rPr>
  </w:style>
  <w:style w:type="character" w:customStyle="1" w:styleId="af0">
    <w:name w:val="目录正文 字符"/>
    <w:basedOn w:val="TOC30"/>
    <w:link w:val="af"/>
    <w:rsid w:val="000E4D7B"/>
    <w:rPr>
      <w:rFonts w:ascii="黑体" w:eastAsia="宋体" w:hAnsi="黑体"/>
      <w:noProof/>
      <w:sz w:val="24"/>
      <w:szCs w:val="32"/>
    </w:rPr>
  </w:style>
  <w:style w:type="paragraph" w:customStyle="1" w:styleId="af1">
    <w:name w:val="投标题一"/>
    <w:basedOn w:val="1"/>
    <w:next w:val="a"/>
    <w:link w:val="af2"/>
    <w:rsid w:val="00F34282"/>
  </w:style>
  <w:style w:type="character" w:customStyle="1" w:styleId="af2">
    <w:name w:val="投标题一 字符"/>
    <w:basedOn w:val="10"/>
    <w:link w:val="af1"/>
    <w:rsid w:val="00F34282"/>
    <w:rPr>
      <w:rFonts w:ascii="黑体" w:eastAsia="宋体" w:hAnsi="黑体"/>
      <w:b/>
      <w:bCs/>
      <w:kern w:val="44"/>
      <w:sz w:val="44"/>
      <w:szCs w:val="44"/>
    </w:rPr>
  </w:style>
  <w:style w:type="paragraph" w:customStyle="1" w:styleId="af3">
    <w:name w:val="投标题二"/>
    <w:basedOn w:val="21"/>
    <w:next w:val="a"/>
    <w:link w:val="af4"/>
    <w:rsid w:val="00182363"/>
  </w:style>
  <w:style w:type="character" w:customStyle="1" w:styleId="af4">
    <w:name w:val="投标题二 字符"/>
    <w:basedOn w:val="22"/>
    <w:link w:val="af3"/>
    <w:rsid w:val="00182363"/>
    <w:rPr>
      <w:rFonts w:asciiTheme="majorHAnsi" w:eastAsia="宋体" w:hAnsiTheme="majorHAnsi" w:cstheme="majorBidi"/>
      <w:b/>
      <w:bCs/>
      <w:sz w:val="36"/>
      <w:szCs w:val="32"/>
    </w:rPr>
  </w:style>
  <w:style w:type="paragraph" w:customStyle="1" w:styleId="af5">
    <w:name w:val="投标题三"/>
    <w:basedOn w:val="30"/>
    <w:next w:val="a"/>
    <w:link w:val="af6"/>
    <w:rsid w:val="00182363"/>
  </w:style>
  <w:style w:type="character" w:customStyle="1" w:styleId="af6">
    <w:name w:val="投标题三 字符"/>
    <w:basedOn w:val="af4"/>
    <w:link w:val="af5"/>
    <w:rsid w:val="00063834"/>
    <w:rPr>
      <w:rFonts w:ascii="黑体" w:eastAsia="宋体" w:hAnsi="黑体" w:cstheme="majorBidi"/>
      <w:b/>
      <w:bCs/>
      <w:sz w:val="32"/>
      <w:szCs w:val="32"/>
    </w:rPr>
  </w:style>
  <w:style w:type="paragraph" w:customStyle="1" w:styleId="af7">
    <w:name w:val="投标题四"/>
    <w:basedOn w:val="40"/>
    <w:next w:val="a"/>
    <w:link w:val="af8"/>
    <w:rsid w:val="00182363"/>
  </w:style>
  <w:style w:type="character" w:customStyle="1" w:styleId="af8">
    <w:name w:val="投标题四 字符"/>
    <w:basedOn w:val="41"/>
    <w:link w:val="af7"/>
    <w:rsid w:val="00182363"/>
    <w:rPr>
      <w:rFonts w:asciiTheme="majorHAnsi" w:eastAsia="宋体" w:hAnsiTheme="majorHAnsi" w:cstheme="majorBidi"/>
      <w:b/>
      <w:bCs/>
      <w:sz w:val="28"/>
      <w:szCs w:val="28"/>
    </w:rPr>
  </w:style>
  <w:style w:type="paragraph" w:customStyle="1" w:styleId="af9">
    <w:name w:val="投标题五"/>
    <w:basedOn w:val="50"/>
    <w:next w:val="a"/>
    <w:link w:val="afa"/>
    <w:rsid w:val="007D6235"/>
  </w:style>
  <w:style w:type="character" w:customStyle="1" w:styleId="afa">
    <w:name w:val="投标题五 字符"/>
    <w:basedOn w:val="51"/>
    <w:link w:val="af9"/>
    <w:rsid w:val="007D6235"/>
    <w:rPr>
      <w:rFonts w:ascii="黑体" w:eastAsia="宋体" w:hAnsi="黑体"/>
      <w:b/>
      <w:bCs/>
      <w:sz w:val="24"/>
      <w:szCs w:val="28"/>
    </w:rPr>
  </w:style>
  <w:style w:type="paragraph" w:customStyle="1" w:styleId="afb">
    <w:name w:val="投标题六"/>
    <w:basedOn w:val="60"/>
    <w:next w:val="a"/>
    <w:link w:val="afc"/>
    <w:rsid w:val="007D6235"/>
  </w:style>
  <w:style w:type="character" w:customStyle="1" w:styleId="afc">
    <w:name w:val="投标题六 字符"/>
    <w:basedOn w:val="61"/>
    <w:link w:val="afb"/>
    <w:rsid w:val="007D6235"/>
    <w:rPr>
      <w:rFonts w:asciiTheme="majorHAnsi" w:eastAsia="宋体" w:hAnsiTheme="majorHAnsi" w:cstheme="majorBidi"/>
      <w:b/>
      <w:bCs/>
      <w:sz w:val="24"/>
      <w:szCs w:val="24"/>
    </w:rPr>
  </w:style>
  <w:style w:type="table" w:customStyle="1" w:styleId="13">
    <w:name w:val="网格型1"/>
    <w:basedOn w:val="a1"/>
    <w:next w:val="afd"/>
    <w:uiPriority w:val="59"/>
    <w:rsid w:val="00C10952"/>
    <w:pPr>
      <w:spacing w:before="0" w:after="0" w:line="240" w:lineRule="auto"/>
      <w:ind w:left="0"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d">
    <w:name w:val="Table Grid"/>
    <w:basedOn w:val="a1"/>
    <w:uiPriority w:val="99"/>
    <w:qFormat/>
    <w:rsid w:val="00C10952"/>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段落正文"/>
    <w:basedOn w:val="a"/>
    <w:link w:val="Char"/>
    <w:rsid w:val="00CC076F"/>
    <w:pPr>
      <w:widowControl w:val="0"/>
      <w:spacing w:before="0" w:after="0"/>
    </w:pPr>
    <w:rPr>
      <w:rFonts w:ascii="Calibri" w:hAnsi="Calibri" w:cs="Times New Roman"/>
      <w:kern w:val="0"/>
      <w:szCs w:val="24"/>
      <w:lang w:eastAsia="en-US" w:bidi="en-US"/>
    </w:rPr>
  </w:style>
  <w:style w:type="character" w:customStyle="1" w:styleId="Char">
    <w:name w:val="段落正文 Char"/>
    <w:link w:val="afe"/>
    <w:rsid w:val="00CC076F"/>
    <w:rPr>
      <w:rFonts w:ascii="Calibri" w:eastAsia="宋体" w:hAnsi="Calibri" w:cs="Times New Roman"/>
      <w:kern w:val="0"/>
      <w:sz w:val="24"/>
      <w:szCs w:val="24"/>
      <w:lang w:eastAsia="en-US" w:bidi="en-US"/>
    </w:rPr>
  </w:style>
  <w:style w:type="paragraph" w:customStyle="1" w:styleId="aff">
    <w:name w:val="标准段落正文"/>
    <w:basedOn w:val="a"/>
    <w:link w:val="Char1"/>
    <w:autoRedefine/>
    <w:rsid w:val="00CC076F"/>
    <w:pPr>
      <w:widowControl w:val="0"/>
      <w:spacing w:before="0" w:afterLines="100" w:after="0"/>
    </w:pPr>
    <w:rPr>
      <w:rFonts w:ascii="宋体" w:hAnsi="宋体" w:cs="宋体"/>
      <w:szCs w:val="21"/>
    </w:rPr>
  </w:style>
  <w:style w:type="character" w:customStyle="1" w:styleId="Char1">
    <w:name w:val="标准段落正文 Char1"/>
    <w:link w:val="aff"/>
    <w:rsid w:val="00CC076F"/>
    <w:rPr>
      <w:rFonts w:ascii="宋体" w:eastAsia="宋体" w:hAnsi="宋体" w:cs="宋体"/>
      <w:sz w:val="24"/>
      <w:szCs w:val="21"/>
    </w:rPr>
  </w:style>
  <w:style w:type="paragraph" w:customStyle="1" w:styleId="aff0">
    <w:name w:val="目录内容"/>
    <w:basedOn w:val="TOC1"/>
    <w:link w:val="aff1"/>
    <w:rsid w:val="004A2248"/>
    <w:pPr>
      <w:ind w:firstLine="422"/>
    </w:pPr>
    <w:rPr>
      <w:rFonts w:ascii="仿宋" w:eastAsia="仿宋" w:hAnsi="仿宋"/>
      <w:noProof/>
      <w:sz w:val="21"/>
      <w:szCs w:val="21"/>
    </w:rPr>
  </w:style>
  <w:style w:type="character" w:customStyle="1" w:styleId="aff1">
    <w:name w:val="目录内容 字符"/>
    <w:basedOn w:val="TOC10"/>
    <w:link w:val="aff0"/>
    <w:rsid w:val="004A2248"/>
    <w:rPr>
      <w:rFonts w:ascii="仿宋" w:eastAsia="仿宋" w:hAnsi="仿宋"/>
      <w:noProof/>
      <w:sz w:val="24"/>
      <w:szCs w:val="21"/>
    </w:rPr>
  </w:style>
  <w:style w:type="paragraph" w:customStyle="1" w:styleId="2">
    <w:name w:val="投标题2"/>
    <w:basedOn w:val="21"/>
    <w:next w:val="a"/>
    <w:link w:val="23"/>
    <w:qFormat/>
    <w:rsid w:val="001201F2"/>
    <w:pPr>
      <w:numPr>
        <w:ilvl w:val="1"/>
        <w:numId w:val="1"/>
      </w:numPr>
      <w:jc w:val="center"/>
    </w:pPr>
  </w:style>
  <w:style w:type="character" w:customStyle="1" w:styleId="23">
    <w:name w:val="投标题2 字符"/>
    <w:basedOn w:val="22"/>
    <w:link w:val="2"/>
    <w:rsid w:val="001201F2"/>
    <w:rPr>
      <w:rFonts w:asciiTheme="majorHAnsi" w:eastAsia="宋体" w:hAnsiTheme="majorHAnsi" w:cstheme="majorBidi"/>
      <w:b/>
      <w:bCs/>
      <w:sz w:val="36"/>
      <w:szCs w:val="32"/>
    </w:rPr>
  </w:style>
  <w:style w:type="paragraph" w:customStyle="1" w:styleId="3">
    <w:name w:val="投标题3"/>
    <w:basedOn w:val="30"/>
    <w:next w:val="a"/>
    <w:link w:val="32"/>
    <w:qFormat/>
    <w:rsid w:val="001201F2"/>
    <w:pPr>
      <w:numPr>
        <w:ilvl w:val="2"/>
        <w:numId w:val="1"/>
      </w:numPr>
      <w:jc w:val="both"/>
    </w:pPr>
  </w:style>
  <w:style w:type="character" w:customStyle="1" w:styleId="32">
    <w:name w:val="投标题3 字符"/>
    <w:basedOn w:val="31"/>
    <w:link w:val="3"/>
    <w:rsid w:val="001201F2"/>
    <w:rPr>
      <w:rFonts w:ascii="黑体" w:eastAsia="宋体" w:hAnsi="黑体"/>
      <w:b/>
      <w:bCs/>
      <w:sz w:val="32"/>
      <w:szCs w:val="32"/>
    </w:rPr>
  </w:style>
  <w:style w:type="paragraph" w:customStyle="1" w:styleId="4">
    <w:name w:val="投标题4"/>
    <w:basedOn w:val="40"/>
    <w:next w:val="a"/>
    <w:link w:val="42"/>
    <w:qFormat/>
    <w:rsid w:val="001201F2"/>
    <w:pPr>
      <w:numPr>
        <w:ilvl w:val="3"/>
        <w:numId w:val="1"/>
      </w:numPr>
      <w:jc w:val="both"/>
    </w:pPr>
    <w:rPr>
      <w:shd w:val="clear" w:color="auto" w:fill="FFFFFF"/>
    </w:rPr>
  </w:style>
  <w:style w:type="character" w:customStyle="1" w:styleId="42">
    <w:name w:val="投标题4 字符"/>
    <w:basedOn w:val="ac"/>
    <w:link w:val="4"/>
    <w:rsid w:val="001201F2"/>
    <w:rPr>
      <w:rFonts w:asciiTheme="majorHAnsi" w:eastAsia="宋体" w:hAnsiTheme="majorHAnsi" w:cstheme="majorBidi"/>
      <w:b/>
      <w:bCs/>
      <w:sz w:val="28"/>
      <w:szCs w:val="28"/>
    </w:rPr>
  </w:style>
  <w:style w:type="paragraph" w:customStyle="1" w:styleId="aff2">
    <w:name w:val="方案正文"/>
    <w:basedOn w:val="a"/>
    <w:next w:val="a"/>
    <w:link w:val="aff3"/>
    <w:rsid w:val="008A15C5"/>
    <w:rPr>
      <w:rFonts w:eastAsia="仿宋"/>
      <w:sz w:val="28"/>
    </w:rPr>
  </w:style>
  <w:style w:type="character" w:customStyle="1" w:styleId="aff3">
    <w:name w:val="方案正文 字符"/>
    <w:basedOn w:val="a0"/>
    <w:link w:val="aff2"/>
    <w:rsid w:val="008A15C5"/>
    <w:rPr>
      <w:rFonts w:ascii="黑体" w:eastAsia="仿宋" w:hAnsi="黑体"/>
      <w:sz w:val="28"/>
      <w:szCs w:val="32"/>
    </w:rPr>
  </w:style>
  <w:style w:type="paragraph" w:styleId="aff4">
    <w:name w:val="Plain Text"/>
    <w:aliases w:val="孙普文字,普通文字 Char,纯文本 Char Char,普通文字 Char Char Char,普通文字 Char Char Char Char,普通文字,纯文本 Char Char Char Char Char Char Char Char,纯文本 Char Char Char Char Char Char Char Char Char Char Char Char Char Char"/>
    <w:basedOn w:val="a"/>
    <w:link w:val="aff5"/>
    <w:rsid w:val="00DA7001"/>
    <w:pPr>
      <w:widowControl w:val="0"/>
      <w:spacing w:beforeLines="0" w:before="0" w:afterLines="0" w:after="0" w:line="240" w:lineRule="auto"/>
      <w:ind w:firstLineChars="0" w:firstLine="0"/>
      <w:jc w:val="both"/>
    </w:pPr>
    <w:rPr>
      <w:rFonts w:ascii="宋体" w:hAnsi="Courier New" w:cs="Times New Roman"/>
      <w:sz w:val="21"/>
      <w:szCs w:val="20"/>
    </w:rPr>
  </w:style>
  <w:style w:type="character" w:customStyle="1" w:styleId="aff5">
    <w:name w:val="纯文本 字符"/>
    <w:aliases w:val="孙普文字 字符,普通文字 Char 字符,纯文本 Char Char 字符,普通文字 Char Char Char 字符,普通文字 Char Char Char Char 字符,普通文字 字符,纯文本 Char Char Char Char Char Char Char Char 字符,纯文本 Char Char Char Char Char Char Char Char Char Char Char Char Char Char 字符"/>
    <w:basedOn w:val="a0"/>
    <w:link w:val="aff4"/>
    <w:rsid w:val="00DA7001"/>
    <w:rPr>
      <w:rFonts w:ascii="宋体" w:eastAsia="宋体" w:hAnsi="Courier New" w:cs="Times New Roman"/>
      <w:szCs w:val="20"/>
    </w:rPr>
  </w:style>
  <w:style w:type="paragraph" w:styleId="aff6">
    <w:name w:val="Body Text"/>
    <w:basedOn w:val="a"/>
    <w:link w:val="aff7"/>
    <w:uiPriority w:val="99"/>
    <w:semiHidden/>
    <w:unhideWhenUsed/>
    <w:rsid w:val="0038319E"/>
    <w:pPr>
      <w:spacing w:after="120"/>
    </w:pPr>
  </w:style>
  <w:style w:type="character" w:customStyle="1" w:styleId="aff7">
    <w:name w:val="正文文本 字符"/>
    <w:basedOn w:val="a0"/>
    <w:link w:val="aff6"/>
    <w:uiPriority w:val="99"/>
    <w:semiHidden/>
    <w:rsid w:val="0038319E"/>
    <w:rPr>
      <w:rFonts w:ascii="黑体" w:eastAsia="宋体" w:hAnsi="黑体"/>
      <w:sz w:val="24"/>
      <w:szCs w:val="32"/>
    </w:rPr>
  </w:style>
  <w:style w:type="paragraph" w:styleId="aff8">
    <w:name w:val="Body Text First Indent"/>
    <w:aliases w:val="表格文本"/>
    <w:basedOn w:val="a"/>
    <w:next w:val="aff4"/>
    <w:link w:val="aff9"/>
    <w:uiPriority w:val="99"/>
    <w:unhideWhenUsed/>
    <w:qFormat/>
    <w:rsid w:val="00EB7A77"/>
    <w:pPr>
      <w:widowControl w:val="0"/>
      <w:spacing w:beforeLines="0" w:before="0" w:afterLines="0" w:after="0" w:line="240" w:lineRule="auto"/>
      <w:ind w:firstLineChars="0" w:firstLine="0"/>
      <w:jc w:val="both"/>
    </w:pPr>
    <w:rPr>
      <w:rFonts w:ascii="Times New Roman" w:hAnsi="Times New Roman" w:cs="Times New Roman"/>
      <w:szCs w:val="24"/>
    </w:rPr>
  </w:style>
  <w:style w:type="character" w:customStyle="1" w:styleId="aff9">
    <w:name w:val="正文文本首行缩进 字符"/>
    <w:aliases w:val="表格文本 字符"/>
    <w:basedOn w:val="aff7"/>
    <w:link w:val="aff8"/>
    <w:uiPriority w:val="99"/>
    <w:rsid w:val="00EB7A77"/>
    <w:rPr>
      <w:rFonts w:ascii="Times New Roman" w:eastAsia="宋体" w:hAnsi="Times New Roman" w:cs="Times New Roman"/>
      <w:sz w:val="24"/>
      <w:szCs w:val="24"/>
    </w:rPr>
  </w:style>
  <w:style w:type="character" w:styleId="affa">
    <w:name w:val="Strong"/>
    <w:qFormat/>
    <w:rsid w:val="00BD77AC"/>
    <w:rPr>
      <w:b/>
      <w:bCs w:val="0"/>
    </w:rPr>
  </w:style>
  <w:style w:type="character" w:customStyle="1" w:styleId="gjfg">
    <w:name w:val="gjfg"/>
    <w:basedOn w:val="a0"/>
    <w:rsid w:val="0090579F"/>
  </w:style>
  <w:style w:type="paragraph" w:customStyle="1" w:styleId="5">
    <w:name w:val="投标题5"/>
    <w:basedOn w:val="50"/>
    <w:next w:val="a"/>
    <w:link w:val="52"/>
    <w:qFormat/>
    <w:rsid w:val="001201F2"/>
    <w:pPr>
      <w:numPr>
        <w:ilvl w:val="4"/>
        <w:numId w:val="1"/>
      </w:numPr>
      <w:shd w:val="clear" w:color="auto" w:fill="FFFFFF"/>
      <w:jc w:val="both"/>
    </w:pPr>
    <w:rPr>
      <w:shd w:val="clear" w:color="auto" w:fill="FFFFFF"/>
    </w:rPr>
  </w:style>
  <w:style w:type="character" w:customStyle="1" w:styleId="52">
    <w:name w:val="投标题5 字符"/>
    <w:basedOn w:val="51"/>
    <w:link w:val="5"/>
    <w:rsid w:val="001201F2"/>
    <w:rPr>
      <w:rFonts w:ascii="黑体" w:eastAsia="宋体" w:hAnsi="黑体"/>
      <w:b/>
      <w:bCs/>
      <w:sz w:val="24"/>
      <w:szCs w:val="28"/>
      <w:shd w:val="clear" w:color="auto" w:fill="FFFFFF"/>
    </w:rPr>
  </w:style>
  <w:style w:type="paragraph" w:styleId="affb">
    <w:name w:val="Body Text Indent"/>
    <w:basedOn w:val="a"/>
    <w:link w:val="affc"/>
    <w:uiPriority w:val="99"/>
    <w:unhideWhenUsed/>
    <w:rsid w:val="002D264A"/>
    <w:pPr>
      <w:spacing w:after="120"/>
      <w:ind w:leftChars="200" w:left="420"/>
    </w:pPr>
  </w:style>
  <w:style w:type="character" w:customStyle="1" w:styleId="affc">
    <w:name w:val="正文文本缩进 字符"/>
    <w:basedOn w:val="a0"/>
    <w:link w:val="affb"/>
    <w:rsid w:val="002D264A"/>
    <w:rPr>
      <w:rFonts w:ascii="黑体" w:eastAsia="宋体" w:hAnsi="黑体"/>
      <w:sz w:val="24"/>
      <w:szCs w:val="32"/>
    </w:rPr>
  </w:style>
  <w:style w:type="paragraph" w:customStyle="1" w:styleId="14">
    <w:name w:val="列出段落1"/>
    <w:basedOn w:val="a"/>
    <w:qFormat/>
    <w:rsid w:val="0039486C"/>
    <w:pPr>
      <w:widowControl w:val="0"/>
      <w:spacing w:beforeLines="0" w:before="0" w:afterLines="0" w:after="0" w:line="240" w:lineRule="auto"/>
      <w:ind w:firstLine="420"/>
      <w:jc w:val="both"/>
    </w:pPr>
    <w:rPr>
      <w:rFonts w:ascii="Times New Roman" w:hAnsi="Times New Roman" w:cs="Times New Roman"/>
      <w:sz w:val="21"/>
      <w:szCs w:val="20"/>
    </w:rPr>
  </w:style>
  <w:style w:type="paragraph" w:customStyle="1" w:styleId="24">
    <w:name w:val="列出段落2"/>
    <w:basedOn w:val="a"/>
    <w:uiPriority w:val="99"/>
    <w:qFormat/>
    <w:rsid w:val="0039486C"/>
    <w:pPr>
      <w:widowControl w:val="0"/>
      <w:spacing w:beforeLines="0" w:before="0" w:afterLines="0" w:after="0" w:line="240" w:lineRule="auto"/>
      <w:ind w:firstLine="420"/>
      <w:jc w:val="both"/>
    </w:pPr>
    <w:rPr>
      <w:rFonts w:ascii="Calibri" w:hAnsi="Calibri" w:cs="Calibri"/>
      <w:sz w:val="21"/>
      <w:szCs w:val="21"/>
    </w:rPr>
  </w:style>
  <w:style w:type="paragraph" w:customStyle="1" w:styleId="25">
    <w:name w:val="样式 正文缩进 + 首行缩进:  2 字符"/>
    <w:basedOn w:val="affd"/>
    <w:rsid w:val="00E71107"/>
    <w:pPr>
      <w:widowControl w:val="0"/>
      <w:spacing w:beforeLines="0" w:before="0" w:afterLines="0" w:after="0"/>
      <w:ind w:firstLine="200"/>
      <w:jc w:val="both"/>
    </w:pPr>
    <w:rPr>
      <w:rFonts w:ascii="Times New Roman" w:hAnsi="Times New Roman" w:cs="Times New Roman"/>
      <w:szCs w:val="20"/>
    </w:rPr>
  </w:style>
  <w:style w:type="paragraph" w:styleId="affd">
    <w:name w:val="Normal Indent"/>
    <w:basedOn w:val="a"/>
    <w:link w:val="affe"/>
    <w:unhideWhenUsed/>
    <w:rsid w:val="00E71107"/>
    <w:pPr>
      <w:ind w:firstLine="420"/>
    </w:pPr>
  </w:style>
  <w:style w:type="paragraph" w:customStyle="1" w:styleId="afff">
    <w:name w:val="正文段"/>
    <w:basedOn w:val="a"/>
    <w:rsid w:val="00D72C98"/>
    <w:pPr>
      <w:widowControl w:val="0"/>
      <w:spacing w:beforeLines="0" w:before="0" w:afterLines="0" w:after="0" w:line="312" w:lineRule="auto"/>
      <w:jc w:val="both"/>
    </w:pPr>
    <w:rPr>
      <w:rFonts w:ascii="Times New Roman" w:hAnsi="Times New Roman" w:cs="Times New Roman"/>
      <w:szCs w:val="21"/>
    </w:rPr>
  </w:style>
  <w:style w:type="paragraph" w:customStyle="1" w:styleId="CSS1">
    <w:name w:val="CSS1级正文"/>
    <w:basedOn w:val="aff6"/>
    <w:rsid w:val="00D72C98"/>
    <w:pPr>
      <w:widowControl w:val="0"/>
      <w:adjustRightInd w:val="0"/>
      <w:snapToGrid w:val="0"/>
      <w:spacing w:beforeLines="0" w:before="0" w:afterLines="0" w:after="0"/>
      <w:jc w:val="both"/>
    </w:pPr>
    <w:rPr>
      <w:rFonts w:ascii="Times New Roman" w:hAnsi="Times New Roman" w:cs="Times New Roman"/>
      <w:szCs w:val="20"/>
    </w:rPr>
  </w:style>
  <w:style w:type="paragraph" w:styleId="TOC6">
    <w:name w:val="toc 6"/>
    <w:basedOn w:val="a"/>
    <w:next w:val="a"/>
    <w:autoRedefine/>
    <w:uiPriority w:val="39"/>
    <w:unhideWhenUsed/>
    <w:rsid w:val="00212EC4"/>
    <w:pPr>
      <w:widowControl w:val="0"/>
      <w:spacing w:beforeLines="0" w:before="0" w:afterLines="0" w:after="0" w:line="240" w:lineRule="auto"/>
      <w:ind w:leftChars="1000" w:left="2100" w:firstLineChars="0" w:firstLine="0"/>
      <w:jc w:val="both"/>
    </w:pPr>
    <w:rPr>
      <w:rFonts w:asciiTheme="minorHAnsi" w:eastAsiaTheme="minorEastAsia" w:hAnsiTheme="minorHAnsi"/>
      <w:sz w:val="21"/>
      <w:szCs w:val="22"/>
    </w:rPr>
  </w:style>
  <w:style w:type="paragraph" w:styleId="TOC7">
    <w:name w:val="toc 7"/>
    <w:basedOn w:val="a"/>
    <w:next w:val="a"/>
    <w:autoRedefine/>
    <w:uiPriority w:val="39"/>
    <w:unhideWhenUsed/>
    <w:rsid w:val="00212EC4"/>
    <w:pPr>
      <w:widowControl w:val="0"/>
      <w:spacing w:beforeLines="0" w:before="0" w:afterLines="0" w:after="0" w:line="240" w:lineRule="auto"/>
      <w:ind w:leftChars="1200" w:left="2520" w:firstLineChars="0" w:firstLine="0"/>
      <w:jc w:val="both"/>
    </w:pPr>
    <w:rPr>
      <w:rFonts w:asciiTheme="minorHAnsi" w:eastAsiaTheme="minorEastAsia" w:hAnsiTheme="minorHAnsi"/>
      <w:sz w:val="21"/>
      <w:szCs w:val="22"/>
    </w:rPr>
  </w:style>
  <w:style w:type="paragraph" w:styleId="TOC8">
    <w:name w:val="toc 8"/>
    <w:basedOn w:val="a"/>
    <w:next w:val="a"/>
    <w:autoRedefine/>
    <w:uiPriority w:val="39"/>
    <w:unhideWhenUsed/>
    <w:rsid w:val="00212EC4"/>
    <w:pPr>
      <w:widowControl w:val="0"/>
      <w:spacing w:beforeLines="0" w:before="0" w:afterLines="0" w:after="0" w:line="240" w:lineRule="auto"/>
      <w:ind w:leftChars="1400" w:left="2940" w:firstLineChars="0" w:firstLine="0"/>
      <w:jc w:val="both"/>
    </w:pPr>
    <w:rPr>
      <w:rFonts w:asciiTheme="minorHAnsi" w:eastAsiaTheme="minorEastAsia" w:hAnsiTheme="minorHAnsi"/>
      <w:sz w:val="21"/>
      <w:szCs w:val="22"/>
    </w:rPr>
  </w:style>
  <w:style w:type="paragraph" w:styleId="TOC9">
    <w:name w:val="toc 9"/>
    <w:basedOn w:val="a"/>
    <w:next w:val="a"/>
    <w:autoRedefine/>
    <w:uiPriority w:val="39"/>
    <w:unhideWhenUsed/>
    <w:rsid w:val="00212EC4"/>
    <w:pPr>
      <w:widowControl w:val="0"/>
      <w:spacing w:beforeLines="0" w:before="0" w:afterLines="0" w:after="0" w:line="240" w:lineRule="auto"/>
      <w:ind w:leftChars="1600" w:left="3360" w:firstLineChars="0" w:firstLine="0"/>
      <w:jc w:val="both"/>
    </w:pPr>
    <w:rPr>
      <w:rFonts w:asciiTheme="minorHAnsi" w:eastAsiaTheme="minorEastAsia" w:hAnsiTheme="minorHAnsi"/>
      <w:sz w:val="21"/>
      <w:szCs w:val="22"/>
    </w:rPr>
  </w:style>
  <w:style w:type="character" w:customStyle="1" w:styleId="15">
    <w:name w:val="未处理的提及1"/>
    <w:basedOn w:val="a0"/>
    <w:uiPriority w:val="99"/>
    <w:semiHidden/>
    <w:unhideWhenUsed/>
    <w:rsid w:val="00212EC4"/>
    <w:rPr>
      <w:color w:val="605E5C"/>
      <w:shd w:val="clear" w:color="auto" w:fill="E1DFDD"/>
    </w:rPr>
  </w:style>
  <w:style w:type="character" w:styleId="afff0">
    <w:name w:val="Unresolved Mention"/>
    <w:basedOn w:val="a0"/>
    <w:uiPriority w:val="99"/>
    <w:semiHidden/>
    <w:unhideWhenUsed/>
    <w:rsid w:val="008B1055"/>
    <w:rPr>
      <w:color w:val="605E5C"/>
      <w:shd w:val="clear" w:color="auto" w:fill="E1DFDD"/>
    </w:rPr>
  </w:style>
  <w:style w:type="paragraph" w:styleId="26">
    <w:name w:val="Body Text Indent 2"/>
    <w:basedOn w:val="a"/>
    <w:link w:val="27"/>
    <w:uiPriority w:val="99"/>
    <w:semiHidden/>
    <w:unhideWhenUsed/>
    <w:rsid w:val="002D09A7"/>
    <w:pPr>
      <w:spacing w:after="120" w:line="480" w:lineRule="auto"/>
      <w:ind w:leftChars="200" w:left="420"/>
    </w:pPr>
  </w:style>
  <w:style w:type="character" w:customStyle="1" w:styleId="27">
    <w:name w:val="正文文本缩进 2 字符"/>
    <w:basedOn w:val="a0"/>
    <w:link w:val="26"/>
    <w:uiPriority w:val="99"/>
    <w:semiHidden/>
    <w:rsid w:val="002D09A7"/>
    <w:rPr>
      <w:rFonts w:ascii="黑体" w:eastAsia="宋体" w:hAnsi="黑体"/>
      <w:sz w:val="24"/>
      <w:szCs w:val="32"/>
    </w:rPr>
  </w:style>
  <w:style w:type="paragraph" w:styleId="33">
    <w:name w:val="Body Text 3"/>
    <w:basedOn w:val="a"/>
    <w:link w:val="34"/>
    <w:uiPriority w:val="99"/>
    <w:semiHidden/>
    <w:unhideWhenUsed/>
    <w:rsid w:val="002D09A7"/>
    <w:pPr>
      <w:spacing w:after="120"/>
    </w:pPr>
    <w:rPr>
      <w:sz w:val="16"/>
      <w:szCs w:val="16"/>
    </w:rPr>
  </w:style>
  <w:style w:type="character" w:customStyle="1" w:styleId="34">
    <w:name w:val="正文文本 3 字符"/>
    <w:basedOn w:val="a0"/>
    <w:link w:val="33"/>
    <w:uiPriority w:val="99"/>
    <w:semiHidden/>
    <w:rsid w:val="002D09A7"/>
    <w:rPr>
      <w:rFonts w:ascii="黑体" w:eastAsia="宋体" w:hAnsi="黑体"/>
      <w:sz w:val="16"/>
      <w:szCs w:val="16"/>
    </w:rPr>
  </w:style>
  <w:style w:type="character" w:customStyle="1" w:styleId="affe">
    <w:name w:val="正文缩进 字符"/>
    <w:link w:val="affd"/>
    <w:rsid w:val="002D09A7"/>
    <w:rPr>
      <w:rFonts w:ascii="黑体" w:eastAsia="宋体" w:hAnsi="黑体"/>
      <w:sz w:val="24"/>
      <w:szCs w:val="32"/>
    </w:rPr>
  </w:style>
  <w:style w:type="paragraph" w:customStyle="1" w:styleId="150">
    <w:name w:val="样式 (西文) 宋体 行距: 1.5 倍行距"/>
    <w:basedOn w:val="a"/>
    <w:rsid w:val="002D09A7"/>
    <w:pPr>
      <w:widowControl w:val="0"/>
      <w:spacing w:beforeLines="0" w:before="0" w:afterLines="0" w:after="0"/>
      <w:ind w:firstLineChars="0" w:firstLine="0"/>
      <w:jc w:val="both"/>
    </w:pPr>
    <w:rPr>
      <w:rFonts w:ascii="宋体" w:hAnsi="宋体" w:cs="Times New Roman"/>
      <w:sz w:val="21"/>
      <w:szCs w:val="20"/>
    </w:rPr>
  </w:style>
  <w:style w:type="paragraph" w:customStyle="1" w:styleId="35">
    <w:name w:val="方案标3"/>
    <w:basedOn w:val="30"/>
    <w:next w:val="a"/>
    <w:link w:val="36"/>
    <w:rsid w:val="00606D1E"/>
    <w:pPr>
      <w:ind w:left="900" w:hanging="420"/>
      <w:jc w:val="center"/>
    </w:pPr>
    <w:rPr>
      <w:rFonts w:eastAsia="仿宋"/>
      <w:sz w:val="30"/>
    </w:rPr>
  </w:style>
  <w:style w:type="character" w:customStyle="1" w:styleId="36">
    <w:name w:val="方案标3 字符"/>
    <w:basedOn w:val="31"/>
    <w:link w:val="35"/>
    <w:rsid w:val="00606D1E"/>
    <w:rPr>
      <w:rFonts w:ascii="黑体" w:eastAsia="仿宋" w:hAnsi="黑体"/>
      <w:b/>
      <w:bCs/>
      <w:sz w:val="30"/>
      <w:szCs w:val="32"/>
    </w:rPr>
  </w:style>
  <w:style w:type="character" w:customStyle="1" w:styleId="apple-converted-space">
    <w:name w:val="apple-converted-space"/>
    <w:basedOn w:val="a0"/>
    <w:rsid w:val="004E09C6"/>
  </w:style>
  <w:style w:type="paragraph" w:customStyle="1" w:styleId="Default">
    <w:name w:val="Default"/>
    <w:qFormat/>
    <w:rsid w:val="00F50501"/>
    <w:pPr>
      <w:widowControl w:val="0"/>
      <w:autoSpaceDE w:val="0"/>
      <w:autoSpaceDN w:val="0"/>
      <w:adjustRightInd w:val="0"/>
      <w:spacing w:before="0" w:after="0" w:line="240" w:lineRule="auto"/>
      <w:ind w:left="0" w:firstLine="0"/>
      <w:jc w:val="left"/>
    </w:pPr>
    <w:rPr>
      <w:rFonts w:ascii="宋体" w:eastAsia="宋体" w:hAnsi="Times New Roman" w:cs="宋体"/>
      <w:color w:val="000000"/>
      <w:kern w:val="0"/>
      <w:sz w:val="24"/>
      <w:szCs w:val="24"/>
    </w:rPr>
  </w:style>
  <w:style w:type="paragraph" w:styleId="28">
    <w:name w:val="Body Text First Indent 2"/>
    <w:basedOn w:val="affb"/>
    <w:link w:val="29"/>
    <w:uiPriority w:val="99"/>
    <w:semiHidden/>
    <w:unhideWhenUsed/>
    <w:rsid w:val="00F30CC5"/>
    <w:pPr>
      <w:ind w:firstLine="420"/>
    </w:pPr>
  </w:style>
  <w:style w:type="character" w:customStyle="1" w:styleId="29">
    <w:name w:val="正文文本首行缩进 2 字符"/>
    <w:basedOn w:val="affc"/>
    <w:link w:val="28"/>
    <w:uiPriority w:val="99"/>
    <w:semiHidden/>
    <w:rsid w:val="00F30CC5"/>
    <w:rPr>
      <w:rFonts w:ascii="黑体" w:eastAsia="宋体" w:hAnsi="黑体"/>
      <w:sz w:val="24"/>
      <w:szCs w:val="32"/>
    </w:rPr>
  </w:style>
  <w:style w:type="paragraph" w:customStyle="1" w:styleId="43">
    <w:name w:val="方案标4"/>
    <w:basedOn w:val="40"/>
    <w:next w:val="a"/>
    <w:link w:val="44"/>
    <w:qFormat/>
    <w:rsid w:val="00E44F47"/>
    <w:pPr>
      <w:ind w:leftChars="200" w:left="625"/>
      <w:jc w:val="both"/>
    </w:pPr>
    <w:rPr>
      <w:rFonts w:eastAsia="仿宋"/>
      <w:shd w:val="clear" w:color="auto" w:fill="FFFFFF"/>
    </w:rPr>
  </w:style>
  <w:style w:type="character" w:customStyle="1" w:styleId="44">
    <w:name w:val="方案标4 字符"/>
    <w:basedOn w:val="ac"/>
    <w:link w:val="43"/>
    <w:rsid w:val="00E44F47"/>
    <w:rPr>
      <w:rFonts w:asciiTheme="majorHAnsi" w:eastAsia="仿宋" w:hAnsiTheme="majorHAnsi" w:cstheme="majorBidi"/>
      <w:b/>
      <w:bCs/>
      <w:sz w:val="28"/>
      <w:szCs w:val="28"/>
    </w:rPr>
  </w:style>
  <w:style w:type="paragraph" w:customStyle="1" w:styleId="53">
    <w:name w:val="方案标5"/>
    <w:basedOn w:val="50"/>
    <w:next w:val="a"/>
    <w:link w:val="54"/>
    <w:qFormat/>
    <w:rsid w:val="00E44F47"/>
    <w:pPr>
      <w:shd w:val="clear" w:color="auto" w:fill="FFFFFF"/>
      <w:ind w:firstLineChars="200" w:firstLine="200"/>
    </w:pPr>
    <w:rPr>
      <w:shd w:val="clear" w:color="auto" w:fill="FFFFFF"/>
    </w:rPr>
  </w:style>
  <w:style w:type="character" w:customStyle="1" w:styleId="54">
    <w:name w:val="方案标5 字符"/>
    <w:basedOn w:val="51"/>
    <w:link w:val="53"/>
    <w:rsid w:val="00E44F47"/>
    <w:rPr>
      <w:rFonts w:ascii="黑体" w:eastAsia="宋体" w:hAnsi="黑体"/>
      <w:b/>
      <w:bCs/>
      <w:sz w:val="24"/>
      <w:szCs w:val="28"/>
      <w:shd w:val="clear" w:color="auto" w:fill="FFFFFF"/>
    </w:rPr>
  </w:style>
  <w:style w:type="character" w:customStyle="1" w:styleId="down">
    <w:name w:val="down"/>
    <w:uiPriority w:val="99"/>
    <w:qFormat/>
    <w:rsid w:val="006727EB"/>
    <w:rPr>
      <w:rFonts w:cs="Times New Roman"/>
    </w:rPr>
  </w:style>
  <w:style w:type="numbering" w:customStyle="1" w:styleId="20">
    <w:name w:val="样式2"/>
    <w:uiPriority w:val="99"/>
    <w:rsid w:val="001D7913"/>
    <w:pPr>
      <w:numPr>
        <w:numId w:val="2"/>
      </w:numPr>
    </w:pPr>
  </w:style>
  <w:style w:type="paragraph" w:customStyle="1" w:styleId="6">
    <w:name w:val="投标题6"/>
    <w:basedOn w:val="60"/>
    <w:next w:val="a"/>
    <w:link w:val="62"/>
    <w:qFormat/>
    <w:rsid w:val="001201F2"/>
    <w:pPr>
      <w:numPr>
        <w:ilvl w:val="5"/>
        <w:numId w:val="1"/>
      </w:numPr>
      <w:jc w:val="both"/>
    </w:pPr>
  </w:style>
  <w:style w:type="character" w:customStyle="1" w:styleId="62">
    <w:name w:val="投标题6 字符"/>
    <w:basedOn w:val="61"/>
    <w:link w:val="6"/>
    <w:rsid w:val="001201F2"/>
    <w:rPr>
      <w:rFonts w:asciiTheme="majorHAnsi" w:eastAsia="宋体" w:hAnsiTheme="majorHAnsi" w:cstheme="majorBidi"/>
      <w:b/>
      <w:bCs/>
      <w:sz w:val="24"/>
      <w:szCs w:val="24"/>
    </w:rPr>
  </w:style>
  <w:style w:type="paragraph" w:styleId="afff1">
    <w:name w:val="caption"/>
    <w:basedOn w:val="a"/>
    <w:next w:val="a"/>
    <w:qFormat/>
    <w:rsid w:val="002665F7"/>
    <w:pPr>
      <w:widowControl w:val="0"/>
      <w:spacing w:beforeLines="0" w:before="0" w:afterLines="0" w:after="0" w:line="240" w:lineRule="auto"/>
      <w:ind w:firstLineChars="0" w:firstLine="0"/>
      <w:jc w:val="both"/>
    </w:pPr>
    <w:rPr>
      <w:rFonts w:ascii="Arial" w:eastAsia="黑体" w:hAnsi="Arial" w:cs="Arial"/>
      <w:sz w:val="20"/>
      <w:szCs w:val="20"/>
    </w:rPr>
  </w:style>
  <w:style w:type="paragraph" w:customStyle="1" w:styleId="7">
    <w:name w:val="投标题7"/>
    <w:basedOn w:val="6"/>
    <w:next w:val="a"/>
    <w:link w:val="70"/>
    <w:qFormat/>
    <w:rsid w:val="00856589"/>
    <w:pPr>
      <w:numPr>
        <w:ilvl w:val="6"/>
      </w:numPr>
    </w:pPr>
  </w:style>
  <w:style w:type="character" w:customStyle="1" w:styleId="70">
    <w:name w:val="投标题7 字符"/>
    <w:basedOn w:val="62"/>
    <w:link w:val="7"/>
    <w:rsid w:val="00856589"/>
    <w:rPr>
      <w:rFonts w:asciiTheme="majorHAnsi" w:eastAsia="宋体" w:hAnsiTheme="majorHAnsi" w:cstheme="majorBidi"/>
      <w:b/>
      <w:bCs/>
      <w:sz w:val="24"/>
      <w:szCs w:val="24"/>
    </w:rPr>
  </w:style>
  <w:style w:type="paragraph" w:customStyle="1" w:styleId="afff2">
    <w:name w:val="表格"/>
    <w:basedOn w:val="a"/>
    <w:rsid w:val="00015AA7"/>
    <w:pPr>
      <w:keepNext/>
      <w:widowControl w:val="0"/>
      <w:adjustRightInd w:val="0"/>
      <w:spacing w:beforeLines="0" w:before="0" w:afterLines="0" w:after="0" w:line="312" w:lineRule="atLeast"/>
      <w:ind w:firstLineChars="0" w:firstLine="0"/>
      <w:jc w:val="center"/>
      <w:textAlignment w:val="baseline"/>
    </w:pPr>
    <w:rPr>
      <w:rFonts w:asciiTheme="minorHAnsi" w:eastAsiaTheme="minorEastAsia" w:hAnsiTheme="minorHAnsi"/>
      <w:sz w:val="21"/>
      <w:szCs w:val="24"/>
    </w:rPr>
  </w:style>
  <w:style w:type="paragraph" w:styleId="afff3">
    <w:name w:val="Balloon Text"/>
    <w:basedOn w:val="a"/>
    <w:link w:val="afff4"/>
    <w:uiPriority w:val="99"/>
    <w:semiHidden/>
    <w:unhideWhenUsed/>
    <w:rsid w:val="00292672"/>
    <w:pPr>
      <w:spacing w:before="0" w:after="0" w:line="240" w:lineRule="auto"/>
    </w:pPr>
    <w:rPr>
      <w:sz w:val="18"/>
      <w:szCs w:val="18"/>
    </w:rPr>
  </w:style>
  <w:style w:type="character" w:customStyle="1" w:styleId="afff4">
    <w:name w:val="批注框文本 字符"/>
    <w:basedOn w:val="a0"/>
    <w:link w:val="afff3"/>
    <w:uiPriority w:val="99"/>
    <w:semiHidden/>
    <w:rsid w:val="00292672"/>
    <w:rPr>
      <w:rFonts w:ascii="黑体" w:eastAsia="宋体" w:hAnsi="黑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5755">
      <w:bodyDiv w:val="1"/>
      <w:marLeft w:val="0"/>
      <w:marRight w:val="0"/>
      <w:marTop w:val="0"/>
      <w:marBottom w:val="0"/>
      <w:divBdr>
        <w:top w:val="none" w:sz="0" w:space="0" w:color="auto"/>
        <w:left w:val="none" w:sz="0" w:space="0" w:color="auto"/>
        <w:bottom w:val="none" w:sz="0" w:space="0" w:color="auto"/>
        <w:right w:val="none" w:sz="0" w:space="0" w:color="auto"/>
      </w:divBdr>
    </w:div>
    <w:div w:id="19823256">
      <w:bodyDiv w:val="1"/>
      <w:marLeft w:val="0"/>
      <w:marRight w:val="0"/>
      <w:marTop w:val="0"/>
      <w:marBottom w:val="0"/>
      <w:divBdr>
        <w:top w:val="none" w:sz="0" w:space="0" w:color="auto"/>
        <w:left w:val="none" w:sz="0" w:space="0" w:color="auto"/>
        <w:bottom w:val="none" w:sz="0" w:space="0" w:color="auto"/>
        <w:right w:val="none" w:sz="0" w:space="0" w:color="auto"/>
      </w:divBdr>
    </w:div>
    <w:div w:id="69742100">
      <w:bodyDiv w:val="1"/>
      <w:marLeft w:val="0"/>
      <w:marRight w:val="0"/>
      <w:marTop w:val="0"/>
      <w:marBottom w:val="0"/>
      <w:divBdr>
        <w:top w:val="none" w:sz="0" w:space="0" w:color="auto"/>
        <w:left w:val="none" w:sz="0" w:space="0" w:color="auto"/>
        <w:bottom w:val="none" w:sz="0" w:space="0" w:color="auto"/>
        <w:right w:val="none" w:sz="0" w:space="0" w:color="auto"/>
      </w:divBdr>
    </w:div>
    <w:div w:id="568812277">
      <w:bodyDiv w:val="1"/>
      <w:marLeft w:val="0"/>
      <w:marRight w:val="0"/>
      <w:marTop w:val="0"/>
      <w:marBottom w:val="0"/>
      <w:divBdr>
        <w:top w:val="none" w:sz="0" w:space="0" w:color="auto"/>
        <w:left w:val="none" w:sz="0" w:space="0" w:color="auto"/>
        <w:bottom w:val="none" w:sz="0" w:space="0" w:color="auto"/>
        <w:right w:val="none" w:sz="0" w:space="0" w:color="auto"/>
      </w:divBdr>
    </w:div>
    <w:div w:id="1320621956">
      <w:bodyDiv w:val="1"/>
      <w:marLeft w:val="0"/>
      <w:marRight w:val="0"/>
      <w:marTop w:val="0"/>
      <w:marBottom w:val="0"/>
      <w:divBdr>
        <w:top w:val="none" w:sz="0" w:space="0" w:color="auto"/>
        <w:left w:val="none" w:sz="0" w:space="0" w:color="auto"/>
        <w:bottom w:val="none" w:sz="0" w:space="0" w:color="auto"/>
        <w:right w:val="none" w:sz="0" w:space="0" w:color="auto"/>
      </w:divBdr>
    </w:div>
    <w:div w:id="1874686918">
      <w:bodyDiv w:val="1"/>
      <w:marLeft w:val="0"/>
      <w:marRight w:val="0"/>
      <w:marTop w:val="0"/>
      <w:marBottom w:val="0"/>
      <w:divBdr>
        <w:top w:val="none" w:sz="0" w:space="0" w:color="auto"/>
        <w:left w:val="none" w:sz="0" w:space="0" w:color="auto"/>
        <w:bottom w:val="none" w:sz="0" w:space="0" w:color="auto"/>
        <w:right w:val="none" w:sz="0" w:space="0" w:color="auto"/>
      </w:divBdr>
    </w:div>
    <w:div w:id="210313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14B79-C0DF-42EC-B64B-4492C07E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12</Pages>
  <Words>792</Words>
  <Characters>4519</Characters>
  <Application>Microsoft Office Word</Application>
  <DocSecurity>0</DocSecurity>
  <Lines>37</Lines>
  <Paragraphs>10</Paragraphs>
  <ScaleCrop>false</ScaleCrop>
  <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scsoft</dc:creator>
  <cp:keywords/>
  <dc:description/>
  <cp:lastModifiedBy>scsoft</cp:lastModifiedBy>
  <cp:revision>89</cp:revision>
  <cp:lastPrinted>2018-08-31T13:20:00Z</cp:lastPrinted>
  <dcterms:created xsi:type="dcterms:W3CDTF">2020-01-14T06:01:00Z</dcterms:created>
  <dcterms:modified xsi:type="dcterms:W3CDTF">2020-03-13T03:45:00Z</dcterms:modified>
</cp:coreProperties>
</file>