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禹州市人民医院后勤服务社会化管理项目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第三标段</w:t>
      </w:r>
    </w:p>
    <w:p>
      <w:pPr>
        <w:widowControl/>
        <w:shd w:val="clear" w:color="auto" w:fill="FFFFFF"/>
        <w:spacing w:line="52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变更公告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各潜在投标人：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名称：禹州市人民医院后勤服务社会化管理项目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二、项目编号：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YZCG-DL2020002;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三、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变更内容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1、禹州市人民医院后勤服务社会化管理项目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第三标段（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禹州市人民医院污水处理服务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投标保证金金额变更为：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大写：人民币捌仟圆整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小写：¥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8000.00元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2、其他内容不变，敬请悉知！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jc w:val="right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CN"/>
        </w:rPr>
        <w:t>河南大河招标有限公司</w:t>
      </w:r>
    </w:p>
    <w:p>
      <w:pPr>
        <w:widowControl/>
        <w:shd w:val="clear" w:color="auto" w:fill="FFFFFF"/>
        <w:spacing w:line="360" w:lineRule="auto"/>
        <w:jc w:val="right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2020年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</w:t>
      </w:r>
    </w:p>
    <w:p>
      <w:pPr>
        <w:rPr>
          <w:rFonts w:ascii="宋体" w:hAnsi="宋体" w:eastAsia="宋体"/>
        </w:rPr>
      </w:pPr>
    </w:p>
    <w:sectPr>
      <w:pgSz w:w="11906" w:h="16838"/>
      <w:pgMar w:top="1701" w:right="1587" w:bottom="1644" w:left="1587" w:header="1021" w:footer="77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2422"/>
    <w:rsid w:val="0003310D"/>
    <w:rsid w:val="0009127A"/>
    <w:rsid w:val="001C48E8"/>
    <w:rsid w:val="003428BC"/>
    <w:rsid w:val="007078DC"/>
    <w:rsid w:val="009E34FD"/>
    <w:rsid w:val="00B32A3B"/>
    <w:rsid w:val="00B576F6"/>
    <w:rsid w:val="00CE518C"/>
    <w:rsid w:val="00CF467A"/>
    <w:rsid w:val="00E14A90"/>
    <w:rsid w:val="00E92422"/>
    <w:rsid w:val="00EF6281"/>
    <w:rsid w:val="1B1B7617"/>
    <w:rsid w:val="46507E93"/>
    <w:rsid w:val="583D5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red"/>
    <w:basedOn w:val="5"/>
    <w:uiPriority w:val="0"/>
    <w:rPr>
      <w:color w:val="FF0000"/>
      <w:sz w:val="12"/>
      <w:szCs w:val="12"/>
    </w:rPr>
  </w:style>
  <w:style w:type="character" w:customStyle="1" w:styleId="12">
    <w:name w:val="red1"/>
    <w:basedOn w:val="5"/>
    <w:uiPriority w:val="0"/>
    <w:rPr>
      <w:color w:val="FF0000"/>
      <w:sz w:val="12"/>
      <w:szCs w:val="12"/>
    </w:rPr>
  </w:style>
  <w:style w:type="character" w:customStyle="1" w:styleId="13">
    <w:name w:val="red2"/>
    <w:basedOn w:val="5"/>
    <w:uiPriority w:val="0"/>
    <w:rPr>
      <w:color w:val="CC0000"/>
    </w:rPr>
  </w:style>
  <w:style w:type="character" w:customStyle="1" w:styleId="14">
    <w:name w:val="red3"/>
    <w:basedOn w:val="5"/>
    <w:uiPriority w:val="0"/>
    <w:rPr>
      <w:color w:val="FF0000"/>
    </w:rPr>
  </w:style>
  <w:style w:type="character" w:customStyle="1" w:styleId="15">
    <w:name w:val="green"/>
    <w:basedOn w:val="5"/>
    <w:uiPriority w:val="0"/>
    <w:rPr>
      <w:color w:val="66AE00"/>
      <w:sz w:val="12"/>
      <w:szCs w:val="12"/>
    </w:rPr>
  </w:style>
  <w:style w:type="character" w:customStyle="1" w:styleId="16">
    <w:name w:val="green1"/>
    <w:basedOn w:val="5"/>
    <w:uiPriority w:val="0"/>
    <w:rPr>
      <w:color w:val="66AE00"/>
      <w:sz w:val="12"/>
      <w:szCs w:val="12"/>
    </w:rPr>
  </w:style>
  <w:style w:type="character" w:customStyle="1" w:styleId="17">
    <w:name w:val="hover25"/>
    <w:basedOn w:val="5"/>
    <w:uiPriority w:val="0"/>
  </w:style>
  <w:style w:type="character" w:customStyle="1" w:styleId="18">
    <w:name w:val="right"/>
    <w:basedOn w:val="5"/>
    <w:uiPriority w:val="0"/>
    <w:rPr>
      <w:color w:val="999999"/>
      <w:sz w:val="12"/>
      <w:szCs w:val="12"/>
    </w:rPr>
  </w:style>
  <w:style w:type="character" w:customStyle="1" w:styleId="19">
    <w:name w:val="gb-jt"/>
    <w:basedOn w:val="5"/>
    <w:uiPriority w:val="0"/>
  </w:style>
  <w:style w:type="character" w:customStyle="1" w:styleId="20">
    <w:name w:val="blue"/>
    <w:basedOn w:val="5"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2020-02-14T06:49:00Z</dcterms:created>
  <dc:creator>张 姗姗</dc:creator>
  <cp:lastModifiedBy>河南省科信建设咨询有限公司1:河南省科信建设咨询有限公司</cp:lastModifiedBy>
  <dcterms:modified xsi:type="dcterms:W3CDTF">2020-03-13T05:16:10Z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