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Ansi="宋体"/>
          <w:b/>
          <w:snapToGrid w:val="0"/>
          <w:kern w:val="0"/>
          <w:sz w:val="32"/>
          <w:szCs w:val="32"/>
        </w:rPr>
      </w:pPr>
      <w:r>
        <w:rPr>
          <w:rFonts w:hint="eastAsia" w:hAnsi="宋体"/>
          <w:b/>
          <w:snapToGrid w:val="0"/>
          <w:kern w:val="0"/>
          <w:sz w:val="32"/>
          <w:szCs w:val="32"/>
          <w:lang w:val="en-US" w:eastAsia="zh-CN"/>
        </w:rPr>
        <w:t>二次报价</w:t>
      </w:r>
      <w:r>
        <w:rPr>
          <w:rFonts w:hint="eastAsia" w:hAnsi="宋体"/>
          <w:b/>
          <w:snapToGrid w:val="0"/>
          <w:kern w:val="0"/>
          <w:sz w:val="32"/>
          <w:szCs w:val="32"/>
        </w:rPr>
        <w:t>分项报价一览表</w:t>
      </w:r>
    </w:p>
    <w:p>
      <w:pPr>
        <w:rPr>
          <w:rFonts w:ascii="宋体" w:hAnsi="宋体" w:cs="宋体"/>
          <w:sz w:val="24"/>
        </w:rPr>
      </w:pPr>
    </w:p>
    <w:tbl>
      <w:tblPr>
        <w:tblStyle w:val="8"/>
        <w:tblW w:w="978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1517"/>
        <w:gridCol w:w="1688"/>
        <w:gridCol w:w="844"/>
        <w:gridCol w:w="1462"/>
        <w:gridCol w:w="867"/>
        <w:gridCol w:w="12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序号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地点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cs="宋体"/>
                <w:b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货 物名</w:t>
            </w:r>
            <w:r>
              <w:rPr>
                <w:rFonts w:ascii="宋体" w:hAnsi="宋体" w:cs="宋体"/>
                <w:b/>
                <w:sz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lang w:val="zh-CN"/>
              </w:rPr>
              <w:t>称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技术参数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单</w:t>
            </w:r>
            <w:r>
              <w:rPr>
                <w:rFonts w:ascii="宋体" w:hAnsi="宋体" w:cs="宋体"/>
                <w:b/>
                <w:sz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lang w:val="zh-CN"/>
              </w:rPr>
              <w:t>位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数</w:t>
            </w:r>
            <w:r>
              <w:rPr>
                <w:rFonts w:ascii="宋体" w:hAnsi="宋体" w:cs="宋体"/>
                <w:b/>
                <w:sz w:val="24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lang w:val="zh-CN"/>
              </w:rPr>
              <w:t>量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单价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leftChars="57"/>
              <w:rPr>
                <w:rFonts w:hint="eastAsia" w:ascii="宋体" w:hAnsi="宋体" w:cs="宋体"/>
                <w:b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left="120" w:leftChars="57" w:firstLine="236" w:firstLineChars="98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总价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许由路口</w:t>
            </w: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国庆菊</w:t>
            </w: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优质营养钵苗H15-20cm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盆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23222.00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0.80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18577.60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西明义路口</w:t>
            </w: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串红</w:t>
            </w: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优质营养钵苗H15-20cm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盆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47600.00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0.80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38080.00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西明义大队</w:t>
            </w: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国庆菊</w:t>
            </w: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优质营养钵苗H15-20cm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盆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20000.00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0.80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16000.00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建业西门口</w:t>
            </w: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牵牛</w:t>
            </w: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优质营养钵苗H15-20cm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盆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22000.00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0.89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19580.00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花都温泉门口</w:t>
            </w: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孔雀草</w:t>
            </w: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优质营养钵苗H15-20cm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盆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108000.00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0.80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86400.00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花都东门</w:t>
            </w: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国庆菊</w:t>
            </w: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优质营养钵苗H15-20cm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盆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9500.00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0.80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7600.00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建业小区门口</w:t>
            </w: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鸡冠花</w:t>
            </w: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优质营养钵苗H15-20cm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盆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20000.00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0.70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14000.00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建业大门口</w:t>
            </w: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孔雀草</w:t>
            </w: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优质营养钵苗H15-20cm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盆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52000.00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0.80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41600.00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建业售楼部</w:t>
            </w: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矮牵牛</w:t>
            </w: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优质营养钵苗H15-20cm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盆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45500.00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0.90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40950.00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花满地酒店门口</w:t>
            </w: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红叶鸡冠花</w:t>
            </w: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优质营养钵苗H15-20cm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盆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52500.00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0.85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44625.00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花溪路口</w:t>
            </w: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国庆菊</w:t>
            </w: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优质营养钵苗H15-20cm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盆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42000.00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0.80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33600.00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杨刘路口</w:t>
            </w: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一品红</w:t>
            </w: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优质营养钵苗H25-30cm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盆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20000.00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1.95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39000.00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trike w:val="0"/>
                <w:dstrike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41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trike w:val="0"/>
                <w:dstrike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高速口</w:t>
            </w: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串红</w:t>
            </w: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优质营养钵苗H15-20cm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盆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52150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0.80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41720.00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trike w:val="0"/>
                <w:dstrike w:val="0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trike w:val="0"/>
                <w:dstrike w:val="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孔雀草</w:t>
            </w: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优质营养钵苗H15-20cm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盆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82850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0.80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66280.00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trike w:val="0"/>
                <w:dstrike w:val="0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trike w:val="0"/>
                <w:dstrike w:val="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矮牵牛</w:t>
            </w: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优质营养钵苗H15-20cm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盆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75800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0.90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68220.00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7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trike w:val="0"/>
                <w:dstrike w:val="0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trike w:val="0"/>
                <w:dstrike w:val="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红叶鸡冠花</w:t>
            </w: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优质营养钵苗H15-20cm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盆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  <w:t>54500</w:t>
            </w:r>
          </w:p>
        </w:tc>
        <w:tc>
          <w:tcPr>
            <w:tcW w:w="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0.85 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46325.00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212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lang w:val="zh-CN"/>
              </w:rPr>
              <w:t>计</w:t>
            </w:r>
          </w:p>
        </w:tc>
        <w:tc>
          <w:tcPr>
            <w:tcW w:w="765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大写：</w:t>
            </w:r>
            <w:r>
              <w:rPr>
                <w:rFonts w:hint="eastAsia" w:hAnsi="宋体" w:cs="宋体"/>
                <w:snapToGrid w:val="0"/>
                <w:sz w:val="24"/>
                <w:szCs w:val="24"/>
                <w:u w:val="single"/>
                <w:lang w:val="en-US" w:eastAsia="zh-CN"/>
              </w:rPr>
              <w:t>陆拾贰万贰仟伍佰伍拾柒元陆角整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lang w:val="zh-CN"/>
              </w:rPr>
              <w:t>小写：622557.6元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B5464"/>
    <w:rsid w:val="159B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keepNext w:val="0"/>
      <w:keepLines w:val="0"/>
      <w:widowControl w:val="0"/>
      <w:suppressLineNumbers w:val="0"/>
      <w:spacing w:before="100" w:beforeAutospacing="1" w:after="0" w:afterAutospacing="0"/>
      <w:ind w:left="0" w:right="0" w:firstLine="420" w:firstLineChars="10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paragraph" w:styleId="3">
    <w:name w:val="Body Text"/>
    <w:basedOn w:val="1"/>
    <w:next w:val="4"/>
    <w:qFormat/>
    <w:uiPriority w:val="0"/>
    <w:pPr>
      <w:spacing w:after="120" w:afterLines="0" w:afterAutospacing="0"/>
    </w:pPr>
  </w:style>
  <w:style w:type="paragraph" w:styleId="4">
    <w:name w:val="Body Text 2"/>
    <w:basedOn w:val="1"/>
    <w:next w:val="3"/>
    <w:qFormat/>
    <w:uiPriority w:val="0"/>
    <w:pPr>
      <w:spacing w:after="120" w:line="480" w:lineRule="auto"/>
    </w:pPr>
    <w:rPr>
      <w:rFonts w:ascii="Times New Roman" w:hAnsi="Times New Roman" w:eastAsia="宋体" w:cs="Times New Roman"/>
      <w:szCs w:val="24"/>
    </w:rPr>
  </w:style>
  <w:style w:type="paragraph" w:styleId="5">
    <w:name w:val="Body Text First Indent 2"/>
    <w:basedOn w:val="6"/>
    <w:qFormat/>
    <w:uiPriority w:val="0"/>
    <w:pPr>
      <w:ind w:firstLine="420" w:firstLineChars="200"/>
    </w:pPr>
    <w:rPr>
      <w:szCs w:val="24"/>
    </w:rPr>
  </w:style>
  <w:style w:type="paragraph" w:styleId="6">
    <w:name w:val="Body Text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538" w:firstLineChars="192"/>
      <w:jc w:val="both"/>
    </w:pPr>
    <w:rPr>
      <w:rFonts w:hint="default" w:ascii="Times New Roman" w:hAnsi="Times New Roman" w:eastAsia="宋体" w:cs="Times New Roman"/>
      <w:kern w:val="2"/>
      <w:sz w:val="28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2020-03-12T09:13:00Z</dcterms:created>
  <dc:creator>Administrator</dc:creator>
  <cp:lastModifiedBy>Administrator</cp:lastModifiedBy>
  <dcterms:modified xsi:type="dcterms:W3CDTF">2020-03-12T09:14:18Z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