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黑体" w:hAnsi="宋体" w:eastAsia="黑体" w:cs="黑体"/>
          <w:b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黑体" w:hAnsi="宋体" w:eastAsia="黑体" w:cs="黑体"/>
          <w:b/>
          <w:color w:val="000000"/>
          <w:kern w:val="0"/>
          <w:sz w:val="40"/>
          <w:szCs w:val="40"/>
          <w:lang w:val="en-US" w:eastAsia="zh-CN" w:bidi="ar"/>
        </w:rPr>
        <w:t>禹州市阳翟社区日间照料中心改造工程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黑体" w:hAnsi="宋体" w:eastAsia="黑体" w:cs="黑体"/>
          <w:b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黑体" w:hAnsi="宋体" w:eastAsia="黑体" w:cs="黑体"/>
          <w:b/>
          <w:color w:val="000000"/>
          <w:kern w:val="0"/>
          <w:sz w:val="40"/>
          <w:szCs w:val="40"/>
          <w:lang w:val="en-US" w:eastAsia="zh-CN" w:bidi="ar"/>
        </w:rPr>
        <w:t>评 审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ind w:firstLine="560" w:firstLineChars="200"/>
        <w:jc w:val="both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1、项目名称：禹州市阳翟社区日间照料中心改造工程</w:t>
      </w:r>
    </w:p>
    <w:p>
      <w:pPr>
        <w:spacing w:line="600" w:lineRule="exact"/>
        <w:ind w:left="596" w:leftChars="284" w:firstLine="0" w:firstLineChars="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YZCG-T2020027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2020年02月27日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4、变更公告发布日期：2020年2月28日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5、开标日期：2020年3月6日10时00分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42.346992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8、评标办法：最低报价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昌市）。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二、资格审查情况 </w:t>
      </w:r>
    </w:p>
    <w:tbl>
      <w:tblPr>
        <w:tblStyle w:val="8"/>
        <w:tblpPr w:leftFromText="180" w:rightFromText="180" w:vertAnchor="text" w:horzAnchor="page" w:tblpX="2053" w:tblpY="40"/>
        <w:tblOverlap w:val="never"/>
        <w:tblW w:w="7599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8"/>
        <w:gridCol w:w="6761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u w:val="none"/>
                <w:lang w:val="en-US" w:eastAsia="zh-CN"/>
              </w:rPr>
              <w:t>河南中阳建筑工程有限公司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u w:val="none"/>
                <w:lang w:val="en-US" w:eastAsia="zh-CN"/>
              </w:rPr>
              <w:t>中水京林建设有限公司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u w:val="none"/>
                <w:lang w:val="en-US" w:eastAsia="zh-CN"/>
              </w:rPr>
              <w:t>中启建设有限公司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未通过资格审查的投标人：无</w:t>
      </w:r>
    </w:p>
    <w:p>
      <w:pPr>
        <w:pStyle w:val="4"/>
        <w:numPr>
          <w:ilvl w:val="0"/>
          <w:numId w:val="0"/>
        </w:numPr>
        <w:ind w:left="288" w:leftChars="0"/>
        <w:rPr>
          <w:rFonts w:hint="default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注：以上三家企业在“不同供应商电子响应文件制作硬件特征码”审查中不存在雷同现象。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三、符合性审查情况</w:t>
      </w:r>
    </w:p>
    <w:tbl>
      <w:tblPr>
        <w:tblStyle w:val="8"/>
        <w:tblpPr w:leftFromText="180" w:rightFromText="180" w:vertAnchor="text" w:horzAnchor="page" w:tblpX="1590" w:tblpY="128"/>
        <w:tblOverlap w:val="never"/>
        <w:tblW w:w="8499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62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u w:val="none"/>
                <w:lang w:val="en-US" w:eastAsia="zh-CN"/>
              </w:rPr>
              <w:t>河南中阳建筑工程有限公司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u w:val="none"/>
                <w:lang w:val="en-US" w:eastAsia="zh-CN"/>
              </w:rPr>
              <w:t>中水京林建设有限公司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u w:val="none"/>
                <w:lang w:val="en-US" w:eastAsia="zh-CN"/>
              </w:rPr>
              <w:t>中启建设有限公司</w:t>
            </w:r>
          </w:p>
        </w:tc>
      </w:tr>
    </w:tbl>
    <w:p>
      <w:pPr>
        <w:pStyle w:val="4"/>
        <w:keepNext/>
        <w:keepLines/>
        <w:widowControl w:val="0"/>
        <w:numPr>
          <w:ilvl w:val="0"/>
          <w:numId w:val="0"/>
        </w:numPr>
        <w:adjustRightInd w:val="0"/>
        <w:spacing w:before="340" w:after="330" w:line="578" w:lineRule="atLeast"/>
        <w:jc w:val="left"/>
        <w:textAlignment w:val="baseline"/>
        <w:outlineLvl w:val="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4"/>
        <w:numPr>
          <w:ilvl w:val="0"/>
          <w:numId w:val="0"/>
        </w:numPr>
        <w:ind w:left="288" w:leftChars="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未通过符合性审查的投标人：无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评标结果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6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最终报价及排名：</w:t>
      </w:r>
    </w:p>
    <w:tbl>
      <w:tblPr>
        <w:tblStyle w:val="9"/>
        <w:tblpPr w:leftFromText="180" w:rightFromText="180" w:vertAnchor="text" w:horzAnchor="page" w:tblpX="1548" w:tblpY="425"/>
        <w:tblOverlap w:val="never"/>
        <w:tblW w:w="91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9"/>
        <w:gridCol w:w="1772"/>
        <w:gridCol w:w="1623"/>
        <w:gridCol w:w="886"/>
        <w:gridCol w:w="1664"/>
        <w:gridCol w:w="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7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投标人名称</w:t>
            </w:r>
          </w:p>
        </w:tc>
        <w:tc>
          <w:tcPr>
            <w:tcW w:w="17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both"/>
              <w:textAlignment w:val="baseline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第一次报价</w:t>
            </w:r>
          </w:p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（元）</w:t>
            </w:r>
          </w:p>
        </w:tc>
        <w:tc>
          <w:tcPr>
            <w:tcW w:w="16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both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第二次报价（元）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是否小微企业</w:t>
            </w:r>
          </w:p>
        </w:tc>
        <w:tc>
          <w:tcPr>
            <w:tcW w:w="16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扣除后报价（元）</w:t>
            </w:r>
          </w:p>
        </w:tc>
        <w:tc>
          <w:tcPr>
            <w:tcW w:w="4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27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u w:val="none"/>
                <w:lang w:val="en-US" w:eastAsia="zh-CN"/>
              </w:rPr>
              <w:t>中水京林建设 有 限公司</w:t>
            </w:r>
          </w:p>
        </w:tc>
        <w:tc>
          <w:tcPr>
            <w:tcW w:w="17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422674.28元</w:t>
            </w:r>
          </w:p>
        </w:tc>
        <w:tc>
          <w:tcPr>
            <w:tcW w:w="16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422000.00元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16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7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中启建设有限公司</w:t>
            </w:r>
          </w:p>
        </w:tc>
        <w:tc>
          <w:tcPr>
            <w:tcW w:w="17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spacing w:line="320" w:lineRule="exact"/>
              <w:jc w:val="both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422984.46元</w:t>
            </w:r>
          </w:p>
        </w:tc>
        <w:tc>
          <w:tcPr>
            <w:tcW w:w="16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422500.00元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16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7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u w:val="none"/>
                <w:lang w:val="en-US" w:eastAsia="zh-CN"/>
              </w:rPr>
              <w:t>河南中阳建筑工程有限公司</w:t>
            </w:r>
          </w:p>
        </w:tc>
        <w:tc>
          <w:tcPr>
            <w:tcW w:w="17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423121.5元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423000.00元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16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第一中标候选人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名称：中水京林建设有限公司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 林州市茶店镇明德路 9 号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 杨鹏举      联系方式：0372-2211990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中标金额：422,000.00元  大写：肆拾贰万贰仟元整整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第二中标候</w:t>
      </w:r>
    </w:p>
    <w:p>
      <w:pPr>
        <w:keepNext w:val="0"/>
        <w:keepLines w:val="0"/>
        <w:widowControl/>
        <w:suppressLineNumbers w:val="0"/>
        <w:ind w:firstLine="1120" w:firstLineChars="4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名 称：中启建设有限公司</w:t>
      </w:r>
    </w:p>
    <w:p>
      <w:pPr>
        <w:keepNext w:val="0"/>
        <w:keepLines w:val="0"/>
        <w:widowControl/>
        <w:suppressLineNumbers w:val="0"/>
        <w:ind w:firstLine="1120" w:firstLineChars="4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地址：：成都市武侯区星狮路 818 号 4 幢 4 单元 503 号</w:t>
      </w:r>
    </w:p>
    <w:p>
      <w:pPr>
        <w:keepNext w:val="0"/>
        <w:keepLines w:val="0"/>
        <w:widowControl/>
        <w:suppressLineNumbers w:val="0"/>
        <w:ind w:firstLine="1120" w:firstLineChars="4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 孟杨    联系方式： 028-64058516</w:t>
      </w:r>
    </w:p>
    <w:p>
      <w:pPr>
        <w:keepNext w:val="0"/>
        <w:keepLines w:val="0"/>
        <w:widowControl/>
        <w:suppressLineNumbers w:val="0"/>
        <w:ind w:firstLine="1120" w:firstLineChars="4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中标金额：422,500.00元  大写：肆拾贰万贰仟伍佰元整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第三中标候选人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名 称：河南中阳建筑工程有限公司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地址：洛阳市西工区中州中路 497 号中州国际 3-702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联系人：冯乐炜      联系方式：0379-69866536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中标金额：423,000.00元  大写：肆拾贰万叁仟元整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1120" w:firstLineChars="4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2020年03月09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B94CA9"/>
    <w:multiLevelType w:val="singleLevel"/>
    <w:tmpl w:val="E6B94CA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4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67C85"/>
    <w:rsid w:val="00DA6077"/>
    <w:rsid w:val="00FC5942"/>
    <w:rsid w:val="00FD1DCE"/>
    <w:rsid w:val="01600028"/>
    <w:rsid w:val="018956E7"/>
    <w:rsid w:val="01922D54"/>
    <w:rsid w:val="01E2634A"/>
    <w:rsid w:val="025A3650"/>
    <w:rsid w:val="0283149D"/>
    <w:rsid w:val="0313643B"/>
    <w:rsid w:val="048E6313"/>
    <w:rsid w:val="04A2729F"/>
    <w:rsid w:val="051C5C9E"/>
    <w:rsid w:val="05266DD3"/>
    <w:rsid w:val="05F74BD6"/>
    <w:rsid w:val="061D4EFA"/>
    <w:rsid w:val="067662D1"/>
    <w:rsid w:val="06A25F2D"/>
    <w:rsid w:val="08255734"/>
    <w:rsid w:val="08C90D30"/>
    <w:rsid w:val="08D20C56"/>
    <w:rsid w:val="0A4D72B6"/>
    <w:rsid w:val="0A5D6E52"/>
    <w:rsid w:val="0ABD509F"/>
    <w:rsid w:val="0B651BDC"/>
    <w:rsid w:val="0B9B369D"/>
    <w:rsid w:val="0BA93A0C"/>
    <w:rsid w:val="0BB767D3"/>
    <w:rsid w:val="0BD57E1D"/>
    <w:rsid w:val="0C2715B9"/>
    <w:rsid w:val="0C2852DB"/>
    <w:rsid w:val="0C6F1D97"/>
    <w:rsid w:val="0CA9560F"/>
    <w:rsid w:val="0CBC7FEB"/>
    <w:rsid w:val="0CBF0A40"/>
    <w:rsid w:val="0CC83AD4"/>
    <w:rsid w:val="0CE85A73"/>
    <w:rsid w:val="0D726A2D"/>
    <w:rsid w:val="0F891EC3"/>
    <w:rsid w:val="100C6550"/>
    <w:rsid w:val="106F1C26"/>
    <w:rsid w:val="10AD70C7"/>
    <w:rsid w:val="12831464"/>
    <w:rsid w:val="13E67329"/>
    <w:rsid w:val="13F35124"/>
    <w:rsid w:val="167E063E"/>
    <w:rsid w:val="16F3650C"/>
    <w:rsid w:val="179F732E"/>
    <w:rsid w:val="1800132B"/>
    <w:rsid w:val="18525F99"/>
    <w:rsid w:val="187B5ACE"/>
    <w:rsid w:val="187D2A28"/>
    <w:rsid w:val="18ED2C62"/>
    <w:rsid w:val="19F00491"/>
    <w:rsid w:val="1A6D3F70"/>
    <w:rsid w:val="1BE25B62"/>
    <w:rsid w:val="1BEB3B58"/>
    <w:rsid w:val="1F1136C0"/>
    <w:rsid w:val="1F3D6C45"/>
    <w:rsid w:val="1F4C48F5"/>
    <w:rsid w:val="1FB05310"/>
    <w:rsid w:val="1FC63EBD"/>
    <w:rsid w:val="1FFB23DF"/>
    <w:rsid w:val="20664BD6"/>
    <w:rsid w:val="20FF035D"/>
    <w:rsid w:val="21BF58AC"/>
    <w:rsid w:val="21F818A1"/>
    <w:rsid w:val="222B0B58"/>
    <w:rsid w:val="23161D51"/>
    <w:rsid w:val="23BB4CE0"/>
    <w:rsid w:val="24821DCF"/>
    <w:rsid w:val="251544E3"/>
    <w:rsid w:val="25AC3639"/>
    <w:rsid w:val="264F627A"/>
    <w:rsid w:val="265363D3"/>
    <w:rsid w:val="269641F3"/>
    <w:rsid w:val="276E3253"/>
    <w:rsid w:val="281305DD"/>
    <w:rsid w:val="2B3636D2"/>
    <w:rsid w:val="2B3A7CD1"/>
    <w:rsid w:val="2B8D00E1"/>
    <w:rsid w:val="2B8F7509"/>
    <w:rsid w:val="2C49299C"/>
    <w:rsid w:val="2CF75FAD"/>
    <w:rsid w:val="2D025898"/>
    <w:rsid w:val="2D062E3B"/>
    <w:rsid w:val="2DF8188F"/>
    <w:rsid w:val="2F1E094E"/>
    <w:rsid w:val="300129D3"/>
    <w:rsid w:val="30F110BA"/>
    <w:rsid w:val="312C7E46"/>
    <w:rsid w:val="31CD6CD9"/>
    <w:rsid w:val="3252021B"/>
    <w:rsid w:val="333C18B9"/>
    <w:rsid w:val="34F75793"/>
    <w:rsid w:val="3640561C"/>
    <w:rsid w:val="3734675F"/>
    <w:rsid w:val="378D1AE3"/>
    <w:rsid w:val="37DD49DA"/>
    <w:rsid w:val="38450401"/>
    <w:rsid w:val="38AA3975"/>
    <w:rsid w:val="39A62A84"/>
    <w:rsid w:val="39E4691D"/>
    <w:rsid w:val="3A0542D3"/>
    <w:rsid w:val="3A475EA5"/>
    <w:rsid w:val="3A543BFA"/>
    <w:rsid w:val="3A9E566C"/>
    <w:rsid w:val="3C2D343C"/>
    <w:rsid w:val="3CB41F73"/>
    <w:rsid w:val="3D2F0527"/>
    <w:rsid w:val="3D6364D0"/>
    <w:rsid w:val="3DE928CE"/>
    <w:rsid w:val="3E160245"/>
    <w:rsid w:val="3F014BD7"/>
    <w:rsid w:val="3FF20CE4"/>
    <w:rsid w:val="40094901"/>
    <w:rsid w:val="4042492D"/>
    <w:rsid w:val="41F73E39"/>
    <w:rsid w:val="426C21D3"/>
    <w:rsid w:val="42C44646"/>
    <w:rsid w:val="438D375F"/>
    <w:rsid w:val="43C12AC1"/>
    <w:rsid w:val="43E83D5D"/>
    <w:rsid w:val="43FC18E9"/>
    <w:rsid w:val="44433D95"/>
    <w:rsid w:val="44AD511D"/>
    <w:rsid w:val="44BB3116"/>
    <w:rsid w:val="44CC47B6"/>
    <w:rsid w:val="45135C26"/>
    <w:rsid w:val="4617554B"/>
    <w:rsid w:val="46B37562"/>
    <w:rsid w:val="47382958"/>
    <w:rsid w:val="47410E15"/>
    <w:rsid w:val="47E40D79"/>
    <w:rsid w:val="4854178B"/>
    <w:rsid w:val="48647C03"/>
    <w:rsid w:val="48881D94"/>
    <w:rsid w:val="48CC0AB7"/>
    <w:rsid w:val="491E3DBE"/>
    <w:rsid w:val="49996A42"/>
    <w:rsid w:val="49E67979"/>
    <w:rsid w:val="4A357A0E"/>
    <w:rsid w:val="4B2C1C43"/>
    <w:rsid w:val="4B6A6934"/>
    <w:rsid w:val="4C8E4137"/>
    <w:rsid w:val="4CB7279A"/>
    <w:rsid w:val="4CCA4F31"/>
    <w:rsid w:val="4CDD66F0"/>
    <w:rsid w:val="4D3C2317"/>
    <w:rsid w:val="4D4A7706"/>
    <w:rsid w:val="4DB41399"/>
    <w:rsid w:val="4DD80B56"/>
    <w:rsid w:val="4E5A792C"/>
    <w:rsid w:val="4FC10308"/>
    <w:rsid w:val="504E29E5"/>
    <w:rsid w:val="505734A5"/>
    <w:rsid w:val="50C0109B"/>
    <w:rsid w:val="51177B7C"/>
    <w:rsid w:val="525654A6"/>
    <w:rsid w:val="52684ACE"/>
    <w:rsid w:val="529029EE"/>
    <w:rsid w:val="535E02D6"/>
    <w:rsid w:val="53F13AA8"/>
    <w:rsid w:val="55254A2E"/>
    <w:rsid w:val="5605690D"/>
    <w:rsid w:val="561030CC"/>
    <w:rsid w:val="56D80FB8"/>
    <w:rsid w:val="578B2CFC"/>
    <w:rsid w:val="57DB3FB9"/>
    <w:rsid w:val="57E437E4"/>
    <w:rsid w:val="57FE7887"/>
    <w:rsid w:val="580B7F52"/>
    <w:rsid w:val="58475C69"/>
    <w:rsid w:val="58A560FD"/>
    <w:rsid w:val="590E6F22"/>
    <w:rsid w:val="59DD6397"/>
    <w:rsid w:val="5A2848BB"/>
    <w:rsid w:val="5C4121BA"/>
    <w:rsid w:val="5D284BBF"/>
    <w:rsid w:val="5DF33F88"/>
    <w:rsid w:val="5E023682"/>
    <w:rsid w:val="5E4A0E78"/>
    <w:rsid w:val="5F187A98"/>
    <w:rsid w:val="5FA268B6"/>
    <w:rsid w:val="5FA94EBD"/>
    <w:rsid w:val="60212518"/>
    <w:rsid w:val="61431519"/>
    <w:rsid w:val="61F36573"/>
    <w:rsid w:val="61FC32E6"/>
    <w:rsid w:val="623462FB"/>
    <w:rsid w:val="63C96526"/>
    <w:rsid w:val="659B2EFA"/>
    <w:rsid w:val="65E37A81"/>
    <w:rsid w:val="65E41C24"/>
    <w:rsid w:val="668E1DA4"/>
    <w:rsid w:val="67BA4359"/>
    <w:rsid w:val="68FF26DA"/>
    <w:rsid w:val="69584ABE"/>
    <w:rsid w:val="6A665125"/>
    <w:rsid w:val="6AD15092"/>
    <w:rsid w:val="6B2368E6"/>
    <w:rsid w:val="6B5A5BFB"/>
    <w:rsid w:val="6DC678F5"/>
    <w:rsid w:val="6DFD280B"/>
    <w:rsid w:val="6E116668"/>
    <w:rsid w:val="6F0E52B3"/>
    <w:rsid w:val="6F5778FE"/>
    <w:rsid w:val="6F6801BA"/>
    <w:rsid w:val="6FC74774"/>
    <w:rsid w:val="701B0700"/>
    <w:rsid w:val="70415DA2"/>
    <w:rsid w:val="707B0EC1"/>
    <w:rsid w:val="70C72265"/>
    <w:rsid w:val="70CC6DBB"/>
    <w:rsid w:val="71612A8F"/>
    <w:rsid w:val="7190718C"/>
    <w:rsid w:val="71E95DF4"/>
    <w:rsid w:val="737D77CA"/>
    <w:rsid w:val="74A3533D"/>
    <w:rsid w:val="74DC1B19"/>
    <w:rsid w:val="74F24893"/>
    <w:rsid w:val="74F66620"/>
    <w:rsid w:val="75CC352E"/>
    <w:rsid w:val="75CE3F1A"/>
    <w:rsid w:val="75D53B27"/>
    <w:rsid w:val="75DB35A5"/>
    <w:rsid w:val="75F052C0"/>
    <w:rsid w:val="76310489"/>
    <w:rsid w:val="76B1705F"/>
    <w:rsid w:val="76C23B20"/>
    <w:rsid w:val="76CA0C62"/>
    <w:rsid w:val="77111732"/>
    <w:rsid w:val="778E78B7"/>
    <w:rsid w:val="77DB23C2"/>
    <w:rsid w:val="792A546B"/>
    <w:rsid w:val="795D7C12"/>
    <w:rsid w:val="79754803"/>
    <w:rsid w:val="799C20BF"/>
    <w:rsid w:val="79C66F1E"/>
    <w:rsid w:val="7BA85A7C"/>
    <w:rsid w:val="7CFC34B6"/>
    <w:rsid w:val="7D322AEF"/>
    <w:rsid w:val="7E2D6FBE"/>
    <w:rsid w:val="7E927745"/>
    <w:rsid w:val="7EAF16E6"/>
    <w:rsid w:val="7F7173A1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basedOn w:val="10"/>
    <w:qFormat/>
    <w:uiPriority w:val="0"/>
    <w:rPr>
      <w:color w:val="000000"/>
      <w:u w:val="none"/>
    </w:rPr>
  </w:style>
  <w:style w:type="character" w:styleId="12">
    <w:name w:val="Emphasis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00"/>
      <w:u w:val="none"/>
    </w:rPr>
  </w:style>
  <w:style w:type="character" w:customStyle="1" w:styleId="14">
    <w:name w:val="red"/>
    <w:basedOn w:val="10"/>
    <w:qFormat/>
    <w:uiPriority w:val="0"/>
    <w:rPr>
      <w:color w:val="FF0000"/>
    </w:rPr>
  </w:style>
  <w:style w:type="character" w:customStyle="1" w:styleId="15">
    <w:name w:val="red1"/>
    <w:basedOn w:val="10"/>
    <w:qFormat/>
    <w:uiPriority w:val="0"/>
    <w:rPr>
      <w:color w:val="FF0000"/>
      <w:sz w:val="18"/>
      <w:szCs w:val="18"/>
    </w:rPr>
  </w:style>
  <w:style w:type="character" w:customStyle="1" w:styleId="16">
    <w:name w:val="red2"/>
    <w:basedOn w:val="10"/>
    <w:qFormat/>
    <w:uiPriority w:val="0"/>
    <w:rPr>
      <w:color w:val="FF0000"/>
      <w:sz w:val="18"/>
      <w:szCs w:val="18"/>
    </w:rPr>
  </w:style>
  <w:style w:type="character" w:customStyle="1" w:styleId="17">
    <w:name w:val="red3"/>
    <w:basedOn w:val="10"/>
    <w:qFormat/>
    <w:uiPriority w:val="0"/>
    <w:rPr>
      <w:color w:val="CC0000"/>
    </w:rPr>
  </w:style>
  <w:style w:type="character" w:customStyle="1" w:styleId="18">
    <w:name w:val="right"/>
    <w:basedOn w:val="10"/>
    <w:qFormat/>
    <w:uiPriority w:val="0"/>
    <w:rPr>
      <w:color w:val="999999"/>
      <w:sz w:val="18"/>
      <w:szCs w:val="18"/>
    </w:rPr>
  </w:style>
  <w:style w:type="character" w:customStyle="1" w:styleId="19">
    <w:name w:val="gb-jt"/>
    <w:basedOn w:val="10"/>
    <w:qFormat/>
    <w:uiPriority w:val="0"/>
  </w:style>
  <w:style w:type="character" w:customStyle="1" w:styleId="20">
    <w:name w:val="hover25"/>
    <w:basedOn w:val="10"/>
    <w:qFormat/>
    <w:uiPriority w:val="0"/>
  </w:style>
  <w:style w:type="character" w:customStyle="1" w:styleId="21">
    <w:name w:val="green"/>
    <w:basedOn w:val="10"/>
    <w:qFormat/>
    <w:uiPriority w:val="0"/>
    <w:rPr>
      <w:color w:val="66AE00"/>
      <w:sz w:val="18"/>
      <w:szCs w:val="18"/>
    </w:rPr>
  </w:style>
  <w:style w:type="character" w:customStyle="1" w:styleId="22">
    <w:name w:val="green1"/>
    <w:basedOn w:val="10"/>
    <w:qFormat/>
    <w:uiPriority w:val="0"/>
    <w:rPr>
      <w:color w:val="66AE00"/>
      <w:sz w:val="18"/>
      <w:szCs w:val="18"/>
    </w:rPr>
  </w:style>
  <w:style w:type="character" w:customStyle="1" w:styleId="23">
    <w:name w:val="blue"/>
    <w:basedOn w:val="10"/>
    <w:qFormat/>
    <w:uiPriority w:val="0"/>
    <w:rPr>
      <w:color w:val="0371C6"/>
      <w:sz w:val="21"/>
      <w:szCs w:val="21"/>
    </w:rPr>
  </w:style>
  <w:style w:type="character" w:customStyle="1" w:styleId="24">
    <w:name w:val="hover24"/>
    <w:basedOn w:val="10"/>
    <w:qFormat/>
    <w:uiPriority w:val="0"/>
  </w:style>
  <w:style w:type="character" w:customStyle="1" w:styleId="25">
    <w:name w:val="l_0"/>
    <w:basedOn w:val="10"/>
    <w:qFormat/>
    <w:uiPriority w:val="0"/>
  </w:style>
  <w:style w:type="character" w:customStyle="1" w:styleId="26">
    <w:name w:val="l_01"/>
    <w:basedOn w:val="10"/>
    <w:qFormat/>
    <w:uiPriority w:val="0"/>
  </w:style>
  <w:style w:type="character" w:customStyle="1" w:styleId="27">
    <w:name w:val="close6"/>
    <w:basedOn w:val="10"/>
    <w:qFormat/>
    <w:uiPriority w:val="0"/>
  </w:style>
  <w:style w:type="character" w:customStyle="1" w:styleId="28">
    <w:name w:val="swapimg"/>
    <w:basedOn w:val="10"/>
    <w:qFormat/>
    <w:uiPriority w:val="0"/>
  </w:style>
  <w:style w:type="character" w:customStyle="1" w:styleId="29">
    <w:name w:val="swapimg1"/>
    <w:basedOn w:val="10"/>
    <w:qFormat/>
    <w:uiPriority w:val="0"/>
  </w:style>
  <w:style w:type="character" w:customStyle="1" w:styleId="30">
    <w:name w:val="icon_xglc"/>
    <w:basedOn w:val="10"/>
    <w:qFormat/>
    <w:uiPriority w:val="0"/>
  </w:style>
  <w:style w:type="character" w:customStyle="1" w:styleId="31">
    <w:name w:val="focus2"/>
    <w:basedOn w:val="10"/>
    <w:qFormat/>
    <w:uiPriority w:val="0"/>
    <w:rPr>
      <w:b/>
      <w:color w:val="000000"/>
    </w:rPr>
  </w:style>
  <w:style w:type="character" w:customStyle="1" w:styleId="32">
    <w:name w:val="menutitle10"/>
    <w:basedOn w:val="10"/>
    <w:qFormat/>
    <w:uiPriority w:val="0"/>
    <w:rPr>
      <w:color w:val="333333"/>
      <w:sz w:val="24"/>
      <w:szCs w:val="24"/>
    </w:rPr>
  </w:style>
  <w:style w:type="character" w:customStyle="1" w:styleId="33">
    <w:name w:val="menutitle11"/>
    <w:basedOn w:val="10"/>
    <w:qFormat/>
    <w:uiPriority w:val="0"/>
    <w:rPr>
      <w:color w:val="333333"/>
      <w:sz w:val="24"/>
      <w:szCs w:val="24"/>
    </w:rPr>
  </w:style>
  <w:style w:type="character" w:customStyle="1" w:styleId="34">
    <w:name w:val="m-text"/>
    <w:basedOn w:val="10"/>
    <w:qFormat/>
    <w:uiPriority w:val="0"/>
  </w:style>
  <w:style w:type="character" w:customStyle="1" w:styleId="35">
    <w:name w:val="icon_dljg"/>
    <w:basedOn w:val="10"/>
    <w:qFormat/>
    <w:uiPriority w:val="0"/>
  </w:style>
  <w:style w:type="character" w:customStyle="1" w:styleId="36">
    <w:name w:val="icon_cxktbr"/>
    <w:basedOn w:val="10"/>
    <w:qFormat/>
    <w:uiPriority w:val="0"/>
  </w:style>
  <w:style w:type="character" w:customStyle="1" w:styleId="37">
    <w:name w:val="icon_cxkcyry"/>
    <w:basedOn w:val="10"/>
    <w:qFormat/>
    <w:uiPriority w:val="0"/>
  </w:style>
  <w:style w:type="character" w:customStyle="1" w:styleId="38">
    <w:name w:val="searchclose"/>
    <w:basedOn w:val="10"/>
    <w:qFormat/>
    <w:uiPriority w:val="0"/>
  </w:style>
  <w:style w:type="character" w:customStyle="1" w:styleId="39">
    <w:name w:val="searchopen"/>
    <w:basedOn w:val="10"/>
    <w:qFormat/>
    <w:uiPriority w:val="0"/>
  </w:style>
  <w:style w:type="character" w:customStyle="1" w:styleId="40">
    <w:name w:val="l_4"/>
    <w:basedOn w:val="10"/>
    <w:qFormat/>
    <w:uiPriority w:val="0"/>
  </w:style>
  <w:style w:type="character" w:customStyle="1" w:styleId="41">
    <w:name w:val="l_15"/>
    <w:basedOn w:val="10"/>
    <w:qFormat/>
    <w:uiPriority w:val="0"/>
  </w:style>
  <w:style w:type="character" w:customStyle="1" w:styleId="42">
    <w:name w:val="icon_gzkj"/>
    <w:basedOn w:val="10"/>
    <w:qFormat/>
    <w:uiPriority w:val="0"/>
  </w:style>
  <w:style w:type="character" w:customStyle="1" w:styleId="43">
    <w:name w:val="icon_lzrz"/>
    <w:basedOn w:val="10"/>
    <w:qFormat/>
    <w:uiPriority w:val="0"/>
  </w:style>
  <w:style w:type="character" w:customStyle="1" w:styleId="44">
    <w:name w:val="icon_xzry"/>
    <w:basedOn w:val="10"/>
    <w:qFormat/>
    <w:uiPriority w:val="0"/>
  </w:style>
  <w:style w:type="character" w:customStyle="1" w:styleId="45">
    <w:name w:val="l_1"/>
    <w:basedOn w:val="10"/>
    <w:qFormat/>
    <w:uiPriority w:val="0"/>
  </w:style>
  <w:style w:type="character" w:customStyle="1" w:styleId="46">
    <w:name w:val="l_11"/>
    <w:basedOn w:val="10"/>
    <w:qFormat/>
    <w:uiPriority w:val="0"/>
  </w:style>
  <w:style w:type="character" w:customStyle="1" w:styleId="47">
    <w:name w:val="l_7"/>
    <w:basedOn w:val="10"/>
    <w:qFormat/>
    <w:uiPriority w:val="0"/>
  </w:style>
  <w:style w:type="character" w:customStyle="1" w:styleId="48">
    <w:name w:val="l_71"/>
    <w:basedOn w:val="10"/>
    <w:qFormat/>
    <w:uiPriority w:val="0"/>
  </w:style>
  <w:style w:type="character" w:customStyle="1" w:styleId="49">
    <w:name w:val="l_2"/>
    <w:basedOn w:val="10"/>
    <w:qFormat/>
    <w:uiPriority w:val="0"/>
  </w:style>
  <w:style w:type="character" w:customStyle="1" w:styleId="50">
    <w:name w:val="l_21"/>
    <w:basedOn w:val="10"/>
    <w:qFormat/>
    <w:uiPriority w:val="0"/>
  </w:style>
  <w:style w:type="character" w:customStyle="1" w:styleId="51">
    <w:name w:val="l_3"/>
    <w:basedOn w:val="10"/>
    <w:qFormat/>
    <w:uiPriority w:val="0"/>
  </w:style>
  <w:style w:type="character" w:customStyle="1" w:styleId="52">
    <w:name w:val="l_31"/>
    <w:basedOn w:val="10"/>
    <w:qFormat/>
    <w:uiPriority w:val="0"/>
  </w:style>
  <w:style w:type="character" w:customStyle="1" w:styleId="53">
    <w:name w:val="l_5"/>
    <w:basedOn w:val="10"/>
    <w:qFormat/>
    <w:uiPriority w:val="0"/>
  </w:style>
  <w:style w:type="character" w:customStyle="1" w:styleId="54">
    <w:name w:val="l_51"/>
    <w:basedOn w:val="10"/>
    <w:qFormat/>
    <w:uiPriority w:val="0"/>
  </w:style>
  <w:style w:type="character" w:customStyle="1" w:styleId="55">
    <w:name w:val="l_14"/>
    <w:basedOn w:val="10"/>
    <w:qFormat/>
    <w:uiPriority w:val="0"/>
  </w:style>
  <w:style w:type="character" w:customStyle="1" w:styleId="56">
    <w:name w:val="l_141"/>
    <w:basedOn w:val="10"/>
    <w:qFormat/>
    <w:uiPriority w:val="0"/>
  </w:style>
  <w:style w:type="character" w:customStyle="1" w:styleId="57">
    <w:name w:val="l_6"/>
    <w:basedOn w:val="10"/>
    <w:qFormat/>
    <w:uiPriority w:val="0"/>
  </w:style>
  <w:style w:type="character" w:customStyle="1" w:styleId="58">
    <w:name w:val="l_61"/>
    <w:basedOn w:val="10"/>
    <w:qFormat/>
    <w:uiPriority w:val="0"/>
  </w:style>
  <w:style w:type="character" w:customStyle="1" w:styleId="59">
    <w:name w:val="l_8"/>
    <w:basedOn w:val="10"/>
    <w:qFormat/>
    <w:uiPriority w:val="0"/>
  </w:style>
  <w:style w:type="character" w:customStyle="1" w:styleId="60">
    <w:name w:val="l_81"/>
    <w:basedOn w:val="10"/>
    <w:qFormat/>
    <w:uiPriority w:val="0"/>
  </w:style>
  <w:style w:type="character" w:customStyle="1" w:styleId="61">
    <w:name w:val="l_9"/>
    <w:basedOn w:val="10"/>
    <w:qFormat/>
    <w:uiPriority w:val="0"/>
  </w:style>
  <w:style w:type="character" w:customStyle="1" w:styleId="62">
    <w:name w:val="l_91"/>
    <w:basedOn w:val="10"/>
    <w:qFormat/>
    <w:uiPriority w:val="0"/>
  </w:style>
  <w:style w:type="character" w:customStyle="1" w:styleId="63">
    <w:name w:val="l_10"/>
    <w:basedOn w:val="10"/>
    <w:qFormat/>
    <w:uiPriority w:val="0"/>
  </w:style>
  <w:style w:type="character" w:customStyle="1" w:styleId="64">
    <w:name w:val="l_101"/>
    <w:basedOn w:val="10"/>
    <w:qFormat/>
    <w:uiPriority w:val="0"/>
  </w:style>
  <w:style w:type="character" w:customStyle="1" w:styleId="65">
    <w:name w:val="l_111"/>
    <w:basedOn w:val="10"/>
    <w:qFormat/>
    <w:uiPriority w:val="0"/>
  </w:style>
  <w:style w:type="character" w:customStyle="1" w:styleId="66">
    <w:name w:val="l_112"/>
    <w:basedOn w:val="10"/>
    <w:qFormat/>
    <w:uiPriority w:val="0"/>
  </w:style>
  <w:style w:type="character" w:customStyle="1" w:styleId="67">
    <w:name w:val="l_12"/>
    <w:basedOn w:val="10"/>
    <w:qFormat/>
    <w:uiPriority w:val="0"/>
  </w:style>
  <w:style w:type="character" w:customStyle="1" w:styleId="68">
    <w:name w:val="l_121"/>
    <w:basedOn w:val="10"/>
    <w:qFormat/>
    <w:uiPriority w:val="0"/>
  </w:style>
  <w:style w:type="character" w:customStyle="1" w:styleId="69">
    <w:name w:val="l_13"/>
    <w:basedOn w:val="10"/>
    <w:qFormat/>
    <w:uiPriority w:val="0"/>
  </w:style>
  <w:style w:type="character" w:customStyle="1" w:styleId="70">
    <w:name w:val="l_131"/>
    <w:basedOn w:val="10"/>
    <w:qFormat/>
    <w:uiPriority w:val="0"/>
  </w:style>
  <w:style w:type="character" w:customStyle="1" w:styleId="71">
    <w:name w:val="color_cdyy"/>
    <w:basedOn w:val="10"/>
    <w:qFormat/>
    <w:uiPriority w:val="0"/>
    <w:rPr>
      <w:color w:val="FFFFFF"/>
      <w:bdr w:val="single" w:color="FFFFFF" w:sz="6" w:space="0"/>
    </w:rPr>
  </w:style>
  <w:style w:type="character" w:customStyle="1" w:styleId="72">
    <w:name w:val="l_41"/>
    <w:basedOn w:val="10"/>
    <w:qFormat/>
    <w:uiPriority w:val="0"/>
  </w:style>
  <w:style w:type="character" w:customStyle="1" w:styleId="73">
    <w:name w:val="l_122"/>
    <w:basedOn w:val="10"/>
    <w:qFormat/>
    <w:uiPriority w:val="0"/>
  </w:style>
  <w:style w:type="character" w:customStyle="1" w:styleId="74">
    <w:name w:val="l_151"/>
    <w:basedOn w:val="10"/>
    <w:qFormat/>
    <w:uiPriority w:val="0"/>
  </w:style>
  <w:style w:type="character" w:customStyle="1" w:styleId="75">
    <w:name w:val="swapimg4"/>
    <w:basedOn w:val="10"/>
    <w:qFormat/>
    <w:uiPriority w:val="0"/>
  </w:style>
  <w:style w:type="character" w:customStyle="1" w:styleId="76">
    <w:name w:val="swapimg5"/>
    <w:basedOn w:val="10"/>
    <w:qFormat/>
    <w:uiPriority w:val="0"/>
  </w:style>
  <w:style w:type="character" w:customStyle="1" w:styleId="77">
    <w:name w:val="close"/>
    <w:basedOn w:val="10"/>
    <w:qFormat/>
    <w:uiPriority w:val="0"/>
  </w:style>
  <w:style w:type="character" w:customStyle="1" w:styleId="78">
    <w:name w:val="menutitle12"/>
    <w:basedOn w:val="10"/>
    <w:qFormat/>
    <w:uiPriority w:val="0"/>
    <w:rPr>
      <w:color w:val="333333"/>
      <w:sz w:val="24"/>
      <w:szCs w:val="24"/>
    </w:rPr>
  </w:style>
  <w:style w:type="character" w:customStyle="1" w:styleId="79">
    <w:name w:val="focus"/>
    <w:basedOn w:val="10"/>
    <w:qFormat/>
    <w:uiPriority w:val="0"/>
    <w:rPr>
      <w:b/>
      <w:color w:val="000000"/>
    </w:rPr>
  </w:style>
  <w:style w:type="character" w:customStyle="1" w:styleId="80">
    <w:name w:val="menutitle"/>
    <w:basedOn w:val="10"/>
    <w:qFormat/>
    <w:uiPriority w:val="0"/>
    <w:rPr>
      <w:color w:val="333333"/>
      <w:sz w:val="24"/>
      <w:szCs w:val="24"/>
    </w:rPr>
  </w:style>
  <w:style w:type="character" w:customStyle="1" w:styleId="81">
    <w:name w:val="menutitle1"/>
    <w:basedOn w:val="10"/>
    <w:qFormat/>
    <w:uiPriority w:val="0"/>
    <w:rPr>
      <w:color w:val="333333"/>
      <w:sz w:val="24"/>
      <w:szCs w:val="24"/>
    </w:rPr>
  </w:style>
  <w:style w:type="character" w:customStyle="1" w:styleId="82">
    <w:name w:val="swapimg3"/>
    <w:basedOn w:val="10"/>
    <w:qFormat/>
    <w:uiPriority w:val="0"/>
  </w:style>
  <w:style w:type="character" w:customStyle="1" w:styleId="83">
    <w:name w:val="l_132"/>
    <w:basedOn w:val="10"/>
    <w:qFormat/>
    <w:uiPriority w:val="0"/>
  </w:style>
  <w:style w:type="character" w:customStyle="1" w:styleId="84">
    <w:name w:val="focus1"/>
    <w:basedOn w:val="10"/>
    <w:qFormat/>
    <w:uiPriority w:val="0"/>
    <w:rPr>
      <w:b/>
      <w:color w:val="000000"/>
    </w:rPr>
  </w:style>
  <w:style w:type="character" w:customStyle="1" w:styleId="85">
    <w:name w:val="l_142"/>
    <w:basedOn w:val="10"/>
    <w:uiPriority w:val="0"/>
  </w:style>
  <w:style w:type="character" w:customStyle="1" w:styleId="86">
    <w:name w:val="focus3"/>
    <w:basedOn w:val="10"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2020-03-06T05:34:00Z</cp:lastPrinted>
  <dcterms:modified xsi:type="dcterms:W3CDTF">2020-03-09T03:34:52Z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