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bookmarkStart w:id="9" w:name="_GoBack"/>
      <w:bookmarkEnd w:id="9"/>
    </w:p>
    <w:p>
      <w:pPr>
        <w:jc w:val="center"/>
        <w:rPr>
          <w:rFonts w:hint="eastAsia" w:ascii="黑体" w:hAnsi="黑体" w:eastAsia="黑体" w:cs="黑体"/>
          <w:color w:val="000000"/>
          <w:sz w:val="44"/>
          <w:szCs w:val="44"/>
        </w:rPr>
      </w:pPr>
      <w:r>
        <w:rPr>
          <w:rFonts w:hint="eastAsia" w:ascii="黑体" w:hAnsi="黑体" w:eastAsia="黑体" w:cs="黑体"/>
          <w:color w:val="000000"/>
          <w:sz w:val="44"/>
          <w:szCs w:val="44"/>
        </w:rPr>
        <w:t>禹州市创建国家公共文化服务示范区</w:t>
      </w:r>
    </w:p>
    <w:p>
      <w:pPr>
        <w:jc w:val="center"/>
        <w:rPr>
          <w:rFonts w:hint="eastAsia" w:ascii="微软简隶书" w:eastAsia="黑体"/>
          <w:color w:val="000000"/>
          <w:lang w:eastAsia="zh-CN"/>
        </w:rPr>
      </w:pPr>
      <w:r>
        <w:rPr>
          <w:rFonts w:hint="eastAsia" w:ascii="黑体" w:hAnsi="黑体" w:eastAsia="黑体" w:cs="黑体"/>
          <w:color w:val="000000"/>
          <w:sz w:val="44"/>
          <w:szCs w:val="44"/>
        </w:rPr>
        <w:t>——村级文化服务中心设备提升项目</w:t>
      </w:r>
    </w:p>
    <w:p>
      <w:pPr>
        <w:jc w:val="center"/>
        <w:rPr>
          <w:rFonts w:ascii="黑体" w:hAnsi="黑体" w:eastAsia="黑体" w:cs="黑体"/>
          <w:bCs/>
          <w:color w:val="000000"/>
          <w:w w:val="90"/>
          <w:sz w:val="72"/>
          <w:szCs w:val="72"/>
        </w:rPr>
      </w:pPr>
    </w:p>
    <w:p>
      <w:pPr>
        <w:pStyle w:val="29"/>
        <w:rPr>
          <w:rFonts w:ascii="黑体" w:hAnsi="黑体" w:eastAsia="黑体" w:cs="黑体"/>
          <w:bCs/>
          <w:color w:val="000000"/>
          <w:w w:val="90"/>
          <w:sz w:val="72"/>
          <w:szCs w:val="72"/>
        </w:rPr>
      </w:pPr>
    </w:p>
    <w:p>
      <w:pPr>
        <w:pStyle w:val="29"/>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采购单位：禹州市文化广电和旅游局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20029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禹州市创建国家公共文化服务示范区</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——村级文化服务中心设备提升项目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pStyle w:val="30"/>
      </w:pPr>
    </w:p>
    <w:p>
      <w:pPr>
        <w:spacing w:line="6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禹州市政府采购中心受禹州市文化广电和旅游局的委托，就“禹州市创建国家公共文化服务示范区——村级文化服务中心设备提升项目”进行公开招标，欢迎合格的投标人前来投标。</w:t>
      </w:r>
    </w:p>
    <w:p>
      <w:pPr>
        <w:pStyle w:val="59"/>
        <w:widowControl/>
        <w:numPr>
          <w:ilvl w:val="0"/>
          <w:numId w:val="5"/>
        </w:numPr>
        <w:shd w:val="clear" w:color="auto" w:fill="FFFFFF"/>
        <w:spacing w:line="400" w:lineRule="exact"/>
        <w:ind w:firstLineChars="0"/>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1.采购人：禹州市文化广电和旅游局</w:t>
      </w:r>
    </w:p>
    <w:p>
      <w:pPr>
        <w:widowControl/>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2.项目名称：禹州市创建国家公共文化服务示范区——村级文化服务中心设备提升项目</w:t>
      </w:r>
    </w:p>
    <w:p>
      <w:pPr>
        <w:widowControl/>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w:t>
      </w:r>
      <w:r>
        <w:rPr>
          <w:rFonts w:hint="eastAsia" w:ascii="新宋体" w:hAnsi="新宋体" w:eastAsia="新宋体" w:cs="新宋体"/>
          <w:sz w:val="24"/>
          <w:szCs w:val="24"/>
          <w:lang w:val="en-US" w:eastAsia="zh-CN"/>
        </w:rPr>
        <w:t>20029</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val="en-US" w:eastAsia="zh-CN"/>
        </w:rPr>
        <w:t>IP与多媒体通信设备等</w:t>
      </w:r>
      <w:r>
        <w:rPr>
          <w:rFonts w:hint="eastAsia" w:ascii="新宋体" w:hAnsi="新宋体" w:eastAsia="新宋体" w:cs="新宋体"/>
          <w:color w:val="000000"/>
          <w:kern w:val="0"/>
          <w:sz w:val="24"/>
          <w:szCs w:val="24"/>
        </w:rPr>
        <w:t>（详见招标文件）</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523.044</w:t>
      </w:r>
      <w:r>
        <w:rPr>
          <w:rFonts w:hint="eastAsia" w:ascii="新宋体" w:hAnsi="新宋体" w:eastAsia="新宋体" w:cs="新宋体"/>
          <w:kern w:val="0"/>
          <w:sz w:val="24"/>
          <w:szCs w:val="24"/>
        </w:rPr>
        <w:t>万</w:t>
      </w:r>
      <w:r>
        <w:rPr>
          <w:rFonts w:hint="eastAsia" w:ascii="新宋体" w:hAnsi="新宋体" w:eastAsia="新宋体" w:cs="新宋体"/>
          <w:sz w:val="24"/>
          <w:szCs w:val="24"/>
        </w:rPr>
        <w:t>元</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523.044</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1、投标人须符合《政府采购法》二十二条规定，具有独立法人资格及相应经营范围（以营业执照经营范围为准）；</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fldChar w:fldCharType="begin"/>
      </w:r>
      <w:r>
        <w:instrText xml:space="preserve"> HYPERLINK "http://221.14.6.70:8088/ggzy/eps/public/RegistAllJcxx.html" </w:instrText>
      </w:r>
      <w:r>
        <w:fldChar w:fldCharType="separate"/>
      </w:r>
      <w:r>
        <w:rPr>
          <w:rStyle w:val="28"/>
          <w:rFonts w:hint="eastAsia" w:ascii="新宋体" w:hAnsi="新宋体" w:eastAsia="新宋体" w:cs="新宋体"/>
          <w:sz w:val="24"/>
          <w:szCs w:val="24"/>
        </w:rPr>
        <w:t>http://221.14.6.70:8088/ggzy/eps/public/RegistAllJcxx.html</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00" w:lineRule="exact"/>
        <w:ind w:firstLine="482"/>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fldChar w:fldCharType="begin"/>
      </w:r>
      <w:r>
        <w:instrText xml:space="preserve"> HYPERLINK "http://ggzy.xuchang.gov.cn/" </w:instrText>
      </w:r>
      <w:r>
        <w:fldChar w:fldCharType="separate"/>
      </w:r>
      <w:r>
        <w:rPr>
          <w:rStyle w:val="28"/>
          <w:rFonts w:hint="eastAsia" w:ascii="新宋体" w:hAnsi="新宋体" w:eastAsia="新宋体" w:cs="新宋体"/>
          <w:sz w:val="24"/>
          <w:szCs w:val="24"/>
        </w:rPr>
        <w:t>http://ggzy.xuchang.gov.cn/</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00" w:lineRule="exact"/>
        <w:rPr>
          <w:rFonts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w:t>
      </w:r>
      <w:r>
        <w:rPr>
          <w:rFonts w:hint="eastAsia" w:ascii="新宋体" w:hAnsi="新宋体" w:eastAsia="新宋体" w:cs="新宋体"/>
          <w:color w:val="000000"/>
          <w:kern w:val="0"/>
          <w:sz w:val="24"/>
          <w:szCs w:val="24"/>
          <w:lang w:val="en-US" w:eastAsia="zh-CN"/>
        </w:rPr>
        <w:t>2020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27</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widowControl/>
        <w:shd w:val="clear" w:color="auto" w:fill="FFFFFF"/>
        <w:spacing w:line="400" w:lineRule="exact"/>
        <w:ind w:left="481"/>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地址：禹州市禹王大道东段</w:t>
      </w:r>
    </w:p>
    <w:p>
      <w:pPr>
        <w:widowControl/>
        <w:shd w:val="clear" w:color="auto" w:fill="FFFFFF"/>
        <w:spacing w:line="400" w:lineRule="exact"/>
        <w:ind w:firstLine="641"/>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杨</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15237486601</w:t>
      </w:r>
    </w:p>
    <w:p>
      <w:pPr>
        <w:spacing w:line="400" w:lineRule="exact"/>
        <w:ind w:firstLine="4080" w:firstLineChars="1700"/>
        <w:rPr>
          <w:rFonts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ascii="新宋体" w:hAnsi="新宋体" w:eastAsia="新宋体" w:cs="新宋体"/>
          <w:sz w:val="24"/>
          <w:szCs w:val="24"/>
        </w:rPr>
      </w:pPr>
    </w:p>
    <w:p>
      <w:pPr>
        <w:spacing w:line="400" w:lineRule="exact"/>
        <w:ind w:firstLine="2640" w:firstLineChars="1100"/>
        <w:rPr>
          <w:rFonts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widowControl/>
        <w:shd w:val="clear" w:color="auto" w:fill="FFFFFF"/>
        <w:kinsoku/>
        <w:overflowPunct/>
        <w:bidi w:val="0"/>
        <w:spacing w:line="400" w:lineRule="exact"/>
        <w:jc w:val="left"/>
        <w:textAlignment w:val="auto"/>
        <w:rPr>
          <w:rFonts w:hint="eastAsia" w:ascii="仿宋" w:hAnsi="仿宋" w:eastAsia="仿宋" w:cs="仿宋_GB2312"/>
          <w:color w:val="FF0000"/>
          <w:sz w:val="32"/>
          <w:szCs w:val="32"/>
          <w:lang w:val="en-US" w:eastAsia="zh-CN"/>
        </w:rPr>
      </w:pPr>
      <w:r>
        <w:rPr>
          <w:rFonts w:hint="eastAsia" w:hAnsi="宋体"/>
          <w:b/>
          <w:sz w:val="32"/>
          <w:szCs w:val="32"/>
        </w:rPr>
        <w:t>温馨提示</w:t>
      </w:r>
      <w:r>
        <w:rPr>
          <w:rFonts w:hint="eastAsia" w:hAnsi="宋体"/>
          <w:b/>
          <w:sz w:val="28"/>
          <w:szCs w:val="28"/>
        </w:rPr>
        <w:t>：</w:t>
      </w:r>
      <w:r>
        <w:rPr>
          <w:rFonts w:hint="eastAsia" w:ascii="仿宋" w:hAnsi="仿宋" w:eastAsia="仿宋" w:cs="仿宋_GB2312"/>
          <w:color w:val="FF0000"/>
          <w:sz w:val="32"/>
          <w:szCs w:val="32"/>
          <w:lang w:val="en-US" w:eastAsia="zh-CN"/>
        </w:rPr>
        <w:t>为认真贯彻落实国家和省市关于新型冠状病毒感染肺炎疫情防控重大部署，根据禹疫防办【2020】44号文件通知精神，外地来禹投标企业须提供由本人居住地社区卫生服务中心开具的有效健康证明方可进入禹州市公共资源交易中心进行投标。</w:t>
      </w:r>
    </w:p>
    <w:p>
      <w:pPr>
        <w:spacing w:line="360" w:lineRule="auto"/>
        <w:rPr>
          <w:rFonts w:hAnsi="宋体"/>
          <w:b/>
          <w:sz w:val="28"/>
          <w:szCs w:val="28"/>
        </w:rPr>
      </w:pPr>
    </w:p>
    <w:p>
      <w:pPr>
        <w:pStyle w:val="29"/>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hint="default"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7"/>
        </w:numPr>
        <w:shd w:val="clear" w:color="auto" w:fill="FFFFFF"/>
        <w:spacing w:line="360" w:lineRule="auto"/>
        <w:jc w:val="left"/>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通过系统平台和分控电脑（安装分控软件）和IP话筒，来实现对所管辖区接收终端的广播，从而提高政策宣传能力、丰富城乡文化生活、从容应对公共安全，实现基层政务信息发布、自办节目和转播各级人民广播节目的文化宣传、提高政策宣传能力、丰富城乡文化生活、灾害事故预警信息的发布等。</w:t>
      </w:r>
    </w:p>
    <w:p>
      <w:pPr>
        <w:pStyle w:val="63"/>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采购清单</w:t>
      </w:r>
    </w:p>
    <w:tbl>
      <w:tblPr>
        <w:tblStyle w:val="23"/>
        <w:tblW w:w="9450"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
        <w:gridCol w:w="102"/>
        <w:gridCol w:w="182"/>
        <w:gridCol w:w="851"/>
        <w:gridCol w:w="6266"/>
        <w:gridCol w:w="673"/>
        <w:gridCol w:w="38"/>
        <w:gridCol w:w="50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序号</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设备名称</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设备参数</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单位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数量</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是否</w:t>
            </w:r>
          </w:p>
          <w:p>
            <w:pPr>
              <w:widowControl/>
              <w:jc w:val="left"/>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核心</w:t>
            </w:r>
          </w:p>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9450"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
                <w:bCs/>
                <w:color w:val="000000"/>
                <w:sz w:val="24"/>
                <w:szCs w:val="24"/>
              </w:rPr>
            </w:pPr>
            <w:r>
              <w:rPr>
                <w:rFonts w:hint="eastAsia" w:ascii="新宋体" w:hAnsi="新宋体" w:eastAsia="新宋体" w:cs="新宋体"/>
                <w:b/>
                <w:color w:val="000000"/>
                <w:kern w:val="0"/>
                <w:sz w:val="24"/>
                <w:szCs w:val="24"/>
              </w:rPr>
              <w:t>一、应急广播系统平台建设（民政、公安、消防、水利）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1</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防火墙</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性能指标</w:t>
            </w:r>
            <w:r>
              <w:rPr>
                <w:rFonts w:hint="eastAsia" w:ascii="宋体" w:hAnsi="宋体" w:eastAsia="宋体" w:cs="宋体"/>
                <w:sz w:val="24"/>
                <w:szCs w:val="24"/>
                <w:lang w:eastAsia="zh-CN"/>
              </w:rPr>
              <w:t>：</w:t>
            </w:r>
            <w:r>
              <w:rPr>
                <w:rFonts w:hint="eastAsia" w:ascii="宋体" w:hAnsi="宋体" w:eastAsia="宋体" w:cs="宋体"/>
                <w:sz w:val="24"/>
                <w:szCs w:val="24"/>
              </w:rPr>
              <w:t>标准1U机架设备，标配4个千兆电口，并含2个高速USB2.0接口，1个RJ45串口；整机吞吐量≥2Gbps，应用层吞吐量≥200Mbps，并发连接数≥80万，每秒新建连接数1.5万，SSL VPN最大并发接入数1000，SSL最大加密流量80Mbps；IPSec VPN推荐接入隧道数1000，IPSec VPN加密速度60Mbps；支持硬件软件BYPASS，支持冗余电源</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2、部署方式：支持路由，网桥，单臂，旁路，虚拟网线以及混合部署方式。</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3、网络特性：支持802.1Q VLAN Trunk、access接口，VLAN三层接口，子接口；支持链路聚合功能，可将多条物理链路聚合成一条带宽更高的逻辑链路使用；支持端口联动功能，当上行/下行端口链路出现故障时，对应的另一端下行/上行端口自动切断链路；</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路由支持：支持静态路由，ECMP等价路由；支持RIPv1/v2，OSPFv2/v3，BGP等动态路由协议；支持多播/组播路由协议，支持路由异常告警功能；支持多链路出站负载，支持基于源/目的IP、源/目的端口、协议、ISP、应用类型以及国家地域来进行选路的策略路由选路功能；</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基础功能：支持连接会话展示，可针对具体的IP地址进行会话详情查询，支持封锁异常会话信息，并支持设置监听具体IP的会话记录；访问控制规则支持基于源／目的IP，源端口，源／目的区域，用户（组），应用/服务类型，时间组的细化控制方式；</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访问控制规则支持数据模拟匹配，输入源目的IP、端口、协议五元组信息，模拟策略匹配方式，给出最可能的匹配结果，方便排查故障，或环境部署前的调试；支持根据国家/地区来进行地域访问控制； 支持IPv4／v6 NAT地址转换，支持源目的地址转换，目的地址转换和双向地址转换，支持针对源IP、目的IP和双向IP连接数控制；支持NAT64、NAT46 地址转换；支持IPSec VPN，SSL VPN，GRE，GRE over OSPF，GRE over IPSec等VPN接入方式；支持双机环境下IPSec VPN组网； </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6、DoS/DDoS攻击防护：支持Land、Smurf、Fraggle、WinNuke、Ping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7、入侵防护功能：设备具备独立的入侵防护漏洞规则特征库，特征总数在7000条以上；支持对服务器和客户端的漏洞攻击防护；</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支持对常见应用服务（HTTP、FTP、SSH、SMTP、IMAP、POP3、 RDP、Rlogin、SMB、Telnet、Weblogic、VNC）和数据库软件（MySQL、Oracle、MSSQL）的口令暴力破解防护功能；支持同防火墙访问控制规则进行联动，可以针对检测到的攻击源IP进行联动封锁，支持自定义封锁时间；★可提供最新的威胁情报信息，能够对新爆发的流行高危漏洞进行预警和自动检测，发现问题后支持一键生成防护规则；</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8、僵尸主机检测：设备具备独立的热门威胁库，支持木马、勒索软件、蠕虫、挖矿病毒等种类，特征总数在50万条以上； </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支持通过云端的大数据分析平台，发现和展示整个僵尸网络的构成和分布，定位僵尸网络控制服务器的地址。</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9、高可用性:双机支持A/S，A/A方式部署，支持双机心跳线冗余；</w:t>
            </w:r>
          </w:p>
          <w:p>
            <w:pPr>
              <w:pStyle w:val="2"/>
              <w:ind w:left="0" w:leftChars="0" w:firstLine="0" w:firstLineChars="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支持配置同步，会话同步和用户状态同步.</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98"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1"/>
              <w:numPr>
                <w:ilvl w:val="0"/>
                <w:numId w:val="0"/>
              </w:numPr>
              <w:jc w:val="left"/>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网络安全路由器</w:t>
            </w:r>
          </w:p>
          <w:p>
            <w:pPr>
              <w:widowControl/>
              <w:jc w:val="center"/>
              <w:textAlignment w:val="center"/>
              <w:rPr>
                <w:rFonts w:ascii="新宋体" w:hAnsi="新宋体" w:eastAsia="新宋体" w:cs="新宋体"/>
                <w:bCs/>
                <w:color w:val="000000"/>
                <w:sz w:val="24"/>
                <w:szCs w:val="24"/>
              </w:rPr>
            </w:pP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1、广域网接口:5个（3个GE电口，1个GE光口）</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2、局域网接口:24个</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3、其它端口:1个USB2.0端口,1个CON/AUX</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4、扩展模块:4个SIC插槽</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5、Qos支持:支持</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6、VPN支持:支持</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7、网络安全:PPPoE Client&amp;Server，PORTAL，802.1x；Local认证，RBAC、Radius，Tacacs；ASPF，ACL，FILTER、连接数限制</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IKE，IPSec；L2TP，NAT/NAPT，PKI，RSA，SSH v1.5/2.0，URPF，GRE</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8、支持ARP防攻击</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9、支持EAD端点准入防御功能</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10、网络管理：支持SNMP V1/V2c/V3，MIB，SYSLOG，RMON</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11、支持BiMS远程管理方案，支持U盘开局</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12、支持命令行管理，文件系统管理， Dual Image</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13、支持DHCP，FTP，HTTP，ICMP，UDP public，UDP private，TCP public，TCP private，SNMP等协议测试</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14、支持console口登录，支持telnet（VTY）登录，支持SSH登录，支持FTP登录</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15、产品内存：内存（缺省/最大）：1GB/1GB；FLASH：256MB</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16、电源电压：AC 100-240V，50Hz/60Hz</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新宋体" w:hAnsi="新宋体" w:eastAsia="新宋体" w:cs="新宋体"/>
                <w:color w:val="000000"/>
                <w:kern w:val="0"/>
                <w:sz w:val="24"/>
                <w:szCs w:val="24"/>
              </w:rPr>
            </w:pPr>
            <w:r>
              <w:rPr>
                <w:rFonts w:hint="eastAsia" w:ascii="新宋体" w:hAnsi="新宋体" w:eastAsia="新宋体" w:cs="新宋体"/>
                <w:bCs/>
                <w:color w:val="000000"/>
                <w:sz w:val="24"/>
                <w:szCs w:val="24"/>
              </w:rPr>
              <w:t>光纤</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要求企业专线、固定IP，端口速率</w:t>
            </w:r>
            <w:r>
              <w:rPr>
                <w:rFonts w:hint="eastAsia" w:ascii="宋体" w:hAnsi="宋体" w:eastAsia="宋体" w:cs="宋体"/>
                <w:sz w:val="24"/>
                <w:szCs w:val="24"/>
              </w:rPr>
              <w:t>≥</w:t>
            </w:r>
            <w:r>
              <w:rPr>
                <w:rFonts w:hint="eastAsia" w:ascii="宋体" w:hAnsi="宋体" w:eastAsia="宋体" w:cs="宋体"/>
                <w:sz w:val="24"/>
                <w:szCs w:val="24"/>
                <w:lang w:val="en-US" w:eastAsia="zh-CN"/>
              </w:rPr>
              <w:t>100M</w:t>
            </w:r>
            <w:r>
              <w:rPr>
                <w:rFonts w:hint="eastAsia" w:ascii="新宋体" w:hAnsi="新宋体" w:eastAsia="新宋体" w:cs="新宋体"/>
                <w:color w:val="000000"/>
                <w:kern w:val="0"/>
                <w:sz w:val="24"/>
                <w:szCs w:val="24"/>
              </w:rPr>
              <w:t>包含1年服务费</w:t>
            </w:r>
            <w:r>
              <w:rPr>
                <w:rFonts w:hint="eastAsia" w:ascii="新宋体" w:hAnsi="新宋体" w:eastAsia="新宋体" w:cs="新宋体"/>
                <w:color w:val="000000"/>
                <w:kern w:val="0"/>
                <w:sz w:val="24"/>
                <w:szCs w:val="24"/>
                <w:lang w:eastAsia="zh-CN"/>
              </w:rPr>
              <w:t>。</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4</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color w:val="000000"/>
                <w:kern w:val="0"/>
                <w:sz w:val="24"/>
                <w:szCs w:val="24"/>
              </w:rPr>
              <w:t>云广播——大规模分布式IP广播通讯分控</w:t>
            </w:r>
            <w:r>
              <w:rPr>
                <w:rFonts w:hint="eastAsia" w:ascii="新宋体" w:hAnsi="新宋体" w:eastAsia="新宋体" w:cs="新宋体"/>
                <w:color w:val="000000"/>
                <w:kern w:val="0"/>
                <w:sz w:val="24"/>
                <w:szCs w:val="24"/>
                <w:lang w:val="en-US" w:eastAsia="zh-CN"/>
              </w:rPr>
              <w:t>服务</w:t>
            </w:r>
            <w:r>
              <w:rPr>
                <w:rFonts w:hint="eastAsia" w:ascii="新宋体" w:hAnsi="新宋体" w:eastAsia="新宋体" w:cs="新宋体"/>
                <w:color w:val="000000"/>
                <w:kern w:val="0"/>
                <w:sz w:val="24"/>
                <w:szCs w:val="24"/>
              </w:rPr>
              <w:t>系统</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功能要求</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1、控制及管理功能</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1）综合管理：通过有线IP或3G/4G等网络实现系统内设备的监测和管理，支持资源统计及性能分析，支持系统随操作系统启动，支持设备的逻辑地址和安装地址，支持多种浏览器访问；可实现对任意播放点跨逻辑网段的播放。 </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及时应急广播：可根据应急实际需求预先设置应急广播音源和区域，需要时，按下应急广播按钮并确认后，相对应的音源及广播区域自动唤醒，同时广播终端设备音量状态自动切换为最大。同时，支持文字信息应急广播。</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单点和分区控制：支持对任意单点、分组广播终端的广播，可将不同的广播终端划分到多个不同的分区，并且可以按照所辖区域的不同需求作为音频分区的标准，让各个分区可以单独灵活控制，使每个分区可分别播放不同的音乐和广播。</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4）流程定时广播：根据实际需求，可按不同时段自动启动本地广播，实现无人值守；并可以设置不同的播放任务，保证每个播放任务能独立选择音源、广播区域、广播音量等，且各广播任务间的设置互不干扰。</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（5）区域管理：不同用户权限登陆系统平台后可以管理所辖区域的广播设备，并支持临时区域广播设备的绑定。</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★（6）GIS地图监管：系统能够直观地显示各广播终端所在的地理位置和设备工作状态的在线信息，能够快速精准查询定位广播终端位置及工作状态。</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7）播发控制指令生成发送：能够按照确定的封装协议和数据格式，按需形成日常广播消息指令，并根据需要发送至数字电视前端，随同播出节目一起发送至各个广播终端，以用于远程激活和控制广播终端进行节目播出。</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（8）广播通道管理：可对输入的电台节目源以及自办节目源进行播出管理。</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（9）TS流资源管理：可根据带宽使用情况对PID（包识别码）、频率等资源进行动态调度分配。</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10）远程监测与查询：能对整个系统实现远程监测与查询，通过返回信道可以实时监测到任意一个广播终端的连通（开关机状态）、音量大小及应急信息发布状态等情况,可以按照行政区域划分、在线状态分类来查询广播终端的工作状态。</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2、播出功能：</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（1）节目直播：可通过IP话筒、模拟话筒、电话、短信转语音实现现场直播。</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（2）实时广播：包括实时文件播放与实时采播。实时文件播放直接使用客户机上音频文件进行广播，适用于紧急广播、临时广播等；实时采播可以用于节目转播、办公室讲话等。</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（3）TTS短信转语音广播：系统支持电脑和手机TTS短信转语音的功能，并播放出去，以满足紧急电子文件语音应急播报需要。</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（4）应急电话插播：支持固定电话和移动电话的接入（需要对来电号码进行授权认证，以防非法电话广播），实现电话远程应急插播，同时，具备电话应急广播查询、记录电话插播号码和应急广播录音等功能。</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3、其它功能</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安全播出：系统通过采取控制操作权限、设置黑白名单、应用认证加密、数字签名和增加U盾等信息安全技术措施，提高系统了抗干扰、防盗播、防错播能力，可有效屏蔽非法信号的插播和侵入，确保系统安全播发。</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（2）多种信源接入方式：播出信源支持本地话筒、音频实时TS流、电话语音接入、FM/AM广播、DVD播放、本地预存文件、文字文本、短信文本和视频等接入方式。</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（3）系统多路并发:系统平台具备电话插播、短信插播多路并发功能，支持多路应急插播，满足实际应用当中应急广播调度功能。</w:t>
            </w:r>
          </w:p>
          <w:p>
            <w:pPr>
              <w:widowControl/>
              <w:spacing w:line="360" w:lineRule="auto"/>
              <w:jc w:val="left"/>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4、能够与我单位原有广播平台实现无缝对接。</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5</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color w:val="000000"/>
                <w:kern w:val="0"/>
                <w:sz w:val="24"/>
                <w:szCs w:val="24"/>
              </w:rPr>
              <w:t>加密狗</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sz w:val="24"/>
                <w:szCs w:val="24"/>
              </w:rPr>
              <w:t>与分布式IP广播系统配套使用，保证系统安全。</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1"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6</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商用</w:t>
            </w:r>
          </w:p>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color w:val="000000"/>
                <w:kern w:val="0"/>
                <w:sz w:val="24"/>
                <w:szCs w:val="24"/>
              </w:rPr>
              <w:t>台式机</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1、处理器：≥Intel I5 9400, 主频≥2.9，缓存≥9M，六核</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2</w:t>
            </w:r>
            <w:r>
              <w:rPr>
                <w:rFonts w:hint="eastAsia" w:ascii="宋体" w:hAnsi="宋体" w:eastAsia="宋体" w:cs="宋体"/>
                <w:sz w:val="24"/>
                <w:szCs w:val="24"/>
              </w:rPr>
              <w:t>、内存：配置≥8GB DDR4 2666，双内存插槽，最大支持32G</w:t>
            </w:r>
          </w:p>
          <w:p>
            <w:pPr>
              <w:rPr>
                <w:rFonts w:hint="eastAsia" w:ascii="宋体" w:hAnsi="宋体" w:eastAsia="宋体" w:cs="宋体"/>
                <w:sz w:val="24"/>
                <w:szCs w:val="24"/>
              </w:rPr>
            </w:pPr>
            <w:r>
              <w:rPr>
                <w:rFonts w:hint="eastAsia" w:ascii="新宋体" w:hAnsi="新宋体" w:eastAsia="新宋体" w:cs="新宋体"/>
                <w:bCs/>
                <w:color w:val="000000"/>
                <w:sz w:val="24"/>
                <w:szCs w:val="24"/>
                <w:lang w:val="en-US" w:eastAsia="zh-CN"/>
              </w:rPr>
              <w:t>3</w:t>
            </w:r>
            <w:r>
              <w:rPr>
                <w:rFonts w:hint="eastAsia" w:ascii="宋体" w:hAnsi="宋体" w:eastAsia="宋体" w:cs="宋体"/>
                <w:sz w:val="24"/>
                <w:szCs w:val="24"/>
              </w:rPr>
              <w:t>、显卡：集成</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4</w:t>
            </w:r>
            <w:r>
              <w:rPr>
                <w:rFonts w:hint="eastAsia" w:ascii="宋体" w:hAnsi="宋体" w:eastAsia="宋体" w:cs="宋体"/>
                <w:sz w:val="24"/>
                <w:szCs w:val="24"/>
              </w:rPr>
              <w:t>、硬盘：≥256</w:t>
            </w:r>
            <w:r>
              <w:rPr>
                <w:rFonts w:hint="eastAsia" w:ascii="宋体" w:hAnsi="宋体" w:eastAsia="宋体" w:cs="宋体"/>
                <w:sz w:val="24"/>
                <w:szCs w:val="24"/>
                <w:lang w:val="en-US" w:eastAsia="zh-CN"/>
              </w:rPr>
              <w:t>G</w:t>
            </w:r>
            <w:r>
              <w:rPr>
                <w:rFonts w:hint="eastAsia" w:ascii="宋体" w:hAnsi="宋体" w:eastAsia="宋体" w:cs="宋体"/>
                <w:sz w:val="24"/>
                <w:szCs w:val="24"/>
              </w:rPr>
              <w:t xml:space="preserve"> SSD 固态硬盘</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5</w:t>
            </w:r>
            <w:r>
              <w:rPr>
                <w:rFonts w:hint="eastAsia" w:ascii="宋体" w:hAnsi="宋体" w:eastAsia="宋体" w:cs="宋体"/>
                <w:sz w:val="24"/>
                <w:szCs w:val="24"/>
              </w:rPr>
              <w:t>、主板：Intel B365及以上（中文BIOS，可自行恢复BIOS）</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、网卡：千兆网卡</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、声卡：集成声卡；</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、显示器：≥20.5英寸液晶显示器（与主机同一品牌）、分辨率不低于1920*1080</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、扩展插槽：≥2个 PCIE*1, ≥1个 PCIE*16, ≥1个 PCI, ≥1个M2；</w:t>
            </w:r>
          </w:p>
          <w:p>
            <w:pPr>
              <w:rPr>
                <w:rFonts w:hint="eastAsia" w:ascii="宋体" w:hAnsi="宋体" w:eastAsia="宋体" w:cs="宋体"/>
                <w:sz w:val="24"/>
                <w:szCs w:val="24"/>
              </w:rPr>
            </w:pPr>
            <w:r>
              <w:rPr>
                <w:rFonts w:hint="eastAsia" w:ascii="宋体" w:hAnsi="宋体" w:eastAsia="宋体" w:cs="宋体"/>
                <w:sz w:val="24"/>
                <w:szCs w:val="24"/>
              </w:rPr>
              <w:t>10、键盘鼠标：防水键盘，抗菌鼠标</w:t>
            </w:r>
          </w:p>
          <w:p>
            <w:pPr>
              <w:rPr>
                <w:rFonts w:hint="eastAsia" w:ascii="宋体" w:hAnsi="宋体" w:eastAsia="宋体" w:cs="宋体"/>
                <w:sz w:val="24"/>
                <w:szCs w:val="24"/>
              </w:rPr>
            </w:pPr>
            <w:r>
              <w:rPr>
                <w:rFonts w:hint="eastAsia" w:ascii="宋体" w:hAnsi="宋体" w:eastAsia="宋体" w:cs="宋体"/>
                <w:sz w:val="24"/>
                <w:szCs w:val="24"/>
              </w:rPr>
              <w:t>11、接口：≥8个USB接口，其中前置USB3.0≥4个；1个RJ-45、1个VGA接口，1个HDMI接口；前置耳机/麦克风二合一音频接口</w:t>
            </w:r>
          </w:p>
          <w:p>
            <w:pPr>
              <w:rPr>
                <w:rFonts w:hint="eastAsia" w:ascii="宋体" w:hAnsi="宋体" w:cs="宋体"/>
                <w:sz w:val="24"/>
                <w:szCs w:val="24"/>
                <w:lang w:eastAsia="zh-CN"/>
              </w:rPr>
            </w:pPr>
            <w:r>
              <w:rPr>
                <w:rFonts w:hint="eastAsia" w:ascii="新宋体" w:hAnsi="新宋体" w:eastAsia="新宋体" w:cs="新宋体"/>
                <w:bCs/>
                <w:color w:val="000000"/>
                <w:sz w:val="24"/>
                <w:szCs w:val="24"/>
              </w:rPr>
              <w:t>★</w:t>
            </w:r>
            <w:r>
              <w:rPr>
                <w:rFonts w:hint="eastAsia" w:ascii="宋体" w:hAnsi="宋体" w:eastAsia="宋体" w:cs="宋体"/>
                <w:sz w:val="24"/>
                <w:szCs w:val="24"/>
              </w:rPr>
              <w:t>12、电源：功率≥180w，电源能效比≥90%防雷电源</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宋体" w:hAnsi="宋体" w:eastAsia="宋体" w:cs="宋体"/>
                <w:sz w:val="24"/>
                <w:szCs w:val="24"/>
              </w:rPr>
              <w:t>14、操作系统：出厂预装正版Windows64位操作系统、原厂主板自带网络同传+硬盘保护功能</w:t>
            </w:r>
          </w:p>
          <w:p>
            <w:pPr>
              <w:widowControl/>
              <w:jc w:val="left"/>
              <w:textAlignment w:val="center"/>
              <w:rPr>
                <w:rFonts w:ascii="新宋体" w:hAnsi="新宋体" w:eastAsia="新宋体" w:cs="新宋体"/>
                <w:bCs/>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、售后服务：三年保修及上门服务</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7</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IP网络</w:t>
            </w:r>
          </w:p>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音箱</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功能特性: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1、木质外壳结构，高低音防磁喇叭单元，数字解码终端与音箱一体功能；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2、采用固定静态的IP地址，当网络发生改变时地址不会丢失，工作稳定；</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3、硬件音频解码，音质达到CD级；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4、可网络接收音频节目内容；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5、支持本地线路输入，音量音调调节；</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6、自带功率输出，可接10W定阻4Ω无源副音箱；</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7、通过软件操作可对所有终端监听播出的内容；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8、消防广播信号、网络广播信号和本地音源信号可触发网络音箱播音；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1、功率输出：2×15W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2、输入灵敏度：音频输入:550mV/600Ω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3、电源：AC 220V±10%/50Hz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4、待机功率：＜1W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5、音频位率：8Kbps～320Kbps自适应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6、频率响应：40Hz～20KHz(±3dB)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7、信噪比：≥90dB（A计权）</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8、采样率：8K～48KHz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9、音频格式：MP3</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10、传输速率：100Mbps</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11、工作温度：-20℃～+85℃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12、工作湿度：10%～90%</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13、尺寸：180×200×300mm</w:t>
            </w:r>
          </w:p>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kern w:val="0"/>
                <w:sz w:val="24"/>
                <w:szCs w:val="24"/>
              </w:rPr>
              <w:t>14、重量：3.6Kg(主箱) 6.9Kg(主副箱)</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1"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8</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彩屏桌面IP话筒</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1、面板自带≥7英寸真彩LCD液晶显示屏，支持触控操作，可直接配置IP地址和查看终端状态，人机操作界面的时代感更强；</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★2、具有多个一键呼叫按键，便于呼叫不同的分区；</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★3、支持双向对讲功能，双向终端之间实现两两双向对讲；</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★4、支持U盘点播，可点播U盘上的文件到其他终端播放；</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5、支持静态IP和DHCP两种方式，跨网段，跨路由，配置使用方便。</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6、内置3W全频监听扬声器，声音清晰、洪亮；具有监听功能，用于监听其他广播终端采集到的环境声音；</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7、支持一路本地线路输入，并具有IP编码功能；</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8、支持一路本地线路输出，可外扩功放；</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★9、支持网络在线升级；</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10、输入灵敏度：线路输入：100mVrms/20KΩ</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11、输出灵敏度：线缆输出0.775Vrms/300Ω</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12、信噪比：＞80dB</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13、频率响应：40Hz～20kHz（±3dB）</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14、网络通讯协议：ARP、UDP、TCP/IP、ICMP、IGMP</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★15、音频位率：8Kbps~320Kbps；</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16、音频格式：MP3</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17、传输速率：10/100Mbps</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18、网络延时：≤50ms</w:t>
            </w:r>
          </w:p>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19、网络接口：标准RJ-45。</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672"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lang w:val="en-US" w:eastAsia="zh-CN"/>
              </w:rPr>
              <w:t>9</w:t>
            </w:r>
          </w:p>
        </w:tc>
        <w:tc>
          <w:tcPr>
            <w:tcW w:w="85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网络安全及维护</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1、加入脚本防御，基于脚本的攻击保护 -Proactively抵御动态的基于脚本的攻击和非传统的恶意软件攻击。</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2、脚本保护功能依托于AMSI技术。</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3、加入网络硬件系统保护，控制访问您计算机网络的控制程序和应用程序。</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4、多层次的安全防护您抵御所有类型的在线和离线威胁，并防止恶意软件传播给其他用户。</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5、阻止特别设计的攻击来规避防病毒检测，并消除锁屏和勒索软件。 防止攻击Web浏览器，PDF阅读器和其他应用程序，包括基于Java的软件。</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6、通过使用多层加密来隐藏其活动，可以改进对持久性恶意软件的检测。</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7、电脑不使用时执行深入扫描，以帮助提高系统性能。 帮助在潜在的非活动威胁造成损害之前对其进行检测。</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8、在具有UEFI系统界面的系统上，即使在Windows启动之前，也可以在更深层次上抵御攻击您的电脑的威胁。</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9、提供针对所有类型的数字威胁的主动防护，包括病毒，rootkit，蠕虫和间谍软件。</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10、通过在下载过程中扫描特定文件类型（如存档）来减少扫描时间。</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11、通过为无毒文件添加白名单的方式，加快扫描速度，并借助云技术，主动防御未知威胁。</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12、允许您更详细地自定义系统的行为。 使您可以选择指定係统注册表，活动进程和程序的规则，以微调您的安全状态。</w:t>
            </w:r>
          </w:p>
          <w:p>
            <w:pPr>
              <w:pStyle w:val="2"/>
              <w:ind w:firstLine="0" w:firstLineChars="0"/>
            </w:pPr>
            <w:r>
              <w:rPr>
                <w:rFonts w:hint="eastAsia" w:ascii="宋体" w:hAnsi="宋体" w:eastAsia="宋体" w:cs="宋体"/>
                <w:sz w:val="24"/>
                <w:szCs w:val="24"/>
              </w:rPr>
              <w:t>13、检测尝试利用Windows PowerShell的恶意脚本的攻击。 还可以检测可以通过浏览器攻击的恶意JavaScripts。 Mozilla Firefox，Google Chrome，Microsoft Internet Explorer和Microsoft Edge浏览器均受支援。</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710</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both"/>
              <w:textAlignment w:val="center"/>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672"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lang w:val="en-US" w:eastAsia="zh-CN"/>
              </w:rPr>
              <w:t>10</w:t>
            </w:r>
          </w:p>
        </w:tc>
        <w:tc>
          <w:tcPr>
            <w:tcW w:w="85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both"/>
              <w:textAlignment w:val="center"/>
              <w:rPr>
                <w:rFonts w:ascii="新宋体" w:hAnsi="新宋体" w:eastAsia="新宋体" w:cs="新宋体"/>
                <w:color w:val="000000"/>
                <w:sz w:val="24"/>
                <w:szCs w:val="24"/>
              </w:rPr>
            </w:pPr>
            <w:r>
              <w:rPr>
                <w:rFonts w:hint="eastAsia" w:ascii="新宋体" w:hAnsi="新宋体" w:eastAsia="新宋体" w:cs="新宋体"/>
                <w:bCs/>
                <w:color w:val="000000"/>
                <w:sz w:val="24"/>
                <w:szCs w:val="24"/>
              </w:rPr>
              <w:t>电脑桌</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color w:val="000000"/>
                <w:kern w:val="0"/>
                <w:sz w:val="24"/>
                <w:szCs w:val="24"/>
              </w:rPr>
            </w:pPr>
            <w:r>
              <w:rPr>
                <w:rFonts w:hint="eastAsia" w:ascii="新宋体" w:hAnsi="新宋体" w:eastAsia="新宋体" w:cs="新宋体"/>
                <w:bCs/>
                <w:color w:val="000000"/>
                <w:sz w:val="24"/>
                <w:szCs w:val="24"/>
              </w:rPr>
              <w:t>牢固耐用,环保健康,舒适时尚</w:t>
            </w:r>
            <w:r>
              <w:rPr>
                <w:rFonts w:hint="eastAsia" w:ascii="新宋体" w:hAnsi="新宋体" w:eastAsia="新宋体" w:cs="新宋体"/>
                <w:bCs/>
                <w:color w:val="000000"/>
                <w:sz w:val="24"/>
                <w:szCs w:val="24"/>
                <w:lang w:val="en-US" w:eastAsia="zh-CN"/>
              </w:rPr>
              <w:t>.</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张</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672"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r>
              <w:rPr>
                <w:rFonts w:hint="eastAsia" w:ascii="新宋体" w:hAnsi="新宋体" w:eastAsia="新宋体" w:cs="新宋体"/>
                <w:bCs/>
                <w:color w:val="000000"/>
                <w:kern w:val="0"/>
                <w:sz w:val="24"/>
                <w:szCs w:val="24"/>
                <w:lang w:val="en-US" w:eastAsia="zh-CN"/>
              </w:rPr>
              <w:t>1</w:t>
            </w:r>
          </w:p>
        </w:tc>
        <w:tc>
          <w:tcPr>
            <w:tcW w:w="85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both"/>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辅材</w:t>
            </w:r>
          </w:p>
          <w:p>
            <w:pPr>
              <w:widowControl/>
              <w:jc w:val="both"/>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及安装</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color w:val="000000"/>
                <w:kern w:val="0"/>
                <w:sz w:val="24"/>
                <w:szCs w:val="24"/>
              </w:rPr>
            </w:pPr>
            <w:r>
              <w:rPr>
                <w:rFonts w:hint="eastAsia" w:ascii="新宋体" w:hAnsi="新宋体" w:eastAsia="新宋体" w:cs="新宋体"/>
                <w:kern w:val="0"/>
                <w:sz w:val="24"/>
                <w:szCs w:val="24"/>
              </w:rPr>
              <w:t>工程辅材，含网线、电源线、音频线、电源插座等辅助材料。采用国内一线品牌。</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批</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p>
            <w:pPr>
              <w:widowControl/>
              <w:jc w:val="center"/>
              <w:textAlignment w:val="center"/>
              <w:rPr>
                <w:rFonts w:ascii="新宋体" w:hAnsi="新宋体" w:eastAsia="新宋体" w:cs="新宋体"/>
                <w:bCs/>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9450" w:type="dxa"/>
            <w:gridSpan w:val="9"/>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kern w:val="0"/>
                <w:sz w:val="24"/>
                <w:szCs w:val="24"/>
              </w:rPr>
            </w:pPr>
            <w:r>
              <w:rPr>
                <w:rFonts w:hint="eastAsia" w:ascii="宋体" w:hAnsi="宋体" w:eastAsia="宋体" w:cs="宋体"/>
                <w:b/>
                <w:bCs/>
                <w:color w:val="000000"/>
                <w:kern w:val="0"/>
                <w:sz w:val="24"/>
                <w:szCs w:val="24"/>
              </w:rPr>
              <w:t>二、村平台建设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彩屏桌面话筒</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1、面板自带≥7英寸真彩LCD液晶显示屏，支持触控操作，可直接配置IP地址和查看终端状态，人机操作界面的时代感更强；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★2、具有多个一键呼叫按键，便于呼叫不同的分区；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★3、支持双向对讲功能，双向终端之间实现两两双向对讲；</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★4、支持U盘点播，可点播U盘上的文件到其他终端播放；</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5、支持静态IP和DHCP两种方式，跨网段，跨路由，配置使用方便。</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6、内置3W全频监听扬声器，声音清晰、洪亮；具有监听功能，用于监听其他广播终端采集到的环境声音；</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7、支持一路本地线路输入，并具有IP编码功能；</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8、支持一路本地线路输出，可外扩功放；</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★9、支持网络在线升级；</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10、输入灵敏度：线路输入：100mVrms/20KΩ</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11、输出灵敏度：线缆输出0.775Vrms/300Ω</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12、信噪比：＞80dB</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13、频率响应：40Hz～20kHz（±3dB）</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14、网络通讯协议：ARP、UDP、TCP/IP、ICMP、IGMP</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★15、音频位率：8Kbps~320Kbps；</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16、音频格式：MP3</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17、传输速率：10/100Mbps</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18、网络延时：≤50ms</w:t>
            </w:r>
          </w:p>
          <w:p>
            <w:pPr>
              <w:widowControl/>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19、网络接口：标准RJ-45。</w:t>
            </w:r>
          </w:p>
        </w:tc>
        <w:tc>
          <w:tcPr>
            <w:tcW w:w="67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38"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exact"/>
              <w:jc w:val="both"/>
              <w:rPr>
                <w:rFonts w:hint="eastAsia" w:ascii="新宋体" w:hAnsi="新宋体" w:eastAsia="新宋体" w:cs="新宋体"/>
                <w:bCs/>
                <w:sz w:val="24"/>
                <w:szCs w:val="24"/>
              </w:rPr>
            </w:pPr>
          </w:p>
          <w:p>
            <w:pPr>
              <w:spacing w:line="240" w:lineRule="exact"/>
              <w:jc w:val="both"/>
              <w:rPr>
                <w:rFonts w:hint="eastAsia" w:ascii="新宋体" w:hAnsi="新宋体" w:eastAsia="新宋体" w:cs="新宋体"/>
                <w:bCs/>
                <w:sz w:val="24"/>
                <w:szCs w:val="24"/>
              </w:rPr>
            </w:pPr>
            <w:r>
              <w:rPr>
                <w:rFonts w:hint="eastAsia" w:ascii="新宋体" w:hAnsi="新宋体" w:eastAsia="新宋体" w:cs="新宋体"/>
                <w:bCs/>
                <w:sz w:val="24"/>
                <w:szCs w:val="24"/>
              </w:rPr>
              <w:t>拉杆</w:t>
            </w:r>
          </w:p>
          <w:p>
            <w:pPr>
              <w:spacing w:line="240" w:lineRule="exact"/>
              <w:jc w:val="both"/>
              <w:rPr>
                <w:rFonts w:ascii="新宋体" w:hAnsi="新宋体" w:eastAsia="新宋体" w:cs="新宋体"/>
                <w:bCs/>
                <w:sz w:val="24"/>
                <w:szCs w:val="24"/>
              </w:rPr>
            </w:pPr>
            <w:r>
              <w:rPr>
                <w:rFonts w:hint="eastAsia" w:ascii="新宋体" w:hAnsi="新宋体" w:eastAsia="新宋体" w:cs="新宋体"/>
                <w:bCs/>
                <w:sz w:val="24"/>
                <w:szCs w:val="24"/>
              </w:rPr>
              <w:t>有源音箱</w:t>
            </w:r>
          </w:p>
          <w:p>
            <w:pPr>
              <w:jc w:val="center"/>
              <w:textAlignment w:val="center"/>
              <w:rPr>
                <w:rFonts w:ascii="新宋体" w:hAnsi="新宋体" w:eastAsia="新宋体" w:cs="新宋体"/>
                <w:color w:val="000000"/>
                <w:sz w:val="24"/>
                <w:szCs w:val="24"/>
              </w:rPr>
            </w:pP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、低音喇叭配置防水钢网保护</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2</w:t>
            </w: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ABS</w:t>
            </w:r>
            <w:r>
              <w:rPr>
                <w:rFonts w:hint="eastAsia" w:ascii="宋体" w:hAnsi="宋体" w:cs="Segoe UI"/>
                <w:color w:val="000000"/>
                <w:kern w:val="0"/>
                <w:sz w:val="24"/>
                <w:szCs w:val="24"/>
                <w:highlight w:val="white"/>
                <w:lang w:val="zh-CN"/>
              </w:rPr>
              <w:t>工程塑料箱体</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3</w:t>
            </w:r>
            <w:r>
              <w:rPr>
                <w:rFonts w:hint="eastAsia" w:ascii="宋体" w:hAnsi="宋体" w:cs="Segoe UI"/>
                <w:color w:val="000000"/>
                <w:kern w:val="0"/>
                <w:sz w:val="24"/>
                <w:szCs w:val="24"/>
                <w:highlight w:val="white"/>
                <w:lang w:val="zh-CN"/>
              </w:rPr>
              <w:t>、内置</w:t>
            </w:r>
            <w:r>
              <w:rPr>
                <w:rFonts w:ascii="宋体" w:hAnsi="宋体" w:cs="Segoe UI"/>
                <w:color w:val="000000"/>
                <w:kern w:val="0"/>
                <w:sz w:val="24"/>
                <w:szCs w:val="24"/>
                <w:highlight w:val="white"/>
                <w:lang w:val="zh-CN"/>
              </w:rPr>
              <w:t>USB/SD</w:t>
            </w:r>
            <w:r>
              <w:rPr>
                <w:rFonts w:hint="eastAsia" w:ascii="宋体" w:hAnsi="宋体" w:cs="Segoe UI"/>
                <w:color w:val="000000"/>
                <w:kern w:val="0"/>
                <w:sz w:val="24"/>
                <w:szCs w:val="24"/>
                <w:highlight w:val="white"/>
                <w:lang w:val="zh-CN"/>
              </w:rPr>
              <w:t>卡接口，智能数字显示屏，话筒优先功能，蓝牙功能，</w:t>
            </w:r>
            <w:r>
              <w:rPr>
                <w:rFonts w:ascii="宋体" w:hAnsi="宋体" w:cs="Segoe UI"/>
                <w:color w:val="000000"/>
                <w:kern w:val="0"/>
                <w:sz w:val="24"/>
                <w:szCs w:val="24"/>
                <w:highlight w:val="white"/>
                <w:lang w:val="zh-CN"/>
              </w:rPr>
              <w:t>FM</w:t>
            </w:r>
            <w:r>
              <w:rPr>
                <w:rFonts w:hint="eastAsia" w:ascii="宋体" w:hAnsi="宋体" w:cs="Segoe UI"/>
                <w:color w:val="000000"/>
                <w:kern w:val="0"/>
                <w:sz w:val="24"/>
                <w:szCs w:val="24"/>
                <w:highlight w:val="white"/>
                <w:lang w:val="zh-CN"/>
              </w:rPr>
              <w:t>收音功能及录音功能</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4</w:t>
            </w:r>
            <w:r>
              <w:rPr>
                <w:rFonts w:hint="eastAsia" w:ascii="宋体" w:hAnsi="宋体" w:cs="Segoe UI"/>
                <w:color w:val="000000"/>
                <w:kern w:val="0"/>
                <w:sz w:val="24"/>
                <w:szCs w:val="24"/>
                <w:highlight w:val="white"/>
                <w:lang w:val="zh-CN"/>
              </w:rPr>
              <w:t>、音箱内置无线接收，在应用市场下载原厂授权</w:t>
            </w:r>
            <w:r>
              <w:rPr>
                <w:rFonts w:ascii="宋体" w:hAnsi="宋体" w:cs="Segoe UI"/>
                <w:color w:val="000000"/>
                <w:kern w:val="0"/>
                <w:sz w:val="24"/>
                <w:szCs w:val="24"/>
                <w:highlight w:val="white"/>
                <w:lang w:val="zh-CN"/>
              </w:rPr>
              <w:t>APP</w:t>
            </w:r>
            <w:r>
              <w:rPr>
                <w:rFonts w:hint="eastAsia" w:ascii="宋体" w:hAnsi="宋体" w:cs="Segoe UI"/>
                <w:color w:val="000000"/>
                <w:kern w:val="0"/>
                <w:sz w:val="24"/>
                <w:szCs w:val="24"/>
                <w:highlight w:val="white"/>
                <w:lang w:val="zh-CN"/>
              </w:rPr>
              <w:t>注册后与手机连接，可即将手机当无线麦克风使用，手机音频播放，实现无线手麦功能；（须提供产品证明资料）</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5</w:t>
            </w:r>
            <w:r>
              <w:rPr>
                <w:rFonts w:hint="eastAsia" w:ascii="宋体" w:hAnsi="宋体" w:cs="Segoe UI"/>
                <w:color w:val="000000"/>
                <w:kern w:val="0"/>
                <w:sz w:val="24"/>
                <w:szCs w:val="24"/>
                <w:highlight w:val="white"/>
                <w:lang w:val="zh-CN"/>
              </w:rPr>
              <w:t>、外接两路立体声莲花音频输入，一路吉他输入，一路话筒输入</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6</w:t>
            </w:r>
            <w:r>
              <w:rPr>
                <w:rFonts w:hint="eastAsia" w:ascii="宋体" w:hAnsi="宋体" w:cs="Segoe UI"/>
                <w:color w:val="000000"/>
                <w:kern w:val="0"/>
                <w:sz w:val="24"/>
                <w:szCs w:val="24"/>
                <w:highlight w:val="white"/>
                <w:lang w:val="zh-CN"/>
              </w:rPr>
              <w:t>、主音量、高音、低音、话筒音量、话筒混响、吉他音量均独立可调</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7</w:t>
            </w:r>
            <w:r>
              <w:rPr>
                <w:rFonts w:hint="eastAsia" w:ascii="宋体" w:hAnsi="宋体" w:cs="Segoe UI"/>
                <w:color w:val="000000"/>
                <w:kern w:val="0"/>
                <w:sz w:val="24"/>
                <w:szCs w:val="24"/>
                <w:highlight w:val="white"/>
                <w:lang w:val="zh-CN"/>
              </w:rPr>
              <w:t>、喇叭单元：低音</w:t>
            </w: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2英寸×</w:t>
            </w: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只，</w:t>
            </w:r>
            <w:r>
              <w:rPr>
                <w:rFonts w:ascii="宋体" w:hAnsi="宋体" w:cs="Segoe UI"/>
                <w:color w:val="000000"/>
                <w:kern w:val="0"/>
                <w:sz w:val="24"/>
                <w:szCs w:val="24"/>
                <w:highlight w:val="white"/>
                <w:lang w:val="zh-CN"/>
              </w:rPr>
              <w:t>25</w:t>
            </w:r>
            <w:r>
              <w:rPr>
                <w:rFonts w:hint="eastAsia" w:ascii="宋体" w:hAnsi="宋体" w:cs="Segoe UI"/>
                <w:color w:val="000000"/>
                <w:kern w:val="0"/>
                <w:sz w:val="24"/>
                <w:szCs w:val="24"/>
                <w:highlight w:val="white"/>
                <w:lang w:val="zh-CN"/>
              </w:rPr>
              <w:t>芯远程号角高音×</w:t>
            </w: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只</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8</w:t>
            </w:r>
            <w:r>
              <w:rPr>
                <w:rFonts w:hint="eastAsia" w:ascii="宋体" w:hAnsi="宋体" w:cs="Segoe UI"/>
                <w:color w:val="000000"/>
                <w:kern w:val="0"/>
                <w:sz w:val="24"/>
                <w:szCs w:val="24"/>
                <w:highlight w:val="white"/>
                <w:lang w:val="zh-CN"/>
              </w:rPr>
              <w:t>、全能遥控，数字多功能按键</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9</w:t>
            </w:r>
            <w:r>
              <w:rPr>
                <w:rFonts w:hint="eastAsia" w:ascii="宋体" w:hAnsi="宋体" w:cs="Segoe UI"/>
                <w:color w:val="000000"/>
                <w:kern w:val="0"/>
                <w:sz w:val="24"/>
                <w:szCs w:val="24"/>
                <w:highlight w:val="white"/>
                <w:lang w:val="zh-CN"/>
              </w:rPr>
              <w:t>、标配</w:t>
            </w: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只无线手持话筒，传输距离≥</w:t>
            </w:r>
            <w:r>
              <w:rPr>
                <w:rFonts w:ascii="宋体" w:hAnsi="宋体" w:cs="Segoe UI"/>
                <w:color w:val="000000"/>
                <w:kern w:val="0"/>
                <w:sz w:val="24"/>
                <w:szCs w:val="24"/>
                <w:highlight w:val="white"/>
                <w:lang w:val="zh-CN"/>
              </w:rPr>
              <w:t>30</w:t>
            </w:r>
            <w:r>
              <w:rPr>
                <w:rFonts w:hint="eastAsia" w:ascii="宋体" w:hAnsi="宋体" w:cs="Segoe UI"/>
                <w:color w:val="000000"/>
                <w:kern w:val="0"/>
                <w:sz w:val="24"/>
                <w:szCs w:val="24"/>
                <w:highlight w:val="white"/>
                <w:lang w:val="zh-CN"/>
              </w:rPr>
              <w:t>米</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10</w:t>
            </w:r>
            <w:r>
              <w:rPr>
                <w:rFonts w:hint="eastAsia" w:ascii="宋体" w:hAnsi="宋体" w:cs="Segoe UI"/>
                <w:color w:val="000000"/>
                <w:kern w:val="0"/>
                <w:sz w:val="24"/>
                <w:szCs w:val="24"/>
                <w:highlight w:val="white"/>
                <w:lang w:val="zh-CN"/>
              </w:rPr>
              <w:t>、内置铝合金属拉杆和橡胶脚轮</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11</w:t>
            </w:r>
            <w:r>
              <w:rPr>
                <w:rFonts w:hint="eastAsia" w:ascii="宋体" w:hAnsi="宋体" w:cs="Segoe UI"/>
                <w:color w:val="000000"/>
                <w:kern w:val="0"/>
                <w:sz w:val="24"/>
                <w:szCs w:val="24"/>
                <w:highlight w:val="white"/>
                <w:lang w:val="zh-CN"/>
              </w:rPr>
              <w:t>、内置式充电器，具有充电保护功能</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12</w:t>
            </w:r>
            <w:r>
              <w:rPr>
                <w:rFonts w:hint="eastAsia" w:ascii="宋体" w:hAnsi="宋体" w:cs="Segoe UI"/>
                <w:color w:val="000000"/>
                <w:kern w:val="0"/>
                <w:sz w:val="24"/>
                <w:szCs w:val="24"/>
                <w:highlight w:val="white"/>
                <w:lang w:val="zh-CN"/>
              </w:rPr>
              <w:t>、内置数码卡拉</w:t>
            </w:r>
            <w:r>
              <w:rPr>
                <w:rFonts w:ascii="宋体" w:hAnsi="宋体" w:cs="Segoe UI"/>
                <w:color w:val="000000"/>
                <w:kern w:val="0"/>
                <w:sz w:val="24"/>
                <w:szCs w:val="24"/>
                <w:highlight w:val="white"/>
                <w:lang w:val="zh-CN"/>
              </w:rPr>
              <w:t>OK</w:t>
            </w:r>
            <w:r>
              <w:rPr>
                <w:rFonts w:hint="eastAsia" w:ascii="宋体" w:hAnsi="宋体" w:cs="Segoe UI"/>
                <w:color w:val="000000"/>
                <w:kern w:val="0"/>
                <w:sz w:val="24"/>
                <w:szCs w:val="24"/>
                <w:highlight w:val="white"/>
                <w:lang w:val="zh-CN"/>
              </w:rPr>
              <w:t>混响芯片</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13</w:t>
            </w:r>
            <w:r>
              <w:rPr>
                <w:rFonts w:hint="eastAsia" w:ascii="宋体" w:hAnsi="宋体" w:cs="Segoe UI"/>
                <w:color w:val="000000"/>
                <w:kern w:val="0"/>
                <w:sz w:val="24"/>
                <w:szCs w:val="24"/>
                <w:highlight w:val="white"/>
                <w:lang w:val="zh-CN"/>
              </w:rPr>
              <w:t>、额定输出功率：≥8</w:t>
            </w:r>
            <w:r>
              <w:rPr>
                <w:rFonts w:ascii="宋体" w:hAnsi="宋体" w:cs="Segoe UI"/>
                <w:color w:val="000000"/>
                <w:kern w:val="0"/>
                <w:sz w:val="24"/>
                <w:szCs w:val="24"/>
                <w:highlight w:val="white"/>
                <w:lang w:val="zh-CN"/>
              </w:rPr>
              <w:t>0W</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14</w:t>
            </w:r>
            <w:r>
              <w:rPr>
                <w:rFonts w:hint="eastAsia" w:ascii="宋体" w:hAnsi="宋体" w:cs="Segoe UI"/>
                <w:color w:val="000000"/>
                <w:kern w:val="0"/>
                <w:sz w:val="24"/>
                <w:szCs w:val="24"/>
                <w:highlight w:val="white"/>
                <w:lang w:val="zh-CN"/>
              </w:rPr>
              <w:t>、频率范围：</w:t>
            </w:r>
            <w:r>
              <w:rPr>
                <w:rFonts w:ascii="宋体" w:hAnsi="宋体" w:cs="Segoe UI"/>
                <w:color w:val="000000"/>
                <w:kern w:val="0"/>
                <w:sz w:val="24"/>
                <w:szCs w:val="24"/>
                <w:highlight w:val="white"/>
                <w:lang w:val="zh-CN"/>
              </w:rPr>
              <w:t>50Hz-20KHz</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15</w:t>
            </w:r>
            <w:r>
              <w:rPr>
                <w:rFonts w:hint="eastAsia" w:ascii="宋体" w:hAnsi="宋体" w:cs="Segoe UI"/>
                <w:color w:val="000000"/>
                <w:kern w:val="0"/>
                <w:sz w:val="24"/>
                <w:szCs w:val="24"/>
                <w:highlight w:val="white"/>
                <w:lang w:val="zh-CN"/>
              </w:rPr>
              <w:t>、灵敏度：</w:t>
            </w:r>
            <w:r>
              <w:rPr>
                <w:rFonts w:ascii="宋体" w:hAnsi="宋体" w:cs="Segoe UI"/>
                <w:color w:val="000000"/>
                <w:kern w:val="0"/>
                <w:sz w:val="24"/>
                <w:szCs w:val="24"/>
                <w:highlight w:val="white"/>
                <w:lang w:val="zh-CN"/>
              </w:rPr>
              <w:t>95dB</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16</w:t>
            </w:r>
            <w:r>
              <w:rPr>
                <w:rFonts w:hint="eastAsia" w:ascii="宋体" w:hAnsi="宋体" w:cs="Segoe UI"/>
                <w:color w:val="000000"/>
                <w:kern w:val="0"/>
                <w:sz w:val="24"/>
                <w:szCs w:val="24"/>
                <w:highlight w:val="white"/>
                <w:lang w:val="zh-CN"/>
              </w:rPr>
              <w:t>、信噪比：</w:t>
            </w:r>
            <w:r>
              <w:rPr>
                <w:rFonts w:ascii="宋体" w:hAnsi="宋体" w:cs="Segoe UI"/>
                <w:color w:val="000000"/>
                <w:kern w:val="0"/>
                <w:sz w:val="24"/>
                <w:szCs w:val="24"/>
                <w:highlight w:val="white"/>
                <w:lang w:val="zh-CN"/>
              </w:rPr>
              <w:t>75dB</w:t>
            </w:r>
          </w:p>
          <w:p>
            <w:pPr>
              <w:tabs>
                <w:tab w:val="left" w:pos="720"/>
              </w:tabs>
              <w:autoSpaceDE w:val="0"/>
              <w:autoSpaceDN w:val="0"/>
              <w:adjustRightInd w:val="0"/>
              <w:spacing w:line="252" w:lineRule="auto"/>
              <w:rPr>
                <w:rFonts w:ascii="新宋体" w:hAnsi="新宋体" w:eastAsia="新宋体" w:cs="新宋体"/>
                <w:kern w:val="0"/>
                <w:sz w:val="24"/>
                <w:szCs w:val="24"/>
              </w:rPr>
            </w:pPr>
            <w:r>
              <w:rPr>
                <w:rFonts w:ascii="宋体" w:hAnsi="宋体" w:cs="Segoe UI"/>
                <w:color w:val="000000"/>
                <w:kern w:val="0"/>
                <w:sz w:val="24"/>
                <w:szCs w:val="24"/>
                <w:highlight w:val="white"/>
                <w:lang w:val="zh-CN"/>
              </w:rPr>
              <w:t>17</w:t>
            </w:r>
            <w:r>
              <w:rPr>
                <w:rFonts w:hint="eastAsia" w:ascii="宋体" w:hAnsi="宋体" w:cs="Segoe UI"/>
                <w:color w:val="000000"/>
                <w:kern w:val="0"/>
                <w:sz w:val="24"/>
                <w:szCs w:val="24"/>
                <w:highlight w:val="white"/>
                <w:lang w:val="zh-CN"/>
              </w:rPr>
              <w:t>、输入电源：</w:t>
            </w:r>
            <w:r>
              <w:rPr>
                <w:rFonts w:ascii="宋体" w:hAnsi="宋体" w:cs="Segoe UI"/>
                <w:color w:val="000000"/>
                <w:kern w:val="0"/>
                <w:sz w:val="24"/>
                <w:szCs w:val="24"/>
                <w:highlight w:val="white"/>
                <w:lang w:val="zh-CN"/>
              </w:rPr>
              <w:t>AC:220V/50Hz</w:t>
            </w: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DC:12V(</w:t>
            </w:r>
            <w:r>
              <w:rPr>
                <w:rFonts w:hint="eastAsia" w:ascii="宋体" w:hAnsi="宋体" w:cs="Segoe UI"/>
                <w:color w:val="000000"/>
                <w:kern w:val="0"/>
                <w:sz w:val="24"/>
                <w:szCs w:val="24"/>
                <w:highlight w:val="white"/>
                <w:lang w:val="zh-CN"/>
              </w:rPr>
              <w:t>交直流两种供电方式）；内置蓄电池连续播放时间≥</w:t>
            </w:r>
            <w:r>
              <w:rPr>
                <w:rFonts w:ascii="宋体" w:hAnsi="宋体" w:cs="Segoe UI"/>
                <w:color w:val="000000"/>
                <w:kern w:val="0"/>
                <w:sz w:val="24"/>
                <w:szCs w:val="24"/>
                <w:highlight w:val="white"/>
                <w:lang w:val="zh-CN"/>
              </w:rPr>
              <w:t>8</w:t>
            </w:r>
            <w:r>
              <w:rPr>
                <w:rFonts w:hint="eastAsia" w:ascii="宋体" w:hAnsi="宋体" w:cs="Segoe UI"/>
                <w:color w:val="000000"/>
                <w:kern w:val="0"/>
                <w:sz w:val="24"/>
                <w:szCs w:val="24"/>
                <w:highlight w:val="white"/>
                <w:lang w:val="zh-CN"/>
              </w:rPr>
              <w:t>小时</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6"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商用</w:t>
            </w:r>
          </w:p>
          <w:p>
            <w:pPr>
              <w:jc w:val="both"/>
              <w:textAlignment w:val="center"/>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台式机</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w:t>
            </w:r>
            <w:r>
              <w:rPr>
                <w:rFonts w:hint="eastAsia" w:ascii="新宋体" w:hAnsi="新宋体" w:eastAsia="新宋体" w:cs="新宋体"/>
                <w:color w:val="000000"/>
                <w:kern w:val="0"/>
                <w:sz w:val="24"/>
                <w:szCs w:val="24"/>
                <w:lang w:val="zh-CN"/>
              </w:rPr>
              <w:t>处理器：主频≥3.5GHz，</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lang w:val="zh-CN"/>
              </w:rPr>
              <w:t>芯片组：B350及以上芯片组</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★3.</w:t>
            </w:r>
            <w:r>
              <w:rPr>
                <w:rFonts w:hint="eastAsia" w:ascii="新宋体" w:hAnsi="新宋体" w:eastAsia="新宋体" w:cs="新宋体"/>
                <w:color w:val="000000"/>
                <w:kern w:val="0"/>
                <w:sz w:val="24"/>
                <w:szCs w:val="24"/>
                <w:lang w:val="zh-CN"/>
              </w:rPr>
              <w:t>内存：≥8G DDR4 2666MHz 双内存插槽，最大支持32G内存</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★4.</w:t>
            </w:r>
            <w:r>
              <w:rPr>
                <w:rFonts w:hint="eastAsia" w:ascii="新宋体" w:hAnsi="新宋体" w:eastAsia="新宋体" w:cs="新宋体"/>
                <w:color w:val="000000"/>
                <w:kern w:val="0"/>
                <w:sz w:val="24"/>
                <w:szCs w:val="24"/>
                <w:lang w:val="zh-CN"/>
              </w:rPr>
              <w:t>硬盘:≥256G固态硬盘</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5.显卡:集成显卡</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6.网卡:集成千兆网卡</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7.接口:USB接口≥8个，其中出厂标配后置USB≥6个； HDMI*1；RJ-45*1; VGA*1；1个串口；支持双屏显示，前置多合一读卡器，前置麦克风/耳机组合插孔；</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8.插槽:M.2接口≥2个; PCIe(x1) ≥1个; PCIe(x16) ≥1个; PCI≥1个；</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w:t>
            </w:r>
            <w:r>
              <w:rPr>
                <w:rFonts w:hint="eastAsia" w:ascii="新宋体" w:hAnsi="新宋体" w:eastAsia="新宋体" w:cs="新宋体"/>
                <w:color w:val="000000"/>
                <w:kern w:val="0"/>
                <w:sz w:val="24"/>
                <w:szCs w:val="24"/>
                <w:lang w:val="zh-CN"/>
              </w:rPr>
              <w:t>9.机箱:容积≥15L，内置扩音器或外置同品牌音响</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10.输入设备:抗菌防水键盘、抗菌鼠标</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★11.</w:t>
            </w:r>
            <w:r>
              <w:rPr>
                <w:rFonts w:hint="eastAsia" w:ascii="新宋体" w:hAnsi="新宋体" w:eastAsia="新宋体" w:cs="新宋体"/>
                <w:color w:val="000000"/>
                <w:kern w:val="0"/>
                <w:sz w:val="24"/>
                <w:szCs w:val="24"/>
                <w:lang w:val="zh-CN"/>
              </w:rPr>
              <w:t>电源:≥</w:t>
            </w:r>
            <w:r>
              <w:rPr>
                <w:rFonts w:ascii="新宋体" w:hAnsi="新宋体" w:eastAsia="新宋体" w:cs="新宋体"/>
                <w:color w:val="000000"/>
                <w:kern w:val="0"/>
                <w:sz w:val="24"/>
                <w:szCs w:val="24"/>
                <w:lang w:val="zh-CN"/>
              </w:rPr>
              <w:t>180</w:t>
            </w:r>
            <w:r>
              <w:rPr>
                <w:rFonts w:hint="eastAsia" w:ascii="新宋体" w:hAnsi="新宋体" w:eastAsia="新宋体" w:cs="新宋体"/>
                <w:color w:val="000000"/>
                <w:kern w:val="0"/>
                <w:sz w:val="24"/>
                <w:szCs w:val="24"/>
                <w:lang w:val="zh-CN"/>
              </w:rPr>
              <w:t>W高效节能电源，能效比≥90%（提供相关检测报告）</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12.操作系统:出厂预装正版Windows 10 64位操作系统</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13.显示器:≥</w:t>
            </w:r>
            <w:r>
              <w:rPr>
                <w:rFonts w:ascii="新宋体" w:hAnsi="新宋体" w:eastAsia="新宋体" w:cs="新宋体"/>
                <w:color w:val="000000"/>
                <w:kern w:val="0"/>
                <w:sz w:val="24"/>
                <w:szCs w:val="24"/>
                <w:lang w:val="zh-CN"/>
              </w:rPr>
              <w:t>20</w:t>
            </w:r>
            <w:r>
              <w:rPr>
                <w:rFonts w:hint="eastAsia" w:ascii="新宋体" w:hAnsi="新宋体" w:eastAsia="新宋体" w:cs="新宋体"/>
                <w:color w:val="000000"/>
                <w:kern w:val="0"/>
                <w:sz w:val="24"/>
                <w:szCs w:val="24"/>
                <w:lang w:val="zh-CN"/>
              </w:rPr>
              <w:t>.5英寸液晶显示器，分辨率≥1</w:t>
            </w:r>
            <w:r>
              <w:rPr>
                <w:rFonts w:ascii="新宋体" w:hAnsi="新宋体" w:eastAsia="新宋体" w:cs="新宋体"/>
                <w:color w:val="000000"/>
                <w:kern w:val="0"/>
                <w:sz w:val="24"/>
                <w:szCs w:val="24"/>
                <w:lang w:val="zh-CN"/>
              </w:rPr>
              <w:t>920</w:t>
            </w:r>
            <w:r>
              <w:rPr>
                <w:rFonts w:hint="eastAsia" w:ascii="新宋体" w:hAnsi="新宋体" w:eastAsia="新宋体" w:cs="新宋体"/>
                <w:color w:val="000000"/>
                <w:kern w:val="0"/>
                <w:sz w:val="24"/>
                <w:szCs w:val="24"/>
                <w:lang w:val="zh-CN"/>
              </w:rPr>
              <w:t>*</w:t>
            </w:r>
            <w:r>
              <w:rPr>
                <w:rFonts w:ascii="新宋体" w:hAnsi="新宋体" w:eastAsia="新宋体" w:cs="新宋体"/>
                <w:color w:val="000000"/>
                <w:kern w:val="0"/>
                <w:sz w:val="24"/>
                <w:szCs w:val="24"/>
                <w:lang w:val="zh-CN"/>
              </w:rPr>
              <w:t>1080</w:t>
            </w:r>
            <w:r>
              <w:rPr>
                <w:rFonts w:hint="eastAsia" w:ascii="新宋体" w:hAnsi="新宋体" w:eastAsia="新宋体" w:cs="新宋体"/>
                <w:color w:val="000000"/>
                <w:kern w:val="0"/>
                <w:sz w:val="24"/>
                <w:szCs w:val="24"/>
                <w:lang w:val="zh-CN"/>
              </w:rPr>
              <w:t>，通过低蓝光认证</w:t>
            </w:r>
          </w:p>
          <w:p>
            <w:pPr>
              <w:rPr>
                <w:rFonts w:ascii="新宋体" w:hAnsi="新宋体" w:eastAsia="新宋体" w:cs="新宋体"/>
                <w:color w:val="000000"/>
                <w:kern w:val="0"/>
                <w:sz w:val="24"/>
                <w:szCs w:val="24"/>
                <w:highlight w:val="white"/>
                <w:lang w:val="zh-CN"/>
              </w:rPr>
            </w:pPr>
            <w:r>
              <w:rPr>
                <w:rFonts w:hint="eastAsia" w:ascii="新宋体" w:hAnsi="新宋体" w:eastAsia="新宋体" w:cs="新宋体"/>
                <w:kern w:val="0"/>
                <w:sz w:val="24"/>
                <w:szCs w:val="24"/>
              </w:rPr>
              <w:t>★</w:t>
            </w:r>
            <w:r>
              <w:rPr>
                <w:rFonts w:hint="eastAsia" w:ascii="新宋体" w:hAnsi="新宋体" w:eastAsia="新宋体" w:cs="新宋体"/>
                <w:sz w:val="24"/>
                <w:szCs w:val="24"/>
              </w:rPr>
              <w:t>14.</w:t>
            </w:r>
            <w:r>
              <w:rPr>
                <w:rFonts w:hint="eastAsia" w:ascii="新宋体" w:hAnsi="新宋体" w:eastAsia="新宋体" w:cs="新宋体"/>
                <w:color w:val="000000"/>
                <w:sz w:val="24"/>
                <w:szCs w:val="24"/>
                <w:lang w:val="zh-CN"/>
              </w:rPr>
              <w:t>保修:三年免费保修及三年免费上门</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33</w:t>
            </w:r>
            <w:r>
              <w:rPr>
                <w:rFonts w:hint="eastAsia" w:ascii="新宋体" w:hAnsi="新宋体" w:eastAsia="新宋体" w:cs="新宋体"/>
                <w:bCs/>
                <w:color w:val="000000"/>
                <w:kern w:val="0"/>
                <w:sz w:val="24"/>
                <w:szCs w:val="24"/>
                <w:lang w:val="en-US" w:eastAsia="zh-CN"/>
              </w:rPr>
              <w:t>8</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ascii="新宋体" w:hAnsi="新宋体" w:eastAsia="新宋体" w:cs="新宋体"/>
                <w:bCs/>
                <w:sz w:val="24"/>
                <w:szCs w:val="24"/>
              </w:rPr>
            </w:pPr>
            <w:r>
              <w:rPr>
                <w:rFonts w:hint="eastAsia" w:ascii="新宋体" w:hAnsi="新宋体" w:eastAsia="新宋体" w:cs="新宋体"/>
                <w:bCs/>
                <w:sz w:val="24"/>
                <w:szCs w:val="24"/>
              </w:rPr>
              <w:t>无线</w:t>
            </w:r>
          </w:p>
          <w:p>
            <w:pPr>
              <w:jc w:val="both"/>
              <w:textAlignment w:val="center"/>
              <w:rPr>
                <w:rFonts w:ascii="新宋体" w:hAnsi="新宋体" w:eastAsia="新宋体" w:cs="新宋体"/>
                <w:bCs/>
                <w:sz w:val="24"/>
                <w:szCs w:val="24"/>
              </w:rPr>
            </w:pPr>
            <w:r>
              <w:rPr>
                <w:rFonts w:hint="eastAsia" w:ascii="新宋体" w:hAnsi="新宋体" w:eastAsia="新宋体" w:cs="新宋体"/>
                <w:bCs/>
                <w:sz w:val="24"/>
                <w:szCs w:val="24"/>
              </w:rPr>
              <w:t>路由器</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有线标准：IEEE802.3, IEEE802.3u</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接口：1个百兆WAN口， 3个百兆LAN口</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天线：4*5dBi外置全向天线</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电源输入：AC 200-240V—50/60Hz</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输出：DC 9V 0.6A</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31</w:t>
            </w:r>
            <w:r>
              <w:rPr>
                <w:rFonts w:hint="eastAsia" w:ascii="新宋体" w:hAnsi="新宋体" w:eastAsia="新宋体" w:cs="新宋体"/>
                <w:bCs/>
                <w:color w:val="000000"/>
                <w:kern w:val="0"/>
                <w:sz w:val="24"/>
                <w:szCs w:val="24"/>
                <w:lang w:val="en-US" w:eastAsia="zh-CN"/>
              </w:rPr>
              <w:t>3</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9"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sz w:val="24"/>
                <w:szCs w:val="24"/>
              </w:rPr>
            </w:pPr>
            <w:r>
              <w:rPr>
                <w:rFonts w:hint="eastAsia" w:ascii="新宋体" w:hAnsi="新宋体" w:eastAsia="新宋体" w:cs="新宋体"/>
                <w:bCs/>
                <w:sz w:val="24"/>
                <w:szCs w:val="24"/>
              </w:rPr>
              <w:t>大盘鼓</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20" w:lineRule="atLeast"/>
              <w:rPr>
                <w:rFonts w:ascii="新宋体" w:hAnsi="新宋体" w:eastAsia="新宋体" w:cs="新宋体"/>
                <w:sz w:val="24"/>
                <w:szCs w:val="24"/>
              </w:rPr>
            </w:pPr>
            <w:r>
              <w:rPr>
                <w:rFonts w:hint="eastAsia" w:ascii="新宋体" w:hAnsi="新宋体" w:eastAsia="新宋体" w:cs="新宋体"/>
                <w:sz w:val="24"/>
                <w:szCs w:val="24"/>
              </w:rPr>
              <w:t>1.材质：选用北方地区、年轮均匀、生长健康的杨木木材做鼓框，确保高品质的声学效果。鼓腔两面蒙上经特殊加工的一等一年一上的水牛皮。鼓皮用不锈钢镀金双排钉压制，鼓框上有不锈钢圆环；鼓腔外表上环保红色油漆；</w:t>
            </w:r>
          </w:p>
          <w:p>
            <w:pPr>
              <w:spacing w:line="220" w:lineRule="atLeast"/>
              <w:rPr>
                <w:rFonts w:ascii="新宋体" w:hAnsi="新宋体" w:eastAsia="新宋体" w:cs="新宋体"/>
                <w:sz w:val="24"/>
                <w:szCs w:val="24"/>
              </w:rPr>
            </w:pPr>
            <w:r>
              <w:rPr>
                <w:rFonts w:hint="eastAsia" w:ascii="新宋体" w:hAnsi="新宋体" w:eastAsia="新宋体" w:cs="新宋体"/>
                <w:sz w:val="24"/>
                <w:szCs w:val="24"/>
              </w:rPr>
              <w:t>2、鼓面直径约：</w:t>
            </w:r>
            <w:r>
              <w:rPr>
                <w:rFonts w:hint="eastAsia" w:ascii="新宋体" w:hAnsi="新宋体" w:eastAsia="新宋体" w:cs="新宋体"/>
                <w:kern w:val="0"/>
                <w:sz w:val="24"/>
                <w:szCs w:val="24"/>
              </w:rPr>
              <w:t>≥</w:t>
            </w:r>
            <w:r>
              <w:rPr>
                <w:rFonts w:hint="eastAsia" w:ascii="新宋体" w:hAnsi="新宋体" w:eastAsia="新宋体" w:cs="新宋体"/>
                <w:sz w:val="24"/>
                <w:szCs w:val="24"/>
              </w:rPr>
              <w:t>60cm（20寸），鼓高</w:t>
            </w:r>
            <w:r>
              <w:rPr>
                <w:rFonts w:hint="eastAsia" w:ascii="新宋体" w:hAnsi="新宋体" w:eastAsia="新宋体" w:cs="新宋体"/>
                <w:kern w:val="0"/>
                <w:sz w:val="24"/>
                <w:szCs w:val="24"/>
              </w:rPr>
              <w:t>≥28</w:t>
            </w:r>
            <w:r>
              <w:rPr>
                <w:rFonts w:hint="eastAsia" w:ascii="新宋体" w:hAnsi="新宋体" w:eastAsia="新宋体" w:cs="新宋体"/>
                <w:sz w:val="24"/>
                <w:szCs w:val="24"/>
              </w:rPr>
              <w:t>cm,鼓放到架子上总高约80cm；带硬木鼓槌，鼓槌约长度33厘米，鼓槌表面打磨光滑。</w:t>
            </w:r>
          </w:p>
          <w:p>
            <w:pPr>
              <w:spacing w:line="220" w:lineRule="atLeast"/>
              <w:rPr>
                <w:rFonts w:ascii="新宋体" w:hAnsi="新宋体" w:eastAsia="新宋体" w:cs="新宋体"/>
                <w:sz w:val="24"/>
                <w:szCs w:val="24"/>
              </w:rPr>
            </w:pPr>
            <w:r>
              <w:rPr>
                <w:rFonts w:hint="eastAsia" w:ascii="新宋体" w:hAnsi="新宋体" w:eastAsia="新宋体" w:cs="新宋体"/>
                <w:sz w:val="24"/>
                <w:szCs w:val="24"/>
              </w:rPr>
              <w:t>3、音质要求：鼓中心，发音较低沉、厚实，鼓外圈发音稍短稍薄，愈靠鼓边愈是单薄。</w:t>
            </w:r>
          </w:p>
          <w:p>
            <w:pPr>
              <w:spacing w:line="220" w:lineRule="atLeast"/>
              <w:rPr>
                <w:rFonts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4.优质鼓架，可推拉鼓架，带刹车及方向轮，结实耐用。</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57</w:t>
            </w:r>
            <w:r>
              <w:rPr>
                <w:rFonts w:hint="eastAsia" w:ascii="新宋体" w:hAnsi="新宋体" w:eastAsia="新宋体" w:cs="新宋体"/>
                <w:bCs/>
                <w:color w:val="000000"/>
                <w:kern w:val="0"/>
                <w:sz w:val="24"/>
                <w:szCs w:val="24"/>
                <w:lang w:val="en-US" w:eastAsia="zh-CN"/>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sz w:val="24"/>
                <w:szCs w:val="24"/>
              </w:rPr>
            </w:pPr>
            <w:r>
              <w:rPr>
                <w:rFonts w:hint="eastAsia" w:ascii="新宋体" w:hAnsi="新宋体" w:eastAsia="新宋体" w:cs="新宋体"/>
                <w:bCs/>
                <w:sz w:val="24"/>
                <w:szCs w:val="24"/>
              </w:rPr>
              <w:t>腰鼓</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20" w:lineRule="atLeast"/>
              <w:rPr>
                <w:rFonts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形似圆筒，两端略细，中间稍粗，鼓长</w:t>
            </w:r>
            <w:r>
              <w:rPr>
                <w:rFonts w:hint="eastAsia" w:ascii="新宋体" w:hAnsi="新宋体" w:eastAsia="新宋体" w:cs="新宋体"/>
                <w:kern w:val="0"/>
                <w:sz w:val="24"/>
                <w:szCs w:val="24"/>
              </w:rPr>
              <w:t>≥</w:t>
            </w:r>
            <w:r>
              <w:rPr>
                <w:rFonts w:hint="eastAsia" w:ascii="新宋体" w:hAnsi="新宋体" w:eastAsia="新宋体" w:cs="新宋体"/>
                <w:sz w:val="24"/>
                <w:szCs w:val="24"/>
              </w:rPr>
              <w:t>300mm，鼓两面使用优质头层水牛皮蒙制。鼓皮用约58颗不锈钢铜钉压制、双排，鼓框上有不锈钢圆环；优质鼓桶，外表刷环保油漆；鼓面直径150mm；配红色背带长度约1米，250mm鼓棒，鼓棒打磨光滑，末端系红绸。结实耐用，油漆光滑。</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51</w:t>
            </w:r>
            <w:r>
              <w:rPr>
                <w:rFonts w:hint="eastAsia" w:ascii="新宋体" w:hAnsi="新宋体" w:eastAsia="新宋体" w:cs="新宋体"/>
                <w:bCs/>
                <w:color w:val="000000"/>
                <w:kern w:val="0"/>
                <w:sz w:val="24"/>
                <w:szCs w:val="24"/>
                <w:lang w:val="en-US" w:eastAsia="zh-CN"/>
              </w:rPr>
              <w:t>66</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7</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sz w:val="24"/>
                <w:szCs w:val="24"/>
              </w:rPr>
            </w:pPr>
            <w:r>
              <w:rPr>
                <w:rFonts w:hint="eastAsia" w:ascii="新宋体" w:hAnsi="新宋体" w:eastAsia="新宋体" w:cs="新宋体"/>
                <w:bCs/>
                <w:sz w:val="24"/>
                <w:szCs w:val="24"/>
              </w:rPr>
              <w:t>大镲</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20" w:lineRule="atLeast"/>
              <w:rPr>
                <w:rFonts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互击体鸣乐器专用响铜材质，直径：</w:t>
            </w:r>
            <w:r>
              <w:rPr>
                <w:rFonts w:hint="eastAsia" w:ascii="新宋体" w:hAnsi="新宋体" w:eastAsia="新宋体" w:cs="新宋体"/>
                <w:kern w:val="0"/>
                <w:sz w:val="24"/>
                <w:szCs w:val="24"/>
              </w:rPr>
              <w:t>≥</w:t>
            </w:r>
            <w:r>
              <w:rPr>
                <w:rFonts w:hint="eastAsia" w:ascii="新宋体" w:hAnsi="新宋体" w:eastAsia="新宋体" w:cs="新宋体"/>
                <w:sz w:val="24"/>
                <w:szCs w:val="24"/>
              </w:rPr>
              <w:t>250㎜，重量</w:t>
            </w:r>
            <w:r>
              <w:rPr>
                <w:rFonts w:hint="eastAsia" w:ascii="新宋体" w:hAnsi="新宋体" w:eastAsia="新宋体" w:cs="新宋体"/>
                <w:kern w:val="0"/>
                <w:sz w:val="24"/>
                <w:szCs w:val="24"/>
              </w:rPr>
              <w:t>≥</w:t>
            </w:r>
            <w:r>
              <w:rPr>
                <w:rFonts w:hint="eastAsia" w:ascii="新宋体" w:hAnsi="新宋体" w:eastAsia="新宋体" w:cs="新宋体"/>
                <w:sz w:val="24"/>
                <w:szCs w:val="24"/>
              </w:rPr>
              <w:t>950克；二个为一副。质量判断：音质高亢、脆亮，互击时声音洪亮强烈，穿透力强。外观表面抛光氧化处理，并涂防锈油。钹体圆帽行，中间突起，小而厚，光滑、平整，无毛刺，无裂缝，周边无棱角。塑料包装无氧化.</w:t>
            </w:r>
            <w:r>
              <w:rPr>
                <w:rFonts w:hint="eastAsia" w:ascii="新宋体" w:hAnsi="新宋体" w:eastAsia="新宋体" w:cs="新宋体"/>
                <w:color w:val="000000"/>
                <w:kern w:val="0"/>
                <w:sz w:val="24"/>
                <w:szCs w:val="24"/>
                <w:highlight w:val="white"/>
                <w:lang w:val="zh-CN"/>
              </w:rPr>
              <w:t xml:space="preserve"> </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8</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sz w:val="24"/>
                <w:szCs w:val="24"/>
              </w:rPr>
            </w:pPr>
            <w:r>
              <w:rPr>
                <w:rFonts w:hint="eastAsia" w:ascii="新宋体" w:hAnsi="新宋体" w:eastAsia="新宋体" w:cs="新宋体"/>
                <w:bCs/>
                <w:sz w:val="24"/>
                <w:szCs w:val="24"/>
              </w:rPr>
              <w:t>小镲</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20" w:lineRule="atLeast"/>
              <w:rPr>
                <w:rFonts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互击体鸣乐器专用响铜材质，直径：</w:t>
            </w:r>
            <w:r>
              <w:rPr>
                <w:rFonts w:hint="eastAsia" w:ascii="新宋体" w:hAnsi="新宋体" w:eastAsia="新宋体" w:cs="新宋体"/>
                <w:kern w:val="0"/>
                <w:sz w:val="24"/>
                <w:szCs w:val="24"/>
              </w:rPr>
              <w:t>≥</w:t>
            </w:r>
            <w:r>
              <w:rPr>
                <w:rFonts w:hint="eastAsia" w:ascii="新宋体" w:hAnsi="新宋体" w:eastAsia="新宋体" w:cs="新宋体"/>
                <w:sz w:val="24"/>
                <w:szCs w:val="24"/>
              </w:rPr>
              <w:t>150㎜，重量</w:t>
            </w:r>
            <w:r>
              <w:rPr>
                <w:rFonts w:hint="eastAsia" w:ascii="新宋体" w:hAnsi="新宋体" w:eastAsia="新宋体" w:cs="新宋体"/>
                <w:kern w:val="0"/>
                <w:sz w:val="24"/>
                <w:szCs w:val="24"/>
              </w:rPr>
              <w:t>≥</w:t>
            </w:r>
            <w:r>
              <w:rPr>
                <w:rFonts w:hint="eastAsia" w:ascii="新宋体" w:hAnsi="新宋体" w:eastAsia="新宋体" w:cs="新宋体"/>
                <w:sz w:val="24"/>
                <w:szCs w:val="24"/>
              </w:rPr>
              <w:t>450克；二个为一副。质量判断：音质高亢、脆亮，互击时声音洪亮强烈，穿透力强。外观表面抛光氧化处理，并涂防锈油。钹体圆帽行，中间突起，小而厚，光滑、平整，无毛刺，无裂缝，周边无棱角。塑料包装无氧化.</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IP</w:t>
            </w:r>
          </w:p>
          <w:p>
            <w:pPr>
              <w:jc w:val="both"/>
              <w:textAlignment w:val="center"/>
              <w:rPr>
                <w:rFonts w:ascii="新宋体" w:hAnsi="新宋体" w:eastAsia="新宋体" w:cs="新宋体"/>
                <w:color w:val="000000"/>
                <w:sz w:val="24"/>
                <w:szCs w:val="24"/>
              </w:rPr>
            </w:pPr>
            <w:r>
              <w:rPr>
                <w:rFonts w:hint="eastAsia" w:ascii="新宋体" w:hAnsi="新宋体" w:eastAsia="新宋体" w:cs="新宋体"/>
                <w:kern w:val="0"/>
                <w:sz w:val="24"/>
                <w:szCs w:val="24"/>
              </w:rPr>
              <w:t>收扩机</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一、主要功能</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1、通过互联网接入平台服务器，可接收上级远程控制，可根据不同使用环境实现多级分区，支持全区播放、分区播放、单点播放。</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2、支持多任务接收，终端可根据任务优先级选择高优先级的优先播放。</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3、产品工作状态指示，产品带LED指示灯，可指示不同状态。</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4、产品带音量旋钮，可手动调节音量。</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5、IP接收带宽要求低（最低8kbps码率），播放稳定性好。</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6、产品支持远程升级功能，可通过平台对终端做远程升级。</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7、具有广播断电自动恢复功能（断电时保存所有设置，供电正常后自动恢复之前广播）。</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8、具有过热、过压及过载保护功能。</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9、广播音量开始播放时逐渐增强。</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10、终端可自动回传状态。</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11、抗感应雷击（外壳需可靠接地）、防水、防潮。</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二、主要特点</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1、IP收扩机支持实时网络广播、云广播、被寻呼、监听、被监听等功能，主要部署在有线IP网络通达的区域。</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2、接口包括电源（220V）、数据配置、音频输出（50W/8Ω）、网络口。</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3、具备蓝牙通讯扩展功能，可通过手机APP对收扩机参数进行配置查询。</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三、主要技术指标</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1、输出功率：50W/8Ω定阻输出。</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2、频率响应：40Hz～20kHz。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3、信噪比：≥80dB。</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4、失真度：≤0.1%(@1W)。</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5、音频采样率：8kHz～96kHz。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6、音频位率：8kbps～128kbps自适应。</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7、接收解码音频格式： MP3、AAC。</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8、支持协议：UDP、TCP/IP。</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9、电源电压：AC 100～300V/50Hz。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10、工作温度：-30～70℃。</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11、工作湿度：10%～90%。</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sz w:val="24"/>
                <w:szCs w:val="24"/>
              </w:rPr>
            </w:pPr>
            <w:r>
              <w:rPr>
                <w:rFonts w:hint="eastAsia" w:ascii="新宋体" w:hAnsi="新宋体" w:eastAsia="新宋体" w:cs="新宋体"/>
                <w:sz w:val="24"/>
                <w:szCs w:val="24"/>
              </w:rPr>
              <w:t>高音喇叭</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≥20W，全天候防水，金属外观。并同时具有防水、防尘.</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只</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57</w:t>
            </w:r>
            <w:r>
              <w:rPr>
                <w:rFonts w:hint="eastAsia" w:ascii="新宋体" w:hAnsi="新宋体" w:eastAsia="新宋体" w:cs="新宋体"/>
                <w:bCs/>
                <w:color w:val="000000"/>
                <w:kern w:val="0"/>
                <w:sz w:val="24"/>
                <w:szCs w:val="24"/>
                <w:lang w:val="en-US" w:eastAsia="zh-CN"/>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11</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辅材</w:t>
            </w:r>
          </w:p>
          <w:p>
            <w:pPr>
              <w:jc w:val="left"/>
              <w:textAlignment w:val="center"/>
              <w:rPr>
                <w:rFonts w:ascii="新宋体" w:hAnsi="新宋体" w:eastAsia="新宋体" w:cs="新宋体"/>
                <w:color w:val="000000"/>
                <w:sz w:val="24"/>
                <w:szCs w:val="24"/>
              </w:rPr>
            </w:pPr>
            <w:r>
              <w:rPr>
                <w:rFonts w:hint="eastAsia" w:ascii="新宋体" w:hAnsi="新宋体" w:eastAsia="新宋体" w:cs="新宋体"/>
                <w:sz w:val="24"/>
                <w:szCs w:val="24"/>
              </w:rPr>
              <w:t>及安装</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sz w:val="24"/>
                <w:szCs w:val="24"/>
              </w:rPr>
            </w:pPr>
            <w:r>
              <w:rPr>
                <w:rFonts w:hint="eastAsia" w:ascii="新宋体" w:hAnsi="新宋体" w:eastAsia="新宋体" w:cs="新宋体"/>
                <w:sz w:val="24"/>
                <w:szCs w:val="24"/>
              </w:rPr>
              <w:t>工程辅材，含网线、电源线、音频线、电源插座等辅助材料。</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批</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9450" w:type="dxa"/>
            <w:gridSpan w:val="9"/>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kern w:val="0"/>
                <w:sz w:val="24"/>
                <w:szCs w:val="24"/>
              </w:rPr>
            </w:pPr>
            <w:r>
              <w:rPr>
                <w:rFonts w:hint="eastAsia" w:ascii="新宋体" w:hAnsi="新宋体" w:eastAsia="新宋体" w:cs="新宋体"/>
                <w:kern w:val="0"/>
                <w:sz w:val="24"/>
                <w:szCs w:val="24"/>
              </w:rPr>
              <w:t>四</w:t>
            </w:r>
            <w:r>
              <w:rPr>
                <w:rFonts w:hint="eastAsia" w:ascii="新宋体" w:hAnsi="新宋体" w:eastAsia="新宋体" w:cs="新宋体"/>
                <w:b/>
                <w:bCs/>
                <w:kern w:val="0"/>
                <w:sz w:val="24"/>
                <w:szCs w:val="24"/>
              </w:rPr>
              <w:t>、村组广播终端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4G</w:t>
            </w:r>
          </w:p>
          <w:p>
            <w:pPr>
              <w:jc w:val="both"/>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收扩机</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一、主要特点</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1、4G分体式终端支持实时网络广播、云广播、被寻呼、监听、被监听等功能，主要部署在有线IP网络不能到达的区域。</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★2、通过4G无线网络组网灵活，可同时兼容移动、联通、电信4G网络。当4G网络无信号时可自动切换到3G、2G网络。</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3、接口丰富，包括电源（220V）、数据配置、音频输出（50W/8Ω）、网络天线（SMA接口）、SIM卡等接口。</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二、主要功能</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1、支持分级分区控制：采用可寻址全数字解码，接收上级远程控制，根据不同使用环境实现多级分区，支持全区播放、分区播放、单点播放。</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2、支持网络被寻呼：与带有寻呼功能的设备配合使用，通过此设备进行呼叫，能清晰的播放寻呼内容。</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3、支持监听和被监听：可在IP 网络广播系统中创建一个监听会话系统，把4G分体式终端既可以作为监听终端，监听其它广播终端的播放内容；同时，也可以作为被监听广播终端，即使用其它广播终端来监听本广播终端的实时播放内容。</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4、支持多任务广播：在系统软件的管理下，支持网络实时任务、定时任务广播，并可实时修改任务优先级。</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★5、支持终端参数配置及查询：通过串口和手机短信配置终端参数（服务器IP、终端名称、终端ID），查询终端参数（设备ID、终端ID、服务器IP和端口号、当前网络信号值）。</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二、性能参数</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1、输出功率：50W/8Ω定阻输出；</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2、输出阻抗：8Ω；</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2、频率响应：40Hz～20kHz；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3、信噪比：≥80dB；</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4、失真度：≤0.1%(@1W)；</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5、音频采样率：8kHz～48kHz；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6、音频位率：8kbps～128kbps自适应；</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7、音频格式：MP3，ADPCM；</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8、支持协议：UDP；</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★9、电源电压：AC 185～265V/50Hz /50Hz。</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lang w:val="en-US" w:eastAsia="zh-CN"/>
              </w:rPr>
              <w:t xml:space="preserve"> </w:t>
            </w:r>
            <w:r>
              <w:rPr>
                <w:rFonts w:hint="eastAsia" w:ascii="新宋体" w:hAnsi="新宋体" w:eastAsia="新宋体" w:cs="新宋体"/>
                <w:bCs/>
                <w:color w:val="000000"/>
                <w:kern w:val="0"/>
                <w:sz w:val="24"/>
                <w:szCs w:val="24"/>
              </w:rPr>
              <w:t>32</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color w:val="000000"/>
                <w:sz w:val="24"/>
                <w:szCs w:val="24"/>
              </w:rPr>
            </w:pPr>
            <w:r>
              <w:rPr>
                <w:rFonts w:hint="eastAsia" w:ascii="新宋体" w:hAnsi="新宋体" w:eastAsia="新宋体" w:cs="新宋体"/>
                <w:sz w:val="24"/>
                <w:szCs w:val="24"/>
              </w:rPr>
              <w:t>号筒高音喇叭</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≥20W，全天候防水，金属外观。并同时具有防水、防尘。</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只</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65</w:t>
            </w:r>
            <w:r>
              <w:rPr>
                <w:rFonts w:hint="eastAsia" w:ascii="新宋体" w:hAnsi="新宋体" w:eastAsia="新宋体" w:cs="新宋体"/>
                <w:bCs/>
                <w:color w:val="000000"/>
                <w:kern w:val="0"/>
                <w:sz w:val="24"/>
                <w:szCs w:val="24"/>
                <w:lang w:val="en-US" w:eastAsia="zh-CN"/>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抱箍横担</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sz w:val="24"/>
                <w:szCs w:val="24"/>
              </w:rPr>
              <w:t>一体式定制</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32</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辅材</w:t>
            </w:r>
          </w:p>
          <w:p>
            <w:pPr>
              <w:jc w:val="both"/>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及施工</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工程辅材，含网线、电源线、音频线、电源插座等辅助材料。</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批</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32</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4G物联</w:t>
            </w:r>
          </w:p>
          <w:p>
            <w:pPr>
              <w:jc w:val="both"/>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网卡</w:t>
            </w:r>
          </w:p>
        </w:tc>
        <w:tc>
          <w:tcPr>
            <w:tcW w:w="6266"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包含3年每月5G流量</w:t>
            </w:r>
          </w:p>
        </w:tc>
        <w:tc>
          <w:tcPr>
            <w:tcW w:w="711"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张</w:t>
            </w:r>
          </w:p>
        </w:tc>
        <w:tc>
          <w:tcPr>
            <w:tcW w:w="50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32</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bl>
    <w:p>
      <w:pPr>
        <w:pStyle w:val="64"/>
        <w:numPr>
          <w:ilvl w:val="0"/>
          <w:numId w:val="0"/>
        </w:numPr>
        <w:ind w:leftChars="0" w:firstLine="482" w:firstLineChars="200"/>
        <w:rPr>
          <w:lang w:val="zh-TW" w:eastAsia="zh-TW"/>
        </w:rPr>
      </w:pPr>
      <w:r>
        <w:rPr>
          <w:rFonts w:hint="eastAsia" w:ascii="宋体" w:hAnsi="宋体" w:eastAsia="宋体" w:cs="微软雅黑"/>
          <w:b/>
          <w:sz w:val="24"/>
          <w:szCs w:val="24"/>
          <w:lang w:eastAsia="zh-CN"/>
        </w:rPr>
        <w:t>注：</w:t>
      </w:r>
      <w:r>
        <w:rPr>
          <w:rFonts w:hint="eastAsia" w:ascii="宋体" w:hAnsi="宋体" w:eastAsia="宋体" w:cs="微软雅黑"/>
          <w:b/>
          <w:sz w:val="24"/>
          <w:szCs w:val="24"/>
        </w:rPr>
        <w:t>本采购清单中所列技术规格或主要参数为最低要求，不允许负偏离，否则将承担其投标被视为非实质性响应投标的风险。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59"/>
        <w:spacing w:line="360" w:lineRule="auto"/>
        <w:ind w:left="420" w:firstLine="0" w:firstLineChars="0"/>
        <w:contextualSpacing/>
        <w:rPr>
          <w:rFonts w:ascii="宋体" w:hAnsi="宋体" w:cs="仿宋_GB2312"/>
          <w:sz w:val="24"/>
          <w:szCs w:val="24"/>
          <w:lang w:val="zh-CN"/>
        </w:rPr>
      </w:pPr>
      <w:r>
        <w:rPr>
          <w:rFonts w:hint="eastAsia" w:ascii="宋体" w:hAnsi="宋体" w:cs="仿宋_GB2312"/>
          <w:sz w:val="24"/>
          <w:szCs w:val="24"/>
          <w:lang w:val="zh-CN"/>
        </w:rPr>
        <w:t>1、国家标准：</w:t>
      </w:r>
    </w:p>
    <w:p>
      <w:pPr>
        <w:pStyle w:val="59"/>
        <w:numPr>
          <w:ilvl w:val="0"/>
          <w:numId w:val="8"/>
        </w:numPr>
        <w:spacing w:line="360" w:lineRule="auto"/>
        <w:ind w:firstLineChars="0"/>
        <w:contextualSpacing/>
        <w:rPr>
          <w:rFonts w:ascii="宋体" w:hAnsi="宋体" w:cs="仿宋_GB2312"/>
          <w:sz w:val="24"/>
          <w:szCs w:val="24"/>
          <w:lang w:val="zh-CN"/>
        </w:rPr>
      </w:pPr>
      <w:r>
        <w:rPr>
          <w:rFonts w:ascii="宋体" w:hAnsi="宋体" w:cs="仿宋_GB2312"/>
          <w:sz w:val="24"/>
          <w:szCs w:val="24"/>
          <w:lang w:val="zh-CN"/>
        </w:rPr>
        <w:t>强制性产品认证</w:t>
      </w:r>
    </w:p>
    <w:p>
      <w:pPr>
        <w:pStyle w:val="59"/>
        <w:spacing w:line="360" w:lineRule="auto"/>
        <w:ind w:left="540" w:firstLine="480"/>
        <w:contextualSpacing/>
        <w:rPr>
          <w:rFonts w:ascii="宋体" w:hAnsi="宋体" w:cs="宋体"/>
          <w:kern w:val="0"/>
          <w:sz w:val="24"/>
          <w:szCs w:val="24"/>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pStyle w:val="59"/>
        <w:numPr>
          <w:ilvl w:val="0"/>
          <w:numId w:val="8"/>
        </w:numPr>
        <w:spacing w:line="360" w:lineRule="auto"/>
        <w:ind w:firstLineChars="0"/>
        <w:contextualSpacing/>
        <w:rPr>
          <w:rFonts w:ascii="宋体" w:hAnsi="宋体" w:cs="宋体"/>
          <w:kern w:val="0"/>
          <w:sz w:val="24"/>
          <w:szCs w:val="24"/>
        </w:rPr>
      </w:pPr>
      <w:r>
        <w:rPr>
          <w:rFonts w:ascii="宋体" w:hAnsi="宋体" w:cs="宋体"/>
          <w:kern w:val="0"/>
          <w:sz w:val="24"/>
          <w:szCs w:val="24"/>
        </w:rPr>
        <w:t>信息安全产品强制性</w:t>
      </w:r>
      <w:r>
        <w:rPr>
          <w:rFonts w:hint="eastAsia" w:ascii="宋体" w:hAnsi="宋体" w:cs="宋体"/>
          <w:kern w:val="0"/>
          <w:sz w:val="24"/>
          <w:szCs w:val="24"/>
        </w:rPr>
        <w:t>认证</w:t>
      </w:r>
    </w:p>
    <w:p>
      <w:pPr>
        <w:spacing w:line="360" w:lineRule="auto"/>
        <w:ind w:firstLine="600" w:firstLineChars="250"/>
        <w:contextualSpacing/>
        <w:rPr>
          <w:rFonts w:ascii="宋体" w:hAnsi="宋体" w:cs="宋体"/>
          <w:kern w:val="0"/>
          <w:sz w:val="24"/>
          <w:szCs w:val="24"/>
        </w:rPr>
      </w:pPr>
      <w:r>
        <w:rPr>
          <w:rFonts w:hint="eastAsia" w:ascii="宋体" w:hAnsi="宋体" w:cs="仿宋_GB2312"/>
          <w:sz w:val="24"/>
          <w:szCs w:val="24"/>
          <w:lang w:val="zh-CN"/>
        </w:rPr>
        <w:t>如投标人所投产品</w:t>
      </w:r>
      <w:r>
        <w:rPr>
          <w:rFonts w:hint="eastAsia" w:ascii="宋体" w:hAnsi="宋体" w:cs="宋体"/>
          <w:kern w:val="0"/>
          <w:sz w:val="24"/>
          <w:szCs w:val="24"/>
        </w:rPr>
        <w:t>被列入</w:t>
      </w:r>
      <w:r>
        <w:rPr>
          <w:rFonts w:ascii="宋体" w:hAnsi="宋体" w:cs="宋体"/>
          <w:kern w:val="0"/>
          <w:sz w:val="24"/>
          <w:szCs w:val="24"/>
        </w:rPr>
        <w:t>《信息安全产品强制性认证目录》，</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并须在投标文件中提供：</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②中国信息安全认证中心颁发的</w:t>
      </w:r>
      <w:r>
        <w:rPr>
          <w:rFonts w:ascii="宋体" w:hAnsi="宋体" w:cs="宋体"/>
          <w:kern w:val="0"/>
          <w:sz w:val="24"/>
          <w:szCs w:val="24"/>
        </w:rPr>
        <w:t>《</w:t>
      </w:r>
      <w:r>
        <w:fldChar w:fldCharType="begin"/>
      </w:r>
      <w:r>
        <w:instrText xml:space="preserve">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fldChar w:fldCharType="end"/>
      </w:r>
      <w:r>
        <w:rPr>
          <w:rFonts w:ascii="宋体" w:hAnsi="宋体" w:cs="宋体"/>
          <w:kern w:val="0"/>
          <w:sz w:val="24"/>
          <w:szCs w:val="24"/>
        </w:rPr>
        <w:t>》</w:t>
      </w:r>
      <w:r>
        <w:rPr>
          <w:rFonts w:hint="eastAsia" w:ascii="宋体" w:hAnsi="宋体" w:cs="宋体"/>
          <w:kern w:val="0"/>
          <w:sz w:val="24"/>
          <w:szCs w:val="24"/>
        </w:rPr>
        <w:t>的原件扫描件（或图片）并加盖投标人公章。</w:t>
      </w:r>
    </w:p>
    <w:p>
      <w:pPr>
        <w:widowControl/>
        <w:shd w:val="clear" w:color="auto" w:fill="FFFFFF"/>
        <w:spacing w:line="360" w:lineRule="auto"/>
        <w:ind w:left="420" w:firstLine="360" w:firstLineChars="150"/>
        <w:jc w:val="left"/>
        <w:rPr>
          <w:rFonts w:ascii="仿宋" w:hAnsi="仿宋" w:eastAsia="仿宋" w:cs="宋体"/>
          <w:color w:val="000000"/>
          <w:kern w:val="0"/>
          <w:sz w:val="32"/>
          <w:szCs w:val="32"/>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 xml:space="preserve">      提供免费售后服务，</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小时内响应，</w:t>
      </w: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eastAsia="zh-TW"/>
        </w:rPr>
        <w:t>小时内解决问题</w:t>
      </w:r>
      <w:r>
        <w:rPr>
          <w:rFonts w:hint="eastAsia" w:ascii="新宋体" w:hAnsi="新宋体" w:eastAsia="新宋体" w:cs="新宋体"/>
          <w:kern w:val="0"/>
          <w:sz w:val="24"/>
          <w:szCs w:val="24"/>
          <w:lang w:val="zh-TW"/>
        </w:rPr>
        <w:t>。</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w:t>
      </w:r>
      <w:r>
        <w:rPr>
          <w:rFonts w:hint="eastAsia" w:ascii="新宋体" w:hAnsi="新宋体" w:eastAsia="新宋体" w:cs="新宋体"/>
          <w:color w:val="FF0000"/>
          <w:sz w:val="24"/>
          <w:szCs w:val="24"/>
          <w:lang w:eastAsia="zh-CN"/>
        </w:rPr>
        <w:t>以上参数中辅材</w:t>
      </w:r>
      <w:r>
        <w:rPr>
          <w:rFonts w:hint="eastAsia" w:ascii="新宋体" w:hAnsi="新宋体" w:eastAsia="新宋体" w:cs="新宋体"/>
          <w:color w:val="FF0000"/>
          <w:sz w:val="24"/>
          <w:szCs w:val="24"/>
        </w:rPr>
        <w:t>除外），否则为无效投标。</w:t>
      </w:r>
    </w:p>
    <w:p>
      <w:pPr>
        <w:pStyle w:val="10"/>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sz w:val="24"/>
          <w:szCs w:val="24"/>
          <w:lang w:val="zh-CN"/>
        </w:rPr>
        <w:t>设备到货经安装调试，验收合格后付总价的95%，剩余5%满一年无质量问题一次付清。</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禹州市创建国家公共文化服务示范区——村级文化服务中心设备提升项目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20029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名称：禹州市文化广电和旅游局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15237486601</w:t>
            </w:r>
            <w:r>
              <w:rPr>
                <w:rFonts w:hint="eastAsia" w:cs="仿宋_GB2312" w:asciiTheme="minorEastAsia" w:hAnsi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523.044</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 xml:space="preserve"> 月</w:t>
            </w:r>
            <w:r>
              <w:rPr>
                <w:rFonts w:hint="eastAsia" w:cs="宋体" w:asciiTheme="minorEastAsia" w:hAnsiTheme="minorEastAsia"/>
                <w:bCs/>
                <w:sz w:val="24"/>
                <w:szCs w:val="24"/>
                <w:lang w:val="en-US" w:eastAsia="zh-CN"/>
              </w:rPr>
              <w:t>27</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2"/>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2"/>
        <w:ind w:firstLine="480"/>
        <w:rPr>
          <w:sz w:val="24"/>
          <w:szCs w:val="24"/>
        </w:rPr>
      </w:pPr>
      <w:r>
        <w:rPr>
          <w:rFonts w:hint="eastAsia"/>
          <w:sz w:val="24"/>
          <w:szCs w:val="24"/>
        </w:rPr>
        <w:t>（2）截止时间：同投标截止时间；</w:t>
      </w:r>
    </w:p>
    <w:p>
      <w:pPr>
        <w:pStyle w:val="2"/>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2"/>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价格分值：      50</w:t>
            </w:r>
            <w:r>
              <w:rPr>
                <w:rFonts w:hint="eastAsia" w:ascii="宋体" w:hAnsi="宋体" w:cs="仿宋"/>
                <w:kern w:val="0"/>
                <w:sz w:val="24"/>
                <w:szCs w:val="24"/>
              </w:rPr>
              <w:t xml:space="preserve"> </w:t>
            </w:r>
            <w:r>
              <w:rPr>
                <w:rFonts w:hint="eastAsia" w:ascii="宋体" w:hAnsi="宋体" w:cs="宋体"/>
                <w:kern w:val="0"/>
                <w:sz w:val="24"/>
                <w:szCs w:val="24"/>
              </w:rPr>
              <w:t>分</w:t>
            </w:r>
          </w:p>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商务部分：      1</w:t>
            </w:r>
            <w:r>
              <w:rPr>
                <w:rFonts w:ascii="宋体" w:hAnsi="宋体" w:cs="宋体"/>
                <w:kern w:val="0"/>
                <w:sz w:val="24"/>
                <w:szCs w:val="24"/>
              </w:rPr>
              <w:t>0</w:t>
            </w:r>
            <w:r>
              <w:rPr>
                <w:rFonts w:hint="eastAsia" w:ascii="宋体" w:hAnsi="宋体" w:cs="仿宋"/>
                <w:kern w:val="0"/>
                <w:sz w:val="24"/>
                <w:szCs w:val="24"/>
              </w:rPr>
              <w:t xml:space="preserve"> </w:t>
            </w:r>
            <w:r>
              <w:rPr>
                <w:rFonts w:hint="eastAsia" w:ascii="宋体" w:hAnsi="宋体" w:cs="宋体"/>
                <w:kern w:val="0"/>
                <w:sz w:val="24"/>
                <w:szCs w:val="24"/>
              </w:rPr>
              <w:t>分</w:t>
            </w:r>
          </w:p>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技术部分：      </w:t>
            </w:r>
            <w:r>
              <w:rPr>
                <w:rFonts w:ascii="宋体" w:hAnsi="宋体" w:cs="宋体"/>
                <w:kern w:val="0"/>
                <w:sz w:val="24"/>
                <w:szCs w:val="24"/>
              </w:rPr>
              <w:t>40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一、价格部分（满分50</w:t>
            </w:r>
            <w:r>
              <w:rPr>
                <w:rFonts w:hint="eastAsia" w:ascii="宋体" w:hAnsi="宋体" w:cs="仿宋"/>
                <w:bCs/>
                <w:kern w:val="0"/>
                <w:sz w:val="24"/>
                <w:szCs w:val="24"/>
              </w:rPr>
              <w:t xml:space="preserve"> </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投标报价</w:t>
            </w:r>
          </w:p>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widowControl/>
              <w:spacing w:line="330" w:lineRule="atLeast"/>
              <w:jc w:val="left"/>
              <w:rPr>
                <w:rFonts w:hint="eastAsia" w:ascii="宋体" w:hAnsi="宋体" w:cs="宋体"/>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仿宋"/>
                <w:kern w:val="0"/>
                <w:sz w:val="24"/>
                <w:szCs w:val="24"/>
              </w:rPr>
              <w:t>50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二、商务部分（满分1</w:t>
            </w:r>
            <w:r>
              <w:rPr>
                <w:rFonts w:ascii="宋体" w:hAnsi="宋体" w:cs="宋体"/>
                <w:bCs/>
                <w:kern w:val="0"/>
                <w:sz w:val="24"/>
                <w:szCs w:val="24"/>
              </w:rPr>
              <w:t>0</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企业实力</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hint="eastAsia" w:ascii="宋体" w:hAnsi="宋体" w:cs="宋体"/>
                <w:sz w:val="24"/>
                <w:szCs w:val="24"/>
              </w:rPr>
            </w:pPr>
            <w:r>
              <w:rPr>
                <w:rFonts w:hint="eastAsia"/>
              </w:rPr>
              <w:t>所投的</w:t>
            </w:r>
            <w:r>
              <w:rPr>
                <w:rFonts w:hint="eastAsia"/>
                <w:lang w:val="en-US" w:eastAsia="zh-CN"/>
              </w:rPr>
              <w:t>商用台式机</w:t>
            </w:r>
            <w:r>
              <w:rPr>
                <w:rFonts w:hint="eastAsia"/>
              </w:rPr>
              <w:t>制造商售后服务体系同时具备：1</w:t>
            </w:r>
            <w:r>
              <w:t>.ISO27001</w:t>
            </w:r>
            <w:r>
              <w:rPr>
                <w:rFonts w:hint="eastAsia"/>
              </w:rPr>
              <w:t>认证；2</w:t>
            </w:r>
            <w:r>
              <w:t>.</w:t>
            </w:r>
            <w:r>
              <w:rPr>
                <w:rFonts w:hint="eastAsia"/>
              </w:rPr>
              <w:t>具备</w:t>
            </w:r>
            <w:r>
              <w:t>CCCS</w:t>
            </w:r>
            <w:r>
              <w:rPr>
                <w:rFonts w:hint="eastAsia"/>
              </w:rPr>
              <w:t>钻石五星级认证；3</w:t>
            </w:r>
            <w:r>
              <w:t>.</w:t>
            </w:r>
            <w:r>
              <w:rPr>
                <w:rFonts w:hint="eastAsia"/>
              </w:rPr>
              <w:t>具备</w:t>
            </w:r>
            <w:r>
              <w:t>4PS</w:t>
            </w:r>
            <w:r>
              <w:rPr>
                <w:rFonts w:hint="eastAsia"/>
              </w:rPr>
              <w:t>认证；每提供一项得</w:t>
            </w:r>
            <w:r>
              <w:t>2</w:t>
            </w:r>
            <w:r>
              <w:rPr>
                <w:rFonts w:hint="eastAsia"/>
              </w:rPr>
              <w:t>分，共</w:t>
            </w:r>
            <w:r>
              <w:t>6</w:t>
            </w:r>
            <w:r>
              <w:rPr>
                <w:rFonts w:hint="eastAsia"/>
              </w:rPr>
              <w:t>分</w:t>
            </w:r>
            <w:r>
              <w:rPr>
                <w:rFonts w:hint="eastAsia" w:ascii="宋体" w:hAnsi="宋体" w:cs="宋体"/>
                <w:sz w:val="24"/>
                <w:szCs w:val="24"/>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400" w:lineRule="exact"/>
              <w:ind w:firstLine="240" w:firstLineChars="100"/>
              <w:jc w:val="center"/>
              <w:rPr>
                <w:rFonts w:hint="eastAsia" w:ascii="宋体" w:hAnsi="宋体" w:cs="宋体"/>
                <w:kern w:val="0"/>
                <w:sz w:val="24"/>
                <w:szCs w:val="24"/>
              </w:rPr>
            </w:pPr>
            <w:r>
              <w:rPr>
                <w:rFonts w:hint="eastAsia" w:ascii="宋体" w:hAnsi="宋体" w:cs="宋体"/>
                <w:kern w:val="0"/>
                <w:sz w:val="24"/>
                <w:szCs w:val="24"/>
              </w:rPr>
              <w:t>业绩</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outlineLvl w:val="0"/>
              <w:rPr>
                <w:rFonts w:hint="eastAsia" w:ascii="宋体" w:hAnsi="宋体" w:eastAsia="宋体" w:cs="宋体"/>
                <w:sz w:val="24"/>
                <w:szCs w:val="24"/>
                <w:shd w:val="clear" w:color="auto" w:fill="FFFFFF"/>
              </w:rPr>
            </w:pPr>
            <w:r>
              <w:rPr>
                <w:rFonts w:hint="eastAsia" w:ascii="宋体" w:hAnsi="宋体" w:eastAsia="宋体" w:cs="宋体"/>
                <w:szCs w:val="21"/>
                <w:shd w:val="clear" w:color="auto" w:fill="FFFFFF"/>
              </w:rPr>
              <w:t>投标人提供2016年1月1日以来合同金额不低于</w:t>
            </w:r>
            <w:r>
              <w:rPr>
                <w:rFonts w:hint="eastAsia" w:ascii="宋体" w:hAnsi="宋体" w:cs="宋体"/>
                <w:szCs w:val="21"/>
                <w:shd w:val="clear" w:color="auto" w:fill="FFFFFF"/>
                <w:lang w:val="en-US" w:eastAsia="zh-CN"/>
              </w:rPr>
              <w:t>2</w:t>
            </w:r>
            <w:r>
              <w:rPr>
                <w:rFonts w:hint="eastAsia" w:ascii="宋体" w:hAnsi="宋体" w:eastAsia="宋体" w:cs="宋体"/>
                <w:szCs w:val="21"/>
                <w:shd w:val="clear" w:color="auto" w:fill="FFFFFF"/>
              </w:rPr>
              <w:t>00万元类似项目业绩</w:t>
            </w:r>
            <w:r>
              <w:rPr>
                <w:rFonts w:hint="eastAsia" w:ascii="宋体" w:hAnsi="宋体" w:eastAsia="宋体" w:cs="宋体"/>
                <w:szCs w:val="21"/>
                <w:shd w:val="clear" w:color="auto" w:fill="FFFFFF"/>
                <w:lang w:eastAsia="zh-CN"/>
              </w:rPr>
              <w:t>合同</w:t>
            </w:r>
            <w:r>
              <w:rPr>
                <w:rFonts w:hint="eastAsia" w:ascii="宋体" w:hAnsi="宋体" w:eastAsia="宋体" w:cs="宋体"/>
                <w:szCs w:val="21"/>
                <w:shd w:val="clear" w:color="auto" w:fill="FFFFFF"/>
              </w:rPr>
              <w:t>，每有一个得</w:t>
            </w:r>
            <w:r>
              <w:rPr>
                <w:rFonts w:ascii="宋体" w:hAnsi="宋体" w:eastAsia="宋体" w:cs="宋体"/>
                <w:szCs w:val="21"/>
                <w:shd w:val="clear" w:color="auto" w:fill="FFFFFF"/>
              </w:rPr>
              <w:t>2</w:t>
            </w:r>
            <w:r>
              <w:rPr>
                <w:rFonts w:hint="eastAsia" w:ascii="宋体" w:hAnsi="宋体" w:eastAsia="宋体" w:cs="宋体"/>
                <w:szCs w:val="21"/>
                <w:shd w:val="clear" w:color="auto" w:fill="FFFFFF"/>
              </w:rPr>
              <w:t>分，最多得</w:t>
            </w:r>
            <w:r>
              <w:rPr>
                <w:rFonts w:ascii="宋体" w:hAnsi="宋体" w:eastAsia="宋体" w:cs="宋体"/>
                <w:szCs w:val="21"/>
                <w:shd w:val="clear" w:color="auto" w:fill="FFFFFF"/>
              </w:rPr>
              <w:t>4</w:t>
            </w:r>
            <w:r>
              <w:rPr>
                <w:rFonts w:hint="eastAsia" w:ascii="宋体" w:hAnsi="宋体" w:eastAsia="宋体" w:cs="宋体"/>
                <w:szCs w:val="21"/>
                <w:shd w:val="clear" w:color="auto" w:fill="FFFFFF"/>
              </w:rPr>
              <w:t>分。投标人须提供合同复印件、中标（成交）通知书复印件、未提供或提供不全的不得分。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三、技术部分（满分</w:t>
            </w:r>
            <w:r>
              <w:rPr>
                <w:rFonts w:ascii="宋体" w:hAnsi="宋体" w:cs="宋体"/>
                <w:bCs/>
                <w:kern w:val="0"/>
                <w:sz w:val="24"/>
                <w:szCs w:val="24"/>
              </w:rPr>
              <w:t>40</w:t>
            </w:r>
            <w:r>
              <w:rPr>
                <w:rFonts w:hint="eastAsia" w:ascii="宋体" w:hAnsi="宋体" w:cs="仿宋"/>
                <w:bCs/>
                <w:kern w:val="0"/>
                <w:sz w:val="24"/>
                <w:szCs w:val="24"/>
              </w:rPr>
              <w:t xml:space="preserve"> </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2"/>
              </w:rPr>
            </w:pPr>
            <w:r>
              <w:rPr>
                <w:rFonts w:hint="eastAsia" w:ascii="宋体" w:hAnsi="宋体" w:cs="宋体"/>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2"/>
              </w:rPr>
            </w:pPr>
            <w:r>
              <w:rPr>
                <w:rFonts w:hint="eastAsia" w:ascii="宋体" w:hAnsi="宋体" w:cs="宋体"/>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2"/>
              </w:rPr>
            </w:pPr>
            <w:r>
              <w:rPr>
                <w:rFonts w:hint="eastAsia" w:ascii="宋体" w:hAnsi="宋体" w:cs="宋体"/>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spacing w:val="10"/>
                <w:sz w:val="24"/>
                <w:szCs w:val="24"/>
              </w:rPr>
            </w:pPr>
            <w:r>
              <w:rPr>
                <w:rFonts w:hint="eastAsia" w:ascii="宋体" w:hAnsi="宋体" w:cs="宋体"/>
                <w:spacing w:val="10"/>
                <w:sz w:val="24"/>
                <w:szCs w:val="24"/>
              </w:rPr>
              <w:t>技术参数</w:t>
            </w:r>
          </w:p>
          <w:p>
            <w:pPr>
              <w:widowControl/>
              <w:spacing w:line="330" w:lineRule="atLeast"/>
              <w:jc w:val="center"/>
              <w:rPr>
                <w:rFonts w:hint="eastAsia" w:ascii="宋体" w:hAnsi="宋体" w:cs="宋体"/>
                <w:kern w:val="0"/>
                <w:sz w:val="24"/>
                <w:szCs w:val="24"/>
              </w:rPr>
            </w:pPr>
            <w:r>
              <w:rPr>
                <w:rFonts w:hint="eastAsia" w:ascii="宋体" w:hAnsi="宋体" w:cs="宋体"/>
                <w:spacing w:val="10"/>
                <w:sz w:val="24"/>
                <w:szCs w:val="24"/>
              </w:rPr>
              <w:t>响应程度</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lang w:eastAsia="zh-CN"/>
              </w:rPr>
            </w:pPr>
            <w:r>
              <w:rPr>
                <w:rFonts w:hint="eastAsia" w:ascii="宋体" w:hAnsi="宋体" w:cs="仿宋"/>
                <w:szCs w:val="21"/>
              </w:rPr>
              <w:t>加★项为关键技术参数</w:t>
            </w:r>
            <w:r>
              <w:rPr>
                <w:rFonts w:hint="eastAsia" w:ascii="宋体" w:hAnsi="宋体" w:cs="仿宋"/>
                <w:szCs w:val="21"/>
                <w:lang w:eastAsia="zh-CN"/>
              </w:rPr>
              <w:t>，每</w:t>
            </w:r>
            <w:r>
              <w:rPr>
                <w:rFonts w:hint="eastAsia" w:ascii="宋体" w:hAnsi="宋体" w:cs="仿宋"/>
                <w:szCs w:val="21"/>
              </w:rPr>
              <w:t>提供</w:t>
            </w:r>
            <w:r>
              <w:rPr>
                <w:rFonts w:hint="eastAsia" w:ascii="宋体" w:hAnsi="宋体" w:cs="仿宋"/>
                <w:szCs w:val="21"/>
                <w:lang w:eastAsia="zh-CN"/>
              </w:rPr>
              <w:t>一项</w:t>
            </w:r>
            <w:r>
              <w:rPr>
                <w:rFonts w:hint="eastAsia" w:ascii="宋体" w:hAnsi="宋体" w:cs="仿宋"/>
                <w:szCs w:val="21"/>
              </w:rPr>
              <w:t>检测报告复印件或相关证明文件的加1分，不满足不得分，该项满分为1</w:t>
            </w:r>
            <w:r>
              <w:rPr>
                <w:rFonts w:ascii="宋体" w:hAnsi="宋体" w:cs="仿宋"/>
                <w:szCs w:val="21"/>
              </w:rPr>
              <w:t>2</w:t>
            </w:r>
            <w:r>
              <w:rPr>
                <w:rFonts w:hint="eastAsia" w:ascii="宋体" w:hAnsi="宋体" w:cs="仿宋"/>
                <w:szCs w:val="21"/>
              </w:rPr>
              <w:t>分</w:t>
            </w:r>
            <w:r>
              <w:rPr>
                <w:rFonts w:hint="eastAsia" w:ascii="宋体" w:hAnsi="宋体" w:cs="仿宋"/>
                <w:szCs w:val="21"/>
                <w:lang w:eastAsia="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ascii="宋体" w:hAnsi="宋体" w:cs="宋体"/>
                <w:kern w:val="0"/>
                <w:sz w:val="24"/>
                <w:szCs w:val="24"/>
              </w:rPr>
              <w:t>12</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产品实力</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szCs w:val="21"/>
              </w:rPr>
            </w:pPr>
            <w:r>
              <w:rPr>
                <w:rFonts w:ascii="宋体" w:hAnsi="宋体"/>
                <w:szCs w:val="21"/>
              </w:rPr>
              <w:t>1.</w:t>
            </w:r>
            <w:r>
              <w:rPr>
                <w:rFonts w:ascii="宋体" w:hAnsi="宋体" w:cs="宋体"/>
                <w:kern w:val="0"/>
                <w:szCs w:val="21"/>
              </w:rPr>
              <w:t xml:space="preserve"> </w:t>
            </w:r>
            <w:r>
              <w:rPr>
                <w:rFonts w:hint="eastAsia" w:ascii="宋体" w:hAnsi="宋体" w:cs="宋体"/>
                <w:kern w:val="0"/>
                <w:szCs w:val="21"/>
              </w:rPr>
              <w:t>投标人提供的</w:t>
            </w:r>
            <w:r>
              <w:rPr>
                <w:rFonts w:hint="eastAsia" w:ascii="宋体" w:hAnsi="宋体" w:cs="宋体"/>
                <w:kern w:val="0"/>
                <w:szCs w:val="21"/>
                <w:lang w:val="en-US" w:eastAsia="zh-CN"/>
              </w:rPr>
              <w:t>云广播-服务系统</w:t>
            </w:r>
            <w:r>
              <w:rPr>
                <w:rFonts w:hint="eastAsia" w:ascii="宋体" w:hAnsi="宋体" w:cs="宋体"/>
                <w:kern w:val="0"/>
                <w:szCs w:val="21"/>
              </w:rPr>
              <w:t>具有信息接入系统、预警广播发布系统、调度指挥系统、分发传输系统、互动指挥系统、资源管理系统、终端管理系统、分析评估系统、运维监管系统、媒体服务系统软件、节目制作系统，同时具有《计算机软件著作权登记证书》的，全部提供的计</w:t>
            </w:r>
            <w:r>
              <w:rPr>
                <w:rFonts w:ascii="宋体" w:hAnsi="宋体" w:cs="宋体"/>
                <w:kern w:val="0"/>
                <w:szCs w:val="21"/>
              </w:rPr>
              <w:t>5</w:t>
            </w:r>
            <w:r>
              <w:rPr>
                <w:rFonts w:hint="eastAsia" w:ascii="宋体" w:hAnsi="宋体" w:cs="宋体"/>
                <w:kern w:val="0"/>
                <w:szCs w:val="21"/>
              </w:rPr>
              <w:t>分，每缺一项扣</w:t>
            </w:r>
            <w:r>
              <w:rPr>
                <w:rFonts w:ascii="宋体" w:hAnsi="宋体" w:cs="宋体"/>
                <w:kern w:val="0"/>
                <w:szCs w:val="21"/>
              </w:rPr>
              <w:t>1</w:t>
            </w:r>
            <w:r>
              <w:rPr>
                <w:rFonts w:hint="eastAsia" w:ascii="宋体" w:hAnsi="宋体" w:cs="宋体"/>
                <w:kern w:val="0"/>
                <w:szCs w:val="21"/>
              </w:rPr>
              <w:t>分。</w:t>
            </w:r>
          </w:p>
          <w:p>
            <w:pPr>
              <w:widowControl/>
              <w:spacing w:line="276" w:lineRule="auto"/>
              <w:jc w:val="left"/>
              <w:rPr>
                <w:rFonts w:ascii="宋体" w:cs="宋体"/>
                <w:kern w:val="0"/>
                <w:szCs w:val="21"/>
              </w:rPr>
            </w:pPr>
            <w:r>
              <w:rPr>
                <w:rFonts w:ascii="宋体" w:hAnsi="宋体"/>
                <w:szCs w:val="21"/>
              </w:rPr>
              <w:t>2.</w:t>
            </w:r>
            <w:r>
              <w:rPr>
                <w:rFonts w:ascii="宋体" w:hAnsi="宋体" w:cs="宋体"/>
                <w:kern w:val="0"/>
                <w:szCs w:val="21"/>
              </w:rPr>
              <w:t xml:space="preserve"> </w:t>
            </w:r>
            <w:r>
              <w:rPr>
                <w:rFonts w:hint="eastAsia" w:ascii="宋体" w:hAnsi="宋体" w:cs="宋体"/>
                <w:kern w:val="0"/>
                <w:szCs w:val="21"/>
              </w:rPr>
              <w:t>投标人提供的</w:t>
            </w:r>
            <w:r>
              <w:rPr>
                <w:rFonts w:hint="eastAsia" w:ascii="宋体" w:hAnsi="宋体" w:cs="宋体"/>
                <w:kern w:val="0"/>
                <w:szCs w:val="21"/>
                <w:lang w:val="en-US" w:eastAsia="zh-CN"/>
              </w:rPr>
              <w:t>彩屏</w:t>
            </w:r>
            <w:r>
              <w:rPr>
                <w:rFonts w:hint="eastAsia" w:ascii="宋体" w:hAnsi="宋体" w:cs="宋体"/>
                <w:kern w:val="0"/>
                <w:szCs w:val="21"/>
              </w:rPr>
              <w:t>桌面</w:t>
            </w:r>
            <w:r>
              <w:rPr>
                <w:rFonts w:hint="eastAsia" w:ascii="宋体" w:hAnsi="宋体" w:cs="宋体"/>
                <w:kern w:val="0"/>
                <w:szCs w:val="21"/>
                <w:lang w:val="en-US" w:eastAsia="zh-CN"/>
              </w:rPr>
              <w:t>IP话筒</w:t>
            </w:r>
            <w:r>
              <w:rPr>
                <w:rFonts w:hint="eastAsia" w:ascii="宋体" w:hAnsi="宋体" w:cs="宋体"/>
                <w:kern w:val="0"/>
                <w:szCs w:val="21"/>
              </w:rPr>
              <w:t>、</w:t>
            </w:r>
            <w:r>
              <w:rPr>
                <w:rFonts w:ascii="宋体" w:hAnsi="宋体" w:cs="宋体"/>
                <w:kern w:val="0"/>
                <w:szCs w:val="21"/>
              </w:rPr>
              <w:t>IP</w:t>
            </w:r>
            <w:r>
              <w:rPr>
                <w:rFonts w:hint="eastAsia" w:ascii="宋体" w:hAnsi="宋体" w:cs="宋体"/>
                <w:kern w:val="0"/>
                <w:szCs w:val="21"/>
              </w:rPr>
              <w:t>网络音箱具有外观专利证书共计</w:t>
            </w:r>
            <w:r>
              <w:rPr>
                <w:rFonts w:ascii="宋体" w:hAnsi="宋体" w:cs="宋体"/>
                <w:kern w:val="0"/>
                <w:szCs w:val="21"/>
              </w:rPr>
              <w:t>2</w:t>
            </w:r>
            <w:r>
              <w:rPr>
                <w:rFonts w:hint="eastAsia" w:ascii="宋体" w:hAnsi="宋体" w:cs="宋体"/>
                <w:kern w:val="0"/>
                <w:szCs w:val="21"/>
              </w:rPr>
              <w:t>分，每缺一项扣</w:t>
            </w:r>
            <w:r>
              <w:rPr>
                <w:rFonts w:ascii="宋体" w:hAnsi="宋体" w:cs="宋体"/>
                <w:kern w:val="0"/>
                <w:szCs w:val="21"/>
              </w:rPr>
              <w:t>1</w:t>
            </w:r>
            <w:r>
              <w:rPr>
                <w:rFonts w:hint="eastAsia" w:ascii="宋体" w:hAnsi="宋体" w:cs="宋体"/>
                <w:kern w:val="0"/>
                <w:szCs w:val="21"/>
              </w:rPr>
              <w:t>分。</w:t>
            </w:r>
          </w:p>
          <w:p>
            <w:pPr>
              <w:widowControl/>
              <w:spacing w:line="276" w:lineRule="auto"/>
              <w:jc w:val="left"/>
              <w:rPr>
                <w:rFonts w:ascii="宋体" w:cs="宋体"/>
                <w:kern w:val="0"/>
                <w:szCs w:val="21"/>
              </w:rPr>
            </w:pPr>
            <w:r>
              <w:rPr>
                <w:rFonts w:ascii="宋体" w:hAnsi="宋体"/>
                <w:szCs w:val="21"/>
              </w:rPr>
              <w:t>3.</w:t>
            </w:r>
            <w:r>
              <w:rPr>
                <w:rFonts w:hint="eastAsia" w:ascii="宋体" w:hAnsi="宋体" w:cs="宋体"/>
                <w:kern w:val="0"/>
                <w:szCs w:val="21"/>
              </w:rPr>
              <w:t>投标人提供的</w:t>
            </w:r>
            <w:r>
              <w:rPr>
                <w:rFonts w:hint="eastAsia" w:ascii="宋体" w:hAnsi="宋体" w:cs="宋体"/>
                <w:kern w:val="0"/>
                <w:szCs w:val="21"/>
                <w:lang w:val="en-US" w:eastAsia="zh-CN"/>
              </w:rPr>
              <w:t>防火墙生产厂家具备软件开发成熟度CMMI 5级认证、云安全CSA-CMMI5认证</w:t>
            </w:r>
            <w:r>
              <w:rPr>
                <w:rFonts w:hint="eastAsia" w:ascii="宋体" w:hAnsi="宋体" w:cs="宋体"/>
                <w:kern w:val="0"/>
                <w:szCs w:val="21"/>
              </w:rPr>
              <w:t>计2分，每缺一项扣1分。</w:t>
            </w:r>
          </w:p>
          <w:p>
            <w:pPr>
              <w:widowControl/>
              <w:spacing w:line="276" w:lineRule="auto"/>
              <w:jc w:val="left"/>
              <w:rPr>
                <w:rFonts w:ascii="宋体" w:hAnsi="宋体" w:cs="宋体"/>
                <w:kern w:val="0"/>
                <w:szCs w:val="21"/>
              </w:rPr>
            </w:pPr>
            <w:r>
              <w:rPr>
                <w:rFonts w:ascii="宋体" w:cs="宋体"/>
                <w:kern w:val="0"/>
                <w:szCs w:val="21"/>
              </w:rPr>
              <w:t>4.</w:t>
            </w:r>
            <w:r>
              <w:rPr>
                <w:rFonts w:hint="eastAsia" w:ascii="宋体" w:hAnsi="宋体" w:cs="宋体"/>
                <w:kern w:val="0"/>
                <w:szCs w:val="21"/>
              </w:rPr>
              <w:t>投标人提供的彩屏桌面</w:t>
            </w:r>
            <w:r>
              <w:rPr>
                <w:rFonts w:hint="eastAsia" w:ascii="宋体" w:hAnsi="宋体" w:cs="宋体"/>
                <w:kern w:val="0"/>
                <w:szCs w:val="21"/>
                <w:lang w:val="en-US" w:eastAsia="zh-CN"/>
              </w:rPr>
              <w:t>IP</w:t>
            </w:r>
            <w:r>
              <w:rPr>
                <w:rFonts w:hint="eastAsia" w:ascii="宋体" w:hAnsi="宋体" w:cs="宋体"/>
                <w:kern w:val="0"/>
                <w:szCs w:val="21"/>
              </w:rPr>
              <w:t>话筒和</w:t>
            </w:r>
            <w:r>
              <w:rPr>
                <w:rFonts w:hint="eastAsia" w:ascii="宋体" w:hAnsi="宋体" w:cs="宋体"/>
                <w:kern w:val="0"/>
                <w:szCs w:val="21"/>
                <w:lang w:val="en-US" w:eastAsia="zh-CN"/>
              </w:rPr>
              <w:t>防火墙</w:t>
            </w:r>
            <w:r>
              <w:rPr>
                <w:rFonts w:hint="eastAsia" w:ascii="宋体" w:hAnsi="宋体" w:cs="宋体"/>
                <w:kern w:val="0"/>
                <w:szCs w:val="21"/>
              </w:rPr>
              <w:t>具有权威机构出具的功能性能检测报告计</w:t>
            </w:r>
            <w:r>
              <w:rPr>
                <w:rFonts w:ascii="宋体" w:hAnsi="宋体" w:cs="宋体"/>
                <w:kern w:val="0"/>
                <w:szCs w:val="21"/>
              </w:rPr>
              <w:t>5</w:t>
            </w:r>
            <w:r>
              <w:rPr>
                <w:rFonts w:hint="eastAsia" w:ascii="宋体" w:hAnsi="宋体" w:cs="宋体"/>
                <w:kern w:val="0"/>
                <w:szCs w:val="21"/>
              </w:rPr>
              <w:t>分, 每缺一项扣</w:t>
            </w:r>
            <w:r>
              <w:rPr>
                <w:rFonts w:ascii="宋体" w:hAnsi="宋体" w:cs="宋体"/>
                <w:kern w:val="0"/>
                <w:szCs w:val="21"/>
              </w:rPr>
              <w:t>2</w:t>
            </w:r>
            <w:r>
              <w:rPr>
                <w:rFonts w:hint="eastAsia" w:ascii="宋体" w:hAnsi="宋体" w:cs="宋体"/>
                <w:kern w:val="0"/>
                <w:szCs w:val="21"/>
              </w:rPr>
              <w:t>.5分。</w:t>
            </w:r>
          </w:p>
          <w:p>
            <w:pPr>
              <w:widowControl/>
              <w:spacing w:line="276" w:lineRule="auto"/>
              <w:jc w:val="left"/>
              <w:rPr>
                <w:rFonts w:ascii="宋体" w:hAnsi="宋体"/>
                <w:szCs w:val="21"/>
              </w:rPr>
            </w:pPr>
            <w:r>
              <w:rPr>
                <w:rFonts w:ascii="宋体" w:hAnsi="宋体"/>
                <w:szCs w:val="21"/>
              </w:rPr>
              <w:t>5.</w:t>
            </w:r>
            <w:r>
              <w:rPr>
                <w:rFonts w:hint="eastAsia" w:ascii="宋体" w:hAnsi="宋体"/>
                <w:szCs w:val="21"/>
              </w:rPr>
              <w:t>投标的</w:t>
            </w:r>
            <w:r>
              <w:rPr>
                <w:rFonts w:hint="eastAsia" w:ascii="宋体" w:hAnsi="宋体"/>
                <w:szCs w:val="21"/>
                <w:lang w:val="en-US" w:eastAsia="zh-CN"/>
              </w:rPr>
              <w:t>商用台式机</w:t>
            </w:r>
            <w:r>
              <w:rPr>
                <w:rFonts w:hint="eastAsia" w:ascii="宋体" w:hAnsi="宋体"/>
                <w:szCs w:val="21"/>
              </w:rPr>
              <w:t>产品同时具备</w:t>
            </w:r>
            <w:r>
              <w:rPr>
                <w:rFonts w:ascii="宋体" w:hAnsi="宋体"/>
                <w:szCs w:val="21"/>
              </w:rPr>
              <w:t>1)</w:t>
            </w:r>
            <w:r>
              <w:rPr>
                <w:rFonts w:ascii="宋体"/>
                <w:szCs w:val="21"/>
              </w:rPr>
              <w:t>.</w:t>
            </w:r>
            <w:r>
              <w:rPr>
                <w:rFonts w:hint="eastAsia" w:ascii="宋体" w:hAnsi="宋体"/>
                <w:szCs w:val="21"/>
              </w:rPr>
              <w:t>计算机噪音小于</w:t>
            </w:r>
            <w:r>
              <w:rPr>
                <w:rFonts w:ascii="宋体" w:hAnsi="宋体"/>
                <w:szCs w:val="21"/>
              </w:rPr>
              <w:t>11DB</w:t>
            </w:r>
            <w:r>
              <w:rPr>
                <w:rFonts w:hint="eastAsia" w:ascii="宋体" w:hAnsi="宋体"/>
                <w:szCs w:val="21"/>
              </w:rPr>
              <w:t>、</w:t>
            </w:r>
            <w:r>
              <w:rPr>
                <w:rFonts w:ascii="宋体" w:hAnsi="宋体"/>
                <w:szCs w:val="21"/>
              </w:rPr>
              <w:t xml:space="preserve">2). </w:t>
            </w:r>
            <w:r>
              <w:rPr>
                <w:rFonts w:hint="eastAsia" w:ascii="宋体" w:hAnsi="宋体"/>
                <w:szCs w:val="21"/>
              </w:rPr>
              <w:t>由于</w:t>
            </w:r>
            <w:r>
              <w:rPr>
                <w:rFonts w:ascii="宋体" w:hAnsi="宋体"/>
                <w:szCs w:val="21"/>
              </w:rPr>
              <w:t>USB</w:t>
            </w:r>
            <w:r>
              <w:rPr>
                <w:rFonts w:hint="eastAsia" w:ascii="宋体" w:hAnsi="宋体"/>
                <w:szCs w:val="21"/>
              </w:rPr>
              <w:t>接口使用频繁，所投计算机产品</w:t>
            </w:r>
            <w:r>
              <w:rPr>
                <w:rFonts w:ascii="宋体" w:hAnsi="宋体"/>
                <w:szCs w:val="21"/>
              </w:rPr>
              <w:t>USB</w:t>
            </w:r>
            <w:r>
              <w:rPr>
                <w:rFonts w:hint="eastAsia" w:ascii="宋体" w:hAnsi="宋体"/>
                <w:szCs w:val="21"/>
              </w:rPr>
              <w:t>接口接触电流范围不超过</w:t>
            </w:r>
            <w:r>
              <w:rPr>
                <w:rFonts w:ascii="宋体" w:hAnsi="宋体"/>
                <w:szCs w:val="21"/>
              </w:rPr>
              <w:t>20UA</w:t>
            </w:r>
            <w:r>
              <w:rPr>
                <w:rFonts w:hint="eastAsia" w:ascii="宋体" w:hAnsi="宋体"/>
                <w:szCs w:val="21"/>
              </w:rPr>
              <w:t>；</w:t>
            </w:r>
            <w:r>
              <w:rPr>
                <w:rFonts w:ascii="宋体" w:hAnsi="宋体"/>
                <w:szCs w:val="21"/>
              </w:rPr>
              <w:t>3)</w:t>
            </w:r>
            <w:r>
              <w:rPr>
                <w:rFonts w:ascii="宋体"/>
                <w:szCs w:val="21"/>
              </w:rPr>
              <w:t>.</w:t>
            </w:r>
            <w:r>
              <w:rPr>
                <w:rFonts w:hint="eastAsia" w:ascii="宋体" w:hAnsi="宋体"/>
                <w:szCs w:val="21"/>
              </w:rPr>
              <w:t>提供工作站电源工作效率（能效比）达到</w:t>
            </w:r>
            <w:r>
              <w:rPr>
                <w:rFonts w:ascii="宋体" w:hAnsi="宋体"/>
                <w:szCs w:val="21"/>
              </w:rPr>
              <w:t>90%</w:t>
            </w:r>
            <w:r>
              <w:rPr>
                <w:rFonts w:hint="eastAsia" w:ascii="宋体" w:hAnsi="宋体"/>
                <w:szCs w:val="21"/>
              </w:rPr>
              <w:t>；</w:t>
            </w:r>
            <w:r>
              <w:rPr>
                <w:rFonts w:ascii="宋体" w:hAnsi="宋体"/>
                <w:szCs w:val="21"/>
              </w:rPr>
              <w:t>4)</w:t>
            </w:r>
            <w:r>
              <w:rPr>
                <w:rFonts w:ascii="宋体"/>
                <w:szCs w:val="21"/>
              </w:rPr>
              <w:t>.</w:t>
            </w:r>
            <w:r>
              <w:rPr>
                <w:rFonts w:hint="eastAsia" w:ascii="宋体" w:hAnsi="宋体"/>
                <w:szCs w:val="21"/>
              </w:rPr>
              <w:t>提供显示器中文版低蓝光护眼功能键证书，共</w:t>
            </w:r>
            <w:r>
              <w:rPr>
                <w:rFonts w:ascii="宋体" w:hAnsi="宋体"/>
                <w:szCs w:val="21"/>
              </w:rPr>
              <w:t>8</w:t>
            </w:r>
            <w:r>
              <w:rPr>
                <w:rFonts w:hint="eastAsia" w:ascii="宋体" w:hAnsi="宋体"/>
                <w:szCs w:val="21"/>
              </w:rPr>
              <w:t>分；缺少</w:t>
            </w:r>
            <w:r>
              <w:rPr>
                <w:rFonts w:ascii="宋体" w:hAnsi="宋体"/>
                <w:szCs w:val="21"/>
              </w:rPr>
              <w:t>2</w:t>
            </w:r>
            <w:r>
              <w:rPr>
                <w:rFonts w:hint="eastAsia" w:ascii="宋体" w:hAnsi="宋体"/>
                <w:szCs w:val="21"/>
              </w:rPr>
              <w:t>项或以上的不得分；</w:t>
            </w:r>
          </w:p>
          <w:p>
            <w:pPr>
              <w:widowControl/>
              <w:spacing w:line="276" w:lineRule="auto"/>
              <w:jc w:val="left"/>
              <w:rPr>
                <w:rFonts w:hint="eastAsia" w:ascii="宋体" w:hAnsi="宋体" w:cs="宋体"/>
                <w:kern w:val="0"/>
                <w:sz w:val="24"/>
                <w:szCs w:val="24"/>
              </w:rPr>
            </w:pPr>
            <w:r>
              <w:rPr>
                <w:rFonts w:ascii="宋体" w:cs="宋体"/>
                <w:szCs w:val="21"/>
              </w:rPr>
              <w:t>6.</w:t>
            </w:r>
            <w:r>
              <w:rPr>
                <w:rFonts w:ascii="宋体" w:hAnsi="宋体"/>
                <w:szCs w:val="21"/>
              </w:rPr>
              <w:t xml:space="preserve"> </w:t>
            </w:r>
            <w:r>
              <w:rPr>
                <w:rFonts w:hint="eastAsia" w:ascii="宋体" w:hAnsi="宋体"/>
                <w:szCs w:val="21"/>
              </w:rPr>
              <w:t>所投品牌拉杆有源音箱具有扩声软件著作权证书，</w:t>
            </w:r>
            <w:r>
              <w:rPr>
                <w:rFonts w:ascii="宋体" w:hAnsi="宋体"/>
                <w:szCs w:val="21"/>
              </w:rPr>
              <w:t>2.4G</w:t>
            </w:r>
            <w:r>
              <w:rPr>
                <w:rFonts w:hint="eastAsia" w:ascii="宋体" w:hAnsi="宋体"/>
                <w:szCs w:val="21"/>
              </w:rPr>
              <w:t>数字无线话筒控制软件著作权证书、</w:t>
            </w:r>
            <w:r>
              <w:rPr>
                <w:rFonts w:ascii="宋体" w:hAnsi="宋体"/>
                <w:szCs w:val="21"/>
              </w:rPr>
              <w:t>2.4G</w:t>
            </w:r>
            <w:r>
              <w:rPr>
                <w:rFonts w:hint="eastAsia" w:ascii="宋体" w:hAnsi="宋体"/>
                <w:szCs w:val="21"/>
              </w:rPr>
              <w:t>无线话筒近距离对频专利证书、一种无信号输入时自动静音的电路专利专利证书、</w:t>
            </w:r>
            <w:r>
              <w:rPr>
                <w:rFonts w:hint="eastAsia" w:ascii="宋体" w:hAnsi="宋体" w:cs="宋体"/>
                <w:szCs w:val="21"/>
              </w:rPr>
              <w:t>一种基于蓝牙技术的手持终端式麦克风系统专利证书、手机当话筒与蓝牙音箱同步扩音系统软件著作权证书，共</w:t>
            </w:r>
            <w:r>
              <w:rPr>
                <w:rFonts w:ascii="宋体" w:hAnsi="宋体" w:cs="宋体"/>
                <w:szCs w:val="21"/>
              </w:rPr>
              <w:t>6</w:t>
            </w:r>
            <w:r>
              <w:rPr>
                <w:rFonts w:hint="eastAsia" w:ascii="宋体" w:hAnsi="宋体" w:cs="宋体"/>
                <w:szCs w:val="21"/>
              </w:rPr>
              <w:t>分，缺少一项扣</w:t>
            </w:r>
            <w:r>
              <w:rPr>
                <w:rFonts w:ascii="宋体" w:hAnsi="宋体" w:cs="宋体"/>
                <w:szCs w:val="21"/>
              </w:rPr>
              <w:t>1</w:t>
            </w:r>
            <w:r>
              <w:rPr>
                <w:rFonts w:hint="eastAsia" w:ascii="宋体" w:hAnsi="宋体" w:cs="宋体"/>
                <w:szCs w:val="21"/>
              </w:rPr>
              <w:t>分。</w:t>
            </w:r>
            <w:r>
              <w:rPr>
                <w:rFonts w:ascii="宋体" w:cs="宋体"/>
                <w:szCs w:val="21"/>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ascii="宋体" w:hAnsi="宋体" w:cs="仿宋"/>
                <w:kern w:val="0"/>
                <w:sz w:val="24"/>
                <w:szCs w:val="24"/>
              </w:rPr>
              <w:t>28</w:t>
            </w:r>
            <w:r>
              <w:rPr>
                <w:rFonts w:hint="eastAsia" w:ascii="宋体" w:hAnsi="宋体" w:cs="宋体"/>
                <w:kern w:val="0"/>
                <w:sz w:val="24"/>
                <w:szCs w:val="24"/>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2"/>
        <w:ind w:firstLine="883"/>
        <w:rPr>
          <w:rFonts w:cs="黑体" w:asciiTheme="minorEastAsia" w:hAnsiTheme="minorEastAsia"/>
          <w:b/>
          <w:bCs/>
          <w:sz w:val="44"/>
          <w:szCs w:val="44"/>
          <w:lang w:val="zh-CN"/>
        </w:rPr>
      </w:pPr>
    </w:p>
    <w:p>
      <w:pPr>
        <w:pStyle w:val="2"/>
        <w:ind w:firstLine="883"/>
        <w:rPr>
          <w:rFonts w:cs="黑体" w:asciiTheme="minorEastAsia" w:hAnsiTheme="minorEastAsia"/>
          <w:b/>
          <w:bCs/>
          <w:sz w:val="44"/>
          <w:szCs w:val="44"/>
          <w:lang w:val="zh-CN"/>
        </w:rPr>
      </w:pPr>
    </w:p>
    <w:p>
      <w:pPr>
        <w:pStyle w:val="2"/>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339D4C36"/>
    <w:multiLevelType w:val="multilevel"/>
    <w:tmpl w:val="339D4C3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2"/>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9"/>
  </w:num>
  <w:num w:numId="4">
    <w:abstractNumId w:val="6"/>
  </w:num>
  <w:num w:numId="5">
    <w:abstractNumId w:val="3"/>
  </w:num>
  <w:num w:numId="6">
    <w:abstractNumId w:val="8"/>
  </w:num>
  <w:num w:numId="7">
    <w:abstractNumId w:val="10"/>
  </w:num>
  <w:num w:numId="8">
    <w:abstractNumId w:val="7"/>
  </w:num>
  <w:num w:numId="9">
    <w:abstractNumId w:val="0"/>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DA78CD"/>
    <w:rsid w:val="080C2BBA"/>
    <w:rsid w:val="08866B85"/>
    <w:rsid w:val="08C0181D"/>
    <w:rsid w:val="08FD5745"/>
    <w:rsid w:val="091E11E7"/>
    <w:rsid w:val="09834DFC"/>
    <w:rsid w:val="0A5E16AE"/>
    <w:rsid w:val="0A7C3AAF"/>
    <w:rsid w:val="0A997A60"/>
    <w:rsid w:val="0AB50907"/>
    <w:rsid w:val="0ABF085A"/>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AC25E5"/>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0719E9"/>
    <w:rsid w:val="1C2D1536"/>
    <w:rsid w:val="1CCF2F1D"/>
    <w:rsid w:val="1CF87F0B"/>
    <w:rsid w:val="1CFB73D3"/>
    <w:rsid w:val="1D767D0D"/>
    <w:rsid w:val="1E8E722F"/>
    <w:rsid w:val="1E8F04F1"/>
    <w:rsid w:val="1F8E45BB"/>
    <w:rsid w:val="1FE15514"/>
    <w:rsid w:val="1FF158F3"/>
    <w:rsid w:val="208614E5"/>
    <w:rsid w:val="2157706F"/>
    <w:rsid w:val="21DC7D3C"/>
    <w:rsid w:val="21DD4A96"/>
    <w:rsid w:val="2298317C"/>
    <w:rsid w:val="22CE29EE"/>
    <w:rsid w:val="242212EC"/>
    <w:rsid w:val="24D35795"/>
    <w:rsid w:val="255E48CD"/>
    <w:rsid w:val="267F0C5D"/>
    <w:rsid w:val="26B87348"/>
    <w:rsid w:val="271F4B16"/>
    <w:rsid w:val="275038F3"/>
    <w:rsid w:val="276973F0"/>
    <w:rsid w:val="27CB63E1"/>
    <w:rsid w:val="27CD14F5"/>
    <w:rsid w:val="28E96646"/>
    <w:rsid w:val="29081640"/>
    <w:rsid w:val="293C5FB1"/>
    <w:rsid w:val="29A55E19"/>
    <w:rsid w:val="29F94CB1"/>
    <w:rsid w:val="2A553543"/>
    <w:rsid w:val="2A736335"/>
    <w:rsid w:val="2A745111"/>
    <w:rsid w:val="2AED5DCC"/>
    <w:rsid w:val="2AF87034"/>
    <w:rsid w:val="2B022C78"/>
    <w:rsid w:val="2C014C3B"/>
    <w:rsid w:val="2CA4522A"/>
    <w:rsid w:val="2D4A693F"/>
    <w:rsid w:val="2E252DC4"/>
    <w:rsid w:val="2EE200E1"/>
    <w:rsid w:val="2F566BBD"/>
    <w:rsid w:val="2F650AED"/>
    <w:rsid w:val="2FFD3F6B"/>
    <w:rsid w:val="30EA79C7"/>
    <w:rsid w:val="30FD56B7"/>
    <w:rsid w:val="329E1B24"/>
    <w:rsid w:val="32BF12F4"/>
    <w:rsid w:val="33563CED"/>
    <w:rsid w:val="338A4286"/>
    <w:rsid w:val="34531BDA"/>
    <w:rsid w:val="347F0816"/>
    <w:rsid w:val="3495779B"/>
    <w:rsid w:val="34B644B7"/>
    <w:rsid w:val="36621D69"/>
    <w:rsid w:val="36B46A4A"/>
    <w:rsid w:val="36E65B38"/>
    <w:rsid w:val="37561C08"/>
    <w:rsid w:val="375656B9"/>
    <w:rsid w:val="375A2483"/>
    <w:rsid w:val="375B6549"/>
    <w:rsid w:val="37627558"/>
    <w:rsid w:val="37B91083"/>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460A26"/>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B6DDA"/>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31FC6"/>
    <w:rsid w:val="59454145"/>
    <w:rsid w:val="597A69A6"/>
    <w:rsid w:val="5A50619C"/>
    <w:rsid w:val="5B0C6CA4"/>
    <w:rsid w:val="5BCD4474"/>
    <w:rsid w:val="5CBF6716"/>
    <w:rsid w:val="5CFD057F"/>
    <w:rsid w:val="5CFD3C28"/>
    <w:rsid w:val="5E2C7B65"/>
    <w:rsid w:val="5E7D6C3A"/>
    <w:rsid w:val="5EB8046C"/>
    <w:rsid w:val="5EC23D91"/>
    <w:rsid w:val="5EEA6FD8"/>
    <w:rsid w:val="5F5D3B89"/>
    <w:rsid w:val="5F91300B"/>
    <w:rsid w:val="5FBD74DE"/>
    <w:rsid w:val="601812B8"/>
    <w:rsid w:val="608416F1"/>
    <w:rsid w:val="60BD0412"/>
    <w:rsid w:val="60DC4F1C"/>
    <w:rsid w:val="616C5D6E"/>
    <w:rsid w:val="61775FA5"/>
    <w:rsid w:val="619B680C"/>
    <w:rsid w:val="62E53998"/>
    <w:rsid w:val="64124C78"/>
    <w:rsid w:val="648D2FFF"/>
    <w:rsid w:val="653348F4"/>
    <w:rsid w:val="656839C3"/>
    <w:rsid w:val="65725730"/>
    <w:rsid w:val="65B92974"/>
    <w:rsid w:val="65C80747"/>
    <w:rsid w:val="66540F18"/>
    <w:rsid w:val="665D6AFD"/>
    <w:rsid w:val="672B7704"/>
    <w:rsid w:val="68594ADA"/>
    <w:rsid w:val="68741D48"/>
    <w:rsid w:val="692340CF"/>
    <w:rsid w:val="6AB31C19"/>
    <w:rsid w:val="6B357A50"/>
    <w:rsid w:val="6B5B7DCB"/>
    <w:rsid w:val="6B930197"/>
    <w:rsid w:val="6BB95672"/>
    <w:rsid w:val="6C1E4AF0"/>
    <w:rsid w:val="6C4712E8"/>
    <w:rsid w:val="6C9C46AE"/>
    <w:rsid w:val="6CE55F45"/>
    <w:rsid w:val="6D15465F"/>
    <w:rsid w:val="6D612186"/>
    <w:rsid w:val="6D6121F0"/>
    <w:rsid w:val="6D8D5D8A"/>
    <w:rsid w:val="6DE87E82"/>
    <w:rsid w:val="6DFC3DF2"/>
    <w:rsid w:val="6E673C05"/>
    <w:rsid w:val="6E6F4DC3"/>
    <w:rsid w:val="6E7511ED"/>
    <w:rsid w:val="6E76180E"/>
    <w:rsid w:val="6ED546F7"/>
    <w:rsid w:val="6ED619BE"/>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D40348"/>
    <w:rsid w:val="74304EB5"/>
    <w:rsid w:val="74AB41BE"/>
    <w:rsid w:val="755A041E"/>
    <w:rsid w:val="75EA3934"/>
    <w:rsid w:val="76AF6448"/>
    <w:rsid w:val="774700AD"/>
    <w:rsid w:val="777E0158"/>
    <w:rsid w:val="77FD4E6C"/>
    <w:rsid w:val="788A0F31"/>
    <w:rsid w:val="78DE6336"/>
    <w:rsid w:val="78F56DD8"/>
    <w:rsid w:val="79373D17"/>
    <w:rsid w:val="7A77760E"/>
    <w:rsid w:val="7AC70899"/>
    <w:rsid w:val="7B3F7553"/>
    <w:rsid w:val="7B7986D1"/>
    <w:rsid w:val="7B877587"/>
    <w:rsid w:val="7E0F106D"/>
    <w:rsid w:val="7E4F5023"/>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character" w:customStyle="1" w:styleId="31">
    <w:name w:val="标题 1 字符"/>
    <w:basedOn w:val="24"/>
    <w:link w:val="3"/>
    <w:qFormat/>
    <w:uiPriority w:val="0"/>
    <w:rPr>
      <w:rFonts w:ascii="Calibri" w:hAnsi="Calibri" w:eastAsia="宋体" w:cs="Times New Roman"/>
      <w:b/>
      <w:bCs/>
      <w:kern w:val="44"/>
      <w:sz w:val="44"/>
      <w:szCs w:val="44"/>
    </w:rPr>
  </w:style>
  <w:style w:type="character" w:customStyle="1" w:styleId="32">
    <w:name w:val="标题 2 字符"/>
    <w:basedOn w:val="24"/>
    <w:link w:val="4"/>
    <w:qFormat/>
    <w:uiPriority w:val="0"/>
    <w:rPr>
      <w:rFonts w:ascii="Arial" w:hAnsi="Arial" w:eastAsia="黑体" w:cs="Times New Roman"/>
      <w:b/>
      <w:bCs/>
      <w:kern w:val="0"/>
      <w:sz w:val="32"/>
      <w:szCs w:val="32"/>
    </w:rPr>
  </w:style>
  <w:style w:type="character" w:customStyle="1" w:styleId="33">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字符"/>
    <w:basedOn w:val="24"/>
    <w:link w:val="6"/>
    <w:qFormat/>
    <w:uiPriority w:val="0"/>
    <w:rPr>
      <w:rFonts w:ascii="Arial" w:hAnsi="Arial" w:eastAsia="黑体" w:cs="Times New Roman"/>
      <w:b/>
      <w:bCs/>
      <w:kern w:val="0"/>
      <w:sz w:val="28"/>
      <w:szCs w:val="28"/>
    </w:rPr>
  </w:style>
  <w:style w:type="character" w:customStyle="1" w:styleId="35">
    <w:name w:val="纯文本 字符"/>
    <w:basedOn w:val="24"/>
    <w:link w:val="14"/>
    <w:qFormat/>
    <w:uiPriority w:val="0"/>
    <w:rPr>
      <w:rFonts w:eastAsia="宋体"/>
      <w:sz w:val="24"/>
    </w:rPr>
  </w:style>
  <w:style w:type="character" w:customStyle="1" w:styleId="36">
    <w:name w:val="日期 字符"/>
    <w:basedOn w:val="24"/>
    <w:link w:val="15"/>
    <w:qFormat/>
    <w:uiPriority w:val="99"/>
  </w:style>
  <w:style w:type="character" w:customStyle="1" w:styleId="37">
    <w:name w:val="页脚 字符"/>
    <w:basedOn w:val="24"/>
    <w:link w:val="16"/>
    <w:qFormat/>
    <w:uiPriority w:val="99"/>
    <w:rPr>
      <w:sz w:val="18"/>
      <w:szCs w:val="18"/>
    </w:rPr>
  </w:style>
  <w:style w:type="character" w:customStyle="1" w:styleId="38">
    <w:name w:val="页眉 字符"/>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4"/>
    <w:link w:val="10"/>
    <w:semiHidden/>
    <w:qFormat/>
    <w:uiPriority w:val="99"/>
  </w:style>
  <w:style w:type="character" w:customStyle="1" w:styleId="54">
    <w:name w:val="正文文本首行缩进 字符"/>
    <w:basedOn w:val="53"/>
    <w:link w:val="21"/>
    <w:qFormat/>
    <w:uiPriority w:val="0"/>
    <w:rPr>
      <w:rFonts w:ascii="宋体" w:hAnsi="Times New Roman" w:eastAsia="宋体" w:cs="Times New Roman"/>
      <w:kern w:val="0"/>
      <w:sz w:val="34"/>
      <w:szCs w:val="20"/>
    </w:rPr>
  </w:style>
  <w:style w:type="character" w:customStyle="1" w:styleId="55">
    <w:name w:val="HTML 预设格式 字符"/>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34</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2020-03-06T02:40:16Z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