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94" w:firstLineChars="225"/>
        <w:jc w:val="center"/>
        <w:rPr>
          <w:rFonts w:hint="eastAsia" w:ascii="宋体" w:hAnsi="宋体" w:cs="宋体"/>
          <w:b/>
          <w:bCs/>
          <w:sz w:val="44"/>
          <w:szCs w:val="44"/>
          <w:lang w:eastAsia="zh-CN"/>
        </w:rPr>
      </w:pP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长招采竞字【2</w:t>
      </w:r>
      <w:r>
        <w:rPr>
          <w:rFonts w:hint="eastAsia" w:ascii="宋体" w:hAnsi="宋体" w:cs="宋体"/>
          <w:b/>
          <w:bCs/>
          <w:sz w:val="44"/>
          <w:szCs w:val="44"/>
          <w:lang w:val="en-US" w:eastAsia="zh-CN"/>
        </w:rPr>
        <w:t>020</w:t>
      </w:r>
      <w:r>
        <w:rPr>
          <w:rFonts w:hint="eastAsia" w:ascii="宋体" w:hAnsi="宋体" w:cs="宋体"/>
          <w:b/>
          <w:bCs/>
          <w:sz w:val="44"/>
          <w:szCs w:val="44"/>
          <w:lang w:eastAsia="zh-CN"/>
        </w:rPr>
        <w:t>】</w:t>
      </w:r>
      <w:r>
        <w:rPr>
          <w:rFonts w:hint="eastAsia" w:ascii="宋体" w:hAnsi="宋体" w:cs="宋体"/>
          <w:b/>
          <w:bCs/>
          <w:sz w:val="44"/>
          <w:szCs w:val="44"/>
          <w:lang w:val="en-US" w:eastAsia="zh-CN"/>
        </w:rPr>
        <w:t>005</w:t>
      </w:r>
      <w:r>
        <w:rPr>
          <w:rFonts w:hint="eastAsia" w:ascii="宋体" w:hAnsi="宋体" w:cs="宋体"/>
          <w:b/>
          <w:bCs/>
          <w:sz w:val="44"/>
          <w:szCs w:val="44"/>
          <w:lang w:eastAsia="zh-CN"/>
        </w:rPr>
        <w:t>号</w:t>
      </w:r>
    </w:p>
    <w:p>
      <w:pPr>
        <w:widowControl/>
        <w:spacing w:line="360" w:lineRule="auto"/>
        <w:ind w:firstLine="994" w:firstLineChars="225"/>
        <w:jc w:val="center"/>
        <w:rPr>
          <w:rFonts w:hint="eastAsia" w:ascii="宋体" w:hAnsi="宋体" w:cs="宋体"/>
          <w:b/>
          <w:bCs/>
          <w:sz w:val="44"/>
          <w:szCs w:val="44"/>
          <w:lang w:eastAsia="zh-CN"/>
        </w:rPr>
      </w:pPr>
      <w:r>
        <w:rPr>
          <w:rFonts w:hint="eastAsia" w:ascii="宋体" w:hAnsi="宋体" w:cs="宋体"/>
          <w:b/>
          <w:bCs/>
          <w:sz w:val="44"/>
          <w:szCs w:val="44"/>
          <w:lang w:eastAsia="zh-CN"/>
        </w:rPr>
        <w:t>长葛市</w:t>
      </w:r>
      <w:r>
        <w:rPr>
          <w:rFonts w:hint="eastAsia" w:ascii="宋体" w:hAnsi="宋体" w:cs="宋体"/>
          <w:b/>
          <w:bCs/>
          <w:sz w:val="44"/>
          <w:szCs w:val="44"/>
          <w:lang w:val="en-US" w:eastAsia="zh-CN"/>
        </w:rPr>
        <w:t>2019年抗旱应急资金</w:t>
      </w:r>
      <w:r>
        <w:rPr>
          <w:rFonts w:hint="eastAsia" w:ascii="宋体" w:hAnsi="宋体" w:cs="宋体"/>
          <w:b/>
          <w:bCs/>
          <w:sz w:val="44"/>
          <w:szCs w:val="44"/>
          <w:lang w:eastAsia="zh-CN"/>
        </w:rPr>
        <w:t>项目</w:t>
      </w:r>
    </w:p>
    <w:p>
      <w:pPr>
        <w:widowControl/>
        <w:spacing w:line="360" w:lineRule="auto"/>
        <w:ind w:firstLine="994" w:firstLineChars="225"/>
        <w:jc w:val="center"/>
        <w:rPr>
          <w:rFonts w:hint="eastAsia"/>
          <w:sz w:val="44"/>
          <w:szCs w:val="44"/>
        </w:rPr>
      </w:pPr>
      <w:r>
        <w:rPr>
          <w:rFonts w:hint="eastAsia" w:ascii="宋体" w:hAnsi="宋体" w:cs="宋体"/>
          <w:b/>
          <w:bCs/>
          <w:sz w:val="44"/>
          <w:szCs w:val="44"/>
          <w:lang w:val="en-US" w:eastAsia="zh-CN"/>
        </w:rPr>
        <w:t>竞争性谈判公告</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w:t>
      </w:r>
      <w:r>
        <w:rPr>
          <w:rFonts w:hint="eastAsia" w:ascii="宋体" w:hAnsi="宋体" w:cs="宋体"/>
          <w:kern w:val="0"/>
          <w:sz w:val="24"/>
          <w:szCs w:val="24"/>
          <w:u w:val="single"/>
          <w:lang w:eastAsia="zh-CN"/>
        </w:rPr>
        <w:t>水利局</w:t>
      </w:r>
      <w:r>
        <w:rPr>
          <w:rFonts w:hint="eastAsia" w:ascii="宋体" w:hAnsi="宋体" w:cs="宋体"/>
          <w:kern w:val="0"/>
          <w:sz w:val="24"/>
          <w:szCs w:val="24"/>
        </w:rPr>
        <w:t>的委托，根据委托协议委托的事项，就“</w:t>
      </w:r>
      <w:r>
        <w:rPr>
          <w:rFonts w:hint="eastAsia" w:ascii="宋体" w:hAnsi="宋体" w:eastAsia="宋体" w:cs="宋体"/>
          <w:kern w:val="0"/>
          <w:sz w:val="24"/>
          <w:szCs w:val="24"/>
          <w:shd w:val="clear" w:color="auto" w:fill="FFFFFF"/>
          <w:lang w:val="en-US" w:eastAsia="zh-CN" w:bidi="ar-SA"/>
        </w:rPr>
        <w:t>长葛市2019年抗旱应急资金项目</w:t>
      </w:r>
      <w:r>
        <w:rPr>
          <w:rFonts w:hint="eastAsia" w:ascii="宋体" w:hAnsi="宋体" w:cs="宋体"/>
          <w:kern w:val="0"/>
          <w:sz w:val="24"/>
          <w:szCs w:val="24"/>
        </w:rPr>
        <w:t>”项目进行竞争性谈判采购，欢迎合格的供应商参加谈判。</w:t>
      </w:r>
    </w:p>
    <w:p>
      <w:pPr>
        <w:pStyle w:val="3"/>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adjustRightInd w:val="0"/>
        <w:snapToGrid w:val="0"/>
        <w:spacing w:line="360" w:lineRule="auto"/>
        <w:ind w:left="1050" w:leftChars="300" w:hanging="420" w:hangingChars="200"/>
        <w:jc w:val="left"/>
        <w:rPr>
          <w:rFonts w:hint="eastAsia" w:ascii="宋体" w:hAnsi="宋体" w:eastAsia="宋体" w:cs="宋体"/>
          <w:b/>
          <w:bCs/>
          <w:sz w:val="28"/>
          <w:szCs w:val="28"/>
          <w:lang w:eastAsia="zh-CN"/>
        </w:rPr>
      </w:pPr>
      <w:r>
        <w:rPr>
          <w:rFonts w:hint="eastAsia"/>
          <w:shd w:val="clear" w:color="auto" w:fill="FFFFFF"/>
        </w:rPr>
        <w:t>（一）项目名称：</w:t>
      </w:r>
      <w:r>
        <w:rPr>
          <w:rFonts w:hint="eastAsia" w:ascii="宋体" w:hAnsi="宋体" w:eastAsia="宋体" w:cs="宋体"/>
          <w:kern w:val="0"/>
          <w:sz w:val="24"/>
          <w:szCs w:val="24"/>
          <w:shd w:val="clear" w:color="auto" w:fill="FFFFFF"/>
          <w:lang w:val="en-US" w:eastAsia="zh-CN" w:bidi="ar-SA"/>
        </w:rPr>
        <w:t>长葛市2019年抗旱应急资金项目；</w:t>
      </w:r>
    </w:p>
    <w:p>
      <w:pPr>
        <w:pStyle w:val="3"/>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w:t>
      </w:r>
      <w:r>
        <w:rPr>
          <w:rFonts w:hint="eastAsia"/>
          <w:shd w:val="clear" w:color="auto" w:fill="FFFFFF"/>
          <w:lang w:val="en-US" w:eastAsia="zh-CN"/>
        </w:rPr>
        <w:t>20</w:t>
      </w:r>
      <w:r>
        <w:rPr>
          <w:rFonts w:hint="eastAsia"/>
          <w:shd w:val="clear" w:color="auto" w:fill="FFFFFF"/>
        </w:rPr>
        <w:t>】</w:t>
      </w:r>
      <w:r>
        <w:rPr>
          <w:rFonts w:hint="eastAsia"/>
          <w:shd w:val="clear" w:color="auto" w:fill="FFFFFF"/>
          <w:lang w:val="en-US" w:eastAsia="zh-CN"/>
        </w:rPr>
        <w:t>005</w:t>
      </w:r>
      <w:r>
        <w:rPr>
          <w:rFonts w:hint="eastAsia"/>
          <w:shd w:val="clear" w:color="auto" w:fill="FFFFFF"/>
        </w:rPr>
        <w:t>号</w:t>
      </w:r>
    </w:p>
    <w:p>
      <w:pPr>
        <w:pStyle w:val="3"/>
        <w:shd w:val="clear" w:color="auto" w:fill="FFFFFF"/>
        <w:spacing w:before="0" w:beforeAutospacing="0" w:after="0" w:afterAutospacing="0" w:line="360" w:lineRule="auto"/>
        <w:ind w:firstLine="556"/>
        <w:rPr>
          <w:shd w:val="clear" w:color="auto" w:fill="FFFFFF"/>
        </w:rPr>
      </w:pPr>
      <w:r>
        <w:rPr>
          <w:rFonts w:hint="eastAsia"/>
          <w:shd w:val="clear" w:color="auto" w:fill="FFFFFF"/>
        </w:rPr>
        <w:t>（三）本项目采购预算：</w:t>
      </w:r>
      <w:r>
        <w:rPr>
          <w:rFonts w:hint="eastAsia" w:ascii="宋体" w:hAnsi="宋体" w:eastAsia="宋体" w:cs="宋体"/>
          <w:shd w:val="clear" w:color="auto" w:fill="FFFFFF"/>
        </w:rPr>
        <w:t>3</w:t>
      </w:r>
      <w:r>
        <w:rPr>
          <w:rFonts w:hint="eastAsia" w:ascii="宋体" w:hAnsi="宋体" w:eastAsia="宋体" w:cs="宋体"/>
          <w:shd w:val="clear" w:color="auto" w:fill="FFFFFF"/>
          <w:lang w:val="en-US" w:eastAsia="zh-CN"/>
        </w:rPr>
        <w:t>36951.07</w:t>
      </w:r>
      <w:r>
        <w:rPr>
          <w:rFonts w:hint="eastAsia" w:ascii="宋体" w:hAnsi="宋体" w:eastAsia="宋体" w:cs="宋体"/>
          <w:shd w:val="clear" w:color="auto" w:fill="FFFFFF"/>
        </w:rPr>
        <w:t>元;</w:t>
      </w:r>
      <w:r>
        <w:rPr>
          <w:rFonts w:hint="eastAsia"/>
          <w:shd w:val="clear" w:color="auto" w:fill="FFFFFF"/>
        </w:rPr>
        <w:t>（</w:t>
      </w:r>
      <w:r>
        <w:rPr>
          <w:rFonts w:hint="eastAsia"/>
          <w:shd w:val="clear" w:color="auto" w:fill="FFFFFF"/>
          <w:lang w:eastAsia="zh-CN"/>
        </w:rPr>
        <w:t>此</w:t>
      </w:r>
      <w:r>
        <w:rPr>
          <w:rFonts w:hint="eastAsia"/>
          <w:shd w:val="clear" w:color="auto" w:fill="FFFFFF"/>
        </w:rPr>
        <w:t>金额为预算上限，超过此预算报价为无效报价）</w:t>
      </w:r>
    </w:p>
    <w:p>
      <w:pPr>
        <w:pStyle w:val="3"/>
        <w:shd w:val="clear" w:color="auto" w:fill="FFFFFF"/>
        <w:spacing w:before="0" w:beforeAutospacing="0" w:after="0" w:afterAutospacing="0" w:line="360" w:lineRule="auto"/>
        <w:ind w:firstLine="556"/>
        <w:rPr>
          <w:rFonts w:ascii="仿宋" w:hAnsi="仿宋" w:eastAsia="仿宋" w:cs="仿宋"/>
          <w:color w:val="000000"/>
          <w:kern w:val="0"/>
          <w:sz w:val="32"/>
          <w:szCs w:val="32"/>
          <w:shd w:val="clear" w:color="auto" w:fill="FFFFFF"/>
        </w:rPr>
      </w:pPr>
      <w:r>
        <w:rPr>
          <w:rFonts w:hint="eastAsia"/>
        </w:rPr>
        <w:t>（四）项目采购内容：</w:t>
      </w:r>
      <w:r>
        <w:rPr>
          <w:rFonts w:hint="eastAsia" w:ascii="宋体" w:hAnsi="宋体" w:eastAsia="宋体" w:cs="宋体"/>
          <w:shd w:val="clear" w:color="auto" w:fill="FFFFFF"/>
          <w:lang w:eastAsia="zh-CN"/>
        </w:rPr>
        <w:t>该工程为长葛市</w:t>
      </w:r>
      <w:r>
        <w:rPr>
          <w:rFonts w:hint="eastAsia" w:ascii="宋体" w:hAnsi="宋体" w:eastAsia="宋体" w:cs="宋体"/>
          <w:shd w:val="clear" w:color="auto" w:fill="FFFFFF"/>
          <w:lang w:val="en-US" w:eastAsia="zh-CN"/>
        </w:rPr>
        <w:t>2019年抗旱应急资金的项目，工程内容包括石固镇杨庄村机井1眼，深200米；石固镇南西街村机井1眼，深180米；石固镇北东街村机井1眼，深150米；</w:t>
      </w:r>
      <w:r>
        <w:rPr>
          <w:rFonts w:hint="eastAsia" w:cs="宋体"/>
          <w:shd w:val="clear" w:color="auto" w:fill="FFFFFF"/>
          <w:lang w:val="en-US" w:eastAsia="zh-CN"/>
        </w:rPr>
        <w:t>后河</w:t>
      </w:r>
      <w:bookmarkStart w:id="0" w:name="_GoBack"/>
      <w:bookmarkEnd w:id="0"/>
      <w:r>
        <w:rPr>
          <w:rFonts w:hint="eastAsia" w:ascii="宋体" w:hAnsi="宋体" w:eastAsia="宋体" w:cs="宋体"/>
          <w:shd w:val="clear" w:color="auto" w:fill="FFFFFF"/>
          <w:lang w:val="en-US" w:eastAsia="zh-CN"/>
        </w:rPr>
        <w:t>镇山孔村机井1眼，深120米；大周镇付桥村机井1眼，深60米；大周镇付桥村机井2眼，深50米。</w:t>
      </w:r>
      <w:r>
        <w:rPr>
          <w:rFonts w:hint="eastAsia" w:ascii="宋体" w:hAnsi="宋体" w:eastAsia="宋体" w:cs="宋体"/>
          <w:shd w:val="clear" w:color="auto" w:fill="FFFFFF"/>
        </w:rPr>
        <w:t>详细内容见谈判文件及工程量清单。</w:t>
      </w:r>
    </w:p>
    <w:p>
      <w:pPr>
        <w:pStyle w:val="3"/>
        <w:shd w:val="clear" w:color="auto" w:fill="FFFFFF"/>
        <w:spacing w:before="0" w:beforeAutospacing="0" w:after="0" w:afterAutospacing="0" w:line="360" w:lineRule="auto"/>
        <w:ind w:firstLine="556"/>
        <w:rPr>
          <w:color w:val="FF0000"/>
          <w:shd w:val="clear" w:color="auto" w:fill="FFFFFF"/>
        </w:rPr>
      </w:pPr>
      <w:r>
        <w:rPr>
          <w:rFonts w:hint="eastAsia"/>
          <w:color w:val="FF0000"/>
          <w:shd w:val="clear" w:color="auto" w:fill="FFFFFF"/>
        </w:rPr>
        <w:t>（五）工期：为合同签订后</w:t>
      </w:r>
      <w:r>
        <w:rPr>
          <w:rFonts w:hint="eastAsia"/>
          <w:color w:val="FF0000"/>
          <w:shd w:val="clear" w:color="auto" w:fill="FFFFFF"/>
          <w:lang w:val="en-US" w:eastAsia="zh-CN"/>
        </w:rPr>
        <w:t>1</w:t>
      </w:r>
      <w:r>
        <w:rPr>
          <w:rFonts w:hint="eastAsia"/>
          <w:color w:val="FF0000"/>
          <w:u w:val="single"/>
          <w:shd w:val="clear" w:color="auto" w:fill="FFFFFF"/>
          <w:lang w:val="en-US" w:eastAsia="zh-CN"/>
        </w:rPr>
        <w:t>个月</w:t>
      </w:r>
      <w:r>
        <w:rPr>
          <w:rFonts w:hint="eastAsia"/>
          <w:color w:val="FF0000"/>
          <w:shd w:val="clear" w:color="auto" w:fill="FFFFFF"/>
        </w:rPr>
        <w:t>内。</w:t>
      </w:r>
    </w:p>
    <w:p>
      <w:pPr>
        <w:pStyle w:val="3"/>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lang w:eastAsia="zh-CN"/>
        </w:rPr>
        <w:t>中央</w:t>
      </w:r>
      <w:r>
        <w:rPr>
          <w:rFonts w:hint="eastAsia"/>
          <w:b/>
          <w:shd w:val="clear" w:color="auto" w:fill="FFFFFF"/>
        </w:rPr>
        <w:t>资金</w:t>
      </w:r>
      <w:r>
        <w:rPr>
          <w:rFonts w:hint="eastAsia"/>
          <w:shd w:val="clear" w:color="auto" w:fill="FFFFFF"/>
        </w:rPr>
        <w:t>。</w:t>
      </w:r>
    </w:p>
    <w:p>
      <w:pPr>
        <w:pStyle w:val="3"/>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水利水电工程施工总承包三级（含）以上资质，并且具有有效的安全生产许可证，具备独立法人资格，有良好的财务状况，良好的社会信誉，并在人员、设备、资金等方面具备相应的施工能力；拟任项目经理应具有水利水电工程贰级（含）以上注册建造师资格，取得有效的安全生产考核合格证，且未担任其他在施建设工程的项目经理。</w:t>
      </w:r>
    </w:p>
    <w:p>
      <w:pPr>
        <w:pStyle w:val="3"/>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（三）未被列入“信用中国”网站(www.creditchina.gov.cn)失信被执行人、重大税收违法案件当事人名单；“中国政府采购网” (www.ccgp.gov.cn)政府采购严重违法失信行为记录名单的供应商。</w:t>
      </w:r>
    </w:p>
    <w:p>
      <w:pPr>
        <w:pStyle w:val="3"/>
        <w:shd w:val="clear" w:color="auto" w:fill="FFFFFF"/>
        <w:spacing w:before="0" w:beforeAutospacing="0" w:after="0" w:afterAutospacing="0" w:line="360" w:lineRule="auto"/>
        <w:ind w:firstLine="562"/>
      </w:pPr>
      <w:r>
        <w:rPr>
          <w:rFonts w:hint="eastAsia"/>
        </w:rPr>
        <w:t>（四）本项目不接受联合体参加谈判。</w:t>
      </w:r>
    </w:p>
    <w:p>
      <w:pPr>
        <w:pStyle w:val="3"/>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w:t>
      </w:r>
      <w:r>
        <w:rPr>
          <w:rFonts w:hint="eastAsia"/>
          <w:color w:val="FF0000"/>
        </w:rPr>
        <w:t>20</w:t>
      </w:r>
      <w:r>
        <w:rPr>
          <w:rFonts w:hint="eastAsia"/>
          <w:color w:val="FF0000"/>
          <w:lang w:val="en-US" w:eastAsia="zh-CN"/>
        </w:rPr>
        <w:t>20</w:t>
      </w:r>
      <w:r>
        <w:rPr>
          <w:rFonts w:hint="eastAsia"/>
          <w:color w:val="FF0000"/>
        </w:rPr>
        <w:t>年</w:t>
      </w:r>
      <w:r>
        <w:rPr>
          <w:rFonts w:hint="eastAsia"/>
          <w:color w:val="FF0000"/>
          <w:lang w:val="en-US" w:eastAsia="zh-CN"/>
        </w:rPr>
        <w:t xml:space="preserve">3  </w:t>
      </w:r>
      <w:r>
        <w:rPr>
          <w:rFonts w:hint="eastAsia"/>
          <w:color w:val="FF0000"/>
        </w:rPr>
        <w:t>月</w:t>
      </w:r>
      <w:r>
        <w:rPr>
          <w:rFonts w:hint="eastAsia"/>
          <w:color w:val="FF0000"/>
          <w:lang w:val="en-US" w:eastAsia="zh-CN"/>
        </w:rPr>
        <w:t xml:space="preserve">13  </w:t>
      </w:r>
      <w:r>
        <w:rPr>
          <w:rFonts w:hint="eastAsia"/>
          <w:color w:val="FF0000"/>
        </w:rPr>
        <w:t>日</w:t>
      </w:r>
      <w:r>
        <w:rPr>
          <w:rFonts w:hint="eastAsia"/>
          <w:color w:val="FF0000"/>
          <w:lang w:val="en-US" w:eastAsia="zh-CN"/>
        </w:rPr>
        <w:t xml:space="preserve"> 10  </w:t>
      </w:r>
      <w:r>
        <w:rPr>
          <w:rFonts w:hint="eastAsia"/>
          <w:color w:val="FF0000"/>
        </w:rPr>
        <w:t>时</w:t>
      </w:r>
      <w:r>
        <w:rPr>
          <w:rFonts w:hint="eastAsia"/>
          <w:color w:val="FF0000"/>
          <w:lang w:val="en-US" w:eastAsia="zh-CN"/>
        </w:rPr>
        <w:t>30</w:t>
      </w:r>
      <w:r>
        <w:rPr>
          <w:rFonts w:hint="eastAsia"/>
          <w:color w:val="FF0000"/>
        </w:rPr>
        <w:t>分（北京时间）</w:t>
      </w:r>
      <w:r>
        <w:rPr>
          <w:rFonts w:hint="eastAsia"/>
        </w:rPr>
        <w:t>，逾期送达或不符合规定的响应文件不予接受。</w:t>
      </w:r>
    </w:p>
    <w:p>
      <w:pPr>
        <w:pStyle w:val="3"/>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长葛市公共资源交易中心楼</w:t>
      </w:r>
      <w:r>
        <w:rPr>
          <w:rFonts w:hint="eastAsia"/>
          <w:color w:val="FF0000"/>
          <w:lang w:val="en-US" w:eastAsia="zh-CN"/>
        </w:rPr>
        <w:t xml:space="preserve">五 </w:t>
      </w:r>
      <w:r>
        <w:rPr>
          <w:rFonts w:hint="eastAsia"/>
          <w:color w:val="FF0000"/>
        </w:rPr>
        <w:t>楼开标</w:t>
      </w:r>
      <w:r>
        <w:rPr>
          <w:rFonts w:hint="eastAsia"/>
          <w:color w:val="FF0000"/>
          <w:lang w:eastAsia="zh-CN"/>
        </w:rPr>
        <w:t>四</w:t>
      </w:r>
      <w:r>
        <w:rPr>
          <w:rFonts w:hint="eastAsia"/>
          <w:color w:val="FF0000"/>
          <w:lang w:val="en-US" w:eastAsia="zh-CN"/>
        </w:rPr>
        <w:t xml:space="preserve"> </w:t>
      </w:r>
      <w:r>
        <w:rPr>
          <w:rFonts w:hint="eastAsia"/>
          <w:color w:val="FF0000"/>
        </w:rPr>
        <w:t>室</w:t>
      </w:r>
      <w:r>
        <w:rPr>
          <w:rFonts w:hint="eastAsia"/>
          <w:color w:val="FF0000"/>
          <w:lang w:val="en-US" w:eastAsia="zh-CN"/>
        </w:rPr>
        <w:t xml:space="preserve"> 507  室</w:t>
      </w:r>
      <w:r>
        <w:rPr>
          <w:rFonts w:hint="eastAsia"/>
        </w:rPr>
        <w:t>。</w:t>
      </w:r>
    </w:p>
    <w:p>
      <w:pPr>
        <w:pStyle w:val="3"/>
        <w:shd w:val="clear" w:color="auto" w:fill="FFFFFF"/>
        <w:spacing w:before="0" w:beforeAutospacing="0" w:after="0" w:afterAutospacing="0" w:line="360" w:lineRule="auto"/>
        <w:ind w:left="210" w:leftChars="100" w:firstLine="240" w:firstLineChars="100"/>
      </w:pPr>
      <w:r>
        <w:rPr>
          <w:rFonts w:hint="eastAsia"/>
        </w:rPr>
        <w:t>（</w:t>
      </w:r>
      <w:r>
        <w:rPr>
          <w:rFonts w:hint="eastAsia"/>
          <w:lang w:eastAsia="zh-CN"/>
        </w:rPr>
        <w:t>三</w:t>
      </w:r>
      <w:r>
        <w:rPr>
          <w:rFonts w:hint="eastAsia"/>
        </w:rPr>
        <w:t>）本项目为全流程电子化交易项目，供应商须提交电子响应文件和纸质响应文件。</w:t>
      </w:r>
    </w:p>
    <w:p>
      <w:pPr>
        <w:pStyle w:val="3"/>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水利局</w:t>
      </w:r>
      <w:r>
        <w:rPr>
          <w:rFonts w:hint="eastAsia" w:cs="仿宋_GB2312"/>
        </w:rPr>
        <w:t xml:space="preserve">   </w:t>
      </w:r>
    </w:p>
    <w:p>
      <w:pPr>
        <w:pStyle w:val="3"/>
        <w:shd w:val="clear" w:color="auto" w:fill="FFFFFF"/>
        <w:spacing w:before="0" w:beforeAutospacing="0" w:after="0" w:afterAutospacing="0" w:line="360" w:lineRule="auto"/>
        <w:ind w:firstLine="480" w:firstLineChars="200"/>
        <w:rPr>
          <w:rFonts w:hint="eastAsia" w:cs="仿宋_GB2312"/>
        </w:rPr>
      </w:pPr>
      <w:r>
        <w:rPr>
          <w:rFonts w:hint="eastAsia" w:cs="仿宋_GB2312"/>
        </w:rPr>
        <w:t>地    址：长葛市葛天大道商务区</w:t>
      </w:r>
      <w:r>
        <w:rPr>
          <w:rFonts w:hint="eastAsia" w:cs="仿宋_GB2312"/>
          <w:lang w:val="en-US" w:eastAsia="zh-CN"/>
        </w:rPr>
        <w:t>2</w:t>
      </w:r>
      <w:r>
        <w:rPr>
          <w:rFonts w:hint="eastAsia" w:cs="仿宋_GB2312"/>
        </w:rPr>
        <w:t>号楼</w:t>
      </w:r>
    </w:p>
    <w:p>
      <w:pPr>
        <w:pStyle w:val="3"/>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岳先生</w:t>
      </w:r>
      <w:r>
        <w:rPr>
          <w:rFonts w:hint="eastAsia" w:cs="仿宋_GB2312"/>
        </w:rPr>
        <w:t xml:space="preserve">      联系电话：</w:t>
      </w:r>
      <w:r>
        <w:rPr>
          <w:rFonts w:hint="eastAsia" w:cs="仿宋_GB2312"/>
          <w:lang w:val="en-US" w:eastAsia="zh-CN"/>
        </w:rPr>
        <w:t>0374-2516203</w:t>
      </w:r>
      <w:r>
        <w:rPr>
          <w:rFonts w:hint="eastAsia" w:cs="仿宋_GB2312"/>
        </w:rPr>
        <w:t xml:space="preserve">  </w:t>
      </w:r>
    </w:p>
    <w:p>
      <w:pPr>
        <w:pStyle w:val="3"/>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3"/>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6"/>
          <w:rFonts w:hint="eastAsia"/>
          <w:shd w:val="clear" w:color="auto" w:fill="FFFFFF"/>
        </w:rPr>
        <w:t>http://221.14.6.70:8088/ggzy/</w:t>
      </w:r>
      <w:r>
        <w:rPr>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6"/>
          <w:rFonts w:hint="eastAsia"/>
          <w:shd w:val="clear" w:color="auto" w:fill="FFFFFF"/>
        </w:rPr>
        <w:t>http://221.14.6.70:8088/ggzy/</w:t>
      </w:r>
      <w:r>
        <w:rPr>
          <w:rFonts w:hint="eastAsia"/>
          <w:shd w:val="clear" w:color="auto" w:fill="FFFFFF"/>
        </w:rPr>
        <w:fldChar w:fldCharType="end"/>
      </w:r>
      <w:r>
        <w:rPr>
          <w:rFonts w:hint="eastAsia"/>
          <w:shd w:val="clear" w:color="auto" w:fill="FFFFFF"/>
        </w:rPr>
        <w:t>）。</w:t>
      </w:r>
    </w:p>
    <w:p>
      <w:pPr>
        <w:pStyle w:val="3"/>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pPr>
      <w:r>
        <w:rPr>
          <w:rFonts w:hint="eastAsia" w:ascii="宋体" w:hAnsi="宋体"/>
          <w:sz w:val="24"/>
          <w:szCs w:val="24"/>
          <w:shd w:val="clear" w:color="auto" w:fill="FFFFFF"/>
        </w:rPr>
        <w:t>本项目采用全流程电子化交易评标，谈判小组以电子响应文件为依据评标。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93DA8"/>
    <w:rsid w:val="113E2F32"/>
    <w:rsid w:val="2F881318"/>
    <w:rsid w:val="4AF93DA8"/>
    <w:rsid w:val="7CDB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qFormat/>
    <w:uiPriority w:val="0"/>
    <w:rPr>
      <w:color w:val="4444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2020-03-02T06:54:00Z</dcterms:created>
  <dc:creator>Administrator</dc:creator>
  <cp:lastModifiedBy>Administrator</cp:lastModifiedBy>
  <dcterms:modified xsi:type="dcterms:W3CDTF">2020-03-05T07:44:20Z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